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A0C" w:rsidRPr="0088119C" w:rsidRDefault="00734392" w:rsidP="00565EC2">
      <w:pPr>
        <w:spacing w:after="0" w:line="360" w:lineRule="auto"/>
        <w:jc w:val="center"/>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G</w:t>
      </w:r>
      <w:r w:rsidR="00565EC2" w:rsidRPr="0088119C">
        <w:rPr>
          <w:rFonts w:ascii="Times New Roman" w:hAnsi="Times New Roman" w:cs="Times New Roman"/>
          <w:b/>
          <w:bCs/>
          <w:sz w:val="24"/>
          <w:szCs w:val="24"/>
          <w:lang w:val="en-US"/>
        </w:rPr>
        <w:t xml:space="preserve">reen leafy vegetable </w:t>
      </w:r>
      <w:r w:rsidRPr="0088119C">
        <w:rPr>
          <w:rFonts w:ascii="Times New Roman" w:hAnsi="Times New Roman" w:cs="Times New Roman"/>
          <w:b/>
          <w:bCs/>
          <w:sz w:val="24"/>
          <w:szCs w:val="24"/>
          <w:lang w:val="en-US"/>
        </w:rPr>
        <w:t xml:space="preserve">(GLV) </w:t>
      </w:r>
      <w:r w:rsidR="00565EC2" w:rsidRPr="0088119C">
        <w:rPr>
          <w:rFonts w:ascii="Times New Roman" w:hAnsi="Times New Roman" w:cs="Times New Roman"/>
          <w:b/>
          <w:bCs/>
          <w:sz w:val="24"/>
          <w:szCs w:val="24"/>
          <w:lang w:val="en-US"/>
        </w:rPr>
        <w:t>production in open field and hydroponic units –</w:t>
      </w:r>
      <w:r w:rsidRPr="0088119C">
        <w:rPr>
          <w:rFonts w:ascii="Times New Roman" w:hAnsi="Times New Roman" w:cs="Times New Roman"/>
          <w:b/>
          <w:bCs/>
          <w:sz w:val="24"/>
          <w:szCs w:val="24"/>
          <w:lang w:val="en-US"/>
        </w:rPr>
        <w:t>Comparison of its economics and potential externalities</w:t>
      </w:r>
    </w:p>
    <w:p w:rsidR="007C1658" w:rsidRDefault="007C1658" w:rsidP="00565EC2">
      <w:pPr>
        <w:spacing w:after="0" w:line="360" w:lineRule="auto"/>
        <w:jc w:val="center"/>
        <w:rPr>
          <w:rFonts w:ascii="Times New Roman" w:hAnsi="Times New Roman" w:cs="Times New Roman"/>
          <w:b/>
          <w:bCs/>
          <w:sz w:val="24"/>
          <w:szCs w:val="24"/>
          <w:lang w:val="en-US"/>
        </w:rPr>
      </w:pPr>
    </w:p>
    <w:p w:rsidR="00734392" w:rsidRPr="0088119C" w:rsidRDefault="00734392" w:rsidP="00565EC2">
      <w:pPr>
        <w:spacing w:after="0" w:line="360" w:lineRule="auto"/>
        <w:jc w:val="center"/>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Abstract</w:t>
      </w:r>
    </w:p>
    <w:p w:rsidR="00734392" w:rsidRDefault="00442BE5" w:rsidP="00703448">
      <w:pPr>
        <w:spacing w:after="240" w:line="360" w:lineRule="auto"/>
        <w:jc w:val="both"/>
        <w:rPr>
          <w:rFonts w:ascii="Times New Roman" w:hAnsi="Times New Roman" w:cs="Times New Roman"/>
          <w:bCs/>
          <w:sz w:val="24"/>
          <w:szCs w:val="24"/>
          <w:lang w:val="en-US"/>
        </w:rPr>
      </w:pPr>
      <w:r w:rsidRPr="0088119C">
        <w:rPr>
          <w:rFonts w:ascii="Times New Roman" w:hAnsi="Times New Roman" w:cs="Times New Roman"/>
          <w:bCs/>
          <w:sz w:val="24"/>
          <w:szCs w:val="24"/>
          <w:lang w:val="en-US"/>
        </w:rPr>
        <w:tab/>
      </w:r>
      <w:r w:rsidR="00734392" w:rsidRPr="0088119C">
        <w:rPr>
          <w:rFonts w:ascii="Times New Roman" w:hAnsi="Times New Roman" w:cs="Times New Roman"/>
          <w:bCs/>
          <w:sz w:val="24"/>
          <w:szCs w:val="24"/>
          <w:lang w:val="en-US"/>
        </w:rPr>
        <w:t>GLVs are perceived to be health promoters</w:t>
      </w:r>
      <w:r w:rsidR="00412F25" w:rsidRPr="0088119C">
        <w:rPr>
          <w:rFonts w:ascii="Times New Roman" w:hAnsi="Times New Roman" w:cs="Times New Roman"/>
          <w:bCs/>
          <w:sz w:val="24"/>
          <w:szCs w:val="24"/>
          <w:lang w:val="en-US"/>
        </w:rPr>
        <w:t>, with</w:t>
      </w:r>
      <w:r w:rsidR="00734392" w:rsidRPr="0088119C">
        <w:rPr>
          <w:rFonts w:ascii="Times New Roman" w:hAnsi="Times New Roman" w:cs="Times New Roman"/>
          <w:bCs/>
          <w:sz w:val="24"/>
          <w:szCs w:val="24"/>
          <w:lang w:val="en-US"/>
        </w:rPr>
        <w:t xml:space="preserve"> its rich nutrient, fibers and freshness for consumers while for producers it's a quick cash crop</w:t>
      </w:r>
      <w:r w:rsidRPr="0088119C">
        <w:rPr>
          <w:rFonts w:ascii="Times New Roman" w:hAnsi="Times New Roman" w:cs="Times New Roman"/>
          <w:bCs/>
          <w:sz w:val="24"/>
          <w:szCs w:val="24"/>
          <w:lang w:val="en-US"/>
        </w:rPr>
        <w:t xml:space="preserve"> with least investment when grown in open field</w:t>
      </w:r>
      <w:r w:rsidR="00734392" w:rsidRPr="0088119C">
        <w:rPr>
          <w:rFonts w:ascii="Times New Roman" w:hAnsi="Times New Roman" w:cs="Times New Roman"/>
          <w:bCs/>
          <w:sz w:val="24"/>
          <w:szCs w:val="24"/>
          <w:lang w:val="en-US"/>
        </w:rPr>
        <w:t xml:space="preserve">. </w:t>
      </w:r>
      <w:r w:rsidRPr="0088119C">
        <w:rPr>
          <w:rFonts w:ascii="Times New Roman" w:hAnsi="Times New Roman" w:cs="Times New Roman"/>
          <w:bCs/>
          <w:sz w:val="24"/>
          <w:szCs w:val="24"/>
          <w:lang w:val="en-US"/>
        </w:rPr>
        <w:t xml:space="preserve">Of late, it is grown in controlled environment in hydroponic set up even in India. Both these production systems differ in terms of </w:t>
      </w:r>
      <w:r w:rsidR="002579D0" w:rsidRPr="0088119C">
        <w:rPr>
          <w:rFonts w:ascii="Times New Roman" w:hAnsi="Times New Roman" w:cs="Times New Roman"/>
          <w:bCs/>
          <w:sz w:val="24"/>
          <w:szCs w:val="24"/>
          <w:lang w:val="en-US"/>
        </w:rPr>
        <w:t>investment, costing andincome on producer side and</w:t>
      </w:r>
      <w:r w:rsidR="00415447">
        <w:rPr>
          <w:rFonts w:ascii="Times New Roman" w:hAnsi="Times New Roman" w:cs="Times New Roman"/>
          <w:bCs/>
          <w:sz w:val="24"/>
          <w:szCs w:val="24"/>
          <w:lang w:val="en-US"/>
        </w:rPr>
        <w:t xml:space="preserve"> </w:t>
      </w:r>
      <w:r w:rsidR="002579D0" w:rsidRPr="0088119C">
        <w:rPr>
          <w:rFonts w:ascii="Times New Roman" w:hAnsi="Times New Roman" w:cs="Times New Roman"/>
          <w:bCs/>
          <w:sz w:val="24"/>
          <w:szCs w:val="24"/>
          <w:lang w:val="en-US"/>
        </w:rPr>
        <w:t xml:space="preserve">consumer group and </w:t>
      </w:r>
      <w:r w:rsidRPr="0088119C">
        <w:rPr>
          <w:rFonts w:ascii="Times New Roman" w:hAnsi="Times New Roman" w:cs="Times New Roman"/>
          <w:bCs/>
          <w:sz w:val="24"/>
          <w:szCs w:val="24"/>
          <w:lang w:val="en-US"/>
        </w:rPr>
        <w:t>pricing</w:t>
      </w:r>
      <w:r w:rsidR="002579D0" w:rsidRPr="0088119C">
        <w:rPr>
          <w:rFonts w:ascii="Times New Roman" w:hAnsi="Times New Roman" w:cs="Times New Roman"/>
          <w:bCs/>
          <w:sz w:val="24"/>
          <w:szCs w:val="24"/>
          <w:lang w:val="en-US"/>
        </w:rPr>
        <w:t xml:space="preserve"> on the </w:t>
      </w:r>
      <w:r w:rsidR="00412F25" w:rsidRPr="0088119C">
        <w:rPr>
          <w:rFonts w:ascii="Times New Roman" w:hAnsi="Times New Roman" w:cs="Times New Roman"/>
          <w:bCs/>
          <w:sz w:val="24"/>
          <w:szCs w:val="24"/>
          <w:lang w:val="en-US"/>
        </w:rPr>
        <w:t xml:space="preserve">market </w:t>
      </w:r>
      <w:proofErr w:type="gramStart"/>
      <w:r w:rsidR="00412F25" w:rsidRPr="0088119C">
        <w:rPr>
          <w:rFonts w:ascii="Times New Roman" w:hAnsi="Times New Roman" w:cs="Times New Roman"/>
          <w:bCs/>
          <w:sz w:val="24"/>
          <w:szCs w:val="24"/>
          <w:lang w:val="en-US"/>
        </w:rPr>
        <w:t>side</w:t>
      </w:r>
      <w:r w:rsidRPr="0088119C">
        <w:rPr>
          <w:rFonts w:ascii="Times New Roman" w:hAnsi="Times New Roman" w:cs="Times New Roman"/>
          <w:bCs/>
          <w:sz w:val="24"/>
          <w:szCs w:val="24"/>
          <w:lang w:val="en-US"/>
        </w:rPr>
        <w:t>.</w:t>
      </w:r>
      <w:r w:rsidR="00E52DE4" w:rsidRPr="0088119C">
        <w:rPr>
          <w:rFonts w:ascii="Times New Roman" w:hAnsi="Times New Roman" w:cs="Times New Roman"/>
          <w:bCs/>
          <w:sz w:val="24"/>
          <w:szCs w:val="24"/>
          <w:lang w:val="en-US"/>
        </w:rPr>
        <w:t>To</w:t>
      </w:r>
      <w:proofErr w:type="gramEnd"/>
      <w:r w:rsidR="00E52DE4" w:rsidRPr="0088119C">
        <w:rPr>
          <w:rFonts w:ascii="Times New Roman" w:hAnsi="Times New Roman" w:cs="Times New Roman"/>
          <w:bCs/>
          <w:sz w:val="24"/>
          <w:szCs w:val="24"/>
          <w:lang w:val="en-US"/>
        </w:rPr>
        <w:t xml:space="preserve"> enable comparison, coriander, palak and fenugreek crops were selecte</w:t>
      </w:r>
      <w:r w:rsidR="00A45431" w:rsidRPr="0088119C">
        <w:rPr>
          <w:rFonts w:ascii="Times New Roman" w:hAnsi="Times New Roman" w:cs="Times New Roman"/>
          <w:bCs/>
          <w:sz w:val="24"/>
          <w:szCs w:val="24"/>
          <w:lang w:val="en-US"/>
        </w:rPr>
        <w:t>d</w:t>
      </w:r>
      <w:r w:rsidR="00E52DE4" w:rsidRPr="0088119C">
        <w:rPr>
          <w:rFonts w:ascii="Times New Roman" w:hAnsi="Times New Roman" w:cs="Times New Roman"/>
          <w:bCs/>
          <w:sz w:val="24"/>
          <w:szCs w:val="24"/>
          <w:lang w:val="en-US"/>
        </w:rPr>
        <w:t xml:space="preserve">, while over </w:t>
      </w:r>
      <w:r w:rsidR="00273FDB" w:rsidRPr="0088119C">
        <w:rPr>
          <w:rFonts w:ascii="Times New Roman" w:hAnsi="Times New Roman" w:cs="Times New Roman"/>
          <w:bCs/>
          <w:sz w:val="24"/>
          <w:szCs w:val="24"/>
          <w:lang w:val="en-US"/>
        </w:rPr>
        <w:t xml:space="preserve">15-20 un-identical crops were produced in both systems. 36 farmers producing GLVs in open and 18 </w:t>
      </w:r>
      <w:r w:rsidR="00562CCE" w:rsidRPr="0088119C">
        <w:rPr>
          <w:rFonts w:ascii="Times New Roman" w:hAnsi="Times New Roman" w:cs="Times New Roman"/>
          <w:bCs/>
          <w:sz w:val="24"/>
          <w:szCs w:val="24"/>
          <w:lang w:val="en-US"/>
        </w:rPr>
        <w:t>producers of</w:t>
      </w:r>
      <w:r w:rsidR="00C60AAA" w:rsidRPr="0088119C">
        <w:rPr>
          <w:rFonts w:ascii="Times New Roman" w:hAnsi="Times New Roman" w:cs="Times New Roman"/>
          <w:bCs/>
          <w:sz w:val="24"/>
          <w:szCs w:val="24"/>
          <w:lang w:val="en-US"/>
        </w:rPr>
        <w:t xml:space="preserve"> hydroponic system provided the required data and information. </w:t>
      </w:r>
      <w:r w:rsidR="00B41D2B" w:rsidRPr="0088119C">
        <w:rPr>
          <w:rFonts w:ascii="Times New Roman" w:hAnsi="Times New Roman" w:cs="Times New Roman"/>
          <w:bCs/>
          <w:sz w:val="24"/>
          <w:szCs w:val="24"/>
          <w:lang w:val="en-US"/>
        </w:rPr>
        <w:t xml:space="preserve">The analysis revealed </w:t>
      </w:r>
      <w:r w:rsidR="00DA03E1" w:rsidRPr="0088119C">
        <w:rPr>
          <w:rFonts w:ascii="Times New Roman" w:hAnsi="Times New Roman" w:cs="Times New Roman"/>
          <w:bCs/>
          <w:sz w:val="24"/>
          <w:szCs w:val="24"/>
          <w:lang w:val="en-US"/>
        </w:rPr>
        <w:t xml:space="preserve">that </w:t>
      </w:r>
      <w:r w:rsidR="00B41D2B" w:rsidRPr="0088119C">
        <w:rPr>
          <w:rFonts w:ascii="Times New Roman" w:hAnsi="Times New Roman" w:cs="Times New Roman"/>
          <w:bCs/>
          <w:sz w:val="24"/>
          <w:szCs w:val="24"/>
          <w:lang w:val="en-US"/>
        </w:rPr>
        <w:t>though costs were the lowest (less than 1/3</w:t>
      </w:r>
      <w:r w:rsidR="00B41D2B" w:rsidRPr="0088119C">
        <w:rPr>
          <w:rFonts w:ascii="Times New Roman" w:hAnsi="Times New Roman" w:cs="Times New Roman"/>
          <w:bCs/>
          <w:sz w:val="24"/>
          <w:szCs w:val="24"/>
          <w:vertAlign w:val="superscript"/>
          <w:lang w:val="en-US"/>
        </w:rPr>
        <w:t>rd</w:t>
      </w:r>
      <w:r w:rsidR="00B41D2B" w:rsidRPr="0088119C">
        <w:rPr>
          <w:rFonts w:ascii="Times New Roman" w:hAnsi="Times New Roman" w:cs="Times New Roman"/>
          <w:bCs/>
          <w:sz w:val="24"/>
          <w:szCs w:val="24"/>
          <w:lang w:val="en-US"/>
        </w:rPr>
        <w:t>)</w:t>
      </w:r>
      <w:r w:rsidR="00DA03E1" w:rsidRPr="0088119C">
        <w:rPr>
          <w:rFonts w:ascii="Times New Roman" w:hAnsi="Times New Roman" w:cs="Times New Roman"/>
          <w:bCs/>
          <w:sz w:val="24"/>
          <w:szCs w:val="24"/>
          <w:lang w:val="en-US"/>
        </w:rPr>
        <w:t xml:space="preserve"> and fixed cost was negligible</w:t>
      </w:r>
      <w:r w:rsidR="00B41D2B" w:rsidRPr="0088119C">
        <w:rPr>
          <w:rFonts w:ascii="Times New Roman" w:hAnsi="Times New Roman" w:cs="Times New Roman"/>
          <w:bCs/>
          <w:sz w:val="24"/>
          <w:szCs w:val="24"/>
          <w:lang w:val="en-US"/>
        </w:rPr>
        <w:t xml:space="preserve"> in open field conditions, </w:t>
      </w:r>
      <w:r w:rsidR="00DA03E1" w:rsidRPr="0088119C">
        <w:rPr>
          <w:rFonts w:ascii="Times New Roman" w:hAnsi="Times New Roman" w:cs="Times New Roman"/>
          <w:bCs/>
          <w:sz w:val="24"/>
          <w:szCs w:val="24"/>
          <w:lang w:val="en-US"/>
        </w:rPr>
        <w:t xml:space="preserve">income was thrice higher in hydroponic system which attracted substantial fixed cost investment of Rs. </w:t>
      </w:r>
      <w:r w:rsidR="00374626" w:rsidRPr="0088119C">
        <w:rPr>
          <w:rFonts w:ascii="Times New Roman" w:hAnsi="Times New Roman" w:cs="Times New Roman"/>
          <w:bCs/>
          <w:sz w:val="24"/>
          <w:szCs w:val="24"/>
          <w:lang w:val="en-US"/>
        </w:rPr>
        <w:t>45-50 lakhs</w:t>
      </w:r>
      <w:r w:rsidR="00DA03E1" w:rsidRPr="0088119C">
        <w:rPr>
          <w:rFonts w:ascii="Times New Roman" w:hAnsi="Times New Roman" w:cs="Times New Roman"/>
          <w:bCs/>
          <w:sz w:val="24"/>
          <w:szCs w:val="24"/>
          <w:lang w:val="en-US"/>
        </w:rPr>
        <w:t xml:space="preserve">/acre. </w:t>
      </w:r>
      <w:r w:rsidR="00A7318B" w:rsidRPr="0088119C">
        <w:rPr>
          <w:rFonts w:ascii="Times New Roman" w:hAnsi="Times New Roman" w:cs="Times New Roman"/>
          <w:bCs/>
          <w:sz w:val="24"/>
          <w:szCs w:val="24"/>
          <w:lang w:val="en-US"/>
        </w:rPr>
        <w:t>The latter exhibited a higher land use efficiency because of vertical farming as well as use of technical inputs</w:t>
      </w:r>
      <w:r w:rsidR="005E158D" w:rsidRPr="0088119C">
        <w:rPr>
          <w:rFonts w:ascii="Times New Roman" w:hAnsi="Times New Roman" w:cs="Times New Roman"/>
          <w:bCs/>
          <w:sz w:val="24"/>
          <w:szCs w:val="24"/>
          <w:lang w:val="en-US"/>
        </w:rPr>
        <w:t xml:space="preserve"> of precision </w:t>
      </w:r>
      <w:proofErr w:type="gramStart"/>
      <w:r w:rsidR="005E158D" w:rsidRPr="0088119C">
        <w:rPr>
          <w:rFonts w:ascii="Times New Roman" w:hAnsi="Times New Roman" w:cs="Times New Roman"/>
          <w:bCs/>
          <w:sz w:val="24"/>
          <w:szCs w:val="24"/>
          <w:lang w:val="en-US"/>
        </w:rPr>
        <w:t>farming</w:t>
      </w:r>
      <w:r w:rsidR="00A7318B" w:rsidRPr="0088119C">
        <w:rPr>
          <w:rFonts w:ascii="Times New Roman" w:hAnsi="Times New Roman" w:cs="Times New Roman"/>
          <w:bCs/>
          <w:sz w:val="24"/>
          <w:szCs w:val="24"/>
          <w:lang w:val="en-US"/>
        </w:rPr>
        <w:t>.</w:t>
      </w:r>
      <w:r w:rsidR="000238FB">
        <w:rPr>
          <w:rFonts w:ascii="Times New Roman" w:hAnsi="Times New Roman" w:cs="Times New Roman"/>
          <w:bCs/>
          <w:sz w:val="24"/>
          <w:szCs w:val="24"/>
          <w:lang w:val="en-US"/>
        </w:rPr>
        <w:t>In</w:t>
      </w:r>
      <w:proofErr w:type="gramEnd"/>
      <w:r w:rsidR="000238FB">
        <w:rPr>
          <w:rFonts w:ascii="Times New Roman" w:hAnsi="Times New Roman" w:cs="Times New Roman"/>
          <w:bCs/>
          <w:sz w:val="24"/>
          <w:szCs w:val="24"/>
          <w:lang w:val="en-US"/>
        </w:rPr>
        <w:t xml:space="preserve"> addition, while open field GLV growers face price volatility, the hydroponic units with exclusive marketing arrangement sell at assured prices. </w:t>
      </w:r>
      <w:r w:rsidR="00ED5FB6" w:rsidRPr="0088119C">
        <w:rPr>
          <w:rFonts w:ascii="Times New Roman" w:hAnsi="Times New Roman" w:cs="Times New Roman"/>
          <w:bCs/>
          <w:sz w:val="24"/>
          <w:szCs w:val="24"/>
          <w:lang w:val="en-US"/>
        </w:rPr>
        <w:t xml:space="preserve">While consumer groups differ for the two </w:t>
      </w:r>
      <w:proofErr w:type="gramStart"/>
      <w:r w:rsidR="00ED5FB6" w:rsidRPr="0088119C">
        <w:rPr>
          <w:rFonts w:ascii="Times New Roman" w:hAnsi="Times New Roman" w:cs="Times New Roman"/>
          <w:bCs/>
          <w:sz w:val="24"/>
          <w:szCs w:val="24"/>
          <w:lang w:val="en-US"/>
        </w:rPr>
        <w:t>due</w:t>
      </w:r>
      <w:proofErr w:type="gramEnd"/>
      <w:r w:rsidR="00ED5FB6" w:rsidRPr="0088119C">
        <w:rPr>
          <w:rFonts w:ascii="Times New Roman" w:hAnsi="Times New Roman" w:cs="Times New Roman"/>
          <w:bCs/>
          <w:sz w:val="24"/>
          <w:szCs w:val="24"/>
          <w:lang w:val="en-US"/>
        </w:rPr>
        <w:t xml:space="preserve"> to price reasons, traditional consumers believe open field grown GLVs are safer as they </w:t>
      </w:r>
      <w:r w:rsidR="0031421D" w:rsidRPr="0088119C">
        <w:rPr>
          <w:rFonts w:ascii="Times New Roman" w:hAnsi="Times New Roman" w:cs="Times New Roman"/>
          <w:bCs/>
          <w:sz w:val="24"/>
          <w:szCs w:val="24"/>
          <w:lang w:val="en-US"/>
        </w:rPr>
        <w:t xml:space="preserve">are unaware of use of substantial chemical inputs even for such short duration crops both as nutrient and crop protection. Insecticides, fungicides and pre-emergent weedicides used in open field conditions could carry chemical residues with potential health risks. In relation, hydroponic GLV production uses chemical nutrients, while bio-based nutrient use is also picking up. Prima facie, the hydroponic GLVs seem relatively safer than open field counterpart, while </w:t>
      </w:r>
      <w:r w:rsidR="00276CA5" w:rsidRPr="0088119C">
        <w:rPr>
          <w:rFonts w:ascii="Times New Roman" w:hAnsi="Times New Roman" w:cs="Times New Roman"/>
          <w:bCs/>
          <w:sz w:val="24"/>
          <w:szCs w:val="24"/>
          <w:lang w:val="en-US"/>
        </w:rPr>
        <w:t xml:space="preserve">empirical </w:t>
      </w:r>
      <w:r w:rsidR="0031421D" w:rsidRPr="0088119C">
        <w:rPr>
          <w:rFonts w:ascii="Times New Roman" w:hAnsi="Times New Roman" w:cs="Times New Roman"/>
          <w:bCs/>
          <w:sz w:val="24"/>
          <w:szCs w:val="24"/>
          <w:lang w:val="en-US"/>
        </w:rPr>
        <w:t>evidence is awaited.</w:t>
      </w:r>
    </w:p>
    <w:p w:rsidR="00415447" w:rsidRDefault="00415447" w:rsidP="00415447">
      <w:pPr>
        <w:spacing w:after="24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Keywords: </w:t>
      </w:r>
      <w:r w:rsidRPr="00415447">
        <w:rPr>
          <w:rFonts w:ascii="Times New Roman" w:hAnsi="Times New Roman" w:cs="Times New Roman"/>
          <w:bCs/>
          <w:sz w:val="24"/>
          <w:szCs w:val="24"/>
          <w:lang w:val="en-US"/>
        </w:rPr>
        <w:t>Green leafy vegetable</w:t>
      </w:r>
      <w:r>
        <w:rPr>
          <w:rFonts w:ascii="Times New Roman" w:hAnsi="Times New Roman" w:cs="Times New Roman"/>
          <w:bCs/>
          <w:sz w:val="24"/>
          <w:szCs w:val="24"/>
          <w:lang w:val="en-US"/>
        </w:rPr>
        <w:t xml:space="preserve">, </w:t>
      </w:r>
      <w:r w:rsidRPr="00415447">
        <w:rPr>
          <w:rFonts w:ascii="Times New Roman" w:hAnsi="Times New Roman" w:cs="Times New Roman"/>
          <w:bCs/>
          <w:sz w:val="24"/>
          <w:szCs w:val="24"/>
          <w:lang w:val="en-US"/>
        </w:rPr>
        <w:t>hydroponic system</w:t>
      </w:r>
      <w:r>
        <w:rPr>
          <w:rFonts w:ascii="Times New Roman" w:hAnsi="Times New Roman" w:cs="Times New Roman"/>
          <w:bCs/>
          <w:sz w:val="24"/>
          <w:szCs w:val="24"/>
          <w:lang w:val="en-US"/>
        </w:rPr>
        <w:t xml:space="preserve">, </w:t>
      </w:r>
      <w:r w:rsidRPr="00415447">
        <w:rPr>
          <w:rFonts w:ascii="Times New Roman" w:hAnsi="Times New Roman" w:cs="Times New Roman"/>
          <w:bCs/>
          <w:sz w:val="24"/>
          <w:szCs w:val="24"/>
          <w:lang w:val="en-US"/>
        </w:rPr>
        <w:t>economics and potential externalities</w:t>
      </w:r>
      <w:r>
        <w:rPr>
          <w:rFonts w:ascii="Times New Roman" w:hAnsi="Times New Roman" w:cs="Times New Roman"/>
          <w:bCs/>
          <w:sz w:val="24"/>
          <w:szCs w:val="24"/>
          <w:lang w:val="en-US"/>
        </w:rPr>
        <w:t>,</w:t>
      </w:r>
      <w:r w:rsidRPr="00415447">
        <w:t xml:space="preserve"> </w:t>
      </w:r>
      <w:r w:rsidRPr="00415447">
        <w:rPr>
          <w:rFonts w:ascii="Times New Roman" w:hAnsi="Times New Roman" w:cs="Times New Roman"/>
          <w:bCs/>
          <w:sz w:val="24"/>
          <w:szCs w:val="24"/>
          <w:lang w:val="en-US"/>
        </w:rPr>
        <w:t>crop protection</w:t>
      </w:r>
    </w:p>
    <w:p w:rsidR="00FD6A0C" w:rsidRPr="0088119C" w:rsidRDefault="00415447" w:rsidP="00415447">
      <w:pPr>
        <w:spacing w:after="240" w:line="360" w:lineRule="auto"/>
        <w:jc w:val="both"/>
        <w:rPr>
          <w:rFonts w:ascii="Times New Roman" w:hAnsi="Times New Roman" w:cs="Times New Roman"/>
          <w:b/>
          <w:bCs/>
          <w:sz w:val="24"/>
          <w:szCs w:val="24"/>
        </w:rPr>
      </w:pPr>
      <w:r w:rsidRPr="00415447">
        <w:rPr>
          <w:rFonts w:ascii="Times New Roman" w:hAnsi="Times New Roman" w:cs="Times New Roman"/>
          <w:bCs/>
          <w:sz w:val="24"/>
          <w:szCs w:val="24"/>
          <w:lang w:val="en-US"/>
        </w:rPr>
        <w:t xml:space="preserve"> </w:t>
      </w:r>
      <w:r w:rsidR="00FD6A0C" w:rsidRPr="0088119C">
        <w:rPr>
          <w:rFonts w:ascii="Times New Roman" w:hAnsi="Times New Roman" w:cs="Times New Roman"/>
          <w:b/>
          <w:bCs/>
          <w:sz w:val="24"/>
          <w:szCs w:val="24"/>
        </w:rPr>
        <w:t>Introduction</w:t>
      </w:r>
    </w:p>
    <w:p w:rsidR="00FD6A0C" w:rsidRPr="0088119C" w:rsidRDefault="00565EC2" w:rsidP="00565EC2">
      <w:pPr>
        <w:spacing w:after="0" w:line="360" w:lineRule="auto"/>
        <w:ind w:firstLine="720"/>
        <w:jc w:val="both"/>
        <w:rPr>
          <w:rFonts w:ascii="Times New Roman" w:hAnsi="Times New Roman" w:cs="Times New Roman"/>
          <w:bCs/>
          <w:sz w:val="24"/>
          <w:szCs w:val="24"/>
        </w:rPr>
      </w:pPr>
      <w:r w:rsidRPr="0088119C">
        <w:rPr>
          <w:rFonts w:ascii="Times New Roman" w:hAnsi="Times New Roman" w:cs="Times New Roman"/>
          <w:bCs/>
          <w:sz w:val="24"/>
          <w:szCs w:val="24"/>
        </w:rPr>
        <w:t xml:space="preserve">Green leafy vegetables </w:t>
      </w:r>
      <w:r w:rsidR="000508B0" w:rsidRPr="0088119C">
        <w:rPr>
          <w:rFonts w:ascii="Times New Roman" w:hAnsi="Times New Roman" w:cs="Times New Roman"/>
          <w:bCs/>
          <w:sz w:val="24"/>
          <w:szCs w:val="24"/>
        </w:rPr>
        <w:t xml:space="preserve">being </w:t>
      </w:r>
      <w:r w:rsidRPr="0088119C">
        <w:rPr>
          <w:rFonts w:ascii="Times New Roman" w:hAnsi="Times New Roman" w:cs="Times New Roman"/>
          <w:bCs/>
          <w:sz w:val="24"/>
          <w:szCs w:val="24"/>
        </w:rPr>
        <w:t xml:space="preserve">plenty </w:t>
      </w:r>
      <w:r w:rsidR="000508B0" w:rsidRPr="0088119C">
        <w:rPr>
          <w:rFonts w:ascii="Times New Roman" w:hAnsi="Times New Roman" w:cs="Times New Roman"/>
          <w:bCs/>
          <w:sz w:val="24"/>
          <w:szCs w:val="24"/>
        </w:rPr>
        <w:t>in</w:t>
      </w:r>
      <w:r w:rsidRPr="0088119C">
        <w:rPr>
          <w:rFonts w:ascii="Times New Roman" w:hAnsi="Times New Roman" w:cs="Times New Roman"/>
          <w:bCs/>
          <w:sz w:val="24"/>
          <w:szCs w:val="24"/>
        </w:rPr>
        <w:t xml:space="preserve"> nutrients and </w:t>
      </w:r>
      <w:r w:rsidR="00442BE5" w:rsidRPr="0088119C">
        <w:rPr>
          <w:rFonts w:ascii="Times New Roman" w:hAnsi="Times New Roman" w:cs="Times New Roman"/>
          <w:bCs/>
          <w:sz w:val="24"/>
          <w:szCs w:val="24"/>
        </w:rPr>
        <w:t>fibres</w:t>
      </w:r>
      <w:r w:rsidR="000508B0" w:rsidRPr="0088119C">
        <w:rPr>
          <w:rFonts w:ascii="Times New Roman" w:hAnsi="Times New Roman" w:cs="Times New Roman"/>
          <w:bCs/>
          <w:sz w:val="24"/>
          <w:szCs w:val="24"/>
        </w:rPr>
        <w:t xml:space="preserve"> are essential for a healthy diet</w:t>
      </w:r>
      <w:r w:rsidRPr="0088119C">
        <w:rPr>
          <w:rFonts w:ascii="Times New Roman" w:hAnsi="Times New Roman" w:cs="Times New Roman"/>
          <w:bCs/>
          <w:sz w:val="24"/>
          <w:szCs w:val="24"/>
        </w:rPr>
        <w:t xml:space="preserve">. </w:t>
      </w:r>
      <w:r w:rsidR="000508B0" w:rsidRPr="0088119C">
        <w:rPr>
          <w:rFonts w:ascii="Times New Roman" w:eastAsia="Times New Roman" w:hAnsi="Times New Roman" w:cs="Times New Roman"/>
          <w:sz w:val="24"/>
          <w:szCs w:val="24"/>
          <w:lang w:val="en-US" w:eastAsia="en-IN" w:bidi="kn-IN"/>
        </w:rPr>
        <w:t>They</w:t>
      </w:r>
      <w:r w:rsidR="00CD36BA" w:rsidRPr="0088119C">
        <w:rPr>
          <w:rFonts w:ascii="Times New Roman" w:eastAsia="Times New Roman" w:hAnsi="Times New Roman" w:cs="Times New Roman"/>
          <w:sz w:val="24"/>
          <w:szCs w:val="24"/>
          <w:lang w:val="en-US" w:eastAsia="en-IN" w:bidi="kn-IN"/>
        </w:rPr>
        <w:t xml:space="preserve"> account for over 15 per cent of the daily vegetable intake in Karnataka households. </w:t>
      </w:r>
      <w:r w:rsidRPr="0088119C">
        <w:rPr>
          <w:rFonts w:ascii="Times New Roman" w:hAnsi="Times New Roman" w:cs="Times New Roman"/>
          <w:bCs/>
          <w:sz w:val="24"/>
          <w:szCs w:val="24"/>
        </w:rPr>
        <w:t xml:space="preserve">For producers, it’s a quick cash crop </w:t>
      </w:r>
      <w:r w:rsidR="000508B0" w:rsidRPr="0088119C">
        <w:rPr>
          <w:rFonts w:ascii="Times New Roman" w:hAnsi="Times New Roman" w:cs="Times New Roman"/>
          <w:bCs/>
          <w:sz w:val="24"/>
          <w:szCs w:val="24"/>
        </w:rPr>
        <w:t>with short</w:t>
      </w:r>
      <w:r w:rsidRPr="0088119C">
        <w:rPr>
          <w:rFonts w:ascii="Times New Roman" w:hAnsi="Times New Roman" w:cs="Times New Roman"/>
          <w:bCs/>
          <w:sz w:val="24"/>
          <w:szCs w:val="24"/>
        </w:rPr>
        <w:t xml:space="preserve"> crop cycle, about a month from sowing to </w:t>
      </w:r>
      <w:proofErr w:type="gramStart"/>
      <w:r w:rsidRPr="0088119C">
        <w:rPr>
          <w:rFonts w:ascii="Times New Roman" w:hAnsi="Times New Roman" w:cs="Times New Roman"/>
          <w:bCs/>
          <w:sz w:val="24"/>
          <w:szCs w:val="24"/>
        </w:rPr>
        <w:lastRenderedPageBreak/>
        <w:t>harvest.</w:t>
      </w:r>
      <w:r w:rsidR="00E44D66" w:rsidRPr="0088119C">
        <w:rPr>
          <w:rFonts w:ascii="Times New Roman" w:hAnsi="Times New Roman" w:cs="Times New Roman"/>
          <w:bCs/>
          <w:sz w:val="24"/>
          <w:szCs w:val="24"/>
        </w:rPr>
        <w:t>Its</w:t>
      </w:r>
      <w:proofErr w:type="gramEnd"/>
      <w:r w:rsidR="00E44D66" w:rsidRPr="0088119C">
        <w:rPr>
          <w:rFonts w:ascii="Times New Roman" w:hAnsi="Times New Roman" w:cs="Times New Roman"/>
          <w:bCs/>
          <w:sz w:val="24"/>
          <w:szCs w:val="24"/>
        </w:rPr>
        <w:t xml:space="preserve"> production is more predominant among peri-urban areas (</w:t>
      </w:r>
      <w:proofErr w:type="spellStart"/>
      <w:r w:rsidR="00E44D66" w:rsidRPr="0088119C">
        <w:rPr>
          <w:rFonts w:ascii="Times New Roman" w:hAnsi="Times New Roman" w:cs="Times New Roman"/>
          <w:bCs/>
          <w:sz w:val="24"/>
          <w:szCs w:val="24"/>
        </w:rPr>
        <w:t>eg.</w:t>
      </w:r>
      <w:proofErr w:type="spellEnd"/>
      <w:r w:rsidR="00E44D66" w:rsidRPr="0088119C">
        <w:rPr>
          <w:rFonts w:ascii="Times New Roman" w:hAnsi="Times New Roman" w:cs="Times New Roman"/>
          <w:bCs/>
          <w:sz w:val="24"/>
          <w:szCs w:val="24"/>
        </w:rPr>
        <w:t xml:space="preserve">, Pune, Mumbai, </w:t>
      </w:r>
      <w:r w:rsidR="0045779F" w:rsidRPr="0088119C">
        <w:rPr>
          <w:rFonts w:ascii="Times New Roman" w:hAnsi="Times New Roman" w:cs="Times New Roman"/>
          <w:bCs/>
          <w:sz w:val="24"/>
          <w:szCs w:val="24"/>
        </w:rPr>
        <w:t xml:space="preserve">Delhi, </w:t>
      </w:r>
      <w:r w:rsidR="00E44D66" w:rsidRPr="0088119C">
        <w:rPr>
          <w:rFonts w:ascii="Times New Roman" w:hAnsi="Times New Roman" w:cs="Times New Roman"/>
          <w:bCs/>
          <w:sz w:val="24"/>
          <w:szCs w:val="24"/>
        </w:rPr>
        <w:t>Bangalore, Mysore, Hubli etc) catering to the needs of immediate neighbourhood towns</w:t>
      </w:r>
      <w:r w:rsidR="0045779F" w:rsidRPr="0088119C">
        <w:rPr>
          <w:rFonts w:ascii="Times New Roman" w:hAnsi="Times New Roman" w:cs="Times New Roman"/>
          <w:bCs/>
          <w:sz w:val="24"/>
          <w:szCs w:val="24"/>
        </w:rPr>
        <w:t>/cities</w:t>
      </w:r>
      <w:r w:rsidR="00E44D66" w:rsidRPr="0088119C">
        <w:rPr>
          <w:rFonts w:ascii="Times New Roman" w:hAnsi="Times New Roman" w:cs="Times New Roman"/>
          <w:bCs/>
          <w:sz w:val="24"/>
          <w:szCs w:val="24"/>
        </w:rPr>
        <w:t xml:space="preserve">, while in some pockets GLVs are produced for </w:t>
      </w:r>
      <w:r w:rsidR="000508B0" w:rsidRPr="0088119C">
        <w:rPr>
          <w:rFonts w:ascii="Times New Roman" w:hAnsi="Times New Roman" w:cs="Times New Roman"/>
          <w:bCs/>
          <w:sz w:val="24"/>
          <w:szCs w:val="24"/>
        </w:rPr>
        <w:t xml:space="preserve">fairly </w:t>
      </w:r>
      <w:r w:rsidR="00E44D66" w:rsidRPr="0088119C">
        <w:rPr>
          <w:rFonts w:ascii="Times New Roman" w:hAnsi="Times New Roman" w:cs="Times New Roman"/>
          <w:bCs/>
          <w:sz w:val="24"/>
          <w:szCs w:val="24"/>
        </w:rPr>
        <w:t>distant markets (Belgaum to Mu</w:t>
      </w:r>
      <w:r w:rsidR="000508B0" w:rsidRPr="0088119C">
        <w:rPr>
          <w:rFonts w:ascii="Times New Roman" w:hAnsi="Times New Roman" w:cs="Times New Roman"/>
          <w:bCs/>
          <w:sz w:val="24"/>
          <w:szCs w:val="24"/>
        </w:rPr>
        <w:t>mbai</w:t>
      </w:r>
      <w:r w:rsidR="00E44D66" w:rsidRPr="0088119C">
        <w:rPr>
          <w:rFonts w:ascii="Times New Roman" w:hAnsi="Times New Roman" w:cs="Times New Roman"/>
          <w:bCs/>
          <w:sz w:val="24"/>
          <w:szCs w:val="24"/>
        </w:rPr>
        <w:t xml:space="preserve">, Kolar to Chennai etc) also. </w:t>
      </w:r>
      <w:r w:rsidR="0046625F" w:rsidRPr="0088119C">
        <w:rPr>
          <w:rFonts w:ascii="Times New Roman" w:hAnsi="Times New Roman" w:cs="Times New Roman"/>
          <w:bCs/>
          <w:sz w:val="24"/>
          <w:szCs w:val="24"/>
        </w:rPr>
        <w:t>Farmers traditionally produce it in open conditions both as a pure crop as well as an in</w:t>
      </w:r>
      <w:r w:rsidR="00E44D66" w:rsidRPr="0088119C">
        <w:rPr>
          <w:rFonts w:ascii="Times New Roman" w:hAnsi="Times New Roman" w:cs="Times New Roman"/>
          <w:bCs/>
          <w:sz w:val="24"/>
          <w:szCs w:val="24"/>
        </w:rPr>
        <w:t xml:space="preserve">tercrop amidst some fruit </w:t>
      </w:r>
      <w:proofErr w:type="gramStart"/>
      <w:r w:rsidR="00E44D66" w:rsidRPr="0088119C">
        <w:rPr>
          <w:rFonts w:ascii="Times New Roman" w:hAnsi="Times New Roman" w:cs="Times New Roman"/>
          <w:bCs/>
          <w:sz w:val="24"/>
          <w:szCs w:val="24"/>
        </w:rPr>
        <w:t>crops.Such</w:t>
      </w:r>
      <w:proofErr w:type="gramEnd"/>
      <w:r w:rsidR="00E44D66" w:rsidRPr="0088119C">
        <w:rPr>
          <w:rFonts w:ascii="Times New Roman" w:hAnsi="Times New Roman" w:cs="Times New Roman"/>
          <w:bCs/>
          <w:sz w:val="24"/>
          <w:szCs w:val="24"/>
        </w:rPr>
        <w:t xml:space="preserve"> a practice is more common among resource poor farmers. Of </w:t>
      </w:r>
      <w:r w:rsidR="0046625F" w:rsidRPr="0088119C">
        <w:rPr>
          <w:rFonts w:ascii="Times New Roman" w:hAnsi="Times New Roman" w:cs="Times New Roman"/>
          <w:bCs/>
          <w:sz w:val="24"/>
          <w:szCs w:val="24"/>
        </w:rPr>
        <w:t>late</w:t>
      </w:r>
      <w:r w:rsidR="00E44D66" w:rsidRPr="0088119C">
        <w:rPr>
          <w:rFonts w:ascii="Times New Roman" w:hAnsi="Times New Roman" w:cs="Times New Roman"/>
          <w:bCs/>
          <w:sz w:val="24"/>
          <w:szCs w:val="24"/>
        </w:rPr>
        <w:t>,</w:t>
      </w:r>
      <w:r w:rsidR="0046625F" w:rsidRPr="0088119C">
        <w:rPr>
          <w:rFonts w:ascii="Times New Roman" w:hAnsi="Times New Roman" w:cs="Times New Roman"/>
          <w:bCs/>
          <w:sz w:val="24"/>
          <w:szCs w:val="24"/>
        </w:rPr>
        <w:t xml:space="preserve"> its production in hydroponic se</w:t>
      </w:r>
      <w:r w:rsidR="000508B0" w:rsidRPr="0088119C">
        <w:rPr>
          <w:rFonts w:ascii="Times New Roman" w:hAnsi="Times New Roman" w:cs="Times New Roman"/>
          <w:bCs/>
          <w:sz w:val="24"/>
          <w:szCs w:val="24"/>
        </w:rPr>
        <w:t>t</w:t>
      </w:r>
      <w:r w:rsidR="0046625F" w:rsidRPr="0088119C">
        <w:rPr>
          <w:rFonts w:ascii="Times New Roman" w:hAnsi="Times New Roman" w:cs="Times New Roman"/>
          <w:bCs/>
          <w:sz w:val="24"/>
          <w:szCs w:val="24"/>
        </w:rPr>
        <w:t xml:space="preserve">up is </w:t>
      </w:r>
      <w:r w:rsidR="00E44D66" w:rsidRPr="0088119C">
        <w:rPr>
          <w:rFonts w:ascii="Times New Roman" w:hAnsi="Times New Roman" w:cs="Times New Roman"/>
          <w:bCs/>
          <w:sz w:val="24"/>
          <w:szCs w:val="24"/>
        </w:rPr>
        <w:t>being undertaken by relatively richer and educated farmers. Such producers use resources intensively, making best of the outcome. Investment being substantial, returns are also expected to be proportionate.</w:t>
      </w:r>
    </w:p>
    <w:p w:rsidR="001F3AAF" w:rsidRPr="0088119C" w:rsidRDefault="00E44D66" w:rsidP="001F3AAF">
      <w:pPr>
        <w:spacing w:after="0" w:line="360" w:lineRule="auto"/>
        <w:jc w:val="both"/>
        <w:rPr>
          <w:rFonts w:ascii="Times New Roman" w:hAnsi="Times New Roman" w:cs="Times New Roman"/>
          <w:b/>
          <w:sz w:val="24"/>
          <w:szCs w:val="24"/>
          <w:lang w:val="en-US"/>
        </w:rPr>
      </w:pPr>
      <w:r w:rsidRPr="0088119C">
        <w:rPr>
          <w:rFonts w:ascii="Times New Roman" w:hAnsi="Times New Roman" w:cs="Times New Roman"/>
          <w:bCs/>
          <w:sz w:val="24"/>
          <w:szCs w:val="24"/>
        </w:rPr>
        <w:t xml:space="preserve">The past studies pertaining to economics of GLV production mostly study cost and returns of its production under </w:t>
      </w:r>
      <w:r w:rsidR="0045779F" w:rsidRPr="0088119C">
        <w:rPr>
          <w:rFonts w:ascii="Times New Roman" w:hAnsi="Times New Roman" w:cs="Times New Roman"/>
          <w:bCs/>
          <w:sz w:val="24"/>
          <w:szCs w:val="24"/>
        </w:rPr>
        <w:t xml:space="preserve">either of </w:t>
      </w:r>
      <w:r w:rsidRPr="0088119C">
        <w:rPr>
          <w:rFonts w:ascii="Times New Roman" w:hAnsi="Times New Roman" w:cs="Times New Roman"/>
          <w:bCs/>
          <w:sz w:val="24"/>
          <w:szCs w:val="24"/>
        </w:rPr>
        <w:t xml:space="preserve">the two systems separately and hence a comparison of relative profitability in a given area and time duration is </w:t>
      </w:r>
      <w:r w:rsidR="00F763A8" w:rsidRPr="0088119C">
        <w:rPr>
          <w:rFonts w:ascii="Times New Roman" w:hAnsi="Times New Roman" w:cs="Times New Roman"/>
          <w:bCs/>
          <w:sz w:val="24"/>
          <w:szCs w:val="24"/>
        </w:rPr>
        <w:t>mostly lacking</w:t>
      </w:r>
      <w:r w:rsidR="008042DB" w:rsidRPr="0088119C">
        <w:rPr>
          <w:rFonts w:ascii="Times New Roman" w:hAnsi="Times New Roman" w:cs="Times New Roman"/>
          <w:bCs/>
          <w:sz w:val="24"/>
          <w:szCs w:val="24"/>
        </w:rPr>
        <w:t>.</w:t>
      </w:r>
      <w:r w:rsidR="00F763A8" w:rsidRPr="0088119C">
        <w:rPr>
          <w:rFonts w:ascii="Times New Roman" w:hAnsi="Times New Roman" w:cs="Times New Roman"/>
          <w:bCs/>
          <w:sz w:val="24"/>
          <w:szCs w:val="24"/>
        </w:rPr>
        <w:t xml:space="preserve"> Such a comparison shall throw light on relative profitability of the two systems, while in addition assessing the investment requirements of the two. Farmers willing to adopt the modern technology will get an approximate investment requirement.</w:t>
      </w:r>
      <w:r w:rsidR="008042DB" w:rsidRPr="0088119C">
        <w:rPr>
          <w:rFonts w:ascii="Times New Roman" w:hAnsi="Times New Roman" w:cs="Times New Roman"/>
          <w:bCs/>
          <w:sz w:val="24"/>
          <w:szCs w:val="24"/>
        </w:rPr>
        <w:t xml:space="preserve"> This paper is an attempt to fill this gap.</w:t>
      </w:r>
    </w:p>
    <w:p w:rsidR="001F3AAF" w:rsidRPr="0088119C" w:rsidRDefault="001F3AAF" w:rsidP="001F3AAF">
      <w:pPr>
        <w:spacing w:after="0" w:line="360" w:lineRule="auto"/>
        <w:jc w:val="both"/>
        <w:rPr>
          <w:rFonts w:ascii="Times New Roman" w:hAnsi="Times New Roman" w:cs="Times New Roman"/>
          <w:b/>
          <w:sz w:val="24"/>
          <w:szCs w:val="24"/>
          <w:lang w:val="en-US"/>
        </w:rPr>
      </w:pPr>
      <w:r w:rsidRPr="0088119C">
        <w:rPr>
          <w:rFonts w:ascii="Times New Roman" w:hAnsi="Times New Roman" w:cs="Times New Roman"/>
          <w:b/>
          <w:sz w:val="24"/>
          <w:szCs w:val="24"/>
          <w:lang w:val="en-US"/>
        </w:rPr>
        <w:t>Alternative production systems for GLVs</w:t>
      </w:r>
    </w:p>
    <w:p w:rsidR="001F3AAF" w:rsidRPr="0088119C" w:rsidRDefault="001F3AAF" w:rsidP="001F3AAF">
      <w:pPr>
        <w:spacing w:after="0" w:line="360" w:lineRule="auto"/>
        <w:ind w:firstLine="720"/>
        <w:jc w:val="both"/>
        <w:rPr>
          <w:rFonts w:ascii="Times New Roman" w:hAnsi="Times New Roman" w:cs="Times New Roman"/>
          <w:sz w:val="24"/>
          <w:szCs w:val="24"/>
          <w:lang w:val="en-US"/>
        </w:rPr>
      </w:pPr>
      <w:r w:rsidRPr="0088119C">
        <w:rPr>
          <w:rFonts w:ascii="Times New Roman" w:eastAsia="Times New Roman" w:hAnsi="Times New Roman" w:cs="Times New Roman"/>
          <w:sz w:val="24"/>
          <w:szCs w:val="24"/>
          <w:lang w:eastAsia="en-IN" w:bidi="kn-IN"/>
        </w:rPr>
        <w:t xml:space="preserve">The GLV production supports multitude farmer categories </w:t>
      </w:r>
      <w:r w:rsidRPr="0088119C">
        <w:rPr>
          <w:rFonts w:ascii="Times New Roman" w:eastAsia="Times New Roman" w:hAnsi="Times New Roman" w:cs="Times New Roman"/>
          <w:i/>
          <w:sz w:val="24"/>
          <w:szCs w:val="24"/>
          <w:lang w:eastAsia="en-IN" w:bidi="kn-IN"/>
        </w:rPr>
        <w:t>viz.</w:t>
      </w:r>
      <w:r w:rsidRPr="0088119C">
        <w:rPr>
          <w:rFonts w:ascii="Times New Roman" w:eastAsia="Times New Roman" w:hAnsi="Times New Roman" w:cs="Times New Roman"/>
          <w:sz w:val="24"/>
          <w:szCs w:val="24"/>
          <w:lang w:eastAsia="en-IN" w:bidi="kn-IN"/>
        </w:rPr>
        <w:t xml:space="preserve">, open growers (small holders), perennial orchard holders and </w:t>
      </w:r>
      <w:proofErr w:type="gramStart"/>
      <w:r w:rsidRPr="0088119C">
        <w:rPr>
          <w:rFonts w:ascii="Times New Roman" w:eastAsia="Times New Roman" w:hAnsi="Times New Roman" w:cs="Times New Roman"/>
          <w:sz w:val="24"/>
          <w:szCs w:val="24"/>
          <w:lang w:eastAsia="en-IN" w:bidi="kn-IN"/>
        </w:rPr>
        <w:t>capital intensive</w:t>
      </w:r>
      <w:proofErr w:type="gramEnd"/>
      <w:r w:rsidRPr="0088119C">
        <w:rPr>
          <w:rFonts w:ascii="Times New Roman" w:eastAsia="Times New Roman" w:hAnsi="Times New Roman" w:cs="Times New Roman"/>
          <w:sz w:val="24"/>
          <w:szCs w:val="24"/>
          <w:lang w:eastAsia="en-IN" w:bidi="kn-IN"/>
        </w:rPr>
        <w:t xml:space="preserve"> farmers etc. </w:t>
      </w:r>
      <w:r w:rsidRPr="0088119C">
        <w:rPr>
          <w:rFonts w:ascii="Times New Roman" w:eastAsia="Times New Roman" w:hAnsi="Times New Roman" w:cs="Times New Roman"/>
          <w:sz w:val="24"/>
          <w:szCs w:val="24"/>
          <w:lang w:val="en-US" w:eastAsia="en-IN" w:bidi="kn-IN"/>
        </w:rPr>
        <w:t xml:space="preserve">Being a short duration crop, they can be grown as intercrop or as mixed crop with some of the fruit crops like mango and watermelon or even in roof gardening. </w:t>
      </w:r>
      <w:r w:rsidRPr="0088119C">
        <w:rPr>
          <w:rFonts w:ascii="Times New Roman" w:hAnsi="Times New Roman" w:cs="Times New Roman"/>
          <w:sz w:val="24"/>
          <w:szCs w:val="24"/>
          <w:lang w:val="en-US"/>
        </w:rPr>
        <w:t xml:space="preserve">The first two scenario/systems are analyzed in this paper. </w:t>
      </w:r>
      <w:r w:rsidRPr="0088119C">
        <w:rPr>
          <w:rFonts w:ascii="Times New Roman" w:eastAsia="Times New Roman" w:hAnsi="Times New Roman" w:cs="Times New Roman"/>
          <w:sz w:val="24"/>
          <w:szCs w:val="24"/>
          <w:lang w:val="en-US" w:eastAsia="en-IN" w:bidi="kn-IN"/>
        </w:rPr>
        <w:t xml:space="preserve">Each of the production system could differ in terms </w:t>
      </w:r>
      <w:proofErr w:type="gramStart"/>
      <w:r w:rsidRPr="0088119C">
        <w:rPr>
          <w:rFonts w:ascii="Times New Roman" w:eastAsia="Times New Roman" w:hAnsi="Times New Roman" w:cs="Times New Roman"/>
          <w:sz w:val="24"/>
          <w:szCs w:val="24"/>
          <w:lang w:val="en-US" w:eastAsia="en-IN" w:bidi="kn-IN"/>
        </w:rPr>
        <w:t>of  cost</w:t>
      </w:r>
      <w:proofErr w:type="gramEnd"/>
      <w:r w:rsidRPr="0088119C">
        <w:rPr>
          <w:rFonts w:ascii="Times New Roman" w:eastAsia="Times New Roman" w:hAnsi="Times New Roman" w:cs="Times New Roman"/>
          <w:sz w:val="24"/>
          <w:szCs w:val="24"/>
          <w:lang w:val="en-US" w:eastAsia="en-IN" w:bidi="kn-IN"/>
        </w:rPr>
        <w:t xml:space="preserve"> &amp; return structure, clientele, price and marketing channel pursued. Since economic comparison is pursued, crops grown commonly in both systems </w:t>
      </w:r>
      <w:r w:rsidRPr="0088119C">
        <w:rPr>
          <w:rFonts w:ascii="Times New Roman" w:hAnsi="Times New Roman" w:cs="Times New Roman"/>
          <w:i/>
          <w:sz w:val="24"/>
          <w:szCs w:val="24"/>
          <w:lang w:val="en-US"/>
        </w:rPr>
        <w:t>viz.,</w:t>
      </w:r>
      <w:r w:rsidRPr="0088119C">
        <w:rPr>
          <w:rFonts w:ascii="Times New Roman" w:hAnsi="Times New Roman" w:cs="Times New Roman"/>
          <w:sz w:val="24"/>
          <w:szCs w:val="24"/>
          <w:lang w:val="en-US"/>
        </w:rPr>
        <w:t xml:space="preserve"> Palak, Fenugreek and Coriander were considered. These three GLVs are predominately consumed in India, further being commonly grown under both open and hydroponic systems. </w:t>
      </w:r>
    </w:p>
    <w:p w:rsidR="001F3AAF" w:rsidRPr="0088119C" w:rsidRDefault="001F3AAF" w:rsidP="001F3AAF">
      <w:pPr>
        <w:spacing w:after="0" w:line="360" w:lineRule="auto"/>
        <w:ind w:firstLine="720"/>
        <w:jc w:val="both"/>
        <w:rPr>
          <w:rFonts w:ascii="Times New Roman" w:hAnsi="Times New Roman" w:cs="Times New Roman"/>
          <w:sz w:val="24"/>
          <w:szCs w:val="24"/>
          <w:lang w:val="en-US"/>
        </w:rPr>
      </w:pPr>
      <w:r w:rsidRPr="0088119C">
        <w:rPr>
          <w:rFonts w:ascii="Times New Roman" w:hAnsi="Times New Roman" w:cs="Times New Roman"/>
          <w:sz w:val="24"/>
          <w:szCs w:val="24"/>
          <w:lang w:val="en-US"/>
        </w:rPr>
        <w:t xml:space="preserve">The advent of technology in vegetable (short duration) farming under controlled atmosphere was inevitable for temperate countries where climatic conditions were not suitable for farming especially during winter seasons. Technologies such as hydroponics, vertical farming, aeroponics, polyhouse </w:t>
      </w:r>
      <w:r w:rsidRPr="0088119C">
        <w:rPr>
          <w:rFonts w:ascii="Times New Roman" w:hAnsi="Times New Roman" w:cs="Times New Roman"/>
          <w:i/>
          <w:iCs/>
          <w:sz w:val="24"/>
          <w:szCs w:val="24"/>
          <w:lang w:val="en-US"/>
        </w:rPr>
        <w:t>etc</w:t>
      </w:r>
      <w:r w:rsidRPr="0088119C">
        <w:rPr>
          <w:rFonts w:ascii="Times New Roman" w:hAnsi="Times New Roman" w:cs="Times New Roman"/>
          <w:sz w:val="24"/>
          <w:szCs w:val="24"/>
          <w:lang w:val="en-US"/>
        </w:rPr>
        <w:t xml:space="preserve">. brought additional benefits of regulating pests and diseases, thus reducing use of pesticides, apart from controlling weather conditions. Though in India, weather extremities (as that of temperate regions) are generally not seen, hydroponic cultivation is pursued in order to cater to the need of pesticide conscious consumers. This method, in addition, provides the advantage of precision farming. Though </w:t>
      </w:r>
      <w:r w:rsidRPr="0088119C">
        <w:rPr>
          <w:rFonts w:ascii="Times New Roman" w:hAnsi="Times New Roman" w:cs="Times New Roman"/>
          <w:sz w:val="24"/>
          <w:szCs w:val="24"/>
          <w:lang w:val="en-US"/>
        </w:rPr>
        <w:lastRenderedPageBreak/>
        <w:t>this method is being practiced in India since over a decade, studies analyzing its economic costs and returns are limited. Its marketing arrangement also stands to be distinct from those of traditionally grown GLVs, signifying the need for its study.</w:t>
      </w:r>
      <w:r w:rsidR="00091346">
        <w:rPr>
          <w:rFonts w:ascii="Times New Roman" w:hAnsi="Times New Roman" w:cs="Times New Roman"/>
          <w:sz w:val="24"/>
          <w:szCs w:val="24"/>
          <w:lang w:val="en-US"/>
        </w:rPr>
        <w:t xml:space="preserve"> </w:t>
      </w:r>
      <w:proofErr w:type="spellStart"/>
      <w:r w:rsidR="00091346">
        <w:rPr>
          <w:rFonts w:ascii="Times New Roman" w:hAnsi="Times New Roman" w:cs="Times New Roman"/>
          <w:sz w:val="24"/>
          <w:szCs w:val="24"/>
          <w:lang w:val="en-US"/>
        </w:rPr>
        <w:t>Priyanshu</w:t>
      </w:r>
      <w:proofErr w:type="spellEnd"/>
      <w:r w:rsidR="00091346">
        <w:rPr>
          <w:rFonts w:ascii="Times New Roman" w:hAnsi="Times New Roman" w:cs="Times New Roman"/>
          <w:sz w:val="24"/>
          <w:szCs w:val="24"/>
          <w:lang w:val="en-US"/>
        </w:rPr>
        <w:t xml:space="preserve"> </w:t>
      </w:r>
      <w:r w:rsidR="00091346" w:rsidRPr="00091346">
        <w:rPr>
          <w:rFonts w:ascii="Times New Roman" w:hAnsi="Times New Roman" w:cs="Times New Roman"/>
          <w:i/>
          <w:sz w:val="24"/>
          <w:szCs w:val="24"/>
          <w:lang w:val="en-US"/>
        </w:rPr>
        <w:t>et al.</w:t>
      </w:r>
      <w:r w:rsidR="00091346">
        <w:rPr>
          <w:rFonts w:ascii="Times New Roman" w:hAnsi="Times New Roman" w:cs="Times New Roman"/>
          <w:sz w:val="24"/>
          <w:szCs w:val="24"/>
          <w:lang w:val="en-US"/>
        </w:rPr>
        <w:t xml:space="preserve"> (2023) highlights </w:t>
      </w:r>
      <w:r w:rsidR="00514005">
        <w:rPr>
          <w:rFonts w:ascii="Times New Roman" w:hAnsi="Times New Roman" w:cs="Times New Roman"/>
          <w:sz w:val="24"/>
          <w:szCs w:val="24"/>
          <w:lang w:val="en-US"/>
        </w:rPr>
        <w:t>superior features of hydroponic technology in producing healthy vegetables.</w:t>
      </w:r>
    </w:p>
    <w:p w:rsidR="001F3AAF" w:rsidRPr="0088119C" w:rsidRDefault="001F3AAF" w:rsidP="001F3AAF">
      <w:pPr>
        <w:spacing w:after="0" w:line="360" w:lineRule="auto"/>
        <w:rPr>
          <w:rFonts w:ascii="Times New Roman" w:hAnsi="Times New Roman" w:cs="Times New Roman"/>
          <w:b/>
          <w:sz w:val="24"/>
        </w:rPr>
      </w:pPr>
      <w:r w:rsidRPr="0088119C">
        <w:rPr>
          <w:rFonts w:ascii="Times New Roman" w:hAnsi="Times New Roman" w:cs="Times New Roman"/>
          <w:b/>
          <w:sz w:val="24"/>
        </w:rPr>
        <w:t>Methodology</w:t>
      </w:r>
    </w:p>
    <w:p w:rsidR="00FD6A0C" w:rsidRPr="0088119C" w:rsidRDefault="00FD6A0C" w:rsidP="0045779F">
      <w:pPr>
        <w:spacing w:after="0" w:line="360" w:lineRule="auto"/>
        <w:ind w:firstLine="720"/>
        <w:jc w:val="both"/>
        <w:rPr>
          <w:rFonts w:ascii="Times New Roman" w:hAnsi="Times New Roman" w:cs="Times New Roman"/>
          <w:sz w:val="24"/>
          <w:szCs w:val="24"/>
        </w:rPr>
      </w:pPr>
      <w:r w:rsidRPr="0088119C">
        <w:rPr>
          <w:rFonts w:ascii="Times New Roman" w:hAnsi="Times New Roman" w:cs="Times New Roman"/>
          <w:sz w:val="24"/>
          <w:szCs w:val="24"/>
        </w:rPr>
        <w:t>India is one of the largest producers of GLVs globally, with an annual production of approximately 9.24 million metric tons (MMT) in 2020-21</w:t>
      </w:r>
      <w:r w:rsidR="00CD36BA" w:rsidRPr="0088119C">
        <w:rPr>
          <w:rFonts w:ascii="Times New Roman" w:hAnsi="Times New Roman" w:cs="Times New Roman"/>
          <w:sz w:val="24"/>
          <w:szCs w:val="24"/>
        </w:rPr>
        <w:t xml:space="preserve">. According to the National Horticulture Board (NHB), </w:t>
      </w:r>
      <w:r w:rsidR="00BE2A48" w:rsidRPr="0088119C">
        <w:rPr>
          <w:rFonts w:ascii="Times New Roman" w:hAnsi="Times New Roman" w:cs="Times New Roman"/>
          <w:sz w:val="24"/>
          <w:szCs w:val="24"/>
        </w:rPr>
        <w:t>the GLVsare</w:t>
      </w:r>
      <w:r w:rsidRPr="0088119C">
        <w:rPr>
          <w:rFonts w:ascii="Times New Roman" w:hAnsi="Times New Roman" w:cs="Times New Roman"/>
          <w:sz w:val="24"/>
          <w:szCs w:val="24"/>
        </w:rPr>
        <w:t xml:space="preserve"> cultivated </w:t>
      </w:r>
      <w:r w:rsidR="00CD36BA" w:rsidRPr="0088119C">
        <w:rPr>
          <w:rFonts w:ascii="Times New Roman" w:hAnsi="Times New Roman" w:cs="Times New Roman"/>
          <w:sz w:val="24"/>
          <w:szCs w:val="24"/>
        </w:rPr>
        <w:t xml:space="preserve">in </w:t>
      </w:r>
      <w:r w:rsidRPr="0088119C">
        <w:rPr>
          <w:rFonts w:ascii="Times New Roman" w:hAnsi="Times New Roman" w:cs="Times New Roman"/>
          <w:sz w:val="24"/>
          <w:szCs w:val="24"/>
        </w:rPr>
        <w:t xml:space="preserve">about 0.6 million hectares of </w:t>
      </w:r>
      <w:proofErr w:type="gramStart"/>
      <w:r w:rsidRPr="0088119C">
        <w:rPr>
          <w:rFonts w:ascii="Times New Roman" w:hAnsi="Times New Roman" w:cs="Times New Roman"/>
          <w:sz w:val="24"/>
          <w:szCs w:val="24"/>
        </w:rPr>
        <w:t>land</w:t>
      </w:r>
      <w:r w:rsidR="00CD36BA" w:rsidRPr="0088119C">
        <w:rPr>
          <w:rFonts w:ascii="Times New Roman" w:hAnsi="Times New Roman" w:cs="Times New Roman"/>
          <w:sz w:val="24"/>
          <w:szCs w:val="24"/>
        </w:rPr>
        <w:t>,m</w:t>
      </w:r>
      <w:r w:rsidRPr="0088119C">
        <w:rPr>
          <w:rFonts w:ascii="Times New Roman" w:hAnsi="Times New Roman" w:cs="Times New Roman"/>
          <w:sz w:val="24"/>
          <w:szCs w:val="24"/>
        </w:rPr>
        <w:t>ajor</w:t>
      </w:r>
      <w:r w:rsidR="00CD36BA" w:rsidRPr="0088119C">
        <w:rPr>
          <w:rFonts w:ascii="Times New Roman" w:hAnsi="Times New Roman" w:cs="Times New Roman"/>
          <w:sz w:val="24"/>
          <w:szCs w:val="24"/>
        </w:rPr>
        <w:t>ly</w:t>
      </w:r>
      <w:proofErr w:type="gramEnd"/>
      <w:r w:rsidRPr="0088119C">
        <w:rPr>
          <w:rFonts w:ascii="Times New Roman" w:hAnsi="Times New Roman" w:cs="Times New Roman"/>
          <w:sz w:val="24"/>
          <w:szCs w:val="24"/>
        </w:rPr>
        <w:t xml:space="preserve"> in</w:t>
      </w:r>
      <w:r w:rsidR="00CD36BA" w:rsidRPr="0088119C">
        <w:rPr>
          <w:rFonts w:ascii="Times New Roman" w:hAnsi="Times New Roman" w:cs="Times New Roman"/>
          <w:sz w:val="24"/>
          <w:szCs w:val="24"/>
        </w:rPr>
        <w:t xml:space="preserve"> Uttar Pradesh </w:t>
      </w:r>
      <w:r w:rsidRPr="0088119C">
        <w:rPr>
          <w:rFonts w:ascii="Times New Roman" w:hAnsi="Times New Roman" w:cs="Times New Roman"/>
          <w:sz w:val="24"/>
          <w:szCs w:val="24"/>
        </w:rPr>
        <w:t xml:space="preserve">(14.7%), </w:t>
      </w:r>
      <w:r w:rsidR="00CD36BA" w:rsidRPr="0088119C">
        <w:rPr>
          <w:rFonts w:ascii="Times New Roman" w:hAnsi="Times New Roman" w:cs="Times New Roman"/>
          <w:sz w:val="24"/>
          <w:szCs w:val="24"/>
        </w:rPr>
        <w:t xml:space="preserve">West </w:t>
      </w:r>
      <w:r w:rsidRPr="0088119C">
        <w:rPr>
          <w:rFonts w:ascii="Times New Roman" w:hAnsi="Times New Roman" w:cs="Times New Roman"/>
          <w:sz w:val="24"/>
          <w:szCs w:val="24"/>
        </w:rPr>
        <w:t xml:space="preserve">Bengal (13.6%), Madhya Pradesh (8.7%) and Karnataka (4.1%), with major crops being </w:t>
      </w:r>
      <w:proofErr w:type="spellStart"/>
      <w:r w:rsidR="00CD36BA" w:rsidRPr="0088119C">
        <w:rPr>
          <w:rFonts w:ascii="Times New Roman" w:hAnsi="Times New Roman" w:cs="Times New Roman"/>
          <w:iCs/>
          <w:sz w:val="24"/>
          <w:szCs w:val="24"/>
        </w:rPr>
        <w:t>p</w:t>
      </w:r>
      <w:r w:rsidRPr="0088119C">
        <w:rPr>
          <w:rFonts w:ascii="Times New Roman" w:hAnsi="Times New Roman" w:cs="Times New Roman"/>
          <w:iCs/>
          <w:sz w:val="24"/>
          <w:szCs w:val="24"/>
        </w:rPr>
        <w:t>alak</w:t>
      </w:r>
      <w:proofErr w:type="spellEnd"/>
      <w:r w:rsidR="00CD36BA" w:rsidRPr="0088119C">
        <w:rPr>
          <w:rFonts w:ascii="Times New Roman" w:hAnsi="Times New Roman" w:cs="Times New Roman"/>
          <w:sz w:val="24"/>
          <w:szCs w:val="24"/>
        </w:rPr>
        <w:t>, amaranth</w:t>
      </w:r>
      <w:r w:rsidRPr="0088119C">
        <w:rPr>
          <w:rFonts w:ascii="Times New Roman" w:hAnsi="Times New Roman" w:cs="Times New Roman"/>
          <w:sz w:val="24"/>
          <w:szCs w:val="24"/>
        </w:rPr>
        <w:t xml:space="preserve">, </w:t>
      </w:r>
      <w:proofErr w:type="spellStart"/>
      <w:r w:rsidR="00CD36BA" w:rsidRPr="0088119C">
        <w:rPr>
          <w:rFonts w:ascii="Times New Roman" w:hAnsi="Times New Roman" w:cs="Times New Roman"/>
          <w:iCs/>
          <w:sz w:val="24"/>
          <w:szCs w:val="24"/>
        </w:rPr>
        <w:t>m</w:t>
      </w:r>
      <w:r w:rsidRPr="0088119C">
        <w:rPr>
          <w:rFonts w:ascii="Times New Roman" w:hAnsi="Times New Roman" w:cs="Times New Roman"/>
          <w:iCs/>
          <w:sz w:val="24"/>
          <w:szCs w:val="24"/>
        </w:rPr>
        <w:t>ethi</w:t>
      </w:r>
      <w:proofErr w:type="spellEnd"/>
      <w:r w:rsidRPr="0088119C">
        <w:rPr>
          <w:rFonts w:ascii="Times New Roman" w:hAnsi="Times New Roman" w:cs="Times New Roman"/>
          <w:sz w:val="24"/>
          <w:szCs w:val="24"/>
        </w:rPr>
        <w:t xml:space="preserve">, mustard greens, and moringa leaves. </w:t>
      </w:r>
      <w:r w:rsidR="009A06ED" w:rsidRPr="0088119C">
        <w:rPr>
          <w:rFonts w:ascii="Times New Roman" w:eastAsia="Times New Roman" w:hAnsi="Times New Roman" w:cs="Times New Roman"/>
          <w:sz w:val="24"/>
          <w:szCs w:val="24"/>
          <w:lang w:val="en-US" w:eastAsia="en-IN" w:bidi="kn-IN"/>
        </w:rPr>
        <w:t xml:space="preserve">The major GLV producing districts in Karnataka are Bengaluru Urban &amp; Rural, </w:t>
      </w:r>
      <w:proofErr w:type="spellStart"/>
      <w:r w:rsidR="009A06ED" w:rsidRPr="0088119C">
        <w:rPr>
          <w:rFonts w:ascii="Times New Roman" w:eastAsia="Times New Roman" w:hAnsi="Times New Roman" w:cs="Times New Roman"/>
          <w:sz w:val="24"/>
          <w:szCs w:val="24"/>
          <w:lang w:val="en-US" w:eastAsia="en-IN" w:bidi="kn-IN"/>
        </w:rPr>
        <w:t>Chikkaballapura</w:t>
      </w:r>
      <w:proofErr w:type="spellEnd"/>
      <w:r w:rsidR="009A06ED" w:rsidRPr="0088119C">
        <w:rPr>
          <w:rFonts w:ascii="Times New Roman" w:eastAsia="Times New Roman" w:hAnsi="Times New Roman" w:cs="Times New Roman"/>
          <w:sz w:val="24"/>
          <w:szCs w:val="24"/>
          <w:lang w:val="en-US" w:eastAsia="en-IN" w:bidi="kn-IN"/>
        </w:rPr>
        <w:t xml:space="preserve">, Kolar and </w:t>
      </w:r>
      <w:proofErr w:type="spellStart"/>
      <w:r w:rsidR="009A06ED" w:rsidRPr="0088119C">
        <w:rPr>
          <w:rFonts w:ascii="Times New Roman" w:eastAsia="Times New Roman" w:hAnsi="Times New Roman" w:cs="Times New Roman"/>
          <w:sz w:val="24"/>
          <w:szCs w:val="24"/>
          <w:lang w:val="en-US" w:eastAsia="en-IN" w:bidi="kn-IN"/>
        </w:rPr>
        <w:t>Tumakuru</w:t>
      </w:r>
      <w:proofErr w:type="spellEnd"/>
      <w:r w:rsidR="009A06ED" w:rsidRPr="0088119C">
        <w:rPr>
          <w:rFonts w:ascii="Times New Roman" w:eastAsia="Times New Roman" w:hAnsi="Times New Roman" w:cs="Times New Roman"/>
          <w:sz w:val="24"/>
          <w:szCs w:val="24"/>
          <w:lang w:val="en-US" w:eastAsia="en-IN" w:bidi="kn-IN"/>
        </w:rPr>
        <w:t xml:space="preserve">. </w:t>
      </w:r>
      <w:r w:rsidR="0045779F" w:rsidRPr="0088119C">
        <w:rPr>
          <w:rFonts w:ascii="Times New Roman" w:hAnsi="Times New Roman" w:cs="Times New Roman"/>
          <w:sz w:val="24"/>
          <w:szCs w:val="24"/>
        </w:rPr>
        <w:t xml:space="preserve">These districts located surrounding </w:t>
      </w:r>
      <w:r w:rsidR="009A06ED" w:rsidRPr="0088119C">
        <w:rPr>
          <w:rFonts w:ascii="Times New Roman" w:hAnsi="Times New Roman" w:cs="Times New Roman"/>
          <w:sz w:val="24"/>
          <w:szCs w:val="24"/>
        </w:rPr>
        <w:t xml:space="preserve">Bangalore, </w:t>
      </w:r>
      <w:r w:rsidR="00BE2A48" w:rsidRPr="0088119C">
        <w:rPr>
          <w:rFonts w:ascii="Times New Roman" w:hAnsi="Times New Roman" w:cs="Times New Roman"/>
          <w:sz w:val="24"/>
          <w:szCs w:val="24"/>
        </w:rPr>
        <w:t xml:space="preserve">despite dry land conditions </w:t>
      </w:r>
      <w:r w:rsidR="009A06ED" w:rsidRPr="0088119C">
        <w:rPr>
          <w:rFonts w:ascii="Times New Roman" w:hAnsi="Times New Roman" w:cs="Times New Roman"/>
          <w:sz w:val="24"/>
          <w:szCs w:val="24"/>
        </w:rPr>
        <w:t>(</w:t>
      </w:r>
      <w:r w:rsidRPr="0088119C">
        <w:rPr>
          <w:rFonts w:ascii="Times New Roman" w:hAnsi="Times New Roman" w:cs="Times New Roman"/>
          <w:sz w:val="24"/>
          <w:szCs w:val="24"/>
        </w:rPr>
        <w:t>low rainfall and poor soil fertility</w:t>
      </w:r>
      <w:r w:rsidR="009A06ED" w:rsidRPr="0088119C">
        <w:rPr>
          <w:rFonts w:ascii="Times New Roman" w:hAnsi="Times New Roman" w:cs="Times New Roman"/>
          <w:sz w:val="24"/>
          <w:szCs w:val="24"/>
        </w:rPr>
        <w:t>)</w:t>
      </w:r>
      <w:r w:rsidR="00BE2A48" w:rsidRPr="0088119C">
        <w:rPr>
          <w:rFonts w:ascii="Times New Roman" w:hAnsi="Times New Roman" w:cs="Times New Roman"/>
          <w:sz w:val="24"/>
          <w:szCs w:val="24"/>
        </w:rPr>
        <w:t>, produce</w:t>
      </w:r>
      <w:r w:rsidRPr="0088119C">
        <w:rPr>
          <w:rFonts w:ascii="Times New Roman" w:hAnsi="Times New Roman" w:cs="Times New Roman"/>
          <w:sz w:val="24"/>
          <w:szCs w:val="24"/>
        </w:rPr>
        <w:t xml:space="preserve"> leafy vegetables</w:t>
      </w:r>
      <w:r w:rsidR="00BE2A48" w:rsidRPr="0088119C">
        <w:rPr>
          <w:rFonts w:ascii="Times New Roman" w:hAnsi="Times New Roman" w:cs="Times New Roman"/>
          <w:sz w:val="24"/>
          <w:szCs w:val="24"/>
        </w:rPr>
        <w:t xml:space="preserve"> in significant </w:t>
      </w:r>
      <w:proofErr w:type="gramStart"/>
      <w:r w:rsidR="00BE2A48" w:rsidRPr="0088119C">
        <w:rPr>
          <w:rFonts w:ascii="Times New Roman" w:hAnsi="Times New Roman" w:cs="Times New Roman"/>
          <w:sz w:val="24"/>
          <w:szCs w:val="24"/>
        </w:rPr>
        <w:t>acreage</w:t>
      </w:r>
      <w:r w:rsidRPr="0088119C">
        <w:rPr>
          <w:rFonts w:ascii="Times New Roman" w:hAnsi="Times New Roman" w:cs="Times New Roman"/>
          <w:sz w:val="24"/>
          <w:szCs w:val="24"/>
        </w:rPr>
        <w:t>.</w:t>
      </w:r>
      <w:r w:rsidR="001F3AAF" w:rsidRPr="0088119C">
        <w:rPr>
          <w:rFonts w:ascii="Times New Roman" w:hAnsi="Times New Roman" w:cs="Times New Roman"/>
          <w:sz w:val="24"/>
          <w:szCs w:val="24"/>
        </w:rPr>
        <w:t>Further</w:t>
      </w:r>
      <w:proofErr w:type="gramEnd"/>
      <w:r w:rsidR="001F3AAF" w:rsidRPr="0088119C">
        <w:rPr>
          <w:rFonts w:ascii="Times New Roman" w:hAnsi="Times New Roman" w:cs="Times New Roman"/>
          <w:sz w:val="24"/>
          <w:szCs w:val="24"/>
        </w:rPr>
        <w:t>, these districts mostly comprise the Eastern Dry Zone of the state, where the present study is undertaken.</w:t>
      </w:r>
    </w:p>
    <w:p w:rsidR="009815A1" w:rsidRPr="0088119C" w:rsidRDefault="009A06ED" w:rsidP="00565EC2">
      <w:pPr>
        <w:pStyle w:val="NoSpacing"/>
        <w:spacing w:line="360" w:lineRule="auto"/>
        <w:ind w:firstLine="720"/>
        <w:jc w:val="both"/>
        <w:rPr>
          <w:rFonts w:ascii="Times New Roman" w:eastAsia="Times New Roman" w:hAnsi="Times New Roman" w:cs="Times New Roman"/>
          <w:sz w:val="24"/>
          <w:szCs w:val="24"/>
          <w:lang w:val="en-US" w:eastAsia="en-IN" w:bidi="kn-IN"/>
        </w:rPr>
      </w:pPr>
      <w:r w:rsidRPr="0088119C">
        <w:rPr>
          <w:rFonts w:ascii="Times New Roman" w:eastAsia="Times New Roman" w:hAnsi="Times New Roman" w:cs="Times New Roman"/>
          <w:sz w:val="24"/>
          <w:szCs w:val="24"/>
          <w:lang w:val="en-US" w:eastAsia="en-IN" w:bidi="kn-IN"/>
        </w:rPr>
        <w:t>The EDZ</w:t>
      </w:r>
      <w:r w:rsidR="00FD6A0C" w:rsidRPr="0088119C">
        <w:rPr>
          <w:rFonts w:ascii="Times New Roman" w:eastAsia="Times New Roman" w:hAnsi="Times New Roman" w:cs="Times New Roman"/>
          <w:sz w:val="24"/>
          <w:szCs w:val="24"/>
          <w:lang w:val="en-US" w:eastAsia="en-IN" w:bidi="kn-IN"/>
        </w:rPr>
        <w:t xml:space="preserve"> accoun</w:t>
      </w:r>
      <w:r w:rsidRPr="0088119C">
        <w:rPr>
          <w:rFonts w:ascii="Times New Roman" w:eastAsia="Times New Roman" w:hAnsi="Times New Roman" w:cs="Times New Roman"/>
          <w:sz w:val="24"/>
          <w:szCs w:val="24"/>
          <w:lang w:val="en-US" w:eastAsia="en-IN" w:bidi="kn-IN"/>
        </w:rPr>
        <w:t>ts</w:t>
      </w:r>
      <w:r w:rsidR="00FD6A0C" w:rsidRPr="0088119C">
        <w:rPr>
          <w:rFonts w:ascii="Times New Roman" w:eastAsia="Times New Roman" w:hAnsi="Times New Roman" w:cs="Times New Roman"/>
          <w:sz w:val="24"/>
          <w:szCs w:val="24"/>
          <w:lang w:val="en-US" w:eastAsia="en-IN" w:bidi="kn-IN"/>
        </w:rPr>
        <w:t xml:space="preserve"> for 42.66 per cent of the total area under leafy vegetables, contributing 52.75 per cent to the state’s total production, with an average productivity of 12.89 mt/ha, exceeding the state average of 11.53 </w:t>
      </w:r>
      <w:r w:rsidRPr="0088119C">
        <w:rPr>
          <w:rFonts w:ascii="Times New Roman" w:eastAsia="Times New Roman" w:hAnsi="Times New Roman" w:cs="Times New Roman"/>
          <w:sz w:val="24"/>
          <w:szCs w:val="24"/>
          <w:lang w:val="en-US" w:eastAsia="en-IN" w:bidi="kn-IN"/>
        </w:rPr>
        <w:t>m</w:t>
      </w:r>
      <w:r w:rsidR="00FD6A0C" w:rsidRPr="0088119C">
        <w:rPr>
          <w:rFonts w:ascii="Times New Roman" w:eastAsia="Times New Roman" w:hAnsi="Times New Roman" w:cs="Times New Roman"/>
          <w:sz w:val="24"/>
          <w:szCs w:val="24"/>
          <w:lang w:val="en-US" w:eastAsia="en-IN" w:bidi="kn-IN"/>
        </w:rPr>
        <w:t>t</w:t>
      </w:r>
      <w:r w:rsidRPr="0088119C">
        <w:rPr>
          <w:rFonts w:ascii="Times New Roman" w:eastAsia="Times New Roman" w:hAnsi="Times New Roman" w:cs="Times New Roman"/>
          <w:sz w:val="24"/>
          <w:szCs w:val="24"/>
          <w:lang w:val="en-US" w:eastAsia="en-IN" w:bidi="kn-IN"/>
        </w:rPr>
        <w:t xml:space="preserve">/ha </w:t>
      </w:r>
      <w:r w:rsidR="00FD6A0C" w:rsidRPr="0088119C">
        <w:rPr>
          <w:rFonts w:ascii="Times New Roman" w:eastAsia="Times New Roman" w:hAnsi="Times New Roman" w:cs="Times New Roman"/>
          <w:sz w:val="24"/>
          <w:szCs w:val="24"/>
          <w:lang w:val="en-US" w:eastAsia="en-IN" w:bidi="kn-IN"/>
        </w:rPr>
        <w:t>(</w:t>
      </w:r>
      <w:r w:rsidR="009815A1" w:rsidRPr="0088119C">
        <w:rPr>
          <w:rFonts w:ascii="Times New Roman" w:eastAsia="Times New Roman" w:hAnsi="Times New Roman" w:cs="Times New Roman"/>
          <w:sz w:val="24"/>
          <w:szCs w:val="24"/>
          <w:lang w:val="en-US" w:eastAsia="en-IN" w:bidi="kn-IN"/>
        </w:rPr>
        <w:t>Anonymous, 2024</w:t>
      </w:r>
      <w:r w:rsidR="00FD6A0C" w:rsidRPr="0088119C">
        <w:rPr>
          <w:rFonts w:ascii="Times New Roman" w:eastAsia="Times New Roman" w:hAnsi="Times New Roman" w:cs="Times New Roman"/>
          <w:sz w:val="24"/>
          <w:szCs w:val="24"/>
          <w:lang w:val="en-US" w:eastAsia="en-IN" w:bidi="kn-IN"/>
        </w:rPr>
        <w:t>). Bangalore (U), Kolar and</w:t>
      </w:r>
      <w:r w:rsidR="003C323D">
        <w:rPr>
          <w:rFonts w:ascii="Times New Roman" w:eastAsia="Times New Roman" w:hAnsi="Times New Roman" w:cs="Times New Roman"/>
          <w:sz w:val="24"/>
          <w:szCs w:val="24"/>
          <w:lang w:val="en-US" w:eastAsia="en-IN" w:bidi="kn-IN"/>
        </w:rPr>
        <w:t xml:space="preserve"> </w:t>
      </w:r>
      <w:proofErr w:type="spellStart"/>
      <w:r w:rsidR="00FD6A0C" w:rsidRPr="0088119C">
        <w:rPr>
          <w:rFonts w:ascii="Times New Roman" w:eastAsia="Times New Roman" w:hAnsi="Times New Roman" w:cs="Times New Roman"/>
          <w:sz w:val="24"/>
          <w:szCs w:val="24"/>
          <w:lang w:val="en-US" w:eastAsia="en-IN" w:bidi="kn-IN"/>
        </w:rPr>
        <w:t>Chikkaballapur</w:t>
      </w:r>
      <w:r w:rsidRPr="0088119C">
        <w:rPr>
          <w:rFonts w:ascii="Times New Roman" w:eastAsia="Times New Roman" w:hAnsi="Times New Roman" w:cs="Times New Roman"/>
          <w:sz w:val="24"/>
          <w:szCs w:val="24"/>
          <w:lang w:val="en-US" w:eastAsia="en-IN" w:bidi="kn-IN"/>
        </w:rPr>
        <w:t>has</w:t>
      </w:r>
      <w:proofErr w:type="spellEnd"/>
      <w:r w:rsidRPr="0088119C">
        <w:rPr>
          <w:rFonts w:ascii="Times New Roman" w:eastAsia="Times New Roman" w:hAnsi="Times New Roman" w:cs="Times New Roman"/>
          <w:sz w:val="24"/>
          <w:szCs w:val="24"/>
          <w:lang w:val="en-US" w:eastAsia="en-IN" w:bidi="kn-IN"/>
        </w:rPr>
        <w:t xml:space="preserve"> </w:t>
      </w:r>
      <w:r w:rsidR="00FD6A0C" w:rsidRPr="0088119C">
        <w:rPr>
          <w:rFonts w:ascii="Times New Roman" w:eastAsia="Times New Roman" w:hAnsi="Times New Roman" w:cs="Times New Roman"/>
          <w:sz w:val="24"/>
          <w:szCs w:val="24"/>
          <w:lang w:val="en-US" w:eastAsia="en-IN" w:bidi="kn-IN"/>
        </w:rPr>
        <w:t>highest</w:t>
      </w:r>
      <w:r w:rsidR="003C323D">
        <w:rPr>
          <w:rFonts w:ascii="Times New Roman" w:eastAsia="Times New Roman" w:hAnsi="Times New Roman" w:cs="Times New Roman"/>
          <w:sz w:val="24"/>
          <w:szCs w:val="24"/>
          <w:lang w:val="en-US" w:eastAsia="en-IN" w:bidi="kn-IN"/>
        </w:rPr>
        <w:t xml:space="preserve"> </w:t>
      </w:r>
      <w:proofErr w:type="spellStart"/>
      <w:r w:rsidR="00FD6A0C" w:rsidRPr="0088119C">
        <w:rPr>
          <w:rFonts w:ascii="Times New Roman" w:eastAsia="Times New Roman" w:hAnsi="Times New Roman" w:cs="Times New Roman"/>
          <w:sz w:val="24"/>
          <w:szCs w:val="24"/>
          <w:lang w:val="en-US" w:eastAsia="en-IN" w:bidi="kn-IN"/>
        </w:rPr>
        <w:t>Methi</w:t>
      </w:r>
      <w:proofErr w:type="spellEnd"/>
      <w:r w:rsidR="00FD6A0C" w:rsidRPr="0088119C">
        <w:rPr>
          <w:rFonts w:ascii="Times New Roman" w:eastAsia="Times New Roman" w:hAnsi="Times New Roman" w:cs="Times New Roman"/>
          <w:sz w:val="24"/>
          <w:szCs w:val="24"/>
          <w:lang w:val="en-US" w:eastAsia="en-IN" w:bidi="kn-IN"/>
        </w:rPr>
        <w:t xml:space="preserve"> area (19.83%) in Karnataka, producing 22.59 per cent of the state’s total. The productivity of </w:t>
      </w:r>
      <w:proofErr w:type="spellStart"/>
      <w:r w:rsidR="00FD6A0C" w:rsidRPr="0088119C">
        <w:rPr>
          <w:rFonts w:ascii="Times New Roman" w:eastAsia="Times New Roman" w:hAnsi="Times New Roman" w:cs="Times New Roman"/>
          <w:sz w:val="24"/>
          <w:szCs w:val="24"/>
          <w:lang w:val="en-US" w:eastAsia="en-IN" w:bidi="kn-IN"/>
        </w:rPr>
        <w:t>Methi</w:t>
      </w:r>
      <w:proofErr w:type="spellEnd"/>
      <w:r w:rsidR="00FD6A0C" w:rsidRPr="0088119C">
        <w:rPr>
          <w:rFonts w:ascii="Times New Roman" w:eastAsia="Times New Roman" w:hAnsi="Times New Roman" w:cs="Times New Roman"/>
          <w:sz w:val="24"/>
          <w:szCs w:val="24"/>
          <w:lang w:val="en-US" w:eastAsia="en-IN" w:bidi="kn-IN"/>
        </w:rPr>
        <w:t xml:space="preserve"> in these districts (13.47 mt/ha) is higher than the state’s average, and these regions contribute 17.83 per cent of the total value realized from </w:t>
      </w:r>
      <w:proofErr w:type="spellStart"/>
      <w:r w:rsidR="00FD6A0C" w:rsidRPr="0088119C">
        <w:rPr>
          <w:rFonts w:ascii="Times New Roman" w:eastAsia="Times New Roman" w:hAnsi="Times New Roman" w:cs="Times New Roman"/>
          <w:sz w:val="24"/>
          <w:szCs w:val="24"/>
          <w:lang w:val="en-US" w:eastAsia="en-IN" w:bidi="kn-IN"/>
        </w:rPr>
        <w:t>Methi</w:t>
      </w:r>
      <w:proofErr w:type="spellEnd"/>
      <w:r w:rsidR="00FD6A0C" w:rsidRPr="0088119C">
        <w:rPr>
          <w:rFonts w:ascii="Times New Roman" w:eastAsia="Times New Roman" w:hAnsi="Times New Roman" w:cs="Times New Roman"/>
          <w:sz w:val="24"/>
          <w:szCs w:val="24"/>
          <w:lang w:val="en-US" w:eastAsia="en-IN" w:bidi="kn-IN"/>
        </w:rPr>
        <w:t>.</w:t>
      </w:r>
    </w:p>
    <w:p w:rsidR="00FD6A0C" w:rsidRPr="0088119C" w:rsidRDefault="00FD6A0C" w:rsidP="00565EC2">
      <w:pPr>
        <w:pStyle w:val="NoSpacing"/>
        <w:spacing w:line="360" w:lineRule="auto"/>
        <w:ind w:firstLine="720"/>
        <w:jc w:val="both"/>
        <w:rPr>
          <w:rFonts w:ascii="Times New Roman" w:eastAsia="Times New Roman" w:hAnsi="Times New Roman" w:cs="Times New Roman"/>
          <w:sz w:val="24"/>
          <w:szCs w:val="24"/>
          <w:lang w:val="en-US" w:eastAsia="en-IN" w:bidi="kn-IN"/>
        </w:rPr>
      </w:pPr>
      <w:r w:rsidRPr="0088119C">
        <w:rPr>
          <w:rFonts w:ascii="Times New Roman" w:eastAsia="Times New Roman" w:hAnsi="Times New Roman" w:cs="Times New Roman"/>
          <w:sz w:val="24"/>
          <w:szCs w:val="24"/>
          <w:lang w:val="en-US" w:eastAsia="en-IN" w:bidi="kn-IN"/>
        </w:rPr>
        <w:t xml:space="preserve">Palak cultivation is more concentrated in these districts, covering 61.23 per cent of the state's </w:t>
      </w:r>
      <w:r w:rsidR="009A06ED" w:rsidRPr="0088119C">
        <w:rPr>
          <w:rFonts w:ascii="Times New Roman" w:eastAsia="Times New Roman" w:hAnsi="Times New Roman" w:cs="Times New Roman"/>
          <w:sz w:val="24"/>
          <w:szCs w:val="24"/>
          <w:lang w:val="en-US" w:eastAsia="en-IN" w:bidi="kn-IN"/>
        </w:rPr>
        <w:t>area under the crop and</w:t>
      </w:r>
      <w:r w:rsidRPr="0088119C">
        <w:rPr>
          <w:rFonts w:ascii="Times New Roman" w:eastAsia="Times New Roman" w:hAnsi="Times New Roman" w:cs="Times New Roman"/>
          <w:sz w:val="24"/>
          <w:szCs w:val="24"/>
          <w:lang w:val="en-US" w:eastAsia="en-IN" w:bidi="kn-IN"/>
        </w:rPr>
        <w:t xml:space="preserve"> contributes 96.70 per cent to the production. The productivity of Palak (13.21 m t/ha) is significantly higher than the state average (10.58 m t/ha), and these districts generate 50.89 per cent of the total revenue from Palak. Overall, the share of these districts in total leafy vegetable production (54.08% of total value generated) indicates the economic significance of these crops. </w:t>
      </w:r>
    </w:p>
    <w:p w:rsidR="00FD6A0C" w:rsidRPr="0088119C" w:rsidRDefault="00FD6A0C" w:rsidP="00565EC2">
      <w:pPr>
        <w:pStyle w:val="NoSpacing"/>
        <w:spacing w:line="360" w:lineRule="auto"/>
        <w:ind w:firstLine="720"/>
        <w:jc w:val="both"/>
        <w:rPr>
          <w:rFonts w:ascii="Times New Roman" w:hAnsi="Times New Roman" w:cs="Times New Roman"/>
          <w:sz w:val="24"/>
          <w:szCs w:val="24"/>
          <w:lang w:eastAsia="en-IN" w:bidi="kn-IN"/>
        </w:rPr>
      </w:pPr>
      <w:r w:rsidRPr="0088119C">
        <w:rPr>
          <w:rFonts w:ascii="Times New Roman" w:eastAsia="Times New Roman" w:hAnsi="Times New Roman" w:cs="Times New Roman"/>
          <w:sz w:val="24"/>
          <w:szCs w:val="24"/>
          <w:lang w:val="en-US" w:eastAsia="en-IN" w:bidi="kn-IN"/>
        </w:rPr>
        <w:t xml:space="preserve">Bengaluru Urban and Kolar districts emerge as major contributors of GLV production, while </w:t>
      </w:r>
      <w:proofErr w:type="spellStart"/>
      <w:r w:rsidRPr="0088119C">
        <w:rPr>
          <w:rFonts w:ascii="Times New Roman" w:eastAsia="Times New Roman" w:hAnsi="Times New Roman" w:cs="Times New Roman"/>
          <w:sz w:val="24"/>
          <w:szCs w:val="24"/>
          <w:lang w:val="en-US" w:eastAsia="en-IN" w:bidi="kn-IN"/>
        </w:rPr>
        <w:t>Tumakuru</w:t>
      </w:r>
      <w:proofErr w:type="spellEnd"/>
      <w:r w:rsidRPr="0088119C">
        <w:rPr>
          <w:rFonts w:ascii="Times New Roman" w:eastAsia="Times New Roman" w:hAnsi="Times New Roman" w:cs="Times New Roman"/>
          <w:sz w:val="24"/>
          <w:szCs w:val="24"/>
          <w:lang w:val="en-US" w:eastAsia="en-IN" w:bidi="kn-IN"/>
        </w:rPr>
        <w:t xml:space="preserve"> has a relatively smaller share.</w:t>
      </w:r>
      <w:r w:rsidR="00EF706B" w:rsidRPr="0088119C">
        <w:rPr>
          <w:rFonts w:ascii="Times New Roman" w:eastAsia="Times New Roman" w:hAnsi="Times New Roman" w:cs="Times New Roman"/>
          <w:sz w:val="24"/>
          <w:szCs w:val="24"/>
          <w:lang w:val="en-US" w:eastAsia="en-IN" w:bidi="kn-IN"/>
        </w:rPr>
        <w:t xml:space="preserve"> The EDZ </w:t>
      </w:r>
      <w:r w:rsidRPr="0088119C">
        <w:rPr>
          <w:rFonts w:ascii="Times New Roman" w:eastAsia="Times New Roman" w:hAnsi="Times New Roman" w:cs="Times New Roman"/>
          <w:sz w:val="24"/>
          <w:szCs w:val="24"/>
          <w:lang w:eastAsia="en-IN" w:bidi="kn-IN"/>
        </w:rPr>
        <w:t>of Karnataka</w:t>
      </w:r>
      <w:r w:rsidR="009815A1" w:rsidRPr="0088119C">
        <w:rPr>
          <w:rFonts w:ascii="Times New Roman" w:eastAsia="Times New Roman" w:hAnsi="Times New Roman" w:cs="Times New Roman"/>
          <w:sz w:val="24"/>
          <w:szCs w:val="24"/>
          <w:lang w:eastAsia="en-IN" w:bidi="kn-IN"/>
        </w:rPr>
        <w:t xml:space="preserve"> being</w:t>
      </w:r>
      <w:r w:rsidRPr="0088119C">
        <w:rPr>
          <w:rFonts w:ascii="Times New Roman" w:eastAsia="Times New Roman" w:hAnsi="Times New Roman" w:cs="Times New Roman"/>
          <w:sz w:val="24"/>
          <w:szCs w:val="24"/>
          <w:lang w:val="en-US" w:eastAsia="en-IN" w:bidi="kn-IN"/>
        </w:rPr>
        <w:t xml:space="preserve">characterized by low </w:t>
      </w:r>
      <w:r w:rsidR="009815A1" w:rsidRPr="0088119C">
        <w:rPr>
          <w:rFonts w:ascii="Times New Roman" w:eastAsia="Times New Roman" w:hAnsi="Times New Roman" w:cs="Times New Roman"/>
          <w:sz w:val="24"/>
          <w:szCs w:val="24"/>
          <w:lang w:val="en-US" w:eastAsia="en-IN" w:bidi="kn-IN"/>
        </w:rPr>
        <w:t xml:space="preserve">average annual </w:t>
      </w:r>
      <w:r w:rsidR="009649F0" w:rsidRPr="0088119C">
        <w:rPr>
          <w:rFonts w:ascii="Times New Roman" w:eastAsia="Times New Roman" w:hAnsi="Times New Roman" w:cs="Times New Roman"/>
          <w:sz w:val="24"/>
          <w:szCs w:val="24"/>
          <w:lang w:val="en-US" w:eastAsia="en-IN" w:bidi="kn-IN"/>
        </w:rPr>
        <w:t xml:space="preserve">rainfall </w:t>
      </w:r>
      <w:r w:rsidR="009815A1" w:rsidRPr="0088119C">
        <w:rPr>
          <w:rFonts w:ascii="Times New Roman" w:eastAsia="Times New Roman" w:hAnsi="Times New Roman" w:cs="Times New Roman"/>
          <w:sz w:val="24"/>
          <w:szCs w:val="24"/>
          <w:lang w:val="en-US" w:eastAsia="en-IN" w:bidi="kn-IN"/>
        </w:rPr>
        <w:t>of</w:t>
      </w:r>
      <w:r w:rsidRPr="0088119C">
        <w:rPr>
          <w:rFonts w:ascii="Times New Roman" w:eastAsia="Times New Roman" w:hAnsi="Times New Roman" w:cs="Times New Roman"/>
          <w:sz w:val="24"/>
          <w:szCs w:val="24"/>
          <w:lang w:val="en-US" w:eastAsia="en-IN" w:bidi="kn-IN"/>
        </w:rPr>
        <w:t xml:space="preserve"> 679 mm</w:t>
      </w:r>
      <w:r w:rsidR="009815A1" w:rsidRPr="0088119C">
        <w:rPr>
          <w:rFonts w:ascii="Times New Roman" w:eastAsia="Times New Roman" w:hAnsi="Times New Roman" w:cs="Times New Roman"/>
          <w:sz w:val="24"/>
          <w:szCs w:val="24"/>
          <w:lang w:val="en-US" w:eastAsia="en-IN" w:bidi="kn-IN"/>
        </w:rPr>
        <w:t>, semi-arid conditions</w:t>
      </w:r>
      <w:r w:rsidRPr="0088119C">
        <w:rPr>
          <w:rFonts w:ascii="Times New Roman" w:eastAsia="Times New Roman" w:hAnsi="Times New Roman" w:cs="Times New Roman"/>
          <w:sz w:val="24"/>
          <w:szCs w:val="24"/>
          <w:lang w:val="en-US" w:eastAsia="en-IN" w:bidi="kn-IN"/>
        </w:rPr>
        <w:t xml:space="preserve"> make it suitable to grow water-efficient </w:t>
      </w:r>
      <w:r w:rsidR="009649F0" w:rsidRPr="0088119C">
        <w:rPr>
          <w:rFonts w:ascii="Times New Roman" w:eastAsia="Times New Roman" w:hAnsi="Times New Roman" w:cs="Times New Roman"/>
          <w:sz w:val="24"/>
          <w:szCs w:val="24"/>
          <w:lang w:val="en-US" w:eastAsia="en-IN" w:bidi="kn-IN"/>
        </w:rPr>
        <w:t xml:space="preserve">(as compared to other crop groups, because of short crop </w:t>
      </w:r>
      <w:r w:rsidR="009649F0" w:rsidRPr="0088119C">
        <w:rPr>
          <w:rFonts w:ascii="Times New Roman" w:eastAsia="Times New Roman" w:hAnsi="Times New Roman" w:cs="Times New Roman"/>
          <w:sz w:val="24"/>
          <w:szCs w:val="24"/>
          <w:lang w:val="en-US" w:eastAsia="en-IN" w:bidi="kn-IN"/>
        </w:rPr>
        <w:lastRenderedPageBreak/>
        <w:t xml:space="preserve">duration) </w:t>
      </w:r>
      <w:r w:rsidRPr="0088119C">
        <w:rPr>
          <w:rFonts w:ascii="Times New Roman" w:eastAsia="Times New Roman" w:hAnsi="Times New Roman" w:cs="Times New Roman"/>
          <w:sz w:val="24"/>
          <w:szCs w:val="24"/>
          <w:lang w:val="en-US" w:eastAsia="en-IN" w:bidi="kn-IN"/>
        </w:rPr>
        <w:t xml:space="preserve">crops like leafy vegetables. </w:t>
      </w:r>
      <w:r w:rsidRPr="0088119C">
        <w:rPr>
          <w:rFonts w:ascii="Times New Roman" w:eastAsia="Times New Roman" w:hAnsi="Times New Roman" w:cs="Times New Roman"/>
          <w:sz w:val="24"/>
          <w:szCs w:val="24"/>
          <w:lang w:eastAsia="en-IN" w:bidi="kn-IN"/>
        </w:rPr>
        <w:t>Bangalore city</w:t>
      </w:r>
      <w:r w:rsidR="009649F0" w:rsidRPr="0088119C">
        <w:rPr>
          <w:rFonts w:ascii="Times New Roman" w:eastAsia="Times New Roman" w:hAnsi="Times New Roman" w:cs="Times New Roman"/>
          <w:sz w:val="24"/>
          <w:szCs w:val="24"/>
          <w:lang w:eastAsia="en-IN" w:bidi="kn-IN"/>
        </w:rPr>
        <w:t>,</w:t>
      </w:r>
      <w:r w:rsidRPr="0088119C">
        <w:rPr>
          <w:rFonts w:ascii="Times New Roman" w:eastAsia="Times New Roman" w:hAnsi="Times New Roman" w:cs="Times New Roman"/>
          <w:sz w:val="24"/>
          <w:szCs w:val="24"/>
          <w:lang w:eastAsia="en-IN" w:bidi="kn-IN"/>
        </w:rPr>
        <w:t xml:space="preserve"> housing 1/7</w:t>
      </w:r>
      <w:r w:rsidRPr="0088119C">
        <w:rPr>
          <w:rFonts w:ascii="Times New Roman" w:eastAsia="Times New Roman" w:hAnsi="Times New Roman" w:cs="Times New Roman"/>
          <w:sz w:val="24"/>
          <w:szCs w:val="24"/>
          <w:vertAlign w:val="superscript"/>
          <w:lang w:eastAsia="en-IN" w:bidi="kn-IN"/>
        </w:rPr>
        <w:t>th</w:t>
      </w:r>
      <w:r w:rsidRPr="0088119C">
        <w:rPr>
          <w:rFonts w:ascii="Times New Roman" w:eastAsia="Times New Roman" w:hAnsi="Times New Roman" w:cs="Times New Roman"/>
          <w:sz w:val="24"/>
          <w:szCs w:val="24"/>
          <w:lang w:eastAsia="en-IN" w:bidi="kn-IN"/>
        </w:rPr>
        <w:t xml:space="preserve"> of the state’s population</w:t>
      </w:r>
      <w:r w:rsidR="009649F0" w:rsidRPr="0088119C">
        <w:rPr>
          <w:rFonts w:ascii="Times New Roman" w:eastAsia="Times New Roman" w:hAnsi="Times New Roman" w:cs="Times New Roman"/>
          <w:sz w:val="24"/>
          <w:szCs w:val="24"/>
          <w:lang w:eastAsia="en-IN" w:bidi="kn-IN"/>
        </w:rPr>
        <w:t>,</w:t>
      </w:r>
      <w:r w:rsidRPr="0088119C">
        <w:rPr>
          <w:rFonts w:ascii="Times New Roman" w:eastAsia="Times New Roman" w:hAnsi="Times New Roman" w:cs="Times New Roman"/>
          <w:sz w:val="24"/>
          <w:szCs w:val="24"/>
          <w:lang w:eastAsia="en-IN" w:bidi="kn-IN"/>
        </w:rPr>
        <w:t xml:space="preserve"> is a major consumption centre</w:t>
      </w:r>
      <w:r w:rsidR="009649F0" w:rsidRPr="0088119C">
        <w:rPr>
          <w:rFonts w:ascii="Times New Roman" w:eastAsia="Times New Roman" w:hAnsi="Times New Roman" w:cs="Times New Roman"/>
          <w:sz w:val="24"/>
          <w:szCs w:val="24"/>
          <w:lang w:eastAsia="en-IN" w:bidi="kn-IN"/>
        </w:rPr>
        <w:t xml:space="preserve"> providing scope for a wider cultivation of crop</w:t>
      </w:r>
      <w:r w:rsidRPr="0088119C">
        <w:rPr>
          <w:rFonts w:ascii="Times New Roman" w:eastAsia="Times New Roman" w:hAnsi="Times New Roman" w:cs="Times New Roman"/>
          <w:sz w:val="24"/>
          <w:szCs w:val="24"/>
          <w:lang w:eastAsia="en-IN" w:bidi="kn-IN"/>
        </w:rPr>
        <w:t xml:space="preserve">. </w:t>
      </w:r>
    </w:p>
    <w:p w:rsidR="00FD6A0C" w:rsidRPr="0088119C" w:rsidRDefault="00FD6A0C" w:rsidP="00565EC2">
      <w:pPr>
        <w:spacing w:after="0" w:line="360" w:lineRule="auto"/>
        <w:ind w:firstLine="720"/>
        <w:jc w:val="both"/>
        <w:rPr>
          <w:rFonts w:ascii="Times New Roman" w:hAnsi="Times New Roman" w:cs="Times New Roman"/>
          <w:sz w:val="24"/>
          <w:szCs w:val="24"/>
        </w:rPr>
      </w:pPr>
      <w:r w:rsidRPr="0088119C">
        <w:rPr>
          <w:rFonts w:ascii="Times New Roman" w:hAnsi="Times New Roman" w:cs="Times New Roman"/>
          <w:sz w:val="24"/>
          <w:szCs w:val="24"/>
        </w:rPr>
        <w:t xml:space="preserve">The Eastern Dry Zone of Karnataka is </w:t>
      </w:r>
      <w:r w:rsidR="00991DA3" w:rsidRPr="0088119C">
        <w:rPr>
          <w:rFonts w:ascii="Times New Roman" w:hAnsi="Times New Roman" w:cs="Times New Roman"/>
          <w:sz w:val="24"/>
          <w:szCs w:val="24"/>
        </w:rPr>
        <w:t xml:space="preserve">purposively selected for the study as it is the major producer as well as consumer of </w:t>
      </w:r>
      <w:r w:rsidR="005C15C5" w:rsidRPr="0088119C">
        <w:rPr>
          <w:rFonts w:ascii="Times New Roman" w:hAnsi="Times New Roman" w:cs="Times New Roman"/>
          <w:sz w:val="24"/>
          <w:szCs w:val="24"/>
        </w:rPr>
        <w:t xml:space="preserve">GLVs as </w:t>
      </w:r>
      <w:r w:rsidR="00991DA3" w:rsidRPr="0088119C">
        <w:rPr>
          <w:rFonts w:ascii="Times New Roman" w:hAnsi="Times New Roman" w:cs="Times New Roman"/>
          <w:sz w:val="24"/>
          <w:szCs w:val="24"/>
        </w:rPr>
        <w:t>it</w:t>
      </w:r>
      <w:r w:rsidR="005C15C5" w:rsidRPr="0088119C">
        <w:rPr>
          <w:rFonts w:ascii="Times New Roman" w:hAnsi="Times New Roman" w:cs="Times New Roman"/>
          <w:sz w:val="24"/>
          <w:szCs w:val="24"/>
        </w:rPr>
        <w:t xml:space="preserve"> houses the </w:t>
      </w:r>
      <w:r w:rsidR="00991DA3" w:rsidRPr="0088119C">
        <w:rPr>
          <w:rFonts w:ascii="Times New Roman" w:hAnsi="Times New Roman" w:cs="Times New Roman"/>
          <w:sz w:val="24"/>
          <w:szCs w:val="24"/>
        </w:rPr>
        <w:t>state</w:t>
      </w:r>
      <w:r w:rsidR="005C15C5" w:rsidRPr="0088119C">
        <w:rPr>
          <w:rFonts w:ascii="Times New Roman" w:hAnsi="Times New Roman" w:cs="Times New Roman"/>
          <w:sz w:val="24"/>
          <w:szCs w:val="24"/>
        </w:rPr>
        <w:t xml:space="preserve"> capital</w:t>
      </w:r>
      <w:r w:rsidRPr="0088119C">
        <w:rPr>
          <w:rFonts w:ascii="Times New Roman" w:hAnsi="Times New Roman" w:cs="Times New Roman"/>
          <w:sz w:val="24"/>
          <w:szCs w:val="24"/>
        </w:rPr>
        <w:t xml:space="preserve">. </w:t>
      </w:r>
      <w:r w:rsidR="005C15C5" w:rsidRPr="0088119C">
        <w:rPr>
          <w:rFonts w:ascii="Times New Roman" w:hAnsi="Times New Roman" w:cs="Times New Roman"/>
          <w:sz w:val="24"/>
          <w:szCs w:val="24"/>
        </w:rPr>
        <w:t xml:space="preserve">Also, there are about 15-20 different GLVs that are being consumed. Of </w:t>
      </w:r>
      <w:proofErr w:type="gramStart"/>
      <w:r w:rsidR="005C15C5" w:rsidRPr="0088119C">
        <w:rPr>
          <w:rFonts w:ascii="Times New Roman" w:hAnsi="Times New Roman" w:cs="Times New Roman"/>
          <w:sz w:val="24"/>
          <w:szCs w:val="24"/>
        </w:rPr>
        <w:t>these coriander</w:t>
      </w:r>
      <w:proofErr w:type="gramEnd"/>
      <w:r w:rsidR="005C15C5" w:rsidRPr="0088119C">
        <w:rPr>
          <w:rFonts w:ascii="Times New Roman" w:hAnsi="Times New Roman" w:cs="Times New Roman"/>
          <w:sz w:val="24"/>
          <w:szCs w:val="24"/>
        </w:rPr>
        <w:t xml:space="preserve">, </w:t>
      </w:r>
      <w:proofErr w:type="spellStart"/>
      <w:r w:rsidR="005C15C5" w:rsidRPr="0088119C">
        <w:rPr>
          <w:rFonts w:ascii="Times New Roman" w:hAnsi="Times New Roman" w:cs="Times New Roman"/>
          <w:sz w:val="24"/>
          <w:szCs w:val="24"/>
        </w:rPr>
        <w:t>methi</w:t>
      </w:r>
      <w:proofErr w:type="spellEnd"/>
      <w:r w:rsidR="005C15C5" w:rsidRPr="0088119C">
        <w:rPr>
          <w:rFonts w:ascii="Times New Roman" w:hAnsi="Times New Roman" w:cs="Times New Roman"/>
          <w:sz w:val="24"/>
          <w:szCs w:val="24"/>
        </w:rPr>
        <w:t xml:space="preserve">, </w:t>
      </w:r>
      <w:proofErr w:type="spellStart"/>
      <w:r w:rsidR="005C15C5" w:rsidRPr="0088119C">
        <w:rPr>
          <w:rFonts w:ascii="Times New Roman" w:hAnsi="Times New Roman" w:cs="Times New Roman"/>
          <w:sz w:val="24"/>
          <w:szCs w:val="24"/>
        </w:rPr>
        <w:t>palak</w:t>
      </w:r>
      <w:proofErr w:type="spellEnd"/>
      <w:r w:rsidR="005C15C5" w:rsidRPr="0088119C">
        <w:rPr>
          <w:rFonts w:ascii="Times New Roman" w:hAnsi="Times New Roman" w:cs="Times New Roman"/>
          <w:sz w:val="24"/>
          <w:szCs w:val="24"/>
        </w:rPr>
        <w:t xml:space="preserve">, curry leaves, </w:t>
      </w:r>
      <w:proofErr w:type="spellStart"/>
      <w:r w:rsidR="005C15C5" w:rsidRPr="0088119C">
        <w:rPr>
          <w:rFonts w:ascii="Times New Roman" w:hAnsi="Times New Roman" w:cs="Times New Roman"/>
          <w:sz w:val="24"/>
          <w:szCs w:val="24"/>
        </w:rPr>
        <w:t>amaranthus</w:t>
      </w:r>
      <w:proofErr w:type="spellEnd"/>
      <w:r w:rsidR="005C15C5" w:rsidRPr="0088119C">
        <w:rPr>
          <w:rFonts w:ascii="Times New Roman" w:hAnsi="Times New Roman" w:cs="Times New Roman"/>
          <w:sz w:val="24"/>
          <w:szCs w:val="24"/>
        </w:rPr>
        <w:t xml:space="preserve"> are more popular. </w:t>
      </w:r>
      <w:r w:rsidR="00991DA3" w:rsidRPr="0088119C">
        <w:rPr>
          <w:rFonts w:ascii="Times New Roman" w:hAnsi="Times New Roman" w:cs="Times New Roman"/>
          <w:sz w:val="24"/>
          <w:szCs w:val="24"/>
        </w:rPr>
        <w:t>The t</w:t>
      </w:r>
      <w:r w:rsidRPr="0088119C">
        <w:rPr>
          <w:rFonts w:ascii="Times New Roman" w:hAnsi="Times New Roman" w:cs="Times New Roman"/>
          <w:sz w:val="24"/>
          <w:szCs w:val="24"/>
        </w:rPr>
        <w:t xml:space="preserve">able </w:t>
      </w:r>
      <w:r w:rsidR="00991DA3" w:rsidRPr="0088119C">
        <w:rPr>
          <w:rFonts w:ascii="Times New Roman" w:hAnsi="Times New Roman" w:cs="Times New Roman"/>
          <w:sz w:val="24"/>
          <w:szCs w:val="24"/>
        </w:rPr>
        <w:t>1</w:t>
      </w:r>
      <w:r w:rsidR="00C90FF9" w:rsidRPr="0088119C">
        <w:rPr>
          <w:rFonts w:ascii="Times New Roman" w:hAnsi="Times New Roman" w:cs="Times New Roman"/>
          <w:sz w:val="24"/>
          <w:szCs w:val="24"/>
        </w:rPr>
        <w:t>&amp; 2</w:t>
      </w:r>
      <w:r w:rsidRPr="0088119C">
        <w:rPr>
          <w:rFonts w:ascii="Times New Roman" w:hAnsi="Times New Roman" w:cs="Times New Roman"/>
          <w:sz w:val="24"/>
          <w:szCs w:val="24"/>
        </w:rPr>
        <w:t xml:space="preserve"> highlights </w:t>
      </w:r>
      <w:r w:rsidR="00C90FF9" w:rsidRPr="0088119C">
        <w:rPr>
          <w:rFonts w:ascii="Times New Roman" w:hAnsi="Times New Roman" w:cs="Times New Roman"/>
          <w:sz w:val="24"/>
          <w:szCs w:val="24"/>
        </w:rPr>
        <w:t xml:space="preserve">Karnataka GLV production profile and </w:t>
      </w:r>
      <w:r w:rsidRPr="0088119C">
        <w:rPr>
          <w:rFonts w:ascii="Times New Roman" w:hAnsi="Times New Roman" w:cs="Times New Roman"/>
          <w:sz w:val="24"/>
          <w:szCs w:val="24"/>
        </w:rPr>
        <w:t xml:space="preserve">the contribution of Eastern dry zone </w:t>
      </w:r>
      <w:r w:rsidR="00C90FF9" w:rsidRPr="0088119C">
        <w:rPr>
          <w:rFonts w:ascii="Times New Roman" w:hAnsi="Times New Roman" w:cs="Times New Roman"/>
          <w:sz w:val="24"/>
          <w:szCs w:val="24"/>
        </w:rPr>
        <w:t xml:space="preserve">to state </w:t>
      </w:r>
      <w:proofErr w:type="gramStart"/>
      <w:r w:rsidRPr="0088119C">
        <w:rPr>
          <w:rFonts w:ascii="Times New Roman" w:hAnsi="Times New Roman" w:cs="Times New Roman"/>
          <w:sz w:val="24"/>
          <w:szCs w:val="24"/>
        </w:rPr>
        <w:t>total</w:t>
      </w:r>
      <w:r w:rsidR="00991DA3" w:rsidRPr="0088119C">
        <w:rPr>
          <w:rFonts w:ascii="Times New Roman" w:hAnsi="Times New Roman" w:cs="Times New Roman"/>
          <w:sz w:val="24"/>
          <w:szCs w:val="24"/>
        </w:rPr>
        <w:t>.It</w:t>
      </w:r>
      <w:proofErr w:type="gramEnd"/>
      <w:r w:rsidR="00991DA3" w:rsidRPr="0088119C">
        <w:rPr>
          <w:rFonts w:ascii="Times New Roman" w:hAnsi="Times New Roman" w:cs="Times New Roman"/>
          <w:sz w:val="24"/>
          <w:szCs w:val="24"/>
        </w:rPr>
        <w:t xml:space="preserve"> </w:t>
      </w:r>
      <w:r w:rsidRPr="0088119C">
        <w:rPr>
          <w:rFonts w:ascii="Times New Roman" w:hAnsi="Times New Roman" w:cs="Times New Roman"/>
          <w:sz w:val="24"/>
          <w:szCs w:val="24"/>
        </w:rPr>
        <w:t xml:space="preserve">is observed that 43 per cent of the </w:t>
      </w:r>
      <w:r w:rsidR="00991DA3" w:rsidRPr="0088119C">
        <w:rPr>
          <w:rFonts w:ascii="Times New Roman" w:hAnsi="Times New Roman" w:cs="Times New Roman"/>
          <w:sz w:val="24"/>
          <w:szCs w:val="24"/>
        </w:rPr>
        <w:t>state’s</w:t>
      </w:r>
      <w:r w:rsidRPr="0088119C">
        <w:rPr>
          <w:rFonts w:ascii="Times New Roman" w:hAnsi="Times New Roman" w:cs="Times New Roman"/>
          <w:sz w:val="24"/>
          <w:szCs w:val="24"/>
        </w:rPr>
        <w:t xml:space="preserve"> area under GLVs is</w:t>
      </w:r>
      <w:r w:rsidR="00B67C63" w:rsidRPr="0088119C">
        <w:rPr>
          <w:rFonts w:ascii="Times New Roman" w:hAnsi="Times New Roman" w:cs="Times New Roman"/>
          <w:sz w:val="24"/>
          <w:szCs w:val="24"/>
        </w:rPr>
        <w:t>covered in EDZ</w:t>
      </w:r>
      <w:r w:rsidRPr="0088119C">
        <w:rPr>
          <w:rFonts w:ascii="Times New Roman" w:hAnsi="Times New Roman" w:cs="Times New Roman"/>
          <w:sz w:val="24"/>
          <w:szCs w:val="24"/>
        </w:rPr>
        <w:t>.In terms of production</w:t>
      </w:r>
      <w:r w:rsidR="00991DA3" w:rsidRPr="0088119C">
        <w:rPr>
          <w:rFonts w:ascii="Times New Roman" w:hAnsi="Times New Roman" w:cs="Times New Roman"/>
          <w:sz w:val="24"/>
          <w:szCs w:val="24"/>
        </w:rPr>
        <w:t>,</w:t>
      </w:r>
      <w:r w:rsidR="00C90FF9" w:rsidRPr="0088119C">
        <w:rPr>
          <w:rFonts w:ascii="Times New Roman" w:hAnsi="Times New Roman" w:cs="Times New Roman"/>
          <w:sz w:val="24"/>
          <w:szCs w:val="24"/>
        </w:rPr>
        <w:t xml:space="preserve"> a</w:t>
      </w:r>
      <w:r w:rsidRPr="0088119C">
        <w:rPr>
          <w:rFonts w:ascii="Times New Roman" w:hAnsi="Times New Roman" w:cs="Times New Roman"/>
          <w:sz w:val="24"/>
          <w:szCs w:val="24"/>
        </w:rPr>
        <w:t xml:space="preserve">53 per cent </w:t>
      </w:r>
      <w:r w:rsidR="00C90FF9" w:rsidRPr="0088119C">
        <w:rPr>
          <w:rFonts w:ascii="Times New Roman" w:hAnsi="Times New Roman" w:cs="Times New Roman"/>
          <w:sz w:val="24"/>
          <w:szCs w:val="24"/>
        </w:rPr>
        <w:t>contribution;</w:t>
      </w:r>
      <w:r w:rsidR="00991DA3" w:rsidRPr="0088119C">
        <w:rPr>
          <w:rFonts w:ascii="Times New Roman" w:hAnsi="Times New Roman" w:cs="Times New Roman"/>
          <w:sz w:val="24"/>
          <w:szCs w:val="24"/>
        </w:rPr>
        <w:t xml:space="preserve"> p</w:t>
      </w:r>
      <w:r w:rsidRPr="0088119C">
        <w:rPr>
          <w:rFonts w:ascii="Times New Roman" w:hAnsi="Times New Roman" w:cs="Times New Roman"/>
          <w:sz w:val="24"/>
          <w:szCs w:val="24"/>
        </w:rPr>
        <w:t xml:space="preserve">roductivity </w:t>
      </w:r>
      <w:r w:rsidR="00991DA3" w:rsidRPr="0088119C">
        <w:rPr>
          <w:rFonts w:ascii="Times New Roman" w:hAnsi="Times New Roman" w:cs="Times New Roman"/>
          <w:sz w:val="24"/>
          <w:szCs w:val="24"/>
        </w:rPr>
        <w:t xml:space="preserve">also </w:t>
      </w:r>
      <w:r w:rsidRPr="0088119C">
        <w:rPr>
          <w:rFonts w:ascii="Times New Roman" w:hAnsi="Times New Roman" w:cs="Times New Roman"/>
          <w:sz w:val="24"/>
          <w:szCs w:val="24"/>
        </w:rPr>
        <w:t xml:space="preserve">higher </w:t>
      </w:r>
      <w:r w:rsidR="00991DA3" w:rsidRPr="0088119C">
        <w:rPr>
          <w:rFonts w:ascii="Times New Roman" w:hAnsi="Times New Roman" w:cs="Times New Roman"/>
          <w:sz w:val="24"/>
          <w:szCs w:val="24"/>
        </w:rPr>
        <w:t xml:space="preserve">at </w:t>
      </w:r>
      <w:r w:rsidRPr="0088119C">
        <w:rPr>
          <w:rFonts w:ascii="Times New Roman" w:hAnsi="Times New Roman" w:cs="Times New Roman"/>
          <w:sz w:val="24"/>
          <w:szCs w:val="24"/>
        </w:rPr>
        <w:t>11.72</w:t>
      </w:r>
      <w:r w:rsidR="00991DA3" w:rsidRPr="0088119C">
        <w:rPr>
          <w:rFonts w:ascii="Times New Roman" w:hAnsi="Times New Roman" w:cs="Times New Roman"/>
          <w:sz w:val="24"/>
          <w:szCs w:val="24"/>
        </w:rPr>
        <w:t xml:space="preserve"> MT/ha,</w:t>
      </w:r>
      <w:r w:rsidR="00C90FF9" w:rsidRPr="0088119C">
        <w:rPr>
          <w:rFonts w:ascii="Times New Roman" w:hAnsi="Times New Roman" w:cs="Times New Roman"/>
          <w:sz w:val="24"/>
          <w:szCs w:val="24"/>
        </w:rPr>
        <w:t xml:space="preserve"> compared state</w:t>
      </w:r>
      <w:r w:rsidRPr="0088119C">
        <w:rPr>
          <w:rFonts w:ascii="Times New Roman" w:hAnsi="Times New Roman" w:cs="Times New Roman"/>
          <w:sz w:val="24"/>
          <w:szCs w:val="24"/>
        </w:rPr>
        <w:t xml:space="preserve"> a</w:t>
      </w:r>
      <w:r w:rsidR="00991DA3" w:rsidRPr="0088119C">
        <w:rPr>
          <w:rFonts w:ascii="Times New Roman" w:hAnsi="Times New Roman" w:cs="Times New Roman"/>
          <w:sz w:val="24"/>
          <w:szCs w:val="24"/>
        </w:rPr>
        <w:t>verage of</w:t>
      </w:r>
      <w:r w:rsidRPr="0088119C">
        <w:rPr>
          <w:rFonts w:ascii="Times New Roman" w:hAnsi="Times New Roman" w:cs="Times New Roman"/>
          <w:sz w:val="24"/>
          <w:szCs w:val="24"/>
        </w:rPr>
        <w:t>11.53</w:t>
      </w:r>
      <w:r w:rsidR="00991DA3" w:rsidRPr="0088119C">
        <w:rPr>
          <w:rFonts w:ascii="Times New Roman" w:hAnsi="Times New Roman" w:cs="Times New Roman"/>
          <w:sz w:val="24"/>
          <w:szCs w:val="24"/>
        </w:rPr>
        <w:t xml:space="preserve"> MT/ha</w:t>
      </w:r>
      <w:r w:rsidRPr="0088119C">
        <w:rPr>
          <w:rFonts w:ascii="Times New Roman" w:hAnsi="Times New Roman" w:cs="Times New Roman"/>
          <w:sz w:val="24"/>
          <w:szCs w:val="24"/>
        </w:rPr>
        <w:t xml:space="preserve">. </w:t>
      </w:r>
      <w:r w:rsidR="00991DA3" w:rsidRPr="0088119C">
        <w:rPr>
          <w:rFonts w:ascii="Times New Roman" w:hAnsi="Times New Roman" w:cs="Times New Roman"/>
          <w:sz w:val="24"/>
          <w:szCs w:val="24"/>
        </w:rPr>
        <w:t>C</w:t>
      </w:r>
      <w:r w:rsidRPr="0088119C">
        <w:rPr>
          <w:rFonts w:ascii="Times New Roman" w:hAnsi="Times New Roman" w:cs="Times New Roman"/>
          <w:sz w:val="24"/>
          <w:szCs w:val="24"/>
        </w:rPr>
        <w:t xml:space="preserve">ontribution </w:t>
      </w:r>
      <w:r w:rsidR="00991DA3" w:rsidRPr="0088119C">
        <w:rPr>
          <w:rFonts w:ascii="Times New Roman" w:hAnsi="Times New Roman" w:cs="Times New Roman"/>
          <w:sz w:val="24"/>
          <w:szCs w:val="24"/>
        </w:rPr>
        <w:t xml:space="preserve">of the zone to state GLVs value stood at </w:t>
      </w:r>
      <w:r w:rsidRPr="0088119C">
        <w:rPr>
          <w:rFonts w:ascii="Times New Roman" w:hAnsi="Times New Roman" w:cs="Times New Roman"/>
          <w:sz w:val="24"/>
          <w:szCs w:val="24"/>
        </w:rPr>
        <w:t>55per cent.</w:t>
      </w:r>
    </w:p>
    <w:p w:rsidR="00FD6A0C" w:rsidRPr="0088119C" w:rsidRDefault="00FD6A0C" w:rsidP="00565EC2">
      <w:pPr>
        <w:spacing w:after="0" w:line="360" w:lineRule="auto"/>
        <w:jc w:val="both"/>
        <w:rPr>
          <w:rFonts w:ascii="Times New Roman" w:hAnsi="Times New Roman" w:cs="Times New Roman"/>
          <w:b/>
          <w:bCs/>
          <w:sz w:val="24"/>
          <w:szCs w:val="24"/>
        </w:rPr>
      </w:pPr>
      <w:r w:rsidRPr="0088119C">
        <w:rPr>
          <w:rFonts w:ascii="Times New Roman" w:hAnsi="Times New Roman" w:cs="Times New Roman"/>
          <w:b/>
          <w:bCs/>
          <w:sz w:val="24"/>
          <w:szCs w:val="24"/>
        </w:rPr>
        <w:t xml:space="preserve">Table </w:t>
      </w:r>
      <w:r w:rsidR="00C90FF9" w:rsidRPr="0088119C">
        <w:rPr>
          <w:rFonts w:ascii="Times New Roman" w:hAnsi="Times New Roman" w:cs="Times New Roman"/>
          <w:b/>
          <w:bCs/>
          <w:sz w:val="24"/>
          <w:szCs w:val="24"/>
        </w:rPr>
        <w:t>1</w:t>
      </w:r>
      <w:r w:rsidRPr="0088119C">
        <w:rPr>
          <w:rFonts w:ascii="Times New Roman" w:hAnsi="Times New Roman" w:cs="Times New Roman"/>
          <w:b/>
          <w:bCs/>
          <w:sz w:val="24"/>
          <w:szCs w:val="24"/>
        </w:rPr>
        <w:t>: Crop-wise Area, Production, Yield, and Value of Karnataka in 2021-22</w:t>
      </w:r>
    </w:p>
    <w:tbl>
      <w:tblPr>
        <w:tblStyle w:val="TableGrid"/>
        <w:tblW w:w="4277" w:type="pct"/>
        <w:jc w:val="center"/>
        <w:tblLayout w:type="fixed"/>
        <w:tblLook w:val="04A0" w:firstRow="1" w:lastRow="0" w:firstColumn="1" w:lastColumn="0" w:noHBand="0" w:noVBand="1"/>
      </w:tblPr>
      <w:tblGrid>
        <w:gridCol w:w="1671"/>
        <w:gridCol w:w="1274"/>
        <w:gridCol w:w="1939"/>
        <w:gridCol w:w="1605"/>
        <w:gridCol w:w="1417"/>
      </w:tblGrid>
      <w:tr w:rsidR="00FD6A0C" w:rsidRPr="0088119C" w:rsidTr="009B3060">
        <w:trPr>
          <w:trHeight w:val="290"/>
          <w:jc w:val="center"/>
        </w:trPr>
        <w:tc>
          <w:tcPr>
            <w:tcW w:w="1057" w:type="pct"/>
            <w:noWrap/>
            <w:hideMark/>
          </w:tcPr>
          <w:p w:rsidR="00FD6A0C" w:rsidRPr="0088119C" w:rsidRDefault="00FD6A0C" w:rsidP="005306DD">
            <w:pPr>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Crops</w:t>
            </w:r>
          </w:p>
        </w:tc>
        <w:tc>
          <w:tcPr>
            <w:tcW w:w="806" w:type="pct"/>
            <w:noWrap/>
            <w:hideMark/>
          </w:tcPr>
          <w:p w:rsidR="00FD6A0C" w:rsidRPr="0088119C" w:rsidRDefault="00FD6A0C" w:rsidP="009B3060">
            <w:pPr>
              <w:jc w:val="center"/>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Area (H</w:t>
            </w:r>
            <w:r w:rsidR="009B3060" w:rsidRPr="0088119C">
              <w:rPr>
                <w:rFonts w:ascii="Times New Roman" w:eastAsia="Times New Roman" w:hAnsi="Times New Roman" w:cs="Times New Roman"/>
                <w:b/>
                <w:bCs/>
                <w:sz w:val="24"/>
                <w:szCs w:val="24"/>
                <w:lang w:eastAsia="en-IN"/>
              </w:rPr>
              <w:t>a</w:t>
            </w:r>
            <w:r w:rsidRPr="0088119C">
              <w:rPr>
                <w:rFonts w:ascii="Times New Roman" w:eastAsia="Times New Roman" w:hAnsi="Times New Roman" w:cs="Times New Roman"/>
                <w:b/>
                <w:bCs/>
                <w:sz w:val="24"/>
                <w:szCs w:val="24"/>
                <w:lang w:eastAsia="en-IN"/>
              </w:rPr>
              <w:t>)</w:t>
            </w:r>
          </w:p>
        </w:tc>
        <w:tc>
          <w:tcPr>
            <w:tcW w:w="1226" w:type="pct"/>
            <w:noWrap/>
            <w:hideMark/>
          </w:tcPr>
          <w:p w:rsidR="00FD6A0C" w:rsidRPr="0088119C" w:rsidRDefault="00FD6A0C" w:rsidP="005306DD">
            <w:pPr>
              <w:jc w:val="center"/>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Production (M. Tons)</w:t>
            </w:r>
          </w:p>
        </w:tc>
        <w:tc>
          <w:tcPr>
            <w:tcW w:w="1015" w:type="pct"/>
            <w:noWrap/>
            <w:hideMark/>
          </w:tcPr>
          <w:p w:rsidR="00FD6A0C" w:rsidRPr="0088119C" w:rsidRDefault="00FD6A0C" w:rsidP="009B3060">
            <w:pPr>
              <w:jc w:val="center"/>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Yield (</w:t>
            </w:r>
            <w:proofErr w:type="spellStart"/>
            <w:proofErr w:type="gramStart"/>
            <w:r w:rsidRPr="0088119C">
              <w:rPr>
                <w:rFonts w:ascii="Times New Roman" w:eastAsia="Times New Roman" w:hAnsi="Times New Roman" w:cs="Times New Roman"/>
                <w:b/>
                <w:bCs/>
                <w:sz w:val="24"/>
                <w:szCs w:val="24"/>
                <w:lang w:eastAsia="en-IN"/>
              </w:rPr>
              <w:t>M.Tons</w:t>
            </w:r>
            <w:proofErr w:type="spellEnd"/>
            <w:proofErr w:type="gramEnd"/>
            <w:r w:rsidRPr="0088119C">
              <w:rPr>
                <w:rFonts w:ascii="Times New Roman" w:eastAsia="Times New Roman" w:hAnsi="Times New Roman" w:cs="Times New Roman"/>
                <w:b/>
                <w:bCs/>
                <w:sz w:val="24"/>
                <w:szCs w:val="24"/>
                <w:lang w:eastAsia="en-IN"/>
              </w:rPr>
              <w:t>/h</w:t>
            </w:r>
            <w:r w:rsidR="009B3060" w:rsidRPr="0088119C">
              <w:rPr>
                <w:rFonts w:ascii="Times New Roman" w:eastAsia="Times New Roman" w:hAnsi="Times New Roman" w:cs="Times New Roman"/>
                <w:b/>
                <w:bCs/>
                <w:sz w:val="24"/>
                <w:szCs w:val="24"/>
                <w:lang w:eastAsia="en-IN"/>
              </w:rPr>
              <w:t>a</w:t>
            </w:r>
            <w:r w:rsidRPr="0088119C">
              <w:rPr>
                <w:rFonts w:ascii="Times New Roman" w:eastAsia="Times New Roman" w:hAnsi="Times New Roman" w:cs="Times New Roman"/>
                <w:b/>
                <w:bCs/>
                <w:sz w:val="24"/>
                <w:szCs w:val="24"/>
                <w:lang w:eastAsia="en-IN"/>
              </w:rPr>
              <w:t>)</w:t>
            </w:r>
          </w:p>
        </w:tc>
        <w:tc>
          <w:tcPr>
            <w:tcW w:w="896" w:type="pct"/>
            <w:noWrap/>
            <w:hideMark/>
          </w:tcPr>
          <w:p w:rsidR="00FD6A0C" w:rsidRPr="0088119C" w:rsidRDefault="00FD6A0C" w:rsidP="009B3060">
            <w:pPr>
              <w:jc w:val="center"/>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 xml:space="preserve">Value (Rs. </w:t>
            </w:r>
            <w:r w:rsidR="009B3060" w:rsidRPr="0088119C">
              <w:rPr>
                <w:rFonts w:ascii="Times New Roman" w:eastAsia="Times New Roman" w:hAnsi="Times New Roman" w:cs="Times New Roman"/>
                <w:b/>
                <w:bCs/>
                <w:sz w:val="24"/>
                <w:szCs w:val="24"/>
                <w:lang w:eastAsia="en-IN"/>
              </w:rPr>
              <w:t>i</w:t>
            </w:r>
            <w:r w:rsidRPr="0088119C">
              <w:rPr>
                <w:rFonts w:ascii="Times New Roman" w:eastAsia="Times New Roman" w:hAnsi="Times New Roman" w:cs="Times New Roman"/>
                <w:b/>
                <w:bCs/>
                <w:sz w:val="24"/>
                <w:szCs w:val="24"/>
                <w:lang w:eastAsia="en-IN"/>
              </w:rPr>
              <w:t>n lakhs)</w:t>
            </w:r>
          </w:p>
        </w:tc>
      </w:tr>
      <w:tr w:rsidR="00FD6A0C" w:rsidRPr="0088119C" w:rsidTr="009B3060">
        <w:trPr>
          <w:trHeight w:val="290"/>
          <w:jc w:val="center"/>
        </w:trPr>
        <w:tc>
          <w:tcPr>
            <w:tcW w:w="1057" w:type="pct"/>
            <w:noWrap/>
            <w:hideMark/>
          </w:tcPr>
          <w:p w:rsidR="00FD6A0C" w:rsidRPr="0088119C" w:rsidRDefault="00FD6A0C" w:rsidP="005306DD">
            <w:pPr>
              <w:rPr>
                <w:rFonts w:ascii="Times New Roman" w:eastAsia="Times New Roman" w:hAnsi="Times New Roman" w:cs="Times New Roman"/>
                <w:sz w:val="24"/>
                <w:szCs w:val="24"/>
                <w:lang w:eastAsia="en-IN"/>
              </w:rPr>
            </w:pPr>
            <w:proofErr w:type="spellStart"/>
            <w:r w:rsidRPr="0088119C">
              <w:rPr>
                <w:rFonts w:ascii="Times New Roman" w:eastAsia="Times New Roman" w:hAnsi="Times New Roman" w:cs="Times New Roman"/>
                <w:sz w:val="24"/>
                <w:szCs w:val="24"/>
                <w:lang w:eastAsia="en-IN"/>
              </w:rPr>
              <w:t>Methi</w:t>
            </w:r>
            <w:proofErr w:type="spellEnd"/>
          </w:p>
        </w:tc>
        <w:tc>
          <w:tcPr>
            <w:tcW w:w="806" w:type="pct"/>
            <w:noWrap/>
            <w:hideMark/>
          </w:tcPr>
          <w:p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1160</w:t>
            </w:r>
          </w:p>
        </w:tc>
        <w:tc>
          <w:tcPr>
            <w:tcW w:w="1226" w:type="pct"/>
            <w:noWrap/>
            <w:hideMark/>
          </w:tcPr>
          <w:p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13830</w:t>
            </w:r>
          </w:p>
        </w:tc>
        <w:tc>
          <w:tcPr>
            <w:tcW w:w="1015" w:type="pct"/>
            <w:noWrap/>
            <w:hideMark/>
          </w:tcPr>
          <w:p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11.93</w:t>
            </w:r>
          </w:p>
        </w:tc>
        <w:tc>
          <w:tcPr>
            <w:tcW w:w="896" w:type="pct"/>
            <w:noWrap/>
            <w:hideMark/>
          </w:tcPr>
          <w:p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1346</w:t>
            </w:r>
          </w:p>
        </w:tc>
      </w:tr>
      <w:tr w:rsidR="00FD6A0C" w:rsidRPr="0088119C" w:rsidTr="009B3060">
        <w:trPr>
          <w:trHeight w:val="290"/>
          <w:jc w:val="center"/>
        </w:trPr>
        <w:tc>
          <w:tcPr>
            <w:tcW w:w="1057" w:type="pct"/>
            <w:noWrap/>
            <w:hideMark/>
          </w:tcPr>
          <w:p w:rsidR="00FD6A0C" w:rsidRPr="0088119C" w:rsidRDefault="00FD6A0C" w:rsidP="005306DD">
            <w:pP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Palak</w:t>
            </w:r>
          </w:p>
        </w:tc>
        <w:tc>
          <w:tcPr>
            <w:tcW w:w="806" w:type="pct"/>
            <w:noWrap/>
            <w:hideMark/>
          </w:tcPr>
          <w:p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833</w:t>
            </w:r>
          </w:p>
        </w:tc>
        <w:tc>
          <w:tcPr>
            <w:tcW w:w="1226" w:type="pct"/>
            <w:noWrap/>
            <w:hideMark/>
          </w:tcPr>
          <w:p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8811</w:t>
            </w:r>
          </w:p>
        </w:tc>
        <w:tc>
          <w:tcPr>
            <w:tcW w:w="1015" w:type="pct"/>
            <w:noWrap/>
            <w:hideMark/>
          </w:tcPr>
          <w:p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10.58</w:t>
            </w:r>
          </w:p>
        </w:tc>
        <w:tc>
          <w:tcPr>
            <w:tcW w:w="896" w:type="pct"/>
            <w:noWrap/>
            <w:hideMark/>
          </w:tcPr>
          <w:p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1128</w:t>
            </w:r>
          </w:p>
        </w:tc>
      </w:tr>
      <w:tr w:rsidR="00FD6A0C" w:rsidRPr="0088119C" w:rsidTr="009B3060">
        <w:trPr>
          <w:trHeight w:val="290"/>
          <w:jc w:val="center"/>
        </w:trPr>
        <w:tc>
          <w:tcPr>
            <w:tcW w:w="1057" w:type="pct"/>
            <w:noWrap/>
            <w:hideMark/>
          </w:tcPr>
          <w:p w:rsidR="00FD6A0C" w:rsidRPr="0088119C" w:rsidRDefault="00FD6A0C" w:rsidP="005306DD">
            <w:pP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Amaranthus</w:t>
            </w:r>
          </w:p>
        </w:tc>
        <w:tc>
          <w:tcPr>
            <w:tcW w:w="806" w:type="pct"/>
            <w:noWrap/>
            <w:hideMark/>
          </w:tcPr>
          <w:p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646</w:t>
            </w:r>
          </w:p>
        </w:tc>
        <w:tc>
          <w:tcPr>
            <w:tcW w:w="1226" w:type="pct"/>
            <w:noWrap/>
            <w:hideMark/>
          </w:tcPr>
          <w:p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12490</w:t>
            </w:r>
          </w:p>
        </w:tc>
        <w:tc>
          <w:tcPr>
            <w:tcW w:w="1015" w:type="pct"/>
            <w:noWrap/>
            <w:hideMark/>
          </w:tcPr>
          <w:p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19.33</w:t>
            </w:r>
          </w:p>
        </w:tc>
        <w:tc>
          <w:tcPr>
            <w:tcW w:w="896" w:type="pct"/>
            <w:noWrap/>
            <w:hideMark/>
          </w:tcPr>
          <w:p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3640</w:t>
            </w:r>
          </w:p>
        </w:tc>
      </w:tr>
      <w:tr w:rsidR="00FD6A0C" w:rsidRPr="0088119C" w:rsidTr="009B3060">
        <w:trPr>
          <w:trHeight w:val="290"/>
          <w:jc w:val="center"/>
        </w:trPr>
        <w:tc>
          <w:tcPr>
            <w:tcW w:w="1057" w:type="pct"/>
            <w:noWrap/>
            <w:hideMark/>
          </w:tcPr>
          <w:p w:rsidR="00FD6A0C" w:rsidRPr="0088119C" w:rsidRDefault="00FD6A0C" w:rsidP="005306DD">
            <w:pP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Curry leaves</w:t>
            </w:r>
          </w:p>
        </w:tc>
        <w:tc>
          <w:tcPr>
            <w:tcW w:w="806" w:type="pct"/>
            <w:noWrap/>
            <w:hideMark/>
          </w:tcPr>
          <w:p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618</w:t>
            </w:r>
          </w:p>
        </w:tc>
        <w:tc>
          <w:tcPr>
            <w:tcW w:w="1226" w:type="pct"/>
            <w:noWrap/>
            <w:hideMark/>
          </w:tcPr>
          <w:p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3937</w:t>
            </w:r>
          </w:p>
        </w:tc>
        <w:tc>
          <w:tcPr>
            <w:tcW w:w="1015" w:type="pct"/>
            <w:noWrap/>
            <w:hideMark/>
          </w:tcPr>
          <w:p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6.37</w:t>
            </w:r>
          </w:p>
        </w:tc>
        <w:tc>
          <w:tcPr>
            <w:tcW w:w="896" w:type="pct"/>
            <w:noWrap/>
            <w:hideMark/>
          </w:tcPr>
          <w:p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1072</w:t>
            </w:r>
          </w:p>
        </w:tc>
      </w:tr>
      <w:tr w:rsidR="00FD6A0C" w:rsidRPr="0088119C" w:rsidTr="009B3060">
        <w:trPr>
          <w:trHeight w:val="290"/>
          <w:jc w:val="center"/>
        </w:trPr>
        <w:tc>
          <w:tcPr>
            <w:tcW w:w="1057" w:type="pct"/>
            <w:noWrap/>
            <w:hideMark/>
          </w:tcPr>
          <w:p w:rsidR="00FD6A0C" w:rsidRPr="0088119C" w:rsidRDefault="00FD6A0C" w:rsidP="005306DD">
            <w:pP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Other leafy vegetables</w:t>
            </w:r>
          </w:p>
        </w:tc>
        <w:tc>
          <w:tcPr>
            <w:tcW w:w="806" w:type="pct"/>
            <w:noWrap/>
            <w:hideMark/>
          </w:tcPr>
          <w:p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6652</w:t>
            </w:r>
          </w:p>
        </w:tc>
        <w:tc>
          <w:tcPr>
            <w:tcW w:w="1226" w:type="pct"/>
            <w:noWrap/>
            <w:hideMark/>
          </w:tcPr>
          <w:p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62772</w:t>
            </w:r>
          </w:p>
        </w:tc>
        <w:tc>
          <w:tcPr>
            <w:tcW w:w="1015" w:type="pct"/>
            <w:noWrap/>
            <w:hideMark/>
          </w:tcPr>
          <w:p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9.44</w:t>
            </w:r>
          </w:p>
        </w:tc>
        <w:tc>
          <w:tcPr>
            <w:tcW w:w="896" w:type="pct"/>
            <w:noWrap/>
            <w:hideMark/>
          </w:tcPr>
          <w:p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7655</w:t>
            </w:r>
          </w:p>
        </w:tc>
      </w:tr>
      <w:tr w:rsidR="00FD6A0C" w:rsidRPr="0088119C" w:rsidTr="009B3060">
        <w:trPr>
          <w:trHeight w:val="290"/>
          <w:jc w:val="center"/>
        </w:trPr>
        <w:tc>
          <w:tcPr>
            <w:tcW w:w="1057" w:type="pct"/>
            <w:noWrap/>
            <w:hideMark/>
          </w:tcPr>
          <w:p w:rsidR="00FD6A0C" w:rsidRPr="0088119C" w:rsidRDefault="00FD6A0C" w:rsidP="005306DD">
            <w:pPr>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Total leafy vegetables</w:t>
            </w:r>
          </w:p>
        </w:tc>
        <w:tc>
          <w:tcPr>
            <w:tcW w:w="806" w:type="pct"/>
            <w:noWrap/>
            <w:hideMark/>
          </w:tcPr>
          <w:p w:rsidR="00FD6A0C" w:rsidRPr="0088119C" w:rsidRDefault="00FD6A0C" w:rsidP="005306DD">
            <w:pPr>
              <w:jc w:val="center"/>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9909</w:t>
            </w:r>
          </w:p>
        </w:tc>
        <w:tc>
          <w:tcPr>
            <w:tcW w:w="1226" w:type="pct"/>
            <w:noWrap/>
            <w:hideMark/>
          </w:tcPr>
          <w:p w:rsidR="00FD6A0C" w:rsidRPr="0088119C" w:rsidRDefault="00FD6A0C" w:rsidP="005306DD">
            <w:pPr>
              <w:jc w:val="center"/>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101840</w:t>
            </w:r>
          </w:p>
        </w:tc>
        <w:tc>
          <w:tcPr>
            <w:tcW w:w="1015" w:type="pct"/>
            <w:noWrap/>
            <w:hideMark/>
          </w:tcPr>
          <w:p w:rsidR="00FD6A0C" w:rsidRPr="0088119C" w:rsidRDefault="00FD6A0C" w:rsidP="005306DD">
            <w:pPr>
              <w:jc w:val="center"/>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11.53</w:t>
            </w:r>
          </w:p>
        </w:tc>
        <w:tc>
          <w:tcPr>
            <w:tcW w:w="896" w:type="pct"/>
            <w:noWrap/>
            <w:hideMark/>
          </w:tcPr>
          <w:p w:rsidR="00FD6A0C" w:rsidRPr="0088119C" w:rsidRDefault="00FD6A0C" w:rsidP="005306DD">
            <w:pPr>
              <w:jc w:val="center"/>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14841</w:t>
            </w:r>
          </w:p>
        </w:tc>
      </w:tr>
    </w:tbl>
    <w:p w:rsidR="00FD6A0C" w:rsidRPr="0088119C" w:rsidRDefault="00FD6A0C" w:rsidP="00CC3E07">
      <w:pPr>
        <w:spacing w:after="0" w:line="360" w:lineRule="auto"/>
        <w:jc w:val="both"/>
        <w:rPr>
          <w:rFonts w:ascii="Times New Roman" w:hAnsi="Times New Roman" w:cs="Times New Roman"/>
          <w:sz w:val="24"/>
          <w:szCs w:val="24"/>
        </w:rPr>
      </w:pPr>
      <w:proofErr w:type="gramStart"/>
      <w:r w:rsidRPr="0088119C">
        <w:rPr>
          <w:rFonts w:ascii="Times New Roman" w:hAnsi="Times New Roman" w:cs="Times New Roman"/>
          <w:sz w:val="24"/>
          <w:szCs w:val="24"/>
        </w:rPr>
        <w:t>Source:Directorate</w:t>
      </w:r>
      <w:proofErr w:type="gramEnd"/>
      <w:r w:rsidRPr="0088119C">
        <w:rPr>
          <w:rFonts w:ascii="Times New Roman" w:hAnsi="Times New Roman" w:cs="Times New Roman"/>
          <w:sz w:val="24"/>
          <w:szCs w:val="24"/>
        </w:rPr>
        <w:t xml:space="preserve"> of Economics and Statistics, Department of horticulture, Government of Karnataka​</w:t>
      </w:r>
      <w:r w:rsidR="006137BE" w:rsidRPr="0088119C">
        <w:rPr>
          <w:rFonts w:ascii="Times New Roman" w:hAnsi="Times New Roman" w:cs="Times New Roman"/>
          <w:sz w:val="24"/>
          <w:szCs w:val="24"/>
        </w:rPr>
        <w:t>, 2023</w:t>
      </w:r>
    </w:p>
    <w:p w:rsidR="00FD6A0C" w:rsidRPr="0088119C" w:rsidRDefault="00A0643F" w:rsidP="00565EC2">
      <w:pPr>
        <w:spacing w:after="0" w:line="360" w:lineRule="auto"/>
        <w:jc w:val="both"/>
        <w:rPr>
          <w:rFonts w:ascii="Times New Roman" w:hAnsi="Times New Roman" w:cs="Times New Roman"/>
          <w:b/>
          <w:bCs/>
          <w:sz w:val="24"/>
          <w:szCs w:val="24"/>
        </w:rPr>
      </w:pPr>
      <w:r w:rsidRPr="0088119C">
        <w:rPr>
          <w:rFonts w:ascii="Times New Roman" w:hAnsi="Times New Roman" w:cs="Times New Roman"/>
          <w:b/>
          <w:bCs/>
          <w:sz w:val="24"/>
          <w:szCs w:val="24"/>
        </w:rPr>
        <w:t>Table 2</w:t>
      </w:r>
      <w:r w:rsidR="00FD6A0C" w:rsidRPr="0088119C">
        <w:rPr>
          <w:rFonts w:ascii="Times New Roman" w:hAnsi="Times New Roman" w:cs="Times New Roman"/>
          <w:b/>
          <w:bCs/>
          <w:sz w:val="24"/>
          <w:szCs w:val="24"/>
        </w:rPr>
        <w:t>: Area, Production, Yield, and Value of GLVs produced in Eastern dry zone of Karnataka in 2021-22</w:t>
      </w:r>
    </w:p>
    <w:tbl>
      <w:tblPr>
        <w:tblStyle w:val="TableGrid"/>
        <w:tblW w:w="4583" w:type="pct"/>
        <w:jc w:val="center"/>
        <w:tblLayout w:type="fixed"/>
        <w:tblLook w:val="04A0" w:firstRow="1" w:lastRow="0" w:firstColumn="1" w:lastColumn="0" w:noHBand="0" w:noVBand="1"/>
      </w:tblPr>
      <w:tblGrid>
        <w:gridCol w:w="2803"/>
        <w:gridCol w:w="1276"/>
        <w:gridCol w:w="1415"/>
        <w:gridCol w:w="1720"/>
        <w:gridCol w:w="1257"/>
      </w:tblGrid>
      <w:tr w:rsidR="00FD6A0C" w:rsidRPr="0088119C" w:rsidTr="009B3060">
        <w:trPr>
          <w:trHeight w:val="290"/>
          <w:jc w:val="center"/>
        </w:trPr>
        <w:tc>
          <w:tcPr>
            <w:tcW w:w="1655" w:type="pct"/>
            <w:noWrap/>
            <w:hideMark/>
          </w:tcPr>
          <w:p w:rsidR="00FD6A0C" w:rsidRPr="0088119C" w:rsidRDefault="00FD6A0C" w:rsidP="005306DD">
            <w:pPr>
              <w:jc w:val="center"/>
              <w:rPr>
                <w:rFonts w:ascii="Times New Roman" w:eastAsia="Times New Roman" w:hAnsi="Times New Roman" w:cs="Times New Roman"/>
                <w:b/>
                <w:bCs/>
                <w:sz w:val="23"/>
                <w:szCs w:val="23"/>
                <w:lang w:eastAsia="en-IN"/>
              </w:rPr>
            </w:pPr>
            <w:r w:rsidRPr="0088119C">
              <w:rPr>
                <w:rFonts w:ascii="Times New Roman" w:eastAsia="Times New Roman" w:hAnsi="Times New Roman" w:cs="Times New Roman"/>
                <w:b/>
                <w:bCs/>
                <w:sz w:val="23"/>
                <w:szCs w:val="23"/>
                <w:lang w:eastAsia="en-IN"/>
              </w:rPr>
              <w:t>District</w:t>
            </w:r>
          </w:p>
        </w:tc>
        <w:tc>
          <w:tcPr>
            <w:tcW w:w="753" w:type="pct"/>
            <w:noWrap/>
            <w:hideMark/>
          </w:tcPr>
          <w:p w:rsidR="00FD6A0C" w:rsidRPr="0088119C" w:rsidRDefault="00FD6A0C" w:rsidP="005306DD">
            <w:pPr>
              <w:jc w:val="center"/>
              <w:rPr>
                <w:rFonts w:ascii="Times New Roman" w:eastAsia="Times New Roman" w:hAnsi="Times New Roman" w:cs="Times New Roman"/>
                <w:b/>
                <w:bCs/>
                <w:sz w:val="23"/>
                <w:szCs w:val="23"/>
                <w:lang w:eastAsia="en-IN"/>
              </w:rPr>
            </w:pPr>
            <w:r w:rsidRPr="0088119C">
              <w:rPr>
                <w:rFonts w:ascii="Times New Roman" w:eastAsia="Times New Roman" w:hAnsi="Times New Roman" w:cs="Times New Roman"/>
                <w:b/>
                <w:bCs/>
                <w:sz w:val="23"/>
                <w:szCs w:val="23"/>
                <w:lang w:eastAsia="en-IN"/>
              </w:rPr>
              <w:t>Area (Hectares)</w:t>
            </w:r>
          </w:p>
        </w:tc>
        <w:tc>
          <w:tcPr>
            <w:tcW w:w="835" w:type="pct"/>
            <w:noWrap/>
            <w:hideMark/>
          </w:tcPr>
          <w:p w:rsidR="00FD6A0C" w:rsidRPr="0088119C" w:rsidRDefault="00FD6A0C" w:rsidP="005306DD">
            <w:pPr>
              <w:jc w:val="center"/>
              <w:rPr>
                <w:rFonts w:ascii="Times New Roman" w:eastAsia="Times New Roman" w:hAnsi="Times New Roman" w:cs="Times New Roman"/>
                <w:b/>
                <w:bCs/>
                <w:sz w:val="23"/>
                <w:szCs w:val="23"/>
                <w:lang w:eastAsia="en-IN"/>
              </w:rPr>
            </w:pPr>
            <w:r w:rsidRPr="0088119C">
              <w:rPr>
                <w:rFonts w:ascii="Times New Roman" w:eastAsia="Times New Roman" w:hAnsi="Times New Roman" w:cs="Times New Roman"/>
                <w:b/>
                <w:bCs/>
                <w:sz w:val="23"/>
                <w:szCs w:val="23"/>
                <w:lang w:eastAsia="en-IN"/>
              </w:rPr>
              <w:t>Production (M. Tons)</w:t>
            </w:r>
          </w:p>
        </w:tc>
        <w:tc>
          <w:tcPr>
            <w:tcW w:w="1015" w:type="pct"/>
            <w:noWrap/>
            <w:hideMark/>
          </w:tcPr>
          <w:p w:rsidR="00FD6A0C" w:rsidRPr="0088119C" w:rsidRDefault="00FD6A0C" w:rsidP="009B3060">
            <w:pPr>
              <w:jc w:val="center"/>
              <w:rPr>
                <w:rFonts w:ascii="Times New Roman" w:eastAsia="Times New Roman" w:hAnsi="Times New Roman" w:cs="Times New Roman"/>
                <w:b/>
                <w:bCs/>
                <w:sz w:val="23"/>
                <w:szCs w:val="23"/>
                <w:lang w:eastAsia="en-IN"/>
              </w:rPr>
            </w:pPr>
            <w:r w:rsidRPr="0088119C">
              <w:rPr>
                <w:rFonts w:ascii="Times New Roman" w:eastAsia="Times New Roman" w:hAnsi="Times New Roman" w:cs="Times New Roman"/>
                <w:b/>
                <w:bCs/>
                <w:sz w:val="23"/>
                <w:szCs w:val="23"/>
                <w:lang w:eastAsia="en-IN"/>
              </w:rPr>
              <w:t>Yield (</w:t>
            </w:r>
            <w:proofErr w:type="spellStart"/>
            <w:proofErr w:type="gramStart"/>
            <w:r w:rsidRPr="0088119C">
              <w:rPr>
                <w:rFonts w:ascii="Times New Roman" w:eastAsia="Times New Roman" w:hAnsi="Times New Roman" w:cs="Times New Roman"/>
                <w:b/>
                <w:bCs/>
                <w:sz w:val="23"/>
                <w:szCs w:val="23"/>
                <w:lang w:eastAsia="en-IN"/>
              </w:rPr>
              <w:t>M.Tons</w:t>
            </w:r>
            <w:proofErr w:type="spellEnd"/>
            <w:proofErr w:type="gramEnd"/>
            <w:r w:rsidRPr="0088119C">
              <w:rPr>
                <w:rFonts w:ascii="Times New Roman" w:eastAsia="Times New Roman" w:hAnsi="Times New Roman" w:cs="Times New Roman"/>
                <w:b/>
                <w:bCs/>
                <w:sz w:val="23"/>
                <w:szCs w:val="23"/>
                <w:lang w:eastAsia="en-IN"/>
              </w:rPr>
              <w:t>/h</w:t>
            </w:r>
            <w:r w:rsidR="009B3060" w:rsidRPr="0088119C">
              <w:rPr>
                <w:rFonts w:ascii="Times New Roman" w:eastAsia="Times New Roman" w:hAnsi="Times New Roman" w:cs="Times New Roman"/>
                <w:b/>
                <w:bCs/>
                <w:sz w:val="23"/>
                <w:szCs w:val="23"/>
                <w:lang w:eastAsia="en-IN"/>
              </w:rPr>
              <w:t>a</w:t>
            </w:r>
            <w:r w:rsidRPr="0088119C">
              <w:rPr>
                <w:rFonts w:ascii="Times New Roman" w:eastAsia="Times New Roman" w:hAnsi="Times New Roman" w:cs="Times New Roman"/>
                <w:b/>
                <w:bCs/>
                <w:sz w:val="23"/>
                <w:szCs w:val="23"/>
                <w:lang w:eastAsia="en-IN"/>
              </w:rPr>
              <w:t>)</w:t>
            </w:r>
          </w:p>
        </w:tc>
        <w:tc>
          <w:tcPr>
            <w:tcW w:w="742" w:type="pct"/>
            <w:noWrap/>
            <w:hideMark/>
          </w:tcPr>
          <w:p w:rsidR="00FD6A0C" w:rsidRPr="0088119C" w:rsidRDefault="009B3060" w:rsidP="005306DD">
            <w:pPr>
              <w:jc w:val="center"/>
              <w:rPr>
                <w:rFonts w:ascii="Times New Roman" w:eastAsia="Times New Roman" w:hAnsi="Times New Roman" w:cs="Times New Roman"/>
                <w:b/>
                <w:bCs/>
                <w:sz w:val="23"/>
                <w:szCs w:val="23"/>
                <w:lang w:eastAsia="en-IN"/>
              </w:rPr>
            </w:pPr>
            <w:r w:rsidRPr="0088119C">
              <w:rPr>
                <w:rFonts w:ascii="Times New Roman" w:eastAsia="Times New Roman" w:hAnsi="Times New Roman" w:cs="Times New Roman"/>
                <w:b/>
                <w:bCs/>
                <w:sz w:val="23"/>
                <w:szCs w:val="23"/>
                <w:lang w:eastAsia="en-IN"/>
              </w:rPr>
              <w:t>Value (Rs. i</w:t>
            </w:r>
            <w:r w:rsidR="00FD6A0C" w:rsidRPr="0088119C">
              <w:rPr>
                <w:rFonts w:ascii="Times New Roman" w:eastAsia="Times New Roman" w:hAnsi="Times New Roman" w:cs="Times New Roman"/>
                <w:b/>
                <w:bCs/>
                <w:sz w:val="23"/>
                <w:szCs w:val="23"/>
                <w:lang w:eastAsia="en-IN"/>
              </w:rPr>
              <w:t>n lakhs)</w:t>
            </w:r>
          </w:p>
        </w:tc>
      </w:tr>
      <w:tr w:rsidR="00FD6A0C" w:rsidRPr="0088119C" w:rsidTr="009B3060">
        <w:trPr>
          <w:trHeight w:val="290"/>
          <w:jc w:val="center"/>
        </w:trPr>
        <w:tc>
          <w:tcPr>
            <w:tcW w:w="1655" w:type="pct"/>
            <w:noWrap/>
            <w:hideMark/>
          </w:tcPr>
          <w:p w:rsidR="00FD6A0C" w:rsidRPr="0088119C" w:rsidRDefault="00FD6A0C" w:rsidP="005306DD">
            <w:pP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Bengaluru urban</w:t>
            </w:r>
          </w:p>
        </w:tc>
        <w:tc>
          <w:tcPr>
            <w:tcW w:w="753" w:type="pct"/>
            <w:noWrap/>
            <w:hideMark/>
          </w:tcPr>
          <w:p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1042</w:t>
            </w:r>
          </w:p>
        </w:tc>
        <w:tc>
          <w:tcPr>
            <w:tcW w:w="835" w:type="pct"/>
            <w:noWrap/>
            <w:hideMark/>
          </w:tcPr>
          <w:p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21071</w:t>
            </w:r>
          </w:p>
        </w:tc>
        <w:tc>
          <w:tcPr>
            <w:tcW w:w="1015" w:type="pct"/>
            <w:noWrap/>
            <w:hideMark/>
          </w:tcPr>
          <w:p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20.21</w:t>
            </w:r>
          </w:p>
        </w:tc>
        <w:tc>
          <w:tcPr>
            <w:tcW w:w="742" w:type="pct"/>
            <w:noWrap/>
            <w:hideMark/>
          </w:tcPr>
          <w:p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1874</w:t>
            </w:r>
          </w:p>
        </w:tc>
      </w:tr>
      <w:tr w:rsidR="00FD6A0C" w:rsidRPr="0088119C" w:rsidTr="009B3060">
        <w:trPr>
          <w:trHeight w:val="290"/>
          <w:jc w:val="center"/>
        </w:trPr>
        <w:tc>
          <w:tcPr>
            <w:tcW w:w="1655" w:type="pct"/>
            <w:noWrap/>
            <w:hideMark/>
          </w:tcPr>
          <w:p w:rsidR="00FD6A0C" w:rsidRPr="0088119C" w:rsidRDefault="00FD6A0C" w:rsidP="005306DD">
            <w:pP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Bengaluru rural</w:t>
            </w:r>
          </w:p>
        </w:tc>
        <w:tc>
          <w:tcPr>
            <w:tcW w:w="753" w:type="pct"/>
            <w:noWrap/>
            <w:hideMark/>
          </w:tcPr>
          <w:p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411</w:t>
            </w:r>
          </w:p>
        </w:tc>
        <w:tc>
          <w:tcPr>
            <w:tcW w:w="835" w:type="pct"/>
            <w:noWrap/>
            <w:hideMark/>
          </w:tcPr>
          <w:p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5596</w:t>
            </w:r>
          </w:p>
        </w:tc>
        <w:tc>
          <w:tcPr>
            <w:tcW w:w="1015" w:type="pct"/>
            <w:noWrap/>
            <w:hideMark/>
          </w:tcPr>
          <w:p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13.61</w:t>
            </w:r>
          </w:p>
        </w:tc>
        <w:tc>
          <w:tcPr>
            <w:tcW w:w="742" w:type="pct"/>
            <w:noWrap/>
            <w:hideMark/>
          </w:tcPr>
          <w:p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3574</w:t>
            </w:r>
          </w:p>
        </w:tc>
      </w:tr>
      <w:tr w:rsidR="00FD6A0C" w:rsidRPr="0088119C" w:rsidTr="009B3060">
        <w:trPr>
          <w:trHeight w:val="290"/>
          <w:jc w:val="center"/>
        </w:trPr>
        <w:tc>
          <w:tcPr>
            <w:tcW w:w="1655" w:type="pct"/>
            <w:noWrap/>
            <w:hideMark/>
          </w:tcPr>
          <w:p w:rsidR="00FD6A0C" w:rsidRPr="0088119C" w:rsidRDefault="00FD6A0C" w:rsidP="005306DD">
            <w:pPr>
              <w:rPr>
                <w:rFonts w:ascii="Times New Roman" w:eastAsia="Times New Roman" w:hAnsi="Times New Roman" w:cs="Times New Roman"/>
                <w:sz w:val="24"/>
                <w:szCs w:val="24"/>
                <w:lang w:eastAsia="en-IN"/>
              </w:rPr>
            </w:pPr>
            <w:proofErr w:type="spellStart"/>
            <w:r w:rsidRPr="0088119C">
              <w:rPr>
                <w:rFonts w:ascii="Times New Roman" w:eastAsia="Times New Roman" w:hAnsi="Times New Roman" w:cs="Times New Roman"/>
                <w:sz w:val="24"/>
                <w:szCs w:val="24"/>
                <w:lang w:eastAsia="en-IN"/>
              </w:rPr>
              <w:t>Chikkaballapura</w:t>
            </w:r>
            <w:proofErr w:type="spellEnd"/>
          </w:p>
        </w:tc>
        <w:tc>
          <w:tcPr>
            <w:tcW w:w="753" w:type="pct"/>
            <w:noWrap/>
            <w:hideMark/>
          </w:tcPr>
          <w:p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387</w:t>
            </w:r>
          </w:p>
        </w:tc>
        <w:tc>
          <w:tcPr>
            <w:tcW w:w="835" w:type="pct"/>
            <w:noWrap/>
            <w:hideMark/>
          </w:tcPr>
          <w:p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3994</w:t>
            </w:r>
          </w:p>
        </w:tc>
        <w:tc>
          <w:tcPr>
            <w:tcW w:w="1015" w:type="pct"/>
            <w:noWrap/>
            <w:hideMark/>
          </w:tcPr>
          <w:p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10.32</w:t>
            </w:r>
          </w:p>
        </w:tc>
        <w:tc>
          <w:tcPr>
            <w:tcW w:w="742" w:type="pct"/>
            <w:noWrap/>
            <w:hideMark/>
          </w:tcPr>
          <w:p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266</w:t>
            </w:r>
          </w:p>
        </w:tc>
      </w:tr>
      <w:tr w:rsidR="00FD6A0C" w:rsidRPr="0088119C" w:rsidTr="009B3060">
        <w:trPr>
          <w:trHeight w:val="290"/>
          <w:jc w:val="center"/>
        </w:trPr>
        <w:tc>
          <w:tcPr>
            <w:tcW w:w="1655" w:type="pct"/>
            <w:noWrap/>
            <w:hideMark/>
          </w:tcPr>
          <w:p w:rsidR="00FD6A0C" w:rsidRPr="0088119C" w:rsidRDefault="00FD6A0C" w:rsidP="005306DD">
            <w:pP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Kolar</w:t>
            </w:r>
          </w:p>
        </w:tc>
        <w:tc>
          <w:tcPr>
            <w:tcW w:w="753" w:type="pct"/>
            <w:noWrap/>
            <w:hideMark/>
          </w:tcPr>
          <w:p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2334</w:t>
            </w:r>
          </w:p>
        </w:tc>
        <w:tc>
          <w:tcPr>
            <w:tcW w:w="835" w:type="pct"/>
            <w:noWrap/>
            <w:hideMark/>
          </w:tcPr>
          <w:p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22490</w:t>
            </w:r>
          </w:p>
        </w:tc>
        <w:tc>
          <w:tcPr>
            <w:tcW w:w="1015" w:type="pct"/>
            <w:noWrap/>
            <w:hideMark/>
          </w:tcPr>
          <w:p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9.64</w:t>
            </w:r>
          </w:p>
        </w:tc>
        <w:tc>
          <w:tcPr>
            <w:tcW w:w="742" w:type="pct"/>
            <w:noWrap/>
            <w:hideMark/>
          </w:tcPr>
          <w:p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2198</w:t>
            </w:r>
          </w:p>
        </w:tc>
      </w:tr>
      <w:tr w:rsidR="00FD6A0C" w:rsidRPr="0088119C" w:rsidTr="009B3060">
        <w:trPr>
          <w:trHeight w:val="290"/>
          <w:jc w:val="center"/>
        </w:trPr>
        <w:tc>
          <w:tcPr>
            <w:tcW w:w="1655" w:type="pct"/>
            <w:noWrap/>
            <w:hideMark/>
          </w:tcPr>
          <w:p w:rsidR="00FD6A0C" w:rsidRPr="0088119C" w:rsidRDefault="00FD6A0C" w:rsidP="005306DD">
            <w:pPr>
              <w:rPr>
                <w:rFonts w:ascii="Times New Roman" w:eastAsia="Times New Roman" w:hAnsi="Times New Roman" w:cs="Times New Roman"/>
                <w:sz w:val="24"/>
                <w:szCs w:val="24"/>
                <w:lang w:eastAsia="en-IN"/>
              </w:rPr>
            </w:pPr>
            <w:proofErr w:type="spellStart"/>
            <w:r w:rsidRPr="0088119C">
              <w:rPr>
                <w:rFonts w:ascii="Times New Roman" w:eastAsia="Times New Roman" w:hAnsi="Times New Roman" w:cs="Times New Roman"/>
                <w:sz w:val="24"/>
                <w:szCs w:val="24"/>
                <w:lang w:eastAsia="en-IN"/>
              </w:rPr>
              <w:t>Ramnagara</w:t>
            </w:r>
            <w:proofErr w:type="spellEnd"/>
          </w:p>
        </w:tc>
        <w:tc>
          <w:tcPr>
            <w:tcW w:w="753" w:type="pct"/>
            <w:noWrap/>
            <w:hideMark/>
          </w:tcPr>
          <w:p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26</w:t>
            </w:r>
          </w:p>
        </w:tc>
        <w:tc>
          <w:tcPr>
            <w:tcW w:w="835" w:type="pct"/>
            <w:noWrap/>
            <w:hideMark/>
          </w:tcPr>
          <w:p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151</w:t>
            </w:r>
          </w:p>
        </w:tc>
        <w:tc>
          <w:tcPr>
            <w:tcW w:w="1015" w:type="pct"/>
            <w:noWrap/>
            <w:hideMark/>
          </w:tcPr>
          <w:p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5.81</w:t>
            </w:r>
          </w:p>
        </w:tc>
        <w:tc>
          <w:tcPr>
            <w:tcW w:w="742" w:type="pct"/>
            <w:noWrap/>
            <w:hideMark/>
          </w:tcPr>
          <w:p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97</w:t>
            </w:r>
          </w:p>
        </w:tc>
      </w:tr>
      <w:tr w:rsidR="00FD6A0C" w:rsidRPr="0088119C" w:rsidTr="009B3060">
        <w:trPr>
          <w:trHeight w:val="290"/>
          <w:jc w:val="center"/>
        </w:trPr>
        <w:tc>
          <w:tcPr>
            <w:tcW w:w="1655" w:type="pct"/>
            <w:noWrap/>
            <w:hideMark/>
          </w:tcPr>
          <w:p w:rsidR="00FD6A0C" w:rsidRPr="0088119C" w:rsidRDefault="00FD6A0C" w:rsidP="005306DD">
            <w:pPr>
              <w:rPr>
                <w:rFonts w:ascii="Times New Roman" w:eastAsia="Times New Roman" w:hAnsi="Times New Roman" w:cs="Times New Roman"/>
                <w:sz w:val="24"/>
                <w:szCs w:val="24"/>
                <w:lang w:eastAsia="en-IN"/>
              </w:rPr>
            </w:pPr>
            <w:proofErr w:type="spellStart"/>
            <w:r w:rsidRPr="0088119C">
              <w:rPr>
                <w:rFonts w:ascii="Times New Roman" w:eastAsia="Times New Roman" w:hAnsi="Times New Roman" w:cs="Times New Roman"/>
                <w:sz w:val="24"/>
                <w:szCs w:val="24"/>
                <w:lang w:eastAsia="en-IN"/>
              </w:rPr>
              <w:t>Tumakuru</w:t>
            </w:r>
            <w:proofErr w:type="spellEnd"/>
          </w:p>
        </w:tc>
        <w:tc>
          <w:tcPr>
            <w:tcW w:w="753" w:type="pct"/>
            <w:noWrap/>
            <w:hideMark/>
          </w:tcPr>
          <w:p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53</w:t>
            </w:r>
          </w:p>
        </w:tc>
        <w:tc>
          <w:tcPr>
            <w:tcW w:w="835" w:type="pct"/>
            <w:noWrap/>
            <w:hideMark/>
          </w:tcPr>
          <w:p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571</w:t>
            </w:r>
          </w:p>
        </w:tc>
        <w:tc>
          <w:tcPr>
            <w:tcW w:w="1015" w:type="pct"/>
            <w:noWrap/>
            <w:hideMark/>
          </w:tcPr>
          <w:p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10.68</w:t>
            </w:r>
          </w:p>
        </w:tc>
        <w:tc>
          <w:tcPr>
            <w:tcW w:w="742" w:type="pct"/>
            <w:noWrap/>
            <w:hideMark/>
          </w:tcPr>
          <w:p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117</w:t>
            </w:r>
          </w:p>
        </w:tc>
      </w:tr>
      <w:tr w:rsidR="00FD6A0C" w:rsidRPr="0088119C" w:rsidTr="009B3060">
        <w:trPr>
          <w:trHeight w:val="290"/>
          <w:jc w:val="center"/>
        </w:trPr>
        <w:tc>
          <w:tcPr>
            <w:tcW w:w="1655" w:type="pct"/>
            <w:noWrap/>
            <w:hideMark/>
          </w:tcPr>
          <w:p w:rsidR="00FD6A0C" w:rsidRPr="0088119C" w:rsidRDefault="00FD6A0C" w:rsidP="005306DD">
            <w:pPr>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Total leafy vegetables (EDZ)</w:t>
            </w:r>
          </w:p>
        </w:tc>
        <w:tc>
          <w:tcPr>
            <w:tcW w:w="753" w:type="pct"/>
            <w:noWrap/>
            <w:hideMark/>
          </w:tcPr>
          <w:p w:rsidR="00FD6A0C" w:rsidRPr="0088119C" w:rsidRDefault="00FD6A0C" w:rsidP="005306DD">
            <w:pPr>
              <w:jc w:val="right"/>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4253</w:t>
            </w:r>
          </w:p>
        </w:tc>
        <w:tc>
          <w:tcPr>
            <w:tcW w:w="835" w:type="pct"/>
            <w:noWrap/>
            <w:hideMark/>
          </w:tcPr>
          <w:p w:rsidR="00FD6A0C" w:rsidRPr="0088119C" w:rsidRDefault="00FD6A0C" w:rsidP="005306DD">
            <w:pPr>
              <w:jc w:val="right"/>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53873</w:t>
            </w:r>
          </w:p>
        </w:tc>
        <w:tc>
          <w:tcPr>
            <w:tcW w:w="1015" w:type="pct"/>
            <w:noWrap/>
            <w:hideMark/>
          </w:tcPr>
          <w:p w:rsidR="00FD6A0C" w:rsidRPr="0088119C" w:rsidRDefault="00FD6A0C" w:rsidP="005306DD">
            <w:pPr>
              <w:jc w:val="right"/>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11.72</w:t>
            </w:r>
          </w:p>
        </w:tc>
        <w:tc>
          <w:tcPr>
            <w:tcW w:w="742" w:type="pct"/>
            <w:noWrap/>
            <w:hideMark/>
          </w:tcPr>
          <w:p w:rsidR="00FD6A0C" w:rsidRPr="0088119C" w:rsidRDefault="00FD6A0C" w:rsidP="005306DD">
            <w:pPr>
              <w:jc w:val="right"/>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8126</w:t>
            </w:r>
          </w:p>
        </w:tc>
      </w:tr>
      <w:tr w:rsidR="00FD6A0C" w:rsidRPr="0088119C" w:rsidTr="009B3060">
        <w:trPr>
          <w:trHeight w:val="290"/>
          <w:jc w:val="center"/>
        </w:trPr>
        <w:tc>
          <w:tcPr>
            <w:tcW w:w="1655" w:type="pct"/>
            <w:noWrap/>
          </w:tcPr>
          <w:p w:rsidR="00FD6A0C" w:rsidRPr="0088119C" w:rsidRDefault="00FD6A0C" w:rsidP="005306DD">
            <w:pPr>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 xml:space="preserve"> % contribution of GLVs from EDZ to state</w:t>
            </w:r>
          </w:p>
        </w:tc>
        <w:tc>
          <w:tcPr>
            <w:tcW w:w="753" w:type="pct"/>
            <w:noWrap/>
          </w:tcPr>
          <w:p w:rsidR="00FD6A0C" w:rsidRPr="0088119C" w:rsidRDefault="00FD6A0C" w:rsidP="005306DD">
            <w:pPr>
              <w:jc w:val="right"/>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42.92</w:t>
            </w:r>
          </w:p>
        </w:tc>
        <w:tc>
          <w:tcPr>
            <w:tcW w:w="835" w:type="pct"/>
            <w:noWrap/>
          </w:tcPr>
          <w:p w:rsidR="00FD6A0C" w:rsidRPr="0088119C" w:rsidRDefault="00FD6A0C" w:rsidP="005306DD">
            <w:pPr>
              <w:jc w:val="right"/>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52.90</w:t>
            </w:r>
          </w:p>
        </w:tc>
        <w:tc>
          <w:tcPr>
            <w:tcW w:w="1015" w:type="pct"/>
            <w:noWrap/>
          </w:tcPr>
          <w:p w:rsidR="00FD6A0C" w:rsidRPr="0088119C" w:rsidRDefault="00FD6A0C" w:rsidP="005306DD">
            <w:pPr>
              <w:jc w:val="right"/>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w:t>
            </w:r>
          </w:p>
        </w:tc>
        <w:tc>
          <w:tcPr>
            <w:tcW w:w="742" w:type="pct"/>
            <w:noWrap/>
          </w:tcPr>
          <w:p w:rsidR="00FD6A0C" w:rsidRPr="0088119C" w:rsidRDefault="00FD6A0C" w:rsidP="005306DD">
            <w:pPr>
              <w:jc w:val="right"/>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54.75</w:t>
            </w:r>
          </w:p>
        </w:tc>
      </w:tr>
    </w:tbl>
    <w:p w:rsidR="00FD6A0C" w:rsidRPr="0088119C" w:rsidRDefault="00FD6A0C" w:rsidP="00B67A1C">
      <w:pPr>
        <w:spacing w:after="0" w:line="360" w:lineRule="auto"/>
        <w:jc w:val="both"/>
        <w:rPr>
          <w:rFonts w:ascii="Times New Roman" w:hAnsi="Times New Roman" w:cs="Times New Roman"/>
          <w:sz w:val="24"/>
          <w:szCs w:val="24"/>
        </w:rPr>
      </w:pPr>
      <w:r w:rsidRPr="0088119C">
        <w:rPr>
          <w:rFonts w:ascii="Times New Roman" w:hAnsi="Times New Roman" w:cs="Times New Roman"/>
          <w:sz w:val="24"/>
          <w:szCs w:val="24"/>
        </w:rPr>
        <w:t xml:space="preserve">Source: Directorate of Economics and Statistics, Department of </w:t>
      </w:r>
      <w:r w:rsidR="00765D35" w:rsidRPr="0088119C">
        <w:rPr>
          <w:rFonts w:ascii="Times New Roman" w:hAnsi="Times New Roman" w:cs="Times New Roman"/>
          <w:sz w:val="24"/>
          <w:szCs w:val="24"/>
        </w:rPr>
        <w:t>Horticulture</w:t>
      </w:r>
      <w:r w:rsidRPr="0088119C">
        <w:rPr>
          <w:rFonts w:ascii="Times New Roman" w:hAnsi="Times New Roman" w:cs="Times New Roman"/>
          <w:sz w:val="24"/>
          <w:szCs w:val="24"/>
        </w:rPr>
        <w:t xml:space="preserve">, </w:t>
      </w:r>
      <w:r w:rsidR="00B21F60" w:rsidRPr="0088119C">
        <w:rPr>
          <w:rFonts w:ascii="Times New Roman" w:hAnsi="Times New Roman" w:cs="Times New Roman"/>
          <w:sz w:val="24"/>
          <w:szCs w:val="24"/>
        </w:rPr>
        <w:t>Government of Karnataka​ 2023</w:t>
      </w:r>
      <w:r w:rsidR="007773B2" w:rsidRPr="0088119C">
        <w:rPr>
          <w:rFonts w:ascii="Times New Roman" w:hAnsi="Times New Roman" w:cs="Times New Roman"/>
          <w:sz w:val="24"/>
          <w:szCs w:val="24"/>
        </w:rPr>
        <w:t>.</w:t>
      </w:r>
    </w:p>
    <w:p w:rsidR="00B67C63" w:rsidRPr="0088119C" w:rsidRDefault="00B67C63" w:rsidP="00565EC2">
      <w:pPr>
        <w:spacing w:after="0" w:line="36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Results &amp; Discussion</w:t>
      </w:r>
    </w:p>
    <w:p w:rsidR="00787F3D" w:rsidRPr="0088119C" w:rsidRDefault="005306DD" w:rsidP="00787F3D">
      <w:pPr>
        <w:spacing w:after="0" w:line="360" w:lineRule="auto"/>
        <w:jc w:val="both"/>
        <w:rPr>
          <w:rFonts w:ascii="Times New Roman" w:hAnsi="Times New Roman" w:cs="Times New Roman"/>
          <w:bCs/>
          <w:sz w:val="24"/>
          <w:szCs w:val="24"/>
          <w:lang w:val="en-US"/>
        </w:rPr>
      </w:pPr>
      <w:r w:rsidRPr="0088119C">
        <w:rPr>
          <w:rFonts w:ascii="Times New Roman" w:hAnsi="Times New Roman" w:cs="Times New Roman"/>
          <w:bCs/>
          <w:sz w:val="24"/>
          <w:szCs w:val="24"/>
          <w:lang w:val="en-US"/>
        </w:rPr>
        <w:lastRenderedPageBreak/>
        <w:tab/>
      </w:r>
      <w:r w:rsidR="00787F3D" w:rsidRPr="0088119C">
        <w:rPr>
          <w:rFonts w:ascii="Times New Roman" w:hAnsi="Times New Roman" w:cs="Times New Roman"/>
          <w:bCs/>
          <w:sz w:val="24"/>
          <w:szCs w:val="24"/>
          <w:lang w:val="en-US"/>
        </w:rPr>
        <w:t xml:space="preserve">This section presents and discusses </w:t>
      </w:r>
      <w:r w:rsidR="00431F4C" w:rsidRPr="0088119C">
        <w:rPr>
          <w:rFonts w:ascii="Times New Roman" w:hAnsi="Times New Roman" w:cs="Times New Roman"/>
          <w:bCs/>
          <w:sz w:val="24"/>
          <w:szCs w:val="24"/>
          <w:lang w:val="en-US"/>
        </w:rPr>
        <w:t xml:space="preserve">economics of </w:t>
      </w:r>
      <w:r w:rsidR="00787F3D" w:rsidRPr="0088119C">
        <w:rPr>
          <w:rFonts w:ascii="Times New Roman" w:hAnsi="Times New Roman" w:cs="Times New Roman"/>
          <w:bCs/>
          <w:sz w:val="24"/>
          <w:szCs w:val="24"/>
          <w:lang w:val="en-US"/>
        </w:rPr>
        <w:t xml:space="preserve">GLV production in open field and hydroponic cultivation separately. </w:t>
      </w:r>
      <w:r w:rsidR="00431F4C" w:rsidRPr="0088119C">
        <w:rPr>
          <w:rFonts w:ascii="Times New Roman" w:hAnsi="Times New Roman" w:cs="Times New Roman"/>
          <w:bCs/>
          <w:sz w:val="24"/>
          <w:szCs w:val="24"/>
          <w:lang w:val="en-US"/>
        </w:rPr>
        <w:t>Later</w:t>
      </w:r>
      <w:r w:rsidR="00787F3D" w:rsidRPr="0088119C">
        <w:rPr>
          <w:rFonts w:ascii="Times New Roman" w:hAnsi="Times New Roman" w:cs="Times New Roman"/>
          <w:bCs/>
          <w:sz w:val="24"/>
          <w:szCs w:val="24"/>
          <w:lang w:val="en-US"/>
        </w:rPr>
        <w:t>, the two are compared, for better understanding.</w:t>
      </w:r>
    </w:p>
    <w:p w:rsidR="00FD6A0C" w:rsidRPr="0088119C" w:rsidRDefault="00FD6A0C" w:rsidP="00565EC2">
      <w:pPr>
        <w:spacing w:after="0" w:line="36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Cost of</w:t>
      </w:r>
      <w:r w:rsidR="00A0643F" w:rsidRPr="0088119C">
        <w:rPr>
          <w:rFonts w:ascii="Times New Roman" w:hAnsi="Times New Roman" w:cs="Times New Roman"/>
          <w:b/>
          <w:bCs/>
          <w:sz w:val="24"/>
          <w:szCs w:val="24"/>
          <w:lang w:val="en-US"/>
        </w:rPr>
        <w:t xml:space="preserve"> palak production in open field</w:t>
      </w:r>
    </w:p>
    <w:p w:rsidR="00FD6A0C" w:rsidRPr="0088119C" w:rsidRDefault="00A0643F" w:rsidP="00565EC2">
      <w:pPr>
        <w:spacing w:after="0" w:line="360" w:lineRule="auto"/>
        <w:ind w:firstLine="720"/>
        <w:jc w:val="both"/>
        <w:rPr>
          <w:rFonts w:ascii="Times New Roman" w:hAnsi="Times New Roman" w:cs="Times New Roman"/>
          <w:b/>
          <w:bCs/>
          <w:sz w:val="24"/>
          <w:szCs w:val="24"/>
          <w:lang w:val="en-US"/>
        </w:rPr>
      </w:pPr>
      <w:r w:rsidRPr="0088119C">
        <w:rPr>
          <w:rFonts w:ascii="Times New Roman" w:hAnsi="Times New Roman" w:cs="Times New Roman"/>
          <w:sz w:val="24"/>
          <w:szCs w:val="24"/>
          <w:lang w:val="en-US"/>
        </w:rPr>
        <w:t>Table 3</w:t>
      </w:r>
      <w:r w:rsidR="00FD6A0C" w:rsidRPr="0088119C">
        <w:rPr>
          <w:rFonts w:ascii="Times New Roman" w:hAnsi="Times New Roman" w:cs="Times New Roman"/>
          <w:sz w:val="24"/>
          <w:szCs w:val="24"/>
          <w:lang w:val="en-US"/>
        </w:rPr>
        <w:t xml:space="preserve"> depicts the total cost of palak </w:t>
      </w:r>
      <w:r w:rsidR="00C920BB" w:rsidRPr="0088119C">
        <w:rPr>
          <w:rFonts w:ascii="Times New Roman" w:hAnsi="Times New Roman" w:cs="Times New Roman"/>
          <w:sz w:val="24"/>
          <w:szCs w:val="24"/>
          <w:lang w:val="en-US"/>
        </w:rPr>
        <w:t>production in</w:t>
      </w:r>
      <w:r w:rsidR="00FD6A0C" w:rsidRPr="0088119C">
        <w:rPr>
          <w:rFonts w:ascii="Times New Roman" w:hAnsi="Times New Roman" w:cs="Times New Roman"/>
          <w:sz w:val="24"/>
          <w:szCs w:val="24"/>
          <w:lang w:val="en-US"/>
        </w:rPr>
        <w:t xml:space="preserve"> open-field condition</w:t>
      </w:r>
      <w:r w:rsidR="00C35381" w:rsidRPr="0088119C">
        <w:rPr>
          <w:rFonts w:ascii="Times New Roman" w:hAnsi="Times New Roman" w:cs="Times New Roman"/>
          <w:sz w:val="24"/>
          <w:szCs w:val="24"/>
          <w:lang w:val="en-US"/>
        </w:rPr>
        <w:t xml:space="preserve"> to be Rs. 33,848, of which variable cost was 67 per cent; </w:t>
      </w:r>
      <w:proofErr w:type="spellStart"/>
      <w:r w:rsidR="00C35381" w:rsidRPr="0088119C">
        <w:rPr>
          <w:rFonts w:ascii="Times New Roman" w:hAnsi="Times New Roman" w:cs="Times New Roman"/>
          <w:sz w:val="24"/>
          <w:szCs w:val="24"/>
          <w:lang w:val="en-US"/>
        </w:rPr>
        <w:t>labour</w:t>
      </w:r>
      <w:proofErr w:type="spellEnd"/>
      <w:r w:rsidR="00C35381" w:rsidRPr="0088119C">
        <w:rPr>
          <w:rFonts w:ascii="Times New Roman" w:hAnsi="Times New Roman" w:cs="Times New Roman"/>
          <w:sz w:val="24"/>
          <w:szCs w:val="24"/>
          <w:lang w:val="en-US"/>
        </w:rPr>
        <w:t xml:space="preserve"> cost being single largest </w:t>
      </w:r>
      <w:r w:rsidR="00431F4C" w:rsidRPr="0088119C">
        <w:rPr>
          <w:rFonts w:ascii="Times New Roman" w:hAnsi="Times New Roman" w:cs="Times New Roman"/>
          <w:sz w:val="24"/>
          <w:szCs w:val="24"/>
          <w:lang w:val="en-US"/>
        </w:rPr>
        <w:t xml:space="preserve">head </w:t>
      </w:r>
      <w:r w:rsidR="00C35381" w:rsidRPr="0088119C">
        <w:rPr>
          <w:rFonts w:ascii="Times New Roman" w:hAnsi="Times New Roman" w:cs="Times New Roman"/>
          <w:sz w:val="24"/>
          <w:szCs w:val="24"/>
          <w:lang w:val="en-US"/>
        </w:rPr>
        <w:t>(</w:t>
      </w:r>
      <w:r w:rsidR="00F80D8B" w:rsidRPr="0088119C">
        <w:rPr>
          <w:rFonts w:ascii="Times New Roman" w:hAnsi="Times New Roman" w:cs="Times New Roman"/>
          <w:sz w:val="24"/>
          <w:szCs w:val="24"/>
          <w:lang w:val="en-US"/>
        </w:rPr>
        <w:t>41.55%</w:t>
      </w:r>
      <w:r w:rsidR="00C35381" w:rsidRPr="0088119C">
        <w:rPr>
          <w:rFonts w:ascii="Times New Roman" w:hAnsi="Times New Roman" w:cs="Times New Roman"/>
          <w:sz w:val="24"/>
          <w:szCs w:val="24"/>
          <w:lang w:val="en-US"/>
        </w:rPr>
        <w:t xml:space="preserve">). Land preparation, sowing, plant protection, harvest and bundling activities engaged </w:t>
      </w:r>
      <w:proofErr w:type="spellStart"/>
      <w:r w:rsidR="00C35381" w:rsidRPr="0088119C">
        <w:rPr>
          <w:rFonts w:ascii="Times New Roman" w:hAnsi="Times New Roman" w:cs="Times New Roman"/>
          <w:sz w:val="24"/>
          <w:szCs w:val="24"/>
          <w:lang w:val="en-US"/>
        </w:rPr>
        <w:t>labourers</w:t>
      </w:r>
      <w:proofErr w:type="spellEnd"/>
      <w:r w:rsidR="00C35381" w:rsidRPr="0088119C">
        <w:rPr>
          <w:rFonts w:ascii="Times New Roman" w:hAnsi="Times New Roman" w:cs="Times New Roman"/>
          <w:sz w:val="24"/>
          <w:szCs w:val="24"/>
          <w:lang w:val="en-US"/>
        </w:rPr>
        <w:t xml:space="preserve">. FYM (7.75%), </w:t>
      </w:r>
      <w:r w:rsidR="00431F4C" w:rsidRPr="0088119C">
        <w:rPr>
          <w:rFonts w:ascii="Times New Roman" w:hAnsi="Times New Roman" w:cs="Times New Roman"/>
          <w:sz w:val="24"/>
          <w:szCs w:val="24"/>
          <w:lang w:val="en-US"/>
        </w:rPr>
        <w:t xml:space="preserve">machine </w:t>
      </w:r>
      <w:proofErr w:type="spellStart"/>
      <w:r w:rsidR="00C35381" w:rsidRPr="0088119C">
        <w:rPr>
          <w:rFonts w:ascii="Times New Roman" w:hAnsi="Times New Roman" w:cs="Times New Roman"/>
          <w:sz w:val="24"/>
          <w:szCs w:val="24"/>
          <w:lang w:val="en-US"/>
        </w:rPr>
        <w:t>labour</w:t>
      </w:r>
      <w:proofErr w:type="spellEnd"/>
      <w:r w:rsidR="00C35381" w:rsidRPr="0088119C">
        <w:rPr>
          <w:rFonts w:ascii="Times New Roman" w:hAnsi="Times New Roman" w:cs="Times New Roman"/>
          <w:sz w:val="24"/>
          <w:szCs w:val="24"/>
          <w:lang w:val="en-US"/>
        </w:rPr>
        <w:t xml:space="preserve"> (5.86%), seeds (4.86%), fertilizers (3.82%), plant protection chemicals (3.61%) (such as carbendazim@ 2g/</w:t>
      </w:r>
      <w:proofErr w:type="spellStart"/>
      <w:r w:rsidR="00C35381" w:rsidRPr="0088119C">
        <w:rPr>
          <w:rFonts w:ascii="Times New Roman" w:hAnsi="Times New Roman" w:cs="Times New Roman"/>
          <w:sz w:val="24"/>
          <w:szCs w:val="24"/>
          <w:lang w:val="en-US"/>
        </w:rPr>
        <w:t>ltr</w:t>
      </w:r>
      <w:proofErr w:type="spellEnd"/>
      <w:r w:rsidR="00C35381" w:rsidRPr="0088119C">
        <w:rPr>
          <w:rFonts w:ascii="Times New Roman" w:hAnsi="Times New Roman" w:cs="Times New Roman"/>
          <w:sz w:val="24"/>
          <w:szCs w:val="24"/>
          <w:lang w:val="en-US"/>
        </w:rPr>
        <w:t xml:space="preserve"> or mancozeb 75% wp) and </w:t>
      </w:r>
      <w:r w:rsidR="00C35381" w:rsidRPr="0088119C">
        <w:rPr>
          <w:rFonts w:ascii="Times New Roman" w:hAnsi="Times New Roman" w:cs="Times New Roman"/>
          <w:sz w:val="24"/>
          <w:szCs w:val="24"/>
        </w:rPr>
        <w:t>Foliar spray of urea (1.5%) + GA3 (15 ppm)</w:t>
      </w:r>
      <w:r w:rsidR="00C35381" w:rsidRPr="0088119C">
        <w:rPr>
          <w:rFonts w:ascii="Times New Roman" w:hAnsi="Times New Roman" w:cs="Times New Roman"/>
          <w:sz w:val="24"/>
          <w:szCs w:val="24"/>
          <w:lang w:val="en-US"/>
        </w:rPr>
        <w:t>, weedicides (1.11%) (pendimethalin and metribuzin) and irrigation charges (3.59%)</w:t>
      </w:r>
      <w:r w:rsidR="00431F4C" w:rsidRPr="0088119C">
        <w:rPr>
          <w:rFonts w:ascii="Times New Roman" w:hAnsi="Times New Roman" w:cs="Times New Roman"/>
          <w:sz w:val="24"/>
          <w:szCs w:val="24"/>
          <w:lang w:val="en-US"/>
        </w:rPr>
        <w:t xml:space="preserve"> were other variable cost items</w:t>
      </w:r>
      <w:r w:rsidR="00C35381" w:rsidRPr="0088119C">
        <w:rPr>
          <w:rFonts w:ascii="Times New Roman" w:hAnsi="Times New Roman" w:cs="Times New Roman"/>
          <w:sz w:val="24"/>
          <w:szCs w:val="24"/>
          <w:lang w:val="en-US"/>
        </w:rPr>
        <w:t>. It is to be noted surprisingly that even GLV production makes use of PPC</w:t>
      </w:r>
      <w:r w:rsidR="002A6F10" w:rsidRPr="0088119C">
        <w:rPr>
          <w:rFonts w:ascii="Times New Roman" w:hAnsi="Times New Roman" w:cs="Times New Roman"/>
          <w:sz w:val="24"/>
          <w:szCs w:val="24"/>
          <w:lang w:val="en-US"/>
        </w:rPr>
        <w:t>s as well as growth regulators</w:t>
      </w:r>
      <w:r w:rsidR="00C35381" w:rsidRPr="0088119C">
        <w:rPr>
          <w:rFonts w:ascii="Times New Roman" w:hAnsi="Times New Roman" w:cs="Times New Roman"/>
          <w:sz w:val="24"/>
          <w:szCs w:val="24"/>
          <w:lang w:val="en-US"/>
        </w:rPr>
        <w:t>.</w:t>
      </w:r>
      <w:r w:rsidR="00DA4B69" w:rsidRPr="0088119C">
        <w:rPr>
          <w:rFonts w:ascii="Times New Roman" w:hAnsi="Times New Roman" w:cs="Times New Roman"/>
          <w:sz w:val="24"/>
          <w:szCs w:val="24"/>
          <w:lang w:val="en-US"/>
        </w:rPr>
        <w:t xml:space="preserve"> It is more probable that it is consumed with residues because of obvious reasons</w:t>
      </w:r>
      <w:r w:rsidR="002A6F10" w:rsidRPr="0088119C">
        <w:rPr>
          <w:rFonts w:ascii="Times New Roman" w:hAnsi="Times New Roman" w:cs="Times New Roman"/>
          <w:sz w:val="24"/>
          <w:szCs w:val="24"/>
          <w:lang w:val="en-US"/>
        </w:rPr>
        <w:t>, thus potentially increasing health concerns, while GLVs are consumed basically as natural and health booster</w:t>
      </w:r>
      <w:r w:rsidR="00DA4B69" w:rsidRPr="0088119C">
        <w:rPr>
          <w:rFonts w:ascii="Times New Roman" w:hAnsi="Times New Roman" w:cs="Times New Roman"/>
          <w:sz w:val="24"/>
          <w:szCs w:val="24"/>
          <w:lang w:val="en-US"/>
        </w:rPr>
        <w:t>.</w:t>
      </w:r>
      <w:r w:rsidR="00F80D8B" w:rsidRPr="0088119C">
        <w:rPr>
          <w:rFonts w:ascii="Times New Roman" w:hAnsi="Times New Roman" w:cs="Times New Roman"/>
          <w:sz w:val="24"/>
          <w:szCs w:val="24"/>
          <w:lang w:val="en-US"/>
        </w:rPr>
        <w:t xml:space="preserve"> The fixed cost accounting to 32.94% of total, is mostly due to imputed rental value of land (29.68%).</w:t>
      </w:r>
    </w:p>
    <w:p w:rsidR="00FD6A0C" w:rsidRPr="0088119C" w:rsidRDefault="00A0643F" w:rsidP="00565EC2">
      <w:pPr>
        <w:spacing w:after="0" w:line="360" w:lineRule="auto"/>
        <w:jc w:val="both"/>
        <w:rPr>
          <w:rFonts w:ascii="Times New Roman" w:hAnsi="Times New Roman" w:cs="Times New Roman"/>
          <w:sz w:val="24"/>
          <w:szCs w:val="24"/>
          <w:lang w:val="en-US"/>
        </w:rPr>
      </w:pPr>
      <w:bookmarkStart w:id="0" w:name="_GoBack"/>
      <w:r w:rsidRPr="0088119C">
        <w:rPr>
          <w:rFonts w:ascii="Times New Roman" w:hAnsi="Times New Roman" w:cs="Times New Roman"/>
          <w:b/>
          <w:bCs/>
          <w:sz w:val="24"/>
          <w:szCs w:val="24"/>
          <w:lang w:val="en-US"/>
        </w:rPr>
        <w:t>Table</w:t>
      </w:r>
      <w:bookmarkEnd w:id="0"/>
      <w:r w:rsidRPr="0088119C">
        <w:rPr>
          <w:rFonts w:ascii="Times New Roman" w:hAnsi="Times New Roman" w:cs="Times New Roman"/>
          <w:b/>
          <w:bCs/>
          <w:sz w:val="24"/>
          <w:szCs w:val="24"/>
          <w:lang w:val="en-US"/>
        </w:rPr>
        <w:t xml:space="preserve"> 3</w:t>
      </w:r>
      <w:r w:rsidR="00FD6A0C" w:rsidRPr="0088119C">
        <w:rPr>
          <w:rFonts w:ascii="Times New Roman" w:hAnsi="Times New Roman" w:cs="Times New Roman"/>
          <w:b/>
          <w:bCs/>
          <w:sz w:val="24"/>
          <w:szCs w:val="24"/>
          <w:lang w:val="en-US"/>
        </w:rPr>
        <w:t xml:space="preserve">: Cost of palak cultivationin open field (per </w:t>
      </w:r>
      <w:proofErr w:type="gramStart"/>
      <w:r w:rsidR="00FD6A0C" w:rsidRPr="0088119C">
        <w:rPr>
          <w:rFonts w:ascii="Times New Roman" w:hAnsi="Times New Roman" w:cs="Times New Roman"/>
          <w:b/>
          <w:bCs/>
          <w:sz w:val="24"/>
          <w:szCs w:val="24"/>
          <w:lang w:val="en-US"/>
        </w:rPr>
        <w:t xml:space="preserve">acre)  </w:t>
      </w:r>
      <w:r w:rsidR="007A2C0A" w:rsidRPr="0088119C">
        <w:rPr>
          <w:rFonts w:ascii="Times New Roman" w:hAnsi="Times New Roman" w:cs="Times New Roman"/>
          <w:b/>
          <w:bCs/>
          <w:sz w:val="24"/>
          <w:szCs w:val="24"/>
          <w:lang w:val="en-US"/>
        </w:rPr>
        <w:tab/>
      </w:r>
      <w:proofErr w:type="gramEnd"/>
      <w:r w:rsidR="007A2C0A" w:rsidRPr="0088119C">
        <w:rPr>
          <w:rFonts w:ascii="Times New Roman" w:hAnsi="Times New Roman" w:cs="Times New Roman"/>
          <w:b/>
          <w:bCs/>
          <w:sz w:val="24"/>
          <w:szCs w:val="24"/>
          <w:lang w:val="en-US"/>
        </w:rPr>
        <w:tab/>
      </w:r>
      <w:r w:rsidR="007A2C0A" w:rsidRPr="0088119C">
        <w:rPr>
          <w:rFonts w:ascii="Times New Roman" w:hAnsi="Times New Roman" w:cs="Times New Roman"/>
          <w:b/>
          <w:bCs/>
          <w:sz w:val="24"/>
          <w:szCs w:val="24"/>
          <w:lang w:val="en-US"/>
        </w:rPr>
        <w:tab/>
      </w:r>
      <w:r w:rsidR="00FD6A0C" w:rsidRPr="0088119C">
        <w:rPr>
          <w:rFonts w:ascii="Times New Roman" w:hAnsi="Times New Roman" w:cs="Times New Roman"/>
          <w:b/>
          <w:bCs/>
          <w:i/>
          <w:sz w:val="24"/>
          <w:szCs w:val="24"/>
          <w:lang w:val="en-US"/>
        </w:rPr>
        <w:t>(n=36)</w:t>
      </w:r>
    </w:p>
    <w:tbl>
      <w:tblPr>
        <w:tblW w:w="45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3378"/>
        <w:gridCol w:w="1206"/>
        <w:gridCol w:w="1830"/>
        <w:gridCol w:w="1334"/>
      </w:tblGrid>
      <w:tr w:rsidR="00F80D8B" w:rsidRPr="0088119C" w:rsidTr="001D084D">
        <w:trPr>
          <w:trHeight w:val="350"/>
          <w:jc w:val="center"/>
        </w:trPr>
        <w:tc>
          <w:tcPr>
            <w:tcW w:w="399" w:type="pct"/>
            <w:shd w:val="clear" w:color="auto" w:fill="auto"/>
            <w:noWrap/>
            <w:vAlign w:val="center"/>
            <w:hideMark/>
          </w:tcPr>
          <w:p w:rsidR="00FD6A0C" w:rsidRPr="0088119C" w:rsidRDefault="00F80D8B" w:rsidP="00016E63">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Sl</w:t>
            </w:r>
            <w:r w:rsidR="00FD6A0C" w:rsidRPr="0088119C">
              <w:rPr>
                <w:rFonts w:ascii="Times New Roman" w:hAnsi="Times New Roman" w:cs="Times New Roman"/>
                <w:b/>
                <w:bCs/>
                <w:sz w:val="24"/>
                <w:szCs w:val="24"/>
              </w:rPr>
              <w:t>. No.</w:t>
            </w:r>
          </w:p>
        </w:tc>
        <w:tc>
          <w:tcPr>
            <w:tcW w:w="2006"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Particulars</w:t>
            </w:r>
          </w:p>
        </w:tc>
        <w:tc>
          <w:tcPr>
            <w:tcW w:w="716"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Quantity</w:t>
            </w:r>
          </w:p>
        </w:tc>
        <w:tc>
          <w:tcPr>
            <w:tcW w:w="1087" w:type="pct"/>
            <w:shd w:val="clear" w:color="auto" w:fill="auto"/>
            <w:noWrap/>
            <w:vAlign w:val="center"/>
            <w:hideMark/>
          </w:tcPr>
          <w:p w:rsidR="00FD6A0C" w:rsidRPr="0088119C" w:rsidRDefault="00FD6A0C" w:rsidP="001D084D">
            <w:pPr>
              <w:spacing w:after="0" w:line="240" w:lineRule="auto"/>
              <w:jc w:val="center"/>
              <w:rPr>
                <w:rFonts w:ascii="Times New Roman" w:hAnsi="Times New Roman" w:cs="Times New Roman"/>
                <w:b/>
                <w:bCs/>
                <w:sz w:val="24"/>
                <w:szCs w:val="24"/>
              </w:rPr>
            </w:pPr>
            <w:proofErr w:type="gramStart"/>
            <w:r w:rsidRPr="0088119C">
              <w:rPr>
                <w:rFonts w:ascii="Times New Roman" w:hAnsi="Times New Roman" w:cs="Times New Roman"/>
                <w:b/>
                <w:bCs/>
                <w:sz w:val="24"/>
                <w:szCs w:val="24"/>
              </w:rPr>
              <w:t>Cost(</w:t>
            </w:r>
            <w:proofErr w:type="gramEnd"/>
            <w:r w:rsidRPr="0088119C">
              <w:rPr>
                <w:rFonts w:ascii="Times New Roman" w:hAnsi="Times New Roman" w:cs="Times New Roman"/>
                <w:b/>
                <w:bCs/>
                <w:sz w:val="24"/>
                <w:szCs w:val="24"/>
              </w:rPr>
              <w:t>Rs.)</w:t>
            </w:r>
          </w:p>
        </w:tc>
        <w:tc>
          <w:tcPr>
            <w:tcW w:w="792"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Share (%)</w:t>
            </w:r>
          </w:p>
        </w:tc>
      </w:tr>
      <w:tr w:rsidR="00FD6A0C" w:rsidRPr="0088119C" w:rsidTr="001D084D">
        <w:trPr>
          <w:trHeight w:val="305"/>
          <w:jc w:val="center"/>
        </w:trPr>
        <w:tc>
          <w:tcPr>
            <w:tcW w:w="399" w:type="pct"/>
            <w:shd w:val="clear" w:color="auto" w:fill="auto"/>
            <w:noWrap/>
            <w:vAlign w:val="bottom"/>
            <w:hideMark/>
          </w:tcPr>
          <w:p w:rsidR="00FD6A0C" w:rsidRPr="0088119C" w:rsidRDefault="00FD6A0C" w:rsidP="00016E63">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A</w:t>
            </w:r>
          </w:p>
        </w:tc>
        <w:tc>
          <w:tcPr>
            <w:tcW w:w="4601" w:type="pct"/>
            <w:gridSpan w:val="4"/>
            <w:shd w:val="clear" w:color="auto" w:fill="auto"/>
            <w:noWrap/>
            <w:vAlign w:val="center"/>
            <w:hideMark/>
          </w:tcPr>
          <w:p w:rsidR="00FD6A0C" w:rsidRPr="0088119C" w:rsidRDefault="00FD6A0C" w:rsidP="00016E63">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Labor costs</w:t>
            </w:r>
          </w:p>
        </w:tc>
      </w:tr>
      <w:tr w:rsidR="00F80D8B" w:rsidRPr="0088119C" w:rsidTr="001D084D">
        <w:trPr>
          <w:trHeight w:val="290"/>
          <w:jc w:val="center"/>
        </w:trPr>
        <w:tc>
          <w:tcPr>
            <w:tcW w:w="399"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1</w:t>
            </w:r>
          </w:p>
        </w:tc>
        <w:tc>
          <w:tcPr>
            <w:tcW w:w="2006" w:type="pct"/>
            <w:shd w:val="clear" w:color="auto" w:fill="auto"/>
            <w:noWrap/>
            <w:vAlign w:val="center"/>
            <w:hideMark/>
          </w:tcPr>
          <w:p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Human labour (Man-days)</w:t>
            </w:r>
          </w:p>
        </w:tc>
        <w:tc>
          <w:tcPr>
            <w:tcW w:w="716"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30.20</w:t>
            </w:r>
          </w:p>
        </w:tc>
        <w:tc>
          <w:tcPr>
            <w:tcW w:w="1087"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12,080.00</w:t>
            </w:r>
          </w:p>
        </w:tc>
        <w:tc>
          <w:tcPr>
            <w:tcW w:w="792"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35.69</w:t>
            </w:r>
          </w:p>
        </w:tc>
      </w:tr>
      <w:tr w:rsidR="00F80D8B" w:rsidRPr="0088119C" w:rsidTr="001D084D">
        <w:trPr>
          <w:trHeight w:val="290"/>
          <w:jc w:val="center"/>
        </w:trPr>
        <w:tc>
          <w:tcPr>
            <w:tcW w:w="399"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2</w:t>
            </w:r>
          </w:p>
        </w:tc>
        <w:tc>
          <w:tcPr>
            <w:tcW w:w="2006" w:type="pct"/>
            <w:shd w:val="clear" w:color="auto" w:fill="auto"/>
            <w:noWrap/>
            <w:vAlign w:val="center"/>
            <w:hideMark/>
          </w:tcPr>
          <w:p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Machine labour(hrs)</w:t>
            </w:r>
          </w:p>
        </w:tc>
        <w:tc>
          <w:tcPr>
            <w:tcW w:w="716"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2.05</w:t>
            </w:r>
          </w:p>
        </w:tc>
        <w:tc>
          <w:tcPr>
            <w:tcW w:w="1087"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1,984.14</w:t>
            </w:r>
          </w:p>
        </w:tc>
        <w:tc>
          <w:tcPr>
            <w:tcW w:w="792"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5.86</w:t>
            </w:r>
          </w:p>
        </w:tc>
      </w:tr>
      <w:tr w:rsidR="00F80D8B" w:rsidRPr="0088119C" w:rsidTr="001D084D">
        <w:trPr>
          <w:trHeight w:val="290"/>
          <w:jc w:val="center"/>
        </w:trPr>
        <w:tc>
          <w:tcPr>
            <w:tcW w:w="399" w:type="pct"/>
            <w:shd w:val="clear" w:color="auto" w:fill="auto"/>
            <w:noWrap/>
            <w:vAlign w:val="bottom"/>
            <w:hideMark/>
          </w:tcPr>
          <w:p w:rsidR="00FD6A0C" w:rsidRPr="0088119C" w:rsidRDefault="00FD6A0C" w:rsidP="00016E63">
            <w:pPr>
              <w:spacing w:after="0" w:line="240" w:lineRule="auto"/>
              <w:jc w:val="center"/>
              <w:rPr>
                <w:rFonts w:ascii="Times New Roman" w:hAnsi="Times New Roman" w:cs="Times New Roman"/>
                <w:b/>
                <w:sz w:val="24"/>
                <w:szCs w:val="24"/>
              </w:rPr>
            </w:pPr>
          </w:p>
        </w:tc>
        <w:tc>
          <w:tcPr>
            <w:tcW w:w="2006" w:type="pct"/>
            <w:shd w:val="clear" w:color="auto" w:fill="auto"/>
            <w:noWrap/>
            <w:vAlign w:val="center"/>
            <w:hideMark/>
          </w:tcPr>
          <w:p w:rsidR="00FD6A0C" w:rsidRPr="0088119C" w:rsidRDefault="00FD6A0C" w:rsidP="00016E63">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labour cost</w:t>
            </w:r>
          </w:p>
        </w:tc>
        <w:tc>
          <w:tcPr>
            <w:tcW w:w="716"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b/>
                <w:sz w:val="24"/>
                <w:szCs w:val="24"/>
              </w:rPr>
            </w:pPr>
            <w:r w:rsidRPr="0088119C">
              <w:rPr>
                <w:rFonts w:ascii="Times New Roman" w:hAnsi="Times New Roman" w:cs="Times New Roman"/>
                <w:b/>
                <w:sz w:val="24"/>
                <w:szCs w:val="24"/>
              </w:rPr>
              <w:t>-</w:t>
            </w:r>
          </w:p>
        </w:tc>
        <w:tc>
          <w:tcPr>
            <w:tcW w:w="1087"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14,064.14</w:t>
            </w:r>
          </w:p>
        </w:tc>
        <w:tc>
          <w:tcPr>
            <w:tcW w:w="792"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b/>
                <w:bCs/>
                <w:sz w:val="24"/>
                <w:szCs w:val="24"/>
              </w:rPr>
            </w:pPr>
            <w:r w:rsidRPr="0088119C">
              <w:rPr>
                <w:rFonts w:ascii="Times New Roman" w:hAnsi="Times New Roman" w:cs="Times New Roman"/>
                <w:b/>
                <w:sz w:val="24"/>
                <w:szCs w:val="24"/>
              </w:rPr>
              <w:t>41.55</w:t>
            </w:r>
          </w:p>
        </w:tc>
      </w:tr>
      <w:tr w:rsidR="00FD6A0C" w:rsidRPr="0088119C" w:rsidTr="001D084D">
        <w:trPr>
          <w:trHeight w:val="290"/>
          <w:jc w:val="center"/>
        </w:trPr>
        <w:tc>
          <w:tcPr>
            <w:tcW w:w="399" w:type="pct"/>
            <w:shd w:val="clear" w:color="auto" w:fill="auto"/>
            <w:noWrap/>
            <w:vAlign w:val="bottom"/>
            <w:hideMark/>
          </w:tcPr>
          <w:p w:rsidR="00FD6A0C" w:rsidRPr="0088119C" w:rsidRDefault="00FD6A0C" w:rsidP="00016E63">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B</w:t>
            </w:r>
          </w:p>
        </w:tc>
        <w:tc>
          <w:tcPr>
            <w:tcW w:w="4601" w:type="pct"/>
            <w:gridSpan w:val="4"/>
            <w:shd w:val="clear" w:color="auto" w:fill="auto"/>
            <w:noWrap/>
            <w:vAlign w:val="center"/>
            <w:hideMark/>
          </w:tcPr>
          <w:p w:rsidR="00FD6A0C" w:rsidRPr="0088119C" w:rsidRDefault="00FD6A0C" w:rsidP="00016E63">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Material costs</w:t>
            </w:r>
          </w:p>
        </w:tc>
      </w:tr>
      <w:tr w:rsidR="00F80D8B" w:rsidRPr="0088119C" w:rsidTr="001D084D">
        <w:trPr>
          <w:trHeight w:val="290"/>
          <w:jc w:val="center"/>
        </w:trPr>
        <w:tc>
          <w:tcPr>
            <w:tcW w:w="399"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3</w:t>
            </w:r>
          </w:p>
        </w:tc>
        <w:tc>
          <w:tcPr>
            <w:tcW w:w="2006" w:type="pct"/>
            <w:shd w:val="clear" w:color="auto" w:fill="auto"/>
            <w:noWrap/>
            <w:vAlign w:val="center"/>
            <w:hideMark/>
          </w:tcPr>
          <w:p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Seeds(kgs)</w:t>
            </w:r>
          </w:p>
        </w:tc>
        <w:tc>
          <w:tcPr>
            <w:tcW w:w="716"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7.47</w:t>
            </w:r>
          </w:p>
        </w:tc>
        <w:tc>
          <w:tcPr>
            <w:tcW w:w="1087"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1,643.60</w:t>
            </w:r>
          </w:p>
        </w:tc>
        <w:tc>
          <w:tcPr>
            <w:tcW w:w="792"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4.86</w:t>
            </w:r>
          </w:p>
        </w:tc>
      </w:tr>
      <w:tr w:rsidR="00F80D8B" w:rsidRPr="0088119C" w:rsidTr="001D084D">
        <w:trPr>
          <w:trHeight w:val="290"/>
          <w:jc w:val="center"/>
        </w:trPr>
        <w:tc>
          <w:tcPr>
            <w:tcW w:w="399"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4</w:t>
            </w:r>
          </w:p>
        </w:tc>
        <w:tc>
          <w:tcPr>
            <w:tcW w:w="2006" w:type="pct"/>
            <w:shd w:val="clear" w:color="auto" w:fill="auto"/>
            <w:noWrap/>
            <w:vAlign w:val="center"/>
            <w:hideMark/>
          </w:tcPr>
          <w:p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FYM (t)</w:t>
            </w:r>
          </w:p>
        </w:tc>
        <w:tc>
          <w:tcPr>
            <w:tcW w:w="716"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2.68</w:t>
            </w:r>
          </w:p>
        </w:tc>
        <w:tc>
          <w:tcPr>
            <w:tcW w:w="1087"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2,622.27</w:t>
            </w:r>
          </w:p>
        </w:tc>
        <w:tc>
          <w:tcPr>
            <w:tcW w:w="792"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7.75</w:t>
            </w:r>
          </w:p>
        </w:tc>
      </w:tr>
      <w:tr w:rsidR="00FD6A0C" w:rsidRPr="0088119C" w:rsidTr="001D084D">
        <w:trPr>
          <w:trHeight w:val="290"/>
          <w:jc w:val="center"/>
        </w:trPr>
        <w:tc>
          <w:tcPr>
            <w:tcW w:w="399"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5</w:t>
            </w:r>
          </w:p>
        </w:tc>
        <w:tc>
          <w:tcPr>
            <w:tcW w:w="4601" w:type="pct"/>
            <w:gridSpan w:val="4"/>
            <w:shd w:val="clear" w:color="auto" w:fill="auto"/>
            <w:noWrap/>
            <w:vAlign w:val="center"/>
            <w:hideMark/>
          </w:tcPr>
          <w:p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Fertilisers</w:t>
            </w:r>
          </w:p>
        </w:tc>
      </w:tr>
      <w:tr w:rsidR="00F80D8B" w:rsidRPr="0088119C" w:rsidTr="001D084D">
        <w:trPr>
          <w:trHeight w:val="290"/>
          <w:jc w:val="center"/>
        </w:trPr>
        <w:tc>
          <w:tcPr>
            <w:tcW w:w="399" w:type="pct"/>
            <w:shd w:val="clear" w:color="auto" w:fill="auto"/>
            <w:noWrap/>
            <w:vAlign w:val="center"/>
          </w:tcPr>
          <w:p w:rsidR="00FD6A0C" w:rsidRPr="0088119C" w:rsidRDefault="00FD6A0C" w:rsidP="00016E63">
            <w:pPr>
              <w:spacing w:after="0" w:line="240" w:lineRule="auto"/>
              <w:jc w:val="center"/>
              <w:rPr>
                <w:rFonts w:ascii="Times New Roman" w:hAnsi="Times New Roman" w:cs="Times New Roman"/>
                <w:sz w:val="24"/>
                <w:szCs w:val="24"/>
              </w:rPr>
            </w:pPr>
          </w:p>
        </w:tc>
        <w:tc>
          <w:tcPr>
            <w:tcW w:w="2006" w:type="pct"/>
            <w:shd w:val="clear" w:color="auto" w:fill="auto"/>
            <w:noWrap/>
            <w:vAlign w:val="center"/>
          </w:tcPr>
          <w:p w:rsidR="00FD6A0C" w:rsidRPr="0088119C" w:rsidRDefault="00FD6A0C" w:rsidP="00016E63">
            <w:pPr>
              <w:numPr>
                <w:ilvl w:val="0"/>
                <w:numId w:val="5"/>
              </w:numPr>
              <w:spacing w:after="0" w:line="240" w:lineRule="auto"/>
              <w:ind w:left="0"/>
              <w:rPr>
                <w:rFonts w:ascii="Times New Roman" w:hAnsi="Times New Roman" w:cs="Times New Roman"/>
                <w:sz w:val="24"/>
                <w:szCs w:val="24"/>
              </w:rPr>
            </w:pPr>
            <w:r w:rsidRPr="0088119C">
              <w:rPr>
                <w:rFonts w:ascii="Times New Roman" w:hAnsi="Times New Roman" w:cs="Times New Roman"/>
                <w:sz w:val="24"/>
                <w:szCs w:val="24"/>
              </w:rPr>
              <w:t>Urea (Kgs)</w:t>
            </w:r>
          </w:p>
        </w:tc>
        <w:tc>
          <w:tcPr>
            <w:tcW w:w="716" w:type="pct"/>
            <w:shd w:val="clear" w:color="auto" w:fill="auto"/>
            <w:noWrap/>
            <w:vAlign w:val="bottom"/>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35.13</w:t>
            </w:r>
          </w:p>
        </w:tc>
        <w:tc>
          <w:tcPr>
            <w:tcW w:w="1087" w:type="pct"/>
            <w:shd w:val="clear" w:color="auto" w:fill="auto"/>
            <w:noWrap/>
            <w:vAlign w:val="bottom"/>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210.79</w:t>
            </w:r>
          </w:p>
        </w:tc>
        <w:tc>
          <w:tcPr>
            <w:tcW w:w="792" w:type="pct"/>
            <w:shd w:val="clear" w:color="auto" w:fill="auto"/>
            <w:noWrap/>
            <w:vAlign w:val="bottom"/>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0.62</w:t>
            </w:r>
          </w:p>
        </w:tc>
      </w:tr>
      <w:tr w:rsidR="00F80D8B" w:rsidRPr="0088119C" w:rsidTr="001D084D">
        <w:trPr>
          <w:trHeight w:val="290"/>
          <w:jc w:val="center"/>
        </w:trPr>
        <w:tc>
          <w:tcPr>
            <w:tcW w:w="399" w:type="pct"/>
            <w:shd w:val="clear" w:color="auto" w:fill="auto"/>
            <w:noWrap/>
            <w:vAlign w:val="center"/>
          </w:tcPr>
          <w:p w:rsidR="00FD6A0C" w:rsidRPr="0088119C" w:rsidRDefault="00FD6A0C" w:rsidP="00016E63">
            <w:pPr>
              <w:spacing w:after="0" w:line="240" w:lineRule="auto"/>
              <w:jc w:val="center"/>
              <w:rPr>
                <w:rFonts w:ascii="Times New Roman" w:hAnsi="Times New Roman" w:cs="Times New Roman"/>
                <w:sz w:val="24"/>
                <w:szCs w:val="24"/>
              </w:rPr>
            </w:pPr>
          </w:p>
        </w:tc>
        <w:tc>
          <w:tcPr>
            <w:tcW w:w="2006" w:type="pct"/>
            <w:shd w:val="clear" w:color="auto" w:fill="auto"/>
            <w:noWrap/>
            <w:vAlign w:val="center"/>
          </w:tcPr>
          <w:p w:rsidR="00FD6A0C" w:rsidRPr="0088119C" w:rsidRDefault="00FD6A0C" w:rsidP="00016E63">
            <w:pPr>
              <w:numPr>
                <w:ilvl w:val="0"/>
                <w:numId w:val="5"/>
              </w:numPr>
              <w:spacing w:after="0" w:line="240" w:lineRule="auto"/>
              <w:ind w:left="0"/>
              <w:rPr>
                <w:rFonts w:ascii="Times New Roman" w:hAnsi="Times New Roman" w:cs="Times New Roman"/>
                <w:sz w:val="24"/>
                <w:szCs w:val="24"/>
              </w:rPr>
            </w:pPr>
            <w:r w:rsidRPr="0088119C">
              <w:rPr>
                <w:rFonts w:ascii="Times New Roman" w:hAnsi="Times New Roman" w:cs="Times New Roman"/>
                <w:sz w:val="24"/>
                <w:szCs w:val="24"/>
              </w:rPr>
              <w:t>DAP (Kgs)</w:t>
            </w:r>
          </w:p>
        </w:tc>
        <w:tc>
          <w:tcPr>
            <w:tcW w:w="716" w:type="pct"/>
            <w:shd w:val="clear" w:color="auto" w:fill="auto"/>
            <w:noWrap/>
            <w:vAlign w:val="bottom"/>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40.11</w:t>
            </w:r>
          </w:p>
        </w:tc>
        <w:tc>
          <w:tcPr>
            <w:tcW w:w="1087" w:type="pct"/>
            <w:shd w:val="clear" w:color="auto" w:fill="auto"/>
            <w:noWrap/>
            <w:vAlign w:val="bottom"/>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1,082.86</w:t>
            </w:r>
          </w:p>
        </w:tc>
        <w:tc>
          <w:tcPr>
            <w:tcW w:w="792" w:type="pct"/>
            <w:shd w:val="clear" w:color="auto" w:fill="auto"/>
            <w:noWrap/>
            <w:vAlign w:val="bottom"/>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3.20</w:t>
            </w:r>
          </w:p>
        </w:tc>
      </w:tr>
      <w:tr w:rsidR="00F80D8B" w:rsidRPr="0088119C" w:rsidTr="001D084D">
        <w:trPr>
          <w:trHeight w:val="290"/>
          <w:jc w:val="center"/>
        </w:trPr>
        <w:tc>
          <w:tcPr>
            <w:tcW w:w="399"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6</w:t>
            </w:r>
          </w:p>
        </w:tc>
        <w:tc>
          <w:tcPr>
            <w:tcW w:w="2006" w:type="pct"/>
            <w:shd w:val="clear" w:color="auto" w:fill="auto"/>
            <w:noWrap/>
            <w:vAlign w:val="center"/>
            <w:hideMark/>
          </w:tcPr>
          <w:p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PPC (PGR &amp; fungicide)</w:t>
            </w:r>
          </w:p>
        </w:tc>
        <w:tc>
          <w:tcPr>
            <w:tcW w:w="716"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1087"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1,221.36</w:t>
            </w:r>
          </w:p>
        </w:tc>
        <w:tc>
          <w:tcPr>
            <w:tcW w:w="792"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3.61</w:t>
            </w:r>
          </w:p>
        </w:tc>
      </w:tr>
      <w:tr w:rsidR="00F80D8B" w:rsidRPr="0088119C" w:rsidTr="001D084D">
        <w:trPr>
          <w:trHeight w:val="290"/>
          <w:jc w:val="center"/>
        </w:trPr>
        <w:tc>
          <w:tcPr>
            <w:tcW w:w="399"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7</w:t>
            </w:r>
          </w:p>
        </w:tc>
        <w:tc>
          <w:tcPr>
            <w:tcW w:w="2006" w:type="pct"/>
            <w:shd w:val="clear" w:color="auto" w:fill="auto"/>
            <w:noWrap/>
            <w:vAlign w:val="center"/>
            <w:hideMark/>
          </w:tcPr>
          <w:p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Weedicide</w:t>
            </w:r>
          </w:p>
        </w:tc>
        <w:tc>
          <w:tcPr>
            <w:tcW w:w="716"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1087"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375.40</w:t>
            </w:r>
          </w:p>
        </w:tc>
        <w:tc>
          <w:tcPr>
            <w:tcW w:w="792"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1.11</w:t>
            </w:r>
          </w:p>
        </w:tc>
      </w:tr>
      <w:tr w:rsidR="00F80D8B" w:rsidRPr="0088119C" w:rsidTr="001D084D">
        <w:trPr>
          <w:trHeight w:val="290"/>
          <w:jc w:val="center"/>
        </w:trPr>
        <w:tc>
          <w:tcPr>
            <w:tcW w:w="399"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8</w:t>
            </w:r>
          </w:p>
        </w:tc>
        <w:tc>
          <w:tcPr>
            <w:tcW w:w="2006" w:type="pct"/>
            <w:shd w:val="clear" w:color="auto" w:fill="auto"/>
            <w:noWrap/>
            <w:vAlign w:val="center"/>
            <w:hideMark/>
          </w:tcPr>
          <w:p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Irrigation charges (Acre inch)</w:t>
            </w:r>
          </w:p>
        </w:tc>
        <w:tc>
          <w:tcPr>
            <w:tcW w:w="716"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4.9</w:t>
            </w:r>
          </w:p>
        </w:tc>
        <w:tc>
          <w:tcPr>
            <w:tcW w:w="1087"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1,215.20</w:t>
            </w:r>
          </w:p>
        </w:tc>
        <w:tc>
          <w:tcPr>
            <w:tcW w:w="792"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3.59</w:t>
            </w:r>
          </w:p>
        </w:tc>
      </w:tr>
      <w:tr w:rsidR="00F80D8B" w:rsidRPr="0088119C" w:rsidTr="001D084D">
        <w:trPr>
          <w:trHeight w:val="290"/>
          <w:jc w:val="center"/>
        </w:trPr>
        <w:tc>
          <w:tcPr>
            <w:tcW w:w="399" w:type="pct"/>
            <w:shd w:val="clear" w:color="auto" w:fill="auto"/>
            <w:noWrap/>
            <w:vAlign w:val="bottom"/>
            <w:hideMark/>
          </w:tcPr>
          <w:p w:rsidR="00FD6A0C" w:rsidRPr="0088119C" w:rsidRDefault="00FD6A0C" w:rsidP="00016E63">
            <w:pPr>
              <w:spacing w:after="0" w:line="240" w:lineRule="auto"/>
              <w:jc w:val="center"/>
              <w:rPr>
                <w:rFonts w:ascii="Times New Roman" w:hAnsi="Times New Roman" w:cs="Times New Roman"/>
                <w:sz w:val="24"/>
                <w:szCs w:val="24"/>
              </w:rPr>
            </w:pPr>
          </w:p>
        </w:tc>
        <w:tc>
          <w:tcPr>
            <w:tcW w:w="2006" w:type="pct"/>
            <w:shd w:val="clear" w:color="auto" w:fill="auto"/>
            <w:noWrap/>
            <w:vAlign w:val="center"/>
            <w:hideMark/>
          </w:tcPr>
          <w:p w:rsidR="00FD6A0C" w:rsidRPr="0088119C" w:rsidRDefault="00FD6A0C" w:rsidP="00016E63">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material cost</w:t>
            </w:r>
          </w:p>
        </w:tc>
        <w:tc>
          <w:tcPr>
            <w:tcW w:w="716"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1087"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8,371.48</w:t>
            </w:r>
          </w:p>
        </w:tc>
        <w:tc>
          <w:tcPr>
            <w:tcW w:w="792"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24.73</w:t>
            </w:r>
          </w:p>
        </w:tc>
      </w:tr>
      <w:tr w:rsidR="00F80D8B" w:rsidRPr="0088119C" w:rsidTr="001D084D">
        <w:trPr>
          <w:trHeight w:val="290"/>
          <w:jc w:val="center"/>
        </w:trPr>
        <w:tc>
          <w:tcPr>
            <w:tcW w:w="399" w:type="pct"/>
            <w:shd w:val="clear" w:color="auto" w:fill="auto"/>
            <w:noWrap/>
            <w:vAlign w:val="center"/>
            <w:hideMark/>
          </w:tcPr>
          <w:p w:rsidR="00F80D8B" w:rsidRPr="0088119C" w:rsidRDefault="00F80D8B"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9</w:t>
            </w:r>
          </w:p>
        </w:tc>
        <w:tc>
          <w:tcPr>
            <w:tcW w:w="2006" w:type="pct"/>
            <w:shd w:val="clear" w:color="auto" w:fill="auto"/>
            <w:noWrap/>
            <w:vAlign w:val="center"/>
            <w:hideMark/>
          </w:tcPr>
          <w:p w:rsidR="00F80D8B" w:rsidRPr="0088119C" w:rsidRDefault="00F80D8B"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Interest on working capital@7%</w:t>
            </w:r>
          </w:p>
        </w:tc>
        <w:tc>
          <w:tcPr>
            <w:tcW w:w="716" w:type="pct"/>
            <w:shd w:val="clear" w:color="auto" w:fill="auto"/>
            <w:vAlign w:val="center"/>
          </w:tcPr>
          <w:p w:rsidR="00F80D8B" w:rsidRPr="0088119C" w:rsidRDefault="00F80D8B" w:rsidP="00F80D8B">
            <w:pPr>
              <w:spacing w:after="0" w:line="240" w:lineRule="auto"/>
              <w:rPr>
                <w:rFonts w:ascii="Times New Roman" w:hAnsi="Times New Roman" w:cs="Times New Roman"/>
                <w:sz w:val="24"/>
                <w:szCs w:val="24"/>
              </w:rPr>
            </w:pPr>
          </w:p>
        </w:tc>
        <w:tc>
          <w:tcPr>
            <w:tcW w:w="1087" w:type="pct"/>
            <w:shd w:val="clear" w:color="auto" w:fill="auto"/>
            <w:noWrap/>
            <w:vAlign w:val="center"/>
            <w:hideMark/>
          </w:tcPr>
          <w:p w:rsidR="00F80D8B" w:rsidRPr="0088119C" w:rsidRDefault="00F80D8B"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261.75</w:t>
            </w:r>
          </w:p>
        </w:tc>
        <w:tc>
          <w:tcPr>
            <w:tcW w:w="792" w:type="pct"/>
            <w:shd w:val="clear" w:color="auto" w:fill="auto"/>
            <w:noWrap/>
            <w:vAlign w:val="bottom"/>
            <w:hideMark/>
          </w:tcPr>
          <w:p w:rsidR="00F80D8B" w:rsidRPr="0088119C" w:rsidRDefault="00F80D8B"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0.77</w:t>
            </w:r>
          </w:p>
        </w:tc>
      </w:tr>
      <w:tr w:rsidR="00F80D8B" w:rsidRPr="0088119C" w:rsidTr="001D084D">
        <w:trPr>
          <w:trHeight w:val="290"/>
          <w:jc w:val="center"/>
        </w:trPr>
        <w:tc>
          <w:tcPr>
            <w:tcW w:w="399"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I</w:t>
            </w:r>
          </w:p>
        </w:tc>
        <w:tc>
          <w:tcPr>
            <w:tcW w:w="2006" w:type="pct"/>
            <w:shd w:val="clear" w:color="auto" w:fill="auto"/>
            <w:noWrap/>
            <w:vAlign w:val="center"/>
            <w:hideMark/>
          </w:tcPr>
          <w:p w:rsidR="00FD6A0C" w:rsidRPr="0088119C" w:rsidRDefault="00FD6A0C" w:rsidP="00016E63">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variable costs</w:t>
            </w:r>
            <w:r w:rsidR="00C920BB" w:rsidRPr="0088119C">
              <w:rPr>
                <w:rFonts w:ascii="Times New Roman" w:hAnsi="Times New Roman" w:cs="Times New Roman"/>
                <w:b/>
                <w:bCs/>
                <w:sz w:val="24"/>
                <w:szCs w:val="24"/>
              </w:rPr>
              <w:t xml:space="preserve"> (TVC)</w:t>
            </w:r>
          </w:p>
        </w:tc>
        <w:tc>
          <w:tcPr>
            <w:tcW w:w="716" w:type="pct"/>
            <w:shd w:val="clear" w:color="auto" w:fill="auto"/>
            <w:noWrap/>
            <w:vAlign w:val="bottom"/>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1087"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22,697.37</w:t>
            </w:r>
          </w:p>
        </w:tc>
        <w:tc>
          <w:tcPr>
            <w:tcW w:w="792"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67.06</w:t>
            </w:r>
          </w:p>
        </w:tc>
      </w:tr>
      <w:tr w:rsidR="00FD6A0C" w:rsidRPr="0088119C" w:rsidTr="001D084D">
        <w:trPr>
          <w:trHeight w:val="290"/>
          <w:jc w:val="center"/>
        </w:trPr>
        <w:tc>
          <w:tcPr>
            <w:tcW w:w="399" w:type="pct"/>
            <w:shd w:val="clear" w:color="auto" w:fill="auto"/>
            <w:noWrap/>
            <w:vAlign w:val="bottom"/>
            <w:hideMark/>
          </w:tcPr>
          <w:p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 </w:t>
            </w:r>
          </w:p>
        </w:tc>
        <w:tc>
          <w:tcPr>
            <w:tcW w:w="4601" w:type="pct"/>
            <w:gridSpan w:val="4"/>
            <w:shd w:val="clear" w:color="auto" w:fill="auto"/>
            <w:noWrap/>
            <w:vAlign w:val="center"/>
            <w:hideMark/>
          </w:tcPr>
          <w:p w:rsidR="00FD6A0C" w:rsidRPr="0088119C" w:rsidRDefault="00FD6A0C" w:rsidP="00016E63">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Fixed costs</w:t>
            </w:r>
          </w:p>
        </w:tc>
      </w:tr>
      <w:tr w:rsidR="00F80D8B" w:rsidRPr="0088119C" w:rsidTr="001D084D">
        <w:trPr>
          <w:trHeight w:val="290"/>
          <w:jc w:val="center"/>
        </w:trPr>
        <w:tc>
          <w:tcPr>
            <w:tcW w:w="399"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1</w:t>
            </w:r>
          </w:p>
        </w:tc>
        <w:tc>
          <w:tcPr>
            <w:tcW w:w="2006" w:type="pct"/>
            <w:shd w:val="clear" w:color="auto" w:fill="auto"/>
            <w:noWrap/>
            <w:vAlign w:val="center"/>
            <w:hideMark/>
          </w:tcPr>
          <w:p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Depreciation costs</w:t>
            </w:r>
          </w:p>
        </w:tc>
        <w:tc>
          <w:tcPr>
            <w:tcW w:w="716" w:type="pct"/>
            <w:shd w:val="clear" w:color="auto" w:fill="auto"/>
            <w:noWrap/>
            <w:vAlign w:val="bottom"/>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1087"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856.33</w:t>
            </w:r>
          </w:p>
        </w:tc>
        <w:tc>
          <w:tcPr>
            <w:tcW w:w="792"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2.53</w:t>
            </w:r>
          </w:p>
        </w:tc>
      </w:tr>
      <w:tr w:rsidR="00F80D8B" w:rsidRPr="0088119C" w:rsidTr="001D084D">
        <w:trPr>
          <w:trHeight w:val="290"/>
          <w:jc w:val="center"/>
        </w:trPr>
        <w:tc>
          <w:tcPr>
            <w:tcW w:w="399"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2</w:t>
            </w:r>
          </w:p>
        </w:tc>
        <w:tc>
          <w:tcPr>
            <w:tcW w:w="2006" w:type="pct"/>
            <w:shd w:val="clear" w:color="auto" w:fill="auto"/>
            <w:noWrap/>
            <w:vAlign w:val="center"/>
            <w:hideMark/>
          </w:tcPr>
          <w:p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Land revenue</w:t>
            </w:r>
          </w:p>
        </w:tc>
        <w:tc>
          <w:tcPr>
            <w:tcW w:w="716" w:type="pct"/>
            <w:shd w:val="clear" w:color="auto" w:fill="auto"/>
            <w:noWrap/>
            <w:vAlign w:val="bottom"/>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1087"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30.00</w:t>
            </w:r>
          </w:p>
        </w:tc>
        <w:tc>
          <w:tcPr>
            <w:tcW w:w="792"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0.09</w:t>
            </w:r>
          </w:p>
        </w:tc>
      </w:tr>
      <w:tr w:rsidR="00F80D8B" w:rsidRPr="0088119C" w:rsidTr="001D084D">
        <w:trPr>
          <w:trHeight w:val="290"/>
          <w:jc w:val="center"/>
        </w:trPr>
        <w:tc>
          <w:tcPr>
            <w:tcW w:w="399"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3</w:t>
            </w:r>
          </w:p>
        </w:tc>
        <w:tc>
          <w:tcPr>
            <w:tcW w:w="2006" w:type="pct"/>
            <w:shd w:val="clear" w:color="auto" w:fill="auto"/>
            <w:noWrap/>
            <w:vAlign w:val="center"/>
            <w:hideMark/>
          </w:tcPr>
          <w:p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Rental value of land</w:t>
            </w:r>
          </w:p>
        </w:tc>
        <w:tc>
          <w:tcPr>
            <w:tcW w:w="716" w:type="pct"/>
            <w:shd w:val="clear" w:color="auto" w:fill="auto"/>
            <w:noWrap/>
            <w:vAlign w:val="bottom"/>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1087"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10,045.50</w:t>
            </w:r>
          </w:p>
        </w:tc>
        <w:tc>
          <w:tcPr>
            <w:tcW w:w="792"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29.68</w:t>
            </w:r>
          </w:p>
        </w:tc>
      </w:tr>
      <w:tr w:rsidR="00F80D8B" w:rsidRPr="0088119C" w:rsidTr="001D084D">
        <w:trPr>
          <w:trHeight w:val="290"/>
          <w:jc w:val="center"/>
        </w:trPr>
        <w:tc>
          <w:tcPr>
            <w:tcW w:w="399"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4</w:t>
            </w:r>
          </w:p>
        </w:tc>
        <w:tc>
          <w:tcPr>
            <w:tcW w:w="2006" w:type="pct"/>
            <w:shd w:val="clear" w:color="auto" w:fill="auto"/>
            <w:noWrap/>
            <w:vAlign w:val="center"/>
            <w:hideMark/>
          </w:tcPr>
          <w:p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Interest on fixed capital@12%</w:t>
            </w:r>
          </w:p>
        </w:tc>
        <w:tc>
          <w:tcPr>
            <w:tcW w:w="716" w:type="pct"/>
            <w:shd w:val="clear" w:color="auto" w:fill="auto"/>
            <w:noWrap/>
            <w:vAlign w:val="bottom"/>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1087"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218.64</w:t>
            </w:r>
          </w:p>
        </w:tc>
        <w:tc>
          <w:tcPr>
            <w:tcW w:w="792"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0.65</w:t>
            </w:r>
          </w:p>
        </w:tc>
      </w:tr>
      <w:tr w:rsidR="00F80D8B" w:rsidRPr="0088119C" w:rsidTr="001D084D">
        <w:trPr>
          <w:trHeight w:val="290"/>
          <w:jc w:val="center"/>
        </w:trPr>
        <w:tc>
          <w:tcPr>
            <w:tcW w:w="399" w:type="pct"/>
            <w:shd w:val="clear" w:color="auto" w:fill="auto"/>
            <w:noWrap/>
            <w:vAlign w:val="center"/>
            <w:hideMark/>
          </w:tcPr>
          <w:p w:rsidR="00FD6A0C" w:rsidRPr="0088119C" w:rsidRDefault="00FD6A0C" w:rsidP="00016E63">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lastRenderedPageBreak/>
              <w:t>II</w:t>
            </w:r>
          </w:p>
        </w:tc>
        <w:tc>
          <w:tcPr>
            <w:tcW w:w="2006" w:type="pct"/>
            <w:shd w:val="clear" w:color="auto" w:fill="auto"/>
            <w:noWrap/>
            <w:vAlign w:val="center"/>
            <w:hideMark/>
          </w:tcPr>
          <w:p w:rsidR="00FD6A0C" w:rsidRPr="0088119C" w:rsidRDefault="00FD6A0C" w:rsidP="00016E63">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fixed costs</w:t>
            </w:r>
            <w:r w:rsidR="00C920BB" w:rsidRPr="0088119C">
              <w:rPr>
                <w:rFonts w:ascii="Times New Roman" w:hAnsi="Times New Roman" w:cs="Times New Roman"/>
                <w:b/>
                <w:bCs/>
                <w:sz w:val="24"/>
                <w:szCs w:val="24"/>
              </w:rPr>
              <w:t xml:space="preserve"> (TFC)</w:t>
            </w:r>
          </w:p>
        </w:tc>
        <w:tc>
          <w:tcPr>
            <w:tcW w:w="716" w:type="pct"/>
            <w:shd w:val="clear" w:color="auto" w:fill="auto"/>
            <w:noWrap/>
            <w:vAlign w:val="bottom"/>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1087"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11,150.47</w:t>
            </w:r>
          </w:p>
        </w:tc>
        <w:tc>
          <w:tcPr>
            <w:tcW w:w="792"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32.94</w:t>
            </w:r>
          </w:p>
        </w:tc>
      </w:tr>
      <w:tr w:rsidR="00F80D8B" w:rsidRPr="0088119C" w:rsidTr="001D084D">
        <w:trPr>
          <w:trHeight w:val="290"/>
          <w:jc w:val="center"/>
        </w:trPr>
        <w:tc>
          <w:tcPr>
            <w:tcW w:w="399" w:type="pct"/>
            <w:shd w:val="clear" w:color="auto" w:fill="auto"/>
            <w:noWrap/>
            <w:vAlign w:val="bottom"/>
            <w:hideMark/>
          </w:tcPr>
          <w:p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 </w:t>
            </w:r>
          </w:p>
        </w:tc>
        <w:tc>
          <w:tcPr>
            <w:tcW w:w="2006" w:type="pct"/>
            <w:shd w:val="clear" w:color="auto" w:fill="auto"/>
            <w:noWrap/>
            <w:vAlign w:val="center"/>
            <w:hideMark/>
          </w:tcPr>
          <w:p w:rsidR="00FD6A0C" w:rsidRPr="0088119C" w:rsidRDefault="00FD6A0C" w:rsidP="00016E63">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costs (TVC +TFC)</w:t>
            </w:r>
          </w:p>
        </w:tc>
        <w:tc>
          <w:tcPr>
            <w:tcW w:w="716" w:type="pct"/>
            <w:shd w:val="clear" w:color="auto" w:fill="auto"/>
            <w:noWrap/>
            <w:vAlign w:val="bottom"/>
            <w:hideMark/>
          </w:tcPr>
          <w:p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1087"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33,847.83</w:t>
            </w:r>
          </w:p>
        </w:tc>
        <w:tc>
          <w:tcPr>
            <w:tcW w:w="792" w:type="pct"/>
            <w:shd w:val="clear" w:color="auto" w:fill="auto"/>
            <w:noWrap/>
            <w:vAlign w:val="bottom"/>
            <w:hideMark/>
          </w:tcPr>
          <w:p w:rsidR="00FD6A0C" w:rsidRPr="0088119C" w:rsidRDefault="00FD6A0C" w:rsidP="00DA4B69">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100.00</w:t>
            </w:r>
          </w:p>
        </w:tc>
      </w:tr>
    </w:tbl>
    <w:p w:rsidR="00FD6A0C" w:rsidRPr="0088119C" w:rsidRDefault="00FD6A0C" w:rsidP="00F80D8B">
      <w:pPr>
        <w:spacing w:after="0" w:line="360" w:lineRule="auto"/>
        <w:rPr>
          <w:rFonts w:ascii="Times New Roman" w:hAnsi="Times New Roman" w:cs="Times New Roman"/>
          <w:bCs/>
          <w:sz w:val="24"/>
          <w:szCs w:val="24"/>
          <w:lang w:val="en-US"/>
        </w:rPr>
      </w:pPr>
      <w:proofErr w:type="gramStart"/>
      <w:r w:rsidRPr="0088119C">
        <w:rPr>
          <w:rFonts w:ascii="Times New Roman" w:hAnsi="Times New Roman" w:cs="Times New Roman"/>
          <w:b/>
          <w:szCs w:val="24"/>
          <w:lang w:val="en-US"/>
        </w:rPr>
        <w:t>Note:</w:t>
      </w:r>
      <w:r w:rsidR="00C920BB" w:rsidRPr="0088119C">
        <w:rPr>
          <w:rFonts w:ascii="Times New Roman" w:hAnsi="Times New Roman" w:cs="Times New Roman"/>
          <w:bCs/>
          <w:szCs w:val="24"/>
          <w:lang w:val="en-US"/>
        </w:rPr>
        <w:t>FYM</w:t>
      </w:r>
      <w:proofErr w:type="gramEnd"/>
      <w:r w:rsidR="00C920BB" w:rsidRPr="0088119C">
        <w:rPr>
          <w:rFonts w:ascii="Times New Roman" w:hAnsi="Times New Roman" w:cs="Times New Roman"/>
          <w:bCs/>
          <w:szCs w:val="24"/>
          <w:lang w:val="en-US"/>
        </w:rPr>
        <w:t>-Farm Yard  Manure</w:t>
      </w:r>
      <w:r w:rsidRPr="0088119C">
        <w:rPr>
          <w:rFonts w:ascii="Times New Roman" w:hAnsi="Times New Roman" w:cs="Times New Roman"/>
          <w:bCs/>
          <w:szCs w:val="24"/>
          <w:lang w:val="en-US"/>
        </w:rPr>
        <w:t xml:space="preserve">, </w:t>
      </w:r>
      <w:r w:rsidR="00C920BB" w:rsidRPr="0088119C">
        <w:rPr>
          <w:rFonts w:ascii="Times New Roman" w:hAnsi="Times New Roman" w:cs="Times New Roman"/>
          <w:bCs/>
          <w:szCs w:val="24"/>
          <w:lang w:val="en-US"/>
        </w:rPr>
        <w:t>PPC-</w:t>
      </w:r>
      <w:r w:rsidRPr="0088119C">
        <w:rPr>
          <w:rFonts w:ascii="Times New Roman" w:hAnsi="Times New Roman" w:cs="Times New Roman"/>
          <w:bCs/>
          <w:szCs w:val="24"/>
          <w:lang w:val="en-US"/>
        </w:rPr>
        <w:t>Plant protection chemicals</w:t>
      </w:r>
      <w:r w:rsidR="00C920BB" w:rsidRPr="0088119C">
        <w:rPr>
          <w:rFonts w:ascii="Times New Roman" w:hAnsi="Times New Roman" w:cs="Times New Roman"/>
          <w:bCs/>
          <w:szCs w:val="24"/>
          <w:lang w:val="en-US"/>
        </w:rPr>
        <w:t>, PGR-Plant Growth Regulators</w:t>
      </w:r>
      <w:r w:rsidRPr="0088119C">
        <w:rPr>
          <w:rFonts w:ascii="Times New Roman" w:hAnsi="Times New Roman" w:cs="Times New Roman"/>
          <w:bCs/>
          <w:szCs w:val="24"/>
          <w:lang w:val="en-US"/>
        </w:rPr>
        <w:t>.</w:t>
      </w:r>
    </w:p>
    <w:p w:rsidR="00FD6A0C" w:rsidRPr="0088119C" w:rsidRDefault="00FD6A0C" w:rsidP="00565EC2">
      <w:pPr>
        <w:spacing w:after="0" w:line="36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Cost of Fenugreek cultivation in open field</w:t>
      </w:r>
    </w:p>
    <w:p w:rsidR="00FD6A0C" w:rsidRPr="0088119C" w:rsidRDefault="00FD6A0C" w:rsidP="00565EC2">
      <w:pPr>
        <w:spacing w:after="0" w:line="360" w:lineRule="auto"/>
        <w:ind w:firstLine="720"/>
        <w:jc w:val="both"/>
        <w:rPr>
          <w:rFonts w:ascii="Times New Roman" w:hAnsi="Times New Roman" w:cs="Times New Roman"/>
          <w:sz w:val="24"/>
          <w:szCs w:val="24"/>
          <w:lang w:val="en-US"/>
        </w:rPr>
      </w:pPr>
      <w:r w:rsidRPr="0088119C">
        <w:rPr>
          <w:rFonts w:ascii="Times New Roman" w:hAnsi="Times New Roman" w:cs="Times New Roman"/>
          <w:sz w:val="24"/>
          <w:szCs w:val="24"/>
        </w:rPr>
        <w:t xml:space="preserve">Table </w:t>
      </w:r>
      <w:r w:rsidR="00A0643F" w:rsidRPr="0088119C">
        <w:rPr>
          <w:rFonts w:ascii="Times New Roman" w:hAnsi="Times New Roman" w:cs="Times New Roman"/>
          <w:sz w:val="24"/>
          <w:szCs w:val="24"/>
        </w:rPr>
        <w:t>4</w:t>
      </w:r>
      <w:r w:rsidRPr="0088119C">
        <w:rPr>
          <w:rFonts w:ascii="Times New Roman" w:hAnsi="Times New Roman" w:cs="Times New Roman"/>
          <w:sz w:val="24"/>
          <w:szCs w:val="24"/>
        </w:rPr>
        <w:t xml:space="preserve"> depicts the total cost of fenugreek </w:t>
      </w:r>
      <w:r w:rsidR="00015D20" w:rsidRPr="0088119C">
        <w:rPr>
          <w:rFonts w:ascii="Times New Roman" w:hAnsi="Times New Roman" w:cs="Times New Roman"/>
          <w:sz w:val="24"/>
          <w:szCs w:val="24"/>
        </w:rPr>
        <w:t>cultivation stood at</w:t>
      </w:r>
      <w:r w:rsidRPr="0088119C">
        <w:rPr>
          <w:rFonts w:ascii="Times New Roman" w:hAnsi="Times New Roman" w:cs="Times New Roman"/>
          <w:sz w:val="24"/>
          <w:szCs w:val="24"/>
        </w:rPr>
        <w:t xml:space="preserve"> Rs.38,698. The variable costs, totalling to Rs.27,527 (71.13%), included various operational expenses. Labor costs added up to Rs.13,805 (35.67%), comprised of human labour (30.01%) and machine labour (5.43%). Material costs added up to Rs.13,404.99 (34.64%), with seeds (14.18%), FYM (9.82%), fertilizers (4.60%), plant protection chemicals (2.53%), weedicides (2.53%), and irrigation costs (3.08%) contributing to </w:t>
      </w:r>
      <w:proofErr w:type="gramStart"/>
      <w:r w:rsidRPr="0088119C">
        <w:rPr>
          <w:rFonts w:ascii="Times New Roman" w:hAnsi="Times New Roman" w:cs="Times New Roman"/>
          <w:sz w:val="24"/>
          <w:szCs w:val="24"/>
        </w:rPr>
        <w:t>it.The</w:t>
      </w:r>
      <w:proofErr w:type="gramEnd"/>
      <w:r w:rsidRPr="0088119C">
        <w:rPr>
          <w:rFonts w:ascii="Times New Roman" w:hAnsi="Times New Roman" w:cs="Times New Roman"/>
          <w:sz w:val="24"/>
          <w:szCs w:val="24"/>
        </w:rPr>
        <w:t xml:space="preserve"> fixed costs, totalling to Rs.11,170.97 (28.87%), include long-term expenses that remain constant regardless of production. The rental value of land is Rs.10,045.60 (25.96%), representing the opportunity cost of using the land for cultivation. </w:t>
      </w:r>
      <w:proofErr w:type="spellStart"/>
      <w:r w:rsidRPr="0088119C">
        <w:rPr>
          <w:rFonts w:ascii="Times New Roman" w:hAnsi="Times New Roman" w:cs="Times New Roman"/>
          <w:sz w:val="24"/>
          <w:szCs w:val="24"/>
          <w:lang w:val="en-US"/>
        </w:rPr>
        <w:t>Jawale</w:t>
      </w:r>
      <w:r w:rsidRPr="0088119C">
        <w:rPr>
          <w:rFonts w:ascii="Times New Roman" w:hAnsi="Times New Roman" w:cs="Times New Roman"/>
          <w:i/>
          <w:iCs/>
          <w:sz w:val="24"/>
          <w:szCs w:val="24"/>
          <w:lang w:val="en-US"/>
        </w:rPr>
        <w:t>et</w:t>
      </w:r>
      <w:proofErr w:type="spellEnd"/>
      <w:r w:rsidRPr="0088119C">
        <w:rPr>
          <w:rFonts w:ascii="Times New Roman" w:hAnsi="Times New Roman" w:cs="Times New Roman"/>
          <w:i/>
          <w:iCs/>
          <w:sz w:val="24"/>
          <w:szCs w:val="24"/>
          <w:lang w:val="en-US"/>
        </w:rPr>
        <w:t xml:space="preserve"> </w:t>
      </w:r>
      <w:proofErr w:type="gramStart"/>
      <w:r w:rsidRPr="0088119C">
        <w:rPr>
          <w:rFonts w:ascii="Times New Roman" w:hAnsi="Times New Roman" w:cs="Times New Roman"/>
          <w:i/>
          <w:iCs/>
          <w:sz w:val="24"/>
          <w:szCs w:val="24"/>
          <w:lang w:val="en-US"/>
        </w:rPr>
        <w:t>al.</w:t>
      </w:r>
      <w:r w:rsidRPr="0088119C">
        <w:rPr>
          <w:rFonts w:ascii="Times New Roman" w:hAnsi="Times New Roman" w:cs="Times New Roman"/>
          <w:sz w:val="24"/>
          <w:szCs w:val="24"/>
          <w:lang w:val="en-US"/>
        </w:rPr>
        <w:t>(</w:t>
      </w:r>
      <w:proofErr w:type="gramEnd"/>
      <w:r w:rsidRPr="0088119C">
        <w:rPr>
          <w:rFonts w:ascii="Times New Roman" w:hAnsi="Times New Roman" w:cs="Times New Roman"/>
          <w:sz w:val="24"/>
          <w:szCs w:val="24"/>
          <w:lang w:val="en-US"/>
        </w:rPr>
        <w:t xml:space="preserve">2011) studied the economics of production and marketing of green leafy vegetables in the vicinity of </w:t>
      </w:r>
      <w:proofErr w:type="spellStart"/>
      <w:r w:rsidRPr="0088119C">
        <w:rPr>
          <w:rFonts w:ascii="Times New Roman" w:hAnsi="Times New Roman" w:cs="Times New Roman"/>
          <w:sz w:val="24"/>
          <w:szCs w:val="24"/>
          <w:lang w:val="en-US"/>
        </w:rPr>
        <w:t>parbhani</w:t>
      </w:r>
      <w:proofErr w:type="spellEnd"/>
      <w:r w:rsidRPr="0088119C">
        <w:rPr>
          <w:rFonts w:ascii="Times New Roman" w:hAnsi="Times New Roman" w:cs="Times New Roman"/>
          <w:sz w:val="24"/>
          <w:szCs w:val="24"/>
          <w:lang w:val="en-US"/>
        </w:rPr>
        <w:t xml:space="preserve"> district Maharashtra and found that the per hectare costs of palak and fenugreek were found to be Rs.69,</w:t>
      </w:r>
      <w:r w:rsidRPr="0088119C">
        <w:rPr>
          <w:rFonts w:ascii="Times New Roman" w:hAnsi="Times New Roman" w:cs="Times New Roman"/>
          <w:sz w:val="24"/>
          <w:szCs w:val="24"/>
        </w:rPr>
        <w:t>37</w:t>
      </w:r>
      <w:r w:rsidR="00015D20" w:rsidRPr="0088119C">
        <w:rPr>
          <w:rFonts w:ascii="Times New Roman" w:hAnsi="Times New Roman" w:cs="Times New Roman"/>
          <w:sz w:val="24"/>
          <w:szCs w:val="24"/>
        </w:rPr>
        <w:t>3</w:t>
      </w:r>
      <w:r w:rsidRPr="0088119C">
        <w:rPr>
          <w:rFonts w:ascii="Times New Roman" w:hAnsi="Times New Roman" w:cs="Times New Roman"/>
          <w:sz w:val="24"/>
          <w:szCs w:val="24"/>
        </w:rPr>
        <w:t>, and Rs. 53,</w:t>
      </w:r>
      <w:r w:rsidR="00015D20" w:rsidRPr="0088119C">
        <w:rPr>
          <w:rFonts w:ascii="Times New Roman" w:hAnsi="Times New Roman" w:cs="Times New Roman"/>
          <w:sz w:val="24"/>
          <w:szCs w:val="24"/>
        </w:rPr>
        <w:t>344</w:t>
      </w:r>
      <w:r w:rsidRPr="0088119C">
        <w:rPr>
          <w:rFonts w:ascii="Times New Roman" w:hAnsi="Times New Roman" w:cs="Times New Roman"/>
          <w:sz w:val="24"/>
          <w:szCs w:val="24"/>
        </w:rPr>
        <w:t xml:space="preserve"> respectively which is in similar to the results of the present study.</w:t>
      </w:r>
    </w:p>
    <w:p w:rsidR="00FD6A0C" w:rsidRPr="0088119C" w:rsidRDefault="00A0643F" w:rsidP="00565EC2">
      <w:pPr>
        <w:spacing w:after="0" w:line="36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 xml:space="preserve">Table </w:t>
      </w:r>
      <w:r w:rsidR="00FD6A0C" w:rsidRPr="0088119C">
        <w:rPr>
          <w:rFonts w:ascii="Times New Roman" w:hAnsi="Times New Roman" w:cs="Times New Roman"/>
          <w:b/>
          <w:bCs/>
          <w:sz w:val="24"/>
          <w:szCs w:val="24"/>
          <w:lang w:val="en-US"/>
        </w:rPr>
        <w:t xml:space="preserve">4: Cost of fenugreek cultivation (per </w:t>
      </w:r>
      <w:proofErr w:type="gramStart"/>
      <w:r w:rsidR="00FD6A0C" w:rsidRPr="0088119C">
        <w:rPr>
          <w:rFonts w:ascii="Times New Roman" w:hAnsi="Times New Roman" w:cs="Times New Roman"/>
          <w:b/>
          <w:bCs/>
          <w:sz w:val="24"/>
          <w:szCs w:val="24"/>
          <w:lang w:val="en-US"/>
        </w:rPr>
        <w:t>acre)in</w:t>
      </w:r>
      <w:proofErr w:type="gramEnd"/>
      <w:r w:rsidR="00FD6A0C" w:rsidRPr="0088119C">
        <w:rPr>
          <w:rFonts w:ascii="Times New Roman" w:hAnsi="Times New Roman" w:cs="Times New Roman"/>
          <w:b/>
          <w:bCs/>
          <w:sz w:val="24"/>
          <w:szCs w:val="24"/>
          <w:lang w:val="en-US"/>
        </w:rPr>
        <w:t xml:space="preserve"> open field     </w:t>
      </w:r>
      <w:r w:rsidR="00A81DBB" w:rsidRPr="0088119C">
        <w:rPr>
          <w:rFonts w:ascii="Times New Roman" w:hAnsi="Times New Roman" w:cs="Times New Roman"/>
          <w:b/>
          <w:bCs/>
          <w:sz w:val="24"/>
          <w:szCs w:val="24"/>
          <w:lang w:val="en-US"/>
        </w:rPr>
        <w:tab/>
      </w:r>
      <w:r w:rsidR="00A81DBB" w:rsidRPr="0088119C">
        <w:rPr>
          <w:rFonts w:ascii="Times New Roman" w:hAnsi="Times New Roman" w:cs="Times New Roman"/>
          <w:b/>
          <w:bCs/>
          <w:sz w:val="24"/>
          <w:szCs w:val="24"/>
          <w:lang w:val="en-US"/>
        </w:rPr>
        <w:tab/>
      </w:r>
      <w:r w:rsidR="00FD6A0C" w:rsidRPr="0088119C">
        <w:rPr>
          <w:rFonts w:ascii="Times New Roman" w:hAnsi="Times New Roman" w:cs="Times New Roman"/>
          <w:b/>
          <w:bCs/>
          <w:i/>
          <w:sz w:val="24"/>
          <w:szCs w:val="24"/>
          <w:lang w:val="en-US"/>
        </w:rPr>
        <w:t>(n=36)</w:t>
      </w:r>
    </w:p>
    <w:tbl>
      <w:tblPr>
        <w:tblW w:w="44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3337"/>
        <w:gridCol w:w="1399"/>
        <w:gridCol w:w="1260"/>
        <w:gridCol w:w="1329"/>
      </w:tblGrid>
      <w:tr w:rsidR="00FD6A0C" w:rsidRPr="0088119C" w:rsidTr="008E25DE">
        <w:trPr>
          <w:trHeight w:val="321"/>
          <w:jc w:val="center"/>
        </w:trPr>
        <w:tc>
          <w:tcPr>
            <w:tcW w:w="550" w:type="pct"/>
            <w:shd w:val="clear" w:color="auto" w:fill="auto"/>
            <w:noWrap/>
            <w:vAlign w:val="center"/>
            <w:hideMark/>
          </w:tcPr>
          <w:p w:rsidR="00FD6A0C" w:rsidRPr="0088119C" w:rsidRDefault="008E25DE"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Sl</w:t>
            </w:r>
            <w:r w:rsidR="00FD6A0C" w:rsidRPr="0088119C">
              <w:rPr>
                <w:rFonts w:ascii="Times New Roman" w:hAnsi="Times New Roman" w:cs="Times New Roman"/>
                <w:b/>
                <w:bCs/>
                <w:sz w:val="24"/>
                <w:szCs w:val="24"/>
              </w:rPr>
              <w:t>. No.</w:t>
            </w:r>
          </w:p>
        </w:tc>
        <w:tc>
          <w:tcPr>
            <w:tcW w:w="2015"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Particulars</w:t>
            </w:r>
          </w:p>
        </w:tc>
        <w:tc>
          <w:tcPr>
            <w:tcW w:w="854"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Quantity</w:t>
            </w:r>
          </w:p>
        </w:tc>
        <w:tc>
          <w:tcPr>
            <w:tcW w:w="770" w:type="pct"/>
            <w:shd w:val="clear" w:color="auto" w:fill="auto"/>
            <w:noWrap/>
            <w:vAlign w:val="center"/>
            <w:hideMark/>
          </w:tcPr>
          <w:p w:rsidR="00FD6A0C" w:rsidRPr="0088119C" w:rsidRDefault="00FD6A0C" w:rsidP="001D084D">
            <w:pPr>
              <w:spacing w:after="0" w:line="240" w:lineRule="auto"/>
              <w:jc w:val="center"/>
              <w:rPr>
                <w:rFonts w:ascii="Times New Roman" w:hAnsi="Times New Roman" w:cs="Times New Roman"/>
                <w:b/>
                <w:bCs/>
                <w:sz w:val="24"/>
                <w:szCs w:val="24"/>
              </w:rPr>
            </w:pPr>
            <w:proofErr w:type="gramStart"/>
            <w:r w:rsidRPr="0088119C">
              <w:rPr>
                <w:rFonts w:ascii="Times New Roman" w:hAnsi="Times New Roman" w:cs="Times New Roman"/>
                <w:b/>
                <w:bCs/>
                <w:sz w:val="24"/>
                <w:szCs w:val="24"/>
              </w:rPr>
              <w:t>Cost(</w:t>
            </w:r>
            <w:proofErr w:type="gramEnd"/>
            <w:r w:rsidR="001D084D" w:rsidRPr="0088119C">
              <w:rPr>
                <w:rFonts w:ascii="Times New Roman" w:hAnsi="Times New Roman" w:cs="Times New Roman"/>
                <w:b/>
                <w:bCs/>
                <w:sz w:val="24"/>
                <w:szCs w:val="24"/>
              </w:rPr>
              <w:t>Rs.</w:t>
            </w:r>
            <w:r w:rsidRPr="0088119C">
              <w:rPr>
                <w:rFonts w:ascii="Times New Roman" w:hAnsi="Times New Roman" w:cs="Times New Roman"/>
                <w:b/>
                <w:bCs/>
                <w:sz w:val="24"/>
                <w:szCs w:val="24"/>
              </w:rPr>
              <w:t>)</w:t>
            </w:r>
          </w:p>
        </w:tc>
        <w:tc>
          <w:tcPr>
            <w:tcW w:w="810"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Share (%)</w:t>
            </w:r>
          </w:p>
        </w:tc>
      </w:tr>
      <w:tr w:rsidR="00FD6A0C" w:rsidRPr="0088119C" w:rsidTr="008E25DE">
        <w:trPr>
          <w:trHeight w:val="279"/>
          <w:jc w:val="center"/>
        </w:trPr>
        <w:tc>
          <w:tcPr>
            <w:tcW w:w="550" w:type="pct"/>
            <w:shd w:val="clear" w:color="auto" w:fill="auto"/>
            <w:noWrap/>
            <w:vAlign w:val="bottom"/>
            <w:hideMark/>
          </w:tcPr>
          <w:p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A</w:t>
            </w:r>
          </w:p>
        </w:tc>
        <w:tc>
          <w:tcPr>
            <w:tcW w:w="4450" w:type="pct"/>
            <w:gridSpan w:val="4"/>
            <w:shd w:val="clear" w:color="auto" w:fill="auto"/>
            <w:noWrap/>
            <w:vAlign w:val="center"/>
            <w:hideMark/>
          </w:tcPr>
          <w:p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Labor costs</w:t>
            </w:r>
          </w:p>
        </w:tc>
      </w:tr>
      <w:tr w:rsidR="00FD6A0C" w:rsidRPr="0088119C" w:rsidTr="008E25DE">
        <w:trPr>
          <w:trHeight w:val="266"/>
          <w:jc w:val="center"/>
        </w:trPr>
        <w:tc>
          <w:tcPr>
            <w:tcW w:w="550"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1</w:t>
            </w:r>
          </w:p>
        </w:tc>
        <w:tc>
          <w:tcPr>
            <w:tcW w:w="2015"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Human labour (Man-days)</w:t>
            </w:r>
          </w:p>
        </w:tc>
        <w:tc>
          <w:tcPr>
            <w:tcW w:w="854" w:type="pct"/>
            <w:shd w:val="clear" w:color="auto" w:fill="auto"/>
            <w:noWrap/>
            <w:vAlign w:val="bottom"/>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29.05</w:t>
            </w:r>
          </w:p>
        </w:tc>
        <w:tc>
          <w:tcPr>
            <w:tcW w:w="77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11,620.00</w:t>
            </w:r>
          </w:p>
        </w:tc>
        <w:tc>
          <w:tcPr>
            <w:tcW w:w="81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30.03</w:t>
            </w:r>
          </w:p>
        </w:tc>
      </w:tr>
      <w:tr w:rsidR="00FD6A0C" w:rsidRPr="0088119C" w:rsidTr="008E25DE">
        <w:trPr>
          <w:trHeight w:val="266"/>
          <w:jc w:val="center"/>
        </w:trPr>
        <w:tc>
          <w:tcPr>
            <w:tcW w:w="550"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2</w:t>
            </w:r>
          </w:p>
        </w:tc>
        <w:tc>
          <w:tcPr>
            <w:tcW w:w="2015"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Machine labour(hrs)</w:t>
            </w:r>
          </w:p>
        </w:tc>
        <w:tc>
          <w:tcPr>
            <w:tcW w:w="854" w:type="pct"/>
            <w:shd w:val="clear" w:color="auto" w:fill="auto"/>
            <w:noWrap/>
            <w:vAlign w:val="bottom"/>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2.3</w:t>
            </w:r>
          </w:p>
        </w:tc>
        <w:tc>
          <w:tcPr>
            <w:tcW w:w="77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2,185.00</w:t>
            </w:r>
          </w:p>
        </w:tc>
        <w:tc>
          <w:tcPr>
            <w:tcW w:w="81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5.65</w:t>
            </w:r>
          </w:p>
        </w:tc>
      </w:tr>
      <w:tr w:rsidR="00FD6A0C" w:rsidRPr="0088119C" w:rsidTr="008E25DE">
        <w:trPr>
          <w:trHeight w:val="266"/>
          <w:jc w:val="center"/>
        </w:trPr>
        <w:tc>
          <w:tcPr>
            <w:tcW w:w="550" w:type="pct"/>
            <w:shd w:val="clear" w:color="auto" w:fill="auto"/>
            <w:noWrap/>
            <w:vAlign w:val="bottom"/>
            <w:hideMark/>
          </w:tcPr>
          <w:p w:rsidR="00FD6A0C" w:rsidRPr="0088119C" w:rsidRDefault="00FD6A0C" w:rsidP="00A81DBB">
            <w:pPr>
              <w:spacing w:after="0" w:line="240" w:lineRule="auto"/>
              <w:jc w:val="center"/>
              <w:rPr>
                <w:rFonts w:ascii="Times New Roman" w:hAnsi="Times New Roman" w:cs="Times New Roman"/>
                <w:b/>
                <w:sz w:val="24"/>
                <w:szCs w:val="24"/>
              </w:rPr>
            </w:pPr>
          </w:p>
        </w:tc>
        <w:tc>
          <w:tcPr>
            <w:tcW w:w="2015"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labour cost</w:t>
            </w:r>
          </w:p>
        </w:tc>
        <w:tc>
          <w:tcPr>
            <w:tcW w:w="854" w:type="pct"/>
            <w:shd w:val="clear" w:color="auto" w:fill="auto"/>
            <w:noWrap/>
            <w:vAlign w:val="bottom"/>
            <w:hideMark/>
          </w:tcPr>
          <w:p w:rsidR="00FD6A0C" w:rsidRPr="0088119C" w:rsidRDefault="00FD6A0C" w:rsidP="00A81DBB">
            <w:pPr>
              <w:spacing w:after="0" w:line="240" w:lineRule="auto"/>
              <w:jc w:val="center"/>
              <w:rPr>
                <w:rFonts w:ascii="Times New Roman" w:hAnsi="Times New Roman" w:cs="Times New Roman"/>
                <w:b/>
                <w:sz w:val="24"/>
                <w:szCs w:val="24"/>
              </w:rPr>
            </w:pPr>
            <w:r w:rsidRPr="0088119C">
              <w:rPr>
                <w:rFonts w:ascii="Times New Roman" w:hAnsi="Times New Roman" w:cs="Times New Roman"/>
                <w:b/>
                <w:sz w:val="24"/>
                <w:szCs w:val="24"/>
              </w:rPr>
              <w:t>-</w:t>
            </w:r>
          </w:p>
        </w:tc>
        <w:tc>
          <w:tcPr>
            <w:tcW w:w="77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13,805.00</w:t>
            </w:r>
          </w:p>
        </w:tc>
        <w:tc>
          <w:tcPr>
            <w:tcW w:w="81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35.67</w:t>
            </w:r>
          </w:p>
        </w:tc>
      </w:tr>
      <w:tr w:rsidR="00FD6A0C" w:rsidRPr="0088119C" w:rsidTr="008E25DE">
        <w:trPr>
          <w:trHeight w:val="266"/>
          <w:jc w:val="center"/>
        </w:trPr>
        <w:tc>
          <w:tcPr>
            <w:tcW w:w="550" w:type="pct"/>
            <w:shd w:val="clear" w:color="auto" w:fill="auto"/>
            <w:noWrap/>
            <w:vAlign w:val="bottom"/>
            <w:hideMark/>
          </w:tcPr>
          <w:p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B</w:t>
            </w:r>
          </w:p>
        </w:tc>
        <w:tc>
          <w:tcPr>
            <w:tcW w:w="4450" w:type="pct"/>
            <w:gridSpan w:val="4"/>
            <w:shd w:val="clear" w:color="auto" w:fill="auto"/>
            <w:noWrap/>
            <w:vAlign w:val="center"/>
            <w:hideMark/>
          </w:tcPr>
          <w:p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Material costs</w:t>
            </w:r>
          </w:p>
        </w:tc>
      </w:tr>
      <w:tr w:rsidR="00FD6A0C" w:rsidRPr="0088119C" w:rsidTr="008E25DE">
        <w:trPr>
          <w:trHeight w:val="266"/>
          <w:jc w:val="center"/>
        </w:trPr>
        <w:tc>
          <w:tcPr>
            <w:tcW w:w="550"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3</w:t>
            </w:r>
          </w:p>
        </w:tc>
        <w:tc>
          <w:tcPr>
            <w:tcW w:w="2015"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Seeds(kgs)</w:t>
            </w:r>
          </w:p>
        </w:tc>
        <w:tc>
          <w:tcPr>
            <w:tcW w:w="854" w:type="pct"/>
            <w:shd w:val="clear" w:color="auto" w:fill="auto"/>
            <w:noWrap/>
            <w:vAlign w:val="bottom"/>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24.95</w:t>
            </w:r>
          </w:p>
        </w:tc>
        <w:tc>
          <w:tcPr>
            <w:tcW w:w="77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5,489.00</w:t>
            </w:r>
          </w:p>
        </w:tc>
        <w:tc>
          <w:tcPr>
            <w:tcW w:w="81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14.18</w:t>
            </w:r>
          </w:p>
        </w:tc>
      </w:tr>
      <w:tr w:rsidR="00FD6A0C" w:rsidRPr="0088119C" w:rsidTr="008E25DE">
        <w:trPr>
          <w:trHeight w:val="266"/>
          <w:jc w:val="center"/>
        </w:trPr>
        <w:tc>
          <w:tcPr>
            <w:tcW w:w="550"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4</w:t>
            </w:r>
          </w:p>
        </w:tc>
        <w:tc>
          <w:tcPr>
            <w:tcW w:w="2015"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FYM (t)</w:t>
            </w:r>
          </w:p>
        </w:tc>
        <w:tc>
          <w:tcPr>
            <w:tcW w:w="854" w:type="pct"/>
            <w:shd w:val="clear" w:color="auto" w:fill="auto"/>
            <w:noWrap/>
            <w:vAlign w:val="bottom"/>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3.8</w:t>
            </w:r>
          </w:p>
        </w:tc>
        <w:tc>
          <w:tcPr>
            <w:tcW w:w="77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3,800.00</w:t>
            </w:r>
          </w:p>
        </w:tc>
        <w:tc>
          <w:tcPr>
            <w:tcW w:w="81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9.82</w:t>
            </w:r>
          </w:p>
        </w:tc>
      </w:tr>
      <w:tr w:rsidR="00FD6A0C" w:rsidRPr="0088119C" w:rsidTr="008E25DE">
        <w:trPr>
          <w:trHeight w:val="266"/>
          <w:jc w:val="center"/>
        </w:trPr>
        <w:tc>
          <w:tcPr>
            <w:tcW w:w="550"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5</w:t>
            </w:r>
          </w:p>
        </w:tc>
        <w:tc>
          <w:tcPr>
            <w:tcW w:w="4450" w:type="pct"/>
            <w:gridSpan w:val="4"/>
            <w:shd w:val="clear" w:color="auto" w:fill="auto"/>
            <w:noWrap/>
            <w:vAlign w:val="center"/>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Fertilisers</w:t>
            </w:r>
          </w:p>
        </w:tc>
      </w:tr>
      <w:tr w:rsidR="00FD6A0C" w:rsidRPr="0088119C" w:rsidTr="008E25DE">
        <w:trPr>
          <w:trHeight w:val="266"/>
          <w:jc w:val="center"/>
        </w:trPr>
        <w:tc>
          <w:tcPr>
            <w:tcW w:w="550" w:type="pct"/>
            <w:shd w:val="clear" w:color="auto" w:fill="auto"/>
            <w:noWrap/>
            <w:vAlign w:val="center"/>
          </w:tcPr>
          <w:p w:rsidR="00FD6A0C" w:rsidRPr="0088119C" w:rsidRDefault="00FD6A0C" w:rsidP="00A81DBB">
            <w:pPr>
              <w:spacing w:after="0" w:line="240" w:lineRule="auto"/>
              <w:jc w:val="center"/>
              <w:rPr>
                <w:rFonts w:ascii="Times New Roman" w:hAnsi="Times New Roman" w:cs="Times New Roman"/>
                <w:sz w:val="24"/>
                <w:szCs w:val="24"/>
              </w:rPr>
            </w:pPr>
          </w:p>
        </w:tc>
        <w:tc>
          <w:tcPr>
            <w:tcW w:w="2015" w:type="pct"/>
            <w:shd w:val="clear" w:color="auto" w:fill="auto"/>
            <w:noWrap/>
            <w:vAlign w:val="center"/>
          </w:tcPr>
          <w:p w:rsidR="00FD6A0C" w:rsidRPr="0088119C" w:rsidRDefault="00FD6A0C" w:rsidP="00A81DBB">
            <w:pPr>
              <w:numPr>
                <w:ilvl w:val="0"/>
                <w:numId w:val="14"/>
              </w:numPr>
              <w:spacing w:after="0" w:line="240" w:lineRule="auto"/>
              <w:ind w:left="0"/>
              <w:rPr>
                <w:rFonts w:ascii="Times New Roman" w:hAnsi="Times New Roman" w:cs="Times New Roman"/>
                <w:sz w:val="24"/>
                <w:szCs w:val="24"/>
              </w:rPr>
            </w:pPr>
            <w:r w:rsidRPr="0088119C">
              <w:rPr>
                <w:rFonts w:ascii="Times New Roman" w:hAnsi="Times New Roman" w:cs="Times New Roman"/>
                <w:sz w:val="24"/>
                <w:szCs w:val="24"/>
              </w:rPr>
              <w:t>Urea (Kgs)</w:t>
            </w:r>
          </w:p>
        </w:tc>
        <w:tc>
          <w:tcPr>
            <w:tcW w:w="854" w:type="pct"/>
            <w:shd w:val="clear" w:color="auto" w:fill="auto"/>
            <w:noWrap/>
            <w:vAlign w:val="bottom"/>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33.49</w:t>
            </w:r>
          </w:p>
        </w:tc>
        <w:tc>
          <w:tcPr>
            <w:tcW w:w="770" w:type="pct"/>
            <w:shd w:val="clear" w:color="auto" w:fill="auto"/>
            <w:noWrap/>
            <w:vAlign w:val="bottom"/>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200.93</w:t>
            </w:r>
          </w:p>
        </w:tc>
        <w:tc>
          <w:tcPr>
            <w:tcW w:w="810" w:type="pct"/>
            <w:shd w:val="clear" w:color="auto" w:fill="auto"/>
            <w:noWrap/>
            <w:vAlign w:val="bottom"/>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0.52</w:t>
            </w:r>
          </w:p>
        </w:tc>
      </w:tr>
      <w:tr w:rsidR="00FD6A0C" w:rsidRPr="0088119C" w:rsidTr="008E25DE">
        <w:trPr>
          <w:trHeight w:val="266"/>
          <w:jc w:val="center"/>
        </w:trPr>
        <w:tc>
          <w:tcPr>
            <w:tcW w:w="550" w:type="pct"/>
            <w:shd w:val="clear" w:color="auto" w:fill="auto"/>
            <w:noWrap/>
            <w:vAlign w:val="center"/>
          </w:tcPr>
          <w:p w:rsidR="00FD6A0C" w:rsidRPr="0088119C" w:rsidRDefault="00FD6A0C" w:rsidP="00A81DBB">
            <w:pPr>
              <w:spacing w:after="0" w:line="240" w:lineRule="auto"/>
              <w:jc w:val="center"/>
              <w:rPr>
                <w:rFonts w:ascii="Times New Roman" w:hAnsi="Times New Roman" w:cs="Times New Roman"/>
                <w:sz w:val="24"/>
                <w:szCs w:val="24"/>
              </w:rPr>
            </w:pPr>
          </w:p>
        </w:tc>
        <w:tc>
          <w:tcPr>
            <w:tcW w:w="2015" w:type="pct"/>
            <w:shd w:val="clear" w:color="auto" w:fill="auto"/>
            <w:noWrap/>
            <w:vAlign w:val="center"/>
          </w:tcPr>
          <w:p w:rsidR="00FD6A0C" w:rsidRPr="0088119C" w:rsidRDefault="00FD6A0C" w:rsidP="00A81DBB">
            <w:pPr>
              <w:numPr>
                <w:ilvl w:val="0"/>
                <w:numId w:val="14"/>
              </w:numPr>
              <w:spacing w:after="0" w:line="240" w:lineRule="auto"/>
              <w:ind w:left="0"/>
              <w:rPr>
                <w:rFonts w:ascii="Times New Roman" w:hAnsi="Times New Roman" w:cs="Times New Roman"/>
                <w:sz w:val="24"/>
                <w:szCs w:val="24"/>
              </w:rPr>
            </w:pPr>
            <w:r w:rsidRPr="0088119C">
              <w:rPr>
                <w:rFonts w:ascii="Times New Roman" w:hAnsi="Times New Roman" w:cs="Times New Roman"/>
                <w:sz w:val="24"/>
                <w:szCs w:val="24"/>
              </w:rPr>
              <w:t>DAP (Kgs)</w:t>
            </w:r>
          </w:p>
        </w:tc>
        <w:tc>
          <w:tcPr>
            <w:tcW w:w="854" w:type="pct"/>
            <w:shd w:val="clear" w:color="auto" w:fill="auto"/>
            <w:noWrap/>
            <w:vAlign w:val="bottom"/>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34.46</w:t>
            </w:r>
          </w:p>
        </w:tc>
        <w:tc>
          <w:tcPr>
            <w:tcW w:w="770" w:type="pct"/>
            <w:shd w:val="clear" w:color="auto" w:fill="auto"/>
            <w:noWrap/>
            <w:vAlign w:val="bottom"/>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930.51</w:t>
            </w:r>
          </w:p>
        </w:tc>
        <w:tc>
          <w:tcPr>
            <w:tcW w:w="810" w:type="pct"/>
            <w:shd w:val="clear" w:color="auto" w:fill="auto"/>
            <w:noWrap/>
            <w:vAlign w:val="bottom"/>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2.40</w:t>
            </w:r>
          </w:p>
        </w:tc>
      </w:tr>
      <w:tr w:rsidR="00FD6A0C" w:rsidRPr="0088119C" w:rsidTr="008E25DE">
        <w:trPr>
          <w:trHeight w:val="266"/>
          <w:jc w:val="center"/>
        </w:trPr>
        <w:tc>
          <w:tcPr>
            <w:tcW w:w="550"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6</w:t>
            </w:r>
          </w:p>
        </w:tc>
        <w:tc>
          <w:tcPr>
            <w:tcW w:w="2015"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PPC (PGR &amp; fungicide)</w:t>
            </w:r>
          </w:p>
        </w:tc>
        <w:tc>
          <w:tcPr>
            <w:tcW w:w="854" w:type="pct"/>
            <w:shd w:val="clear" w:color="auto" w:fill="auto"/>
            <w:noWrap/>
            <w:vAlign w:val="bottom"/>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77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813.75</w:t>
            </w:r>
          </w:p>
        </w:tc>
        <w:tc>
          <w:tcPr>
            <w:tcW w:w="81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2.10</w:t>
            </w:r>
          </w:p>
        </w:tc>
      </w:tr>
      <w:tr w:rsidR="00FD6A0C" w:rsidRPr="0088119C" w:rsidTr="008E25DE">
        <w:trPr>
          <w:trHeight w:val="266"/>
          <w:jc w:val="center"/>
        </w:trPr>
        <w:tc>
          <w:tcPr>
            <w:tcW w:w="550"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7</w:t>
            </w:r>
          </w:p>
        </w:tc>
        <w:tc>
          <w:tcPr>
            <w:tcW w:w="2015"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Weedicide</w:t>
            </w:r>
          </w:p>
        </w:tc>
        <w:tc>
          <w:tcPr>
            <w:tcW w:w="854" w:type="pct"/>
            <w:shd w:val="clear" w:color="auto" w:fill="auto"/>
            <w:noWrap/>
            <w:vAlign w:val="bottom"/>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77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980.40</w:t>
            </w:r>
          </w:p>
        </w:tc>
        <w:tc>
          <w:tcPr>
            <w:tcW w:w="81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2.53</w:t>
            </w:r>
          </w:p>
        </w:tc>
      </w:tr>
      <w:tr w:rsidR="00FD6A0C" w:rsidRPr="0088119C" w:rsidTr="008E25DE">
        <w:trPr>
          <w:trHeight w:val="266"/>
          <w:jc w:val="center"/>
        </w:trPr>
        <w:tc>
          <w:tcPr>
            <w:tcW w:w="550"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8</w:t>
            </w:r>
          </w:p>
        </w:tc>
        <w:tc>
          <w:tcPr>
            <w:tcW w:w="2015"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Irrigation charges (Acre inch)</w:t>
            </w:r>
          </w:p>
        </w:tc>
        <w:tc>
          <w:tcPr>
            <w:tcW w:w="854" w:type="pct"/>
            <w:shd w:val="clear" w:color="auto" w:fill="auto"/>
            <w:noWrap/>
            <w:vAlign w:val="bottom"/>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4.8</w:t>
            </w:r>
          </w:p>
        </w:tc>
        <w:tc>
          <w:tcPr>
            <w:tcW w:w="77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1,190.40</w:t>
            </w:r>
          </w:p>
        </w:tc>
        <w:tc>
          <w:tcPr>
            <w:tcW w:w="81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3.08</w:t>
            </w:r>
          </w:p>
        </w:tc>
      </w:tr>
      <w:tr w:rsidR="00FD6A0C" w:rsidRPr="0088119C" w:rsidTr="008E25DE">
        <w:trPr>
          <w:trHeight w:val="266"/>
          <w:jc w:val="center"/>
        </w:trPr>
        <w:tc>
          <w:tcPr>
            <w:tcW w:w="550" w:type="pct"/>
            <w:shd w:val="clear" w:color="auto" w:fill="auto"/>
            <w:noWrap/>
            <w:vAlign w:val="bottom"/>
            <w:hideMark/>
          </w:tcPr>
          <w:p w:rsidR="00FD6A0C" w:rsidRPr="0088119C" w:rsidRDefault="00FD6A0C" w:rsidP="00A81DBB">
            <w:pPr>
              <w:spacing w:after="0" w:line="240" w:lineRule="auto"/>
              <w:jc w:val="center"/>
              <w:rPr>
                <w:rFonts w:ascii="Times New Roman" w:hAnsi="Times New Roman" w:cs="Times New Roman"/>
                <w:sz w:val="24"/>
                <w:szCs w:val="24"/>
              </w:rPr>
            </w:pPr>
          </w:p>
        </w:tc>
        <w:tc>
          <w:tcPr>
            <w:tcW w:w="2015"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material cost</w:t>
            </w:r>
          </w:p>
        </w:tc>
        <w:tc>
          <w:tcPr>
            <w:tcW w:w="854" w:type="pct"/>
            <w:shd w:val="clear" w:color="auto" w:fill="auto"/>
            <w:noWrap/>
            <w:vAlign w:val="bottom"/>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77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13,404.99</w:t>
            </w:r>
          </w:p>
        </w:tc>
        <w:tc>
          <w:tcPr>
            <w:tcW w:w="81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34.64</w:t>
            </w:r>
          </w:p>
        </w:tc>
      </w:tr>
      <w:tr w:rsidR="00015D20" w:rsidRPr="0088119C" w:rsidTr="008E25DE">
        <w:trPr>
          <w:trHeight w:val="266"/>
          <w:jc w:val="center"/>
        </w:trPr>
        <w:tc>
          <w:tcPr>
            <w:tcW w:w="550" w:type="pct"/>
            <w:shd w:val="clear" w:color="auto" w:fill="auto"/>
            <w:noWrap/>
            <w:vAlign w:val="center"/>
            <w:hideMark/>
          </w:tcPr>
          <w:p w:rsidR="00015D20" w:rsidRPr="0088119C" w:rsidRDefault="00015D20"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9</w:t>
            </w:r>
          </w:p>
        </w:tc>
        <w:tc>
          <w:tcPr>
            <w:tcW w:w="2015" w:type="pct"/>
            <w:shd w:val="clear" w:color="auto" w:fill="auto"/>
            <w:noWrap/>
            <w:vAlign w:val="center"/>
            <w:hideMark/>
          </w:tcPr>
          <w:p w:rsidR="00015D20" w:rsidRPr="0088119C" w:rsidRDefault="00015D20"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Interest on working capital@7%</w:t>
            </w:r>
          </w:p>
        </w:tc>
        <w:tc>
          <w:tcPr>
            <w:tcW w:w="854" w:type="pct"/>
            <w:shd w:val="clear" w:color="auto" w:fill="auto"/>
            <w:vAlign w:val="center"/>
          </w:tcPr>
          <w:p w:rsidR="00015D20" w:rsidRPr="0088119C" w:rsidRDefault="00015D20" w:rsidP="00015D20">
            <w:pPr>
              <w:spacing w:after="0" w:line="240" w:lineRule="auto"/>
              <w:rPr>
                <w:rFonts w:ascii="Times New Roman" w:hAnsi="Times New Roman" w:cs="Times New Roman"/>
                <w:sz w:val="24"/>
                <w:szCs w:val="24"/>
              </w:rPr>
            </w:pPr>
          </w:p>
        </w:tc>
        <w:tc>
          <w:tcPr>
            <w:tcW w:w="770" w:type="pct"/>
            <w:shd w:val="clear" w:color="auto" w:fill="auto"/>
            <w:noWrap/>
            <w:vAlign w:val="bottom"/>
            <w:hideMark/>
          </w:tcPr>
          <w:p w:rsidR="00015D20" w:rsidRPr="0088119C" w:rsidRDefault="00015D20" w:rsidP="00A81DBB">
            <w:pPr>
              <w:spacing w:after="0" w:line="240" w:lineRule="auto"/>
              <w:jc w:val="right"/>
              <w:rPr>
                <w:rFonts w:ascii="Times New Roman" w:hAnsi="Times New Roman" w:cs="Times New Roman"/>
                <w:sz w:val="24"/>
                <w:szCs w:val="24"/>
              </w:rPr>
            </w:pPr>
          </w:p>
        </w:tc>
        <w:tc>
          <w:tcPr>
            <w:tcW w:w="810" w:type="pct"/>
            <w:shd w:val="clear" w:color="auto" w:fill="auto"/>
            <w:noWrap/>
            <w:vAlign w:val="bottom"/>
            <w:hideMark/>
          </w:tcPr>
          <w:p w:rsidR="00015D20" w:rsidRPr="0088119C" w:rsidRDefault="00015D20"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317.45</w:t>
            </w:r>
          </w:p>
        </w:tc>
      </w:tr>
      <w:tr w:rsidR="00FD6A0C" w:rsidRPr="0088119C" w:rsidTr="008E25DE">
        <w:trPr>
          <w:trHeight w:val="266"/>
          <w:jc w:val="center"/>
        </w:trPr>
        <w:tc>
          <w:tcPr>
            <w:tcW w:w="550"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I</w:t>
            </w:r>
          </w:p>
        </w:tc>
        <w:tc>
          <w:tcPr>
            <w:tcW w:w="2015"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variable costs</w:t>
            </w:r>
          </w:p>
        </w:tc>
        <w:tc>
          <w:tcPr>
            <w:tcW w:w="854" w:type="pct"/>
            <w:shd w:val="clear" w:color="auto" w:fill="auto"/>
            <w:noWrap/>
            <w:vAlign w:val="bottom"/>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77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27,527.44</w:t>
            </w:r>
          </w:p>
        </w:tc>
        <w:tc>
          <w:tcPr>
            <w:tcW w:w="81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71.13</w:t>
            </w:r>
          </w:p>
        </w:tc>
      </w:tr>
      <w:tr w:rsidR="00FD6A0C" w:rsidRPr="0088119C" w:rsidTr="008E25DE">
        <w:trPr>
          <w:trHeight w:val="266"/>
          <w:jc w:val="center"/>
        </w:trPr>
        <w:tc>
          <w:tcPr>
            <w:tcW w:w="550" w:type="pct"/>
            <w:shd w:val="clear" w:color="auto" w:fill="auto"/>
            <w:noWrap/>
            <w:vAlign w:val="bottom"/>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 </w:t>
            </w:r>
          </w:p>
        </w:tc>
        <w:tc>
          <w:tcPr>
            <w:tcW w:w="4450" w:type="pct"/>
            <w:gridSpan w:val="4"/>
            <w:shd w:val="clear" w:color="auto" w:fill="auto"/>
            <w:noWrap/>
            <w:vAlign w:val="center"/>
            <w:hideMark/>
          </w:tcPr>
          <w:p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Fixed costs</w:t>
            </w:r>
          </w:p>
        </w:tc>
      </w:tr>
      <w:tr w:rsidR="00FD6A0C" w:rsidRPr="0088119C" w:rsidTr="008E25DE">
        <w:trPr>
          <w:trHeight w:val="266"/>
          <w:jc w:val="center"/>
        </w:trPr>
        <w:tc>
          <w:tcPr>
            <w:tcW w:w="550"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1</w:t>
            </w:r>
          </w:p>
        </w:tc>
        <w:tc>
          <w:tcPr>
            <w:tcW w:w="2015"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Depreciation costs</w:t>
            </w:r>
          </w:p>
        </w:tc>
        <w:tc>
          <w:tcPr>
            <w:tcW w:w="854" w:type="pct"/>
            <w:shd w:val="clear" w:color="auto" w:fill="auto"/>
            <w:noWrap/>
            <w:vAlign w:val="bottom"/>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77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856.33</w:t>
            </w:r>
          </w:p>
        </w:tc>
        <w:tc>
          <w:tcPr>
            <w:tcW w:w="81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2.21</w:t>
            </w:r>
          </w:p>
        </w:tc>
      </w:tr>
      <w:tr w:rsidR="00FD6A0C" w:rsidRPr="0088119C" w:rsidTr="008E25DE">
        <w:trPr>
          <w:trHeight w:val="266"/>
          <w:jc w:val="center"/>
        </w:trPr>
        <w:tc>
          <w:tcPr>
            <w:tcW w:w="550"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2</w:t>
            </w:r>
          </w:p>
        </w:tc>
        <w:tc>
          <w:tcPr>
            <w:tcW w:w="2015"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Land revenue</w:t>
            </w:r>
          </w:p>
        </w:tc>
        <w:tc>
          <w:tcPr>
            <w:tcW w:w="854" w:type="pct"/>
            <w:shd w:val="clear" w:color="auto" w:fill="auto"/>
            <w:noWrap/>
            <w:vAlign w:val="bottom"/>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77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30.00</w:t>
            </w:r>
          </w:p>
        </w:tc>
        <w:tc>
          <w:tcPr>
            <w:tcW w:w="81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0.08</w:t>
            </w:r>
          </w:p>
        </w:tc>
      </w:tr>
      <w:tr w:rsidR="00FD6A0C" w:rsidRPr="0088119C" w:rsidTr="008E25DE">
        <w:trPr>
          <w:trHeight w:val="266"/>
          <w:jc w:val="center"/>
        </w:trPr>
        <w:tc>
          <w:tcPr>
            <w:tcW w:w="550"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3</w:t>
            </w:r>
          </w:p>
        </w:tc>
        <w:tc>
          <w:tcPr>
            <w:tcW w:w="2015"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Rental value of land</w:t>
            </w:r>
          </w:p>
        </w:tc>
        <w:tc>
          <w:tcPr>
            <w:tcW w:w="854" w:type="pct"/>
            <w:shd w:val="clear" w:color="auto" w:fill="auto"/>
            <w:noWrap/>
            <w:vAlign w:val="bottom"/>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77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10,045.60</w:t>
            </w:r>
          </w:p>
        </w:tc>
        <w:tc>
          <w:tcPr>
            <w:tcW w:w="81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25.96</w:t>
            </w:r>
          </w:p>
        </w:tc>
      </w:tr>
      <w:tr w:rsidR="00FD6A0C" w:rsidRPr="0088119C" w:rsidTr="008E25DE">
        <w:trPr>
          <w:trHeight w:val="266"/>
          <w:jc w:val="center"/>
        </w:trPr>
        <w:tc>
          <w:tcPr>
            <w:tcW w:w="550"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4</w:t>
            </w:r>
          </w:p>
        </w:tc>
        <w:tc>
          <w:tcPr>
            <w:tcW w:w="2015"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Interest on fixed capital@12%</w:t>
            </w:r>
          </w:p>
        </w:tc>
        <w:tc>
          <w:tcPr>
            <w:tcW w:w="854" w:type="pct"/>
            <w:shd w:val="clear" w:color="auto" w:fill="auto"/>
            <w:noWrap/>
            <w:vAlign w:val="bottom"/>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77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219.04</w:t>
            </w:r>
          </w:p>
        </w:tc>
        <w:tc>
          <w:tcPr>
            <w:tcW w:w="81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0.57</w:t>
            </w:r>
          </w:p>
        </w:tc>
      </w:tr>
      <w:tr w:rsidR="00FD6A0C" w:rsidRPr="0088119C" w:rsidTr="008E25DE">
        <w:trPr>
          <w:trHeight w:val="266"/>
          <w:jc w:val="center"/>
        </w:trPr>
        <w:tc>
          <w:tcPr>
            <w:tcW w:w="550"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II</w:t>
            </w:r>
          </w:p>
        </w:tc>
        <w:tc>
          <w:tcPr>
            <w:tcW w:w="2015"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fixed costs</w:t>
            </w:r>
          </w:p>
        </w:tc>
        <w:tc>
          <w:tcPr>
            <w:tcW w:w="854" w:type="pct"/>
            <w:shd w:val="clear" w:color="auto" w:fill="auto"/>
            <w:noWrap/>
            <w:vAlign w:val="bottom"/>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77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11,170.97</w:t>
            </w:r>
          </w:p>
        </w:tc>
        <w:tc>
          <w:tcPr>
            <w:tcW w:w="81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sz w:val="24"/>
                <w:szCs w:val="24"/>
              </w:rPr>
              <w:t>28.87</w:t>
            </w:r>
          </w:p>
        </w:tc>
      </w:tr>
      <w:tr w:rsidR="00FD6A0C" w:rsidRPr="0088119C" w:rsidTr="008E25DE">
        <w:trPr>
          <w:trHeight w:val="266"/>
          <w:jc w:val="center"/>
        </w:trPr>
        <w:tc>
          <w:tcPr>
            <w:tcW w:w="550" w:type="pct"/>
            <w:shd w:val="clear" w:color="auto" w:fill="auto"/>
            <w:noWrap/>
            <w:vAlign w:val="bottom"/>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lastRenderedPageBreak/>
              <w:t> </w:t>
            </w:r>
          </w:p>
        </w:tc>
        <w:tc>
          <w:tcPr>
            <w:tcW w:w="2015"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costs (TVC +TFC)</w:t>
            </w:r>
          </w:p>
        </w:tc>
        <w:tc>
          <w:tcPr>
            <w:tcW w:w="854" w:type="pct"/>
            <w:shd w:val="clear" w:color="auto" w:fill="auto"/>
            <w:noWrap/>
            <w:vAlign w:val="bottom"/>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77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38,698.41</w:t>
            </w:r>
          </w:p>
        </w:tc>
        <w:tc>
          <w:tcPr>
            <w:tcW w:w="810" w:type="pct"/>
            <w:shd w:val="clear" w:color="auto" w:fill="auto"/>
            <w:noWrap/>
            <w:vAlign w:val="bottom"/>
            <w:hideMark/>
          </w:tcPr>
          <w:p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100.00</w:t>
            </w:r>
          </w:p>
        </w:tc>
      </w:tr>
    </w:tbl>
    <w:p w:rsidR="00FD6A0C" w:rsidRPr="0088119C" w:rsidRDefault="00FD6A0C" w:rsidP="00565EC2">
      <w:pPr>
        <w:spacing w:after="0" w:line="36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Cost of coriander cultivation in open field</w:t>
      </w:r>
    </w:p>
    <w:p w:rsidR="00FD6A0C" w:rsidRPr="0088119C" w:rsidRDefault="00FD6A0C" w:rsidP="00565EC2">
      <w:pPr>
        <w:spacing w:after="0" w:line="360" w:lineRule="auto"/>
        <w:ind w:firstLine="720"/>
        <w:jc w:val="both"/>
        <w:rPr>
          <w:rFonts w:ascii="Times New Roman" w:hAnsi="Times New Roman" w:cs="Times New Roman"/>
          <w:sz w:val="24"/>
          <w:szCs w:val="24"/>
        </w:rPr>
      </w:pPr>
      <w:r w:rsidRPr="0088119C">
        <w:rPr>
          <w:rFonts w:ascii="Times New Roman" w:hAnsi="Times New Roman" w:cs="Times New Roman"/>
          <w:sz w:val="24"/>
          <w:szCs w:val="24"/>
          <w:lang w:val="en-US"/>
        </w:rPr>
        <w:t xml:space="preserve">Table 5 elaborates the cost of coriander cultivation </w:t>
      </w:r>
      <w:r w:rsidR="00B67A1C" w:rsidRPr="0088119C">
        <w:rPr>
          <w:rFonts w:ascii="Times New Roman" w:hAnsi="Times New Roman" w:cs="Times New Roman"/>
          <w:sz w:val="24"/>
          <w:szCs w:val="24"/>
          <w:lang w:val="en-US"/>
        </w:rPr>
        <w:t>to be</w:t>
      </w:r>
      <w:r w:rsidRPr="0088119C">
        <w:rPr>
          <w:rFonts w:ascii="Times New Roman" w:hAnsi="Times New Roman" w:cs="Times New Roman"/>
          <w:sz w:val="24"/>
          <w:szCs w:val="24"/>
        </w:rPr>
        <w:t xml:space="preserve"> Rs.41,09</w:t>
      </w:r>
      <w:r w:rsidR="00015D20" w:rsidRPr="0088119C">
        <w:rPr>
          <w:rFonts w:ascii="Times New Roman" w:hAnsi="Times New Roman" w:cs="Times New Roman"/>
          <w:sz w:val="24"/>
          <w:szCs w:val="24"/>
        </w:rPr>
        <w:t>0</w:t>
      </w:r>
      <w:r w:rsidR="00B67A1C" w:rsidRPr="0088119C">
        <w:rPr>
          <w:rFonts w:ascii="Times New Roman" w:hAnsi="Times New Roman" w:cs="Times New Roman"/>
          <w:sz w:val="24"/>
          <w:szCs w:val="24"/>
        </w:rPr>
        <w:t>. The variable cost</w:t>
      </w:r>
      <w:r w:rsidRPr="0088119C">
        <w:rPr>
          <w:rFonts w:ascii="Times New Roman" w:hAnsi="Times New Roman" w:cs="Times New Roman"/>
          <w:sz w:val="24"/>
          <w:szCs w:val="24"/>
        </w:rPr>
        <w:t xml:space="preserve"> amounted to Rs.29,939 </w:t>
      </w:r>
      <w:r w:rsidR="00B67A1C" w:rsidRPr="0088119C">
        <w:rPr>
          <w:rFonts w:ascii="Times New Roman" w:hAnsi="Times New Roman" w:cs="Times New Roman"/>
          <w:sz w:val="24"/>
          <w:szCs w:val="24"/>
        </w:rPr>
        <w:t>(</w:t>
      </w:r>
      <w:r w:rsidRPr="0088119C">
        <w:rPr>
          <w:rFonts w:ascii="Times New Roman" w:hAnsi="Times New Roman" w:cs="Times New Roman"/>
          <w:sz w:val="24"/>
          <w:szCs w:val="24"/>
        </w:rPr>
        <w:t>72.86</w:t>
      </w:r>
      <w:r w:rsidR="00B67A1C" w:rsidRPr="0088119C">
        <w:rPr>
          <w:rFonts w:ascii="Times New Roman" w:hAnsi="Times New Roman" w:cs="Times New Roman"/>
          <w:sz w:val="24"/>
          <w:szCs w:val="24"/>
        </w:rPr>
        <w:t>%)</w:t>
      </w:r>
      <w:r w:rsidRPr="0088119C">
        <w:rPr>
          <w:rFonts w:ascii="Times New Roman" w:hAnsi="Times New Roman" w:cs="Times New Roman"/>
          <w:sz w:val="24"/>
          <w:szCs w:val="24"/>
        </w:rPr>
        <w:t>. The labour costs worked out to Rs.13,97</w:t>
      </w:r>
      <w:r w:rsidR="00015D20" w:rsidRPr="0088119C">
        <w:rPr>
          <w:rFonts w:ascii="Times New Roman" w:hAnsi="Times New Roman" w:cs="Times New Roman"/>
          <w:sz w:val="24"/>
          <w:szCs w:val="24"/>
        </w:rPr>
        <w:t>1</w:t>
      </w:r>
      <w:r w:rsidRPr="0088119C">
        <w:rPr>
          <w:rFonts w:ascii="Times New Roman" w:hAnsi="Times New Roman" w:cs="Times New Roman"/>
          <w:sz w:val="24"/>
          <w:szCs w:val="24"/>
        </w:rPr>
        <w:t xml:space="preserve"> (340%), comprising of human labour (29.21%) and machine labour (</w:t>
      </w:r>
      <w:r w:rsidR="00015D20" w:rsidRPr="0088119C">
        <w:rPr>
          <w:rFonts w:ascii="Times New Roman" w:hAnsi="Times New Roman" w:cs="Times New Roman"/>
          <w:sz w:val="24"/>
          <w:szCs w:val="24"/>
        </w:rPr>
        <w:t>5</w:t>
      </w:r>
      <w:r w:rsidRPr="0088119C">
        <w:rPr>
          <w:rFonts w:ascii="Times New Roman" w:hAnsi="Times New Roman" w:cs="Times New Roman"/>
          <w:sz w:val="24"/>
          <w:szCs w:val="24"/>
        </w:rPr>
        <w:t>%). Material costs (38%) include expenditure on</w:t>
      </w:r>
      <w:r w:rsidR="00B67A1C" w:rsidRPr="0088119C">
        <w:rPr>
          <w:rFonts w:ascii="Times New Roman" w:hAnsi="Times New Roman" w:cs="Times New Roman"/>
          <w:sz w:val="24"/>
          <w:szCs w:val="24"/>
        </w:rPr>
        <w:t xml:space="preserve"> FYM (13.63%),</w:t>
      </w:r>
      <w:r w:rsidRPr="0088119C">
        <w:rPr>
          <w:rFonts w:ascii="Times New Roman" w:hAnsi="Times New Roman" w:cs="Times New Roman"/>
          <w:sz w:val="24"/>
          <w:szCs w:val="24"/>
        </w:rPr>
        <w:t xml:space="preserve"> seeds (13.42</w:t>
      </w:r>
      <w:r w:rsidR="00B67A1C" w:rsidRPr="0088119C">
        <w:rPr>
          <w:rFonts w:ascii="Times New Roman" w:hAnsi="Times New Roman" w:cs="Times New Roman"/>
          <w:sz w:val="24"/>
          <w:szCs w:val="24"/>
        </w:rPr>
        <w:t>%),</w:t>
      </w:r>
      <w:r w:rsidRPr="0088119C">
        <w:rPr>
          <w:rFonts w:ascii="Times New Roman" w:hAnsi="Times New Roman" w:cs="Times New Roman"/>
          <w:sz w:val="24"/>
          <w:szCs w:val="24"/>
        </w:rPr>
        <w:t xml:space="preserve"> fertilizers (3.46%), </w:t>
      </w:r>
      <w:r w:rsidR="001700AD" w:rsidRPr="0088119C">
        <w:rPr>
          <w:rFonts w:ascii="Times New Roman" w:hAnsi="Times New Roman" w:cs="Times New Roman"/>
          <w:sz w:val="24"/>
          <w:szCs w:val="24"/>
        </w:rPr>
        <w:t>PPC</w:t>
      </w:r>
      <w:r w:rsidRPr="0088119C">
        <w:rPr>
          <w:rFonts w:ascii="Times New Roman" w:hAnsi="Times New Roman" w:cs="Times New Roman"/>
          <w:sz w:val="24"/>
          <w:szCs w:val="24"/>
        </w:rPr>
        <w:t xml:space="preserve">s (3.36%), </w:t>
      </w:r>
      <w:r w:rsidR="00015D20" w:rsidRPr="0088119C">
        <w:rPr>
          <w:rFonts w:ascii="Times New Roman" w:hAnsi="Times New Roman" w:cs="Times New Roman"/>
          <w:sz w:val="24"/>
          <w:szCs w:val="24"/>
        </w:rPr>
        <w:t xml:space="preserve">irrigation (3.25%) while </w:t>
      </w:r>
      <w:r w:rsidRPr="0088119C">
        <w:rPr>
          <w:rFonts w:ascii="Times New Roman" w:hAnsi="Times New Roman" w:cs="Times New Roman"/>
          <w:sz w:val="24"/>
          <w:szCs w:val="24"/>
        </w:rPr>
        <w:t>weedicides (0.91%)</w:t>
      </w:r>
      <w:r w:rsidR="00015D20" w:rsidRPr="0088119C">
        <w:rPr>
          <w:rFonts w:ascii="Times New Roman" w:hAnsi="Times New Roman" w:cs="Times New Roman"/>
          <w:sz w:val="24"/>
          <w:szCs w:val="24"/>
        </w:rPr>
        <w:t xml:space="preserve"> was a meagre cost item</w:t>
      </w:r>
      <w:r w:rsidR="009E3953" w:rsidRPr="0088119C">
        <w:rPr>
          <w:rFonts w:ascii="Times New Roman" w:hAnsi="Times New Roman" w:cs="Times New Roman"/>
          <w:sz w:val="24"/>
          <w:szCs w:val="24"/>
        </w:rPr>
        <w:t>.</w:t>
      </w:r>
    </w:p>
    <w:p w:rsidR="00FD6A0C" w:rsidRPr="0088119C" w:rsidRDefault="002629ED" w:rsidP="00565EC2">
      <w:pPr>
        <w:spacing w:after="0" w:line="36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 xml:space="preserve">Table </w:t>
      </w:r>
      <w:r w:rsidR="00FD6A0C" w:rsidRPr="0088119C">
        <w:rPr>
          <w:rFonts w:ascii="Times New Roman" w:hAnsi="Times New Roman" w:cs="Times New Roman"/>
          <w:b/>
          <w:bCs/>
          <w:sz w:val="24"/>
          <w:szCs w:val="24"/>
          <w:lang w:val="en-US"/>
        </w:rPr>
        <w:t>5: Cost of Coriandercultivation (per acre) in open field</w:t>
      </w:r>
      <w:r w:rsidR="009E3953" w:rsidRPr="0088119C">
        <w:rPr>
          <w:rFonts w:ascii="Times New Roman" w:hAnsi="Times New Roman" w:cs="Times New Roman"/>
          <w:b/>
          <w:bCs/>
          <w:sz w:val="24"/>
          <w:szCs w:val="24"/>
          <w:lang w:val="en-US"/>
        </w:rPr>
        <w:tab/>
      </w:r>
      <w:r w:rsidR="009E3953" w:rsidRPr="0088119C">
        <w:rPr>
          <w:rFonts w:ascii="Times New Roman" w:hAnsi="Times New Roman" w:cs="Times New Roman"/>
          <w:b/>
          <w:bCs/>
          <w:sz w:val="24"/>
          <w:szCs w:val="24"/>
          <w:lang w:val="en-US"/>
        </w:rPr>
        <w:tab/>
      </w:r>
      <w:r w:rsidR="009E3953" w:rsidRPr="0088119C">
        <w:rPr>
          <w:rFonts w:ascii="Times New Roman" w:hAnsi="Times New Roman" w:cs="Times New Roman"/>
          <w:b/>
          <w:bCs/>
          <w:sz w:val="24"/>
          <w:szCs w:val="24"/>
          <w:lang w:val="en-US"/>
        </w:rPr>
        <w:tab/>
      </w:r>
      <w:r w:rsidR="00FD6A0C" w:rsidRPr="0088119C">
        <w:rPr>
          <w:rFonts w:ascii="Times New Roman" w:hAnsi="Times New Roman" w:cs="Times New Roman"/>
          <w:bCs/>
          <w:i/>
          <w:sz w:val="24"/>
          <w:szCs w:val="24"/>
          <w:lang w:val="en-US"/>
        </w:rPr>
        <w:t>(n=36)</w:t>
      </w:r>
    </w:p>
    <w:tbl>
      <w:tblPr>
        <w:tblW w:w="42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311"/>
        <w:gridCol w:w="1220"/>
        <w:gridCol w:w="1239"/>
        <w:gridCol w:w="1340"/>
      </w:tblGrid>
      <w:tr w:rsidR="00FD6A0C" w:rsidRPr="0088119C" w:rsidTr="001D084D">
        <w:trPr>
          <w:trHeight w:val="297"/>
          <w:jc w:val="center"/>
        </w:trPr>
        <w:tc>
          <w:tcPr>
            <w:tcW w:w="512" w:type="pct"/>
            <w:shd w:val="clear" w:color="auto" w:fill="auto"/>
            <w:noWrap/>
            <w:vAlign w:val="center"/>
            <w:hideMark/>
          </w:tcPr>
          <w:p w:rsidR="00FD6A0C" w:rsidRPr="0088119C" w:rsidRDefault="00574C77"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Sl</w:t>
            </w:r>
            <w:r w:rsidR="00FD6A0C" w:rsidRPr="0088119C">
              <w:rPr>
                <w:rFonts w:ascii="Times New Roman" w:hAnsi="Times New Roman" w:cs="Times New Roman"/>
                <w:b/>
                <w:bCs/>
                <w:sz w:val="24"/>
                <w:szCs w:val="24"/>
              </w:rPr>
              <w:t>. No.</w:t>
            </w:r>
          </w:p>
        </w:tc>
        <w:tc>
          <w:tcPr>
            <w:tcW w:w="2090"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Particulars</w:t>
            </w:r>
          </w:p>
        </w:tc>
        <w:tc>
          <w:tcPr>
            <w:tcW w:w="770"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Quantity</w:t>
            </w:r>
          </w:p>
        </w:tc>
        <w:tc>
          <w:tcPr>
            <w:tcW w:w="782" w:type="pct"/>
            <w:shd w:val="clear" w:color="auto" w:fill="auto"/>
            <w:noWrap/>
            <w:vAlign w:val="center"/>
            <w:hideMark/>
          </w:tcPr>
          <w:p w:rsidR="00FD6A0C" w:rsidRPr="0088119C" w:rsidRDefault="00FD6A0C" w:rsidP="001D084D">
            <w:pPr>
              <w:spacing w:after="0" w:line="240" w:lineRule="auto"/>
              <w:jc w:val="center"/>
              <w:rPr>
                <w:rFonts w:ascii="Times New Roman" w:hAnsi="Times New Roman" w:cs="Times New Roman"/>
                <w:b/>
                <w:bCs/>
                <w:sz w:val="24"/>
                <w:szCs w:val="24"/>
              </w:rPr>
            </w:pPr>
            <w:proofErr w:type="gramStart"/>
            <w:r w:rsidRPr="0088119C">
              <w:rPr>
                <w:rFonts w:ascii="Times New Roman" w:hAnsi="Times New Roman" w:cs="Times New Roman"/>
                <w:b/>
                <w:bCs/>
                <w:sz w:val="24"/>
                <w:szCs w:val="24"/>
              </w:rPr>
              <w:t>Cost(</w:t>
            </w:r>
            <w:proofErr w:type="gramEnd"/>
            <w:r w:rsidRPr="0088119C">
              <w:rPr>
                <w:rFonts w:ascii="Times New Roman" w:hAnsi="Times New Roman" w:cs="Times New Roman"/>
                <w:b/>
                <w:bCs/>
                <w:sz w:val="24"/>
                <w:szCs w:val="24"/>
              </w:rPr>
              <w:t>Rs.)</w:t>
            </w:r>
          </w:p>
        </w:tc>
        <w:tc>
          <w:tcPr>
            <w:tcW w:w="846"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Share (%)</w:t>
            </w:r>
          </w:p>
        </w:tc>
      </w:tr>
      <w:tr w:rsidR="00FD6A0C" w:rsidRPr="0088119C" w:rsidTr="001D084D">
        <w:trPr>
          <w:trHeight w:val="258"/>
          <w:jc w:val="center"/>
        </w:trPr>
        <w:tc>
          <w:tcPr>
            <w:tcW w:w="512" w:type="pct"/>
            <w:shd w:val="clear" w:color="auto" w:fill="auto"/>
            <w:noWrap/>
            <w:vAlign w:val="bottom"/>
            <w:hideMark/>
          </w:tcPr>
          <w:p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A</w:t>
            </w:r>
          </w:p>
        </w:tc>
        <w:tc>
          <w:tcPr>
            <w:tcW w:w="4488" w:type="pct"/>
            <w:gridSpan w:val="4"/>
            <w:shd w:val="clear" w:color="auto" w:fill="auto"/>
            <w:noWrap/>
            <w:vAlign w:val="center"/>
            <w:hideMark/>
          </w:tcPr>
          <w:p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Labor costs</w:t>
            </w:r>
          </w:p>
        </w:tc>
      </w:tr>
      <w:tr w:rsidR="00FD6A0C" w:rsidRPr="0088119C" w:rsidTr="001D084D">
        <w:trPr>
          <w:trHeight w:val="246"/>
          <w:jc w:val="center"/>
        </w:trPr>
        <w:tc>
          <w:tcPr>
            <w:tcW w:w="512"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1</w:t>
            </w:r>
          </w:p>
        </w:tc>
        <w:tc>
          <w:tcPr>
            <w:tcW w:w="2090"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Human labour (Man-days)</w:t>
            </w:r>
          </w:p>
        </w:tc>
        <w:tc>
          <w:tcPr>
            <w:tcW w:w="770" w:type="pct"/>
            <w:shd w:val="clear" w:color="auto" w:fill="auto"/>
            <w:noWrap/>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30.01</w:t>
            </w:r>
          </w:p>
        </w:tc>
        <w:tc>
          <w:tcPr>
            <w:tcW w:w="782" w:type="pct"/>
            <w:shd w:val="clear" w:color="auto" w:fill="auto"/>
            <w:noWrap/>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12,004.00</w:t>
            </w:r>
          </w:p>
        </w:tc>
        <w:tc>
          <w:tcPr>
            <w:tcW w:w="846" w:type="pct"/>
            <w:shd w:val="clear" w:color="auto" w:fill="auto"/>
            <w:noWrap/>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29.21</w:t>
            </w:r>
          </w:p>
        </w:tc>
      </w:tr>
      <w:tr w:rsidR="00FD6A0C" w:rsidRPr="0088119C" w:rsidTr="001D084D">
        <w:trPr>
          <w:trHeight w:val="246"/>
          <w:jc w:val="center"/>
        </w:trPr>
        <w:tc>
          <w:tcPr>
            <w:tcW w:w="512"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2</w:t>
            </w:r>
          </w:p>
        </w:tc>
        <w:tc>
          <w:tcPr>
            <w:tcW w:w="2090"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Machine labour(hrs)</w:t>
            </w:r>
          </w:p>
        </w:tc>
        <w:tc>
          <w:tcPr>
            <w:tcW w:w="770" w:type="pct"/>
            <w:shd w:val="clear" w:color="auto" w:fill="auto"/>
            <w:noWrap/>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2.07</w:t>
            </w:r>
          </w:p>
        </w:tc>
        <w:tc>
          <w:tcPr>
            <w:tcW w:w="782" w:type="pct"/>
            <w:shd w:val="clear" w:color="auto" w:fill="auto"/>
            <w:noWrap/>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1,966.50</w:t>
            </w:r>
          </w:p>
        </w:tc>
        <w:tc>
          <w:tcPr>
            <w:tcW w:w="846" w:type="pct"/>
            <w:shd w:val="clear" w:color="auto" w:fill="auto"/>
            <w:noWrap/>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4.79</w:t>
            </w:r>
          </w:p>
        </w:tc>
      </w:tr>
      <w:tr w:rsidR="00FD6A0C" w:rsidRPr="0088119C" w:rsidTr="001D084D">
        <w:trPr>
          <w:trHeight w:val="246"/>
          <w:jc w:val="center"/>
        </w:trPr>
        <w:tc>
          <w:tcPr>
            <w:tcW w:w="512" w:type="pct"/>
            <w:shd w:val="clear" w:color="auto" w:fill="auto"/>
            <w:noWrap/>
            <w:vAlign w:val="bottom"/>
            <w:hideMark/>
          </w:tcPr>
          <w:p w:rsidR="00FD6A0C" w:rsidRPr="0088119C" w:rsidRDefault="00FD6A0C" w:rsidP="00A81DBB">
            <w:pPr>
              <w:spacing w:after="0" w:line="240" w:lineRule="auto"/>
              <w:jc w:val="center"/>
              <w:rPr>
                <w:rFonts w:ascii="Times New Roman" w:hAnsi="Times New Roman" w:cs="Times New Roman"/>
                <w:b/>
                <w:sz w:val="24"/>
                <w:szCs w:val="24"/>
              </w:rPr>
            </w:pPr>
          </w:p>
        </w:tc>
        <w:tc>
          <w:tcPr>
            <w:tcW w:w="2090"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labour cost</w:t>
            </w:r>
          </w:p>
        </w:tc>
        <w:tc>
          <w:tcPr>
            <w:tcW w:w="770" w:type="pct"/>
            <w:shd w:val="clear" w:color="auto" w:fill="auto"/>
            <w:noWrap/>
            <w:hideMark/>
          </w:tcPr>
          <w:p w:rsidR="00FD6A0C" w:rsidRPr="0088119C" w:rsidRDefault="00FD6A0C" w:rsidP="00A81DBB">
            <w:pPr>
              <w:spacing w:after="0" w:line="240" w:lineRule="auto"/>
              <w:jc w:val="center"/>
              <w:rPr>
                <w:rFonts w:ascii="Times New Roman" w:hAnsi="Times New Roman" w:cs="Times New Roman"/>
                <w:b/>
                <w:sz w:val="24"/>
                <w:szCs w:val="24"/>
              </w:rPr>
            </w:pPr>
            <w:r w:rsidRPr="0088119C">
              <w:rPr>
                <w:rFonts w:ascii="Times New Roman" w:eastAsia="Times New Roman" w:hAnsi="Times New Roman" w:cs="Times New Roman"/>
                <w:kern w:val="0"/>
                <w:sz w:val="24"/>
                <w:szCs w:val="24"/>
                <w:lang w:eastAsia="en-IN"/>
              </w:rPr>
              <w:t>-</w:t>
            </w:r>
          </w:p>
        </w:tc>
        <w:tc>
          <w:tcPr>
            <w:tcW w:w="782" w:type="pct"/>
            <w:shd w:val="clear" w:color="auto" w:fill="auto"/>
            <w:noWrap/>
            <w:hideMark/>
          </w:tcPr>
          <w:p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13,970.50</w:t>
            </w:r>
          </w:p>
        </w:tc>
        <w:tc>
          <w:tcPr>
            <w:tcW w:w="846" w:type="pct"/>
            <w:shd w:val="clear" w:color="auto" w:fill="auto"/>
            <w:noWrap/>
            <w:hideMark/>
          </w:tcPr>
          <w:p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34.00</w:t>
            </w:r>
          </w:p>
        </w:tc>
      </w:tr>
      <w:tr w:rsidR="00FD6A0C" w:rsidRPr="0088119C" w:rsidTr="001D084D">
        <w:trPr>
          <w:trHeight w:val="246"/>
          <w:jc w:val="center"/>
        </w:trPr>
        <w:tc>
          <w:tcPr>
            <w:tcW w:w="512" w:type="pct"/>
            <w:shd w:val="clear" w:color="auto" w:fill="auto"/>
            <w:noWrap/>
            <w:vAlign w:val="bottom"/>
            <w:hideMark/>
          </w:tcPr>
          <w:p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B</w:t>
            </w:r>
          </w:p>
        </w:tc>
        <w:tc>
          <w:tcPr>
            <w:tcW w:w="4488" w:type="pct"/>
            <w:gridSpan w:val="4"/>
            <w:shd w:val="clear" w:color="auto" w:fill="auto"/>
            <w:noWrap/>
            <w:vAlign w:val="center"/>
            <w:hideMark/>
          </w:tcPr>
          <w:p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Material costs</w:t>
            </w:r>
          </w:p>
        </w:tc>
      </w:tr>
      <w:tr w:rsidR="00FD6A0C" w:rsidRPr="0088119C" w:rsidTr="001D084D">
        <w:trPr>
          <w:trHeight w:val="246"/>
          <w:jc w:val="center"/>
        </w:trPr>
        <w:tc>
          <w:tcPr>
            <w:tcW w:w="512"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3</w:t>
            </w:r>
          </w:p>
        </w:tc>
        <w:tc>
          <w:tcPr>
            <w:tcW w:w="2090"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Seeds(kgs)</w:t>
            </w:r>
          </w:p>
        </w:tc>
        <w:tc>
          <w:tcPr>
            <w:tcW w:w="770" w:type="pct"/>
            <w:shd w:val="clear" w:color="auto" w:fill="auto"/>
            <w:noWrap/>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22.05</w:t>
            </w:r>
          </w:p>
        </w:tc>
        <w:tc>
          <w:tcPr>
            <w:tcW w:w="782" w:type="pct"/>
            <w:shd w:val="clear" w:color="auto" w:fill="auto"/>
            <w:noWrap/>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5,512.50</w:t>
            </w:r>
          </w:p>
        </w:tc>
        <w:tc>
          <w:tcPr>
            <w:tcW w:w="846" w:type="pct"/>
            <w:shd w:val="clear" w:color="auto" w:fill="auto"/>
            <w:noWrap/>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13.42</w:t>
            </w:r>
          </w:p>
        </w:tc>
      </w:tr>
      <w:tr w:rsidR="00FD6A0C" w:rsidRPr="0088119C" w:rsidTr="001D084D">
        <w:trPr>
          <w:trHeight w:val="246"/>
          <w:jc w:val="center"/>
        </w:trPr>
        <w:tc>
          <w:tcPr>
            <w:tcW w:w="512"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4</w:t>
            </w:r>
          </w:p>
        </w:tc>
        <w:tc>
          <w:tcPr>
            <w:tcW w:w="2090"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FYM (t)</w:t>
            </w:r>
          </w:p>
        </w:tc>
        <w:tc>
          <w:tcPr>
            <w:tcW w:w="770" w:type="pct"/>
            <w:shd w:val="clear" w:color="auto" w:fill="auto"/>
            <w:noWrap/>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5.60</w:t>
            </w:r>
          </w:p>
        </w:tc>
        <w:tc>
          <w:tcPr>
            <w:tcW w:w="782" w:type="pct"/>
            <w:shd w:val="clear" w:color="auto" w:fill="auto"/>
            <w:noWrap/>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5,600.00</w:t>
            </w:r>
          </w:p>
        </w:tc>
        <w:tc>
          <w:tcPr>
            <w:tcW w:w="846" w:type="pct"/>
            <w:shd w:val="clear" w:color="auto" w:fill="auto"/>
            <w:noWrap/>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13.63</w:t>
            </w:r>
          </w:p>
        </w:tc>
      </w:tr>
      <w:tr w:rsidR="00015D20" w:rsidRPr="0088119C" w:rsidTr="001D084D">
        <w:trPr>
          <w:trHeight w:val="246"/>
          <w:jc w:val="center"/>
        </w:trPr>
        <w:tc>
          <w:tcPr>
            <w:tcW w:w="512" w:type="pct"/>
            <w:shd w:val="clear" w:color="auto" w:fill="auto"/>
            <w:noWrap/>
            <w:vAlign w:val="center"/>
            <w:hideMark/>
          </w:tcPr>
          <w:p w:rsidR="00015D20" w:rsidRPr="0088119C" w:rsidRDefault="00015D20"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5</w:t>
            </w:r>
          </w:p>
        </w:tc>
        <w:tc>
          <w:tcPr>
            <w:tcW w:w="2090" w:type="pct"/>
            <w:shd w:val="clear" w:color="auto" w:fill="auto"/>
            <w:noWrap/>
            <w:vAlign w:val="center"/>
            <w:hideMark/>
          </w:tcPr>
          <w:p w:rsidR="00015D20" w:rsidRPr="0088119C" w:rsidRDefault="00015D20"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Fertilisers</w:t>
            </w:r>
          </w:p>
        </w:tc>
        <w:tc>
          <w:tcPr>
            <w:tcW w:w="2398" w:type="pct"/>
            <w:gridSpan w:val="3"/>
            <w:shd w:val="clear" w:color="auto" w:fill="auto"/>
            <w:vAlign w:val="center"/>
          </w:tcPr>
          <w:p w:rsidR="00015D20" w:rsidRPr="0088119C" w:rsidRDefault="00015D20" w:rsidP="00015D20">
            <w:pPr>
              <w:spacing w:after="0" w:line="240" w:lineRule="auto"/>
              <w:rPr>
                <w:rFonts w:ascii="Times New Roman" w:hAnsi="Times New Roman" w:cs="Times New Roman"/>
                <w:sz w:val="24"/>
                <w:szCs w:val="24"/>
              </w:rPr>
            </w:pPr>
          </w:p>
        </w:tc>
      </w:tr>
      <w:tr w:rsidR="00FD6A0C" w:rsidRPr="0088119C" w:rsidTr="001D084D">
        <w:trPr>
          <w:trHeight w:val="246"/>
          <w:jc w:val="center"/>
        </w:trPr>
        <w:tc>
          <w:tcPr>
            <w:tcW w:w="512" w:type="pct"/>
            <w:shd w:val="clear" w:color="auto" w:fill="auto"/>
            <w:noWrap/>
            <w:vAlign w:val="center"/>
          </w:tcPr>
          <w:p w:rsidR="00FD6A0C" w:rsidRPr="0088119C" w:rsidRDefault="00FD6A0C" w:rsidP="00A81DBB">
            <w:pPr>
              <w:spacing w:after="0" w:line="240" w:lineRule="auto"/>
              <w:jc w:val="center"/>
              <w:rPr>
                <w:rFonts w:ascii="Times New Roman" w:hAnsi="Times New Roman" w:cs="Times New Roman"/>
                <w:sz w:val="24"/>
                <w:szCs w:val="24"/>
              </w:rPr>
            </w:pPr>
          </w:p>
        </w:tc>
        <w:tc>
          <w:tcPr>
            <w:tcW w:w="2090" w:type="pct"/>
            <w:shd w:val="clear" w:color="auto" w:fill="auto"/>
            <w:noWrap/>
            <w:vAlign w:val="center"/>
          </w:tcPr>
          <w:p w:rsidR="00FD6A0C" w:rsidRPr="0088119C" w:rsidRDefault="00FD6A0C" w:rsidP="00A81DBB">
            <w:pPr>
              <w:numPr>
                <w:ilvl w:val="0"/>
                <w:numId w:val="15"/>
              </w:numPr>
              <w:spacing w:after="0" w:line="240" w:lineRule="auto"/>
              <w:ind w:left="0"/>
              <w:rPr>
                <w:rFonts w:ascii="Times New Roman" w:hAnsi="Times New Roman" w:cs="Times New Roman"/>
                <w:sz w:val="24"/>
                <w:szCs w:val="24"/>
              </w:rPr>
            </w:pPr>
            <w:r w:rsidRPr="0088119C">
              <w:rPr>
                <w:rFonts w:ascii="Times New Roman" w:hAnsi="Times New Roman" w:cs="Times New Roman"/>
                <w:sz w:val="24"/>
                <w:szCs w:val="24"/>
              </w:rPr>
              <w:t>Urea (Kgs)</w:t>
            </w:r>
          </w:p>
        </w:tc>
        <w:tc>
          <w:tcPr>
            <w:tcW w:w="770" w:type="pct"/>
            <w:shd w:val="clear" w:color="auto" w:fill="auto"/>
            <w:noWrap/>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44.98</w:t>
            </w:r>
          </w:p>
        </w:tc>
        <w:tc>
          <w:tcPr>
            <w:tcW w:w="782" w:type="pct"/>
            <w:shd w:val="clear" w:color="auto" w:fill="auto"/>
            <w:noWrap/>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314.83</w:t>
            </w:r>
          </w:p>
        </w:tc>
        <w:tc>
          <w:tcPr>
            <w:tcW w:w="846" w:type="pct"/>
            <w:shd w:val="clear" w:color="auto" w:fill="auto"/>
            <w:noWrap/>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0.77</w:t>
            </w:r>
          </w:p>
        </w:tc>
      </w:tr>
      <w:tr w:rsidR="00FD6A0C" w:rsidRPr="0088119C" w:rsidTr="001D084D">
        <w:trPr>
          <w:trHeight w:val="246"/>
          <w:jc w:val="center"/>
        </w:trPr>
        <w:tc>
          <w:tcPr>
            <w:tcW w:w="512" w:type="pct"/>
            <w:shd w:val="clear" w:color="auto" w:fill="auto"/>
            <w:noWrap/>
            <w:vAlign w:val="center"/>
          </w:tcPr>
          <w:p w:rsidR="00FD6A0C" w:rsidRPr="0088119C" w:rsidRDefault="00FD6A0C" w:rsidP="00A81DBB">
            <w:pPr>
              <w:spacing w:after="0" w:line="240" w:lineRule="auto"/>
              <w:jc w:val="center"/>
              <w:rPr>
                <w:rFonts w:ascii="Times New Roman" w:hAnsi="Times New Roman" w:cs="Times New Roman"/>
                <w:sz w:val="24"/>
                <w:szCs w:val="24"/>
              </w:rPr>
            </w:pPr>
          </w:p>
        </w:tc>
        <w:tc>
          <w:tcPr>
            <w:tcW w:w="2090" w:type="pct"/>
            <w:shd w:val="clear" w:color="auto" w:fill="auto"/>
            <w:noWrap/>
            <w:vAlign w:val="center"/>
          </w:tcPr>
          <w:p w:rsidR="00FD6A0C" w:rsidRPr="0088119C" w:rsidRDefault="00FD6A0C" w:rsidP="00A81DBB">
            <w:pPr>
              <w:numPr>
                <w:ilvl w:val="0"/>
                <w:numId w:val="15"/>
              </w:numPr>
              <w:spacing w:after="0" w:line="240" w:lineRule="auto"/>
              <w:ind w:left="0"/>
              <w:rPr>
                <w:rFonts w:ascii="Times New Roman" w:hAnsi="Times New Roman" w:cs="Times New Roman"/>
                <w:sz w:val="24"/>
                <w:szCs w:val="24"/>
              </w:rPr>
            </w:pPr>
            <w:r w:rsidRPr="0088119C">
              <w:rPr>
                <w:rFonts w:ascii="Times New Roman" w:hAnsi="Times New Roman" w:cs="Times New Roman"/>
                <w:sz w:val="24"/>
                <w:szCs w:val="24"/>
              </w:rPr>
              <w:t>DAP (Kgs)</w:t>
            </w:r>
          </w:p>
        </w:tc>
        <w:tc>
          <w:tcPr>
            <w:tcW w:w="770" w:type="pct"/>
            <w:shd w:val="clear" w:color="auto" w:fill="auto"/>
            <w:noWrap/>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40.95</w:t>
            </w:r>
          </w:p>
        </w:tc>
        <w:tc>
          <w:tcPr>
            <w:tcW w:w="782" w:type="pct"/>
            <w:shd w:val="clear" w:color="auto" w:fill="auto"/>
            <w:noWrap/>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1,105.65</w:t>
            </w:r>
          </w:p>
        </w:tc>
        <w:tc>
          <w:tcPr>
            <w:tcW w:w="846" w:type="pct"/>
            <w:shd w:val="clear" w:color="auto" w:fill="auto"/>
            <w:noWrap/>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2.69</w:t>
            </w:r>
          </w:p>
        </w:tc>
      </w:tr>
      <w:tr w:rsidR="00FD6A0C" w:rsidRPr="0088119C" w:rsidTr="001D084D">
        <w:trPr>
          <w:trHeight w:val="246"/>
          <w:jc w:val="center"/>
        </w:trPr>
        <w:tc>
          <w:tcPr>
            <w:tcW w:w="512"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6</w:t>
            </w:r>
          </w:p>
        </w:tc>
        <w:tc>
          <w:tcPr>
            <w:tcW w:w="2090"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PPC (PGR &amp; fungicide)</w:t>
            </w:r>
          </w:p>
        </w:tc>
        <w:tc>
          <w:tcPr>
            <w:tcW w:w="770" w:type="pct"/>
            <w:shd w:val="clear" w:color="auto" w:fill="auto"/>
            <w:noWrap/>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w:t>
            </w:r>
          </w:p>
        </w:tc>
        <w:tc>
          <w:tcPr>
            <w:tcW w:w="782" w:type="pct"/>
            <w:shd w:val="clear" w:color="auto" w:fill="auto"/>
            <w:noWrap/>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1,380.80</w:t>
            </w:r>
          </w:p>
        </w:tc>
        <w:tc>
          <w:tcPr>
            <w:tcW w:w="846" w:type="pct"/>
            <w:shd w:val="clear" w:color="auto" w:fill="auto"/>
            <w:noWrap/>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3.36</w:t>
            </w:r>
          </w:p>
        </w:tc>
      </w:tr>
      <w:tr w:rsidR="00FD6A0C" w:rsidRPr="0088119C" w:rsidTr="001D084D">
        <w:trPr>
          <w:trHeight w:val="246"/>
          <w:jc w:val="center"/>
        </w:trPr>
        <w:tc>
          <w:tcPr>
            <w:tcW w:w="512"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7</w:t>
            </w:r>
          </w:p>
        </w:tc>
        <w:tc>
          <w:tcPr>
            <w:tcW w:w="2090"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Weedicide</w:t>
            </w:r>
          </w:p>
        </w:tc>
        <w:tc>
          <w:tcPr>
            <w:tcW w:w="770" w:type="pct"/>
            <w:shd w:val="clear" w:color="auto" w:fill="auto"/>
            <w:noWrap/>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w:t>
            </w:r>
          </w:p>
        </w:tc>
        <w:tc>
          <w:tcPr>
            <w:tcW w:w="782" w:type="pct"/>
            <w:shd w:val="clear" w:color="auto" w:fill="auto"/>
            <w:noWrap/>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375.40</w:t>
            </w:r>
          </w:p>
        </w:tc>
        <w:tc>
          <w:tcPr>
            <w:tcW w:w="846" w:type="pct"/>
            <w:shd w:val="clear" w:color="auto" w:fill="auto"/>
            <w:noWrap/>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0.91</w:t>
            </w:r>
          </w:p>
        </w:tc>
      </w:tr>
      <w:tr w:rsidR="00FD6A0C" w:rsidRPr="0088119C" w:rsidTr="001D084D">
        <w:trPr>
          <w:trHeight w:val="246"/>
          <w:jc w:val="center"/>
        </w:trPr>
        <w:tc>
          <w:tcPr>
            <w:tcW w:w="512"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8</w:t>
            </w:r>
          </w:p>
        </w:tc>
        <w:tc>
          <w:tcPr>
            <w:tcW w:w="2090"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Irrigation charges (Acre inch)</w:t>
            </w:r>
          </w:p>
        </w:tc>
        <w:tc>
          <w:tcPr>
            <w:tcW w:w="770" w:type="pct"/>
            <w:shd w:val="clear" w:color="auto" w:fill="auto"/>
            <w:noWrap/>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5.38</w:t>
            </w:r>
          </w:p>
        </w:tc>
        <w:tc>
          <w:tcPr>
            <w:tcW w:w="782" w:type="pct"/>
            <w:shd w:val="clear" w:color="auto" w:fill="auto"/>
            <w:noWrap/>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1,334.24</w:t>
            </w:r>
          </w:p>
        </w:tc>
        <w:tc>
          <w:tcPr>
            <w:tcW w:w="846" w:type="pct"/>
            <w:shd w:val="clear" w:color="auto" w:fill="auto"/>
            <w:noWrap/>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3.25</w:t>
            </w:r>
          </w:p>
        </w:tc>
      </w:tr>
      <w:tr w:rsidR="00FD6A0C" w:rsidRPr="0088119C" w:rsidTr="001D084D">
        <w:trPr>
          <w:trHeight w:val="246"/>
          <w:jc w:val="center"/>
        </w:trPr>
        <w:tc>
          <w:tcPr>
            <w:tcW w:w="512" w:type="pct"/>
            <w:shd w:val="clear" w:color="auto" w:fill="auto"/>
            <w:noWrap/>
            <w:vAlign w:val="bottom"/>
            <w:hideMark/>
          </w:tcPr>
          <w:p w:rsidR="00FD6A0C" w:rsidRPr="0088119C" w:rsidRDefault="00FD6A0C" w:rsidP="00A81DBB">
            <w:pPr>
              <w:spacing w:after="0" w:line="240" w:lineRule="auto"/>
              <w:jc w:val="center"/>
              <w:rPr>
                <w:rFonts w:ascii="Times New Roman" w:hAnsi="Times New Roman" w:cs="Times New Roman"/>
                <w:sz w:val="24"/>
                <w:szCs w:val="24"/>
              </w:rPr>
            </w:pPr>
          </w:p>
        </w:tc>
        <w:tc>
          <w:tcPr>
            <w:tcW w:w="2090"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material cost</w:t>
            </w:r>
          </w:p>
        </w:tc>
        <w:tc>
          <w:tcPr>
            <w:tcW w:w="770" w:type="pct"/>
            <w:shd w:val="clear" w:color="auto" w:fill="auto"/>
            <w:noWrap/>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w:t>
            </w:r>
          </w:p>
        </w:tc>
        <w:tc>
          <w:tcPr>
            <w:tcW w:w="782" w:type="pct"/>
            <w:shd w:val="clear" w:color="auto" w:fill="auto"/>
            <w:noWrap/>
            <w:hideMark/>
          </w:tcPr>
          <w:p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15,623.42</w:t>
            </w:r>
          </w:p>
        </w:tc>
        <w:tc>
          <w:tcPr>
            <w:tcW w:w="846" w:type="pct"/>
            <w:shd w:val="clear" w:color="auto" w:fill="auto"/>
            <w:noWrap/>
            <w:hideMark/>
          </w:tcPr>
          <w:p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38.02</w:t>
            </w:r>
          </w:p>
        </w:tc>
      </w:tr>
      <w:tr w:rsidR="00015D20" w:rsidRPr="0088119C" w:rsidTr="001D084D">
        <w:trPr>
          <w:trHeight w:val="246"/>
          <w:jc w:val="center"/>
        </w:trPr>
        <w:tc>
          <w:tcPr>
            <w:tcW w:w="512" w:type="pct"/>
            <w:shd w:val="clear" w:color="auto" w:fill="auto"/>
            <w:noWrap/>
            <w:vAlign w:val="center"/>
            <w:hideMark/>
          </w:tcPr>
          <w:p w:rsidR="00015D20" w:rsidRPr="0088119C" w:rsidRDefault="00015D20"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9</w:t>
            </w:r>
          </w:p>
        </w:tc>
        <w:tc>
          <w:tcPr>
            <w:tcW w:w="2090" w:type="pct"/>
            <w:shd w:val="clear" w:color="auto" w:fill="auto"/>
            <w:noWrap/>
            <w:vAlign w:val="center"/>
            <w:hideMark/>
          </w:tcPr>
          <w:p w:rsidR="00015D20" w:rsidRPr="0088119C" w:rsidRDefault="00015D20"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Interest on working capital@7%</w:t>
            </w:r>
          </w:p>
        </w:tc>
        <w:tc>
          <w:tcPr>
            <w:tcW w:w="770" w:type="pct"/>
            <w:shd w:val="clear" w:color="auto" w:fill="auto"/>
            <w:vAlign w:val="center"/>
          </w:tcPr>
          <w:p w:rsidR="00015D20" w:rsidRPr="0088119C" w:rsidRDefault="00015D20" w:rsidP="00015D20">
            <w:pPr>
              <w:spacing w:after="0" w:line="240" w:lineRule="auto"/>
              <w:rPr>
                <w:rFonts w:ascii="Times New Roman" w:hAnsi="Times New Roman" w:cs="Times New Roman"/>
                <w:sz w:val="24"/>
                <w:szCs w:val="24"/>
              </w:rPr>
            </w:pPr>
          </w:p>
        </w:tc>
        <w:tc>
          <w:tcPr>
            <w:tcW w:w="782" w:type="pct"/>
            <w:shd w:val="clear" w:color="auto" w:fill="auto"/>
            <w:noWrap/>
            <w:hideMark/>
          </w:tcPr>
          <w:p w:rsidR="00015D20" w:rsidRPr="0088119C" w:rsidRDefault="00015D20" w:rsidP="00A81DBB">
            <w:pPr>
              <w:spacing w:after="0" w:line="240" w:lineRule="auto"/>
              <w:jc w:val="right"/>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w:t>
            </w:r>
          </w:p>
        </w:tc>
        <w:tc>
          <w:tcPr>
            <w:tcW w:w="846" w:type="pct"/>
            <w:shd w:val="clear" w:color="auto" w:fill="auto"/>
            <w:noWrap/>
            <w:hideMark/>
          </w:tcPr>
          <w:p w:rsidR="00015D20" w:rsidRPr="0088119C" w:rsidRDefault="00015D20" w:rsidP="00A81DBB">
            <w:pPr>
              <w:spacing w:after="0" w:line="240" w:lineRule="auto"/>
              <w:jc w:val="right"/>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345.26</w:t>
            </w:r>
          </w:p>
        </w:tc>
      </w:tr>
      <w:tr w:rsidR="00FD6A0C" w:rsidRPr="0088119C" w:rsidTr="001D084D">
        <w:trPr>
          <w:trHeight w:val="246"/>
          <w:jc w:val="center"/>
        </w:trPr>
        <w:tc>
          <w:tcPr>
            <w:tcW w:w="512"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I</w:t>
            </w:r>
          </w:p>
        </w:tc>
        <w:tc>
          <w:tcPr>
            <w:tcW w:w="2090"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variable costs</w:t>
            </w:r>
          </w:p>
        </w:tc>
        <w:tc>
          <w:tcPr>
            <w:tcW w:w="770" w:type="pct"/>
            <w:shd w:val="clear" w:color="auto" w:fill="auto"/>
            <w:noWrap/>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w:t>
            </w:r>
          </w:p>
        </w:tc>
        <w:tc>
          <w:tcPr>
            <w:tcW w:w="782" w:type="pct"/>
            <w:shd w:val="clear" w:color="auto" w:fill="auto"/>
            <w:noWrap/>
            <w:hideMark/>
          </w:tcPr>
          <w:p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29,939.18</w:t>
            </w:r>
          </w:p>
        </w:tc>
        <w:tc>
          <w:tcPr>
            <w:tcW w:w="846" w:type="pct"/>
            <w:shd w:val="clear" w:color="auto" w:fill="auto"/>
            <w:noWrap/>
            <w:hideMark/>
          </w:tcPr>
          <w:p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72.86</w:t>
            </w:r>
          </w:p>
        </w:tc>
      </w:tr>
      <w:tr w:rsidR="00FD6A0C" w:rsidRPr="0088119C" w:rsidTr="001D084D">
        <w:trPr>
          <w:trHeight w:val="246"/>
          <w:jc w:val="center"/>
        </w:trPr>
        <w:tc>
          <w:tcPr>
            <w:tcW w:w="512" w:type="pct"/>
            <w:shd w:val="clear" w:color="auto" w:fill="auto"/>
            <w:noWrap/>
            <w:vAlign w:val="bottom"/>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 </w:t>
            </w:r>
          </w:p>
        </w:tc>
        <w:tc>
          <w:tcPr>
            <w:tcW w:w="4488" w:type="pct"/>
            <w:gridSpan w:val="4"/>
            <w:shd w:val="clear" w:color="auto" w:fill="auto"/>
            <w:noWrap/>
            <w:vAlign w:val="center"/>
            <w:hideMark/>
          </w:tcPr>
          <w:p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Fixed costs</w:t>
            </w:r>
          </w:p>
        </w:tc>
      </w:tr>
      <w:tr w:rsidR="00FD6A0C" w:rsidRPr="0088119C" w:rsidTr="001D084D">
        <w:trPr>
          <w:trHeight w:val="246"/>
          <w:jc w:val="center"/>
        </w:trPr>
        <w:tc>
          <w:tcPr>
            <w:tcW w:w="512"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1</w:t>
            </w:r>
          </w:p>
        </w:tc>
        <w:tc>
          <w:tcPr>
            <w:tcW w:w="2090"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Depreciation costs</w:t>
            </w:r>
          </w:p>
        </w:tc>
        <w:tc>
          <w:tcPr>
            <w:tcW w:w="770" w:type="pct"/>
            <w:shd w:val="clear" w:color="auto" w:fill="auto"/>
            <w:noWrap/>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w:t>
            </w:r>
          </w:p>
        </w:tc>
        <w:tc>
          <w:tcPr>
            <w:tcW w:w="782" w:type="pct"/>
            <w:shd w:val="clear" w:color="auto" w:fill="auto"/>
            <w:noWrap/>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856.33</w:t>
            </w:r>
          </w:p>
        </w:tc>
        <w:tc>
          <w:tcPr>
            <w:tcW w:w="846" w:type="pct"/>
            <w:shd w:val="clear" w:color="auto" w:fill="auto"/>
            <w:noWrap/>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2.08</w:t>
            </w:r>
          </w:p>
        </w:tc>
      </w:tr>
      <w:tr w:rsidR="00FD6A0C" w:rsidRPr="0088119C" w:rsidTr="001D084D">
        <w:trPr>
          <w:trHeight w:val="246"/>
          <w:jc w:val="center"/>
        </w:trPr>
        <w:tc>
          <w:tcPr>
            <w:tcW w:w="512"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2</w:t>
            </w:r>
          </w:p>
        </w:tc>
        <w:tc>
          <w:tcPr>
            <w:tcW w:w="2090"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Land revenue</w:t>
            </w:r>
          </w:p>
        </w:tc>
        <w:tc>
          <w:tcPr>
            <w:tcW w:w="770" w:type="pct"/>
            <w:shd w:val="clear" w:color="auto" w:fill="auto"/>
            <w:noWrap/>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w:t>
            </w:r>
          </w:p>
        </w:tc>
        <w:tc>
          <w:tcPr>
            <w:tcW w:w="782" w:type="pct"/>
            <w:shd w:val="clear" w:color="auto" w:fill="auto"/>
            <w:noWrap/>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30.00</w:t>
            </w:r>
          </w:p>
        </w:tc>
        <w:tc>
          <w:tcPr>
            <w:tcW w:w="846" w:type="pct"/>
            <w:shd w:val="clear" w:color="auto" w:fill="auto"/>
            <w:noWrap/>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0.07</w:t>
            </w:r>
          </w:p>
        </w:tc>
      </w:tr>
      <w:tr w:rsidR="00FD6A0C" w:rsidRPr="0088119C" w:rsidTr="001D084D">
        <w:trPr>
          <w:trHeight w:val="246"/>
          <w:jc w:val="center"/>
        </w:trPr>
        <w:tc>
          <w:tcPr>
            <w:tcW w:w="512"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3</w:t>
            </w:r>
          </w:p>
        </w:tc>
        <w:tc>
          <w:tcPr>
            <w:tcW w:w="2090"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Rental value of land</w:t>
            </w:r>
          </w:p>
        </w:tc>
        <w:tc>
          <w:tcPr>
            <w:tcW w:w="770" w:type="pct"/>
            <w:shd w:val="clear" w:color="auto" w:fill="auto"/>
            <w:noWrap/>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w:t>
            </w:r>
          </w:p>
        </w:tc>
        <w:tc>
          <w:tcPr>
            <w:tcW w:w="782" w:type="pct"/>
            <w:shd w:val="clear" w:color="auto" w:fill="auto"/>
            <w:noWrap/>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10,045.60</w:t>
            </w:r>
          </w:p>
        </w:tc>
        <w:tc>
          <w:tcPr>
            <w:tcW w:w="846" w:type="pct"/>
            <w:shd w:val="clear" w:color="auto" w:fill="auto"/>
            <w:noWrap/>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24.45</w:t>
            </w:r>
          </w:p>
        </w:tc>
      </w:tr>
      <w:tr w:rsidR="00FD6A0C" w:rsidRPr="0088119C" w:rsidTr="001D084D">
        <w:trPr>
          <w:trHeight w:val="246"/>
          <w:jc w:val="center"/>
        </w:trPr>
        <w:tc>
          <w:tcPr>
            <w:tcW w:w="512"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4</w:t>
            </w:r>
          </w:p>
        </w:tc>
        <w:tc>
          <w:tcPr>
            <w:tcW w:w="2090"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Interest on fixed capital@12%</w:t>
            </w:r>
          </w:p>
        </w:tc>
        <w:tc>
          <w:tcPr>
            <w:tcW w:w="770" w:type="pct"/>
            <w:shd w:val="clear" w:color="auto" w:fill="auto"/>
            <w:noWrap/>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w:t>
            </w:r>
          </w:p>
        </w:tc>
        <w:tc>
          <w:tcPr>
            <w:tcW w:w="782" w:type="pct"/>
            <w:shd w:val="clear" w:color="auto" w:fill="auto"/>
            <w:noWrap/>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218.64</w:t>
            </w:r>
          </w:p>
        </w:tc>
        <w:tc>
          <w:tcPr>
            <w:tcW w:w="846" w:type="pct"/>
            <w:shd w:val="clear" w:color="auto" w:fill="auto"/>
            <w:noWrap/>
            <w:hideMark/>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0.53</w:t>
            </w:r>
          </w:p>
        </w:tc>
      </w:tr>
      <w:tr w:rsidR="00FD6A0C" w:rsidRPr="0088119C" w:rsidTr="001D084D">
        <w:trPr>
          <w:trHeight w:val="246"/>
          <w:jc w:val="center"/>
        </w:trPr>
        <w:tc>
          <w:tcPr>
            <w:tcW w:w="512" w:type="pct"/>
            <w:shd w:val="clear" w:color="auto" w:fill="auto"/>
            <w:noWrap/>
            <w:vAlign w:val="center"/>
            <w:hideMark/>
          </w:tcPr>
          <w:p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II</w:t>
            </w:r>
          </w:p>
        </w:tc>
        <w:tc>
          <w:tcPr>
            <w:tcW w:w="2090"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fixed costs</w:t>
            </w:r>
          </w:p>
        </w:tc>
        <w:tc>
          <w:tcPr>
            <w:tcW w:w="770" w:type="pct"/>
            <w:shd w:val="clear" w:color="auto" w:fill="auto"/>
            <w:noWrap/>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w:t>
            </w:r>
          </w:p>
        </w:tc>
        <w:tc>
          <w:tcPr>
            <w:tcW w:w="782" w:type="pct"/>
            <w:shd w:val="clear" w:color="auto" w:fill="auto"/>
            <w:noWrap/>
            <w:hideMark/>
          </w:tcPr>
          <w:p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11,150.57</w:t>
            </w:r>
          </w:p>
        </w:tc>
        <w:tc>
          <w:tcPr>
            <w:tcW w:w="846" w:type="pct"/>
            <w:shd w:val="clear" w:color="auto" w:fill="auto"/>
            <w:noWrap/>
            <w:hideMark/>
          </w:tcPr>
          <w:p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27.14</w:t>
            </w:r>
          </w:p>
        </w:tc>
      </w:tr>
      <w:tr w:rsidR="00FD6A0C" w:rsidRPr="0088119C" w:rsidTr="001D084D">
        <w:trPr>
          <w:trHeight w:val="246"/>
          <w:jc w:val="center"/>
        </w:trPr>
        <w:tc>
          <w:tcPr>
            <w:tcW w:w="512" w:type="pct"/>
            <w:shd w:val="clear" w:color="auto" w:fill="auto"/>
            <w:noWrap/>
            <w:vAlign w:val="bottom"/>
            <w:hideMark/>
          </w:tcPr>
          <w:p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 </w:t>
            </w:r>
          </w:p>
        </w:tc>
        <w:tc>
          <w:tcPr>
            <w:tcW w:w="2090" w:type="pct"/>
            <w:shd w:val="clear" w:color="auto" w:fill="auto"/>
            <w:noWrap/>
            <w:vAlign w:val="center"/>
            <w:hideMark/>
          </w:tcPr>
          <w:p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costs (TVC +TFC)</w:t>
            </w:r>
          </w:p>
        </w:tc>
        <w:tc>
          <w:tcPr>
            <w:tcW w:w="770" w:type="pct"/>
            <w:shd w:val="clear" w:color="auto" w:fill="auto"/>
            <w:noWrap/>
            <w:hideMark/>
          </w:tcPr>
          <w:p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w:t>
            </w:r>
          </w:p>
        </w:tc>
        <w:tc>
          <w:tcPr>
            <w:tcW w:w="782" w:type="pct"/>
            <w:shd w:val="clear" w:color="auto" w:fill="auto"/>
            <w:noWrap/>
            <w:hideMark/>
          </w:tcPr>
          <w:p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41,089.75</w:t>
            </w:r>
          </w:p>
        </w:tc>
        <w:tc>
          <w:tcPr>
            <w:tcW w:w="846" w:type="pct"/>
            <w:shd w:val="clear" w:color="auto" w:fill="auto"/>
            <w:noWrap/>
            <w:hideMark/>
          </w:tcPr>
          <w:p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100.00</w:t>
            </w:r>
          </w:p>
        </w:tc>
      </w:tr>
    </w:tbl>
    <w:p w:rsidR="00FD6A0C" w:rsidRPr="0088119C" w:rsidRDefault="00FD6A0C" w:rsidP="00565EC2">
      <w:pPr>
        <w:spacing w:after="0" w:line="360" w:lineRule="auto"/>
        <w:ind w:firstLine="720"/>
        <w:jc w:val="both"/>
        <w:rPr>
          <w:rFonts w:ascii="Times New Roman" w:hAnsi="Times New Roman" w:cs="Times New Roman"/>
          <w:sz w:val="24"/>
          <w:szCs w:val="24"/>
        </w:rPr>
      </w:pPr>
      <w:r w:rsidRPr="0088119C">
        <w:rPr>
          <w:rFonts w:ascii="Times New Roman" w:hAnsi="Times New Roman" w:cs="Times New Roman"/>
          <w:sz w:val="24"/>
          <w:szCs w:val="24"/>
        </w:rPr>
        <w:t>The fixed costs for coriander cultivation total</w:t>
      </w:r>
      <w:r w:rsidR="00B67A1C" w:rsidRPr="0088119C">
        <w:rPr>
          <w:rFonts w:ascii="Times New Roman" w:hAnsi="Times New Roman" w:cs="Times New Roman"/>
          <w:sz w:val="24"/>
          <w:szCs w:val="24"/>
        </w:rPr>
        <w:t>led to</w:t>
      </w:r>
      <w:r w:rsidRPr="0088119C">
        <w:rPr>
          <w:rFonts w:ascii="Times New Roman" w:hAnsi="Times New Roman" w:cs="Times New Roman"/>
          <w:sz w:val="24"/>
          <w:szCs w:val="24"/>
        </w:rPr>
        <w:t xml:space="preserve"> Rs.11,15</w:t>
      </w:r>
      <w:r w:rsidR="00574C77" w:rsidRPr="0088119C">
        <w:rPr>
          <w:rFonts w:ascii="Times New Roman" w:hAnsi="Times New Roman" w:cs="Times New Roman"/>
          <w:sz w:val="24"/>
          <w:szCs w:val="24"/>
        </w:rPr>
        <w:t>1</w:t>
      </w:r>
      <w:r w:rsidRPr="0088119C">
        <w:rPr>
          <w:rFonts w:ascii="Times New Roman" w:hAnsi="Times New Roman" w:cs="Times New Roman"/>
          <w:sz w:val="24"/>
          <w:szCs w:val="24"/>
        </w:rPr>
        <w:t xml:space="preserve"> making up</w:t>
      </w:r>
      <w:r w:rsidR="00574C77" w:rsidRPr="0088119C">
        <w:rPr>
          <w:rFonts w:ascii="Times New Roman" w:hAnsi="Times New Roman" w:cs="Times New Roman"/>
          <w:sz w:val="24"/>
          <w:szCs w:val="24"/>
        </w:rPr>
        <w:t xml:space="preserve"> to</w:t>
      </w:r>
      <w:r w:rsidRPr="0088119C">
        <w:rPr>
          <w:rFonts w:ascii="Times New Roman" w:hAnsi="Times New Roman" w:cs="Times New Roman"/>
          <w:sz w:val="24"/>
          <w:szCs w:val="24"/>
        </w:rPr>
        <w:t xml:space="preserve"> 27.14 per cent of the total cost. </w:t>
      </w:r>
      <w:r w:rsidR="00B67A1C" w:rsidRPr="0088119C">
        <w:rPr>
          <w:rFonts w:ascii="Times New Roman" w:hAnsi="Times New Roman" w:cs="Times New Roman"/>
          <w:sz w:val="24"/>
          <w:szCs w:val="24"/>
        </w:rPr>
        <w:t>While</w:t>
      </w:r>
      <w:r w:rsidR="00574C77" w:rsidRPr="0088119C">
        <w:rPr>
          <w:rFonts w:ascii="Times New Roman" w:hAnsi="Times New Roman" w:cs="Times New Roman"/>
          <w:sz w:val="24"/>
          <w:szCs w:val="24"/>
        </w:rPr>
        <w:t xml:space="preserve"> depreciation </w:t>
      </w:r>
      <w:proofErr w:type="gramStart"/>
      <w:r w:rsidR="00574C77" w:rsidRPr="0088119C">
        <w:rPr>
          <w:rFonts w:ascii="Times New Roman" w:hAnsi="Times New Roman" w:cs="Times New Roman"/>
          <w:sz w:val="24"/>
          <w:szCs w:val="24"/>
        </w:rPr>
        <w:t>cost</w:t>
      </w:r>
      <w:r w:rsidRPr="0088119C">
        <w:rPr>
          <w:rFonts w:ascii="Times New Roman" w:hAnsi="Times New Roman" w:cs="Times New Roman"/>
          <w:sz w:val="24"/>
          <w:szCs w:val="24"/>
        </w:rPr>
        <w:t>(</w:t>
      </w:r>
      <w:proofErr w:type="gramEnd"/>
      <w:r w:rsidRPr="0088119C">
        <w:rPr>
          <w:rFonts w:ascii="Times New Roman" w:hAnsi="Times New Roman" w:cs="Times New Roman"/>
          <w:sz w:val="24"/>
          <w:szCs w:val="24"/>
        </w:rPr>
        <w:t>2.08%)</w:t>
      </w:r>
      <w:r w:rsidR="00B67A1C" w:rsidRPr="0088119C">
        <w:rPr>
          <w:rFonts w:ascii="Times New Roman" w:hAnsi="Times New Roman" w:cs="Times New Roman"/>
          <w:sz w:val="24"/>
          <w:szCs w:val="24"/>
        </w:rPr>
        <w:t>, interest on fixed capital (0.53%) and</w:t>
      </w:r>
      <w:r w:rsidRPr="0088119C">
        <w:rPr>
          <w:rFonts w:ascii="Times New Roman" w:hAnsi="Times New Roman" w:cs="Times New Roman"/>
          <w:sz w:val="24"/>
          <w:szCs w:val="24"/>
        </w:rPr>
        <w:t xml:space="preserve"> land revenue (0.07%)</w:t>
      </w:r>
      <w:r w:rsidR="00B67A1C" w:rsidRPr="0088119C">
        <w:rPr>
          <w:rFonts w:ascii="Times New Roman" w:hAnsi="Times New Roman" w:cs="Times New Roman"/>
          <w:sz w:val="24"/>
          <w:szCs w:val="24"/>
        </w:rPr>
        <w:t xml:space="preserve"> were meagre</w:t>
      </w:r>
      <w:r w:rsidRPr="0088119C">
        <w:rPr>
          <w:rFonts w:ascii="Times New Roman" w:hAnsi="Times New Roman" w:cs="Times New Roman"/>
          <w:sz w:val="24"/>
          <w:szCs w:val="24"/>
        </w:rPr>
        <w:t>, the rental value of land (24.45%)</w:t>
      </w:r>
      <w:r w:rsidR="00B67A1C" w:rsidRPr="0088119C">
        <w:rPr>
          <w:rFonts w:ascii="Times New Roman" w:hAnsi="Times New Roman" w:cs="Times New Roman"/>
          <w:sz w:val="24"/>
          <w:szCs w:val="24"/>
        </w:rPr>
        <w:t xml:space="preserve"> was substantial</w:t>
      </w:r>
      <w:r w:rsidRPr="0088119C">
        <w:rPr>
          <w:rFonts w:ascii="Times New Roman" w:hAnsi="Times New Roman" w:cs="Times New Roman"/>
          <w:sz w:val="24"/>
          <w:szCs w:val="24"/>
        </w:rPr>
        <w:t>. The above results are similar to t</w:t>
      </w:r>
      <w:r w:rsidR="00015D20" w:rsidRPr="0088119C">
        <w:rPr>
          <w:rFonts w:ascii="Times New Roman" w:hAnsi="Times New Roman" w:cs="Times New Roman"/>
          <w:sz w:val="24"/>
          <w:szCs w:val="24"/>
        </w:rPr>
        <w:t>he study conducted by Anil</w:t>
      </w:r>
      <w:r w:rsidRPr="0088119C">
        <w:rPr>
          <w:rFonts w:ascii="Times New Roman" w:hAnsi="Times New Roman" w:cs="Times New Roman"/>
          <w:sz w:val="24"/>
          <w:szCs w:val="24"/>
        </w:rPr>
        <w:t xml:space="preserve"> in 2009 at Mahatma Phule Krishi Vidyapeeth, </w:t>
      </w:r>
      <w:proofErr w:type="spellStart"/>
      <w:r w:rsidRPr="0088119C">
        <w:rPr>
          <w:rFonts w:ascii="Times New Roman" w:hAnsi="Times New Roman" w:cs="Times New Roman"/>
          <w:sz w:val="24"/>
          <w:szCs w:val="24"/>
        </w:rPr>
        <w:t>Rahuri.The</w:t>
      </w:r>
      <w:proofErr w:type="spellEnd"/>
      <w:r w:rsidRPr="0088119C">
        <w:rPr>
          <w:rFonts w:ascii="Times New Roman" w:hAnsi="Times New Roman" w:cs="Times New Roman"/>
          <w:sz w:val="24"/>
          <w:szCs w:val="24"/>
        </w:rPr>
        <w:t xml:space="preserve"> study found the average per acre total cost of cultivation for coriander was Rs.32,010.99. The maj</w:t>
      </w:r>
      <w:r w:rsidR="00015D20" w:rsidRPr="0088119C">
        <w:rPr>
          <w:rFonts w:ascii="Times New Roman" w:hAnsi="Times New Roman" w:cs="Times New Roman"/>
          <w:sz w:val="24"/>
          <w:szCs w:val="24"/>
        </w:rPr>
        <w:t xml:space="preserve">or items of cost </w:t>
      </w:r>
      <w:r w:rsidRPr="0088119C">
        <w:rPr>
          <w:rFonts w:ascii="Times New Roman" w:hAnsi="Times New Roman" w:cs="Times New Roman"/>
          <w:sz w:val="24"/>
          <w:szCs w:val="24"/>
        </w:rPr>
        <w:t>were rental value of land, manure and bullock labour.</w:t>
      </w:r>
    </w:p>
    <w:p w:rsidR="00FD6A0C" w:rsidRPr="0088119C" w:rsidRDefault="00FD6A0C" w:rsidP="00565EC2">
      <w:pPr>
        <w:spacing w:after="0" w:line="36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lastRenderedPageBreak/>
        <w:t>Comparison of yield and returns of selected GLVs production in open field</w:t>
      </w:r>
    </w:p>
    <w:p w:rsidR="00FD6A0C" w:rsidRPr="0088119C" w:rsidRDefault="00FD6A0C" w:rsidP="00565EC2">
      <w:pPr>
        <w:spacing w:after="0" w:line="360" w:lineRule="auto"/>
        <w:ind w:firstLine="720"/>
        <w:jc w:val="both"/>
      </w:pPr>
      <w:r w:rsidRPr="0088119C">
        <w:rPr>
          <w:rFonts w:ascii="Times New Roman" w:hAnsi="Times New Roman" w:cs="Times New Roman"/>
          <w:sz w:val="24"/>
          <w:szCs w:val="24"/>
          <w:lang w:val="en-US"/>
        </w:rPr>
        <w:t>Table 6 presents the summary of yield, price, gross and net returns, return per rupee of expenditure and cost of production of the selected GLVs in study area. The average yields of palak, coriander and fenugreek were found to be 26.18, 30.41 and 27.60 quintals per acre respectively, with average prices of Rs. 2</w:t>
      </w:r>
      <w:r w:rsidR="00B77877" w:rsidRPr="0088119C">
        <w:rPr>
          <w:rFonts w:ascii="Times New Roman" w:hAnsi="Times New Roman" w:cs="Times New Roman"/>
          <w:sz w:val="24"/>
          <w:szCs w:val="24"/>
          <w:lang w:val="en-US"/>
        </w:rPr>
        <w:t>0.92</w:t>
      </w:r>
      <w:r w:rsidRPr="0088119C">
        <w:rPr>
          <w:rFonts w:ascii="Times New Roman" w:hAnsi="Times New Roman" w:cs="Times New Roman"/>
          <w:sz w:val="24"/>
          <w:szCs w:val="24"/>
          <w:lang w:val="en-US"/>
        </w:rPr>
        <w:t>, Rs.25.86, and Rs.26.07 per kg, which leads to the gross income of Rs.59,344, Rs.71,383 and Rs.79,27</w:t>
      </w:r>
      <w:r w:rsidR="00B77877" w:rsidRPr="0088119C">
        <w:rPr>
          <w:rFonts w:ascii="Times New Roman" w:hAnsi="Times New Roman" w:cs="Times New Roman"/>
          <w:sz w:val="24"/>
          <w:szCs w:val="24"/>
          <w:lang w:val="en-US"/>
        </w:rPr>
        <w:t>1</w:t>
      </w:r>
      <w:r w:rsidRPr="0088119C">
        <w:rPr>
          <w:rFonts w:ascii="Times New Roman" w:hAnsi="Times New Roman" w:cs="Times New Roman"/>
          <w:sz w:val="24"/>
          <w:szCs w:val="24"/>
          <w:lang w:val="en-US"/>
        </w:rPr>
        <w:t xml:space="preserve"> respectively. The returns per rupee of expenditure was found to be Rs. 1.75, Rs. 1.84 and Rs.1.93 respectively and cost of production per kg of production in palak, fenugreek and coriander amounted to Rs. 11.93, Rs. 14.02 and Rs. 13.</w:t>
      </w:r>
      <w:proofErr w:type="gramStart"/>
      <w:r w:rsidRPr="0088119C">
        <w:rPr>
          <w:rFonts w:ascii="Times New Roman" w:hAnsi="Times New Roman" w:cs="Times New Roman"/>
          <w:sz w:val="24"/>
          <w:szCs w:val="24"/>
          <w:lang w:val="en-US"/>
        </w:rPr>
        <w:t>51.</w:t>
      </w:r>
      <w:r w:rsidRPr="0088119C">
        <w:rPr>
          <w:rFonts w:ascii="Times New Roman" w:hAnsi="Times New Roman" w:cs="Times New Roman"/>
          <w:sz w:val="24"/>
          <w:szCs w:val="24"/>
        </w:rPr>
        <w:t>These</w:t>
      </w:r>
      <w:proofErr w:type="gramEnd"/>
      <w:r w:rsidRPr="0088119C">
        <w:rPr>
          <w:rFonts w:ascii="Times New Roman" w:hAnsi="Times New Roman" w:cs="Times New Roman"/>
          <w:sz w:val="24"/>
          <w:szCs w:val="24"/>
        </w:rPr>
        <w:t xml:space="preserve"> results are in agreement with results of Satpute </w:t>
      </w:r>
      <w:r w:rsidRPr="0088119C">
        <w:rPr>
          <w:rFonts w:ascii="Times New Roman" w:hAnsi="Times New Roman" w:cs="Times New Roman"/>
          <w:i/>
          <w:iCs/>
          <w:sz w:val="24"/>
          <w:szCs w:val="24"/>
        </w:rPr>
        <w:t>et al</w:t>
      </w:r>
      <w:r w:rsidRPr="0088119C">
        <w:rPr>
          <w:rFonts w:ascii="Times New Roman" w:hAnsi="Times New Roman" w:cs="Times New Roman"/>
          <w:sz w:val="24"/>
          <w:szCs w:val="24"/>
        </w:rPr>
        <w:t xml:space="preserve">., (2009) who studied the economics of production of leafy vegetables in Marathwada region of Maharashtra reported that input output ratio obtained for palak was 1:1.55, while for </w:t>
      </w:r>
      <w:proofErr w:type="spellStart"/>
      <w:r w:rsidRPr="0088119C">
        <w:rPr>
          <w:rFonts w:ascii="Times New Roman" w:hAnsi="Times New Roman" w:cs="Times New Roman"/>
          <w:sz w:val="24"/>
          <w:szCs w:val="24"/>
        </w:rPr>
        <w:t>methi</w:t>
      </w:r>
      <w:proofErr w:type="spellEnd"/>
      <w:r w:rsidRPr="0088119C">
        <w:rPr>
          <w:rFonts w:ascii="Times New Roman" w:hAnsi="Times New Roman" w:cs="Times New Roman"/>
          <w:sz w:val="24"/>
          <w:szCs w:val="24"/>
        </w:rPr>
        <w:t xml:space="preserve"> it was 1:1.59 indicating growing of leafy vegetables under study to be profitable</w:t>
      </w:r>
      <w:r w:rsidRPr="0088119C">
        <w:t>.</w:t>
      </w:r>
    </w:p>
    <w:p w:rsidR="00FD6A0C" w:rsidRPr="0088119C" w:rsidRDefault="00FD6A0C" w:rsidP="00565EC2">
      <w:pPr>
        <w:spacing w:after="0" w:line="360" w:lineRule="auto"/>
        <w:ind w:firstLine="720"/>
        <w:jc w:val="both"/>
        <w:rPr>
          <w:rFonts w:ascii="Times New Roman" w:hAnsi="Times New Roman" w:cs="Times New Roman"/>
          <w:bCs/>
          <w:sz w:val="24"/>
          <w:szCs w:val="24"/>
          <w:lang w:val="en-US"/>
        </w:rPr>
      </w:pPr>
      <w:r w:rsidRPr="0088119C">
        <w:rPr>
          <w:rFonts w:ascii="Times New Roman" w:hAnsi="Times New Roman" w:cs="Times New Roman"/>
          <w:bCs/>
          <w:sz w:val="24"/>
          <w:szCs w:val="24"/>
          <w:lang w:val="en-US"/>
        </w:rPr>
        <w:t>The fig.</w:t>
      </w:r>
      <w:r w:rsidR="00D50332" w:rsidRPr="0088119C">
        <w:rPr>
          <w:rFonts w:ascii="Times New Roman" w:hAnsi="Times New Roman" w:cs="Times New Roman"/>
          <w:bCs/>
          <w:sz w:val="24"/>
          <w:szCs w:val="24"/>
          <w:lang w:val="en-US"/>
        </w:rPr>
        <w:t>1</w:t>
      </w:r>
      <w:r w:rsidRPr="0088119C">
        <w:rPr>
          <w:rFonts w:ascii="Times New Roman" w:hAnsi="Times New Roman" w:cs="Times New Roman"/>
          <w:bCs/>
          <w:sz w:val="24"/>
          <w:szCs w:val="24"/>
          <w:lang w:val="en-US"/>
        </w:rPr>
        <w:t xml:space="preserve"> pictorially depicts the results. Though coriander production incurred higher cost, because of its higher price (Rs.26.07/kg) as well as yield (3 </w:t>
      </w:r>
      <w:proofErr w:type="spellStart"/>
      <w:r w:rsidRPr="0088119C">
        <w:rPr>
          <w:rFonts w:ascii="Times New Roman" w:hAnsi="Times New Roman" w:cs="Times New Roman"/>
          <w:bCs/>
          <w:sz w:val="24"/>
          <w:szCs w:val="24"/>
          <w:lang w:val="en-US"/>
        </w:rPr>
        <w:t>tonnes</w:t>
      </w:r>
      <w:proofErr w:type="spellEnd"/>
      <w:r w:rsidRPr="0088119C">
        <w:rPr>
          <w:rFonts w:ascii="Times New Roman" w:hAnsi="Times New Roman" w:cs="Times New Roman"/>
          <w:bCs/>
          <w:sz w:val="24"/>
          <w:szCs w:val="24"/>
          <w:lang w:val="en-US"/>
        </w:rPr>
        <w:t>), its gross and net returns were the highest. Pal</w:t>
      </w:r>
      <w:r w:rsidR="00B77877" w:rsidRPr="0088119C">
        <w:rPr>
          <w:rFonts w:ascii="Times New Roman" w:hAnsi="Times New Roman" w:cs="Times New Roman"/>
          <w:bCs/>
          <w:sz w:val="24"/>
          <w:szCs w:val="24"/>
          <w:lang w:val="en-US"/>
        </w:rPr>
        <w:t>ak, despite the lowest of cost,</w:t>
      </w:r>
      <w:r w:rsidRPr="0088119C">
        <w:rPr>
          <w:rFonts w:ascii="Times New Roman" w:hAnsi="Times New Roman" w:cs="Times New Roman"/>
          <w:bCs/>
          <w:sz w:val="24"/>
          <w:szCs w:val="24"/>
          <w:lang w:val="en-US"/>
        </w:rPr>
        <w:t xml:space="preserve"> l</w:t>
      </w:r>
      <w:r w:rsidR="00B77877" w:rsidRPr="0088119C">
        <w:rPr>
          <w:rFonts w:ascii="Times New Roman" w:hAnsi="Times New Roman" w:cs="Times New Roman"/>
          <w:bCs/>
          <w:sz w:val="24"/>
          <w:szCs w:val="24"/>
          <w:lang w:val="en-US"/>
        </w:rPr>
        <w:t>ower market price (Rs.20.92/kg) dragged</w:t>
      </w:r>
      <w:r w:rsidRPr="0088119C">
        <w:rPr>
          <w:rFonts w:ascii="Times New Roman" w:hAnsi="Times New Roman" w:cs="Times New Roman"/>
          <w:bCs/>
          <w:sz w:val="24"/>
          <w:szCs w:val="24"/>
          <w:lang w:val="en-US"/>
        </w:rPr>
        <w:t xml:space="preserve"> its gross and net returns </w:t>
      </w:r>
      <w:r w:rsidR="00B77877" w:rsidRPr="0088119C">
        <w:rPr>
          <w:rFonts w:ascii="Times New Roman" w:hAnsi="Times New Roman" w:cs="Times New Roman"/>
          <w:bCs/>
          <w:sz w:val="24"/>
          <w:szCs w:val="24"/>
          <w:lang w:val="en-US"/>
        </w:rPr>
        <w:t>to be</w:t>
      </w:r>
      <w:r w:rsidRPr="0088119C">
        <w:rPr>
          <w:rFonts w:ascii="Times New Roman" w:hAnsi="Times New Roman" w:cs="Times New Roman"/>
          <w:bCs/>
          <w:sz w:val="24"/>
          <w:szCs w:val="24"/>
          <w:lang w:val="en-US"/>
        </w:rPr>
        <w:t xml:space="preserve"> lowest. However, Palak crop observed a lowest production cost of Rs. 11.93/kg. It would be interesting to note that per kg profit stood the highest among coriander at Rs. 13, about Rs. 11 in case of fenugreek and the lowest of Rs. 9 in case of palak.</w:t>
      </w:r>
    </w:p>
    <w:p w:rsidR="00FD6A0C" w:rsidRPr="0088119C" w:rsidRDefault="002629ED" w:rsidP="00565EC2">
      <w:pPr>
        <w:spacing w:after="0" w:line="36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 xml:space="preserve">Table </w:t>
      </w:r>
      <w:r w:rsidR="00FD6A0C" w:rsidRPr="0088119C">
        <w:rPr>
          <w:rFonts w:ascii="Times New Roman" w:hAnsi="Times New Roman" w:cs="Times New Roman"/>
          <w:b/>
          <w:bCs/>
          <w:sz w:val="24"/>
          <w:szCs w:val="24"/>
          <w:lang w:val="en-US"/>
        </w:rPr>
        <w:t>6: Yield and returns of palak, fenugreek and coriander in open field</w:t>
      </w:r>
      <w:r w:rsidR="005011D1" w:rsidRPr="0088119C">
        <w:rPr>
          <w:rFonts w:ascii="Times New Roman" w:hAnsi="Times New Roman" w:cs="Times New Roman"/>
          <w:b/>
          <w:bCs/>
          <w:sz w:val="24"/>
          <w:szCs w:val="24"/>
          <w:lang w:val="en-US"/>
        </w:rPr>
        <w:tab/>
      </w:r>
      <w:r w:rsidR="005011D1" w:rsidRPr="0088119C">
        <w:rPr>
          <w:rFonts w:ascii="Times New Roman" w:eastAsia="Times New Roman" w:hAnsi="Times New Roman" w:cs="Times New Roman"/>
          <w:bCs/>
          <w:i/>
          <w:kern w:val="0"/>
          <w:sz w:val="24"/>
          <w:szCs w:val="24"/>
          <w:lang w:eastAsia="en-IN"/>
        </w:rPr>
        <w:t>(n=36)</w:t>
      </w:r>
    </w:p>
    <w:tbl>
      <w:tblPr>
        <w:tblW w:w="44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3515"/>
        <w:gridCol w:w="1279"/>
        <w:gridCol w:w="1310"/>
        <w:gridCol w:w="1283"/>
      </w:tblGrid>
      <w:tr w:rsidR="00FD6A0C" w:rsidRPr="0088119C" w:rsidTr="005011D1">
        <w:trPr>
          <w:trHeight w:val="312"/>
          <w:jc w:val="center"/>
        </w:trPr>
        <w:tc>
          <w:tcPr>
            <w:tcW w:w="550" w:type="pct"/>
            <w:shd w:val="clear" w:color="auto" w:fill="auto"/>
            <w:noWrap/>
            <w:vAlign w:val="bottom"/>
            <w:hideMark/>
          </w:tcPr>
          <w:p w:rsidR="00FD6A0C" w:rsidRPr="0088119C" w:rsidRDefault="00FD6A0C" w:rsidP="00172654">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S</w:t>
            </w:r>
            <w:r w:rsidR="00172654" w:rsidRPr="0088119C">
              <w:rPr>
                <w:rFonts w:ascii="Times New Roman" w:eastAsia="Times New Roman" w:hAnsi="Times New Roman" w:cs="Times New Roman"/>
                <w:b/>
                <w:bCs/>
                <w:kern w:val="0"/>
                <w:sz w:val="24"/>
                <w:szCs w:val="24"/>
                <w:lang w:eastAsia="en-IN"/>
              </w:rPr>
              <w:t>l</w:t>
            </w:r>
            <w:r w:rsidRPr="0088119C">
              <w:rPr>
                <w:rFonts w:ascii="Times New Roman" w:eastAsia="Times New Roman" w:hAnsi="Times New Roman" w:cs="Times New Roman"/>
                <w:b/>
                <w:bCs/>
                <w:kern w:val="0"/>
                <w:sz w:val="24"/>
                <w:szCs w:val="24"/>
                <w:lang w:eastAsia="en-IN"/>
              </w:rPr>
              <w:t>. No.</w:t>
            </w:r>
          </w:p>
        </w:tc>
        <w:tc>
          <w:tcPr>
            <w:tcW w:w="2107" w:type="pct"/>
            <w:shd w:val="clear" w:color="auto" w:fill="auto"/>
            <w:noWrap/>
            <w:vAlign w:val="bottom"/>
            <w:hideMark/>
          </w:tcPr>
          <w:p w:rsidR="00FD6A0C" w:rsidRPr="0088119C" w:rsidRDefault="00FD6A0C" w:rsidP="00A81DB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Particulars</w:t>
            </w:r>
          </w:p>
        </w:tc>
        <w:tc>
          <w:tcPr>
            <w:tcW w:w="789" w:type="pct"/>
            <w:shd w:val="clear" w:color="auto" w:fill="auto"/>
            <w:noWrap/>
            <w:vAlign w:val="bottom"/>
            <w:hideMark/>
          </w:tcPr>
          <w:p w:rsidR="00FD6A0C" w:rsidRPr="0088119C" w:rsidRDefault="00FD6A0C" w:rsidP="00A81DB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Palak</w:t>
            </w:r>
          </w:p>
        </w:tc>
        <w:tc>
          <w:tcPr>
            <w:tcW w:w="785" w:type="pct"/>
          </w:tcPr>
          <w:p w:rsidR="00FD6A0C" w:rsidRPr="0088119C" w:rsidRDefault="00FD6A0C" w:rsidP="00A81DB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Fenugreek</w:t>
            </w:r>
          </w:p>
        </w:tc>
        <w:tc>
          <w:tcPr>
            <w:tcW w:w="769" w:type="pct"/>
          </w:tcPr>
          <w:p w:rsidR="00FD6A0C" w:rsidRPr="0088119C" w:rsidRDefault="00FD6A0C" w:rsidP="00A81DB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Coriander</w:t>
            </w:r>
          </w:p>
        </w:tc>
      </w:tr>
      <w:tr w:rsidR="00FD6A0C" w:rsidRPr="0088119C" w:rsidTr="005011D1">
        <w:trPr>
          <w:trHeight w:val="312"/>
          <w:jc w:val="center"/>
        </w:trPr>
        <w:tc>
          <w:tcPr>
            <w:tcW w:w="550" w:type="pct"/>
            <w:shd w:val="clear" w:color="auto" w:fill="auto"/>
            <w:noWrap/>
            <w:vAlign w:val="bottom"/>
            <w:hideMark/>
          </w:tcPr>
          <w:p w:rsidR="00FD6A0C" w:rsidRPr="0088119C" w:rsidRDefault="00FD6A0C" w:rsidP="00A81DBB">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1</w:t>
            </w:r>
          </w:p>
        </w:tc>
        <w:tc>
          <w:tcPr>
            <w:tcW w:w="2107" w:type="pct"/>
            <w:shd w:val="clear" w:color="auto" w:fill="auto"/>
            <w:noWrap/>
            <w:vAlign w:val="bottom"/>
            <w:hideMark/>
          </w:tcPr>
          <w:p w:rsidR="00FD6A0C" w:rsidRPr="0088119C" w:rsidRDefault="00FD6A0C" w:rsidP="00A81DBB">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T</w:t>
            </w:r>
            <w:r w:rsidR="00B77877" w:rsidRPr="0088119C">
              <w:rPr>
                <w:rFonts w:ascii="Times New Roman" w:eastAsia="Times New Roman" w:hAnsi="Times New Roman" w:cs="Times New Roman"/>
                <w:kern w:val="0"/>
                <w:sz w:val="24"/>
                <w:szCs w:val="24"/>
                <w:lang w:eastAsia="en-IN"/>
              </w:rPr>
              <w:t>otal cost of cultivation (</w:t>
            </w:r>
            <w:proofErr w:type="gramStart"/>
            <w:r w:rsidR="00B77877" w:rsidRPr="0088119C">
              <w:rPr>
                <w:rFonts w:ascii="Times New Roman" w:eastAsia="Times New Roman" w:hAnsi="Times New Roman" w:cs="Times New Roman"/>
                <w:kern w:val="0"/>
                <w:sz w:val="24"/>
                <w:szCs w:val="24"/>
                <w:lang w:eastAsia="en-IN"/>
              </w:rPr>
              <w:t>Rs./</w:t>
            </w:r>
            <w:proofErr w:type="gramEnd"/>
            <w:r w:rsidRPr="0088119C">
              <w:rPr>
                <w:rFonts w:ascii="Times New Roman" w:eastAsia="Times New Roman" w:hAnsi="Times New Roman" w:cs="Times New Roman"/>
                <w:kern w:val="0"/>
                <w:sz w:val="24"/>
                <w:szCs w:val="24"/>
                <w:lang w:eastAsia="en-IN"/>
              </w:rPr>
              <w:t>acre)</w:t>
            </w:r>
          </w:p>
        </w:tc>
        <w:tc>
          <w:tcPr>
            <w:tcW w:w="789" w:type="pct"/>
            <w:shd w:val="clear" w:color="auto" w:fill="auto"/>
            <w:noWrap/>
            <w:vAlign w:val="bottom"/>
            <w:hideMark/>
          </w:tcPr>
          <w:p w:rsidR="00FD6A0C" w:rsidRPr="0088119C" w:rsidRDefault="00FD6A0C" w:rsidP="00A81DBB">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33,847.83</w:t>
            </w:r>
          </w:p>
        </w:tc>
        <w:tc>
          <w:tcPr>
            <w:tcW w:w="785" w:type="pct"/>
            <w:vAlign w:val="bottom"/>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38,698.41</w:t>
            </w:r>
          </w:p>
        </w:tc>
        <w:tc>
          <w:tcPr>
            <w:tcW w:w="769" w:type="pct"/>
            <w:vAlign w:val="bottom"/>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41,089.75</w:t>
            </w:r>
          </w:p>
        </w:tc>
      </w:tr>
      <w:tr w:rsidR="00FD6A0C" w:rsidRPr="0088119C" w:rsidTr="005011D1">
        <w:trPr>
          <w:trHeight w:val="312"/>
          <w:jc w:val="center"/>
        </w:trPr>
        <w:tc>
          <w:tcPr>
            <w:tcW w:w="550" w:type="pct"/>
            <w:shd w:val="clear" w:color="auto" w:fill="auto"/>
            <w:noWrap/>
            <w:vAlign w:val="bottom"/>
            <w:hideMark/>
          </w:tcPr>
          <w:p w:rsidR="00FD6A0C" w:rsidRPr="0088119C" w:rsidRDefault="00FD6A0C" w:rsidP="00A81DBB">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2</w:t>
            </w:r>
          </w:p>
        </w:tc>
        <w:tc>
          <w:tcPr>
            <w:tcW w:w="2107" w:type="pct"/>
            <w:shd w:val="clear" w:color="auto" w:fill="auto"/>
            <w:noWrap/>
            <w:vAlign w:val="bottom"/>
            <w:hideMark/>
          </w:tcPr>
          <w:p w:rsidR="00FD6A0C" w:rsidRPr="0088119C" w:rsidRDefault="00FD6A0C" w:rsidP="00A81DBB">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Yield (Kgs*/acre)</w:t>
            </w:r>
          </w:p>
        </w:tc>
        <w:tc>
          <w:tcPr>
            <w:tcW w:w="789" w:type="pct"/>
            <w:shd w:val="clear" w:color="auto" w:fill="auto"/>
            <w:noWrap/>
            <w:vAlign w:val="bottom"/>
            <w:hideMark/>
          </w:tcPr>
          <w:p w:rsidR="00FD6A0C" w:rsidRPr="0088119C" w:rsidRDefault="00FD6A0C" w:rsidP="00A81DBB">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2,836.72</w:t>
            </w:r>
          </w:p>
        </w:tc>
        <w:tc>
          <w:tcPr>
            <w:tcW w:w="785" w:type="pct"/>
            <w:vAlign w:val="bottom"/>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2,760.37</w:t>
            </w:r>
          </w:p>
        </w:tc>
        <w:tc>
          <w:tcPr>
            <w:tcW w:w="769" w:type="pct"/>
            <w:vAlign w:val="bottom"/>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3,040.69</w:t>
            </w:r>
          </w:p>
        </w:tc>
      </w:tr>
      <w:tr w:rsidR="00FD6A0C" w:rsidRPr="0088119C" w:rsidTr="005011D1">
        <w:trPr>
          <w:trHeight w:val="312"/>
          <w:jc w:val="center"/>
        </w:trPr>
        <w:tc>
          <w:tcPr>
            <w:tcW w:w="550" w:type="pct"/>
            <w:shd w:val="clear" w:color="auto" w:fill="auto"/>
            <w:noWrap/>
            <w:vAlign w:val="bottom"/>
            <w:hideMark/>
          </w:tcPr>
          <w:p w:rsidR="00FD6A0C" w:rsidRPr="0088119C" w:rsidRDefault="00FD6A0C" w:rsidP="00A81DBB">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3</w:t>
            </w:r>
          </w:p>
        </w:tc>
        <w:tc>
          <w:tcPr>
            <w:tcW w:w="2107" w:type="pct"/>
            <w:shd w:val="clear" w:color="auto" w:fill="auto"/>
            <w:noWrap/>
            <w:vAlign w:val="bottom"/>
            <w:hideMark/>
          </w:tcPr>
          <w:p w:rsidR="00FD6A0C" w:rsidRPr="0088119C" w:rsidRDefault="00FD6A0C" w:rsidP="00A81DBB">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Price (Rs/kg)</w:t>
            </w:r>
          </w:p>
        </w:tc>
        <w:tc>
          <w:tcPr>
            <w:tcW w:w="789" w:type="pct"/>
            <w:shd w:val="clear" w:color="auto" w:fill="auto"/>
            <w:noWrap/>
            <w:vAlign w:val="bottom"/>
            <w:hideMark/>
          </w:tcPr>
          <w:p w:rsidR="00FD6A0C" w:rsidRPr="0088119C" w:rsidRDefault="00FD6A0C" w:rsidP="00A81DBB">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20.92</w:t>
            </w:r>
          </w:p>
        </w:tc>
        <w:tc>
          <w:tcPr>
            <w:tcW w:w="785" w:type="pct"/>
            <w:vAlign w:val="bottom"/>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25.86</w:t>
            </w:r>
          </w:p>
        </w:tc>
        <w:tc>
          <w:tcPr>
            <w:tcW w:w="769" w:type="pct"/>
            <w:vAlign w:val="bottom"/>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26.07</w:t>
            </w:r>
          </w:p>
        </w:tc>
      </w:tr>
      <w:tr w:rsidR="00FD6A0C" w:rsidRPr="0088119C" w:rsidTr="005011D1">
        <w:trPr>
          <w:trHeight w:val="312"/>
          <w:jc w:val="center"/>
        </w:trPr>
        <w:tc>
          <w:tcPr>
            <w:tcW w:w="550" w:type="pct"/>
            <w:shd w:val="clear" w:color="auto" w:fill="auto"/>
            <w:noWrap/>
            <w:vAlign w:val="bottom"/>
            <w:hideMark/>
          </w:tcPr>
          <w:p w:rsidR="00FD6A0C" w:rsidRPr="0088119C" w:rsidRDefault="00FD6A0C" w:rsidP="00A81DBB">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4</w:t>
            </w:r>
          </w:p>
        </w:tc>
        <w:tc>
          <w:tcPr>
            <w:tcW w:w="2107" w:type="pct"/>
            <w:shd w:val="clear" w:color="auto" w:fill="auto"/>
            <w:noWrap/>
            <w:vAlign w:val="bottom"/>
            <w:hideMark/>
          </w:tcPr>
          <w:p w:rsidR="00FD6A0C" w:rsidRPr="0088119C" w:rsidRDefault="00B77877" w:rsidP="00A81DBB">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Gross returns (</w:t>
            </w:r>
            <w:proofErr w:type="gramStart"/>
            <w:r w:rsidRPr="0088119C">
              <w:rPr>
                <w:rFonts w:ascii="Times New Roman" w:eastAsia="Times New Roman" w:hAnsi="Times New Roman" w:cs="Times New Roman"/>
                <w:kern w:val="0"/>
                <w:sz w:val="24"/>
                <w:szCs w:val="24"/>
                <w:lang w:eastAsia="en-IN"/>
              </w:rPr>
              <w:t>Rs./</w:t>
            </w:r>
            <w:proofErr w:type="gramEnd"/>
            <w:r w:rsidR="00FD6A0C" w:rsidRPr="0088119C">
              <w:rPr>
                <w:rFonts w:ascii="Times New Roman" w:eastAsia="Times New Roman" w:hAnsi="Times New Roman" w:cs="Times New Roman"/>
                <w:kern w:val="0"/>
                <w:sz w:val="24"/>
                <w:szCs w:val="24"/>
                <w:lang w:eastAsia="en-IN"/>
              </w:rPr>
              <w:t>acre)</w:t>
            </w:r>
          </w:p>
        </w:tc>
        <w:tc>
          <w:tcPr>
            <w:tcW w:w="789" w:type="pct"/>
            <w:shd w:val="clear" w:color="auto" w:fill="auto"/>
            <w:noWrap/>
            <w:vAlign w:val="bottom"/>
            <w:hideMark/>
          </w:tcPr>
          <w:p w:rsidR="00FD6A0C" w:rsidRPr="0088119C" w:rsidRDefault="00FD6A0C" w:rsidP="00A81DBB">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59,344.20</w:t>
            </w:r>
          </w:p>
        </w:tc>
        <w:tc>
          <w:tcPr>
            <w:tcW w:w="785" w:type="pct"/>
            <w:vAlign w:val="bottom"/>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71,383.06</w:t>
            </w:r>
          </w:p>
        </w:tc>
        <w:tc>
          <w:tcPr>
            <w:tcW w:w="769" w:type="pct"/>
            <w:vAlign w:val="bottom"/>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79,270.72</w:t>
            </w:r>
          </w:p>
        </w:tc>
      </w:tr>
      <w:tr w:rsidR="00FD6A0C" w:rsidRPr="0088119C" w:rsidTr="005011D1">
        <w:trPr>
          <w:trHeight w:val="312"/>
          <w:jc w:val="center"/>
        </w:trPr>
        <w:tc>
          <w:tcPr>
            <w:tcW w:w="550" w:type="pct"/>
            <w:shd w:val="clear" w:color="auto" w:fill="auto"/>
            <w:noWrap/>
            <w:vAlign w:val="bottom"/>
            <w:hideMark/>
          </w:tcPr>
          <w:p w:rsidR="00FD6A0C" w:rsidRPr="0088119C" w:rsidRDefault="00FD6A0C" w:rsidP="00A81DBB">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5</w:t>
            </w:r>
          </w:p>
        </w:tc>
        <w:tc>
          <w:tcPr>
            <w:tcW w:w="2107" w:type="pct"/>
            <w:shd w:val="clear" w:color="auto" w:fill="auto"/>
            <w:noWrap/>
            <w:vAlign w:val="bottom"/>
            <w:hideMark/>
          </w:tcPr>
          <w:p w:rsidR="00FD6A0C" w:rsidRPr="0088119C" w:rsidRDefault="00B77877" w:rsidP="00B77877">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Net returns (</w:t>
            </w:r>
            <w:proofErr w:type="gramStart"/>
            <w:r w:rsidRPr="0088119C">
              <w:rPr>
                <w:rFonts w:ascii="Times New Roman" w:eastAsia="Times New Roman" w:hAnsi="Times New Roman" w:cs="Times New Roman"/>
                <w:kern w:val="0"/>
                <w:sz w:val="24"/>
                <w:szCs w:val="24"/>
                <w:lang w:eastAsia="en-IN"/>
              </w:rPr>
              <w:t>Rs.</w:t>
            </w:r>
            <w:r w:rsidR="00FD6A0C" w:rsidRPr="0088119C">
              <w:rPr>
                <w:rFonts w:ascii="Times New Roman" w:eastAsia="Times New Roman" w:hAnsi="Times New Roman" w:cs="Times New Roman"/>
                <w:kern w:val="0"/>
                <w:sz w:val="24"/>
                <w:szCs w:val="24"/>
                <w:lang w:eastAsia="en-IN"/>
              </w:rPr>
              <w:t>/</w:t>
            </w:r>
            <w:proofErr w:type="gramEnd"/>
            <w:r w:rsidR="00FD6A0C" w:rsidRPr="0088119C">
              <w:rPr>
                <w:rFonts w:ascii="Times New Roman" w:eastAsia="Times New Roman" w:hAnsi="Times New Roman" w:cs="Times New Roman"/>
                <w:kern w:val="0"/>
                <w:sz w:val="24"/>
                <w:szCs w:val="24"/>
                <w:lang w:eastAsia="en-IN"/>
              </w:rPr>
              <w:t>acre)</w:t>
            </w:r>
          </w:p>
        </w:tc>
        <w:tc>
          <w:tcPr>
            <w:tcW w:w="789" w:type="pct"/>
            <w:shd w:val="clear" w:color="auto" w:fill="auto"/>
            <w:noWrap/>
            <w:vAlign w:val="bottom"/>
            <w:hideMark/>
          </w:tcPr>
          <w:p w:rsidR="00FD6A0C" w:rsidRPr="0088119C" w:rsidRDefault="00FD6A0C" w:rsidP="00A81DBB">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25,496.36</w:t>
            </w:r>
          </w:p>
        </w:tc>
        <w:tc>
          <w:tcPr>
            <w:tcW w:w="785" w:type="pct"/>
            <w:vAlign w:val="bottom"/>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32,684.65</w:t>
            </w:r>
          </w:p>
        </w:tc>
        <w:tc>
          <w:tcPr>
            <w:tcW w:w="769" w:type="pct"/>
            <w:vAlign w:val="bottom"/>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38,180.98</w:t>
            </w:r>
          </w:p>
        </w:tc>
      </w:tr>
      <w:tr w:rsidR="00FD6A0C" w:rsidRPr="0088119C" w:rsidTr="005011D1">
        <w:trPr>
          <w:trHeight w:val="312"/>
          <w:jc w:val="center"/>
        </w:trPr>
        <w:tc>
          <w:tcPr>
            <w:tcW w:w="550" w:type="pct"/>
            <w:shd w:val="clear" w:color="auto" w:fill="auto"/>
            <w:noWrap/>
            <w:vAlign w:val="bottom"/>
            <w:hideMark/>
          </w:tcPr>
          <w:p w:rsidR="00FD6A0C" w:rsidRPr="0088119C" w:rsidRDefault="00FD6A0C" w:rsidP="00A81DBB">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6</w:t>
            </w:r>
          </w:p>
        </w:tc>
        <w:tc>
          <w:tcPr>
            <w:tcW w:w="2107" w:type="pct"/>
            <w:shd w:val="clear" w:color="auto" w:fill="auto"/>
            <w:noWrap/>
            <w:vAlign w:val="bottom"/>
            <w:hideMark/>
          </w:tcPr>
          <w:p w:rsidR="00FD6A0C" w:rsidRPr="0088119C" w:rsidRDefault="00FD6A0C" w:rsidP="00A81DBB">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Returns per rupee of expenditure</w:t>
            </w:r>
          </w:p>
        </w:tc>
        <w:tc>
          <w:tcPr>
            <w:tcW w:w="789" w:type="pct"/>
            <w:shd w:val="clear" w:color="auto" w:fill="auto"/>
            <w:noWrap/>
            <w:vAlign w:val="bottom"/>
            <w:hideMark/>
          </w:tcPr>
          <w:p w:rsidR="00FD6A0C" w:rsidRPr="0088119C" w:rsidRDefault="00FD6A0C" w:rsidP="00A81DBB">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1.75</w:t>
            </w:r>
          </w:p>
        </w:tc>
        <w:tc>
          <w:tcPr>
            <w:tcW w:w="785" w:type="pct"/>
            <w:vAlign w:val="bottom"/>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1.84</w:t>
            </w:r>
          </w:p>
        </w:tc>
        <w:tc>
          <w:tcPr>
            <w:tcW w:w="769" w:type="pct"/>
            <w:vAlign w:val="bottom"/>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1.93</w:t>
            </w:r>
          </w:p>
        </w:tc>
      </w:tr>
      <w:tr w:rsidR="00FD6A0C" w:rsidRPr="0088119C" w:rsidTr="005011D1">
        <w:trPr>
          <w:trHeight w:val="312"/>
          <w:jc w:val="center"/>
        </w:trPr>
        <w:tc>
          <w:tcPr>
            <w:tcW w:w="550" w:type="pct"/>
            <w:shd w:val="clear" w:color="auto" w:fill="auto"/>
            <w:noWrap/>
            <w:vAlign w:val="bottom"/>
            <w:hideMark/>
          </w:tcPr>
          <w:p w:rsidR="00FD6A0C" w:rsidRPr="0088119C" w:rsidRDefault="00FD6A0C" w:rsidP="00A81DBB">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7</w:t>
            </w:r>
          </w:p>
        </w:tc>
        <w:tc>
          <w:tcPr>
            <w:tcW w:w="2107" w:type="pct"/>
            <w:shd w:val="clear" w:color="auto" w:fill="auto"/>
            <w:noWrap/>
            <w:vAlign w:val="bottom"/>
            <w:hideMark/>
          </w:tcPr>
          <w:p w:rsidR="00FD6A0C" w:rsidRPr="0088119C" w:rsidRDefault="00FD6A0C" w:rsidP="00B77877">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Cost of production (</w:t>
            </w:r>
            <w:proofErr w:type="gramStart"/>
            <w:r w:rsidRPr="0088119C">
              <w:rPr>
                <w:rFonts w:ascii="Times New Roman" w:eastAsia="Times New Roman" w:hAnsi="Times New Roman" w:cs="Times New Roman"/>
                <w:kern w:val="0"/>
                <w:sz w:val="24"/>
                <w:szCs w:val="24"/>
                <w:lang w:eastAsia="en-IN"/>
              </w:rPr>
              <w:t>Rs./</w:t>
            </w:r>
            <w:proofErr w:type="gramEnd"/>
            <w:r w:rsidRPr="0088119C">
              <w:rPr>
                <w:rFonts w:ascii="Times New Roman" w:eastAsia="Times New Roman" w:hAnsi="Times New Roman" w:cs="Times New Roman"/>
                <w:kern w:val="0"/>
                <w:sz w:val="24"/>
                <w:szCs w:val="24"/>
                <w:lang w:eastAsia="en-IN"/>
              </w:rPr>
              <w:t>kg)</w:t>
            </w:r>
          </w:p>
        </w:tc>
        <w:tc>
          <w:tcPr>
            <w:tcW w:w="789" w:type="pct"/>
            <w:shd w:val="clear" w:color="auto" w:fill="auto"/>
            <w:noWrap/>
            <w:vAlign w:val="bottom"/>
            <w:hideMark/>
          </w:tcPr>
          <w:p w:rsidR="00FD6A0C" w:rsidRPr="0088119C" w:rsidRDefault="00FD6A0C" w:rsidP="00A81DBB">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11.93</w:t>
            </w:r>
          </w:p>
        </w:tc>
        <w:tc>
          <w:tcPr>
            <w:tcW w:w="785" w:type="pct"/>
            <w:vAlign w:val="bottom"/>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14.02</w:t>
            </w:r>
          </w:p>
        </w:tc>
        <w:tc>
          <w:tcPr>
            <w:tcW w:w="769" w:type="pct"/>
            <w:vAlign w:val="bottom"/>
          </w:tcPr>
          <w:p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13.51</w:t>
            </w:r>
          </w:p>
        </w:tc>
      </w:tr>
    </w:tbl>
    <w:p w:rsidR="00FD6A0C" w:rsidRPr="0088119C" w:rsidRDefault="00FD6A0C" w:rsidP="00565EC2">
      <w:pPr>
        <w:spacing w:after="0" w:line="360" w:lineRule="auto"/>
        <w:jc w:val="center"/>
        <w:rPr>
          <w:noProof/>
        </w:rPr>
      </w:pPr>
      <w:r w:rsidRPr="0088119C">
        <w:rPr>
          <w:noProof/>
          <w:lang w:eastAsia="en-IN"/>
        </w:rPr>
        <w:lastRenderedPageBreak/>
        <w:drawing>
          <wp:anchor distT="0" distB="0" distL="114300" distR="114300" simplePos="0" relativeHeight="251659264" behindDoc="0" locked="0" layoutInCell="1" allowOverlap="1">
            <wp:simplePos x="0" y="0"/>
            <wp:positionH relativeFrom="column">
              <wp:posOffset>1905</wp:posOffset>
            </wp:positionH>
            <wp:positionV relativeFrom="paragraph">
              <wp:posOffset>176530</wp:posOffset>
            </wp:positionV>
            <wp:extent cx="5783580" cy="2720340"/>
            <wp:effectExtent l="19050" t="0" r="26670" b="3810"/>
            <wp:wrapTopAndBottom/>
            <wp:docPr id="332486221" name="Chart 1">
              <a:extLst xmlns:a="http://schemas.openxmlformats.org/drawingml/2006/main">
                <a:ext uri="{FF2B5EF4-FFF2-40B4-BE49-F238E27FC236}">
                  <a16:creationId xmlns:a16="http://schemas.microsoft.com/office/drawing/2014/main" id="{787E0807-CAE1-0040-8494-6CF7E67141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D6A0C" w:rsidRPr="0088119C" w:rsidRDefault="00FD6A0C" w:rsidP="00565EC2">
      <w:pPr>
        <w:spacing w:after="0" w:line="360" w:lineRule="auto"/>
        <w:jc w:val="center"/>
        <w:rPr>
          <w:rFonts w:ascii="Times New Roman" w:hAnsi="Times New Roman" w:cs="Times New Roman"/>
          <w:b/>
          <w:bCs/>
          <w:sz w:val="24"/>
          <w:szCs w:val="24"/>
          <w:lang w:val="en-US"/>
        </w:rPr>
      </w:pPr>
      <w:r w:rsidRPr="0088119C">
        <w:rPr>
          <w:rFonts w:ascii="Times New Roman" w:hAnsi="Times New Roman" w:cs="Times New Roman"/>
          <w:b/>
          <w:bCs/>
          <w:sz w:val="24"/>
          <w:szCs w:val="24"/>
        </w:rPr>
        <w:t>Fig.</w:t>
      </w:r>
      <w:r w:rsidR="00D50332" w:rsidRPr="0088119C">
        <w:rPr>
          <w:rFonts w:ascii="Times New Roman" w:hAnsi="Times New Roman" w:cs="Times New Roman"/>
          <w:b/>
          <w:bCs/>
          <w:sz w:val="24"/>
          <w:szCs w:val="24"/>
        </w:rPr>
        <w:t>1</w:t>
      </w:r>
      <w:r w:rsidRPr="0088119C">
        <w:rPr>
          <w:rFonts w:ascii="Times New Roman" w:hAnsi="Times New Roman" w:cs="Times New Roman"/>
          <w:sz w:val="24"/>
          <w:szCs w:val="24"/>
        </w:rPr>
        <w:t xml:space="preserve">: </w:t>
      </w:r>
      <w:r w:rsidRPr="0088119C">
        <w:rPr>
          <w:rFonts w:ascii="Times New Roman" w:hAnsi="Times New Roman" w:cs="Times New Roman"/>
          <w:b/>
          <w:bCs/>
          <w:sz w:val="24"/>
          <w:szCs w:val="24"/>
          <w:lang w:val="en-US"/>
        </w:rPr>
        <w:t>Comparison of cost, returns and yield among three crops in open field</w:t>
      </w:r>
    </w:p>
    <w:p w:rsidR="00FD6A0C" w:rsidRPr="0088119C" w:rsidRDefault="00FD6A0C" w:rsidP="00565EC2">
      <w:pPr>
        <w:spacing w:after="0" w:line="36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 xml:space="preserve">Effect of price fluctuation on returns </w:t>
      </w:r>
    </w:p>
    <w:p w:rsidR="00FD6A0C" w:rsidRPr="0088119C" w:rsidRDefault="00FD6A0C" w:rsidP="00565EC2">
      <w:pPr>
        <w:spacing w:after="0" w:line="360" w:lineRule="auto"/>
        <w:jc w:val="both"/>
        <w:rPr>
          <w:rFonts w:ascii="Times New Roman" w:hAnsi="Times New Roman" w:cs="Times New Roman"/>
          <w:sz w:val="24"/>
          <w:szCs w:val="24"/>
        </w:rPr>
      </w:pPr>
      <w:r w:rsidRPr="0088119C">
        <w:rPr>
          <w:rFonts w:ascii="Times New Roman" w:hAnsi="Times New Roman" w:cs="Times New Roman"/>
          <w:sz w:val="24"/>
          <w:szCs w:val="24"/>
          <w:lang w:val="en-US"/>
        </w:rPr>
        <w:tab/>
        <w:t xml:space="preserve">The </w:t>
      </w:r>
      <w:r w:rsidR="002A0E57" w:rsidRPr="0088119C">
        <w:rPr>
          <w:rFonts w:ascii="Times New Roman" w:hAnsi="Times New Roman" w:cs="Times New Roman"/>
          <w:sz w:val="24"/>
          <w:szCs w:val="24"/>
          <w:lang w:val="en-US"/>
        </w:rPr>
        <w:t xml:space="preserve">above cost-return analysis considered </w:t>
      </w:r>
      <w:r w:rsidRPr="0088119C">
        <w:rPr>
          <w:rFonts w:ascii="Times New Roman" w:hAnsi="Times New Roman" w:cs="Times New Roman"/>
          <w:sz w:val="24"/>
          <w:szCs w:val="24"/>
          <w:lang w:val="en-US"/>
        </w:rPr>
        <w:t xml:space="preserve">average prices </w:t>
      </w:r>
      <w:r w:rsidR="002A0E57" w:rsidRPr="0088119C">
        <w:rPr>
          <w:rFonts w:ascii="Times New Roman" w:hAnsi="Times New Roman" w:cs="Times New Roman"/>
          <w:sz w:val="24"/>
          <w:szCs w:val="24"/>
          <w:lang w:val="en-US"/>
        </w:rPr>
        <w:t>of produce</w:t>
      </w:r>
      <w:r w:rsidRPr="0088119C">
        <w:rPr>
          <w:rFonts w:ascii="Times New Roman" w:hAnsi="Times New Roman" w:cs="Times New Roman"/>
          <w:sz w:val="24"/>
          <w:szCs w:val="24"/>
          <w:lang w:val="en-US"/>
        </w:rPr>
        <w:t xml:space="preserve">, while </w:t>
      </w:r>
      <w:r w:rsidR="002A0E57" w:rsidRPr="0088119C">
        <w:rPr>
          <w:rFonts w:ascii="Times New Roman" w:hAnsi="Times New Roman" w:cs="Times New Roman"/>
          <w:sz w:val="24"/>
          <w:szCs w:val="24"/>
          <w:lang w:val="en-US"/>
        </w:rPr>
        <w:t xml:space="preserve">a wide variation in its price was witnessed during the study period, </w:t>
      </w:r>
      <w:r w:rsidRPr="0088119C">
        <w:rPr>
          <w:rFonts w:ascii="Times New Roman" w:hAnsi="Times New Roman" w:cs="Times New Roman"/>
          <w:sz w:val="24"/>
          <w:szCs w:val="24"/>
          <w:lang w:val="en-US"/>
        </w:rPr>
        <w:t>owing to changes in demand and supply. A look at the impact of changes in farmers income with the minimum and maxim</w:t>
      </w:r>
      <w:r w:rsidR="00D50332" w:rsidRPr="0088119C">
        <w:rPr>
          <w:rFonts w:ascii="Times New Roman" w:hAnsi="Times New Roman" w:cs="Times New Roman"/>
          <w:sz w:val="24"/>
          <w:szCs w:val="24"/>
          <w:lang w:val="en-US"/>
        </w:rPr>
        <w:t xml:space="preserve">um price is projected in table </w:t>
      </w:r>
      <w:proofErr w:type="gramStart"/>
      <w:r w:rsidRPr="0088119C">
        <w:rPr>
          <w:rFonts w:ascii="Times New Roman" w:hAnsi="Times New Roman" w:cs="Times New Roman"/>
          <w:sz w:val="24"/>
          <w:szCs w:val="24"/>
          <w:lang w:val="en-US"/>
        </w:rPr>
        <w:t>7.</w:t>
      </w:r>
      <w:r w:rsidRPr="0088119C">
        <w:rPr>
          <w:rFonts w:ascii="Times New Roman" w:hAnsi="Times New Roman" w:cs="Times New Roman"/>
          <w:sz w:val="24"/>
          <w:szCs w:val="24"/>
        </w:rPr>
        <w:t>Palak</w:t>
      </w:r>
      <w:proofErr w:type="gramEnd"/>
      <w:r w:rsidRPr="0088119C">
        <w:rPr>
          <w:rFonts w:ascii="Times New Roman" w:hAnsi="Times New Roman" w:cs="Times New Roman"/>
          <w:sz w:val="24"/>
          <w:szCs w:val="24"/>
        </w:rPr>
        <w:t xml:space="preserve"> price rang</w:t>
      </w:r>
      <w:r w:rsidR="002A0E57" w:rsidRPr="0088119C">
        <w:rPr>
          <w:rFonts w:ascii="Times New Roman" w:hAnsi="Times New Roman" w:cs="Times New Roman"/>
          <w:sz w:val="24"/>
          <w:szCs w:val="24"/>
        </w:rPr>
        <w:t>ed</w:t>
      </w:r>
      <w:r w:rsidRPr="0088119C">
        <w:rPr>
          <w:rFonts w:ascii="Times New Roman" w:hAnsi="Times New Roman" w:cs="Times New Roman"/>
          <w:sz w:val="24"/>
          <w:szCs w:val="24"/>
        </w:rPr>
        <w:t xml:space="preserve"> from Rs.3.05 to Rs.38.80 per kg, with an average price of Rs.20.92 per kg and an average yield of 2,8kgs</w:t>
      </w:r>
      <w:r w:rsidR="002A0E57" w:rsidRPr="0088119C">
        <w:rPr>
          <w:rFonts w:ascii="Times New Roman" w:hAnsi="Times New Roman" w:cs="Times New Roman"/>
          <w:sz w:val="24"/>
          <w:szCs w:val="24"/>
        </w:rPr>
        <w:t>/</w:t>
      </w:r>
      <w:r w:rsidRPr="0088119C">
        <w:rPr>
          <w:rFonts w:ascii="Times New Roman" w:hAnsi="Times New Roman" w:cs="Times New Roman"/>
          <w:sz w:val="24"/>
          <w:szCs w:val="24"/>
        </w:rPr>
        <w:t>acre. The gross returns at maximum price are Rs.1</w:t>
      </w:r>
      <w:r w:rsidR="002A0E57" w:rsidRPr="0088119C">
        <w:rPr>
          <w:rFonts w:ascii="Times New Roman" w:hAnsi="Times New Roman" w:cs="Times New Roman"/>
          <w:sz w:val="24"/>
          <w:szCs w:val="24"/>
        </w:rPr>
        <w:t>.</w:t>
      </w:r>
      <w:r w:rsidRPr="0088119C">
        <w:rPr>
          <w:rFonts w:ascii="Times New Roman" w:hAnsi="Times New Roman" w:cs="Times New Roman"/>
          <w:sz w:val="24"/>
          <w:szCs w:val="24"/>
        </w:rPr>
        <w:t>1</w:t>
      </w:r>
      <w:r w:rsidR="002A0E57" w:rsidRPr="0088119C">
        <w:rPr>
          <w:rFonts w:ascii="Times New Roman" w:hAnsi="Times New Roman" w:cs="Times New Roman"/>
          <w:sz w:val="24"/>
          <w:szCs w:val="24"/>
        </w:rPr>
        <w:t xml:space="preserve"> lakh/</w:t>
      </w:r>
      <w:r w:rsidRPr="0088119C">
        <w:rPr>
          <w:rFonts w:ascii="Times New Roman" w:hAnsi="Times New Roman" w:cs="Times New Roman"/>
          <w:sz w:val="24"/>
          <w:szCs w:val="24"/>
        </w:rPr>
        <w:t>acre, while at minimum price, it drops to Rs 8,652</w:t>
      </w:r>
      <w:r w:rsidR="002A0E57" w:rsidRPr="0088119C">
        <w:rPr>
          <w:rFonts w:ascii="Times New Roman" w:hAnsi="Times New Roman" w:cs="Times New Roman"/>
          <w:sz w:val="24"/>
          <w:szCs w:val="24"/>
        </w:rPr>
        <w:t>/</w:t>
      </w:r>
      <w:r w:rsidRPr="0088119C">
        <w:rPr>
          <w:rFonts w:ascii="Times New Roman" w:hAnsi="Times New Roman" w:cs="Times New Roman"/>
          <w:sz w:val="24"/>
          <w:szCs w:val="24"/>
        </w:rPr>
        <w:t>acre. Net returns ranged from a loss of Rs.25,195 at the lowest price to a profit of Rs.76,216 at the highest price, showing a moderate profitability with</w:t>
      </w:r>
      <w:r w:rsidR="002A0E57" w:rsidRPr="0088119C">
        <w:rPr>
          <w:rFonts w:ascii="Times New Roman" w:hAnsi="Times New Roman" w:cs="Times New Roman"/>
          <w:sz w:val="24"/>
          <w:szCs w:val="24"/>
        </w:rPr>
        <w:t xml:space="preserve"> adjoining</w:t>
      </w:r>
      <w:r w:rsidRPr="0088119C">
        <w:rPr>
          <w:rFonts w:ascii="Times New Roman" w:hAnsi="Times New Roman" w:cs="Times New Roman"/>
          <w:sz w:val="24"/>
          <w:szCs w:val="24"/>
        </w:rPr>
        <w:t xml:space="preserve"> potential risks.</w:t>
      </w:r>
    </w:p>
    <w:p w:rsidR="00FD6A0C" w:rsidRPr="0088119C" w:rsidRDefault="00FD6A0C" w:rsidP="00565EC2">
      <w:pPr>
        <w:spacing w:after="0" w:line="360" w:lineRule="auto"/>
        <w:ind w:firstLine="720"/>
        <w:jc w:val="both"/>
        <w:rPr>
          <w:rFonts w:ascii="Times New Roman" w:hAnsi="Times New Roman" w:cs="Times New Roman"/>
          <w:sz w:val="24"/>
          <w:szCs w:val="24"/>
        </w:rPr>
      </w:pPr>
      <w:r w:rsidRPr="0088119C">
        <w:rPr>
          <w:rFonts w:ascii="Times New Roman" w:hAnsi="Times New Roman" w:cs="Times New Roman"/>
          <w:sz w:val="24"/>
          <w:szCs w:val="24"/>
        </w:rPr>
        <w:t>Corianderprice ranged from Rs.2.53 to Rs.</w:t>
      </w:r>
      <w:r w:rsidR="00D0296C" w:rsidRPr="0088119C">
        <w:rPr>
          <w:rFonts w:ascii="Times New Roman" w:hAnsi="Times New Roman" w:cs="Times New Roman"/>
          <w:sz w:val="24"/>
          <w:szCs w:val="24"/>
        </w:rPr>
        <w:t>50.61/</w:t>
      </w:r>
      <w:r w:rsidRPr="0088119C">
        <w:rPr>
          <w:rFonts w:ascii="Times New Roman" w:hAnsi="Times New Roman" w:cs="Times New Roman"/>
          <w:sz w:val="24"/>
          <w:szCs w:val="24"/>
        </w:rPr>
        <w:t xml:space="preserve">kg </w:t>
      </w:r>
      <w:r w:rsidR="00D0296C" w:rsidRPr="0088119C">
        <w:rPr>
          <w:rFonts w:ascii="Times New Roman" w:hAnsi="Times New Roman" w:cs="Times New Roman"/>
          <w:sz w:val="24"/>
          <w:szCs w:val="24"/>
        </w:rPr>
        <w:t xml:space="preserve">(indicating high price dispersion) </w:t>
      </w:r>
      <w:r w:rsidRPr="0088119C">
        <w:rPr>
          <w:rFonts w:ascii="Times New Roman" w:hAnsi="Times New Roman" w:cs="Times New Roman"/>
          <w:sz w:val="24"/>
          <w:szCs w:val="24"/>
        </w:rPr>
        <w:t>and an average price of Rs.26.07 per kg. Its gross returns could reach Rs.1,53,889 at the maximum price and Rs.7,692 atminimum price. Net returns varied from a loss of Rs.31,005 to a profit of Rs.</w:t>
      </w:r>
      <w:r w:rsidR="00D0296C" w:rsidRPr="0088119C">
        <w:rPr>
          <w:rFonts w:ascii="Times New Roman" w:hAnsi="Times New Roman" w:cs="Times New Roman"/>
          <w:sz w:val="24"/>
          <w:szCs w:val="24"/>
        </w:rPr>
        <w:t>1.15 lakh</w:t>
      </w:r>
      <w:r w:rsidRPr="0088119C">
        <w:rPr>
          <w:rFonts w:ascii="Times New Roman" w:hAnsi="Times New Roman" w:cs="Times New Roman"/>
          <w:sz w:val="24"/>
          <w:szCs w:val="24"/>
        </w:rPr>
        <w:t>, and substantial profit potential. Fenugreek price range</w:t>
      </w:r>
      <w:r w:rsidR="00D0296C" w:rsidRPr="0088119C">
        <w:rPr>
          <w:rFonts w:ascii="Times New Roman" w:hAnsi="Times New Roman" w:cs="Times New Roman"/>
          <w:sz w:val="24"/>
          <w:szCs w:val="24"/>
        </w:rPr>
        <w:t>d</w:t>
      </w:r>
      <w:r w:rsidRPr="0088119C">
        <w:rPr>
          <w:rFonts w:ascii="Times New Roman" w:hAnsi="Times New Roman" w:cs="Times New Roman"/>
          <w:sz w:val="24"/>
          <w:szCs w:val="24"/>
        </w:rPr>
        <w:t xml:space="preserve"> from Rs.7.86 to Rs.43.86</w:t>
      </w:r>
      <w:r w:rsidR="00D0296C" w:rsidRPr="0088119C">
        <w:rPr>
          <w:rFonts w:ascii="Times New Roman" w:hAnsi="Times New Roman" w:cs="Times New Roman"/>
          <w:sz w:val="24"/>
          <w:szCs w:val="24"/>
        </w:rPr>
        <w:t>/</w:t>
      </w:r>
      <w:r w:rsidRPr="0088119C">
        <w:rPr>
          <w:rFonts w:ascii="Times New Roman" w:hAnsi="Times New Roman" w:cs="Times New Roman"/>
          <w:sz w:val="24"/>
          <w:szCs w:val="24"/>
        </w:rPr>
        <w:t>kg, averaging at Rs.25.86</w:t>
      </w:r>
      <w:r w:rsidR="00D0296C" w:rsidRPr="0088119C">
        <w:rPr>
          <w:rFonts w:ascii="Times New Roman" w:hAnsi="Times New Roman" w:cs="Times New Roman"/>
          <w:sz w:val="24"/>
          <w:szCs w:val="24"/>
        </w:rPr>
        <w:t>/</w:t>
      </w:r>
      <w:r w:rsidRPr="0088119C">
        <w:rPr>
          <w:rFonts w:ascii="Times New Roman" w:hAnsi="Times New Roman" w:cs="Times New Roman"/>
          <w:sz w:val="24"/>
          <w:szCs w:val="24"/>
        </w:rPr>
        <w:t>kg. Gross returns stood at Rs.1</w:t>
      </w:r>
      <w:r w:rsidR="00D0296C" w:rsidRPr="0088119C">
        <w:rPr>
          <w:rFonts w:ascii="Times New Roman" w:hAnsi="Times New Roman" w:cs="Times New Roman"/>
          <w:sz w:val="24"/>
          <w:szCs w:val="24"/>
        </w:rPr>
        <w:t>.</w:t>
      </w:r>
      <w:r w:rsidRPr="0088119C">
        <w:rPr>
          <w:rFonts w:ascii="Times New Roman" w:hAnsi="Times New Roman" w:cs="Times New Roman"/>
          <w:sz w:val="24"/>
          <w:szCs w:val="24"/>
        </w:rPr>
        <w:t>21</w:t>
      </w:r>
      <w:r w:rsidR="00D0296C" w:rsidRPr="0088119C">
        <w:rPr>
          <w:rFonts w:ascii="Times New Roman" w:hAnsi="Times New Roman" w:cs="Times New Roman"/>
          <w:sz w:val="24"/>
          <w:szCs w:val="24"/>
        </w:rPr>
        <w:t xml:space="preserve"> lakh</w:t>
      </w:r>
      <w:r w:rsidRPr="0088119C">
        <w:rPr>
          <w:rFonts w:ascii="Times New Roman" w:hAnsi="Times New Roman" w:cs="Times New Roman"/>
          <w:sz w:val="24"/>
          <w:szCs w:val="24"/>
        </w:rPr>
        <w:t xml:space="preserve"> at the maximum price and Rs.21,696 at the minimum. Net returns fluctuate from a loss of Rs.19,393 to a profit of Rs.79,979, presenting moderate risk and returns.</w:t>
      </w:r>
    </w:p>
    <w:p w:rsidR="00FD6A0C" w:rsidRPr="0088119C" w:rsidRDefault="00D50332" w:rsidP="00565EC2">
      <w:pPr>
        <w:spacing w:after="0" w:line="360" w:lineRule="auto"/>
        <w:rPr>
          <w:rFonts w:ascii="Times New Roman" w:hAnsi="Times New Roman" w:cs="Times New Roman"/>
          <w:sz w:val="24"/>
          <w:szCs w:val="24"/>
          <w:lang w:val="en-US"/>
        </w:rPr>
      </w:pPr>
      <w:r w:rsidRPr="0088119C">
        <w:rPr>
          <w:rFonts w:ascii="Times New Roman" w:hAnsi="Times New Roman" w:cs="Times New Roman"/>
          <w:b/>
          <w:bCs/>
          <w:sz w:val="24"/>
          <w:szCs w:val="24"/>
          <w:lang w:val="en-US"/>
        </w:rPr>
        <w:t xml:space="preserve">Table </w:t>
      </w:r>
      <w:r w:rsidR="00FD6A0C" w:rsidRPr="0088119C">
        <w:rPr>
          <w:rFonts w:ascii="Times New Roman" w:hAnsi="Times New Roman" w:cs="Times New Roman"/>
          <w:b/>
          <w:bCs/>
          <w:sz w:val="24"/>
          <w:szCs w:val="24"/>
          <w:lang w:val="en-US"/>
        </w:rPr>
        <w:t>7: Effect of price fluctuation on GLV returns</w:t>
      </w:r>
    </w:p>
    <w:tbl>
      <w:tblPr>
        <w:tblStyle w:val="TableGrid"/>
        <w:tblW w:w="9209" w:type="dxa"/>
        <w:tblLayout w:type="fixed"/>
        <w:tblLook w:val="04A0" w:firstRow="1" w:lastRow="0" w:firstColumn="1" w:lastColumn="0" w:noHBand="0" w:noVBand="1"/>
      </w:tblPr>
      <w:tblGrid>
        <w:gridCol w:w="846"/>
        <w:gridCol w:w="709"/>
        <w:gridCol w:w="708"/>
        <w:gridCol w:w="851"/>
        <w:gridCol w:w="992"/>
        <w:gridCol w:w="851"/>
        <w:gridCol w:w="1134"/>
        <w:gridCol w:w="992"/>
        <w:gridCol w:w="992"/>
        <w:gridCol w:w="1134"/>
      </w:tblGrid>
      <w:tr w:rsidR="00FD6A0C" w:rsidRPr="0088119C" w:rsidTr="0046625F">
        <w:trPr>
          <w:trHeight w:val="310"/>
        </w:trPr>
        <w:tc>
          <w:tcPr>
            <w:tcW w:w="846" w:type="dxa"/>
            <w:noWrap/>
            <w:hideMark/>
          </w:tcPr>
          <w:p w:rsidR="00FD6A0C" w:rsidRPr="0088119C" w:rsidRDefault="00FD6A0C" w:rsidP="00A81DBB">
            <w:pPr>
              <w:rPr>
                <w:rFonts w:ascii="Times New Roman" w:eastAsia="Times New Roman" w:hAnsi="Times New Roman" w:cs="Times New Roman"/>
                <w:kern w:val="0"/>
                <w:sz w:val="24"/>
                <w:szCs w:val="24"/>
                <w:lang w:eastAsia="en-IN"/>
              </w:rPr>
            </w:pPr>
          </w:p>
        </w:tc>
        <w:tc>
          <w:tcPr>
            <w:tcW w:w="2268" w:type="dxa"/>
            <w:gridSpan w:val="3"/>
            <w:noWrap/>
            <w:hideMark/>
          </w:tcPr>
          <w:p w:rsidR="00FD6A0C" w:rsidRPr="0088119C" w:rsidRDefault="00FD6A0C" w:rsidP="00A81DBB">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Price (Rs. /Kgs)</w:t>
            </w:r>
          </w:p>
        </w:tc>
        <w:tc>
          <w:tcPr>
            <w:tcW w:w="992" w:type="dxa"/>
            <w:vMerge w:val="restart"/>
            <w:noWrap/>
            <w:hideMark/>
          </w:tcPr>
          <w:p w:rsidR="00FD6A0C" w:rsidRPr="0088119C" w:rsidRDefault="00FD6A0C" w:rsidP="00A81DBB">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Total cost</w:t>
            </w:r>
          </w:p>
        </w:tc>
        <w:tc>
          <w:tcPr>
            <w:tcW w:w="851" w:type="dxa"/>
            <w:vMerge w:val="restart"/>
            <w:noWrap/>
            <w:hideMark/>
          </w:tcPr>
          <w:p w:rsidR="00FD6A0C" w:rsidRPr="0088119C" w:rsidRDefault="00FD6A0C" w:rsidP="00A81DBB">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 xml:space="preserve">Average yield (Kgs </w:t>
            </w:r>
            <w:r w:rsidRPr="0088119C">
              <w:rPr>
                <w:rFonts w:ascii="Times New Roman" w:eastAsia="Times New Roman" w:hAnsi="Times New Roman" w:cs="Times New Roman"/>
                <w:b/>
                <w:bCs/>
                <w:kern w:val="0"/>
                <w:sz w:val="24"/>
                <w:szCs w:val="24"/>
                <w:lang w:eastAsia="en-IN"/>
              </w:rPr>
              <w:lastRenderedPageBreak/>
              <w:t>/acre)</w:t>
            </w:r>
          </w:p>
        </w:tc>
        <w:tc>
          <w:tcPr>
            <w:tcW w:w="1134" w:type="dxa"/>
            <w:vMerge w:val="restart"/>
            <w:noWrap/>
            <w:hideMark/>
          </w:tcPr>
          <w:p w:rsidR="00FD6A0C" w:rsidRPr="0088119C" w:rsidRDefault="00FD6A0C" w:rsidP="00A81DBB">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lastRenderedPageBreak/>
              <w:t>Gross returns @ Max</w:t>
            </w:r>
            <w:r w:rsidR="00A81DBB" w:rsidRPr="0088119C">
              <w:rPr>
                <w:rFonts w:ascii="Times New Roman" w:eastAsia="Times New Roman" w:hAnsi="Times New Roman" w:cs="Times New Roman"/>
                <w:b/>
                <w:bCs/>
                <w:kern w:val="0"/>
                <w:sz w:val="24"/>
                <w:szCs w:val="24"/>
                <w:lang w:eastAsia="en-IN"/>
              </w:rPr>
              <w:t>. price</w:t>
            </w:r>
          </w:p>
        </w:tc>
        <w:tc>
          <w:tcPr>
            <w:tcW w:w="992" w:type="dxa"/>
            <w:vMerge w:val="restart"/>
            <w:noWrap/>
            <w:hideMark/>
          </w:tcPr>
          <w:p w:rsidR="00FD6A0C" w:rsidRPr="0088119C" w:rsidRDefault="00FD6A0C" w:rsidP="00A81DBB">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Gross returns @min</w:t>
            </w:r>
            <w:r w:rsidR="00A81DBB" w:rsidRPr="0088119C">
              <w:rPr>
                <w:rFonts w:ascii="Times New Roman" w:eastAsia="Times New Roman" w:hAnsi="Times New Roman" w:cs="Times New Roman"/>
                <w:b/>
                <w:bCs/>
                <w:kern w:val="0"/>
                <w:sz w:val="24"/>
                <w:szCs w:val="24"/>
                <w:lang w:eastAsia="en-IN"/>
              </w:rPr>
              <w:t>.</w:t>
            </w:r>
            <w:r w:rsidRPr="0088119C">
              <w:rPr>
                <w:rFonts w:ascii="Times New Roman" w:eastAsia="Times New Roman" w:hAnsi="Times New Roman" w:cs="Times New Roman"/>
                <w:b/>
                <w:bCs/>
                <w:kern w:val="0"/>
                <w:sz w:val="24"/>
                <w:szCs w:val="24"/>
                <w:lang w:eastAsia="en-IN"/>
              </w:rPr>
              <w:t xml:space="preserve"> price</w:t>
            </w:r>
          </w:p>
        </w:tc>
        <w:tc>
          <w:tcPr>
            <w:tcW w:w="992" w:type="dxa"/>
            <w:vMerge w:val="restart"/>
            <w:noWrap/>
            <w:hideMark/>
          </w:tcPr>
          <w:p w:rsidR="00FD6A0C" w:rsidRPr="0088119C" w:rsidRDefault="00FD6A0C" w:rsidP="00A81DBB">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 xml:space="preserve">Net returns @minimum </w:t>
            </w:r>
            <w:r w:rsidRPr="0088119C">
              <w:rPr>
                <w:rFonts w:ascii="Times New Roman" w:eastAsia="Times New Roman" w:hAnsi="Times New Roman" w:cs="Times New Roman"/>
                <w:b/>
                <w:bCs/>
                <w:kern w:val="0"/>
                <w:sz w:val="24"/>
                <w:szCs w:val="24"/>
                <w:lang w:eastAsia="en-IN"/>
              </w:rPr>
              <w:lastRenderedPageBreak/>
              <w:t>price</w:t>
            </w:r>
          </w:p>
        </w:tc>
        <w:tc>
          <w:tcPr>
            <w:tcW w:w="1134" w:type="dxa"/>
            <w:vMerge w:val="restart"/>
            <w:noWrap/>
            <w:hideMark/>
          </w:tcPr>
          <w:p w:rsidR="00FD6A0C" w:rsidRPr="0088119C" w:rsidRDefault="00FD6A0C" w:rsidP="00A81DBB">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lastRenderedPageBreak/>
              <w:t xml:space="preserve">Net returns @maximum </w:t>
            </w:r>
            <w:r w:rsidRPr="0088119C">
              <w:rPr>
                <w:rFonts w:ascii="Times New Roman" w:eastAsia="Times New Roman" w:hAnsi="Times New Roman" w:cs="Times New Roman"/>
                <w:b/>
                <w:bCs/>
                <w:kern w:val="0"/>
                <w:sz w:val="24"/>
                <w:szCs w:val="24"/>
                <w:lang w:eastAsia="en-IN"/>
              </w:rPr>
              <w:lastRenderedPageBreak/>
              <w:t>price</w:t>
            </w:r>
          </w:p>
        </w:tc>
      </w:tr>
      <w:tr w:rsidR="00FD6A0C" w:rsidRPr="0088119C" w:rsidTr="0046625F">
        <w:trPr>
          <w:trHeight w:val="310"/>
        </w:trPr>
        <w:tc>
          <w:tcPr>
            <w:tcW w:w="846" w:type="dxa"/>
            <w:noWrap/>
            <w:hideMark/>
          </w:tcPr>
          <w:p w:rsidR="00FD6A0C" w:rsidRPr="0088119C" w:rsidRDefault="00FD6A0C" w:rsidP="00A81DBB">
            <w:pPr>
              <w:ind w:hanging="100"/>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Crop</w:t>
            </w:r>
          </w:p>
        </w:tc>
        <w:tc>
          <w:tcPr>
            <w:tcW w:w="709" w:type="dxa"/>
            <w:noWrap/>
            <w:hideMark/>
          </w:tcPr>
          <w:p w:rsidR="00FD6A0C" w:rsidRPr="0088119C" w:rsidRDefault="00FD6A0C" w:rsidP="00A81DBB">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Maximum</w:t>
            </w:r>
          </w:p>
        </w:tc>
        <w:tc>
          <w:tcPr>
            <w:tcW w:w="708" w:type="dxa"/>
            <w:noWrap/>
            <w:hideMark/>
          </w:tcPr>
          <w:p w:rsidR="00FD6A0C" w:rsidRPr="0088119C" w:rsidRDefault="00FD6A0C" w:rsidP="00A81DBB">
            <w:pP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Average</w:t>
            </w:r>
          </w:p>
        </w:tc>
        <w:tc>
          <w:tcPr>
            <w:tcW w:w="851" w:type="dxa"/>
            <w:noWrap/>
            <w:hideMark/>
          </w:tcPr>
          <w:p w:rsidR="00FD6A0C" w:rsidRPr="0088119C" w:rsidRDefault="00FD6A0C" w:rsidP="00A81DBB">
            <w:pP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Minimum</w:t>
            </w:r>
          </w:p>
        </w:tc>
        <w:tc>
          <w:tcPr>
            <w:tcW w:w="992" w:type="dxa"/>
            <w:vMerge/>
            <w:hideMark/>
          </w:tcPr>
          <w:p w:rsidR="00FD6A0C" w:rsidRPr="0088119C" w:rsidRDefault="00FD6A0C" w:rsidP="00A81DBB">
            <w:pPr>
              <w:rPr>
                <w:rFonts w:ascii="Times New Roman" w:eastAsia="Times New Roman" w:hAnsi="Times New Roman" w:cs="Times New Roman"/>
                <w:kern w:val="0"/>
                <w:sz w:val="24"/>
                <w:szCs w:val="24"/>
                <w:lang w:eastAsia="en-IN"/>
              </w:rPr>
            </w:pPr>
          </w:p>
        </w:tc>
        <w:tc>
          <w:tcPr>
            <w:tcW w:w="851" w:type="dxa"/>
            <w:vMerge/>
            <w:hideMark/>
          </w:tcPr>
          <w:p w:rsidR="00FD6A0C" w:rsidRPr="0088119C" w:rsidRDefault="00FD6A0C" w:rsidP="00A81DBB">
            <w:pPr>
              <w:rPr>
                <w:rFonts w:ascii="Times New Roman" w:eastAsia="Times New Roman" w:hAnsi="Times New Roman" w:cs="Times New Roman"/>
                <w:kern w:val="0"/>
                <w:sz w:val="24"/>
                <w:szCs w:val="24"/>
                <w:lang w:eastAsia="en-IN"/>
              </w:rPr>
            </w:pPr>
          </w:p>
        </w:tc>
        <w:tc>
          <w:tcPr>
            <w:tcW w:w="1134" w:type="dxa"/>
            <w:vMerge/>
            <w:hideMark/>
          </w:tcPr>
          <w:p w:rsidR="00FD6A0C" w:rsidRPr="0088119C" w:rsidRDefault="00FD6A0C" w:rsidP="00A81DBB">
            <w:pPr>
              <w:rPr>
                <w:rFonts w:ascii="Times New Roman" w:eastAsia="Times New Roman" w:hAnsi="Times New Roman" w:cs="Times New Roman"/>
                <w:kern w:val="0"/>
                <w:sz w:val="24"/>
                <w:szCs w:val="24"/>
                <w:lang w:eastAsia="en-IN"/>
              </w:rPr>
            </w:pPr>
          </w:p>
        </w:tc>
        <w:tc>
          <w:tcPr>
            <w:tcW w:w="992" w:type="dxa"/>
            <w:vMerge/>
            <w:hideMark/>
          </w:tcPr>
          <w:p w:rsidR="00FD6A0C" w:rsidRPr="0088119C" w:rsidRDefault="00FD6A0C" w:rsidP="00A81DBB">
            <w:pPr>
              <w:rPr>
                <w:rFonts w:ascii="Times New Roman" w:eastAsia="Times New Roman" w:hAnsi="Times New Roman" w:cs="Times New Roman"/>
                <w:kern w:val="0"/>
                <w:sz w:val="24"/>
                <w:szCs w:val="24"/>
                <w:lang w:eastAsia="en-IN"/>
              </w:rPr>
            </w:pPr>
          </w:p>
        </w:tc>
        <w:tc>
          <w:tcPr>
            <w:tcW w:w="992" w:type="dxa"/>
            <w:vMerge/>
            <w:hideMark/>
          </w:tcPr>
          <w:p w:rsidR="00FD6A0C" w:rsidRPr="0088119C" w:rsidRDefault="00FD6A0C" w:rsidP="00A81DBB">
            <w:pPr>
              <w:rPr>
                <w:rFonts w:ascii="Times New Roman" w:eastAsia="Times New Roman" w:hAnsi="Times New Roman" w:cs="Times New Roman"/>
                <w:kern w:val="0"/>
                <w:sz w:val="24"/>
                <w:szCs w:val="24"/>
                <w:lang w:eastAsia="en-IN"/>
              </w:rPr>
            </w:pPr>
          </w:p>
        </w:tc>
        <w:tc>
          <w:tcPr>
            <w:tcW w:w="1134" w:type="dxa"/>
            <w:vMerge/>
            <w:hideMark/>
          </w:tcPr>
          <w:p w:rsidR="00FD6A0C" w:rsidRPr="0088119C" w:rsidRDefault="00FD6A0C" w:rsidP="00A81DBB">
            <w:pPr>
              <w:rPr>
                <w:rFonts w:ascii="Times New Roman" w:eastAsia="Times New Roman" w:hAnsi="Times New Roman" w:cs="Times New Roman"/>
                <w:kern w:val="0"/>
                <w:sz w:val="24"/>
                <w:szCs w:val="24"/>
                <w:lang w:eastAsia="en-IN"/>
              </w:rPr>
            </w:pPr>
          </w:p>
        </w:tc>
      </w:tr>
      <w:tr w:rsidR="00FD6A0C" w:rsidRPr="0088119C" w:rsidTr="0046625F">
        <w:trPr>
          <w:trHeight w:val="310"/>
        </w:trPr>
        <w:tc>
          <w:tcPr>
            <w:tcW w:w="846" w:type="dxa"/>
            <w:noWrap/>
            <w:hideMark/>
          </w:tcPr>
          <w:p w:rsidR="00FD6A0C" w:rsidRPr="0088119C" w:rsidRDefault="00FD6A0C" w:rsidP="00A81DBB">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Palak</w:t>
            </w:r>
          </w:p>
        </w:tc>
        <w:tc>
          <w:tcPr>
            <w:tcW w:w="709" w:type="dxa"/>
            <w:noWrap/>
            <w:vAlign w:val="bottom"/>
            <w:hideMark/>
          </w:tcPr>
          <w:p w:rsidR="00FD6A0C" w:rsidRPr="0088119C" w:rsidRDefault="00FD6A0C" w:rsidP="00A81DBB">
            <w:pPr>
              <w:ind w:hanging="109"/>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38.80</w:t>
            </w:r>
          </w:p>
        </w:tc>
        <w:tc>
          <w:tcPr>
            <w:tcW w:w="708" w:type="dxa"/>
            <w:noWrap/>
            <w:vAlign w:val="bottom"/>
            <w:hideMark/>
          </w:tcPr>
          <w:p w:rsidR="00FD6A0C" w:rsidRPr="0088119C" w:rsidRDefault="00FD6A0C" w:rsidP="00A81DBB">
            <w:pPr>
              <w:ind w:hanging="110"/>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20.92</w:t>
            </w:r>
          </w:p>
        </w:tc>
        <w:tc>
          <w:tcPr>
            <w:tcW w:w="851" w:type="dxa"/>
            <w:noWrap/>
            <w:vAlign w:val="bottom"/>
            <w:hideMark/>
          </w:tcPr>
          <w:p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3.05</w:t>
            </w:r>
          </w:p>
        </w:tc>
        <w:tc>
          <w:tcPr>
            <w:tcW w:w="992" w:type="dxa"/>
            <w:noWrap/>
            <w:vAlign w:val="bottom"/>
            <w:hideMark/>
          </w:tcPr>
          <w:p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33,847</w:t>
            </w:r>
          </w:p>
        </w:tc>
        <w:tc>
          <w:tcPr>
            <w:tcW w:w="851" w:type="dxa"/>
            <w:noWrap/>
            <w:vAlign w:val="bottom"/>
            <w:hideMark/>
          </w:tcPr>
          <w:p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2,836</w:t>
            </w:r>
          </w:p>
        </w:tc>
        <w:tc>
          <w:tcPr>
            <w:tcW w:w="1134" w:type="dxa"/>
            <w:noWrap/>
            <w:vAlign w:val="bottom"/>
            <w:hideMark/>
          </w:tcPr>
          <w:p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1,10,064</w:t>
            </w:r>
          </w:p>
        </w:tc>
        <w:tc>
          <w:tcPr>
            <w:tcW w:w="992" w:type="dxa"/>
            <w:noWrap/>
            <w:vAlign w:val="bottom"/>
            <w:hideMark/>
          </w:tcPr>
          <w:p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8,652</w:t>
            </w:r>
          </w:p>
        </w:tc>
        <w:tc>
          <w:tcPr>
            <w:tcW w:w="992" w:type="dxa"/>
            <w:noWrap/>
            <w:vAlign w:val="bottom"/>
            <w:hideMark/>
          </w:tcPr>
          <w:p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-25,195</w:t>
            </w:r>
          </w:p>
        </w:tc>
        <w:tc>
          <w:tcPr>
            <w:tcW w:w="1134" w:type="dxa"/>
            <w:noWrap/>
            <w:vAlign w:val="bottom"/>
            <w:hideMark/>
          </w:tcPr>
          <w:p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76,216</w:t>
            </w:r>
          </w:p>
        </w:tc>
      </w:tr>
      <w:tr w:rsidR="00FD6A0C" w:rsidRPr="0088119C" w:rsidTr="0046625F">
        <w:trPr>
          <w:trHeight w:val="310"/>
        </w:trPr>
        <w:tc>
          <w:tcPr>
            <w:tcW w:w="846" w:type="dxa"/>
            <w:noWrap/>
            <w:hideMark/>
          </w:tcPr>
          <w:p w:rsidR="00FD6A0C" w:rsidRPr="0088119C" w:rsidRDefault="00FD6A0C" w:rsidP="00A81DBB">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Coriander</w:t>
            </w:r>
          </w:p>
        </w:tc>
        <w:tc>
          <w:tcPr>
            <w:tcW w:w="709" w:type="dxa"/>
            <w:noWrap/>
            <w:vAlign w:val="bottom"/>
            <w:hideMark/>
          </w:tcPr>
          <w:p w:rsidR="00FD6A0C" w:rsidRPr="0088119C" w:rsidRDefault="00FD6A0C" w:rsidP="00A81DBB">
            <w:pPr>
              <w:ind w:hanging="109"/>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50.61</w:t>
            </w:r>
          </w:p>
        </w:tc>
        <w:tc>
          <w:tcPr>
            <w:tcW w:w="708" w:type="dxa"/>
            <w:noWrap/>
            <w:vAlign w:val="bottom"/>
            <w:hideMark/>
          </w:tcPr>
          <w:p w:rsidR="00FD6A0C" w:rsidRPr="0088119C" w:rsidRDefault="00FD6A0C" w:rsidP="00A81DBB">
            <w:pPr>
              <w:ind w:hanging="110"/>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26.07</w:t>
            </w:r>
          </w:p>
        </w:tc>
        <w:tc>
          <w:tcPr>
            <w:tcW w:w="851" w:type="dxa"/>
            <w:noWrap/>
            <w:vAlign w:val="bottom"/>
            <w:hideMark/>
          </w:tcPr>
          <w:p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2.53</w:t>
            </w:r>
          </w:p>
        </w:tc>
        <w:tc>
          <w:tcPr>
            <w:tcW w:w="992" w:type="dxa"/>
            <w:noWrap/>
            <w:vAlign w:val="bottom"/>
            <w:hideMark/>
          </w:tcPr>
          <w:p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41,089</w:t>
            </w:r>
          </w:p>
        </w:tc>
        <w:tc>
          <w:tcPr>
            <w:tcW w:w="851" w:type="dxa"/>
            <w:noWrap/>
            <w:vAlign w:val="bottom"/>
            <w:hideMark/>
          </w:tcPr>
          <w:p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3,040</w:t>
            </w:r>
          </w:p>
        </w:tc>
        <w:tc>
          <w:tcPr>
            <w:tcW w:w="1134" w:type="dxa"/>
            <w:noWrap/>
            <w:vAlign w:val="bottom"/>
            <w:hideMark/>
          </w:tcPr>
          <w:p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1,53,889</w:t>
            </w:r>
          </w:p>
        </w:tc>
        <w:tc>
          <w:tcPr>
            <w:tcW w:w="992" w:type="dxa"/>
            <w:noWrap/>
            <w:vAlign w:val="bottom"/>
            <w:hideMark/>
          </w:tcPr>
          <w:p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7,692</w:t>
            </w:r>
          </w:p>
        </w:tc>
        <w:tc>
          <w:tcPr>
            <w:tcW w:w="992" w:type="dxa"/>
            <w:noWrap/>
            <w:vAlign w:val="bottom"/>
            <w:hideMark/>
          </w:tcPr>
          <w:p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-31,005</w:t>
            </w:r>
          </w:p>
        </w:tc>
        <w:tc>
          <w:tcPr>
            <w:tcW w:w="1134" w:type="dxa"/>
            <w:noWrap/>
            <w:vAlign w:val="bottom"/>
            <w:hideMark/>
          </w:tcPr>
          <w:p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1,15,190</w:t>
            </w:r>
          </w:p>
        </w:tc>
      </w:tr>
      <w:tr w:rsidR="00FD6A0C" w:rsidRPr="0088119C" w:rsidTr="0046625F">
        <w:trPr>
          <w:trHeight w:val="310"/>
        </w:trPr>
        <w:tc>
          <w:tcPr>
            <w:tcW w:w="846" w:type="dxa"/>
            <w:noWrap/>
            <w:hideMark/>
          </w:tcPr>
          <w:p w:rsidR="00FD6A0C" w:rsidRPr="0088119C" w:rsidRDefault="00FD6A0C" w:rsidP="00A81DBB">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Fenugreek</w:t>
            </w:r>
          </w:p>
        </w:tc>
        <w:tc>
          <w:tcPr>
            <w:tcW w:w="709" w:type="dxa"/>
            <w:noWrap/>
            <w:vAlign w:val="bottom"/>
            <w:hideMark/>
          </w:tcPr>
          <w:p w:rsidR="00FD6A0C" w:rsidRPr="0088119C" w:rsidRDefault="00FD6A0C" w:rsidP="00A81DBB">
            <w:pPr>
              <w:ind w:hanging="251"/>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43.86</w:t>
            </w:r>
          </w:p>
        </w:tc>
        <w:tc>
          <w:tcPr>
            <w:tcW w:w="708" w:type="dxa"/>
            <w:noWrap/>
            <w:vAlign w:val="bottom"/>
            <w:hideMark/>
          </w:tcPr>
          <w:p w:rsidR="00FD6A0C" w:rsidRPr="0088119C" w:rsidRDefault="00FD6A0C" w:rsidP="00A81DBB">
            <w:pPr>
              <w:ind w:hanging="110"/>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25.86</w:t>
            </w:r>
          </w:p>
        </w:tc>
        <w:tc>
          <w:tcPr>
            <w:tcW w:w="851" w:type="dxa"/>
            <w:noWrap/>
            <w:vAlign w:val="bottom"/>
            <w:hideMark/>
          </w:tcPr>
          <w:p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7.86</w:t>
            </w:r>
          </w:p>
        </w:tc>
        <w:tc>
          <w:tcPr>
            <w:tcW w:w="992" w:type="dxa"/>
            <w:noWrap/>
            <w:vAlign w:val="bottom"/>
            <w:hideMark/>
          </w:tcPr>
          <w:p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38,698</w:t>
            </w:r>
          </w:p>
        </w:tc>
        <w:tc>
          <w:tcPr>
            <w:tcW w:w="851" w:type="dxa"/>
            <w:noWrap/>
            <w:vAlign w:val="bottom"/>
            <w:hideMark/>
          </w:tcPr>
          <w:p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2,760</w:t>
            </w:r>
          </w:p>
        </w:tc>
        <w:tc>
          <w:tcPr>
            <w:tcW w:w="1134" w:type="dxa"/>
            <w:noWrap/>
            <w:vAlign w:val="bottom"/>
            <w:hideMark/>
          </w:tcPr>
          <w:p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1,21,069</w:t>
            </w:r>
          </w:p>
        </w:tc>
        <w:tc>
          <w:tcPr>
            <w:tcW w:w="992" w:type="dxa"/>
            <w:noWrap/>
            <w:vAlign w:val="bottom"/>
            <w:hideMark/>
          </w:tcPr>
          <w:p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21,696</w:t>
            </w:r>
          </w:p>
        </w:tc>
        <w:tc>
          <w:tcPr>
            <w:tcW w:w="992" w:type="dxa"/>
            <w:noWrap/>
            <w:vAlign w:val="bottom"/>
            <w:hideMark/>
          </w:tcPr>
          <w:p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-19,393</w:t>
            </w:r>
          </w:p>
        </w:tc>
        <w:tc>
          <w:tcPr>
            <w:tcW w:w="1134" w:type="dxa"/>
            <w:noWrap/>
            <w:vAlign w:val="bottom"/>
            <w:hideMark/>
          </w:tcPr>
          <w:p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79,979</w:t>
            </w:r>
          </w:p>
        </w:tc>
      </w:tr>
    </w:tbl>
    <w:p w:rsidR="00FD6A0C" w:rsidRPr="0088119C" w:rsidRDefault="00FD6A0C" w:rsidP="00565EC2">
      <w:pPr>
        <w:spacing w:after="0" w:line="360" w:lineRule="auto"/>
        <w:jc w:val="both"/>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Costs and returns of GLV production in hydroponic system</w:t>
      </w:r>
    </w:p>
    <w:p w:rsidR="00FD6A0C" w:rsidRPr="0088119C" w:rsidRDefault="00FD6A0C" w:rsidP="00565EC2">
      <w:pPr>
        <w:spacing w:after="0" w:line="360" w:lineRule="auto"/>
        <w:jc w:val="both"/>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Establishment cost of hydroponic structure</w:t>
      </w:r>
    </w:p>
    <w:p w:rsidR="00FD6A0C" w:rsidRPr="0088119C" w:rsidRDefault="00FD6A0C" w:rsidP="00565EC2">
      <w:pPr>
        <w:spacing w:after="0" w:line="360" w:lineRule="auto"/>
        <w:ind w:firstLine="720"/>
        <w:jc w:val="both"/>
        <w:rPr>
          <w:rFonts w:ascii="Times New Roman" w:hAnsi="Times New Roman" w:cs="Times New Roman"/>
          <w:sz w:val="24"/>
          <w:szCs w:val="24"/>
          <w:lang w:val="en-US"/>
        </w:rPr>
      </w:pPr>
      <w:r w:rsidRPr="0088119C">
        <w:rPr>
          <w:rFonts w:ascii="Times New Roman" w:hAnsi="Times New Roman" w:cs="Times New Roman"/>
          <w:sz w:val="24"/>
          <w:szCs w:val="24"/>
          <w:lang w:val="en-US"/>
        </w:rPr>
        <w:t>As against open field cultivation, GLV production in hydroponic system incurs a substantial investment, hence not affordable to resource poor farmers. A considerable awareness of technology and its use is a must for this method. Higher returns are anticipated in this system, due to niche market, growing demand and high crop intensity, supporting continuous production cycles.</w:t>
      </w:r>
      <w:r w:rsidRPr="0088119C">
        <w:rPr>
          <w:rFonts w:ascii="Times New Roman" w:hAnsi="Times New Roman" w:cs="Times New Roman"/>
          <w:sz w:val="24"/>
          <w:szCs w:val="24"/>
          <w:lang w:val="en-US"/>
        </w:rPr>
        <w:tab/>
        <w:t xml:space="preserve">Table 8 outlines the total establishment cost of the hydroponic structure for the cultivation of GLVs </w:t>
      </w:r>
      <w:proofErr w:type="gramStart"/>
      <w:r w:rsidRPr="0088119C">
        <w:rPr>
          <w:rFonts w:ascii="Times New Roman" w:hAnsi="Times New Roman" w:cs="Times New Roman"/>
          <w:sz w:val="24"/>
          <w:szCs w:val="24"/>
          <w:lang w:val="en-US"/>
        </w:rPr>
        <w:t>in  protected</w:t>
      </w:r>
      <w:proofErr w:type="gramEnd"/>
      <w:r w:rsidRPr="0088119C">
        <w:rPr>
          <w:rFonts w:ascii="Times New Roman" w:hAnsi="Times New Roman" w:cs="Times New Roman"/>
          <w:sz w:val="24"/>
          <w:szCs w:val="24"/>
          <w:lang w:val="en-US"/>
        </w:rPr>
        <w:t xml:space="preserve"> polyhouse setup of one acre(43,560 square feet).The summary of quantities of various components, costs per unit, total value, useful life and the amortized annual cost (at 12 per cent interest rate</w:t>
      </w:r>
      <w:r w:rsidR="00D50332" w:rsidRPr="0088119C">
        <w:rPr>
          <w:rFonts w:ascii="Times New Roman" w:hAnsi="Times New Roman" w:cs="Times New Roman"/>
          <w:sz w:val="24"/>
          <w:szCs w:val="24"/>
          <w:lang w:val="en-US"/>
        </w:rPr>
        <w:t>) is presented in table 8</w:t>
      </w:r>
      <w:r w:rsidRPr="0088119C">
        <w:rPr>
          <w:rFonts w:ascii="Times New Roman" w:hAnsi="Times New Roman" w:cs="Times New Roman"/>
          <w:sz w:val="24"/>
          <w:szCs w:val="24"/>
          <w:lang w:val="en-US"/>
        </w:rPr>
        <w:t>. The major cost</w:t>
      </w:r>
      <w:r w:rsidR="00732080" w:rsidRPr="0088119C">
        <w:rPr>
          <w:rFonts w:ascii="Times New Roman" w:hAnsi="Times New Roman" w:cs="Times New Roman"/>
          <w:sz w:val="24"/>
          <w:szCs w:val="24"/>
          <w:lang w:val="en-US"/>
        </w:rPr>
        <w:t>s</w:t>
      </w:r>
      <w:r w:rsidRPr="0088119C">
        <w:rPr>
          <w:rFonts w:ascii="Times New Roman" w:hAnsi="Times New Roman" w:cs="Times New Roman"/>
          <w:sz w:val="24"/>
          <w:szCs w:val="24"/>
          <w:lang w:val="en-US"/>
        </w:rPr>
        <w:t xml:space="preserve"> in hydroponics is the poly house structure which is around Rs.21.78 lakhs with an annual amortized cost (8 years of economic life) of Rs. 2.61 lakhs. The shade net for the same area costs around Rs.5.23 lakhs with a five-yearuseful life and an annual amortized cost of Rs 1.45 lakhs, followed by the investment ondrip irrigation structures - NFT</w:t>
      </w:r>
      <w:r w:rsidR="00A21DC5" w:rsidRPr="0088119C">
        <w:rPr>
          <w:rFonts w:ascii="Times New Roman" w:hAnsi="Times New Roman" w:cs="Times New Roman"/>
          <w:sz w:val="24"/>
          <w:szCs w:val="24"/>
          <w:lang w:val="en-US"/>
        </w:rPr>
        <w:t>,</w:t>
      </w:r>
      <w:r w:rsidRPr="0088119C">
        <w:rPr>
          <w:rFonts w:ascii="Times New Roman" w:hAnsi="Times New Roman" w:cs="Times New Roman"/>
          <w:sz w:val="24"/>
          <w:szCs w:val="24"/>
          <w:lang w:val="en-US"/>
        </w:rPr>
        <w:t xml:space="preserve"> which is the most important part of the hydroponic structure</w:t>
      </w:r>
      <w:r w:rsidR="00A21DC5" w:rsidRPr="0088119C">
        <w:rPr>
          <w:rFonts w:ascii="Times New Roman" w:hAnsi="Times New Roman" w:cs="Times New Roman"/>
          <w:sz w:val="24"/>
          <w:szCs w:val="24"/>
          <w:lang w:val="en-US"/>
        </w:rPr>
        <w:t>. It incurred</w:t>
      </w:r>
      <w:r w:rsidRPr="0088119C">
        <w:rPr>
          <w:rFonts w:ascii="Times New Roman" w:hAnsi="Times New Roman" w:cs="Times New Roman"/>
          <w:sz w:val="24"/>
          <w:szCs w:val="24"/>
          <w:lang w:val="en-US"/>
        </w:rPr>
        <w:t xml:space="preserve"> a cost of Rs.13.07 lakhs</w:t>
      </w:r>
      <w:r w:rsidR="00A21DC5" w:rsidRPr="0088119C">
        <w:rPr>
          <w:rFonts w:ascii="Times New Roman" w:hAnsi="Times New Roman" w:cs="Times New Roman"/>
          <w:sz w:val="24"/>
          <w:szCs w:val="24"/>
          <w:lang w:val="en-US"/>
        </w:rPr>
        <w:t>,</w:t>
      </w:r>
      <w:r w:rsidRPr="0088119C">
        <w:rPr>
          <w:rFonts w:ascii="Times New Roman" w:hAnsi="Times New Roman" w:cs="Times New Roman"/>
          <w:sz w:val="24"/>
          <w:szCs w:val="24"/>
          <w:lang w:val="en-US"/>
        </w:rPr>
        <w:t xml:space="preserve"> with eightyear useful life and an annual amortized cost of Rs.1.57 lakhs.</w:t>
      </w:r>
    </w:p>
    <w:p w:rsidR="00FD6A0C" w:rsidRPr="0088119C" w:rsidRDefault="00FD6A0C" w:rsidP="00565EC2">
      <w:pPr>
        <w:spacing w:after="0" w:line="360" w:lineRule="auto"/>
        <w:ind w:firstLine="720"/>
        <w:jc w:val="both"/>
        <w:rPr>
          <w:rFonts w:ascii="Times New Roman" w:hAnsi="Times New Roman" w:cs="Times New Roman"/>
          <w:sz w:val="24"/>
          <w:szCs w:val="24"/>
        </w:rPr>
      </w:pPr>
      <w:r w:rsidRPr="0088119C">
        <w:rPr>
          <w:rFonts w:ascii="Times New Roman" w:hAnsi="Times New Roman" w:cs="Times New Roman"/>
          <w:sz w:val="24"/>
          <w:szCs w:val="24"/>
          <w:lang w:val="en-US"/>
        </w:rPr>
        <w:t xml:space="preserve">Two electric pumps are required for the functioning of one-acre hydroponic unit which costs Rs 0.96 lakh and amortized cost of Rs.23,349.67is accounted considering a useful life of six </w:t>
      </w:r>
      <w:proofErr w:type="gramStart"/>
      <w:r w:rsidRPr="0088119C">
        <w:rPr>
          <w:rFonts w:ascii="Times New Roman" w:hAnsi="Times New Roman" w:cs="Times New Roman"/>
          <w:sz w:val="24"/>
          <w:szCs w:val="24"/>
          <w:lang w:val="en-US"/>
        </w:rPr>
        <w:t>years.Six</w:t>
      </w:r>
      <w:proofErr w:type="gramEnd"/>
      <w:r w:rsidRPr="0088119C">
        <w:rPr>
          <w:rFonts w:ascii="Times New Roman" w:hAnsi="Times New Roman" w:cs="Times New Roman"/>
          <w:sz w:val="24"/>
          <w:szCs w:val="24"/>
          <w:lang w:val="en-US"/>
        </w:rPr>
        <w:t xml:space="preserve"> water storage tanks are required for the supply of water through the irrigation structures which incurs a cost of Rs. 0.56 lakhs witheight-year useful life and an annual amortized cost of Rs. 11,232.92. The minor investments on pH meters which costs around Rs. 12,000 with a five-year life span calculates to an annual amortized value of Rs. 3,328.92. </w:t>
      </w:r>
      <w:r w:rsidR="00A21DC5" w:rsidRPr="0088119C">
        <w:rPr>
          <w:rFonts w:ascii="Times New Roman" w:hAnsi="Times New Roman" w:cs="Times New Roman"/>
          <w:sz w:val="24"/>
          <w:szCs w:val="24"/>
          <w:lang w:val="en-US"/>
        </w:rPr>
        <w:t>With</w:t>
      </w:r>
      <w:r w:rsidRPr="0088119C">
        <w:rPr>
          <w:rFonts w:ascii="Times New Roman" w:hAnsi="Times New Roman" w:cs="Times New Roman"/>
          <w:sz w:val="24"/>
          <w:szCs w:val="24"/>
          <w:lang w:val="en-US"/>
        </w:rPr>
        <w:t xml:space="preserve"> a need to control the external environmental </w:t>
      </w:r>
      <w:proofErr w:type="gramStart"/>
      <w:r w:rsidRPr="0088119C">
        <w:rPr>
          <w:rFonts w:ascii="Times New Roman" w:hAnsi="Times New Roman" w:cs="Times New Roman"/>
          <w:sz w:val="24"/>
          <w:szCs w:val="24"/>
          <w:lang w:val="en-US"/>
        </w:rPr>
        <w:t>conditions,for</w:t>
      </w:r>
      <w:proofErr w:type="gramEnd"/>
      <w:r w:rsidRPr="0088119C">
        <w:rPr>
          <w:rFonts w:ascii="Times New Roman" w:hAnsi="Times New Roman" w:cs="Times New Roman"/>
          <w:sz w:val="24"/>
          <w:szCs w:val="24"/>
          <w:lang w:val="en-US"/>
        </w:rPr>
        <w:t xml:space="preserve"> which investment on micro climate control machines like fans costs around Rs.1.08 lakhsfollowed by heaters to maintain the suitable temperatures required for the specific cropcosts around Rs.1.2 lakhs accompanied by temperature monitors costing around Rs.0.5 lakhs. The humidity sensors costRs.0.31 lakhs over a six years useful life. The annualamortized costs of fans, heaters, temperature monitor and humidity sensors amounted to Rs.26,268.38, Rs.29,187.09, Rs.12,258.58, and Rs.</w:t>
      </w:r>
      <w:proofErr w:type="gramStart"/>
      <w:r w:rsidRPr="0088119C">
        <w:rPr>
          <w:rFonts w:ascii="Times New Roman" w:hAnsi="Times New Roman" w:cs="Times New Roman"/>
          <w:sz w:val="24"/>
          <w:szCs w:val="24"/>
          <w:lang w:val="en-US"/>
        </w:rPr>
        <w:t>7,588.64,respectively</w:t>
      </w:r>
      <w:proofErr w:type="gramEnd"/>
      <w:r w:rsidRPr="0088119C">
        <w:rPr>
          <w:rFonts w:ascii="Times New Roman" w:hAnsi="Times New Roman" w:cs="Times New Roman"/>
          <w:sz w:val="24"/>
          <w:szCs w:val="24"/>
          <w:lang w:val="en-US"/>
        </w:rPr>
        <w:t>.</w:t>
      </w:r>
      <w:r w:rsidRPr="0088119C">
        <w:rPr>
          <w:rFonts w:ascii="Times New Roman" w:hAnsi="Times New Roman" w:cs="Times New Roman"/>
          <w:sz w:val="24"/>
          <w:szCs w:val="24"/>
        </w:rPr>
        <w:t xml:space="preserve">The total establishment cost for the hydroponic </w:t>
      </w:r>
      <w:r w:rsidRPr="0088119C">
        <w:rPr>
          <w:rFonts w:ascii="Times New Roman" w:hAnsi="Times New Roman" w:cs="Times New Roman"/>
          <w:sz w:val="24"/>
          <w:szCs w:val="24"/>
        </w:rPr>
        <w:lastRenderedPageBreak/>
        <w:t xml:space="preserve">structure is Rs.44.81 lakhs, which accounted for amortized annual cost of Rs.6.76 lakhs. </w:t>
      </w:r>
      <w:r w:rsidR="00A21DC5" w:rsidRPr="0088119C">
        <w:rPr>
          <w:rFonts w:ascii="Times New Roman" w:hAnsi="Times New Roman" w:cs="Times New Roman"/>
          <w:sz w:val="24"/>
          <w:szCs w:val="24"/>
        </w:rPr>
        <w:t>Similar</w:t>
      </w:r>
      <w:r w:rsidRPr="0088119C">
        <w:rPr>
          <w:rFonts w:ascii="Times New Roman" w:hAnsi="Times New Roman" w:cs="Times New Roman"/>
          <w:sz w:val="24"/>
          <w:szCs w:val="24"/>
        </w:rPr>
        <w:t xml:space="preserve"> initial establishment costs of hydroponic unit were </w:t>
      </w:r>
      <w:r w:rsidR="00A21DC5" w:rsidRPr="0088119C">
        <w:rPr>
          <w:rFonts w:ascii="Times New Roman" w:hAnsi="Times New Roman" w:cs="Times New Roman"/>
          <w:sz w:val="24"/>
          <w:szCs w:val="24"/>
        </w:rPr>
        <w:t>recorded by</w:t>
      </w:r>
      <w:r w:rsidRPr="0088119C">
        <w:rPr>
          <w:rFonts w:ascii="Times New Roman" w:hAnsi="Times New Roman" w:cs="Times New Roman"/>
          <w:sz w:val="24"/>
          <w:szCs w:val="24"/>
        </w:rPr>
        <w:t xml:space="preserve"> Kaveri</w:t>
      </w:r>
      <w:r w:rsidR="0007571D">
        <w:rPr>
          <w:rFonts w:ascii="Times New Roman" w:hAnsi="Times New Roman" w:cs="Times New Roman"/>
          <w:sz w:val="24"/>
          <w:szCs w:val="24"/>
        </w:rPr>
        <w:t xml:space="preserve"> </w:t>
      </w:r>
      <w:r w:rsidRPr="0088119C">
        <w:rPr>
          <w:rFonts w:ascii="Times New Roman" w:hAnsi="Times New Roman" w:cs="Times New Roman"/>
          <w:sz w:val="24"/>
          <w:szCs w:val="24"/>
        </w:rPr>
        <w:t>(2021)</w:t>
      </w:r>
      <w:r w:rsidR="00995F61" w:rsidRPr="0088119C">
        <w:rPr>
          <w:rFonts w:ascii="Times New Roman" w:hAnsi="Times New Roman" w:cs="Times New Roman"/>
          <w:sz w:val="24"/>
          <w:szCs w:val="24"/>
        </w:rPr>
        <w:t xml:space="preserve"> highlighting </w:t>
      </w:r>
      <w:r w:rsidRPr="0088119C">
        <w:rPr>
          <w:rFonts w:ascii="Times New Roman" w:hAnsi="Times New Roman" w:cs="Times New Roman"/>
          <w:sz w:val="24"/>
          <w:szCs w:val="24"/>
        </w:rPr>
        <w:t xml:space="preserve">significant variations investment, cost structures, and financial viability across different farm sizes and crop choices. The study observed eight hydroponic farms, predominantly adopting the NFT system, which is widely used for cultivating lettuces (romaine, butterhead, </w:t>
      </w:r>
      <w:proofErr w:type="spellStart"/>
      <w:r w:rsidRPr="0088119C">
        <w:rPr>
          <w:rFonts w:ascii="Times New Roman" w:hAnsi="Times New Roman" w:cs="Times New Roman"/>
          <w:sz w:val="24"/>
          <w:szCs w:val="24"/>
        </w:rPr>
        <w:t>batavia</w:t>
      </w:r>
      <w:proofErr w:type="spellEnd"/>
      <w:r w:rsidRPr="0088119C">
        <w:rPr>
          <w:rFonts w:ascii="Times New Roman" w:hAnsi="Times New Roman" w:cs="Times New Roman"/>
          <w:sz w:val="24"/>
          <w:szCs w:val="24"/>
        </w:rPr>
        <w:t>, and leaf), basil, kale, and other leafy vegetablesi.e., the total initial investment cost ranged between Rs. 4.28 lakhs to 2.07 crores.</w:t>
      </w:r>
    </w:p>
    <w:p w:rsidR="002A37BA" w:rsidRPr="0088119C" w:rsidRDefault="002A37BA" w:rsidP="00565EC2">
      <w:pPr>
        <w:spacing w:after="0" w:line="360" w:lineRule="auto"/>
        <w:ind w:firstLine="720"/>
        <w:jc w:val="both"/>
        <w:rPr>
          <w:rFonts w:ascii="Times New Roman" w:hAnsi="Times New Roman" w:cs="Times New Roman"/>
          <w:sz w:val="24"/>
          <w:szCs w:val="24"/>
        </w:rPr>
      </w:pPr>
      <w:r w:rsidRPr="0088119C">
        <w:rPr>
          <w:rFonts w:ascii="Times New Roman" w:hAnsi="Times New Roman" w:cs="Times New Roman"/>
          <w:sz w:val="24"/>
          <w:szCs w:val="24"/>
        </w:rPr>
        <w:t xml:space="preserve">Since the same </w:t>
      </w:r>
      <w:r w:rsidR="0007571D">
        <w:rPr>
          <w:rFonts w:ascii="Times New Roman" w:hAnsi="Times New Roman" w:cs="Times New Roman"/>
          <w:sz w:val="24"/>
          <w:szCs w:val="24"/>
        </w:rPr>
        <w:t>production set up</w:t>
      </w:r>
      <w:r w:rsidRPr="0088119C">
        <w:rPr>
          <w:rFonts w:ascii="Times New Roman" w:hAnsi="Times New Roman" w:cs="Times New Roman"/>
          <w:sz w:val="24"/>
          <w:szCs w:val="24"/>
        </w:rPr>
        <w:t xml:space="preserve"> is used for production of different crops in different sections, the annual amortized fixed cost would remain the same for all. Thus, the fixed cost remains the same for the three crops under consideration.</w:t>
      </w:r>
      <w:r w:rsidR="004815E4" w:rsidRPr="0088119C">
        <w:rPr>
          <w:rFonts w:ascii="Times New Roman" w:hAnsi="Times New Roman" w:cs="Times New Roman"/>
          <w:sz w:val="24"/>
          <w:szCs w:val="24"/>
        </w:rPr>
        <w:t xml:space="preserve"> It is to be noted however that the </w:t>
      </w:r>
      <w:proofErr w:type="gramStart"/>
      <w:r w:rsidR="004815E4" w:rsidRPr="0088119C">
        <w:rPr>
          <w:rFonts w:ascii="Times New Roman" w:hAnsi="Times New Roman" w:cs="Times New Roman"/>
          <w:sz w:val="24"/>
          <w:szCs w:val="24"/>
        </w:rPr>
        <w:t>one acre</w:t>
      </w:r>
      <w:proofErr w:type="gramEnd"/>
      <w:r w:rsidR="004815E4" w:rsidRPr="0088119C">
        <w:rPr>
          <w:rFonts w:ascii="Times New Roman" w:hAnsi="Times New Roman" w:cs="Times New Roman"/>
          <w:sz w:val="24"/>
          <w:szCs w:val="24"/>
        </w:rPr>
        <w:t xml:space="preserve"> setup is not completely used for any single crop, while different crops are produced in batches depending on demand pattern. Hence, the computations are based on assumption that each of the crops are grown in </w:t>
      </w:r>
      <w:proofErr w:type="gramStart"/>
      <w:r w:rsidR="004815E4" w:rsidRPr="0088119C">
        <w:rPr>
          <w:rFonts w:ascii="Times New Roman" w:hAnsi="Times New Roman" w:cs="Times New Roman"/>
          <w:sz w:val="24"/>
          <w:szCs w:val="24"/>
        </w:rPr>
        <w:t>one acre</w:t>
      </w:r>
      <w:proofErr w:type="gramEnd"/>
      <w:r w:rsidR="004815E4" w:rsidRPr="0088119C">
        <w:rPr>
          <w:rFonts w:ascii="Times New Roman" w:hAnsi="Times New Roman" w:cs="Times New Roman"/>
          <w:sz w:val="24"/>
          <w:szCs w:val="24"/>
        </w:rPr>
        <w:t xml:space="preserve"> setup.</w:t>
      </w:r>
    </w:p>
    <w:p w:rsidR="00276CA5" w:rsidRPr="0088119C" w:rsidRDefault="00276CA5" w:rsidP="00276CA5">
      <w:pPr>
        <w:spacing w:after="0" w:line="360" w:lineRule="auto"/>
        <w:rPr>
          <w:rFonts w:ascii="Times New Roman" w:hAnsi="Times New Roman" w:cs="Times New Roman"/>
          <w:bCs/>
          <w:sz w:val="24"/>
          <w:szCs w:val="24"/>
          <w:lang w:val="en-US"/>
        </w:rPr>
      </w:pPr>
      <w:r w:rsidRPr="0088119C">
        <w:rPr>
          <w:rFonts w:ascii="Times New Roman" w:hAnsi="Times New Roman" w:cs="Times New Roman"/>
          <w:b/>
          <w:bCs/>
          <w:sz w:val="24"/>
          <w:szCs w:val="24"/>
          <w:lang w:val="en-US"/>
        </w:rPr>
        <w:t>Table 8: Establishment cost of hydroponic unit in polyhouse in one-acre for GLV production and its amortized value</w:t>
      </w:r>
      <w:r w:rsidRPr="0088119C">
        <w:rPr>
          <w:rFonts w:ascii="Times New Roman" w:hAnsi="Times New Roman" w:cs="Times New Roman"/>
          <w:b/>
          <w:bCs/>
          <w:sz w:val="24"/>
          <w:szCs w:val="24"/>
          <w:lang w:val="en-US"/>
        </w:rPr>
        <w:tab/>
      </w:r>
      <w:r w:rsidRPr="0088119C">
        <w:rPr>
          <w:rFonts w:ascii="Times New Roman" w:hAnsi="Times New Roman" w:cs="Times New Roman"/>
          <w:b/>
          <w:bCs/>
          <w:sz w:val="24"/>
          <w:szCs w:val="24"/>
          <w:lang w:val="en-US"/>
        </w:rPr>
        <w:tab/>
      </w:r>
      <w:r w:rsidR="00553D78" w:rsidRPr="0088119C">
        <w:rPr>
          <w:rFonts w:ascii="Times New Roman" w:hAnsi="Times New Roman" w:cs="Times New Roman"/>
          <w:b/>
          <w:bCs/>
          <w:sz w:val="24"/>
          <w:szCs w:val="24"/>
          <w:lang w:val="en-US"/>
        </w:rPr>
        <w:tab/>
      </w:r>
      <w:r w:rsidR="00553D78" w:rsidRPr="0088119C">
        <w:rPr>
          <w:rFonts w:ascii="Times New Roman" w:hAnsi="Times New Roman" w:cs="Times New Roman"/>
          <w:b/>
          <w:bCs/>
          <w:sz w:val="24"/>
          <w:szCs w:val="24"/>
          <w:lang w:val="en-US"/>
        </w:rPr>
        <w:tab/>
      </w:r>
      <w:r w:rsidR="00553D78" w:rsidRPr="0088119C">
        <w:rPr>
          <w:rFonts w:ascii="Times New Roman" w:hAnsi="Times New Roman" w:cs="Times New Roman"/>
          <w:b/>
          <w:bCs/>
          <w:sz w:val="24"/>
          <w:szCs w:val="24"/>
          <w:lang w:val="en-US"/>
        </w:rPr>
        <w:tab/>
      </w:r>
      <w:r w:rsidR="00553D78" w:rsidRPr="0088119C">
        <w:rPr>
          <w:rFonts w:ascii="Times New Roman" w:hAnsi="Times New Roman" w:cs="Times New Roman"/>
          <w:b/>
          <w:bCs/>
          <w:sz w:val="24"/>
          <w:szCs w:val="24"/>
          <w:lang w:val="en-US"/>
        </w:rPr>
        <w:tab/>
      </w:r>
      <w:r w:rsidR="00553D78" w:rsidRPr="0088119C">
        <w:rPr>
          <w:rFonts w:ascii="Times New Roman" w:hAnsi="Times New Roman" w:cs="Times New Roman"/>
          <w:b/>
          <w:bCs/>
          <w:sz w:val="24"/>
          <w:szCs w:val="24"/>
          <w:lang w:val="en-US"/>
        </w:rPr>
        <w:tab/>
      </w:r>
      <w:r w:rsidRPr="0088119C">
        <w:rPr>
          <w:rFonts w:ascii="Times New Roman" w:hAnsi="Times New Roman" w:cs="Times New Roman"/>
          <w:bCs/>
          <w:i/>
          <w:sz w:val="24"/>
          <w:szCs w:val="24"/>
          <w:lang w:val="en-US"/>
        </w:rPr>
        <w:t>(n=14)</w:t>
      </w:r>
    </w:p>
    <w:tbl>
      <w:tblPr>
        <w:tblW w:w="53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076"/>
        <w:gridCol w:w="1223"/>
        <w:gridCol w:w="1476"/>
        <w:gridCol w:w="1250"/>
        <w:gridCol w:w="1591"/>
      </w:tblGrid>
      <w:tr w:rsidR="00276CA5" w:rsidRPr="0088119C" w:rsidTr="00B0643B">
        <w:trPr>
          <w:trHeight w:val="288"/>
        </w:trPr>
        <w:tc>
          <w:tcPr>
            <w:tcW w:w="1649" w:type="pct"/>
            <w:shd w:val="clear" w:color="auto" w:fill="auto"/>
            <w:noWrap/>
            <w:vAlign w:val="center"/>
            <w:hideMark/>
          </w:tcPr>
          <w:p w:rsidR="00276CA5" w:rsidRPr="0088119C" w:rsidRDefault="00276CA5" w:rsidP="00B0643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Particulars</w:t>
            </w:r>
          </w:p>
        </w:tc>
        <w:tc>
          <w:tcPr>
            <w:tcW w:w="545" w:type="pct"/>
            <w:shd w:val="clear" w:color="auto" w:fill="auto"/>
            <w:noWrap/>
            <w:vAlign w:val="center"/>
            <w:hideMark/>
          </w:tcPr>
          <w:p w:rsidR="00276CA5" w:rsidRPr="0088119C" w:rsidRDefault="00276CA5" w:rsidP="00B0643B">
            <w:pPr>
              <w:spacing w:after="0" w:line="240" w:lineRule="auto"/>
              <w:ind w:hanging="61"/>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Quantity</w:t>
            </w:r>
          </w:p>
        </w:tc>
        <w:tc>
          <w:tcPr>
            <w:tcW w:w="619" w:type="pct"/>
            <w:shd w:val="clear" w:color="auto" w:fill="auto"/>
            <w:noWrap/>
            <w:vAlign w:val="center"/>
            <w:hideMark/>
          </w:tcPr>
          <w:p w:rsidR="00276CA5" w:rsidRPr="0088119C" w:rsidRDefault="00276CA5" w:rsidP="00B0643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Cost</w:t>
            </w:r>
          </w:p>
          <w:p w:rsidR="00276CA5" w:rsidRPr="0088119C" w:rsidRDefault="00276CA5" w:rsidP="00B0643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w:t>
            </w:r>
            <w:proofErr w:type="gramStart"/>
            <w:r w:rsidRPr="0088119C">
              <w:rPr>
                <w:rFonts w:ascii="Times New Roman" w:eastAsia="Times New Roman" w:hAnsi="Times New Roman" w:cs="Times New Roman"/>
                <w:b/>
                <w:bCs/>
                <w:kern w:val="0"/>
                <w:sz w:val="24"/>
                <w:szCs w:val="24"/>
                <w:lang w:eastAsia="en-IN"/>
              </w:rPr>
              <w:t>Rs./</w:t>
            </w:r>
            <w:proofErr w:type="gramEnd"/>
            <w:r w:rsidRPr="0088119C">
              <w:rPr>
                <w:rFonts w:ascii="Times New Roman" w:eastAsia="Times New Roman" w:hAnsi="Times New Roman" w:cs="Times New Roman"/>
                <w:b/>
                <w:bCs/>
                <w:kern w:val="0"/>
                <w:sz w:val="24"/>
                <w:szCs w:val="24"/>
                <w:lang w:eastAsia="en-IN"/>
              </w:rPr>
              <w:t>Unit)</w:t>
            </w:r>
          </w:p>
        </w:tc>
        <w:tc>
          <w:tcPr>
            <w:tcW w:w="747" w:type="pct"/>
            <w:shd w:val="clear" w:color="auto" w:fill="auto"/>
            <w:noWrap/>
            <w:vAlign w:val="center"/>
            <w:hideMark/>
          </w:tcPr>
          <w:p w:rsidR="00276CA5" w:rsidRPr="0088119C" w:rsidRDefault="00276CA5" w:rsidP="00B0643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Value (Rs.)</w:t>
            </w:r>
          </w:p>
        </w:tc>
        <w:tc>
          <w:tcPr>
            <w:tcW w:w="633" w:type="pct"/>
            <w:shd w:val="clear" w:color="auto" w:fill="auto"/>
            <w:noWrap/>
            <w:vAlign w:val="center"/>
            <w:hideMark/>
          </w:tcPr>
          <w:p w:rsidR="00276CA5" w:rsidRPr="0088119C" w:rsidRDefault="00276CA5" w:rsidP="00B0643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Useful life</w:t>
            </w:r>
          </w:p>
          <w:p w:rsidR="00276CA5" w:rsidRPr="0088119C" w:rsidRDefault="00276CA5" w:rsidP="00B0643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(Years)</w:t>
            </w:r>
          </w:p>
        </w:tc>
        <w:tc>
          <w:tcPr>
            <w:tcW w:w="806" w:type="pct"/>
            <w:shd w:val="clear" w:color="auto" w:fill="auto"/>
            <w:noWrap/>
            <w:vAlign w:val="center"/>
            <w:hideMark/>
          </w:tcPr>
          <w:p w:rsidR="00276CA5" w:rsidRPr="0088119C" w:rsidRDefault="00276CA5" w:rsidP="00B0643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Amortised</w:t>
            </w:r>
          </w:p>
          <w:p w:rsidR="00276CA5" w:rsidRPr="0088119C" w:rsidRDefault="00276CA5" w:rsidP="00B0643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annual</w:t>
            </w:r>
          </w:p>
          <w:p w:rsidR="00276CA5" w:rsidRPr="0088119C" w:rsidRDefault="00276CA5" w:rsidP="00B0643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cost @ 12%</w:t>
            </w:r>
          </w:p>
        </w:tc>
      </w:tr>
      <w:tr w:rsidR="00276CA5" w:rsidRPr="0088119C" w:rsidTr="00B0643B">
        <w:trPr>
          <w:trHeight w:val="288"/>
        </w:trPr>
        <w:tc>
          <w:tcPr>
            <w:tcW w:w="1649" w:type="pct"/>
            <w:shd w:val="clear" w:color="auto" w:fill="auto"/>
            <w:noWrap/>
            <w:vAlign w:val="bottom"/>
            <w:hideMark/>
          </w:tcPr>
          <w:p w:rsidR="00276CA5" w:rsidRPr="0088119C" w:rsidRDefault="00276CA5" w:rsidP="00276CA5">
            <w:pPr>
              <w:spacing w:after="0" w:line="240" w:lineRule="auto"/>
              <w:rPr>
                <w:rFonts w:ascii="Times New Roman" w:eastAsia="Times New Roman" w:hAnsi="Times New Roman" w:cs="Times New Roman"/>
                <w:kern w:val="0"/>
                <w:sz w:val="24"/>
                <w:szCs w:val="24"/>
                <w:lang w:eastAsia="en-IN"/>
              </w:rPr>
            </w:pPr>
            <w:proofErr w:type="spellStart"/>
            <w:r w:rsidRPr="0088119C">
              <w:rPr>
                <w:rFonts w:ascii="Times New Roman" w:eastAsia="Times New Roman" w:hAnsi="Times New Roman" w:cs="Times New Roman"/>
                <w:kern w:val="0"/>
                <w:sz w:val="24"/>
                <w:szCs w:val="24"/>
                <w:lang w:eastAsia="en-IN"/>
              </w:rPr>
              <w:t>Polyhouse</w:t>
            </w:r>
            <w:proofErr w:type="spellEnd"/>
            <w:r w:rsidRPr="0088119C">
              <w:rPr>
                <w:rFonts w:ascii="Times New Roman" w:eastAsia="Times New Roman" w:hAnsi="Times New Roman" w:cs="Times New Roman"/>
                <w:kern w:val="0"/>
                <w:sz w:val="24"/>
                <w:szCs w:val="24"/>
                <w:lang w:eastAsia="en-IN"/>
              </w:rPr>
              <w:t xml:space="preserve"> structure/frame (</w:t>
            </w:r>
            <w:proofErr w:type="spellStart"/>
            <w:r w:rsidRPr="0088119C">
              <w:rPr>
                <w:rFonts w:ascii="Times New Roman" w:eastAsia="Times New Roman" w:hAnsi="Times New Roman" w:cs="Times New Roman"/>
                <w:kern w:val="0"/>
                <w:sz w:val="24"/>
                <w:szCs w:val="24"/>
                <w:lang w:eastAsia="en-IN"/>
              </w:rPr>
              <w:t>s.f.</w:t>
            </w:r>
            <w:proofErr w:type="spellEnd"/>
            <w:r w:rsidRPr="0088119C">
              <w:rPr>
                <w:rFonts w:ascii="Times New Roman" w:eastAsia="Times New Roman" w:hAnsi="Times New Roman" w:cs="Times New Roman"/>
                <w:kern w:val="0"/>
                <w:sz w:val="24"/>
                <w:szCs w:val="24"/>
                <w:lang w:eastAsia="en-IN"/>
              </w:rPr>
              <w:t>)</w:t>
            </w:r>
          </w:p>
        </w:tc>
        <w:tc>
          <w:tcPr>
            <w:tcW w:w="545" w:type="pct"/>
            <w:shd w:val="clear" w:color="auto" w:fill="auto"/>
            <w:noWrap/>
            <w:vAlign w:val="bottom"/>
            <w:hideMark/>
          </w:tcPr>
          <w:p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43,560</w:t>
            </w:r>
          </w:p>
        </w:tc>
        <w:tc>
          <w:tcPr>
            <w:tcW w:w="619" w:type="pct"/>
            <w:shd w:val="clear" w:color="auto" w:fill="auto"/>
            <w:noWrap/>
            <w:vAlign w:val="bottom"/>
            <w:hideMark/>
          </w:tcPr>
          <w:p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50</w:t>
            </w:r>
          </w:p>
        </w:tc>
        <w:tc>
          <w:tcPr>
            <w:tcW w:w="747" w:type="pct"/>
            <w:shd w:val="clear" w:color="auto" w:fill="auto"/>
            <w:noWrap/>
            <w:vAlign w:val="bottom"/>
            <w:hideMark/>
          </w:tcPr>
          <w:p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21,78,000.00</w:t>
            </w:r>
          </w:p>
        </w:tc>
        <w:tc>
          <w:tcPr>
            <w:tcW w:w="633" w:type="pct"/>
            <w:shd w:val="clear" w:color="auto" w:fill="auto"/>
            <w:noWrap/>
            <w:vAlign w:val="bottom"/>
            <w:hideMark/>
          </w:tcPr>
          <w:p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8</w:t>
            </w:r>
          </w:p>
        </w:tc>
        <w:tc>
          <w:tcPr>
            <w:tcW w:w="806" w:type="pct"/>
            <w:shd w:val="clear" w:color="auto" w:fill="auto"/>
            <w:noWrap/>
            <w:vAlign w:val="bottom"/>
            <w:hideMark/>
          </w:tcPr>
          <w:p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26,1359.00</w:t>
            </w:r>
          </w:p>
        </w:tc>
      </w:tr>
      <w:tr w:rsidR="00276CA5" w:rsidRPr="0088119C" w:rsidTr="00B0643B">
        <w:trPr>
          <w:trHeight w:val="288"/>
        </w:trPr>
        <w:tc>
          <w:tcPr>
            <w:tcW w:w="1649" w:type="pct"/>
            <w:shd w:val="clear" w:color="auto" w:fill="auto"/>
            <w:noWrap/>
            <w:vAlign w:val="bottom"/>
            <w:hideMark/>
          </w:tcPr>
          <w:p w:rsidR="00276CA5" w:rsidRPr="0088119C" w:rsidRDefault="00276CA5" w:rsidP="00EE5111">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Polyhouse shade net (</w:t>
            </w:r>
            <w:proofErr w:type="spellStart"/>
            <w:r w:rsidRPr="0088119C">
              <w:rPr>
                <w:rFonts w:ascii="Times New Roman" w:eastAsia="Times New Roman" w:hAnsi="Times New Roman" w:cs="Times New Roman"/>
                <w:kern w:val="0"/>
                <w:sz w:val="24"/>
                <w:szCs w:val="24"/>
                <w:lang w:eastAsia="en-IN"/>
              </w:rPr>
              <w:t>s.f.</w:t>
            </w:r>
            <w:proofErr w:type="spellEnd"/>
            <w:r w:rsidRPr="0088119C">
              <w:rPr>
                <w:rFonts w:ascii="Times New Roman" w:eastAsia="Times New Roman" w:hAnsi="Times New Roman" w:cs="Times New Roman"/>
                <w:kern w:val="0"/>
                <w:sz w:val="24"/>
                <w:szCs w:val="24"/>
                <w:lang w:eastAsia="en-IN"/>
              </w:rPr>
              <w:t>)</w:t>
            </w:r>
          </w:p>
        </w:tc>
        <w:tc>
          <w:tcPr>
            <w:tcW w:w="545" w:type="pct"/>
            <w:shd w:val="clear" w:color="auto" w:fill="auto"/>
            <w:noWrap/>
            <w:vAlign w:val="bottom"/>
            <w:hideMark/>
          </w:tcPr>
          <w:p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43,560</w:t>
            </w:r>
          </w:p>
        </w:tc>
        <w:tc>
          <w:tcPr>
            <w:tcW w:w="619" w:type="pct"/>
            <w:shd w:val="clear" w:color="auto" w:fill="auto"/>
            <w:noWrap/>
            <w:vAlign w:val="bottom"/>
            <w:hideMark/>
          </w:tcPr>
          <w:p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12</w:t>
            </w:r>
          </w:p>
        </w:tc>
        <w:tc>
          <w:tcPr>
            <w:tcW w:w="747" w:type="pct"/>
            <w:shd w:val="clear" w:color="auto" w:fill="auto"/>
            <w:noWrap/>
            <w:vAlign w:val="bottom"/>
            <w:hideMark/>
          </w:tcPr>
          <w:p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5,22,720.00</w:t>
            </w:r>
          </w:p>
        </w:tc>
        <w:tc>
          <w:tcPr>
            <w:tcW w:w="633" w:type="pct"/>
            <w:shd w:val="clear" w:color="auto" w:fill="auto"/>
            <w:noWrap/>
            <w:vAlign w:val="bottom"/>
            <w:hideMark/>
          </w:tcPr>
          <w:p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w:t>
            </w:r>
          </w:p>
        </w:tc>
        <w:tc>
          <w:tcPr>
            <w:tcW w:w="806" w:type="pct"/>
            <w:shd w:val="clear" w:color="auto" w:fill="auto"/>
            <w:noWrap/>
            <w:vAlign w:val="bottom"/>
            <w:hideMark/>
          </w:tcPr>
          <w:p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14,5007.62</w:t>
            </w:r>
          </w:p>
        </w:tc>
      </w:tr>
      <w:tr w:rsidR="00276CA5" w:rsidRPr="0088119C" w:rsidTr="00B0643B">
        <w:trPr>
          <w:trHeight w:val="288"/>
        </w:trPr>
        <w:tc>
          <w:tcPr>
            <w:tcW w:w="1649" w:type="pct"/>
            <w:shd w:val="clear" w:color="auto" w:fill="auto"/>
            <w:noWrap/>
            <w:vAlign w:val="bottom"/>
            <w:hideMark/>
          </w:tcPr>
          <w:p w:rsidR="00276CA5" w:rsidRPr="0088119C" w:rsidRDefault="00276CA5" w:rsidP="00EE5111">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Electric pumps (No.)</w:t>
            </w:r>
          </w:p>
        </w:tc>
        <w:tc>
          <w:tcPr>
            <w:tcW w:w="545" w:type="pct"/>
            <w:shd w:val="clear" w:color="auto" w:fill="auto"/>
            <w:noWrap/>
            <w:vAlign w:val="center"/>
            <w:hideMark/>
          </w:tcPr>
          <w:p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2</w:t>
            </w:r>
          </w:p>
        </w:tc>
        <w:tc>
          <w:tcPr>
            <w:tcW w:w="619" w:type="pct"/>
            <w:shd w:val="clear" w:color="auto" w:fill="auto"/>
            <w:noWrap/>
            <w:vAlign w:val="bottom"/>
            <w:hideMark/>
          </w:tcPr>
          <w:p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48,000</w:t>
            </w:r>
          </w:p>
        </w:tc>
        <w:tc>
          <w:tcPr>
            <w:tcW w:w="747" w:type="pct"/>
            <w:shd w:val="clear" w:color="auto" w:fill="auto"/>
            <w:noWrap/>
            <w:vAlign w:val="bottom"/>
            <w:hideMark/>
          </w:tcPr>
          <w:p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96,000.00</w:t>
            </w:r>
          </w:p>
        </w:tc>
        <w:tc>
          <w:tcPr>
            <w:tcW w:w="633" w:type="pct"/>
            <w:shd w:val="clear" w:color="auto" w:fill="auto"/>
            <w:noWrap/>
            <w:vAlign w:val="bottom"/>
            <w:hideMark/>
          </w:tcPr>
          <w:p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6</w:t>
            </w:r>
          </w:p>
        </w:tc>
        <w:tc>
          <w:tcPr>
            <w:tcW w:w="806" w:type="pct"/>
            <w:shd w:val="clear" w:color="auto" w:fill="auto"/>
            <w:noWrap/>
            <w:vAlign w:val="bottom"/>
            <w:hideMark/>
          </w:tcPr>
          <w:p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23,349.67</w:t>
            </w:r>
          </w:p>
        </w:tc>
      </w:tr>
      <w:tr w:rsidR="00276CA5" w:rsidRPr="0088119C" w:rsidTr="00B0643B">
        <w:trPr>
          <w:trHeight w:val="288"/>
        </w:trPr>
        <w:tc>
          <w:tcPr>
            <w:tcW w:w="1649" w:type="pct"/>
            <w:shd w:val="clear" w:color="auto" w:fill="auto"/>
            <w:noWrap/>
            <w:vAlign w:val="bottom"/>
            <w:hideMark/>
          </w:tcPr>
          <w:p w:rsidR="00276CA5" w:rsidRPr="0088119C" w:rsidRDefault="00276CA5" w:rsidP="00EE5111">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Water storage tanks (No.)</w:t>
            </w:r>
          </w:p>
        </w:tc>
        <w:tc>
          <w:tcPr>
            <w:tcW w:w="545" w:type="pct"/>
            <w:shd w:val="clear" w:color="auto" w:fill="auto"/>
            <w:noWrap/>
            <w:vAlign w:val="bottom"/>
            <w:hideMark/>
          </w:tcPr>
          <w:p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6</w:t>
            </w:r>
          </w:p>
        </w:tc>
        <w:tc>
          <w:tcPr>
            <w:tcW w:w="619" w:type="pct"/>
            <w:shd w:val="clear" w:color="auto" w:fill="auto"/>
            <w:noWrap/>
            <w:vAlign w:val="bottom"/>
            <w:hideMark/>
          </w:tcPr>
          <w:p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9,300</w:t>
            </w:r>
          </w:p>
        </w:tc>
        <w:tc>
          <w:tcPr>
            <w:tcW w:w="747" w:type="pct"/>
            <w:shd w:val="clear" w:color="auto" w:fill="auto"/>
            <w:noWrap/>
            <w:vAlign w:val="bottom"/>
            <w:hideMark/>
          </w:tcPr>
          <w:p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55,800.00</w:t>
            </w:r>
          </w:p>
        </w:tc>
        <w:tc>
          <w:tcPr>
            <w:tcW w:w="633" w:type="pct"/>
            <w:shd w:val="clear" w:color="auto" w:fill="auto"/>
            <w:noWrap/>
            <w:vAlign w:val="bottom"/>
            <w:hideMark/>
          </w:tcPr>
          <w:p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8</w:t>
            </w:r>
          </w:p>
        </w:tc>
        <w:tc>
          <w:tcPr>
            <w:tcW w:w="806" w:type="pct"/>
            <w:shd w:val="clear" w:color="auto" w:fill="auto"/>
            <w:noWrap/>
            <w:vAlign w:val="bottom"/>
            <w:hideMark/>
          </w:tcPr>
          <w:p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11,232.70</w:t>
            </w:r>
          </w:p>
        </w:tc>
      </w:tr>
      <w:tr w:rsidR="00276CA5" w:rsidRPr="0088119C" w:rsidTr="00B0643B">
        <w:trPr>
          <w:trHeight w:val="288"/>
        </w:trPr>
        <w:tc>
          <w:tcPr>
            <w:tcW w:w="1649" w:type="pct"/>
            <w:shd w:val="clear" w:color="auto" w:fill="auto"/>
            <w:noWrap/>
            <w:vAlign w:val="bottom"/>
            <w:hideMark/>
          </w:tcPr>
          <w:p w:rsidR="00276CA5" w:rsidRPr="0088119C" w:rsidRDefault="00276CA5" w:rsidP="00EE5111">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pH meters (No.)</w:t>
            </w:r>
          </w:p>
        </w:tc>
        <w:tc>
          <w:tcPr>
            <w:tcW w:w="545" w:type="pct"/>
            <w:shd w:val="clear" w:color="auto" w:fill="auto"/>
            <w:noWrap/>
            <w:vAlign w:val="bottom"/>
            <w:hideMark/>
          </w:tcPr>
          <w:p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3</w:t>
            </w:r>
          </w:p>
        </w:tc>
        <w:tc>
          <w:tcPr>
            <w:tcW w:w="619" w:type="pct"/>
            <w:shd w:val="clear" w:color="auto" w:fill="auto"/>
            <w:noWrap/>
            <w:vAlign w:val="bottom"/>
            <w:hideMark/>
          </w:tcPr>
          <w:p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4,000</w:t>
            </w:r>
          </w:p>
        </w:tc>
        <w:tc>
          <w:tcPr>
            <w:tcW w:w="747" w:type="pct"/>
            <w:shd w:val="clear" w:color="auto" w:fill="auto"/>
            <w:noWrap/>
            <w:vAlign w:val="bottom"/>
            <w:hideMark/>
          </w:tcPr>
          <w:p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12,000.00</w:t>
            </w:r>
          </w:p>
        </w:tc>
        <w:tc>
          <w:tcPr>
            <w:tcW w:w="633" w:type="pct"/>
            <w:shd w:val="clear" w:color="auto" w:fill="auto"/>
            <w:noWrap/>
            <w:vAlign w:val="bottom"/>
            <w:hideMark/>
          </w:tcPr>
          <w:p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w:t>
            </w:r>
          </w:p>
        </w:tc>
        <w:tc>
          <w:tcPr>
            <w:tcW w:w="806" w:type="pct"/>
            <w:shd w:val="clear" w:color="auto" w:fill="auto"/>
            <w:noWrap/>
            <w:vAlign w:val="bottom"/>
            <w:hideMark/>
          </w:tcPr>
          <w:p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3,328.92</w:t>
            </w:r>
          </w:p>
        </w:tc>
      </w:tr>
      <w:tr w:rsidR="00276CA5" w:rsidRPr="0088119C" w:rsidTr="00B0643B">
        <w:trPr>
          <w:trHeight w:val="288"/>
        </w:trPr>
        <w:tc>
          <w:tcPr>
            <w:tcW w:w="1649" w:type="pct"/>
            <w:shd w:val="clear" w:color="auto" w:fill="auto"/>
            <w:noWrap/>
            <w:vAlign w:val="bottom"/>
            <w:hideMark/>
          </w:tcPr>
          <w:p w:rsidR="00276CA5" w:rsidRPr="0088119C" w:rsidRDefault="00276CA5" w:rsidP="00EE5111">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Climate control machines</w:t>
            </w:r>
          </w:p>
        </w:tc>
        <w:tc>
          <w:tcPr>
            <w:tcW w:w="545" w:type="pct"/>
            <w:shd w:val="clear" w:color="auto" w:fill="auto"/>
            <w:noWrap/>
            <w:vAlign w:val="bottom"/>
            <w:hideMark/>
          </w:tcPr>
          <w:p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p>
        </w:tc>
        <w:tc>
          <w:tcPr>
            <w:tcW w:w="619" w:type="pct"/>
            <w:shd w:val="clear" w:color="auto" w:fill="auto"/>
            <w:noWrap/>
            <w:vAlign w:val="bottom"/>
            <w:hideMark/>
          </w:tcPr>
          <w:p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p>
        </w:tc>
        <w:tc>
          <w:tcPr>
            <w:tcW w:w="747" w:type="pct"/>
            <w:shd w:val="clear" w:color="auto" w:fill="auto"/>
            <w:noWrap/>
            <w:vAlign w:val="bottom"/>
            <w:hideMark/>
          </w:tcPr>
          <w:p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p>
        </w:tc>
        <w:tc>
          <w:tcPr>
            <w:tcW w:w="633" w:type="pct"/>
            <w:shd w:val="clear" w:color="auto" w:fill="auto"/>
            <w:noWrap/>
            <w:vAlign w:val="bottom"/>
            <w:hideMark/>
          </w:tcPr>
          <w:p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p>
        </w:tc>
        <w:tc>
          <w:tcPr>
            <w:tcW w:w="806" w:type="pct"/>
            <w:shd w:val="clear" w:color="auto" w:fill="auto"/>
            <w:noWrap/>
            <w:vAlign w:val="bottom"/>
            <w:hideMark/>
          </w:tcPr>
          <w:p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p>
        </w:tc>
      </w:tr>
      <w:tr w:rsidR="00276CA5" w:rsidRPr="0088119C" w:rsidTr="00B0643B">
        <w:trPr>
          <w:trHeight w:val="288"/>
        </w:trPr>
        <w:tc>
          <w:tcPr>
            <w:tcW w:w="1649" w:type="pct"/>
            <w:shd w:val="clear" w:color="auto" w:fill="auto"/>
            <w:noWrap/>
            <w:vAlign w:val="bottom"/>
            <w:hideMark/>
          </w:tcPr>
          <w:p w:rsidR="00276CA5" w:rsidRPr="0088119C" w:rsidRDefault="00276CA5" w:rsidP="00EE5111">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A) Fans (No.)</w:t>
            </w:r>
          </w:p>
        </w:tc>
        <w:tc>
          <w:tcPr>
            <w:tcW w:w="545" w:type="pct"/>
            <w:shd w:val="clear" w:color="auto" w:fill="auto"/>
            <w:noWrap/>
            <w:vAlign w:val="bottom"/>
            <w:hideMark/>
          </w:tcPr>
          <w:p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18</w:t>
            </w:r>
          </w:p>
        </w:tc>
        <w:tc>
          <w:tcPr>
            <w:tcW w:w="619" w:type="pct"/>
            <w:shd w:val="clear" w:color="auto" w:fill="auto"/>
            <w:noWrap/>
            <w:vAlign w:val="bottom"/>
            <w:hideMark/>
          </w:tcPr>
          <w:p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6,000</w:t>
            </w:r>
          </w:p>
        </w:tc>
        <w:tc>
          <w:tcPr>
            <w:tcW w:w="747" w:type="pct"/>
            <w:shd w:val="clear" w:color="auto" w:fill="auto"/>
            <w:noWrap/>
            <w:vAlign w:val="bottom"/>
            <w:hideMark/>
          </w:tcPr>
          <w:p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1,08,000.00</w:t>
            </w:r>
          </w:p>
        </w:tc>
        <w:tc>
          <w:tcPr>
            <w:tcW w:w="633" w:type="pct"/>
            <w:shd w:val="clear" w:color="auto" w:fill="auto"/>
            <w:noWrap/>
            <w:vAlign w:val="bottom"/>
            <w:hideMark/>
          </w:tcPr>
          <w:p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6</w:t>
            </w:r>
          </w:p>
        </w:tc>
        <w:tc>
          <w:tcPr>
            <w:tcW w:w="806" w:type="pct"/>
            <w:shd w:val="clear" w:color="auto" w:fill="auto"/>
            <w:noWrap/>
            <w:vAlign w:val="bottom"/>
            <w:hideMark/>
          </w:tcPr>
          <w:p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26,268.38</w:t>
            </w:r>
          </w:p>
        </w:tc>
      </w:tr>
      <w:tr w:rsidR="00276CA5" w:rsidRPr="0088119C" w:rsidTr="00B0643B">
        <w:trPr>
          <w:trHeight w:val="288"/>
        </w:trPr>
        <w:tc>
          <w:tcPr>
            <w:tcW w:w="1649" w:type="pct"/>
            <w:shd w:val="clear" w:color="auto" w:fill="auto"/>
            <w:noWrap/>
            <w:vAlign w:val="bottom"/>
            <w:hideMark/>
          </w:tcPr>
          <w:p w:rsidR="00276CA5" w:rsidRPr="0088119C" w:rsidRDefault="00276CA5" w:rsidP="00EE5111">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B) Heaters (No.)</w:t>
            </w:r>
          </w:p>
        </w:tc>
        <w:tc>
          <w:tcPr>
            <w:tcW w:w="545" w:type="pct"/>
            <w:shd w:val="clear" w:color="auto" w:fill="auto"/>
            <w:noWrap/>
            <w:vAlign w:val="bottom"/>
            <w:hideMark/>
          </w:tcPr>
          <w:p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8</w:t>
            </w:r>
          </w:p>
        </w:tc>
        <w:tc>
          <w:tcPr>
            <w:tcW w:w="619" w:type="pct"/>
            <w:shd w:val="clear" w:color="auto" w:fill="auto"/>
            <w:noWrap/>
            <w:vAlign w:val="bottom"/>
            <w:hideMark/>
          </w:tcPr>
          <w:p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15,000</w:t>
            </w:r>
          </w:p>
        </w:tc>
        <w:tc>
          <w:tcPr>
            <w:tcW w:w="747" w:type="pct"/>
            <w:shd w:val="clear" w:color="auto" w:fill="auto"/>
            <w:noWrap/>
            <w:vAlign w:val="bottom"/>
            <w:hideMark/>
          </w:tcPr>
          <w:p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1,20,000.00</w:t>
            </w:r>
          </w:p>
        </w:tc>
        <w:tc>
          <w:tcPr>
            <w:tcW w:w="633" w:type="pct"/>
            <w:shd w:val="clear" w:color="auto" w:fill="auto"/>
            <w:noWrap/>
            <w:vAlign w:val="bottom"/>
            <w:hideMark/>
          </w:tcPr>
          <w:p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6</w:t>
            </w:r>
          </w:p>
        </w:tc>
        <w:tc>
          <w:tcPr>
            <w:tcW w:w="806" w:type="pct"/>
            <w:shd w:val="clear" w:color="auto" w:fill="auto"/>
            <w:noWrap/>
            <w:vAlign w:val="bottom"/>
            <w:hideMark/>
          </w:tcPr>
          <w:p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29,187.09</w:t>
            </w:r>
          </w:p>
        </w:tc>
      </w:tr>
      <w:tr w:rsidR="00276CA5" w:rsidRPr="0088119C" w:rsidTr="00B0643B">
        <w:trPr>
          <w:trHeight w:val="288"/>
        </w:trPr>
        <w:tc>
          <w:tcPr>
            <w:tcW w:w="1649" w:type="pct"/>
            <w:shd w:val="clear" w:color="auto" w:fill="auto"/>
            <w:noWrap/>
            <w:vAlign w:val="bottom"/>
            <w:hideMark/>
          </w:tcPr>
          <w:p w:rsidR="00276CA5" w:rsidRPr="0088119C" w:rsidRDefault="00276CA5" w:rsidP="00EE5111">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C) Temperature monitors (No.)</w:t>
            </w:r>
          </w:p>
        </w:tc>
        <w:tc>
          <w:tcPr>
            <w:tcW w:w="545" w:type="pct"/>
            <w:shd w:val="clear" w:color="auto" w:fill="auto"/>
            <w:noWrap/>
            <w:vAlign w:val="bottom"/>
            <w:hideMark/>
          </w:tcPr>
          <w:p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12</w:t>
            </w:r>
          </w:p>
        </w:tc>
        <w:tc>
          <w:tcPr>
            <w:tcW w:w="619" w:type="pct"/>
            <w:shd w:val="clear" w:color="auto" w:fill="auto"/>
            <w:noWrap/>
            <w:vAlign w:val="bottom"/>
            <w:hideMark/>
          </w:tcPr>
          <w:p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4,200</w:t>
            </w:r>
          </w:p>
        </w:tc>
        <w:tc>
          <w:tcPr>
            <w:tcW w:w="747" w:type="pct"/>
            <w:shd w:val="clear" w:color="auto" w:fill="auto"/>
            <w:noWrap/>
            <w:vAlign w:val="bottom"/>
            <w:hideMark/>
          </w:tcPr>
          <w:p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50,400.00</w:t>
            </w:r>
          </w:p>
        </w:tc>
        <w:tc>
          <w:tcPr>
            <w:tcW w:w="633" w:type="pct"/>
            <w:shd w:val="clear" w:color="auto" w:fill="auto"/>
            <w:noWrap/>
            <w:vAlign w:val="bottom"/>
            <w:hideMark/>
          </w:tcPr>
          <w:p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6</w:t>
            </w:r>
          </w:p>
        </w:tc>
        <w:tc>
          <w:tcPr>
            <w:tcW w:w="806" w:type="pct"/>
            <w:shd w:val="clear" w:color="auto" w:fill="auto"/>
            <w:noWrap/>
            <w:vAlign w:val="bottom"/>
            <w:hideMark/>
          </w:tcPr>
          <w:p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12,258.58</w:t>
            </w:r>
          </w:p>
        </w:tc>
      </w:tr>
      <w:tr w:rsidR="00276CA5" w:rsidRPr="0088119C" w:rsidTr="00B0643B">
        <w:trPr>
          <w:trHeight w:val="288"/>
        </w:trPr>
        <w:tc>
          <w:tcPr>
            <w:tcW w:w="1649" w:type="pct"/>
            <w:shd w:val="clear" w:color="auto" w:fill="auto"/>
            <w:noWrap/>
            <w:vAlign w:val="bottom"/>
            <w:hideMark/>
          </w:tcPr>
          <w:p w:rsidR="00276CA5" w:rsidRPr="0088119C" w:rsidRDefault="00276CA5" w:rsidP="00EE5111">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D) Humidity sensors (No.)</w:t>
            </w:r>
          </w:p>
        </w:tc>
        <w:tc>
          <w:tcPr>
            <w:tcW w:w="545" w:type="pct"/>
            <w:shd w:val="clear" w:color="auto" w:fill="auto"/>
            <w:noWrap/>
            <w:vAlign w:val="bottom"/>
            <w:hideMark/>
          </w:tcPr>
          <w:p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6</w:t>
            </w:r>
          </w:p>
        </w:tc>
        <w:tc>
          <w:tcPr>
            <w:tcW w:w="619" w:type="pct"/>
            <w:shd w:val="clear" w:color="auto" w:fill="auto"/>
            <w:noWrap/>
            <w:vAlign w:val="bottom"/>
            <w:hideMark/>
          </w:tcPr>
          <w:p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5,200</w:t>
            </w:r>
          </w:p>
        </w:tc>
        <w:tc>
          <w:tcPr>
            <w:tcW w:w="747" w:type="pct"/>
            <w:shd w:val="clear" w:color="auto" w:fill="auto"/>
            <w:noWrap/>
            <w:vAlign w:val="bottom"/>
            <w:hideMark/>
          </w:tcPr>
          <w:p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31,200.00</w:t>
            </w:r>
          </w:p>
        </w:tc>
        <w:tc>
          <w:tcPr>
            <w:tcW w:w="633" w:type="pct"/>
            <w:shd w:val="clear" w:color="auto" w:fill="auto"/>
            <w:noWrap/>
            <w:vAlign w:val="bottom"/>
            <w:hideMark/>
          </w:tcPr>
          <w:p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6</w:t>
            </w:r>
          </w:p>
        </w:tc>
        <w:tc>
          <w:tcPr>
            <w:tcW w:w="806" w:type="pct"/>
            <w:shd w:val="clear" w:color="auto" w:fill="auto"/>
            <w:noWrap/>
            <w:vAlign w:val="bottom"/>
            <w:hideMark/>
          </w:tcPr>
          <w:p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7,588.64</w:t>
            </w:r>
          </w:p>
        </w:tc>
      </w:tr>
      <w:tr w:rsidR="00276CA5" w:rsidRPr="0088119C" w:rsidTr="00B0643B">
        <w:trPr>
          <w:trHeight w:val="288"/>
        </w:trPr>
        <w:tc>
          <w:tcPr>
            <w:tcW w:w="1649" w:type="pct"/>
            <w:shd w:val="clear" w:color="auto" w:fill="auto"/>
            <w:noWrap/>
            <w:vAlign w:val="bottom"/>
            <w:hideMark/>
          </w:tcPr>
          <w:p w:rsidR="00276CA5" w:rsidRPr="0088119C" w:rsidRDefault="007416AE" w:rsidP="00EE5111">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Drip irrigation systems (</w:t>
            </w:r>
            <w:proofErr w:type="spellStart"/>
            <w:r w:rsidRPr="0088119C">
              <w:rPr>
                <w:rFonts w:ascii="Times New Roman" w:eastAsia="Times New Roman" w:hAnsi="Times New Roman" w:cs="Times New Roman"/>
                <w:kern w:val="0"/>
                <w:sz w:val="24"/>
                <w:szCs w:val="24"/>
                <w:lang w:eastAsia="en-IN"/>
              </w:rPr>
              <w:t>s.f.</w:t>
            </w:r>
            <w:proofErr w:type="spellEnd"/>
            <w:r w:rsidR="00276CA5" w:rsidRPr="0088119C">
              <w:rPr>
                <w:rFonts w:ascii="Times New Roman" w:eastAsia="Times New Roman" w:hAnsi="Times New Roman" w:cs="Times New Roman"/>
                <w:kern w:val="0"/>
                <w:sz w:val="24"/>
                <w:szCs w:val="24"/>
                <w:lang w:eastAsia="en-IN"/>
              </w:rPr>
              <w:t>)</w:t>
            </w:r>
          </w:p>
        </w:tc>
        <w:tc>
          <w:tcPr>
            <w:tcW w:w="545" w:type="pct"/>
            <w:shd w:val="clear" w:color="auto" w:fill="auto"/>
            <w:noWrap/>
            <w:vAlign w:val="bottom"/>
            <w:hideMark/>
          </w:tcPr>
          <w:p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43,560</w:t>
            </w:r>
          </w:p>
        </w:tc>
        <w:tc>
          <w:tcPr>
            <w:tcW w:w="619" w:type="pct"/>
            <w:shd w:val="clear" w:color="auto" w:fill="auto"/>
            <w:noWrap/>
            <w:vAlign w:val="bottom"/>
            <w:hideMark/>
          </w:tcPr>
          <w:p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30</w:t>
            </w:r>
          </w:p>
        </w:tc>
        <w:tc>
          <w:tcPr>
            <w:tcW w:w="747" w:type="pct"/>
            <w:shd w:val="clear" w:color="auto" w:fill="auto"/>
            <w:noWrap/>
            <w:vAlign w:val="bottom"/>
            <w:hideMark/>
          </w:tcPr>
          <w:p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13,06,800.00</w:t>
            </w:r>
          </w:p>
        </w:tc>
        <w:tc>
          <w:tcPr>
            <w:tcW w:w="633" w:type="pct"/>
            <w:shd w:val="clear" w:color="auto" w:fill="auto"/>
            <w:noWrap/>
            <w:vAlign w:val="bottom"/>
            <w:hideMark/>
          </w:tcPr>
          <w:p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8</w:t>
            </w:r>
          </w:p>
        </w:tc>
        <w:tc>
          <w:tcPr>
            <w:tcW w:w="806" w:type="pct"/>
            <w:shd w:val="clear" w:color="auto" w:fill="auto"/>
            <w:noWrap/>
            <w:vAlign w:val="bottom"/>
            <w:hideMark/>
          </w:tcPr>
          <w:p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1,56,815.00</w:t>
            </w:r>
          </w:p>
        </w:tc>
      </w:tr>
      <w:tr w:rsidR="00276CA5" w:rsidRPr="0088119C" w:rsidTr="00B0643B">
        <w:trPr>
          <w:trHeight w:val="288"/>
        </w:trPr>
        <w:tc>
          <w:tcPr>
            <w:tcW w:w="1649" w:type="pct"/>
            <w:shd w:val="clear" w:color="auto" w:fill="auto"/>
            <w:noWrap/>
            <w:vAlign w:val="bottom"/>
            <w:hideMark/>
          </w:tcPr>
          <w:p w:rsidR="00276CA5" w:rsidRPr="0088119C" w:rsidRDefault="00276CA5" w:rsidP="00EE5111">
            <w:pPr>
              <w:spacing w:after="0" w:line="240" w:lineRule="auto"/>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Total establishment cost</w:t>
            </w:r>
          </w:p>
        </w:tc>
        <w:tc>
          <w:tcPr>
            <w:tcW w:w="545" w:type="pct"/>
            <w:shd w:val="clear" w:color="auto" w:fill="auto"/>
            <w:noWrap/>
            <w:vAlign w:val="bottom"/>
            <w:hideMark/>
          </w:tcPr>
          <w:p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p>
        </w:tc>
        <w:tc>
          <w:tcPr>
            <w:tcW w:w="619" w:type="pct"/>
            <w:shd w:val="clear" w:color="auto" w:fill="auto"/>
            <w:noWrap/>
            <w:vAlign w:val="bottom"/>
            <w:hideMark/>
          </w:tcPr>
          <w:p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p>
        </w:tc>
        <w:tc>
          <w:tcPr>
            <w:tcW w:w="747" w:type="pct"/>
            <w:shd w:val="clear" w:color="auto" w:fill="auto"/>
            <w:noWrap/>
            <w:vAlign w:val="bottom"/>
            <w:hideMark/>
          </w:tcPr>
          <w:p w:rsidR="00276CA5" w:rsidRPr="0088119C" w:rsidRDefault="00276CA5" w:rsidP="00EE5111">
            <w:pPr>
              <w:spacing w:after="0" w:line="240" w:lineRule="auto"/>
              <w:jc w:val="right"/>
              <w:rPr>
                <w:rFonts w:ascii="Times New Roman" w:eastAsia="Times New Roman" w:hAnsi="Times New Roman" w:cs="Times New Roman"/>
                <w:b/>
                <w:bCs/>
                <w:kern w:val="0"/>
                <w:sz w:val="24"/>
                <w:szCs w:val="24"/>
                <w:lang w:eastAsia="en-IN"/>
              </w:rPr>
            </w:pPr>
            <w:r w:rsidRPr="0088119C">
              <w:rPr>
                <w:rFonts w:ascii="Times New Roman" w:hAnsi="Times New Roman" w:cs="Times New Roman"/>
                <w:b/>
                <w:bCs/>
                <w:sz w:val="24"/>
                <w:szCs w:val="24"/>
              </w:rPr>
              <w:t>44,80,920.00</w:t>
            </w:r>
          </w:p>
        </w:tc>
        <w:tc>
          <w:tcPr>
            <w:tcW w:w="633" w:type="pct"/>
            <w:shd w:val="clear" w:color="auto" w:fill="auto"/>
            <w:noWrap/>
            <w:vAlign w:val="bottom"/>
            <w:hideMark/>
          </w:tcPr>
          <w:p w:rsidR="00276CA5" w:rsidRPr="0088119C" w:rsidRDefault="00276CA5" w:rsidP="00EE5111">
            <w:pPr>
              <w:spacing w:after="0" w:line="240" w:lineRule="auto"/>
              <w:jc w:val="center"/>
              <w:rPr>
                <w:rFonts w:ascii="Times New Roman" w:eastAsia="Times New Roman" w:hAnsi="Times New Roman" w:cs="Times New Roman"/>
                <w:b/>
                <w:bCs/>
                <w:kern w:val="0"/>
                <w:sz w:val="24"/>
                <w:szCs w:val="24"/>
                <w:lang w:eastAsia="en-IN"/>
              </w:rPr>
            </w:pPr>
          </w:p>
        </w:tc>
        <w:tc>
          <w:tcPr>
            <w:tcW w:w="806" w:type="pct"/>
            <w:shd w:val="clear" w:color="auto" w:fill="auto"/>
            <w:noWrap/>
            <w:vAlign w:val="bottom"/>
            <w:hideMark/>
          </w:tcPr>
          <w:p w:rsidR="00276CA5" w:rsidRPr="0088119C" w:rsidRDefault="00276CA5" w:rsidP="00EE5111">
            <w:pPr>
              <w:spacing w:after="0" w:line="240" w:lineRule="auto"/>
              <w:jc w:val="right"/>
              <w:rPr>
                <w:rFonts w:ascii="Times New Roman" w:eastAsia="Times New Roman" w:hAnsi="Times New Roman" w:cs="Times New Roman"/>
                <w:b/>
                <w:bCs/>
                <w:kern w:val="0"/>
                <w:sz w:val="24"/>
                <w:szCs w:val="24"/>
                <w:lang w:eastAsia="en-IN"/>
              </w:rPr>
            </w:pPr>
            <w:r w:rsidRPr="0088119C">
              <w:rPr>
                <w:rFonts w:ascii="Times New Roman" w:hAnsi="Times New Roman" w:cs="Times New Roman"/>
                <w:b/>
                <w:bCs/>
                <w:sz w:val="24"/>
                <w:szCs w:val="24"/>
              </w:rPr>
              <w:t>6,76,395.58</w:t>
            </w:r>
          </w:p>
        </w:tc>
      </w:tr>
    </w:tbl>
    <w:p w:rsidR="00276CA5" w:rsidRPr="0088119C" w:rsidRDefault="00276CA5" w:rsidP="00276CA5">
      <w:pPr>
        <w:spacing w:after="0" w:line="360" w:lineRule="auto"/>
        <w:jc w:val="both"/>
        <w:rPr>
          <w:rFonts w:ascii="Times New Roman" w:hAnsi="Times New Roman" w:cs="Times New Roman"/>
          <w:sz w:val="24"/>
          <w:szCs w:val="24"/>
          <w:lang w:val="en-US"/>
        </w:rPr>
      </w:pPr>
      <w:r w:rsidRPr="0088119C">
        <w:rPr>
          <w:rFonts w:ascii="Times New Roman" w:hAnsi="Times New Roman" w:cs="Times New Roman"/>
          <w:b/>
          <w:bCs/>
          <w:i/>
          <w:sz w:val="24"/>
          <w:szCs w:val="24"/>
          <w:lang w:val="en-US"/>
        </w:rPr>
        <w:t xml:space="preserve">Note: </w:t>
      </w:r>
      <w:r w:rsidRPr="0088119C">
        <w:rPr>
          <w:rFonts w:ascii="Times New Roman" w:hAnsi="Times New Roman" w:cs="Times New Roman"/>
          <w:i/>
          <w:sz w:val="24"/>
          <w:szCs w:val="24"/>
          <w:lang w:val="en-US"/>
        </w:rPr>
        <w:t>NFT refers to the nutrient film technique which is the irrigation method followed in hydroponic unit</w:t>
      </w:r>
      <w:r w:rsidRPr="0088119C">
        <w:rPr>
          <w:rFonts w:ascii="Times New Roman" w:hAnsi="Times New Roman" w:cs="Times New Roman"/>
          <w:b/>
          <w:bCs/>
          <w:i/>
          <w:sz w:val="24"/>
          <w:szCs w:val="24"/>
          <w:lang w:val="en-US"/>
        </w:rPr>
        <w:t>s.</w:t>
      </w:r>
    </w:p>
    <w:p w:rsidR="00FD6A0C" w:rsidRPr="0088119C" w:rsidRDefault="00FD6A0C" w:rsidP="00565EC2">
      <w:pPr>
        <w:spacing w:after="0" w:line="360" w:lineRule="auto"/>
        <w:jc w:val="both"/>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Cost of palak production in hydroponic cultivation</w:t>
      </w:r>
    </w:p>
    <w:p w:rsidR="008F6AD1" w:rsidRPr="0088119C" w:rsidRDefault="008F6AD1" w:rsidP="008F6AD1">
      <w:pPr>
        <w:spacing w:after="0" w:line="360" w:lineRule="auto"/>
        <w:ind w:firstLine="720"/>
        <w:jc w:val="both"/>
        <w:rPr>
          <w:rFonts w:ascii="Times New Roman" w:hAnsi="Times New Roman" w:cs="Times New Roman"/>
          <w:sz w:val="24"/>
          <w:szCs w:val="24"/>
        </w:rPr>
      </w:pPr>
      <w:r w:rsidRPr="0088119C">
        <w:rPr>
          <w:rFonts w:ascii="Times New Roman" w:hAnsi="Times New Roman" w:cs="Times New Roman"/>
          <w:sz w:val="24"/>
          <w:szCs w:val="24"/>
        </w:rPr>
        <w:t xml:space="preserve">The details </w:t>
      </w:r>
      <w:proofErr w:type="gramStart"/>
      <w:r w:rsidRPr="0088119C">
        <w:rPr>
          <w:rFonts w:ascii="Times New Roman" w:hAnsi="Times New Roman" w:cs="Times New Roman"/>
          <w:sz w:val="24"/>
          <w:szCs w:val="24"/>
        </w:rPr>
        <w:t>of  cost</w:t>
      </w:r>
      <w:proofErr w:type="gramEnd"/>
      <w:r w:rsidRPr="0088119C">
        <w:rPr>
          <w:rFonts w:ascii="Times New Roman" w:hAnsi="Times New Roman" w:cs="Times New Roman"/>
          <w:sz w:val="24"/>
          <w:szCs w:val="24"/>
        </w:rPr>
        <w:t xml:space="preserve"> of palak cultivation in on acre hydroponic system is presented in Table 9. Among the variable costs, labour charges emerge as the highest expense</w:t>
      </w:r>
      <w:r w:rsidR="0016630A" w:rsidRPr="0088119C">
        <w:rPr>
          <w:rFonts w:ascii="Times New Roman" w:hAnsi="Times New Roman" w:cs="Times New Roman"/>
          <w:sz w:val="24"/>
          <w:szCs w:val="24"/>
        </w:rPr>
        <w:t xml:space="preserve"> of</w:t>
      </w:r>
      <w:r w:rsidRPr="0088119C">
        <w:rPr>
          <w:rFonts w:ascii="Times New Roman" w:hAnsi="Times New Roman" w:cs="Times New Roman"/>
          <w:sz w:val="24"/>
          <w:szCs w:val="24"/>
        </w:rPr>
        <w:t xml:space="preserve"> Rs.14,800</w:t>
      </w:r>
      <w:r w:rsidR="0016630A" w:rsidRPr="0088119C">
        <w:rPr>
          <w:rFonts w:ascii="Times New Roman" w:hAnsi="Times New Roman" w:cs="Times New Roman"/>
          <w:sz w:val="24"/>
          <w:szCs w:val="24"/>
        </w:rPr>
        <w:t>/</w:t>
      </w:r>
      <w:r w:rsidRPr="0088119C">
        <w:rPr>
          <w:rFonts w:ascii="Times New Roman" w:hAnsi="Times New Roman" w:cs="Times New Roman"/>
          <w:sz w:val="24"/>
          <w:szCs w:val="24"/>
        </w:rPr>
        <w:t xml:space="preserve">acre (10.6%). Labour is utilized right from cleaning/sterilizing of plant holders and in production </w:t>
      </w:r>
      <w:proofErr w:type="gramStart"/>
      <w:r w:rsidRPr="0088119C">
        <w:rPr>
          <w:rFonts w:ascii="Times New Roman" w:hAnsi="Times New Roman" w:cs="Times New Roman"/>
          <w:sz w:val="24"/>
          <w:szCs w:val="24"/>
        </w:rPr>
        <w:t>system,</w:t>
      </w:r>
      <w:r w:rsidRPr="0088119C">
        <w:rPr>
          <w:rFonts w:ascii="Times New Roman" w:hAnsi="Times New Roman" w:cs="Times New Roman"/>
          <w:i/>
          <w:iCs/>
          <w:sz w:val="24"/>
          <w:szCs w:val="24"/>
        </w:rPr>
        <w:t>viz.</w:t>
      </w:r>
      <w:proofErr w:type="gramEnd"/>
      <w:r w:rsidRPr="0088119C">
        <w:rPr>
          <w:rFonts w:ascii="Times New Roman" w:hAnsi="Times New Roman" w:cs="Times New Roman"/>
          <w:sz w:val="24"/>
          <w:szCs w:val="24"/>
        </w:rPr>
        <w:t xml:space="preserve">, adding nutrients to NFT systems, harvesting, packing, </w:t>
      </w:r>
      <w:r w:rsidRPr="0088119C">
        <w:rPr>
          <w:rFonts w:ascii="Times New Roman" w:hAnsi="Times New Roman" w:cs="Times New Roman"/>
          <w:sz w:val="24"/>
          <w:szCs w:val="24"/>
        </w:rPr>
        <w:lastRenderedPageBreak/>
        <w:t>loading/unloading, marketing etc. Electricity costs amounted to at Rs.10,175 per acre (7.29%), requirement for maintenance of controlled environment for</w:t>
      </w:r>
      <w:r w:rsidR="0016630A" w:rsidRPr="0088119C">
        <w:rPr>
          <w:rFonts w:ascii="Times New Roman" w:hAnsi="Times New Roman" w:cs="Times New Roman"/>
          <w:sz w:val="24"/>
          <w:szCs w:val="24"/>
        </w:rPr>
        <w:t xml:space="preserve"> the plant growth depicting</w:t>
      </w:r>
      <w:r w:rsidRPr="0088119C">
        <w:rPr>
          <w:rFonts w:ascii="Times New Roman" w:hAnsi="Times New Roman" w:cs="Times New Roman"/>
          <w:sz w:val="24"/>
          <w:szCs w:val="24"/>
        </w:rPr>
        <w:t xml:space="preserve"> energy intensive</w:t>
      </w:r>
      <w:r w:rsidR="0016630A" w:rsidRPr="0088119C">
        <w:rPr>
          <w:rFonts w:ascii="Times New Roman" w:hAnsi="Times New Roman" w:cs="Times New Roman"/>
          <w:sz w:val="24"/>
          <w:szCs w:val="24"/>
        </w:rPr>
        <w:t>ness</w:t>
      </w:r>
      <w:r w:rsidRPr="0088119C">
        <w:rPr>
          <w:rFonts w:ascii="Times New Roman" w:hAnsi="Times New Roman" w:cs="Times New Roman"/>
          <w:sz w:val="24"/>
          <w:szCs w:val="24"/>
        </w:rPr>
        <w:t xml:space="preserve">. Nutrient solutions, </w:t>
      </w:r>
      <w:r w:rsidR="0016630A" w:rsidRPr="0088119C">
        <w:rPr>
          <w:rFonts w:ascii="Times New Roman" w:hAnsi="Times New Roman" w:cs="Times New Roman"/>
          <w:i/>
          <w:sz w:val="24"/>
          <w:szCs w:val="24"/>
        </w:rPr>
        <w:t>viz.</w:t>
      </w:r>
      <w:r w:rsidR="0016630A" w:rsidRPr="0088119C">
        <w:rPr>
          <w:rFonts w:ascii="Times New Roman" w:hAnsi="Times New Roman" w:cs="Times New Roman"/>
          <w:sz w:val="24"/>
          <w:szCs w:val="24"/>
        </w:rPr>
        <w:t>,</w:t>
      </w:r>
      <w:r w:rsidRPr="0088119C">
        <w:rPr>
          <w:rFonts w:ascii="Times New Roman" w:hAnsi="Times New Roman" w:cs="Times New Roman"/>
          <w:sz w:val="24"/>
          <w:szCs w:val="24"/>
        </w:rPr>
        <w:t xml:space="preserve"> nitrogen, phosphorus, potash, and micronutrients, co</w:t>
      </w:r>
      <w:r w:rsidR="0016630A" w:rsidRPr="0088119C">
        <w:rPr>
          <w:rFonts w:ascii="Times New Roman" w:hAnsi="Times New Roman" w:cs="Times New Roman"/>
          <w:sz w:val="24"/>
          <w:szCs w:val="24"/>
        </w:rPr>
        <w:t>mprise</w:t>
      </w:r>
      <w:r w:rsidRPr="0088119C">
        <w:rPr>
          <w:rFonts w:ascii="Times New Roman" w:hAnsi="Times New Roman" w:cs="Times New Roman"/>
          <w:sz w:val="24"/>
          <w:szCs w:val="24"/>
        </w:rPr>
        <w:t xml:space="preserve"> a cost of Rs.14,100 per acre (10.09%), </w:t>
      </w:r>
      <w:r w:rsidR="0016630A" w:rsidRPr="0088119C">
        <w:rPr>
          <w:rFonts w:ascii="Times New Roman" w:hAnsi="Times New Roman" w:cs="Times New Roman"/>
          <w:sz w:val="24"/>
          <w:szCs w:val="24"/>
        </w:rPr>
        <w:t>signifying</w:t>
      </w:r>
      <w:r w:rsidRPr="0088119C">
        <w:rPr>
          <w:rFonts w:ascii="Times New Roman" w:hAnsi="Times New Roman" w:cs="Times New Roman"/>
          <w:sz w:val="24"/>
          <w:szCs w:val="24"/>
        </w:rPr>
        <w:t xml:space="preserve"> their crucial role.</w:t>
      </w:r>
      <w:r w:rsidR="008768AD">
        <w:rPr>
          <w:rFonts w:ascii="Times New Roman" w:hAnsi="Times New Roman" w:cs="Times New Roman"/>
          <w:sz w:val="24"/>
          <w:szCs w:val="24"/>
        </w:rPr>
        <w:t xml:space="preserve"> </w:t>
      </w:r>
      <w:proofErr w:type="spellStart"/>
      <w:r w:rsidR="008768AD">
        <w:rPr>
          <w:rFonts w:ascii="Times New Roman" w:hAnsi="Times New Roman" w:cs="Times New Roman"/>
          <w:sz w:val="24"/>
          <w:szCs w:val="24"/>
        </w:rPr>
        <w:t>Helder</w:t>
      </w:r>
      <w:proofErr w:type="spellEnd"/>
      <w:r w:rsidR="008768AD">
        <w:rPr>
          <w:rFonts w:ascii="Times New Roman" w:hAnsi="Times New Roman" w:cs="Times New Roman"/>
          <w:sz w:val="24"/>
          <w:szCs w:val="24"/>
        </w:rPr>
        <w:t>, et al. (</w:t>
      </w:r>
      <w:r w:rsidR="008768AD" w:rsidRPr="003C323D">
        <w:rPr>
          <w:rFonts w:ascii="Times New Roman" w:hAnsi="Times New Roman"/>
          <w:bCs/>
          <w:sz w:val="24"/>
          <w:lang w:val="en-GB"/>
        </w:rPr>
        <w:t>2024</w:t>
      </w:r>
      <w:r w:rsidR="008768AD">
        <w:rPr>
          <w:rFonts w:ascii="Times New Roman" w:hAnsi="Times New Roman"/>
          <w:bCs/>
          <w:sz w:val="24"/>
          <w:lang w:val="en-GB"/>
        </w:rPr>
        <w:t xml:space="preserve">) highlights the latest developments in use of </w:t>
      </w:r>
      <w:proofErr w:type="spellStart"/>
      <w:r w:rsidR="008768AD">
        <w:rPr>
          <w:rFonts w:ascii="Times New Roman" w:hAnsi="Times New Roman"/>
          <w:bCs/>
          <w:sz w:val="24"/>
          <w:lang w:val="en-GB"/>
        </w:rPr>
        <w:t>nanofertilizers</w:t>
      </w:r>
      <w:proofErr w:type="spellEnd"/>
      <w:r w:rsidR="008768AD">
        <w:rPr>
          <w:rFonts w:ascii="Times New Roman" w:hAnsi="Times New Roman"/>
          <w:bCs/>
          <w:sz w:val="24"/>
          <w:lang w:val="en-GB"/>
        </w:rPr>
        <w:t>.</w:t>
      </w:r>
    </w:p>
    <w:p w:rsidR="00F8115E" w:rsidRPr="0088119C" w:rsidRDefault="00FD6A0C" w:rsidP="00F8115E">
      <w:pPr>
        <w:spacing w:after="0" w:line="24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Table 9:</w:t>
      </w:r>
      <w:r w:rsidR="00AD021E">
        <w:rPr>
          <w:rFonts w:ascii="Times New Roman" w:hAnsi="Times New Roman" w:cs="Times New Roman"/>
          <w:b/>
          <w:bCs/>
          <w:sz w:val="24"/>
          <w:szCs w:val="24"/>
          <w:lang w:val="en-US"/>
        </w:rPr>
        <w:t xml:space="preserve"> </w:t>
      </w:r>
      <w:r w:rsidRPr="0088119C">
        <w:rPr>
          <w:rFonts w:ascii="Times New Roman" w:hAnsi="Times New Roman" w:cs="Times New Roman"/>
          <w:b/>
          <w:bCs/>
          <w:sz w:val="24"/>
          <w:szCs w:val="24"/>
          <w:lang w:val="en-US"/>
        </w:rPr>
        <w:t xml:space="preserve">Cost of </w:t>
      </w:r>
      <w:proofErr w:type="spellStart"/>
      <w:r w:rsidRPr="0088119C">
        <w:rPr>
          <w:rFonts w:ascii="Times New Roman" w:hAnsi="Times New Roman" w:cs="Times New Roman"/>
          <w:b/>
          <w:bCs/>
          <w:sz w:val="24"/>
          <w:szCs w:val="24"/>
          <w:lang w:val="en-US"/>
        </w:rPr>
        <w:t>palak</w:t>
      </w:r>
      <w:proofErr w:type="spellEnd"/>
      <w:r w:rsidRPr="0088119C">
        <w:rPr>
          <w:rFonts w:ascii="Times New Roman" w:hAnsi="Times New Roman" w:cs="Times New Roman"/>
          <w:b/>
          <w:bCs/>
          <w:sz w:val="24"/>
          <w:szCs w:val="24"/>
          <w:lang w:val="en-US"/>
        </w:rPr>
        <w:t xml:space="preserve"> </w:t>
      </w:r>
      <w:proofErr w:type="gramStart"/>
      <w:r w:rsidRPr="0088119C">
        <w:rPr>
          <w:rFonts w:ascii="Times New Roman" w:hAnsi="Times New Roman" w:cs="Times New Roman"/>
          <w:b/>
          <w:bCs/>
          <w:sz w:val="24"/>
          <w:szCs w:val="24"/>
          <w:lang w:val="en-US"/>
        </w:rPr>
        <w:t>production</w:t>
      </w:r>
      <w:r w:rsidR="00F8115E" w:rsidRPr="0088119C">
        <w:rPr>
          <w:rFonts w:ascii="Times New Roman" w:hAnsi="Times New Roman" w:cs="Times New Roman"/>
          <w:b/>
          <w:bCs/>
          <w:iCs/>
          <w:sz w:val="24"/>
          <w:szCs w:val="24"/>
          <w:lang w:val="en-US"/>
        </w:rPr>
        <w:t>(</w:t>
      </w:r>
      <w:proofErr w:type="gramEnd"/>
      <w:r w:rsidR="00F8115E" w:rsidRPr="0088119C">
        <w:rPr>
          <w:rFonts w:ascii="Times New Roman" w:hAnsi="Times New Roman" w:cs="Times New Roman"/>
          <w:b/>
          <w:bCs/>
          <w:iCs/>
          <w:sz w:val="24"/>
          <w:szCs w:val="24"/>
          <w:lang w:val="en-US"/>
        </w:rPr>
        <w:t>per acre, per production cycle)</w:t>
      </w:r>
      <w:r w:rsidR="00AD021E">
        <w:rPr>
          <w:rFonts w:ascii="Times New Roman" w:hAnsi="Times New Roman" w:cs="Times New Roman"/>
          <w:b/>
          <w:bCs/>
          <w:iCs/>
          <w:sz w:val="24"/>
          <w:szCs w:val="24"/>
          <w:lang w:val="en-US"/>
        </w:rPr>
        <w:t xml:space="preserve"> </w:t>
      </w:r>
      <w:r w:rsidRPr="0088119C">
        <w:rPr>
          <w:rFonts w:ascii="Times New Roman" w:hAnsi="Times New Roman" w:cs="Times New Roman"/>
          <w:b/>
          <w:bCs/>
          <w:sz w:val="24"/>
          <w:szCs w:val="24"/>
          <w:lang w:val="en-US"/>
        </w:rPr>
        <w:t xml:space="preserve">in </w:t>
      </w:r>
      <w:proofErr w:type="spellStart"/>
      <w:r w:rsidRPr="0088119C">
        <w:rPr>
          <w:rFonts w:ascii="Times New Roman" w:hAnsi="Times New Roman" w:cs="Times New Roman"/>
          <w:b/>
          <w:bCs/>
          <w:sz w:val="24"/>
          <w:szCs w:val="24"/>
          <w:lang w:val="en-US"/>
        </w:rPr>
        <w:t>hydroponicsystem</w:t>
      </w:r>
      <w:proofErr w:type="spellEnd"/>
      <w:r w:rsidRPr="0088119C">
        <w:rPr>
          <w:rFonts w:ascii="Times New Roman" w:hAnsi="Times New Roman" w:cs="Times New Roman"/>
          <w:b/>
          <w:bCs/>
          <w:sz w:val="24"/>
          <w:szCs w:val="24"/>
          <w:lang w:val="en-US"/>
        </w:rPr>
        <w:t xml:space="preserve">   </w:t>
      </w:r>
    </w:p>
    <w:p w:rsidR="00FD6A0C" w:rsidRPr="0088119C" w:rsidRDefault="00FD6A0C" w:rsidP="00F8115E">
      <w:pPr>
        <w:spacing w:after="0" w:line="240" w:lineRule="auto"/>
        <w:jc w:val="right"/>
        <w:rPr>
          <w:rFonts w:ascii="Times New Roman" w:hAnsi="Times New Roman" w:cs="Times New Roman"/>
          <w:i/>
          <w:sz w:val="24"/>
          <w:szCs w:val="24"/>
          <w:lang w:val="en-US"/>
        </w:rPr>
      </w:pPr>
      <w:r w:rsidRPr="0088119C">
        <w:rPr>
          <w:rFonts w:ascii="Times New Roman" w:hAnsi="Times New Roman" w:cs="Times New Roman"/>
          <w:bCs/>
          <w:i/>
          <w:sz w:val="24"/>
          <w:szCs w:val="24"/>
          <w:lang w:val="en-US"/>
        </w:rPr>
        <w:t>(n=14)</w:t>
      </w:r>
    </w:p>
    <w:tbl>
      <w:tblPr>
        <w:tblStyle w:val="TableGrid"/>
        <w:tblW w:w="5000" w:type="pct"/>
        <w:jc w:val="center"/>
        <w:tblLook w:val="04A0" w:firstRow="1" w:lastRow="0" w:firstColumn="1" w:lastColumn="0" w:noHBand="0" w:noVBand="1"/>
      </w:tblPr>
      <w:tblGrid>
        <w:gridCol w:w="770"/>
        <w:gridCol w:w="3560"/>
        <w:gridCol w:w="1446"/>
        <w:gridCol w:w="942"/>
        <w:gridCol w:w="1472"/>
        <w:gridCol w:w="1052"/>
      </w:tblGrid>
      <w:tr w:rsidR="00FD6A0C" w:rsidRPr="0088119C" w:rsidTr="00F8115E">
        <w:trPr>
          <w:trHeight w:val="290"/>
          <w:jc w:val="center"/>
        </w:trPr>
        <w:tc>
          <w:tcPr>
            <w:tcW w:w="415" w:type="pct"/>
            <w:noWrap/>
            <w:hideMark/>
          </w:tcPr>
          <w:p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SI. No.</w:t>
            </w:r>
          </w:p>
        </w:tc>
        <w:tc>
          <w:tcPr>
            <w:tcW w:w="1922" w:type="pct"/>
            <w:noWrap/>
            <w:hideMark/>
          </w:tcPr>
          <w:p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Particulars</w:t>
            </w:r>
          </w:p>
        </w:tc>
        <w:tc>
          <w:tcPr>
            <w:tcW w:w="642" w:type="pct"/>
            <w:noWrap/>
            <w:hideMark/>
          </w:tcPr>
          <w:p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Price (</w:t>
            </w:r>
            <w:proofErr w:type="gramStart"/>
            <w:r w:rsidR="00F8115E" w:rsidRPr="0088119C">
              <w:rPr>
                <w:rFonts w:asciiTheme="majorBidi" w:eastAsia="Times New Roman" w:hAnsiTheme="majorBidi" w:cstheme="majorBidi"/>
                <w:b/>
                <w:bCs/>
                <w:kern w:val="0"/>
                <w:sz w:val="24"/>
                <w:szCs w:val="24"/>
                <w:lang w:eastAsia="en-IN"/>
              </w:rPr>
              <w:t>Rs.</w:t>
            </w:r>
            <w:r w:rsidRPr="0088119C">
              <w:rPr>
                <w:rFonts w:asciiTheme="majorBidi" w:eastAsia="Times New Roman" w:hAnsiTheme="majorBidi" w:cstheme="majorBidi"/>
                <w:b/>
                <w:bCs/>
                <w:kern w:val="0"/>
                <w:sz w:val="24"/>
                <w:szCs w:val="24"/>
                <w:lang w:eastAsia="en-IN"/>
              </w:rPr>
              <w:t>/</w:t>
            </w:r>
            <w:proofErr w:type="gramEnd"/>
            <w:r w:rsidRPr="0088119C">
              <w:rPr>
                <w:rFonts w:asciiTheme="majorBidi" w:eastAsia="Times New Roman" w:hAnsiTheme="majorBidi" w:cstheme="majorBidi"/>
                <w:b/>
                <w:bCs/>
                <w:kern w:val="0"/>
                <w:sz w:val="24"/>
                <w:szCs w:val="24"/>
                <w:lang w:eastAsia="en-IN"/>
              </w:rPr>
              <w:t>unit)</w:t>
            </w:r>
          </w:p>
        </w:tc>
        <w:tc>
          <w:tcPr>
            <w:tcW w:w="509" w:type="pct"/>
            <w:noWrap/>
            <w:hideMark/>
          </w:tcPr>
          <w:p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Quantity</w:t>
            </w:r>
          </w:p>
        </w:tc>
        <w:tc>
          <w:tcPr>
            <w:tcW w:w="795" w:type="pct"/>
            <w:noWrap/>
            <w:hideMark/>
          </w:tcPr>
          <w:p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Value (Rs/acre)</w:t>
            </w:r>
          </w:p>
        </w:tc>
        <w:tc>
          <w:tcPr>
            <w:tcW w:w="716" w:type="pct"/>
            <w:noWrap/>
            <w:hideMark/>
          </w:tcPr>
          <w:p w:rsidR="00FD6A0C" w:rsidRPr="0088119C" w:rsidRDefault="00F8115E" w:rsidP="00F8115E">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S</w:t>
            </w:r>
            <w:r w:rsidR="00FD6A0C" w:rsidRPr="0088119C">
              <w:rPr>
                <w:rFonts w:asciiTheme="majorBidi" w:eastAsia="Times New Roman" w:hAnsiTheme="majorBidi" w:cstheme="majorBidi"/>
                <w:b/>
                <w:bCs/>
                <w:kern w:val="0"/>
                <w:sz w:val="24"/>
                <w:szCs w:val="24"/>
                <w:lang w:eastAsia="en-IN"/>
              </w:rPr>
              <w:t>hare</w:t>
            </w:r>
            <w:r w:rsidRPr="0088119C">
              <w:rPr>
                <w:rFonts w:asciiTheme="majorBidi" w:eastAsia="Times New Roman" w:hAnsiTheme="majorBidi" w:cstheme="majorBidi"/>
                <w:b/>
                <w:bCs/>
                <w:kern w:val="0"/>
                <w:sz w:val="24"/>
                <w:szCs w:val="24"/>
                <w:lang w:eastAsia="en-IN"/>
              </w:rPr>
              <w:t xml:space="preserve"> (%)</w:t>
            </w:r>
          </w:p>
        </w:tc>
      </w:tr>
      <w:tr w:rsidR="00FD6A0C" w:rsidRPr="0088119C" w:rsidTr="00F8115E">
        <w:trPr>
          <w:trHeight w:val="290"/>
          <w:jc w:val="center"/>
        </w:trPr>
        <w:tc>
          <w:tcPr>
            <w:tcW w:w="415" w:type="pct"/>
            <w:noWrap/>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w:t>
            </w:r>
          </w:p>
        </w:tc>
        <w:tc>
          <w:tcPr>
            <w:tcW w:w="1922" w:type="pct"/>
            <w:noWrap/>
            <w:hideMark/>
          </w:tcPr>
          <w:p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Seed cost (Kgs)</w:t>
            </w:r>
          </w:p>
        </w:tc>
        <w:tc>
          <w:tcPr>
            <w:tcW w:w="642" w:type="pct"/>
            <w:noWrap/>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300</w:t>
            </w:r>
          </w:p>
        </w:tc>
        <w:tc>
          <w:tcPr>
            <w:tcW w:w="509" w:type="pct"/>
            <w:noWrap/>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8</w:t>
            </w:r>
          </w:p>
        </w:tc>
        <w:tc>
          <w:tcPr>
            <w:tcW w:w="795" w:type="pct"/>
            <w:noWrap/>
            <w:vAlign w:val="bottom"/>
            <w:hideMark/>
          </w:tcPr>
          <w:p w:rsidR="00FD6A0C" w:rsidRPr="0088119C" w:rsidRDefault="00FD6A0C" w:rsidP="00F8115E">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2,400.00</w:t>
            </w:r>
          </w:p>
        </w:tc>
        <w:tc>
          <w:tcPr>
            <w:tcW w:w="716" w:type="pct"/>
            <w:noWrap/>
            <w:vAlign w:val="bottom"/>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1.72</w:t>
            </w:r>
          </w:p>
        </w:tc>
      </w:tr>
      <w:tr w:rsidR="00FD6A0C" w:rsidRPr="0088119C" w:rsidTr="00F8115E">
        <w:trPr>
          <w:trHeight w:val="290"/>
          <w:jc w:val="center"/>
        </w:trPr>
        <w:tc>
          <w:tcPr>
            <w:tcW w:w="415" w:type="pct"/>
            <w:noWrap/>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2</w:t>
            </w:r>
          </w:p>
        </w:tc>
        <w:tc>
          <w:tcPr>
            <w:tcW w:w="4585" w:type="pct"/>
            <w:gridSpan w:val="5"/>
            <w:noWrap/>
            <w:hideMark/>
          </w:tcPr>
          <w:p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Nutritional and fertilizers solutions</w:t>
            </w:r>
          </w:p>
        </w:tc>
      </w:tr>
      <w:tr w:rsidR="00FD6A0C" w:rsidRPr="0088119C" w:rsidTr="00F8115E">
        <w:trPr>
          <w:trHeight w:val="290"/>
          <w:jc w:val="center"/>
        </w:trPr>
        <w:tc>
          <w:tcPr>
            <w:tcW w:w="415" w:type="pct"/>
            <w:noWrap/>
            <w:hideMark/>
          </w:tcPr>
          <w:p w:rsidR="00FD6A0C" w:rsidRPr="0088119C" w:rsidRDefault="00FD6A0C" w:rsidP="00F8115E">
            <w:pPr>
              <w:jc w:val="center"/>
              <w:rPr>
                <w:rFonts w:asciiTheme="majorBidi" w:eastAsia="Times New Roman" w:hAnsiTheme="majorBidi" w:cstheme="majorBidi"/>
                <w:kern w:val="0"/>
                <w:sz w:val="24"/>
                <w:szCs w:val="24"/>
                <w:lang w:eastAsia="en-IN"/>
              </w:rPr>
            </w:pPr>
          </w:p>
        </w:tc>
        <w:tc>
          <w:tcPr>
            <w:tcW w:w="1922" w:type="pct"/>
            <w:noWrap/>
            <w:hideMark/>
          </w:tcPr>
          <w:p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A) Nitrogen (Litres)</w:t>
            </w:r>
          </w:p>
        </w:tc>
        <w:tc>
          <w:tcPr>
            <w:tcW w:w="642"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90</w:t>
            </w:r>
          </w:p>
        </w:tc>
        <w:tc>
          <w:tcPr>
            <w:tcW w:w="509"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45</w:t>
            </w:r>
          </w:p>
        </w:tc>
        <w:tc>
          <w:tcPr>
            <w:tcW w:w="795"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4,050.00</w:t>
            </w:r>
          </w:p>
        </w:tc>
        <w:tc>
          <w:tcPr>
            <w:tcW w:w="716"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2.90</w:t>
            </w:r>
          </w:p>
        </w:tc>
      </w:tr>
      <w:tr w:rsidR="00FD6A0C" w:rsidRPr="0088119C" w:rsidTr="00F8115E">
        <w:trPr>
          <w:trHeight w:val="290"/>
          <w:jc w:val="center"/>
        </w:trPr>
        <w:tc>
          <w:tcPr>
            <w:tcW w:w="415" w:type="pct"/>
            <w:noWrap/>
            <w:hideMark/>
          </w:tcPr>
          <w:p w:rsidR="00FD6A0C" w:rsidRPr="0088119C" w:rsidRDefault="00FD6A0C" w:rsidP="00F8115E">
            <w:pPr>
              <w:jc w:val="center"/>
              <w:rPr>
                <w:rFonts w:asciiTheme="majorBidi" w:eastAsia="Times New Roman" w:hAnsiTheme="majorBidi" w:cstheme="majorBidi"/>
                <w:kern w:val="0"/>
                <w:sz w:val="24"/>
                <w:szCs w:val="24"/>
                <w:lang w:eastAsia="en-IN"/>
              </w:rPr>
            </w:pPr>
          </w:p>
        </w:tc>
        <w:tc>
          <w:tcPr>
            <w:tcW w:w="1922" w:type="pct"/>
            <w:noWrap/>
            <w:hideMark/>
          </w:tcPr>
          <w:p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B) Phosphorous (Litres)</w:t>
            </w:r>
          </w:p>
        </w:tc>
        <w:tc>
          <w:tcPr>
            <w:tcW w:w="642"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120</w:t>
            </w:r>
          </w:p>
        </w:tc>
        <w:tc>
          <w:tcPr>
            <w:tcW w:w="509"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30</w:t>
            </w:r>
          </w:p>
        </w:tc>
        <w:tc>
          <w:tcPr>
            <w:tcW w:w="795"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3,600.00</w:t>
            </w:r>
          </w:p>
        </w:tc>
        <w:tc>
          <w:tcPr>
            <w:tcW w:w="716"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2.58</w:t>
            </w:r>
          </w:p>
        </w:tc>
      </w:tr>
      <w:tr w:rsidR="00FD6A0C" w:rsidRPr="0088119C" w:rsidTr="00F8115E">
        <w:trPr>
          <w:trHeight w:val="290"/>
          <w:jc w:val="center"/>
        </w:trPr>
        <w:tc>
          <w:tcPr>
            <w:tcW w:w="415" w:type="pct"/>
            <w:noWrap/>
            <w:hideMark/>
          </w:tcPr>
          <w:p w:rsidR="00FD6A0C" w:rsidRPr="0088119C" w:rsidRDefault="00FD6A0C" w:rsidP="00F8115E">
            <w:pPr>
              <w:jc w:val="center"/>
              <w:rPr>
                <w:rFonts w:asciiTheme="majorBidi" w:eastAsia="Times New Roman" w:hAnsiTheme="majorBidi" w:cstheme="majorBidi"/>
                <w:kern w:val="0"/>
                <w:sz w:val="24"/>
                <w:szCs w:val="24"/>
                <w:lang w:eastAsia="en-IN"/>
              </w:rPr>
            </w:pPr>
          </w:p>
        </w:tc>
        <w:tc>
          <w:tcPr>
            <w:tcW w:w="1922" w:type="pct"/>
            <w:noWrap/>
            <w:hideMark/>
          </w:tcPr>
          <w:p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C)Potash (Litres)</w:t>
            </w:r>
          </w:p>
        </w:tc>
        <w:tc>
          <w:tcPr>
            <w:tcW w:w="642"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150</w:t>
            </w:r>
          </w:p>
        </w:tc>
        <w:tc>
          <w:tcPr>
            <w:tcW w:w="509"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25</w:t>
            </w:r>
          </w:p>
        </w:tc>
        <w:tc>
          <w:tcPr>
            <w:tcW w:w="795"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3,750.00</w:t>
            </w:r>
          </w:p>
        </w:tc>
        <w:tc>
          <w:tcPr>
            <w:tcW w:w="716"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2.68</w:t>
            </w:r>
          </w:p>
        </w:tc>
      </w:tr>
      <w:tr w:rsidR="00FD6A0C" w:rsidRPr="0088119C" w:rsidTr="00F8115E">
        <w:trPr>
          <w:trHeight w:val="290"/>
          <w:jc w:val="center"/>
        </w:trPr>
        <w:tc>
          <w:tcPr>
            <w:tcW w:w="415" w:type="pct"/>
            <w:noWrap/>
            <w:hideMark/>
          </w:tcPr>
          <w:p w:rsidR="00FD6A0C" w:rsidRPr="0088119C" w:rsidRDefault="00FD6A0C" w:rsidP="00F8115E">
            <w:pPr>
              <w:jc w:val="center"/>
              <w:rPr>
                <w:rFonts w:asciiTheme="majorBidi" w:eastAsia="Times New Roman" w:hAnsiTheme="majorBidi" w:cstheme="majorBidi"/>
                <w:kern w:val="0"/>
                <w:sz w:val="24"/>
                <w:szCs w:val="24"/>
                <w:lang w:eastAsia="en-IN"/>
              </w:rPr>
            </w:pPr>
          </w:p>
        </w:tc>
        <w:tc>
          <w:tcPr>
            <w:tcW w:w="1922" w:type="pct"/>
            <w:noWrap/>
            <w:hideMark/>
          </w:tcPr>
          <w:p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D)Micro nutrients (Litres)</w:t>
            </w:r>
          </w:p>
        </w:tc>
        <w:tc>
          <w:tcPr>
            <w:tcW w:w="642"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180</w:t>
            </w:r>
          </w:p>
        </w:tc>
        <w:tc>
          <w:tcPr>
            <w:tcW w:w="509"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15</w:t>
            </w:r>
          </w:p>
        </w:tc>
        <w:tc>
          <w:tcPr>
            <w:tcW w:w="795"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2,700.00</w:t>
            </w:r>
          </w:p>
        </w:tc>
        <w:tc>
          <w:tcPr>
            <w:tcW w:w="716"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1.93</w:t>
            </w:r>
          </w:p>
        </w:tc>
      </w:tr>
      <w:tr w:rsidR="00FD6A0C" w:rsidRPr="0088119C" w:rsidTr="00F8115E">
        <w:trPr>
          <w:trHeight w:val="290"/>
          <w:jc w:val="center"/>
        </w:trPr>
        <w:tc>
          <w:tcPr>
            <w:tcW w:w="415" w:type="pct"/>
            <w:noWrap/>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3</w:t>
            </w:r>
          </w:p>
        </w:tc>
        <w:tc>
          <w:tcPr>
            <w:tcW w:w="1922" w:type="pct"/>
            <w:noWrap/>
            <w:hideMark/>
          </w:tcPr>
          <w:p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Electricity cost (Units)</w:t>
            </w:r>
          </w:p>
        </w:tc>
        <w:tc>
          <w:tcPr>
            <w:tcW w:w="642"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18.5</w:t>
            </w:r>
          </w:p>
        </w:tc>
        <w:tc>
          <w:tcPr>
            <w:tcW w:w="509"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550</w:t>
            </w:r>
          </w:p>
        </w:tc>
        <w:tc>
          <w:tcPr>
            <w:tcW w:w="795"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10,175.00</w:t>
            </w:r>
          </w:p>
        </w:tc>
        <w:tc>
          <w:tcPr>
            <w:tcW w:w="716"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7.29</w:t>
            </w:r>
          </w:p>
        </w:tc>
      </w:tr>
      <w:tr w:rsidR="00FD6A0C" w:rsidRPr="0088119C" w:rsidTr="00F8115E">
        <w:trPr>
          <w:trHeight w:val="290"/>
          <w:jc w:val="center"/>
        </w:trPr>
        <w:tc>
          <w:tcPr>
            <w:tcW w:w="415" w:type="pct"/>
            <w:noWrap/>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4</w:t>
            </w:r>
          </w:p>
        </w:tc>
        <w:tc>
          <w:tcPr>
            <w:tcW w:w="1922" w:type="pct"/>
            <w:noWrap/>
            <w:hideMark/>
          </w:tcPr>
          <w:p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Sterilisation and cleaning chemicals (Litres)</w:t>
            </w:r>
          </w:p>
        </w:tc>
        <w:tc>
          <w:tcPr>
            <w:tcW w:w="642"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700</w:t>
            </w:r>
          </w:p>
        </w:tc>
        <w:tc>
          <w:tcPr>
            <w:tcW w:w="509"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4.5</w:t>
            </w:r>
          </w:p>
        </w:tc>
        <w:tc>
          <w:tcPr>
            <w:tcW w:w="795"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3,150.00</w:t>
            </w:r>
          </w:p>
        </w:tc>
        <w:tc>
          <w:tcPr>
            <w:tcW w:w="716"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2.26</w:t>
            </w:r>
          </w:p>
        </w:tc>
      </w:tr>
      <w:tr w:rsidR="00FD6A0C" w:rsidRPr="0088119C" w:rsidTr="00F8115E">
        <w:trPr>
          <w:trHeight w:val="290"/>
          <w:jc w:val="center"/>
        </w:trPr>
        <w:tc>
          <w:tcPr>
            <w:tcW w:w="415" w:type="pct"/>
            <w:noWrap/>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5</w:t>
            </w:r>
          </w:p>
        </w:tc>
        <w:tc>
          <w:tcPr>
            <w:tcW w:w="1922" w:type="pct"/>
            <w:noWrap/>
            <w:hideMark/>
          </w:tcPr>
          <w:p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Labor cost (wages and salary)</w:t>
            </w:r>
          </w:p>
        </w:tc>
        <w:tc>
          <w:tcPr>
            <w:tcW w:w="642"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550</w:t>
            </w:r>
          </w:p>
        </w:tc>
        <w:tc>
          <w:tcPr>
            <w:tcW w:w="509"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37</w:t>
            </w:r>
          </w:p>
        </w:tc>
        <w:tc>
          <w:tcPr>
            <w:tcW w:w="795"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14,800.00</w:t>
            </w:r>
          </w:p>
        </w:tc>
        <w:tc>
          <w:tcPr>
            <w:tcW w:w="716"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10.60</w:t>
            </w:r>
          </w:p>
        </w:tc>
      </w:tr>
      <w:tr w:rsidR="00FD6A0C" w:rsidRPr="0088119C" w:rsidTr="00F8115E">
        <w:trPr>
          <w:trHeight w:val="290"/>
          <w:jc w:val="center"/>
        </w:trPr>
        <w:tc>
          <w:tcPr>
            <w:tcW w:w="415" w:type="pct"/>
            <w:noWrap/>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6</w:t>
            </w:r>
          </w:p>
        </w:tc>
        <w:tc>
          <w:tcPr>
            <w:tcW w:w="1922" w:type="pct"/>
            <w:noWrap/>
            <w:hideMark/>
          </w:tcPr>
          <w:p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Marketing costs (Trays)</w:t>
            </w:r>
          </w:p>
        </w:tc>
        <w:tc>
          <w:tcPr>
            <w:tcW w:w="642"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3.5</w:t>
            </w:r>
          </w:p>
        </w:tc>
        <w:tc>
          <w:tcPr>
            <w:tcW w:w="509"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700</w:t>
            </w:r>
          </w:p>
        </w:tc>
        <w:tc>
          <w:tcPr>
            <w:tcW w:w="795"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2,450.00</w:t>
            </w:r>
          </w:p>
        </w:tc>
        <w:tc>
          <w:tcPr>
            <w:tcW w:w="716"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1.75</w:t>
            </w:r>
          </w:p>
        </w:tc>
      </w:tr>
      <w:tr w:rsidR="00FD6A0C" w:rsidRPr="0088119C" w:rsidTr="00F8115E">
        <w:trPr>
          <w:trHeight w:val="290"/>
          <w:jc w:val="center"/>
        </w:trPr>
        <w:tc>
          <w:tcPr>
            <w:tcW w:w="415" w:type="pct"/>
            <w:noWrap/>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7</w:t>
            </w:r>
          </w:p>
        </w:tc>
        <w:tc>
          <w:tcPr>
            <w:tcW w:w="1922" w:type="pct"/>
            <w:noWrap/>
            <w:hideMark/>
          </w:tcPr>
          <w:p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Interest on working capital @7%</w:t>
            </w:r>
          </w:p>
        </w:tc>
        <w:tc>
          <w:tcPr>
            <w:tcW w:w="642"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509"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795"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411.91</w:t>
            </w:r>
          </w:p>
        </w:tc>
        <w:tc>
          <w:tcPr>
            <w:tcW w:w="716"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0.29</w:t>
            </w:r>
          </w:p>
        </w:tc>
      </w:tr>
      <w:tr w:rsidR="00FD6A0C" w:rsidRPr="0088119C" w:rsidTr="00F8115E">
        <w:trPr>
          <w:trHeight w:val="290"/>
          <w:jc w:val="center"/>
        </w:trPr>
        <w:tc>
          <w:tcPr>
            <w:tcW w:w="415" w:type="pct"/>
            <w:noWrap/>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A</w:t>
            </w:r>
          </w:p>
        </w:tc>
        <w:tc>
          <w:tcPr>
            <w:tcW w:w="1922" w:type="pct"/>
            <w:noWrap/>
            <w:hideMark/>
          </w:tcPr>
          <w:p w:rsidR="00FD6A0C" w:rsidRPr="0088119C" w:rsidRDefault="00FD6A0C" w:rsidP="00F8115E">
            <w:pP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Total variable costs</w:t>
            </w:r>
          </w:p>
        </w:tc>
        <w:tc>
          <w:tcPr>
            <w:tcW w:w="642" w:type="pct"/>
            <w:noWrap/>
            <w:vAlign w:val="center"/>
            <w:hideMark/>
          </w:tcPr>
          <w:p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w:t>
            </w:r>
          </w:p>
        </w:tc>
        <w:tc>
          <w:tcPr>
            <w:tcW w:w="509"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795" w:type="pct"/>
            <w:noWrap/>
            <w:vAlign w:val="center"/>
            <w:hideMark/>
          </w:tcPr>
          <w:p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hAnsiTheme="majorBidi" w:cstheme="majorBidi"/>
                <w:b/>
                <w:bCs/>
                <w:sz w:val="24"/>
                <w:szCs w:val="24"/>
              </w:rPr>
              <w:t>47,486.91</w:t>
            </w:r>
          </w:p>
        </w:tc>
        <w:tc>
          <w:tcPr>
            <w:tcW w:w="716" w:type="pct"/>
            <w:noWrap/>
            <w:vAlign w:val="center"/>
            <w:hideMark/>
          </w:tcPr>
          <w:p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hAnsiTheme="majorBidi" w:cstheme="majorBidi"/>
                <w:b/>
                <w:bCs/>
                <w:sz w:val="24"/>
                <w:szCs w:val="24"/>
              </w:rPr>
              <w:t>34.00</w:t>
            </w:r>
          </w:p>
        </w:tc>
      </w:tr>
      <w:tr w:rsidR="00FD6A0C" w:rsidRPr="0088119C" w:rsidTr="00F8115E">
        <w:trPr>
          <w:trHeight w:val="290"/>
          <w:jc w:val="center"/>
        </w:trPr>
        <w:tc>
          <w:tcPr>
            <w:tcW w:w="415" w:type="pct"/>
            <w:noWrap/>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w:t>
            </w:r>
          </w:p>
        </w:tc>
        <w:tc>
          <w:tcPr>
            <w:tcW w:w="1922" w:type="pct"/>
            <w:noWrap/>
            <w:hideMark/>
          </w:tcPr>
          <w:p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Amortised establishment cost*</w:t>
            </w:r>
          </w:p>
        </w:tc>
        <w:tc>
          <w:tcPr>
            <w:tcW w:w="642"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509"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795"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84,549.45</w:t>
            </w:r>
          </w:p>
        </w:tc>
        <w:tc>
          <w:tcPr>
            <w:tcW w:w="716"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60.54</w:t>
            </w:r>
          </w:p>
        </w:tc>
      </w:tr>
      <w:tr w:rsidR="00FD6A0C" w:rsidRPr="0088119C" w:rsidTr="00F8115E">
        <w:trPr>
          <w:trHeight w:val="290"/>
          <w:jc w:val="center"/>
        </w:trPr>
        <w:tc>
          <w:tcPr>
            <w:tcW w:w="415" w:type="pct"/>
            <w:noWrap/>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2</w:t>
            </w:r>
          </w:p>
        </w:tc>
        <w:tc>
          <w:tcPr>
            <w:tcW w:w="1922" w:type="pct"/>
            <w:noWrap/>
            <w:hideMark/>
          </w:tcPr>
          <w:p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Rental value of land</w:t>
            </w:r>
          </w:p>
        </w:tc>
        <w:tc>
          <w:tcPr>
            <w:tcW w:w="642"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509"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795"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7,500.00</w:t>
            </w:r>
          </w:p>
        </w:tc>
        <w:tc>
          <w:tcPr>
            <w:tcW w:w="716"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5.37</w:t>
            </w:r>
          </w:p>
        </w:tc>
      </w:tr>
      <w:tr w:rsidR="00FD6A0C" w:rsidRPr="0088119C" w:rsidTr="00F8115E">
        <w:trPr>
          <w:trHeight w:val="290"/>
          <w:jc w:val="center"/>
        </w:trPr>
        <w:tc>
          <w:tcPr>
            <w:tcW w:w="415" w:type="pct"/>
            <w:noWrap/>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3</w:t>
            </w:r>
          </w:p>
        </w:tc>
        <w:tc>
          <w:tcPr>
            <w:tcW w:w="1922" w:type="pct"/>
            <w:noWrap/>
            <w:hideMark/>
          </w:tcPr>
          <w:p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Land revenue</w:t>
            </w:r>
          </w:p>
        </w:tc>
        <w:tc>
          <w:tcPr>
            <w:tcW w:w="642"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509"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795"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18.75</w:t>
            </w:r>
          </w:p>
        </w:tc>
        <w:tc>
          <w:tcPr>
            <w:tcW w:w="716"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0.01</w:t>
            </w:r>
          </w:p>
        </w:tc>
      </w:tr>
      <w:tr w:rsidR="00FD6A0C" w:rsidRPr="0088119C" w:rsidTr="00F8115E">
        <w:trPr>
          <w:trHeight w:val="290"/>
          <w:jc w:val="center"/>
        </w:trPr>
        <w:tc>
          <w:tcPr>
            <w:tcW w:w="415" w:type="pct"/>
            <w:noWrap/>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4</w:t>
            </w:r>
          </w:p>
        </w:tc>
        <w:tc>
          <w:tcPr>
            <w:tcW w:w="1922" w:type="pct"/>
            <w:noWrap/>
            <w:hideMark/>
          </w:tcPr>
          <w:p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Interest on fixed capital@12%</w:t>
            </w:r>
          </w:p>
        </w:tc>
        <w:tc>
          <w:tcPr>
            <w:tcW w:w="642"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509"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795"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112.78</w:t>
            </w:r>
          </w:p>
        </w:tc>
        <w:tc>
          <w:tcPr>
            <w:tcW w:w="716"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0.08</w:t>
            </w:r>
          </w:p>
        </w:tc>
      </w:tr>
      <w:tr w:rsidR="00FD6A0C" w:rsidRPr="0088119C" w:rsidTr="00F8115E">
        <w:trPr>
          <w:trHeight w:val="290"/>
          <w:jc w:val="center"/>
        </w:trPr>
        <w:tc>
          <w:tcPr>
            <w:tcW w:w="415" w:type="pct"/>
            <w:noWrap/>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B</w:t>
            </w:r>
          </w:p>
        </w:tc>
        <w:tc>
          <w:tcPr>
            <w:tcW w:w="1922" w:type="pct"/>
            <w:noWrap/>
            <w:hideMark/>
          </w:tcPr>
          <w:p w:rsidR="00FD6A0C" w:rsidRPr="0088119C" w:rsidRDefault="00FD6A0C" w:rsidP="00F8115E">
            <w:pP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Total fixed cost</w:t>
            </w:r>
          </w:p>
        </w:tc>
        <w:tc>
          <w:tcPr>
            <w:tcW w:w="642" w:type="pct"/>
            <w:noWrap/>
            <w:vAlign w:val="center"/>
            <w:hideMark/>
          </w:tcPr>
          <w:p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w:t>
            </w:r>
          </w:p>
        </w:tc>
        <w:tc>
          <w:tcPr>
            <w:tcW w:w="509"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795" w:type="pct"/>
            <w:noWrap/>
            <w:vAlign w:val="center"/>
            <w:hideMark/>
          </w:tcPr>
          <w:p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hAnsiTheme="majorBidi" w:cstheme="majorBidi"/>
                <w:b/>
                <w:bCs/>
                <w:sz w:val="24"/>
                <w:szCs w:val="24"/>
              </w:rPr>
              <w:t>92,180.98</w:t>
            </w:r>
          </w:p>
        </w:tc>
        <w:tc>
          <w:tcPr>
            <w:tcW w:w="716" w:type="pct"/>
            <w:noWrap/>
            <w:vAlign w:val="center"/>
            <w:hideMark/>
          </w:tcPr>
          <w:p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hAnsiTheme="majorBidi" w:cstheme="majorBidi"/>
                <w:b/>
                <w:bCs/>
                <w:sz w:val="24"/>
                <w:szCs w:val="24"/>
              </w:rPr>
              <w:t>66.00</w:t>
            </w:r>
          </w:p>
        </w:tc>
      </w:tr>
      <w:tr w:rsidR="00FD6A0C" w:rsidRPr="0088119C" w:rsidTr="00F8115E">
        <w:trPr>
          <w:trHeight w:val="290"/>
          <w:jc w:val="center"/>
        </w:trPr>
        <w:tc>
          <w:tcPr>
            <w:tcW w:w="415" w:type="pct"/>
            <w:noWrap/>
            <w:hideMark/>
          </w:tcPr>
          <w:p w:rsidR="00FD6A0C" w:rsidRPr="0088119C" w:rsidRDefault="00FD6A0C" w:rsidP="00F8115E">
            <w:pPr>
              <w:jc w:val="right"/>
              <w:rPr>
                <w:rFonts w:asciiTheme="majorBidi" w:eastAsia="Times New Roman" w:hAnsiTheme="majorBidi" w:cstheme="majorBidi"/>
                <w:kern w:val="0"/>
                <w:sz w:val="24"/>
                <w:szCs w:val="24"/>
                <w:lang w:eastAsia="en-IN"/>
              </w:rPr>
            </w:pPr>
          </w:p>
        </w:tc>
        <w:tc>
          <w:tcPr>
            <w:tcW w:w="1922" w:type="pct"/>
            <w:noWrap/>
            <w:hideMark/>
          </w:tcPr>
          <w:p w:rsidR="00FD6A0C" w:rsidRPr="0088119C" w:rsidRDefault="00FD6A0C" w:rsidP="00F8115E">
            <w:pP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Total cost (A+B)</w:t>
            </w:r>
          </w:p>
        </w:tc>
        <w:tc>
          <w:tcPr>
            <w:tcW w:w="642" w:type="pct"/>
            <w:noWrap/>
            <w:vAlign w:val="center"/>
            <w:hideMark/>
          </w:tcPr>
          <w:p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w:t>
            </w:r>
          </w:p>
        </w:tc>
        <w:tc>
          <w:tcPr>
            <w:tcW w:w="509" w:type="pct"/>
            <w:noWrap/>
            <w:vAlign w:val="center"/>
            <w:hideMark/>
          </w:tcPr>
          <w:p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795" w:type="pct"/>
            <w:noWrap/>
            <w:vAlign w:val="center"/>
            <w:hideMark/>
          </w:tcPr>
          <w:p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hAnsiTheme="majorBidi" w:cstheme="majorBidi"/>
                <w:b/>
                <w:bCs/>
                <w:sz w:val="24"/>
                <w:szCs w:val="24"/>
              </w:rPr>
              <w:t>1,39,667.89</w:t>
            </w:r>
          </w:p>
        </w:tc>
        <w:tc>
          <w:tcPr>
            <w:tcW w:w="716" w:type="pct"/>
            <w:noWrap/>
            <w:vAlign w:val="center"/>
            <w:hideMark/>
          </w:tcPr>
          <w:p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hAnsiTheme="majorBidi" w:cstheme="majorBidi"/>
                <w:b/>
                <w:bCs/>
                <w:sz w:val="24"/>
                <w:szCs w:val="24"/>
              </w:rPr>
              <w:t>100.00</w:t>
            </w:r>
          </w:p>
        </w:tc>
      </w:tr>
    </w:tbl>
    <w:p w:rsidR="00FD6A0C" w:rsidRPr="0088119C" w:rsidRDefault="00FD6A0C" w:rsidP="00116E68">
      <w:pPr>
        <w:spacing w:after="0" w:line="240" w:lineRule="auto"/>
        <w:jc w:val="both"/>
        <w:rPr>
          <w:rFonts w:ascii="Times New Roman" w:hAnsi="Times New Roman" w:cs="Times New Roman"/>
          <w:sz w:val="24"/>
          <w:szCs w:val="24"/>
          <w:lang w:val="en-US"/>
        </w:rPr>
      </w:pPr>
      <w:r w:rsidRPr="0088119C">
        <w:rPr>
          <w:rFonts w:ascii="Times New Roman" w:hAnsi="Times New Roman" w:cs="Times New Roman"/>
          <w:b/>
          <w:bCs/>
          <w:sz w:val="24"/>
          <w:szCs w:val="24"/>
          <w:lang w:val="en-US"/>
        </w:rPr>
        <w:t>Note:</w:t>
      </w:r>
      <w:r w:rsidRPr="0088119C">
        <w:rPr>
          <w:rFonts w:ascii="Times New Roman" w:hAnsi="Times New Roman" w:cs="Times New Roman"/>
          <w:sz w:val="24"/>
          <w:szCs w:val="24"/>
          <w:lang w:val="en-US"/>
        </w:rPr>
        <w:t xml:space="preserve"> * Initial total establishment cost of hydroponic unit is taken and amortized through its useful life and is further calculated by dividing number of crops </w:t>
      </w:r>
      <w:r w:rsidR="0016630A" w:rsidRPr="0088119C">
        <w:rPr>
          <w:rFonts w:ascii="Times New Roman" w:hAnsi="Times New Roman" w:cs="Times New Roman"/>
          <w:sz w:val="24"/>
          <w:szCs w:val="24"/>
          <w:lang w:val="en-US"/>
        </w:rPr>
        <w:t>(</w:t>
      </w:r>
      <w:r w:rsidRPr="0088119C">
        <w:rPr>
          <w:rFonts w:ascii="Times New Roman" w:hAnsi="Times New Roman" w:cs="Times New Roman"/>
          <w:i/>
          <w:sz w:val="24"/>
          <w:szCs w:val="24"/>
          <w:lang w:val="en-US"/>
        </w:rPr>
        <w:t>i.e.</w:t>
      </w:r>
      <w:r w:rsidR="0016630A" w:rsidRPr="0088119C">
        <w:rPr>
          <w:rFonts w:ascii="Times New Roman" w:hAnsi="Times New Roman" w:cs="Times New Roman"/>
          <w:sz w:val="24"/>
          <w:szCs w:val="24"/>
          <w:lang w:val="en-US"/>
        </w:rPr>
        <w:t>,</w:t>
      </w:r>
      <w:r w:rsidRPr="0088119C">
        <w:rPr>
          <w:rFonts w:ascii="Times New Roman" w:hAnsi="Times New Roman" w:cs="Times New Roman"/>
          <w:sz w:val="24"/>
          <w:szCs w:val="24"/>
          <w:lang w:val="en-US"/>
        </w:rPr>
        <w:t xml:space="preserve"> 8 crops) per year, to obtain cost/crop cycle.</w:t>
      </w:r>
    </w:p>
    <w:p w:rsidR="00116E68" w:rsidRPr="0088119C" w:rsidRDefault="00116E68" w:rsidP="00116E68">
      <w:pPr>
        <w:spacing w:after="0" w:line="240" w:lineRule="auto"/>
        <w:jc w:val="both"/>
        <w:rPr>
          <w:rFonts w:ascii="Times New Roman" w:hAnsi="Times New Roman" w:cs="Times New Roman"/>
          <w:sz w:val="24"/>
          <w:szCs w:val="24"/>
          <w:lang w:val="en-US"/>
        </w:rPr>
      </w:pPr>
    </w:p>
    <w:p w:rsidR="00FD6A0C" w:rsidRPr="0088119C" w:rsidRDefault="00FD6A0C" w:rsidP="00565EC2">
      <w:pPr>
        <w:spacing w:after="0" w:line="360" w:lineRule="auto"/>
        <w:ind w:firstLine="720"/>
        <w:jc w:val="both"/>
        <w:rPr>
          <w:rFonts w:ascii="Times New Roman" w:hAnsi="Times New Roman" w:cs="Times New Roman"/>
          <w:sz w:val="24"/>
          <w:szCs w:val="24"/>
        </w:rPr>
      </w:pPr>
      <w:r w:rsidRPr="0088119C">
        <w:rPr>
          <w:rFonts w:ascii="Times New Roman" w:hAnsi="Times New Roman" w:cs="Times New Roman"/>
          <w:sz w:val="24"/>
          <w:szCs w:val="24"/>
        </w:rPr>
        <w:t>Additionally, seed costs amount to Rs.2,400 (1.72%</w:t>
      </w:r>
      <w:proofErr w:type="gramStart"/>
      <w:r w:rsidRPr="0088119C">
        <w:rPr>
          <w:rFonts w:ascii="Times New Roman" w:hAnsi="Times New Roman" w:cs="Times New Roman"/>
          <w:sz w:val="24"/>
          <w:szCs w:val="24"/>
        </w:rPr>
        <w:t>).Sterilization</w:t>
      </w:r>
      <w:proofErr w:type="gramEnd"/>
      <w:r w:rsidRPr="0088119C">
        <w:rPr>
          <w:rFonts w:ascii="Times New Roman" w:hAnsi="Times New Roman" w:cs="Times New Roman"/>
          <w:sz w:val="24"/>
          <w:szCs w:val="24"/>
        </w:rPr>
        <w:t xml:space="preserve"> and cleaning chemicals </w:t>
      </w:r>
      <w:r w:rsidRPr="0088119C">
        <w:rPr>
          <w:rFonts w:ascii="Times New Roman" w:hAnsi="Times New Roman" w:cs="Times New Roman"/>
          <w:i/>
          <w:iCs/>
          <w:sz w:val="24"/>
          <w:szCs w:val="24"/>
        </w:rPr>
        <w:t>viz.</w:t>
      </w:r>
      <w:r w:rsidRPr="0088119C">
        <w:rPr>
          <w:rFonts w:ascii="Times New Roman" w:hAnsi="Times New Roman" w:cs="Times New Roman"/>
          <w:sz w:val="24"/>
          <w:szCs w:val="24"/>
        </w:rPr>
        <w:t xml:space="preserve">, bleaching powder and hydrogen peroxide which ensures disease free plant growth environment accounts toRs.3,150 (2.26%) to maintain optimal hygiene. Marketing costs, primarily incurred </w:t>
      </w:r>
      <w:r w:rsidR="0016630A" w:rsidRPr="0088119C">
        <w:rPr>
          <w:rFonts w:ascii="Times New Roman" w:hAnsi="Times New Roman" w:cs="Times New Roman"/>
          <w:sz w:val="24"/>
          <w:szCs w:val="24"/>
        </w:rPr>
        <w:t>on</w:t>
      </w:r>
      <w:r w:rsidRPr="0088119C">
        <w:rPr>
          <w:rFonts w:ascii="Times New Roman" w:hAnsi="Times New Roman" w:cs="Times New Roman"/>
          <w:sz w:val="24"/>
          <w:szCs w:val="24"/>
        </w:rPr>
        <w:t xml:space="preserve"> trays and packing, handling</w:t>
      </w:r>
      <w:r w:rsidR="0016630A" w:rsidRPr="0088119C">
        <w:rPr>
          <w:rFonts w:ascii="Times New Roman" w:hAnsi="Times New Roman" w:cs="Times New Roman"/>
          <w:sz w:val="24"/>
          <w:szCs w:val="24"/>
        </w:rPr>
        <w:t xml:space="preserve"> etc c</w:t>
      </w:r>
      <w:r w:rsidRPr="0088119C">
        <w:rPr>
          <w:rFonts w:ascii="Times New Roman" w:hAnsi="Times New Roman" w:cs="Times New Roman"/>
          <w:sz w:val="24"/>
          <w:szCs w:val="24"/>
        </w:rPr>
        <w:t>ontribute Rs.2,450 (1.75%), while interest on working capital adds Rs.411.91(0.29%). The total variable cost sums up to Rs.47,486.91 (34%</w:t>
      </w:r>
      <w:proofErr w:type="gramStart"/>
      <w:r w:rsidRPr="0088119C">
        <w:rPr>
          <w:rFonts w:ascii="Times New Roman" w:hAnsi="Times New Roman" w:cs="Times New Roman"/>
          <w:sz w:val="24"/>
          <w:szCs w:val="24"/>
        </w:rPr>
        <w:t>).The</w:t>
      </w:r>
      <w:proofErr w:type="gramEnd"/>
      <w:r w:rsidRPr="0088119C">
        <w:rPr>
          <w:rFonts w:ascii="Times New Roman" w:hAnsi="Times New Roman" w:cs="Times New Roman"/>
          <w:sz w:val="24"/>
          <w:szCs w:val="24"/>
        </w:rPr>
        <w:t xml:space="preserve"> operational expenses in hydroponic farming are driven mainly by labour, electricity and plant nutrients. Despite automation in production</w:t>
      </w:r>
      <w:r w:rsidR="0016630A" w:rsidRPr="0088119C">
        <w:rPr>
          <w:rFonts w:ascii="Times New Roman" w:hAnsi="Times New Roman" w:cs="Times New Roman"/>
          <w:sz w:val="24"/>
          <w:szCs w:val="24"/>
        </w:rPr>
        <w:t>,</w:t>
      </w:r>
      <w:r w:rsidRPr="0088119C">
        <w:rPr>
          <w:rFonts w:ascii="Times New Roman" w:hAnsi="Times New Roman" w:cs="Times New Roman"/>
          <w:sz w:val="24"/>
          <w:szCs w:val="24"/>
        </w:rPr>
        <w:t xml:space="preserve"> there is requirement of labour for sterilization, transplanting, harvesting, and packing activities.</w:t>
      </w:r>
    </w:p>
    <w:p w:rsidR="00FD6A0C" w:rsidRPr="0088119C" w:rsidRDefault="00FD6A0C" w:rsidP="00565EC2">
      <w:pPr>
        <w:spacing w:after="0" w:line="360" w:lineRule="auto"/>
        <w:ind w:firstLine="720"/>
        <w:jc w:val="both"/>
        <w:rPr>
          <w:rFonts w:ascii="Times New Roman" w:hAnsi="Times New Roman" w:cs="Times New Roman"/>
          <w:sz w:val="24"/>
          <w:szCs w:val="24"/>
          <w:lang w:val="en-US"/>
        </w:rPr>
      </w:pPr>
      <w:r w:rsidRPr="0088119C">
        <w:rPr>
          <w:rFonts w:ascii="Times New Roman" w:hAnsi="Times New Roman" w:cs="Times New Roman"/>
          <w:sz w:val="24"/>
          <w:szCs w:val="24"/>
          <w:lang w:val="en-US"/>
        </w:rPr>
        <w:lastRenderedPageBreak/>
        <w:t>The major cost component in hydroponic farming is the fixed costs which constitutes Rs. 92,180.98 (66%</w:t>
      </w:r>
      <w:proofErr w:type="gramStart"/>
      <w:r w:rsidRPr="0088119C">
        <w:rPr>
          <w:rFonts w:ascii="Times New Roman" w:hAnsi="Times New Roman" w:cs="Times New Roman"/>
          <w:sz w:val="24"/>
          <w:szCs w:val="24"/>
          <w:lang w:val="en-US"/>
        </w:rPr>
        <w:t>),of</w:t>
      </w:r>
      <w:proofErr w:type="gramEnd"/>
      <w:r w:rsidRPr="0088119C">
        <w:rPr>
          <w:rFonts w:ascii="Times New Roman" w:hAnsi="Times New Roman" w:cs="Times New Roman"/>
          <w:sz w:val="24"/>
          <w:szCs w:val="24"/>
          <w:lang w:val="en-US"/>
        </w:rPr>
        <w:t xml:space="preserve"> which amortized establishment cost</w:t>
      </w:r>
      <w:r w:rsidR="00AD021E">
        <w:rPr>
          <w:rFonts w:ascii="Times New Roman" w:hAnsi="Times New Roman" w:cs="Times New Roman"/>
          <w:sz w:val="24"/>
          <w:szCs w:val="24"/>
          <w:lang w:val="en-US"/>
        </w:rPr>
        <w:t xml:space="preserve"> </w:t>
      </w:r>
      <w:r w:rsidRPr="0088119C">
        <w:rPr>
          <w:rFonts w:ascii="Times New Roman" w:hAnsi="Times New Roman" w:cs="Times New Roman"/>
          <w:sz w:val="24"/>
          <w:szCs w:val="24"/>
          <w:lang w:val="en-US"/>
        </w:rPr>
        <w:t xml:space="preserve">Rs. </w:t>
      </w:r>
      <w:r w:rsidR="0016630A" w:rsidRPr="0088119C">
        <w:rPr>
          <w:rFonts w:ascii="Times New Roman" w:hAnsi="Times New Roman" w:cs="Times New Roman"/>
          <w:sz w:val="24"/>
          <w:szCs w:val="24"/>
          <w:lang w:val="en-US"/>
        </w:rPr>
        <w:t>84,</w:t>
      </w:r>
      <w:r w:rsidRPr="0088119C">
        <w:rPr>
          <w:rFonts w:ascii="Times New Roman" w:hAnsi="Times New Roman" w:cs="Times New Roman"/>
          <w:sz w:val="24"/>
          <w:szCs w:val="24"/>
          <w:lang w:val="en-US"/>
        </w:rPr>
        <w:t>549.45 (48.96</w:t>
      </w:r>
      <w:proofErr w:type="gramStart"/>
      <w:r w:rsidRPr="0088119C">
        <w:rPr>
          <w:rFonts w:ascii="Times New Roman" w:hAnsi="Times New Roman" w:cs="Times New Roman"/>
          <w:sz w:val="24"/>
          <w:szCs w:val="24"/>
          <w:lang w:val="en-US"/>
        </w:rPr>
        <w:t>%)</w:t>
      </w:r>
      <w:r w:rsidR="0016630A" w:rsidRPr="0088119C">
        <w:rPr>
          <w:rFonts w:ascii="Times New Roman" w:hAnsi="Times New Roman" w:cs="Times New Roman"/>
          <w:sz w:val="24"/>
          <w:szCs w:val="24"/>
          <w:lang w:val="en-US"/>
        </w:rPr>
        <w:t>computed</w:t>
      </w:r>
      <w:proofErr w:type="gramEnd"/>
      <w:r w:rsidR="0016630A" w:rsidRPr="0088119C">
        <w:rPr>
          <w:rFonts w:ascii="Times New Roman" w:hAnsi="Times New Roman" w:cs="Times New Roman"/>
          <w:sz w:val="24"/>
          <w:szCs w:val="24"/>
          <w:lang w:val="en-US"/>
        </w:rPr>
        <w:t xml:space="preserve"> from table 8 above</w:t>
      </w:r>
      <w:r w:rsidRPr="0088119C">
        <w:rPr>
          <w:rFonts w:ascii="Times New Roman" w:hAnsi="Times New Roman" w:cs="Times New Roman"/>
          <w:sz w:val="24"/>
          <w:szCs w:val="24"/>
          <w:lang w:val="en-US"/>
        </w:rPr>
        <w:t>. The rental value of land accounts for Rs</w:t>
      </w:r>
      <w:r w:rsidR="0016630A" w:rsidRPr="0088119C">
        <w:rPr>
          <w:rFonts w:ascii="Times New Roman" w:hAnsi="Times New Roman" w:cs="Times New Roman"/>
          <w:sz w:val="24"/>
          <w:szCs w:val="24"/>
          <w:lang w:val="en-US"/>
        </w:rPr>
        <w:t>.</w:t>
      </w:r>
      <w:r w:rsidRPr="0088119C">
        <w:rPr>
          <w:rFonts w:ascii="Times New Roman" w:hAnsi="Times New Roman" w:cs="Times New Roman"/>
          <w:sz w:val="24"/>
          <w:szCs w:val="24"/>
          <w:lang w:val="en-US"/>
        </w:rPr>
        <w:t xml:space="preserve"> 7,500 (5.37%). T</w:t>
      </w:r>
      <w:r w:rsidRPr="0088119C">
        <w:rPr>
          <w:rFonts w:ascii="Times New Roman" w:hAnsi="Times New Roman" w:cs="Times New Roman"/>
          <w:sz w:val="24"/>
          <w:szCs w:val="24"/>
        </w:rPr>
        <w:t>he total cost of hydroponic palak cultivation per acre</w:t>
      </w:r>
      <w:r w:rsidR="0016630A" w:rsidRPr="0088119C">
        <w:rPr>
          <w:rFonts w:ascii="Times New Roman" w:hAnsi="Times New Roman" w:cs="Times New Roman"/>
          <w:sz w:val="24"/>
          <w:szCs w:val="24"/>
        </w:rPr>
        <w:t>,</w:t>
      </w:r>
      <w:r w:rsidRPr="0088119C">
        <w:rPr>
          <w:rFonts w:ascii="Times New Roman" w:hAnsi="Times New Roman" w:cs="Times New Roman"/>
          <w:sz w:val="24"/>
          <w:szCs w:val="24"/>
        </w:rPr>
        <w:t xml:space="preserve"> per production cyclestands at Rs</w:t>
      </w:r>
      <w:r w:rsidR="00D50332" w:rsidRPr="0088119C">
        <w:rPr>
          <w:rFonts w:ascii="Times New Roman" w:hAnsi="Times New Roman" w:cs="Times New Roman"/>
          <w:sz w:val="24"/>
          <w:szCs w:val="24"/>
        </w:rPr>
        <w:t>.</w:t>
      </w:r>
      <w:r w:rsidRPr="0088119C">
        <w:rPr>
          <w:rFonts w:ascii="Times New Roman" w:hAnsi="Times New Roman" w:cs="Times New Roman"/>
          <w:sz w:val="24"/>
          <w:szCs w:val="24"/>
        </w:rPr>
        <w:t>1,39,667.89, depicting the capital-intensive nature of hydroponic farming. As compared to open field cultivation, the production cost of palak is 4 times higher.</w:t>
      </w:r>
    </w:p>
    <w:p w:rsidR="00FD6A0C" w:rsidRPr="0088119C" w:rsidRDefault="00FD6A0C" w:rsidP="00565EC2">
      <w:pPr>
        <w:spacing w:after="0" w:line="36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Cost of fenugreek production in hydroponic cultivation</w:t>
      </w:r>
    </w:p>
    <w:p w:rsidR="00FD6A0C" w:rsidRPr="0088119C" w:rsidRDefault="00FD6A0C" w:rsidP="00565EC2">
      <w:pPr>
        <w:spacing w:after="0" w:line="360" w:lineRule="auto"/>
        <w:ind w:firstLine="720"/>
        <w:jc w:val="both"/>
        <w:rPr>
          <w:rFonts w:ascii="Times New Roman" w:hAnsi="Times New Roman" w:cs="Times New Roman"/>
          <w:sz w:val="24"/>
          <w:szCs w:val="24"/>
        </w:rPr>
      </w:pPr>
      <w:r w:rsidRPr="0088119C">
        <w:rPr>
          <w:rFonts w:ascii="Times New Roman" w:hAnsi="Times New Roman" w:cs="Times New Roman"/>
          <w:sz w:val="24"/>
          <w:szCs w:val="24"/>
        </w:rPr>
        <w:t xml:space="preserve">The detailed analysis of the cost of cultivating fenugreek in a one-acre hydroponic system is presented in Table </w:t>
      </w:r>
      <w:proofErr w:type="gramStart"/>
      <w:r w:rsidR="00D50332" w:rsidRPr="0088119C">
        <w:rPr>
          <w:rFonts w:ascii="Times New Roman" w:hAnsi="Times New Roman" w:cs="Times New Roman"/>
          <w:sz w:val="24"/>
          <w:szCs w:val="24"/>
        </w:rPr>
        <w:t>1</w:t>
      </w:r>
      <w:r w:rsidRPr="0088119C">
        <w:rPr>
          <w:rFonts w:ascii="Times New Roman" w:hAnsi="Times New Roman" w:cs="Times New Roman"/>
          <w:sz w:val="24"/>
          <w:szCs w:val="24"/>
        </w:rPr>
        <w:t>0.The</w:t>
      </w:r>
      <w:proofErr w:type="gramEnd"/>
      <w:r w:rsidRPr="0088119C">
        <w:rPr>
          <w:rFonts w:ascii="Times New Roman" w:hAnsi="Times New Roman" w:cs="Times New Roman"/>
          <w:sz w:val="24"/>
          <w:szCs w:val="24"/>
        </w:rPr>
        <w:t xml:space="preserve"> total cost of fenugreek hydroponic cultivation per acre amounts to Rs.1,48,17</w:t>
      </w:r>
      <w:r w:rsidR="002263FF" w:rsidRPr="0088119C">
        <w:rPr>
          <w:rFonts w:ascii="Times New Roman" w:hAnsi="Times New Roman" w:cs="Times New Roman"/>
          <w:sz w:val="24"/>
          <w:szCs w:val="24"/>
        </w:rPr>
        <w:t>2</w:t>
      </w:r>
      <w:r w:rsidRPr="0088119C">
        <w:rPr>
          <w:rFonts w:ascii="Times New Roman" w:hAnsi="Times New Roman" w:cs="Times New Roman"/>
          <w:sz w:val="24"/>
          <w:szCs w:val="24"/>
        </w:rPr>
        <w:t>, with variable costs contributing 37.79</w:t>
      </w:r>
      <w:r w:rsidR="002263FF" w:rsidRPr="0088119C">
        <w:rPr>
          <w:rFonts w:ascii="Times New Roman" w:hAnsi="Times New Roman" w:cs="Times New Roman"/>
          <w:sz w:val="24"/>
          <w:szCs w:val="24"/>
        </w:rPr>
        <w:t>%</w:t>
      </w:r>
      <w:r w:rsidRPr="0088119C">
        <w:rPr>
          <w:rFonts w:ascii="Times New Roman" w:hAnsi="Times New Roman" w:cs="Times New Roman"/>
          <w:sz w:val="24"/>
          <w:szCs w:val="24"/>
        </w:rPr>
        <w:t xml:space="preserve"> and fixed costs accounting for 62.21</w:t>
      </w:r>
      <w:r w:rsidR="002263FF" w:rsidRPr="0088119C">
        <w:rPr>
          <w:rFonts w:ascii="Times New Roman" w:hAnsi="Times New Roman" w:cs="Times New Roman"/>
          <w:sz w:val="24"/>
          <w:szCs w:val="24"/>
        </w:rPr>
        <w:t>%</w:t>
      </w:r>
      <w:r w:rsidRPr="0088119C">
        <w:rPr>
          <w:rFonts w:ascii="Times New Roman" w:hAnsi="Times New Roman" w:cs="Times New Roman"/>
          <w:sz w:val="24"/>
          <w:szCs w:val="24"/>
        </w:rPr>
        <w:t>. Among the major variable costs, labour expenses stood highest, totalling to Rs.19,250 (1</w:t>
      </w:r>
      <w:r w:rsidR="00BB2B8F" w:rsidRPr="0088119C">
        <w:rPr>
          <w:rFonts w:ascii="Times New Roman" w:hAnsi="Times New Roman" w:cs="Times New Roman"/>
          <w:sz w:val="24"/>
          <w:szCs w:val="24"/>
        </w:rPr>
        <w:t>3</w:t>
      </w:r>
      <w:r w:rsidRPr="0088119C">
        <w:rPr>
          <w:rFonts w:ascii="Times New Roman" w:hAnsi="Times New Roman" w:cs="Times New Roman"/>
          <w:sz w:val="24"/>
          <w:szCs w:val="24"/>
        </w:rPr>
        <w:t>%), reflecting the wages and salaries required for managing the cultivation process. Electricity costs also form a significant share at Rs.10,730 (7.24%). Nutri</w:t>
      </w:r>
      <w:r w:rsidR="00431F4C" w:rsidRPr="0088119C">
        <w:rPr>
          <w:rFonts w:ascii="Times New Roman" w:hAnsi="Times New Roman" w:cs="Times New Roman"/>
          <w:sz w:val="24"/>
          <w:szCs w:val="24"/>
        </w:rPr>
        <w:t>en</w:t>
      </w:r>
      <w:r w:rsidRPr="0088119C">
        <w:rPr>
          <w:rFonts w:ascii="Times New Roman" w:hAnsi="Times New Roman" w:cs="Times New Roman"/>
          <w:sz w:val="24"/>
          <w:szCs w:val="24"/>
        </w:rPr>
        <w:t>t and fertilizer solutions, including nitrogen, phosphorus, potash, and micronutrients, collectively add up to Rs.16,950 (11.44%). Other variable costs include seed cost of Rs.4,200 (2.83%) and marketing expenses of Rs.2,275 (1.54%).</w:t>
      </w:r>
    </w:p>
    <w:p w:rsidR="00FD6A0C" w:rsidRPr="0088119C" w:rsidRDefault="00FD6A0C" w:rsidP="00B64855">
      <w:pPr>
        <w:spacing w:after="0" w:line="24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 xml:space="preserve">Table </w:t>
      </w:r>
      <w:r w:rsidR="00D50332" w:rsidRPr="0088119C">
        <w:rPr>
          <w:rFonts w:ascii="Times New Roman" w:hAnsi="Times New Roman" w:cs="Times New Roman"/>
          <w:b/>
          <w:bCs/>
          <w:sz w:val="24"/>
          <w:szCs w:val="24"/>
          <w:lang w:val="en-US"/>
        </w:rPr>
        <w:t>1</w:t>
      </w:r>
      <w:r w:rsidRPr="0088119C">
        <w:rPr>
          <w:rFonts w:ascii="Times New Roman" w:hAnsi="Times New Roman" w:cs="Times New Roman"/>
          <w:b/>
          <w:bCs/>
          <w:sz w:val="24"/>
          <w:szCs w:val="24"/>
          <w:lang w:val="en-US"/>
        </w:rPr>
        <w:t>0</w:t>
      </w:r>
      <w:r w:rsidRPr="0088119C">
        <w:rPr>
          <w:rFonts w:ascii="Times New Roman" w:hAnsi="Times New Roman" w:cs="Times New Roman"/>
          <w:sz w:val="24"/>
          <w:szCs w:val="24"/>
          <w:lang w:val="en-US"/>
        </w:rPr>
        <w:t xml:space="preserve">: </w:t>
      </w:r>
      <w:r w:rsidRPr="0088119C">
        <w:rPr>
          <w:rFonts w:ascii="Times New Roman" w:hAnsi="Times New Roman" w:cs="Times New Roman"/>
          <w:b/>
          <w:bCs/>
          <w:sz w:val="24"/>
          <w:szCs w:val="24"/>
          <w:lang w:val="en-US"/>
        </w:rPr>
        <w:t xml:space="preserve">Cost Fenugreek </w:t>
      </w:r>
      <w:proofErr w:type="gramStart"/>
      <w:r w:rsidRPr="0088119C">
        <w:rPr>
          <w:rFonts w:ascii="Times New Roman" w:hAnsi="Times New Roman" w:cs="Times New Roman"/>
          <w:b/>
          <w:bCs/>
          <w:sz w:val="24"/>
          <w:szCs w:val="24"/>
          <w:lang w:val="en-US"/>
        </w:rPr>
        <w:t>production</w:t>
      </w:r>
      <w:r w:rsidR="00B64855" w:rsidRPr="0088119C">
        <w:rPr>
          <w:rFonts w:ascii="Times New Roman" w:hAnsi="Times New Roman" w:cs="Times New Roman"/>
          <w:b/>
          <w:bCs/>
          <w:iCs/>
          <w:sz w:val="24"/>
          <w:szCs w:val="24"/>
          <w:lang w:val="en-US"/>
        </w:rPr>
        <w:t>(</w:t>
      </w:r>
      <w:proofErr w:type="gramEnd"/>
      <w:r w:rsidR="00B64855" w:rsidRPr="0088119C">
        <w:rPr>
          <w:rFonts w:ascii="Times New Roman" w:hAnsi="Times New Roman" w:cs="Times New Roman"/>
          <w:b/>
          <w:bCs/>
          <w:iCs/>
          <w:sz w:val="24"/>
          <w:szCs w:val="24"/>
          <w:lang w:val="en-US"/>
        </w:rPr>
        <w:t>per acre, per production cycle)</w:t>
      </w:r>
      <w:r w:rsidRPr="0088119C">
        <w:rPr>
          <w:rFonts w:ascii="Times New Roman" w:hAnsi="Times New Roman" w:cs="Times New Roman"/>
          <w:b/>
          <w:bCs/>
          <w:sz w:val="24"/>
          <w:szCs w:val="24"/>
          <w:lang w:val="en-US"/>
        </w:rPr>
        <w:t xml:space="preserve">in </w:t>
      </w:r>
      <w:r w:rsidR="00B64855" w:rsidRPr="0088119C">
        <w:rPr>
          <w:rFonts w:ascii="Times New Roman" w:hAnsi="Times New Roman" w:cs="Times New Roman"/>
          <w:b/>
          <w:bCs/>
          <w:sz w:val="24"/>
          <w:szCs w:val="24"/>
          <w:lang w:val="en-US"/>
        </w:rPr>
        <w:t>hydroponic</w:t>
      </w:r>
      <w:r w:rsidRPr="0088119C">
        <w:rPr>
          <w:rFonts w:ascii="Times New Roman" w:hAnsi="Times New Roman" w:cs="Times New Roman"/>
          <w:b/>
          <w:bCs/>
          <w:sz w:val="24"/>
          <w:szCs w:val="24"/>
          <w:lang w:val="en-US"/>
        </w:rPr>
        <w:t>system</w:t>
      </w:r>
      <w:r w:rsidR="00B64855" w:rsidRPr="0088119C">
        <w:rPr>
          <w:rFonts w:ascii="Times New Roman" w:hAnsi="Times New Roman" w:cs="Times New Roman"/>
          <w:b/>
          <w:bCs/>
          <w:sz w:val="24"/>
          <w:szCs w:val="24"/>
          <w:lang w:val="en-US"/>
        </w:rPr>
        <w:tab/>
      </w:r>
      <w:r w:rsidR="00B64855" w:rsidRPr="0088119C">
        <w:rPr>
          <w:rFonts w:ascii="Times New Roman" w:hAnsi="Times New Roman" w:cs="Times New Roman"/>
          <w:b/>
          <w:bCs/>
          <w:sz w:val="24"/>
          <w:szCs w:val="24"/>
          <w:lang w:val="en-US"/>
        </w:rPr>
        <w:tab/>
      </w:r>
      <w:r w:rsidR="00B64855" w:rsidRPr="0088119C">
        <w:rPr>
          <w:rFonts w:ascii="Times New Roman" w:hAnsi="Times New Roman" w:cs="Times New Roman"/>
          <w:b/>
          <w:bCs/>
          <w:sz w:val="24"/>
          <w:szCs w:val="24"/>
          <w:lang w:val="en-US"/>
        </w:rPr>
        <w:tab/>
      </w:r>
      <w:r w:rsidR="00B64855" w:rsidRPr="0088119C">
        <w:rPr>
          <w:rFonts w:ascii="Times New Roman" w:hAnsi="Times New Roman" w:cs="Times New Roman"/>
          <w:b/>
          <w:bCs/>
          <w:sz w:val="24"/>
          <w:szCs w:val="24"/>
          <w:lang w:val="en-US"/>
        </w:rPr>
        <w:tab/>
      </w:r>
      <w:r w:rsidR="00B64855" w:rsidRPr="0088119C">
        <w:rPr>
          <w:rFonts w:ascii="Times New Roman" w:hAnsi="Times New Roman" w:cs="Times New Roman"/>
          <w:b/>
          <w:bCs/>
          <w:sz w:val="24"/>
          <w:szCs w:val="24"/>
          <w:lang w:val="en-US"/>
        </w:rPr>
        <w:tab/>
      </w:r>
      <w:r w:rsidR="00B64855" w:rsidRPr="0088119C">
        <w:rPr>
          <w:rFonts w:ascii="Times New Roman" w:hAnsi="Times New Roman" w:cs="Times New Roman"/>
          <w:b/>
          <w:bCs/>
          <w:sz w:val="24"/>
          <w:szCs w:val="24"/>
          <w:lang w:val="en-US"/>
        </w:rPr>
        <w:tab/>
      </w:r>
      <w:r w:rsidR="00B64855" w:rsidRPr="0088119C">
        <w:rPr>
          <w:rFonts w:ascii="Times New Roman" w:hAnsi="Times New Roman" w:cs="Times New Roman"/>
          <w:b/>
          <w:bCs/>
          <w:sz w:val="24"/>
          <w:szCs w:val="24"/>
          <w:lang w:val="en-US"/>
        </w:rPr>
        <w:tab/>
      </w:r>
      <w:r w:rsidR="00B64855" w:rsidRPr="0088119C">
        <w:rPr>
          <w:rFonts w:ascii="Times New Roman" w:hAnsi="Times New Roman" w:cs="Times New Roman"/>
          <w:b/>
          <w:bCs/>
          <w:sz w:val="24"/>
          <w:szCs w:val="24"/>
          <w:lang w:val="en-US"/>
        </w:rPr>
        <w:tab/>
      </w:r>
      <w:r w:rsidR="00B64855" w:rsidRPr="0088119C">
        <w:rPr>
          <w:rFonts w:ascii="Times New Roman" w:hAnsi="Times New Roman" w:cs="Times New Roman"/>
          <w:b/>
          <w:bCs/>
          <w:sz w:val="24"/>
          <w:szCs w:val="24"/>
          <w:lang w:val="en-US"/>
        </w:rPr>
        <w:tab/>
      </w:r>
      <w:r w:rsidR="00B64855" w:rsidRPr="0088119C">
        <w:rPr>
          <w:rFonts w:ascii="Times New Roman" w:hAnsi="Times New Roman" w:cs="Times New Roman"/>
          <w:b/>
          <w:bCs/>
          <w:sz w:val="24"/>
          <w:szCs w:val="24"/>
          <w:lang w:val="en-US"/>
        </w:rPr>
        <w:tab/>
      </w:r>
      <w:r w:rsidRPr="0088119C">
        <w:rPr>
          <w:rFonts w:ascii="Times New Roman" w:hAnsi="Times New Roman" w:cs="Times New Roman"/>
          <w:bCs/>
          <w:i/>
          <w:sz w:val="24"/>
          <w:szCs w:val="24"/>
          <w:lang w:val="en-US"/>
        </w:rPr>
        <w:t>(n=14)</w:t>
      </w:r>
    </w:p>
    <w:tbl>
      <w:tblPr>
        <w:tblStyle w:val="TableGrid"/>
        <w:tblW w:w="5000" w:type="pct"/>
        <w:tblLayout w:type="fixed"/>
        <w:tblLook w:val="04A0" w:firstRow="1" w:lastRow="0" w:firstColumn="1" w:lastColumn="0" w:noHBand="0" w:noVBand="1"/>
      </w:tblPr>
      <w:tblGrid>
        <w:gridCol w:w="780"/>
        <w:gridCol w:w="3394"/>
        <w:gridCol w:w="1153"/>
        <w:gridCol w:w="1390"/>
        <w:gridCol w:w="1407"/>
        <w:gridCol w:w="1118"/>
      </w:tblGrid>
      <w:tr w:rsidR="00FD6A0C" w:rsidRPr="0088119C" w:rsidTr="0046625F">
        <w:trPr>
          <w:trHeight w:val="290"/>
        </w:trPr>
        <w:tc>
          <w:tcPr>
            <w:tcW w:w="422" w:type="pct"/>
            <w:noWrap/>
            <w:hideMark/>
          </w:tcPr>
          <w:p w:rsidR="00FD6A0C" w:rsidRPr="0088119C" w:rsidRDefault="00FD6A0C" w:rsidP="00B64855">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SI. No.</w:t>
            </w:r>
          </w:p>
        </w:tc>
        <w:tc>
          <w:tcPr>
            <w:tcW w:w="1836" w:type="pct"/>
            <w:noWrap/>
            <w:hideMark/>
          </w:tcPr>
          <w:p w:rsidR="00FD6A0C" w:rsidRPr="0088119C" w:rsidRDefault="00FD6A0C" w:rsidP="00B64855">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Particulars</w:t>
            </w:r>
          </w:p>
        </w:tc>
        <w:tc>
          <w:tcPr>
            <w:tcW w:w="624" w:type="pct"/>
            <w:noWrap/>
            <w:hideMark/>
          </w:tcPr>
          <w:p w:rsidR="00FD6A0C" w:rsidRPr="0088119C" w:rsidRDefault="00FD6A0C" w:rsidP="00B64855">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Price</w:t>
            </w:r>
          </w:p>
          <w:p w:rsidR="00FD6A0C" w:rsidRPr="0088119C" w:rsidRDefault="00FD6A0C" w:rsidP="00B64855">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w:t>
            </w:r>
            <w:proofErr w:type="gramStart"/>
            <w:r w:rsidR="00B64855" w:rsidRPr="0088119C">
              <w:rPr>
                <w:rFonts w:ascii="Times New Roman" w:eastAsia="Times New Roman" w:hAnsi="Times New Roman" w:cs="Times New Roman"/>
                <w:b/>
                <w:bCs/>
                <w:kern w:val="0"/>
                <w:sz w:val="24"/>
                <w:szCs w:val="24"/>
                <w:lang w:eastAsia="en-IN"/>
              </w:rPr>
              <w:t>Rs.</w:t>
            </w:r>
            <w:r w:rsidRPr="0088119C">
              <w:rPr>
                <w:rFonts w:ascii="Times New Roman" w:eastAsia="Times New Roman" w:hAnsi="Times New Roman" w:cs="Times New Roman"/>
                <w:b/>
                <w:bCs/>
                <w:kern w:val="0"/>
                <w:sz w:val="24"/>
                <w:szCs w:val="24"/>
                <w:lang w:eastAsia="en-IN"/>
              </w:rPr>
              <w:t>/</w:t>
            </w:r>
            <w:proofErr w:type="gramEnd"/>
            <w:r w:rsidRPr="0088119C">
              <w:rPr>
                <w:rFonts w:ascii="Times New Roman" w:eastAsia="Times New Roman" w:hAnsi="Times New Roman" w:cs="Times New Roman"/>
                <w:b/>
                <w:bCs/>
                <w:kern w:val="0"/>
                <w:sz w:val="24"/>
                <w:szCs w:val="24"/>
                <w:lang w:eastAsia="en-IN"/>
              </w:rPr>
              <w:t>Unit)</w:t>
            </w:r>
          </w:p>
        </w:tc>
        <w:tc>
          <w:tcPr>
            <w:tcW w:w="752" w:type="pct"/>
            <w:noWrap/>
            <w:hideMark/>
          </w:tcPr>
          <w:p w:rsidR="00FD6A0C" w:rsidRPr="0088119C" w:rsidRDefault="00FD6A0C" w:rsidP="00B64855">
            <w:pPr>
              <w:ind w:hanging="83"/>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Quantity</w:t>
            </w:r>
          </w:p>
        </w:tc>
        <w:tc>
          <w:tcPr>
            <w:tcW w:w="761" w:type="pct"/>
            <w:noWrap/>
            <w:hideMark/>
          </w:tcPr>
          <w:p w:rsidR="00FD6A0C" w:rsidRPr="0088119C" w:rsidRDefault="00FD6A0C" w:rsidP="00B64855">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Value (Rs/acre)</w:t>
            </w:r>
          </w:p>
        </w:tc>
        <w:tc>
          <w:tcPr>
            <w:tcW w:w="605" w:type="pct"/>
            <w:noWrap/>
            <w:hideMark/>
          </w:tcPr>
          <w:p w:rsidR="00FD6A0C" w:rsidRPr="0088119C" w:rsidRDefault="00FD6A0C" w:rsidP="00B64855">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Share</w:t>
            </w:r>
            <w:r w:rsidR="00B64855" w:rsidRPr="0088119C">
              <w:rPr>
                <w:rFonts w:ascii="Times New Roman" w:eastAsia="Times New Roman" w:hAnsi="Times New Roman" w:cs="Times New Roman"/>
                <w:b/>
                <w:bCs/>
                <w:kern w:val="0"/>
                <w:sz w:val="24"/>
                <w:szCs w:val="24"/>
                <w:lang w:eastAsia="en-IN"/>
              </w:rPr>
              <w:t xml:space="preserve"> (%)</w:t>
            </w:r>
          </w:p>
        </w:tc>
      </w:tr>
      <w:tr w:rsidR="00FD6A0C" w:rsidRPr="0088119C" w:rsidTr="0046625F">
        <w:trPr>
          <w:trHeight w:val="290"/>
        </w:trPr>
        <w:tc>
          <w:tcPr>
            <w:tcW w:w="422"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1</w:t>
            </w:r>
          </w:p>
        </w:tc>
        <w:tc>
          <w:tcPr>
            <w:tcW w:w="1836" w:type="pct"/>
            <w:noWrap/>
            <w:hideMark/>
          </w:tcPr>
          <w:p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Seed cost</w:t>
            </w:r>
          </w:p>
        </w:tc>
        <w:tc>
          <w:tcPr>
            <w:tcW w:w="624"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350</w:t>
            </w:r>
          </w:p>
        </w:tc>
        <w:tc>
          <w:tcPr>
            <w:tcW w:w="752"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12</w:t>
            </w:r>
          </w:p>
        </w:tc>
        <w:tc>
          <w:tcPr>
            <w:tcW w:w="761" w:type="pct"/>
            <w:noWrap/>
            <w:vAlign w:val="bottom"/>
            <w:hideMark/>
          </w:tcPr>
          <w:p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4,200.00</w:t>
            </w:r>
          </w:p>
        </w:tc>
        <w:tc>
          <w:tcPr>
            <w:tcW w:w="605"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2.83</w:t>
            </w:r>
          </w:p>
        </w:tc>
      </w:tr>
      <w:tr w:rsidR="00FD6A0C" w:rsidRPr="0088119C" w:rsidTr="0046625F">
        <w:trPr>
          <w:trHeight w:val="290"/>
        </w:trPr>
        <w:tc>
          <w:tcPr>
            <w:tcW w:w="422"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2</w:t>
            </w:r>
          </w:p>
        </w:tc>
        <w:tc>
          <w:tcPr>
            <w:tcW w:w="4578" w:type="pct"/>
            <w:gridSpan w:val="5"/>
            <w:noWrap/>
            <w:hideMark/>
          </w:tcPr>
          <w:p w:rsidR="00FD6A0C" w:rsidRPr="0088119C" w:rsidRDefault="00431F4C" w:rsidP="00431F4C">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Nutrient</w:t>
            </w:r>
            <w:r w:rsidR="00FD6A0C" w:rsidRPr="0088119C">
              <w:rPr>
                <w:rFonts w:ascii="Times New Roman" w:eastAsia="Times New Roman" w:hAnsi="Times New Roman" w:cs="Times New Roman"/>
                <w:kern w:val="0"/>
                <w:sz w:val="24"/>
                <w:szCs w:val="24"/>
                <w:lang w:eastAsia="en-IN"/>
              </w:rPr>
              <w:t xml:space="preserve"> and fertilizers solutions</w:t>
            </w:r>
          </w:p>
        </w:tc>
      </w:tr>
      <w:tr w:rsidR="00FD6A0C" w:rsidRPr="0088119C" w:rsidTr="0046625F">
        <w:trPr>
          <w:trHeight w:val="290"/>
        </w:trPr>
        <w:tc>
          <w:tcPr>
            <w:tcW w:w="422"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p>
        </w:tc>
        <w:tc>
          <w:tcPr>
            <w:tcW w:w="1836" w:type="pct"/>
            <w:noWrap/>
            <w:hideMark/>
          </w:tcPr>
          <w:p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A) Nitrogen (Litres)</w:t>
            </w:r>
          </w:p>
        </w:tc>
        <w:tc>
          <w:tcPr>
            <w:tcW w:w="624"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90</w:t>
            </w:r>
          </w:p>
        </w:tc>
        <w:tc>
          <w:tcPr>
            <w:tcW w:w="752"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50</w:t>
            </w:r>
          </w:p>
        </w:tc>
        <w:tc>
          <w:tcPr>
            <w:tcW w:w="761" w:type="pct"/>
            <w:noWrap/>
            <w:vAlign w:val="bottom"/>
            <w:hideMark/>
          </w:tcPr>
          <w:p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4,500.00</w:t>
            </w:r>
          </w:p>
        </w:tc>
        <w:tc>
          <w:tcPr>
            <w:tcW w:w="605"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3.04</w:t>
            </w:r>
          </w:p>
        </w:tc>
      </w:tr>
      <w:tr w:rsidR="00FD6A0C" w:rsidRPr="0088119C" w:rsidTr="0046625F">
        <w:trPr>
          <w:trHeight w:val="290"/>
        </w:trPr>
        <w:tc>
          <w:tcPr>
            <w:tcW w:w="422"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p>
        </w:tc>
        <w:tc>
          <w:tcPr>
            <w:tcW w:w="1836" w:type="pct"/>
            <w:noWrap/>
            <w:hideMark/>
          </w:tcPr>
          <w:p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B) Phosphorous (Litres)</w:t>
            </w:r>
          </w:p>
        </w:tc>
        <w:tc>
          <w:tcPr>
            <w:tcW w:w="624"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120</w:t>
            </w:r>
          </w:p>
        </w:tc>
        <w:tc>
          <w:tcPr>
            <w:tcW w:w="752"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35</w:t>
            </w:r>
          </w:p>
        </w:tc>
        <w:tc>
          <w:tcPr>
            <w:tcW w:w="761" w:type="pct"/>
            <w:noWrap/>
            <w:vAlign w:val="bottom"/>
            <w:hideMark/>
          </w:tcPr>
          <w:p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4,200.00</w:t>
            </w:r>
          </w:p>
        </w:tc>
        <w:tc>
          <w:tcPr>
            <w:tcW w:w="605"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2.83</w:t>
            </w:r>
          </w:p>
        </w:tc>
      </w:tr>
      <w:tr w:rsidR="00FD6A0C" w:rsidRPr="0088119C" w:rsidTr="0046625F">
        <w:trPr>
          <w:trHeight w:val="290"/>
        </w:trPr>
        <w:tc>
          <w:tcPr>
            <w:tcW w:w="422"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p>
        </w:tc>
        <w:tc>
          <w:tcPr>
            <w:tcW w:w="1836" w:type="pct"/>
            <w:noWrap/>
            <w:hideMark/>
          </w:tcPr>
          <w:p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C) Potash (Litres)</w:t>
            </w:r>
          </w:p>
        </w:tc>
        <w:tc>
          <w:tcPr>
            <w:tcW w:w="624"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150</w:t>
            </w:r>
          </w:p>
        </w:tc>
        <w:tc>
          <w:tcPr>
            <w:tcW w:w="752"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25</w:t>
            </w:r>
          </w:p>
        </w:tc>
        <w:tc>
          <w:tcPr>
            <w:tcW w:w="761" w:type="pct"/>
            <w:noWrap/>
            <w:vAlign w:val="bottom"/>
            <w:hideMark/>
          </w:tcPr>
          <w:p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3,750.00</w:t>
            </w:r>
          </w:p>
        </w:tc>
        <w:tc>
          <w:tcPr>
            <w:tcW w:w="605"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2.53</w:t>
            </w:r>
          </w:p>
        </w:tc>
      </w:tr>
      <w:tr w:rsidR="00FD6A0C" w:rsidRPr="0088119C" w:rsidTr="0046625F">
        <w:trPr>
          <w:trHeight w:val="290"/>
        </w:trPr>
        <w:tc>
          <w:tcPr>
            <w:tcW w:w="422"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p>
        </w:tc>
        <w:tc>
          <w:tcPr>
            <w:tcW w:w="1836" w:type="pct"/>
            <w:noWrap/>
            <w:hideMark/>
          </w:tcPr>
          <w:p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D) Micro nutrients (Litres)</w:t>
            </w:r>
          </w:p>
        </w:tc>
        <w:tc>
          <w:tcPr>
            <w:tcW w:w="624"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180</w:t>
            </w:r>
          </w:p>
        </w:tc>
        <w:tc>
          <w:tcPr>
            <w:tcW w:w="752"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25</w:t>
            </w:r>
          </w:p>
        </w:tc>
        <w:tc>
          <w:tcPr>
            <w:tcW w:w="761" w:type="pct"/>
            <w:noWrap/>
            <w:vAlign w:val="bottom"/>
            <w:hideMark/>
          </w:tcPr>
          <w:p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4,500.00</w:t>
            </w:r>
          </w:p>
        </w:tc>
        <w:tc>
          <w:tcPr>
            <w:tcW w:w="605"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3.04</w:t>
            </w:r>
          </w:p>
        </w:tc>
      </w:tr>
      <w:tr w:rsidR="00FD6A0C" w:rsidRPr="0088119C" w:rsidTr="0046625F">
        <w:trPr>
          <w:trHeight w:val="290"/>
        </w:trPr>
        <w:tc>
          <w:tcPr>
            <w:tcW w:w="422"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3</w:t>
            </w:r>
          </w:p>
        </w:tc>
        <w:tc>
          <w:tcPr>
            <w:tcW w:w="1836" w:type="pct"/>
            <w:noWrap/>
            <w:hideMark/>
          </w:tcPr>
          <w:p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Electricity cost (Units)</w:t>
            </w:r>
          </w:p>
        </w:tc>
        <w:tc>
          <w:tcPr>
            <w:tcW w:w="624"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18.5</w:t>
            </w:r>
          </w:p>
        </w:tc>
        <w:tc>
          <w:tcPr>
            <w:tcW w:w="752"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580</w:t>
            </w:r>
          </w:p>
        </w:tc>
        <w:tc>
          <w:tcPr>
            <w:tcW w:w="761" w:type="pct"/>
            <w:noWrap/>
            <w:vAlign w:val="bottom"/>
            <w:hideMark/>
          </w:tcPr>
          <w:p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10,730.00</w:t>
            </w:r>
          </w:p>
        </w:tc>
        <w:tc>
          <w:tcPr>
            <w:tcW w:w="605"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7.24</w:t>
            </w:r>
          </w:p>
        </w:tc>
      </w:tr>
      <w:tr w:rsidR="00FD6A0C" w:rsidRPr="0088119C" w:rsidTr="0046625F">
        <w:trPr>
          <w:trHeight w:val="290"/>
        </w:trPr>
        <w:tc>
          <w:tcPr>
            <w:tcW w:w="422"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4</w:t>
            </w:r>
          </w:p>
        </w:tc>
        <w:tc>
          <w:tcPr>
            <w:tcW w:w="1836" w:type="pct"/>
            <w:noWrap/>
            <w:hideMark/>
          </w:tcPr>
          <w:p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Sterilisation and cleaning chemicals (Litres)</w:t>
            </w:r>
          </w:p>
        </w:tc>
        <w:tc>
          <w:tcPr>
            <w:tcW w:w="624"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700</w:t>
            </w:r>
          </w:p>
        </w:tc>
        <w:tc>
          <w:tcPr>
            <w:tcW w:w="752"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w:t>
            </w:r>
          </w:p>
        </w:tc>
        <w:tc>
          <w:tcPr>
            <w:tcW w:w="761" w:type="pct"/>
            <w:noWrap/>
            <w:vAlign w:val="bottom"/>
            <w:hideMark/>
          </w:tcPr>
          <w:p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2,100.00</w:t>
            </w:r>
          </w:p>
        </w:tc>
        <w:tc>
          <w:tcPr>
            <w:tcW w:w="605"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1.42</w:t>
            </w:r>
          </w:p>
        </w:tc>
      </w:tr>
      <w:tr w:rsidR="00FD6A0C" w:rsidRPr="0088119C" w:rsidTr="0046625F">
        <w:trPr>
          <w:trHeight w:val="290"/>
        </w:trPr>
        <w:tc>
          <w:tcPr>
            <w:tcW w:w="422"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5</w:t>
            </w:r>
          </w:p>
        </w:tc>
        <w:tc>
          <w:tcPr>
            <w:tcW w:w="1836" w:type="pct"/>
            <w:noWrap/>
            <w:hideMark/>
          </w:tcPr>
          <w:p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Labor cost (wages and salary)</w:t>
            </w:r>
          </w:p>
        </w:tc>
        <w:tc>
          <w:tcPr>
            <w:tcW w:w="624"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550</w:t>
            </w:r>
          </w:p>
        </w:tc>
        <w:tc>
          <w:tcPr>
            <w:tcW w:w="752"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35</w:t>
            </w:r>
          </w:p>
        </w:tc>
        <w:tc>
          <w:tcPr>
            <w:tcW w:w="761" w:type="pct"/>
            <w:noWrap/>
            <w:vAlign w:val="bottom"/>
            <w:hideMark/>
          </w:tcPr>
          <w:p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19,250.00</w:t>
            </w:r>
          </w:p>
        </w:tc>
        <w:tc>
          <w:tcPr>
            <w:tcW w:w="605"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12.99</w:t>
            </w:r>
          </w:p>
        </w:tc>
      </w:tr>
      <w:tr w:rsidR="00FD6A0C" w:rsidRPr="0088119C" w:rsidTr="0046625F">
        <w:trPr>
          <w:trHeight w:val="290"/>
        </w:trPr>
        <w:tc>
          <w:tcPr>
            <w:tcW w:w="422"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6</w:t>
            </w:r>
          </w:p>
        </w:tc>
        <w:tc>
          <w:tcPr>
            <w:tcW w:w="1836" w:type="pct"/>
            <w:noWrap/>
            <w:hideMark/>
          </w:tcPr>
          <w:p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Marketing costs (Trays)</w:t>
            </w:r>
          </w:p>
        </w:tc>
        <w:tc>
          <w:tcPr>
            <w:tcW w:w="624"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3.5</w:t>
            </w:r>
          </w:p>
        </w:tc>
        <w:tc>
          <w:tcPr>
            <w:tcW w:w="752"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650</w:t>
            </w:r>
          </w:p>
        </w:tc>
        <w:tc>
          <w:tcPr>
            <w:tcW w:w="761" w:type="pct"/>
            <w:noWrap/>
            <w:vAlign w:val="bottom"/>
            <w:hideMark/>
          </w:tcPr>
          <w:p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2,275.00</w:t>
            </w:r>
          </w:p>
        </w:tc>
        <w:tc>
          <w:tcPr>
            <w:tcW w:w="605"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1.54</w:t>
            </w:r>
          </w:p>
        </w:tc>
      </w:tr>
      <w:tr w:rsidR="00FD6A0C" w:rsidRPr="0088119C" w:rsidTr="0046625F">
        <w:trPr>
          <w:trHeight w:val="290"/>
        </w:trPr>
        <w:tc>
          <w:tcPr>
            <w:tcW w:w="422"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7</w:t>
            </w:r>
          </w:p>
        </w:tc>
        <w:tc>
          <w:tcPr>
            <w:tcW w:w="1836" w:type="pct"/>
            <w:noWrap/>
            <w:hideMark/>
          </w:tcPr>
          <w:p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Interest on working capital @7%</w:t>
            </w:r>
          </w:p>
        </w:tc>
        <w:tc>
          <w:tcPr>
            <w:tcW w:w="624"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52"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61" w:type="pct"/>
            <w:noWrap/>
            <w:vAlign w:val="bottom"/>
            <w:hideMark/>
          </w:tcPr>
          <w:p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485.67</w:t>
            </w:r>
          </w:p>
        </w:tc>
        <w:tc>
          <w:tcPr>
            <w:tcW w:w="605"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0.33</w:t>
            </w:r>
          </w:p>
        </w:tc>
      </w:tr>
      <w:tr w:rsidR="00FD6A0C" w:rsidRPr="0088119C" w:rsidTr="0046625F">
        <w:trPr>
          <w:trHeight w:val="290"/>
        </w:trPr>
        <w:tc>
          <w:tcPr>
            <w:tcW w:w="422" w:type="pct"/>
            <w:noWrap/>
            <w:hideMark/>
          </w:tcPr>
          <w:p w:rsidR="00FD6A0C" w:rsidRPr="0088119C" w:rsidRDefault="00FD6A0C" w:rsidP="00B64855">
            <w:pP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A</w:t>
            </w:r>
          </w:p>
        </w:tc>
        <w:tc>
          <w:tcPr>
            <w:tcW w:w="1836" w:type="pct"/>
            <w:noWrap/>
            <w:hideMark/>
          </w:tcPr>
          <w:p w:rsidR="00FD6A0C" w:rsidRPr="0088119C" w:rsidRDefault="00FD6A0C" w:rsidP="00B64855">
            <w:pP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Total variable costs</w:t>
            </w:r>
          </w:p>
        </w:tc>
        <w:tc>
          <w:tcPr>
            <w:tcW w:w="624" w:type="pct"/>
            <w:noWrap/>
            <w:hideMark/>
          </w:tcPr>
          <w:p w:rsidR="00FD6A0C" w:rsidRPr="0088119C" w:rsidRDefault="00FD6A0C" w:rsidP="00B64855">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w:t>
            </w:r>
          </w:p>
        </w:tc>
        <w:tc>
          <w:tcPr>
            <w:tcW w:w="752"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61" w:type="pct"/>
            <w:noWrap/>
            <w:vAlign w:val="bottom"/>
            <w:hideMark/>
          </w:tcPr>
          <w:p w:rsidR="00FD6A0C" w:rsidRPr="0088119C" w:rsidRDefault="00FD6A0C" w:rsidP="00B64855">
            <w:pPr>
              <w:jc w:val="right"/>
              <w:rPr>
                <w:rFonts w:ascii="Times New Roman" w:eastAsia="Times New Roman" w:hAnsi="Times New Roman" w:cs="Times New Roman"/>
                <w:b/>
                <w:bCs/>
                <w:kern w:val="0"/>
                <w:sz w:val="24"/>
                <w:szCs w:val="24"/>
                <w:lang w:eastAsia="en-IN"/>
              </w:rPr>
            </w:pPr>
            <w:r w:rsidRPr="0088119C">
              <w:rPr>
                <w:rFonts w:ascii="Times New Roman" w:hAnsi="Times New Roman" w:cs="Times New Roman"/>
                <w:b/>
                <w:bCs/>
                <w:sz w:val="24"/>
                <w:szCs w:val="24"/>
              </w:rPr>
              <w:t>55,990.67</w:t>
            </w:r>
          </w:p>
        </w:tc>
        <w:tc>
          <w:tcPr>
            <w:tcW w:w="605" w:type="pct"/>
            <w:noWrap/>
            <w:vAlign w:val="bottom"/>
            <w:hideMark/>
          </w:tcPr>
          <w:p w:rsidR="00FD6A0C" w:rsidRPr="0088119C" w:rsidRDefault="00FD6A0C" w:rsidP="00B64855">
            <w:pPr>
              <w:jc w:val="center"/>
              <w:rPr>
                <w:rFonts w:ascii="Times New Roman" w:eastAsia="Times New Roman" w:hAnsi="Times New Roman" w:cs="Times New Roman"/>
                <w:b/>
                <w:bCs/>
                <w:kern w:val="0"/>
                <w:sz w:val="24"/>
                <w:szCs w:val="24"/>
                <w:lang w:eastAsia="en-IN"/>
              </w:rPr>
            </w:pPr>
            <w:r w:rsidRPr="0088119C">
              <w:rPr>
                <w:rFonts w:ascii="Times New Roman" w:hAnsi="Times New Roman" w:cs="Times New Roman"/>
                <w:b/>
                <w:bCs/>
                <w:sz w:val="24"/>
                <w:szCs w:val="24"/>
              </w:rPr>
              <w:t>37.79</w:t>
            </w:r>
          </w:p>
        </w:tc>
      </w:tr>
      <w:tr w:rsidR="00FD6A0C" w:rsidRPr="0088119C" w:rsidTr="0046625F">
        <w:trPr>
          <w:trHeight w:val="290"/>
        </w:trPr>
        <w:tc>
          <w:tcPr>
            <w:tcW w:w="422"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1</w:t>
            </w:r>
          </w:p>
        </w:tc>
        <w:tc>
          <w:tcPr>
            <w:tcW w:w="1836" w:type="pct"/>
            <w:noWrap/>
            <w:hideMark/>
          </w:tcPr>
          <w:p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Amortised establishment cost</w:t>
            </w:r>
          </w:p>
        </w:tc>
        <w:tc>
          <w:tcPr>
            <w:tcW w:w="624"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52"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61" w:type="pct"/>
            <w:noWrap/>
            <w:vAlign w:val="bottom"/>
            <w:hideMark/>
          </w:tcPr>
          <w:p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84,549.45</w:t>
            </w:r>
          </w:p>
        </w:tc>
        <w:tc>
          <w:tcPr>
            <w:tcW w:w="605"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57.06</w:t>
            </w:r>
          </w:p>
        </w:tc>
      </w:tr>
      <w:tr w:rsidR="00FD6A0C" w:rsidRPr="0088119C" w:rsidTr="0046625F">
        <w:trPr>
          <w:trHeight w:val="290"/>
        </w:trPr>
        <w:tc>
          <w:tcPr>
            <w:tcW w:w="422"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2</w:t>
            </w:r>
          </w:p>
        </w:tc>
        <w:tc>
          <w:tcPr>
            <w:tcW w:w="1836" w:type="pct"/>
            <w:noWrap/>
            <w:hideMark/>
          </w:tcPr>
          <w:p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Rental value of land</w:t>
            </w:r>
          </w:p>
        </w:tc>
        <w:tc>
          <w:tcPr>
            <w:tcW w:w="624"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52"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61" w:type="pct"/>
            <w:noWrap/>
            <w:vAlign w:val="bottom"/>
            <w:hideMark/>
          </w:tcPr>
          <w:p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7,500.00</w:t>
            </w:r>
          </w:p>
        </w:tc>
        <w:tc>
          <w:tcPr>
            <w:tcW w:w="605"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5.06</w:t>
            </w:r>
          </w:p>
        </w:tc>
      </w:tr>
      <w:tr w:rsidR="00FD6A0C" w:rsidRPr="0088119C" w:rsidTr="0046625F">
        <w:trPr>
          <w:trHeight w:val="290"/>
        </w:trPr>
        <w:tc>
          <w:tcPr>
            <w:tcW w:w="422"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3</w:t>
            </w:r>
          </w:p>
        </w:tc>
        <w:tc>
          <w:tcPr>
            <w:tcW w:w="1836" w:type="pct"/>
            <w:noWrap/>
            <w:hideMark/>
          </w:tcPr>
          <w:p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Land revenue</w:t>
            </w:r>
          </w:p>
        </w:tc>
        <w:tc>
          <w:tcPr>
            <w:tcW w:w="624"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52"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61" w:type="pct"/>
            <w:noWrap/>
            <w:vAlign w:val="bottom"/>
            <w:hideMark/>
          </w:tcPr>
          <w:p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18.75</w:t>
            </w:r>
          </w:p>
        </w:tc>
        <w:tc>
          <w:tcPr>
            <w:tcW w:w="605"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0.01</w:t>
            </w:r>
          </w:p>
        </w:tc>
      </w:tr>
      <w:tr w:rsidR="00FD6A0C" w:rsidRPr="0088119C" w:rsidTr="0046625F">
        <w:trPr>
          <w:trHeight w:val="290"/>
        </w:trPr>
        <w:tc>
          <w:tcPr>
            <w:tcW w:w="422"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4</w:t>
            </w:r>
          </w:p>
        </w:tc>
        <w:tc>
          <w:tcPr>
            <w:tcW w:w="1836" w:type="pct"/>
            <w:noWrap/>
            <w:hideMark/>
          </w:tcPr>
          <w:p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Interest on fixed capital@12%</w:t>
            </w:r>
          </w:p>
        </w:tc>
        <w:tc>
          <w:tcPr>
            <w:tcW w:w="624" w:type="pct"/>
            <w:noWrap/>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52"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61" w:type="pct"/>
            <w:noWrap/>
            <w:vAlign w:val="bottom"/>
            <w:hideMark/>
          </w:tcPr>
          <w:p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112.78</w:t>
            </w:r>
          </w:p>
        </w:tc>
        <w:tc>
          <w:tcPr>
            <w:tcW w:w="605"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0.08</w:t>
            </w:r>
          </w:p>
        </w:tc>
      </w:tr>
      <w:tr w:rsidR="00FD6A0C" w:rsidRPr="0088119C" w:rsidTr="0046625F">
        <w:trPr>
          <w:trHeight w:val="290"/>
        </w:trPr>
        <w:tc>
          <w:tcPr>
            <w:tcW w:w="422" w:type="pct"/>
            <w:noWrap/>
            <w:hideMark/>
          </w:tcPr>
          <w:p w:rsidR="00FD6A0C" w:rsidRPr="0088119C" w:rsidRDefault="00FD6A0C" w:rsidP="00B64855">
            <w:pP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lastRenderedPageBreak/>
              <w:t>B</w:t>
            </w:r>
          </w:p>
        </w:tc>
        <w:tc>
          <w:tcPr>
            <w:tcW w:w="1836" w:type="pct"/>
            <w:noWrap/>
            <w:hideMark/>
          </w:tcPr>
          <w:p w:rsidR="00FD6A0C" w:rsidRPr="0088119C" w:rsidRDefault="00FD6A0C" w:rsidP="00B64855">
            <w:pP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Total fixed cost</w:t>
            </w:r>
          </w:p>
        </w:tc>
        <w:tc>
          <w:tcPr>
            <w:tcW w:w="624" w:type="pct"/>
            <w:noWrap/>
            <w:hideMark/>
          </w:tcPr>
          <w:p w:rsidR="00FD6A0C" w:rsidRPr="0088119C" w:rsidRDefault="00FD6A0C" w:rsidP="00B64855">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w:t>
            </w:r>
          </w:p>
        </w:tc>
        <w:tc>
          <w:tcPr>
            <w:tcW w:w="752"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61" w:type="pct"/>
            <w:noWrap/>
            <w:vAlign w:val="bottom"/>
            <w:hideMark/>
          </w:tcPr>
          <w:p w:rsidR="00FD6A0C" w:rsidRPr="0088119C" w:rsidRDefault="00FD6A0C" w:rsidP="00B64855">
            <w:pPr>
              <w:jc w:val="right"/>
              <w:rPr>
                <w:rFonts w:ascii="Times New Roman" w:eastAsia="Times New Roman" w:hAnsi="Times New Roman" w:cs="Times New Roman"/>
                <w:b/>
                <w:bCs/>
                <w:kern w:val="0"/>
                <w:sz w:val="24"/>
                <w:szCs w:val="24"/>
                <w:lang w:eastAsia="en-IN"/>
              </w:rPr>
            </w:pPr>
            <w:r w:rsidRPr="0088119C">
              <w:rPr>
                <w:rFonts w:ascii="Times New Roman" w:hAnsi="Times New Roman" w:cs="Times New Roman"/>
                <w:b/>
                <w:bCs/>
                <w:sz w:val="24"/>
                <w:szCs w:val="24"/>
              </w:rPr>
              <w:t>92,180.98</w:t>
            </w:r>
          </w:p>
        </w:tc>
        <w:tc>
          <w:tcPr>
            <w:tcW w:w="605"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62.21</w:t>
            </w:r>
          </w:p>
        </w:tc>
      </w:tr>
      <w:tr w:rsidR="00FD6A0C" w:rsidRPr="0088119C" w:rsidTr="0046625F">
        <w:trPr>
          <w:trHeight w:val="290"/>
        </w:trPr>
        <w:tc>
          <w:tcPr>
            <w:tcW w:w="422" w:type="pct"/>
            <w:noWrap/>
            <w:hideMark/>
          </w:tcPr>
          <w:p w:rsidR="00FD6A0C" w:rsidRPr="0088119C" w:rsidRDefault="00FD6A0C" w:rsidP="00B64855">
            <w:pPr>
              <w:jc w:val="right"/>
              <w:rPr>
                <w:rFonts w:ascii="Times New Roman" w:eastAsia="Times New Roman" w:hAnsi="Times New Roman" w:cs="Times New Roman"/>
                <w:kern w:val="0"/>
                <w:sz w:val="24"/>
                <w:szCs w:val="24"/>
                <w:lang w:eastAsia="en-IN"/>
              </w:rPr>
            </w:pPr>
          </w:p>
        </w:tc>
        <w:tc>
          <w:tcPr>
            <w:tcW w:w="1836" w:type="pct"/>
            <w:noWrap/>
            <w:hideMark/>
          </w:tcPr>
          <w:p w:rsidR="00FD6A0C" w:rsidRPr="0088119C" w:rsidRDefault="00FD6A0C" w:rsidP="00B64855">
            <w:pP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Total cost (A+B)</w:t>
            </w:r>
          </w:p>
        </w:tc>
        <w:tc>
          <w:tcPr>
            <w:tcW w:w="624" w:type="pct"/>
            <w:noWrap/>
            <w:hideMark/>
          </w:tcPr>
          <w:p w:rsidR="00FD6A0C" w:rsidRPr="0088119C" w:rsidRDefault="00FD6A0C" w:rsidP="00B64855">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w:t>
            </w:r>
          </w:p>
        </w:tc>
        <w:tc>
          <w:tcPr>
            <w:tcW w:w="752"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61" w:type="pct"/>
            <w:noWrap/>
            <w:vAlign w:val="bottom"/>
            <w:hideMark/>
          </w:tcPr>
          <w:p w:rsidR="00FD6A0C" w:rsidRPr="0088119C" w:rsidRDefault="00FD6A0C" w:rsidP="00B64855">
            <w:pPr>
              <w:ind w:hanging="246"/>
              <w:jc w:val="right"/>
              <w:rPr>
                <w:rFonts w:ascii="Times New Roman" w:eastAsia="Times New Roman" w:hAnsi="Times New Roman" w:cs="Times New Roman"/>
                <w:b/>
                <w:bCs/>
                <w:kern w:val="0"/>
                <w:sz w:val="24"/>
                <w:szCs w:val="24"/>
                <w:lang w:eastAsia="en-IN"/>
              </w:rPr>
            </w:pPr>
            <w:r w:rsidRPr="0088119C">
              <w:rPr>
                <w:rFonts w:ascii="Times New Roman" w:hAnsi="Times New Roman" w:cs="Times New Roman"/>
                <w:b/>
                <w:bCs/>
                <w:sz w:val="24"/>
                <w:szCs w:val="24"/>
              </w:rPr>
              <w:t>1,48,171.65</w:t>
            </w:r>
          </w:p>
        </w:tc>
        <w:tc>
          <w:tcPr>
            <w:tcW w:w="605" w:type="pct"/>
            <w:noWrap/>
            <w:vAlign w:val="bottom"/>
            <w:hideMark/>
          </w:tcPr>
          <w:p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100.00</w:t>
            </w:r>
          </w:p>
        </w:tc>
      </w:tr>
    </w:tbl>
    <w:p w:rsidR="00FD6A0C" w:rsidRPr="0088119C" w:rsidRDefault="00FD6A0C" w:rsidP="00565EC2">
      <w:pPr>
        <w:spacing w:after="0" w:line="360" w:lineRule="auto"/>
        <w:ind w:firstLine="720"/>
        <w:jc w:val="both"/>
        <w:rPr>
          <w:rFonts w:ascii="Times New Roman" w:eastAsia="Times New Roman" w:hAnsi="Times New Roman" w:cs="Times New Roman"/>
          <w:sz w:val="24"/>
          <w:szCs w:val="24"/>
          <w:lang w:eastAsia="en-IN" w:bidi="kn-IN"/>
        </w:rPr>
      </w:pPr>
      <w:r w:rsidRPr="0088119C">
        <w:rPr>
          <w:rFonts w:ascii="Times New Roman" w:hAnsi="Times New Roman" w:cs="Times New Roman"/>
          <w:sz w:val="24"/>
          <w:szCs w:val="24"/>
        </w:rPr>
        <w:t>Of the fixed costs, which make up the majority (62.21%) of the total expenditure, amortized establishment cost is the highest at Rs.84,549.45 (57.06%), The rental value of land is Rs.7,500 (5.06%).</w:t>
      </w:r>
    </w:p>
    <w:p w:rsidR="00FD6A0C" w:rsidRPr="0088119C" w:rsidRDefault="00FD6A0C" w:rsidP="00565EC2">
      <w:pPr>
        <w:tabs>
          <w:tab w:val="left" w:pos="4253"/>
        </w:tabs>
        <w:spacing w:after="0" w:line="360" w:lineRule="auto"/>
        <w:jc w:val="both"/>
        <w:rPr>
          <w:rFonts w:ascii="Times New Roman" w:hAnsi="Times New Roman" w:cs="Times New Roman"/>
          <w:b/>
          <w:bCs/>
          <w:sz w:val="24"/>
          <w:szCs w:val="24"/>
        </w:rPr>
      </w:pPr>
      <w:r w:rsidRPr="0088119C">
        <w:rPr>
          <w:rFonts w:ascii="Times New Roman" w:hAnsi="Times New Roman" w:cs="Times New Roman"/>
          <w:b/>
          <w:bCs/>
          <w:sz w:val="24"/>
          <w:szCs w:val="24"/>
        </w:rPr>
        <w:t>Costs of coriander in hydroponic cultivation</w:t>
      </w:r>
    </w:p>
    <w:p w:rsidR="00B14DDE" w:rsidRPr="0088119C" w:rsidRDefault="00B14DDE" w:rsidP="00B14DDE">
      <w:pPr>
        <w:spacing w:after="0" w:line="360" w:lineRule="auto"/>
        <w:ind w:firstLine="720"/>
        <w:jc w:val="both"/>
        <w:rPr>
          <w:rFonts w:ascii="Times New Roman" w:hAnsi="Times New Roman" w:cs="Times New Roman"/>
          <w:sz w:val="24"/>
          <w:szCs w:val="24"/>
        </w:rPr>
      </w:pPr>
      <w:r w:rsidRPr="0088119C">
        <w:rPr>
          <w:rFonts w:ascii="Times New Roman" w:hAnsi="Times New Roman" w:cs="Times New Roman"/>
          <w:sz w:val="24"/>
          <w:szCs w:val="24"/>
        </w:rPr>
        <w:t>Table 11 elaborates coriander production costs and their shares under hydroponic system. The total cost stands at Rs.1,50,154, with the variable cost contributing 38.61 per cent and fixed costs accounting for 61.39 per cent. Among variable costs, labour expenses are the highest at Rs.19,250 (12.82%), covering wages and salaries. Electricity cost amounts to Rs.11,470 (7.64%), reflecting the energy consumption for running the hydroponic system. Nutrition and fertilizer solutions costing Rs.17,550 (11.7%). Additionally, seed costs stand at Rs.3,600 (2.40%), and sterilization and cleaning chemicals adds uptoRs.3,500 (2.33%).</w:t>
      </w:r>
    </w:p>
    <w:p w:rsidR="00FD6A0C" w:rsidRPr="0088119C" w:rsidRDefault="00FD6A0C" w:rsidP="00B14DDE">
      <w:pPr>
        <w:spacing w:after="0" w:line="24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 xml:space="preserve">Table </w:t>
      </w:r>
      <w:r w:rsidR="00D50332" w:rsidRPr="0088119C">
        <w:rPr>
          <w:rFonts w:ascii="Times New Roman" w:hAnsi="Times New Roman" w:cs="Times New Roman"/>
          <w:b/>
          <w:bCs/>
          <w:sz w:val="24"/>
          <w:szCs w:val="24"/>
          <w:lang w:val="en-US"/>
        </w:rPr>
        <w:t>1</w:t>
      </w:r>
      <w:r w:rsidRPr="0088119C">
        <w:rPr>
          <w:rFonts w:ascii="Times New Roman" w:hAnsi="Times New Roman" w:cs="Times New Roman"/>
          <w:b/>
          <w:bCs/>
          <w:sz w:val="24"/>
          <w:szCs w:val="24"/>
          <w:lang w:val="en-US"/>
        </w:rPr>
        <w:t>1:</w:t>
      </w:r>
      <w:r w:rsidR="00415447">
        <w:rPr>
          <w:rFonts w:ascii="Times New Roman" w:hAnsi="Times New Roman" w:cs="Times New Roman"/>
          <w:b/>
          <w:bCs/>
          <w:sz w:val="24"/>
          <w:szCs w:val="24"/>
          <w:lang w:val="en-US"/>
        </w:rPr>
        <w:t xml:space="preserve"> </w:t>
      </w:r>
      <w:r w:rsidRPr="0088119C">
        <w:rPr>
          <w:rFonts w:ascii="Times New Roman" w:hAnsi="Times New Roman" w:cs="Times New Roman"/>
          <w:b/>
          <w:bCs/>
          <w:sz w:val="24"/>
          <w:szCs w:val="24"/>
          <w:lang w:val="en-US"/>
        </w:rPr>
        <w:t xml:space="preserve">Cost of coriander production </w:t>
      </w:r>
      <w:r w:rsidR="00EE785A" w:rsidRPr="0088119C">
        <w:rPr>
          <w:rFonts w:ascii="Times New Roman" w:hAnsi="Times New Roman" w:cs="Times New Roman"/>
          <w:b/>
          <w:bCs/>
          <w:i/>
          <w:iCs/>
          <w:sz w:val="24"/>
          <w:szCs w:val="24"/>
          <w:lang w:val="en-US"/>
        </w:rPr>
        <w:t xml:space="preserve">(per acre, per production cycle) </w:t>
      </w:r>
      <w:r w:rsidRPr="0088119C">
        <w:rPr>
          <w:rFonts w:ascii="Times New Roman" w:hAnsi="Times New Roman" w:cs="Times New Roman"/>
          <w:b/>
          <w:bCs/>
          <w:sz w:val="24"/>
          <w:szCs w:val="24"/>
          <w:lang w:val="en-US"/>
        </w:rPr>
        <w:t>in hydroponicsystem</w:t>
      </w:r>
      <w:r w:rsidR="00EE785A" w:rsidRPr="0088119C">
        <w:rPr>
          <w:rFonts w:ascii="Times New Roman" w:hAnsi="Times New Roman" w:cs="Times New Roman"/>
          <w:b/>
          <w:bCs/>
          <w:sz w:val="24"/>
          <w:szCs w:val="24"/>
          <w:lang w:val="en-US"/>
        </w:rPr>
        <w:tab/>
      </w:r>
      <w:r w:rsidR="00EE785A" w:rsidRPr="0088119C">
        <w:rPr>
          <w:rFonts w:ascii="Times New Roman" w:hAnsi="Times New Roman" w:cs="Times New Roman"/>
          <w:b/>
          <w:bCs/>
          <w:sz w:val="24"/>
          <w:szCs w:val="24"/>
          <w:lang w:val="en-US"/>
        </w:rPr>
        <w:tab/>
      </w:r>
      <w:r w:rsidR="00EE785A" w:rsidRPr="0088119C">
        <w:rPr>
          <w:rFonts w:ascii="Times New Roman" w:hAnsi="Times New Roman" w:cs="Times New Roman"/>
          <w:b/>
          <w:bCs/>
          <w:sz w:val="24"/>
          <w:szCs w:val="24"/>
          <w:lang w:val="en-US"/>
        </w:rPr>
        <w:tab/>
      </w:r>
      <w:r w:rsidR="00EE785A" w:rsidRPr="0088119C">
        <w:rPr>
          <w:rFonts w:ascii="Times New Roman" w:hAnsi="Times New Roman" w:cs="Times New Roman"/>
          <w:b/>
          <w:bCs/>
          <w:sz w:val="24"/>
          <w:szCs w:val="24"/>
          <w:lang w:val="en-US"/>
        </w:rPr>
        <w:tab/>
      </w:r>
      <w:r w:rsidR="00EE785A" w:rsidRPr="0088119C">
        <w:rPr>
          <w:rFonts w:ascii="Times New Roman" w:hAnsi="Times New Roman" w:cs="Times New Roman"/>
          <w:b/>
          <w:bCs/>
          <w:sz w:val="24"/>
          <w:szCs w:val="24"/>
          <w:lang w:val="en-US"/>
        </w:rPr>
        <w:tab/>
      </w:r>
      <w:r w:rsidR="00EE785A" w:rsidRPr="0088119C">
        <w:rPr>
          <w:rFonts w:ascii="Times New Roman" w:hAnsi="Times New Roman" w:cs="Times New Roman"/>
          <w:b/>
          <w:bCs/>
          <w:sz w:val="24"/>
          <w:szCs w:val="24"/>
          <w:lang w:val="en-US"/>
        </w:rPr>
        <w:tab/>
      </w:r>
      <w:r w:rsidR="00EE785A" w:rsidRPr="0088119C">
        <w:rPr>
          <w:rFonts w:ascii="Times New Roman" w:hAnsi="Times New Roman" w:cs="Times New Roman"/>
          <w:b/>
          <w:bCs/>
          <w:sz w:val="24"/>
          <w:szCs w:val="24"/>
          <w:lang w:val="en-US"/>
        </w:rPr>
        <w:tab/>
      </w:r>
      <w:r w:rsidR="00EE785A" w:rsidRPr="0088119C">
        <w:rPr>
          <w:rFonts w:ascii="Times New Roman" w:hAnsi="Times New Roman" w:cs="Times New Roman"/>
          <w:b/>
          <w:bCs/>
          <w:sz w:val="24"/>
          <w:szCs w:val="24"/>
          <w:lang w:val="en-US"/>
        </w:rPr>
        <w:tab/>
      </w:r>
      <w:r w:rsidR="00EE785A" w:rsidRPr="0088119C">
        <w:rPr>
          <w:rFonts w:ascii="Times New Roman" w:hAnsi="Times New Roman" w:cs="Times New Roman"/>
          <w:b/>
          <w:bCs/>
          <w:sz w:val="24"/>
          <w:szCs w:val="24"/>
          <w:lang w:val="en-US"/>
        </w:rPr>
        <w:tab/>
      </w:r>
      <w:r w:rsidR="00EE785A" w:rsidRPr="0088119C">
        <w:rPr>
          <w:rFonts w:ascii="Times New Roman" w:hAnsi="Times New Roman" w:cs="Times New Roman"/>
          <w:b/>
          <w:bCs/>
          <w:sz w:val="24"/>
          <w:szCs w:val="24"/>
          <w:lang w:val="en-US"/>
        </w:rPr>
        <w:tab/>
      </w:r>
      <w:r w:rsidRPr="0088119C">
        <w:rPr>
          <w:rFonts w:ascii="Times New Roman" w:hAnsi="Times New Roman" w:cs="Times New Roman"/>
          <w:bCs/>
          <w:i/>
          <w:sz w:val="24"/>
          <w:szCs w:val="24"/>
          <w:lang w:val="en-US"/>
        </w:rPr>
        <w:t>(n=14)</w:t>
      </w:r>
    </w:p>
    <w:tbl>
      <w:tblPr>
        <w:tblStyle w:val="TableGrid"/>
        <w:tblW w:w="4760" w:type="pct"/>
        <w:jc w:val="center"/>
        <w:tblLayout w:type="fixed"/>
        <w:tblLook w:val="04A0" w:firstRow="1" w:lastRow="0" w:firstColumn="1" w:lastColumn="0" w:noHBand="0" w:noVBand="1"/>
      </w:tblPr>
      <w:tblGrid>
        <w:gridCol w:w="645"/>
        <w:gridCol w:w="3438"/>
        <w:gridCol w:w="1320"/>
        <w:gridCol w:w="1087"/>
        <w:gridCol w:w="1409"/>
        <w:gridCol w:w="899"/>
      </w:tblGrid>
      <w:tr w:rsidR="00B0481C" w:rsidRPr="0088119C" w:rsidTr="00065A0A">
        <w:trPr>
          <w:trHeight w:val="290"/>
          <w:jc w:val="center"/>
        </w:trPr>
        <w:tc>
          <w:tcPr>
            <w:tcW w:w="366" w:type="pct"/>
            <w:noWrap/>
            <w:vAlign w:val="center"/>
            <w:hideMark/>
          </w:tcPr>
          <w:p w:rsidR="00FD6A0C" w:rsidRPr="0088119C" w:rsidRDefault="003E5945" w:rsidP="00EB0E18">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Sl</w:t>
            </w:r>
            <w:r w:rsidR="00FD6A0C" w:rsidRPr="0088119C">
              <w:rPr>
                <w:rFonts w:asciiTheme="majorBidi" w:eastAsia="Times New Roman" w:hAnsiTheme="majorBidi" w:cstheme="majorBidi"/>
                <w:b/>
                <w:bCs/>
                <w:kern w:val="0"/>
                <w:sz w:val="24"/>
                <w:szCs w:val="24"/>
                <w:lang w:eastAsia="en-IN"/>
              </w:rPr>
              <w:t>. No.</w:t>
            </w:r>
          </w:p>
        </w:tc>
        <w:tc>
          <w:tcPr>
            <w:tcW w:w="1954" w:type="pct"/>
            <w:noWrap/>
            <w:vAlign w:val="center"/>
            <w:hideMark/>
          </w:tcPr>
          <w:p w:rsidR="00FD6A0C" w:rsidRPr="0088119C" w:rsidRDefault="00FD6A0C" w:rsidP="00EB0E18">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Particulars</w:t>
            </w:r>
          </w:p>
        </w:tc>
        <w:tc>
          <w:tcPr>
            <w:tcW w:w="750" w:type="pct"/>
            <w:noWrap/>
            <w:vAlign w:val="center"/>
            <w:hideMark/>
          </w:tcPr>
          <w:p w:rsidR="00FD6A0C" w:rsidRPr="0088119C" w:rsidRDefault="00FD6A0C" w:rsidP="00EB0E18">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Price</w:t>
            </w:r>
          </w:p>
          <w:p w:rsidR="00FD6A0C" w:rsidRPr="0088119C" w:rsidRDefault="00FD6A0C" w:rsidP="00EB0E18">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w:t>
            </w:r>
            <w:proofErr w:type="gramStart"/>
            <w:r w:rsidR="003E5945" w:rsidRPr="0088119C">
              <w:rPr>
                <w:rFonts w:asciiTheme="majorBidi" w:eastAsia="Times New Roman" w:hAnsiTheme="majorBidi" w:cstheme="majorBidi"/>
                <w:b/>
                <w:bCs/>
                <w:kern w:val="0"/>
                <w:sz w:val="24"/>
                <w:szCs w:val="24"/>
                <w:lang w:eastAsia="en-IN"/>
              </w:rPr>
              <w:t>Rs.</w:t>
            </w:r>
            <w:r w:rsidRPr="0088119C">
              <w:rPr>
                <w:rFonts w:asciiTheme="majorBidi" w:eastAsia="Times New Roman" w:hAnsiTheme="majorBidi" w:cstheme="majorBidi"/>
                <w:b/>
                <w:bCs/>
                <w:kern w:val="0"/>
                <w:sz w:val="24"/>
                <w:szCs w:val="24"/>
                <w:lang w:eastAsia="en-IN"/>
              </w:rPr>
              <w:t>/</w:t>
            </w:r>
            <w:proofErr w:type="gramEnd"/>
            <w:r w:rsidRPr="0088119C">
              <w:rPr>
                <w:rFonts w:asciiTheme="majorBidi" w:eastAsia="Times New Roman" w:hAnsiTheme="majorBidi" w:cstheme="majorBidi"/>
                <w:b/>
                <w:bCs/>
                <w:kern w:val="0"/>
                <w:sz w:val="24"/>
                <w:szCs w:val="24"/>
                <w:lang w:eastAsia="en-IN"/>
              </w:rPr>
              <w:t>Unit)</w:t>
            </w:r>
          </w:p>
        </w:tc>
        <w:tc>
          <w:tcPr>
            <w:tcW w:w="618" w:type="pct"/>
            <w:noWrap/>
            <w:vAlign w:val="center"/>
            <w:hideMark/>
          </w:tcPr>
          <w:p w:rsidR="00FD6A0C" w:rsidRPr="0088119C" w:rsidRDefault="00FD6A0C" w:rsidP="00EB0E18">
            <w:pPr>
              <w:ind w:hanging="83"/>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Quantity</w:t>
            </w:r>
          </w:p>
        </w:tc>
        <w:tc>
          <w:tcPr>
            <w:tcW w:w="801" w:type="pct"/>
            <w:noWrap/>
            <w:vAlign w:val="center"/>
            <w:hideMark/>
          </w:tcPr>
          <w:p w:rsidR="00FD6A0C" w:rsidRPr="0088119C" w:rsidRDefault="00FD6A0C" w:rsidP="00EB0E18">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Value (</w:t>
            </w:r>
            <w:proofErr w:type="gramStart"/>
            <w:r w:rsidRPr="0088119C">
              <w:rPr>
                <w:rFonts w:asciiTheme="majorBidi" w:eastAsia="Times New Roman" w:hAnsiTheme="majorBidi" w:cstheme="majorBidi"/>
                <w:b/>
                <w:bCs/>
                <w:kern w:val="0"/>
                <w:sz w:val="24"/>
                <w:szCs w:val="24"/>
                <w:lang w:eastAsia="en-IN"/>
              </w:rPr>
              <w:t>Rs</w:t>
            </w:r>
            <w:r w:rsidR="003E5945" w:rsidRPr="0088119C">
              <w:rPr>
                <w:rFonts w:asciiTheme="majorBidi" w:eastAsia="Times New Roman" w:hAnsiTheme="majorBidi" w:cstheme="majorBidi"/>
                <w:b/>
                <w:bCs/>
                <w:kern w:val="0"/>
                <w:sz w:val="24"/>
                <w:szCs w:val="24"/>
                <w:lang w:eastAsia="en-IN"/>
              </w:rPr>
              <w:t>.</w:t>
            </w:r>
            <w:r w:rsidRPr="0088119C">
              <w:rPr>
                <w:rFonts w:asciiTheme="majorBidi" w:eastAsia="Times New Roman" w:hAnsiTheme="majorBidi" w:cstheme="majorBidi"/>
                <w:b/>
                <w:bCs/>
                <w:kern w:val="0"/>
                <w:sz w:val="24"/>
                <w:szCs w:val="24"/>
                <w:lang w:eastAsia="en-IN"/>
              </w:rPr>
              <w:t>/</w:t>
            </w:r>
            <w:proofErr w:type="gramEnd"/>
            <w:r w:rsidRPr="0088119C">
              <w:rPr>
                <w:rFonts w:asciiTheme="majorBidi" w:eastAsia="Times New Roman" w:hAnsiTheme="majorBidi" w:cstheme="majorBidi"/>
                <w:b/>
                <w:bCs/>
                <w:kern w:val="0"/>
                <w:sz w:val="24"/>
                <w:szCs w:val="24"/>
                <w:lang w:eastAsia="en-IN"/>
              </w:rPr>
              <w:t>acre)</w:t>
            </w:r>
          </w:p>
        </w:tc>
        <w:tc>
          <w:tcPr>
            <w:tcW w:w="511" w:type="pct"/>
            <w:noWrap/>
            <w:vAlign w:val="center"/>
            <w:hideMark/>
          </w:tcPr>
          <w:p w:rsidR="00FD6A0C" w:rsidRPr="0088119C" w:rsidRDefault="00FD6A0C" w:rsidP="00EB0E18">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Share</w:t>
            </w:r>
            <w:r w:rsidR="00123A29" w:rsidRPr="0088119C">
              <w:rPr>
                <w:rFonts w:asciiTheme="majorBidi" w:eastAsia="Times New Roman" w:hAnsiTheme="majorBidi" w:cstheme="majorBidi"/>
                <w:b/>
                <w:bCs/>
                <w:kern w:val="0"/>
                <w:sz w:val="24"/>
                <w:szCs w:val="24"/>
                <w:lang w:eastAsia="en-IN"/>
              </w:rPr>
              <w:t xml:space="preserve"> (%)</w:t>
            </w:r>
          </w:p>
        </w:tc>
      </w:tr>
      <w:tr w:rsidR="00B0481C" w:rsidRPr="0088119C" w:rsidTr="00065A0A">
        <w:trPr>
          <w:trHeight w:val="290"/>
          <w:jc w:val="center"/>
        </w:trPr>
        <w:tc>
          <w:tcPr>
            <w:tcW w:w="366" w:type="pct"/>
            <w:noWrap/>
            <w:hideMark/>
          </w:tcPr>
          <w:p w:rsidR="00FD6A0C" w:rsidRPr="0088119C" w:rsidRDefault="00FD6A0C" w:rsidP="00D50332">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w:t>
            </w:r>
          </w:p>
        </w:tc>
        <w:tc>
          <w:tcPr>
            <w:tcW w:w="1954" w:type="pct"/>
            <w:noWrap/>
            <w:hideMark/>
          </w:tcPr>
          <w:p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Seed cost</w:t>
            </w:r>
          </w:p>
        </w:tc>
        <w:tc>
          <w:tcPr>
            <w:tcW w:w="750" w:type="pct"/>
            <w:noWrap/>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300</w:t>
            </w:r>
          </w:p>
        </w:tc>
        <w:tc>
          <w:tcPr>
            <w:tcW w:w="618" w:type="pct"/>
            <w:noWrap/>
            <w:vAlign w:val="bottom"/>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12</w:t>
            </w:r>
          </w:p>
        </w:tc>
        <w:tc>
          <w:tcPr>
            <w:tcW w:w="801" w:type="pct"/>
            <w:noWrap/>
            <w:vAlign w:val="bottom"/>
            <w:hideMark/>
          </w:tcPr>
          <w:p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3,600.00</w:t>
            </w:r>
          </w:p>
        </w:tc>
        <w:tc>
          <w:tcPr>
            <w:tcW w:w="511" w:type="pct"/>
            <w:noWrap/>
            <w:vAlign w:val="bottom"/>
            <w:hideMark/>
          </w:tcPr>
          <w:p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2.40</w:t>
            </w:r>
          </w:p>
        </w:tc>
      </w:tr>
      <w:tr w:rsidR="00993542" w:rsidRPr="0088119C" w:rsidTr="00065A0A">
        <w:trPr>
          <w:trHeight w:val="290"/>
          <w:jc w:val="center"/>
        </w:trPr>
        <w:tc>
          <w:tcPr>
            <w:tcW w:w="366" w:type="pct"/>
            <w:noWrap/>
            <w:hideMark/>
          </w:tcPr>
          <w:p w:rsidR="00993542" w:rsidRPr="0088119C" w:rsidRDefault="00993542" w:rsidP="00D50332">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2</w:t>
            </w:r>
          </w:p>
        </w:tc>
        <w:tc>
          <w:tcPr>
            <w:tcW w:w="1954" w:type="pct"/>
            <w:noWrap/>
            <w:hideMark/>
          </w:tcPr>
          <w:p w:rsidR="00993542" w:rsidRPr="0088119C" w:rsidRDefault="00993542"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Nutrition and fertilizers solutions</w:t>
            </w:r>
          </w:p>
        </w:tc>
        <w:tc>
          <w:tcPr>
            <w:tcW w:w="2680" w:type="pct"/>
            <w:gridSpan w:val="4"/>
          </w:tcPr>
          <w:p w:rsidR="00993542" w:rsidRPr="0088119C" w:rsidRDefault="00993542" w:rsidP="00B0481C">
            <w:pPr>
              <w:jc w:val="right"/>
              <w:rPr>
                <w:rFonts w:asciiTheme="majorBidi" w:eastAsia="Times New Roman" w:hAnsiTheme="majorBidi" w:cstheme="majorBidi"/>
                <w:kern w:val="0"/>
                <w:sz w:val="24"/>
                <w:szCs w:val="24"/>
                <w:lang w:eastAsia="en-IN"/>
              </w:rPr>
            </w:pPr>
          </w:p>
        </w:tc>
      </w:tr>
      <w:tr w:rsidR="00B0481C" w:rsidRPr="0088119C" w:rsidTr="00065A0A">
        <w:trPr>
          <w:trHeight w:val="290"/>
          <w:jc w:val="center"/>
        </w:trPr>
        <w:tc>
          <w:tcPr>
            <w:tcW w:w="366" w:type="pct"/>
            <w:noWrap/>
            <w:hideMark/>
          </w:tcPr>
          <w:p w:rsidR="00FD6A0C" w:rsidRPr="0088119C" w:rsidRDefault="00FD6A0C" w:rsidP="00D50332">
            <w:pPr>
              <w:jc w:val="center"/>
              <w:rPr>
                <w:rFonts w:asciiTheme="majorBidi" w:eastAsia="Times New Roman" w:hAnsiTheme="majorBidi" w:cstheme="majorBidi"/>
                <w:kern w:val="0"/>
                <w:sz w:val="24"/>
                <w:szCs w:val="24"/>
                <w:lang w:eastAsia="en-IN"/>
              </w:rPr>
            </w:pPr>
          </w:p>
        </w:tc>
        <w:tc>
          <w:tcPr>
            <w:tcW w:w="1954" w:type="pct"/>
            <w:noWrap/>
            <w:hideMark/>
          </w:tcPr>
          <w:p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A) Nitrogen (Litres)</w:t>
            </w:r>
          </w:p>
        </w:tc>
        <w:tc>
          <w:tcPr>
            <w:tcW w:w="750" w:type="pct"/>
            <w:noWrap/>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90</w:t>
            </w:r>
          </w:p>
        </w:tc>
        <w:tc>
          <w:tcPr>
            <w:tcW w:w="618" w:type="pct"/>
            <w:noWrap/>
            <w:vAlign w:val="bottom"/>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60</w:t>
            </w:r>
          </w:p>
        </w:tc>
        <w:tc>
          <w:tcPr>
            <w:tcW w:w="801" w:type="pct"/>
            <w:noWrap/>
            <w:vAlign w:val="bottom"/>
            <w:hideMark/>
          </w:tcPr>
          <w:p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5,400.00</w:t>
            </w:r>
          </w:p>
        </w:tc>
        <w:tc>
          <w:tcPr>
            <w:tcW w:w="511" w:type="pct"/>
            <w:noWrap/>
            <w:vAlign w:val="bottom"/>
            <w:hideMark/>
          </w:tcPr>
          <w:p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3.60</w:t>
            </w:r>
          </w:p>
        </w:tc>
      </w:tr>
      <w:tr w:rsidR="00B0481C" w:rsidRPr="0088119C" w:rsidTr="00065A0A">
        <w:trPr>
          <w:trHeight w:val="290"/>
          <w:jc w:val="center"/>
        </w:trPr>
        <w:tc>
          <w:tcPr>
            <w:tcW w:w="366" w:type="pct"/>
            <w:noWrap/>
            <w:hideMark/>
          </w:tcPr>
          <w:p w:rsidR="00FD6A0C" w:rsidRPr="0088119C" w:rsidRDefault="00FD6A0C" w:rsidP="00D50332">
            <w:pPr>
              <w:jc w:val="center"/>
              <w:rPr>
                <w:rFonts w:asciiTheme="majorBidi" w:eastAsia="Times New Roman" w:hAnsiTheme="majorBidi" w:cstheme="majorBidi"/>
                <w:kern w:val="0"/>
                <w:sz w:val="24"/>
                <w:szCs w:val="24"/>
                <w:lang w:eastAsia="en-IN"/>
              </w:rPr>
            </w:pPr>
          </w:p>
        </w:tc>
        <w:tc>
          <w:tcPr>
            <w:tcW w:w="1954" w:type="pct"/>
            <w:noWrap/>
            <w:hideMark/>
          </w:tcPr>
          <w:p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B) Phosphorous (Litres)</w:t>
            </w:r>
          </w:p>
        </w:tc>
        <w:tc>
          <w:tcPr>
            <w:tcW w:w="750" w:type="pct"/>
            <w:noWrap/>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120</w:t>
            </w:r>
          </w:p>
        </w:tc>
        <w:tc>
          <w:tcPr>
            <w:tcW w:w="618" w:type="pct"/>
            <w:noWrap/>
            <w:vAlign w:val="bottom"/>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40</w:t>
            </w:r>
          </w:p>
        </w:tc>
        <w:tc>
          <w:tcPr>
            <w:tcW w:w="801" w:type="pct"/>
            <w:noWrap/>
            <w:vAlign w:val="bottom"/>
            <w:hideMark/>
          </w:tcPr>
          <w:p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4,800.00</w:t>
            </w:r>
          </w:p>
        </w:tc>
        <w:tc>
          <w:tcPr>
            <w:tcW w:w="511" w:type="pct"/>
            <w:noWrap/>
            <w:vAlign w:val="bottom"/>
            <w:hideMark/>
          </w:tcPr>
          <w:p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3.20</w:t>
            </w:r>
          </w:p>
        </w:tc>
      </w:tr>
      <w:tr w:rsidR="00B0481C" w:rsidRPr="0088119C" w:rsidTr="00065A0A">
        <w:trPr>
          <w:trHeight w:val="290"/>
          <w:jc w:val="center"/>
        </w:trPr>
        <w:tc>
          <w:tcPr>
            <w:tcW w:w="366" w:type="pct"/>
            <w:noWrap/>
            <w:hideMark/>
          </w:tcPr>
          <w:p w:rsidR="00FD6A0C" w:rsidRPr="0088119C" w:rsidRDefault="00FD6A0C" w:rsidP="00D50332">
            <w:pPr>
              <w:jc w:val="center"/>
              <w:rPr>
                <w:rFonts w:asciiTheme="majorBidi" w:eastAsia="Times New Roman" w:hAnsiTheme="majorBidi" w:cstheme="majorBidi"/>
                <w:kern w:val="0"/>
                <w:sz w:val="24"/>
                <w:szCs w:val="24"/>
                <w:lang w:eastAsia="en-IN"/>
              </w:rPr>
            </w:pPr>
          </w:p>
        </w:tc>
        <w:tc>
          <w:tcPr>
            <w:tcW w:w="1954" w:type="pct"/>
            <w:noWrap/>
            <w:hideMark/>
          </w:tcPr>
          <w:p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C) Potash (Litres)</w:t>
            </w:r>
          </w:p>
        </w:tc>
        <w:tc>
          <w:tcPr>
            <w:tcW w:w="750" w:type="pct"/>
            <w:noWrap/>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150</w:t>
            </w:r>
          </w:p>
        </w:tc>
        <w:tc>
          <w:tcPr>
            <w:tcW w:w="618" w:type="pct"/>
            <w:noWrap/>
            <w:vAlign w:val="bottom"/>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25</w:t>
            </w:r>
          </w:p>
        </w:tc>
        <w:tc>
          <w:tcPr>
            <w:tcW w:w="801" w:type="pct"/>
            <w:noWrap/>
            <w:vAlign w:val="bottom"/>
            <w:hideMark/>
          </w:tcPr>
          <w:p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3,750.00</w:t>
            </w:r>
          </w:p>
        </w:tc>
        <w:tc>
          <w:tcPr>
            <w:tcW w:w="511" w:type="pct"/>
            <w:noWrap/>
            <w:vAlign w:val="bottom"/>
            <w:hideMark/>
          </w:tcPr>
          <w:p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2.50</w:t>
            </w:r>
          </w:p>
        </w:tc>
      </w:tr>
      <w:tr w:rsidR="00B0481C" w:rsidRPr="0088119C" w:rsidTr="00065A0A">
        <w:trPr>
          <w:trHeight w:val="290"/>
          <w:jc w:val="center"/>
        </w:trPr>
        <w:tc>
          <w:tcPr>
            <w:tcW w:w="366" w:type="pct"/>
            <w:noWrap/>
            <w:hideMark/>
          </w:tcPr>
          <w:p w:rsidR="00FD6A0C" w:rsidRPr="0088119C" w:rsidRDefault="00FD6A0C" w:rsidP="00D50332">
            <w:pPr>
              <w:jc w:val="center"/>
              <w:rPr>
                <w:rFonts w:asciiTheme="majorBidi" w:eastAsia="Times New Roman" w:hAnsiTheme="majorBidi" w:cstheme="majorBidi"/>
                <w:kern w:val="0"/>
                <w:sz w:val="24"/>
                <w:szCs w:val="24"/>
                <w:lang w:eastAsia="en-IN"/>
              </w:rPr>
            </w:pPr>
          </w:p>
        </w:tc>
        <w:tc>
          <w:tcPr>
            <w:tcW w:w="1954" w:type="pct"/>
            <w:noWrap/>
            <w:hideMark/>
          </w:tcPr>
          <w:p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D) Micro nutrients (Litres)</w:t>
            </w:r>
          </w:p>
        </w:tc>
        <w:tc>
          <w:tcPr>
            <w:tcW w:w="750" w:type="pct"/>
            <w:noWrap/>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180</w:t>
            </w:r>
          </w:p>
        </w:tc>
        <w:tc>
          <w:tcPr>
            <w:tcW w:w="618" w:type="pct"/>
            <w:noWrap/>
            <w:vAlign w:val="bottom"/>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20</w:t>
            </w:r>
          </w:p>
        </w:tc>
        <w:tc>
          <w:tcPr>
            <w:tcW w:w="801" w:type="pct"/>
            <w:noWrap/>
            <w:vAlign w:val="bottom"/>
            <w:hideMark/>
          </w:tcPr>
          <w:p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3,600.00</w:t>
            </w:r>
          </w:p>
        </w:tc>
        <w:tc>
          <w:tcPr>
            <w:tcW w:w="511" w:type="pct"/>
            <w:noWrap/>
            <w:vAlign w:val="bottom"/>
            <w:hideMark/>
          </w:tcPr>
          <w:p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2.40</w:t>
            </w:r>
          </w:p>
        </w:tc>
      </w:tr>
      <w:tr w:rsidR="00B0481C" w:rsidRPr="0088119C" w:rsidTr="00065A0A">
        <w:trPr>
          <w:trHeight w:val="290"/>
          <w:jc w:val="center"/>
        </w:trPr>
        <w:tc>
          <w:tcPr>
            <w:tcW w:w="366" w:type="pct"/>
            <w:noWrap/>
            <w:hideMark/>
          </w:tcPr>
          <w:p w:rsidR="00FD6A0C" w:rsidRPr="0088119C" w:rsidRDefault="00FD6A0C" w:rsidP="00D50332">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3</w:t>
            </w:r>
          </w:p>
        </w:tc>
        <w:tc>
          <w:tcPr>
            <w:tcW w:w="1954" w:type="pct"/>
            <w:noWrap/>
            <w:hideMark/>
          </w:tcPr>
          <w:p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Electricity cost (Units)</w:t>
            </w:r>
          </w:p>
        </w:tc>
        <w:tc>
          <w:tcPr>
            <w:tcW w:w="750" w:type="pct"/>
            <w:noWrap/>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18.5</w:t>
            </w:r>
          </w:p>
        </w:tc>
        <w:tc>
          <w:tcPr>
            <w:tcW w:w="618" w:type="pct"/>
            <w:noWrap/>
            <w:vAlign w:val="bottom"/>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620</w:t>
            </w:r>
          </w:p>
        </w:tc>
        <w:tc>
          <w:tcPr>
            <w:tcW w:w="801" w:type="pct"/>
            <w:noWrap/>
            <w:vAlign w:val="bottom"/>
            <w:hideMark/>
          </w:tcPr>
          <w:p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11,470.00</w:t>
            </w:r>
          </w:p>
        </w:tc>
        <w:tc>
          <w:tcPr>
            <w:tcW w:w="511" w:type="pct"/>
            <w:noWrap/>
            <w:vAlign w:val="bottom"/>
            <w:hideMark/>
          </w:tcPr>
          <w:p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7.64</w:t>
            </w:r>
          </w:p>
        </w:tc>
      </w:tr>
      <w:tr w:rsidR="00B0481C" w:rsidRPr="0088119C" w:rsidTr="00065A0A">
        <w:trPr>
          <w:trHeight w:val="290"/>
          <w:jc w:val="center"/>
        </w:trPr>
        <w:tc>
          <w:tcPr>
            <w:tcW w:w="366" w:type="pct"/>
            <w:noWrap/>
            <w:hideMark/>
          </w:tcPr>
          <w:p w:rsidR="00FD6A0C" w:rsidRPr="0088119C" w:rsidRDefault="00FD6A0C" w:rsidP="00D50332">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4</w:t>
            </w:r>
          </w:p>
        </w:tc>
        <w:tc>
          <w:tcPr>
            <w:tcW w:w="1954" w:type="pct"/>
            <w:noWrap/>
            <w:hideMark/>
          </w:tcPr>
          <w:p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Sterilisation and cleaning chemicals (Litres)</w:t>
            </w:r>
          </w:p>
        </w:tc>
        <w:tc>
          <w:tcPr>
            <w:tcW w:w="750" w:type="pct"/>
            <w:noWrap/>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700</w:t>
            </w:r>
          </w:p>
        </w:tc>
        <w:tc>
          <w:tcPr>
            <w:tcW w:w="618" w:type="pct"/>
            <w:noWrap/>
            <w:vAlign w:val="bottom"/>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5</w:t>
            </w:r>
          </w:p>
        </w:tc>
        <w:tc>
          <w:tcPr>
            <w:tcW w:w="801" w:type="pct"/>
            <w:noWrap/>
            <w:vAlign w:val="bottom"/>
            <w:hideMark/>
          </w:tcPr>
          <w:p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3,500.00</w:t>
            </w:r>
          </w:p>
        </w:tc>
        <w:tc>
          <w:tcPr>
            <w:tcW w:w="511" w:type="pct"/>
            <w:noWrap/>
            <w:vAlign w:val="bottom"/>
            <w:hideMark/>
          </w:tcPr>
          <w:p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2.33</w:t>
            </w:r>
          </w:p>
        </w:tc>
      </w:tr>
      <w:tr w:rsidR="00B0481C" w:rsidRPr="0088119C" w:rsidTr="00065A0A">
        <w:trPr>
          <w:trHeight w:val="290"/>
          <w:jc w:val="center"/>
        </w:trPr>
        <w:tc>
          <w:tcPr>
            <w:tcW w:w="366" w:type="pct"/>
            <w:noWrap/>
            <w:hideMark/>
          </w:tcPr>
          <w:p w:rsidR="00FD6A0C" w:rsidRPr="0088119C" w:rsidRDefault="00FD6A0C" w:rsidP="00D50332">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5</w:t>
            </w:r>
          </w:p>
        </w:tc>
        <w:tc>
          <w:tcPr>
            <w:tcW w:w="1954" w:type="pct"/>
            <w:noWrap/>
            <w:hideMark/>
          </w:tcPr>
          <w:p w:rsidR="00FD6A0C" w:rsidRPr="0088119C" w:rsidRDefault="00FD6A0C" w:rsidP="00065A0A">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Labor cost (</w:t>
            </w:r>
            <w:r w:rsidR="00065A0A" w:rsidRPr="0088119C">
              <w:rPr>
                <w:rFonts w:asciiTheme="majorBidi" w:eastAsia="Times New Roman" w:hAnsiTheme="majorBidi" w:cstheme="majorBidi"/>
                <w:kern w:val="0"/>
                <w:sz w:val="24"/>
                <w:szCs w:val="24"/>
                <w:lang w:eastAsia="en-IN"/>
              </w:rPr>
              <w:t>Manpower day</w:t>
            </w:r>
            <w:r w:rsidRPr="0088119C">
              <w:rPr>
                <w:rFonts w:asciiTheme="majorBidi" w:eastAsia="Times New Roman" w:hAnsiTheme="majorBidi" w:cstheme="majorBidi"/>
                <w:kern w:val="0"/>
                <w:sz w:val="24"/>
                <w:szCs w:val="24"/>
                <w:lang w:eastAsia="en-IN"/>
              </w:rPr>
              <w:t>)</w:t>
            </w:r>
          </w:p>
        </w:tc>
        <w:tc>
          <w:tcPr>
            <w:tcW w:w="750" w:type="pct"/>
            <w:noWrap/>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550</w:t>
            </w:r>
          </w:p>
        </w:tc>
        <w:tc>
          <w:tcPr>
            <w:tcW w:w="618" w:type="pct"/>
            <w:noWrap/>
            <w:vAlign w:val="bottom"/>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35</w:t>
            </w:r>
          </w:p>
        </w:tc>
        <w:tc>
          <w:tcPr>
            <w:tcW w:w="801" w:type="pct"/>
            <w:noWrap/>
            <w:vAlign w:val="bottom"/>
            <w:hideMark/>
          </w:tcPr>
          <w:p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19,250.00</w:t>
            </w:r>
          </w:p>
        </w:tc>
        <w:tc>
          <w:tcPr>
            <w:tcW w:w="511" w:type="pct"/>
            <w:noWrap/>
            <w:vAlign w:val="bottom"/>
            <w:hideMark/>
          </w:tcPr>
          <w:p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12.82</w:t>
            </w:r>
          </w:p>
        </w:tc>
      </w:tr>
      <w:tr w:rsidR="00B0481C" w:rsidRPr="0088119C" w:rsidTr="00065A0A">
        <w:trPr>
          <w:trHeight w:val="290"/>
          <w:jc w:val="center"/>
        </w:trPr>
        <w:tc>
          <w:tcPr>
            <w:tcW w:w="366" w:type="pct"/>
            <w:noWrap/>
            <w:hideMark/>
          </w:tcPr>
          <w:p w:rsidR="00FD6A0C" w:rsidRPr="0088119C" w:rsidRDefault="00FD6A0C" w:rsidP="00D50332">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6</w:t>
            </w:r>
          </w:p>
        </w:tc>
        <w:tc>
          <w:tcPr>
            <w:tcW w:w="1954" w:type="pct"/>
            <w:noWrap/>
            <w:hideMark/>
          </w:tcPr>
          <w:p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Marketing costs (Trays)</w:t>
            </w:r>
          </w:p>
        </w:tc>
        <w:tc>
          <w:tcPr>
            <w:tcW w:w="750" w:type="pct"/>
            <w:noWrap/>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3.5</w:t>
            </w:r>
          </w:p>
        </w:tc>
        <w:tc>
          <w:tcPr>
            <w:tcW w:w="618" w:type="pct"/>
            <w:noWrap/>
            <w:vAlign w:val="bottom"/>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600</w:t>
            </w:r>
          </w:p>
        </w:tc>
        <w:tc>
          <w:tcPr>
            <w:tcW w:w="801" w:type="pct"/>
            <w:noWrap/>
            <w:vAlign w:val="bottom"/>
            <w:hideMark/>
          </w:tcPr>
          <w:p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2,100.00</w:t>
            </w:r>
          </w:p>
        </w:tc>
        <w:tc>
          <w:tcPr>
            <w:tcW w:w="511" w:type="pct"/>
            <w:noWrap/>
            <w:vAlign w:val="bottom"/>
            <w:hideMark/>
          </w:tcPr>
          <w:p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1.40</w:t>
            </w:r>
          </w:p>
        </w:tc>
      </w:tr>
      <w:tr w:rsidR="00B0481C" w:rsidRPr="0088119C" w:rsidTr="00065A0A">
        <w:trPr>
          <w:trHeight w:val="290"/>
          <w:jc w:val="center"/>
        </w:trPr>
        <w:tc>
          <w:tcPr>
            <w:tcW w:w="366" w:type="pct"/>
            <w:noWrap/>
            <w:hideMark/>
          </w:tcPr>
          <w:p w:rsidR="00FD6A0C" w:rsidRPr="0088119C" w:rsidRDefault="00FD6A0C" w:rsidP="00D50332">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7</w:t>
            </w:r>
          </w:p>
        </w:tc>
        <w:tc>
          <w:tcPr>
            <w:tcW w:w="1954" w:type="pct"/>
            <w:noWrap/>
            <w:hideMark/>
          </w:tcPr>
          <w:p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Interest on working capital @7%</w:t>
            </w:r>
          </w:p>
        </w:tc>
        <w:tc>
          <w:tcPr>
            <w:tcW w:w="750" w:type="pct"/>
            <w:noWrap/>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618" w:type="pct"/>
            <w:noWrap/>
            <w:vAlign w:val="bottom"/>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801" w:type="pct"/>
            <w:noWrap/>
            <w:vAlign w:val="bottom"/>
            <w:hideMark/>
          </w:tcPr>
          <w:p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502.86</w:t>
            </w:r>
          </w:p>
        </w:tc>
        <w:tc>
          <w:tcPr>
            <w:tcW w:w="511" w:type="pct"/>
            <w:noWrap/>
            <w:vAlign w:val="bottom"/>
            <w:hideMark/>
          </w:tcPr>
          <w:p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0.33</w:t>
            </w:r>
          </w:p>
        </w:tc>
      </w:tr>
      <w:tr w:rsidR="00B0481C" w:rsidRPr="0088119C" w:rsidTr="00065A0A">
        <w:trPr>
          <w:trHeight w:val="290"/>
          <w:jc w:val="center"/>
        </w:trPr>
        <w:tc>
          <w:tcPr>
            <w:tcW w:w="366" w:type="pct"/>
            <w:noWrap/>
            <w:hideMark/>
          </w:tcPr>
          <w:p w:rsidR="00FD6A0C" w:rsidRPr="0088119C" w:rsidRDefault="00FD6A0C" w:rsidP="00D50332">
            <w:pP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A</w:t>
            </w:r>
          </w:p>
        </w:tc>
        <w:tc>
          <w:tcPr>
            <w:tcW w:w="1954" w:type="pct"/>
            <w:noWrap/>
            <w:hideMark/>
          </w:tcPr>
          <w:p w:rsidR="00FD6A0C" w:rsidRPr="0088119C" w:rsidRDefault="00FD6A0C" w:rsidP="00D50332">
            <w:pP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Total variable costs</w:t>
            </w:r>
          </w:p>
        </w:tc>
        <w:tc>
          <w:tcPr>
            <w:tcW w:w="750" w:type="pct"/>
            <w:noWrap/>
            <w:hideMark/>
          </w:tcPr>
          <w:p w:rsidR="00FD6A0C" w:rsidRPr="0088119C" w:rsidRDefault="00FD6A0C" w:rsidP="00B0481C">
            <w:pPr>
              <w:jc w:val="right"/>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w:t>
            </w:r>
          </w:p>
        </w:tc>
        <w:tc>
          <w:tcPr>
            <w:tcW w:w="618" w:type="pct"/>
            <w:noWrap/>
            <w:vAlign w:val="bottom"/>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801" w:type="pct"/>
            <w:noWrap/>
            <w:vAlign w:val="bottom"/>
            <w:hideMark/>
          </w:tcPr>
          <w:p w:rsidR="00FD6A0C" w:rsidRPr="0088119C" w:rsidRDefault="00FD6A0C" w:rsidP="00D50332">
            <w:pPr>
              <w:jc w:val="right"/>
              <w:rPr>
                <w:rFonts w:asciiTheme="majorBidi" w:eastAsia="Times New Roman" w:hAnsiTheme="majorBidi" w:cstheme="majorBidi"/>
                <w:b/>
                <w:bCs/>
                <w:kern w:val="0"/>
                <w:sz w:val="24"/>
                <w:szCs w:val="24"/>
                <w:lang w:eastAsia="en-IN"/>
              </w:rPr>
            </w:pPr>
            <w:r w:rsidRPr="0088119C">
              <w:rPr>
                <w:rFonts w:asciiTheme="majorBidi" w:hAnsiTheme="majorBidi" w:cstheme="majorBidi"/>
                <w:b/>
                <w:bCs/>
                <w:sz w:val="24"/>
                <w:szCs w:val="24"/>
              </w:rPr>
              <w:t>57,972.86</w:t>
            </w:r>
          </w:p>
        </w:tc>
        <w:tc>
          <w:tcPr>
            <w:tcW w:w="511" w:type="pct"/>
            <w:noWrap/>
            <w:vAlign w:val="bottom"/>
            <w:hideMark/>
          </w:tcPr>
          <w:p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b/>
                <w:bCs/>
                <w:sz w:val="24"/>
                <w:szCs w:val="24"/>
              </w:rPr>
              <w:t>38.61</w:t>
            </w:r>
          </w:p>
        </w:tc>
      </w:tr>
      <w:tr w:rsidR="00B0481C" w:rsidRPr="0088119C" w:rsidTr="00065A0A">
        <w:trPr>
          <w:trHeight w:val="290"/>
          <w:jc w:val="center"/>
        </w:trPr>
        <w:tc>
          <w:tcPr>
            <w:tcW w:w="366" w:type="pct"/>
            <w:noWrap/>
            <w:hideMark/>
          </w:tcPr>
          <w:p w:rsidR="00FD6A0C" w:rsidRPr="0088119C" w:rsidRDefault="00FD6A0C" w:rsidP="00D50332">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w:t>
            </w:r>
          </w:p>
        </w:tc>
        <w:tc>
          <w:tcPr>
            <w:tcW w:w="1954" w:type="pct"/>
            <w:noWrap/>
            <w:hideMark/>
          </w:tcPr>
          <w:p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Amortised establishment cost</w:t>
            </w:r>
          </w:p>
        </w:tc>
        <w:tc>
          <w:tcPr>
            <w:tcW w:w="750" w:type="pct"/>
            <w:noWrap/>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618" w:type="pct"/>
            <w:noWrap/>
            <w:vAlign w:val="bottom"/>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801" w:type="pct"/>
            <w:noWrap/>
            <w:vAlign w:val="bottom"/>
            <w:hideMark/>
          </w:tcPr>
          <w:p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84,549.45</w:t>
            </w:r>
          </w:p>
        </w:tc>
        <w:tc>
          <w:tcPr>
            <w:tcW w:w="511" w:type="pct"/>
            <w:noWrap/>
            <w:vAlign w:val="bottom"/>
            <w:hideMark/>
          </w:tcPr>
          <w:p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56.31</w:t>
            </w:r>
          </w:p>
        </w:tc>
      </w:tr>
      <w:tr w:rsidR="00B0481C" w:rsidRPr="0088119C" w:rsidTr="00065A0A">
        <w:trPr>
          <w:trHeight w:val="290"/>
          <w:jc w:val="center"/>
        </w:trPr>
        <w:tc>
          <w:tcPr>
            <w:tcW w:w="366" w:type="pct"/>
            <w:noWrap/>
            <w:hideMark/>
          </w:tcPr>
          <w:p w:rsidR="00FD6A0C" w:rsidRPr="0088119C" w:rsidRDefault="00FD6A0C" w:rsidP="00D50332">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2</w:t>
            </w:r>
          </w:p>
        </w:tc>
        <w:tc>
          <w:tcPr>
            <w:tcW w:w="1954" w:type="pct"/>
            <w:noWrap/>
            <w:hideMark/>
          </w:tcPr>
          <w:p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Rental value of land</w:t>
            </w:r>
          </w:p>
        </w:tc>
        <w:tc>
          <w:tcPr>
            <w:tcW w:w="750" w:type="pct"/>
            <w:noWrap/>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618" w:type="pct"/>
            <w:noWrap/>
            <w:vAlign w:val="bottom"/>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801" w:type="pct"/>
            <w:noWrap/>
            <w:vAlign w:val="bottom"/>
            <w:hideMark/>
          </w:tcPr>
          <w:p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7,500.00</w:t>
            </w:r>
          </w:p>
        </w:tc>
        <w:tc>
          <w:tcPr>
            <w:tcW w:w="511" w:type="pct"/>
            <w:noWrap/>
            <w:vAlign w:val="bottom"/>
            <w:hideMark/>
          </w:tcPr>
          <w:p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4.99</w:t>
            </w:r>
          </w:p>
        </w:tc>
      </w:tr>
      <w:tr w:rsidR="00B0481C" w:rsidRPr="0088119C" w:rsidTr="00065A0A">
        <w:trPr>
          <w:trHeight w:val="290"/>
          <w:jc w:val="center"/>
        </w:trPr>
        <w:tc>
          <w:tcPr>
            <w:tcW w:w="366" w:type="pct"/>
            <w:noWrap/>
            <w:hideMark/>
          </w:tcPr>
          <w:p w:rsidR="00FD6A0C" w:rsidRPr="0088119C" w:rsidRDefault="00FD6A0C" w:rsidP="00D50332">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3</w:t>
            </w:r>
          </w:p>
        </w:tc>
        <w:tc>
          <w:tcPr>
            <w:tcW w:w="1954" w:type="pct"/>
            <w:noWrap/>
            <w:hideMark/>
          </w:tcPr>
          <w:p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Land revenue</w:t>
            </w:r>
          </w:p>
        </w:tc>
        <w:tc>
          <w:tcPr>
            <w:tcW w:w="750" w:type="pct"/>
            <w:noWrap/>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618" w:type="pct"/>
            <w:noWrap/>
            <w:vAlign w:val="bottom"/>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801" w:type="pct"/>
            <w:noWrap/>
            <w:vAlign w:val="bottom"/>
            <w:hideMark/>
          </w:tcPr>
          <w:p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18.75</w:t>
            </w:r>
          </w:p>
        </w:tc>
        <w:tc>
          <w:tcPr>
            <w:tcW w:w="511" w:type="pct"/>
            <w:noWrap/>
            <w:vAlign w:val="bottom"/>
            <w:hideMark/>
          </w:tcPr>
          <w:p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0.01</w:t>
            </w:r>
          </w:p>
        </w:tc>
      </w:tr>
      <w:tr w:rsidR="00B0481C" w:rsidRPr="0088119C" w:rsidTr="00065A0A">
        <w:trPr>
          <w:trHeight w:val="290"/>
          <w:jc w:val="center"/>
        </w:trPr>
        <w:tc>
          <w:tcPr>
            <w:tcW w:w="366" w:type="pct"/>
            <w:noWrap/>
            <w:hideMark/>
          </w:tcPr>
          <w:p w:rsidR="00FD6A0C" w:rsidRPr="0088119C" w:rsidRDefault="00FD6A0C" w:rsidP="00D50332">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4</w:t>
            </w:r>
          </w:p>
        </w:tc>
        <w:tc>
          <w:tcPr>
            <w:tcW w:w="1954" w:type="pct"/>
            <w:noWrap/>
            <w:hideMark/>
          </w:tcPr>
          <w:p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Interest on fixed capital @12%</w:t>
            </w:r>
          </w:p>
        </w:tc>
        <w:tc>
          <w:tcPr>
            <w:tcW w:w="750" w:type="pct"/>
            <w:noWrap/>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618" w:type="pct"/>
            <w:noWrap/>
            <w:vAlign w:val="bottom"/>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801" w:type="pct"/>
            <w:noWrap/>
            <w:vAlign w:val="bottom"/>
            <w:hideMark/>
          </w:tcPr>
          <w:p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112.78</w:t>
            </w:r>
          </w:p>
        </w:tc>
        <w:tc>
          <w:tcPr>
            <w:tcW w:w="511" w:type="pct"/>
            <w:noWrap/>
            <w:vAlign w:val="bottom"/>
            <w:hideMark/>
          </w:tcPr>
          <w:p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0.08</w:t>
            </w:r>
          </w:p>
        </w:tc>
      </w:tr>
      <w:tr w:rsidR="00B0481C" w:rsidRPr="0088119C" w:rsidTr="00065A0A">
        <w:trPr>
          <w:trHeight w:val="290"/>
          <w:jc w:val="center"/>
        </w:trPr>
        <w:tc>
          <w:tcPr>
            <w:tcW w:w="366" w:type="pct"/>
            <w:noWrap/>
            <w:hideMark/>
          </w:tcPr>
          <w:p w:rsidR="00FD6A0C" w:rsidRPr="0088119C" w:rsidRDefault="00FD6A0C" w:rsidP="00D50332">
            <w:pP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B</w:t>
            </w:r>
          </w:p>
        </w:tc>
        <w:tc>
          <w:tcPr>
            <w:tcW w:w="1954" w:type="pct"/>
            <w:noWrap/>
            <w:hideMark/>
          </w:tcPr>
          <w:p w:rsidR="00FD6A0C" w:rsidRPr="0088119C" w:rsidRDefault="00FD6A0C" w:rsidP="00D50332">
            <w:pP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Total fixed cost</w:t>
            </w:r>
          </w:p>
        </w:tc>
        <w:tc>
          <w:tcPr>
            <w:tcW w:w="750" w:type="pct"/>
            <w:noWrap/>
            <w:hideMark/>
          </w:tcPr>
          <w:p w:rsidR="00FD6A0C" w:rsidRPr="0088119C" w:rsidRDefault="00FD6A0C" w:rsidP="00B0481C">
            <w:pPr>
              <w:jc w:val="right"/>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w:t>
            </w:r>
          </w:p>
        </w:tc>
        <w:tc>
          <w:tcPr>
            <w:tcW w:w="618" w:type="pct"/>
            <w:noWrap/>
            <w:vAlign w:val="bottom"/>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801" w:type="pct"/>
            <w:noWrap/>
            <w:vAlign w:val="bottom"/>
            <w:hideMark/>
          </w:tcPr>
          <w:p w:rsidR="00FD6A0C" w:rsidRPr="0088119C" w:rsidRDefault="00FD6A0C" w:rsidP="00D50332">
            <w:pPr>
              <w:jc w:val="right"/>
              <w:rPr>
                <w:rFonts w:asciiTheme="majorBidi" w:eastAsia="Times New Roman" w:hAnsiTheme="majorBidi" w:cstheme="majorBidi"/>
                <w:b/>
                <w:bCs/>
                <w:kern w:val="0"/>
                <w:sz w:val="24"/>
                <w:szCs w:val="24"/>
                <w:lang w:eastAsia="en-IN"/>
              </w:rPr>
            </w:pPr>
            <w:r w:rsidRPr="0088119C">
              <w:rPr>
                <w:rFonts w:asciiTheme="majorBidi" w:hAnsiTheme="majorBidi" w:cstheme="majorBidi"/>
                <w:b/>
                <w:bCs/>
                <w:sz w:val="24"/>
                <w:szCs w:val="24"/>
              </w:rPr>
              <w:t>92,180.98</w:t>
            </w:r>
          </w:p>
        </w:tc>
        <w:tc>
          <w:tcPr>
            <w:tcW w:w="511" w:type="pct"/>
            <w:noWrap/>
            <w:vAlign w:val="bottom"/>
            <w:hideMark/>
          </w:tcPr>
          <w:p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b/>
                <w:bCs/>
                <w:sz w:val="24"/>
                <w:szCs w:val="24"/>
              </w:rPr>
              <w:t>61.39</w:t>
            </w:r>
          </w:p>
        </w:tc>
      </w:tr>
      <w:tr w:rsidR="00B0481C" w:rsidRPr="0088119C" w:rsidTr="00065A0A">
        <w:trPr>
          <w:trHeight w:val="290"/>
          <w:jc w:val="center"/>
        </w:trPr>
        <w:tc>
          <w:tcPr>
            <w:tcW w:w="366" w:type="pct"/>
            <w:noWrap/>
            <w:hideMark/>
          </w:tcPr>
          <w:p w:rsidR="00FD6A0C" w:rsidRPr="0088119C" w:rsidRDefault="00FD6A0C" w:rsidP="00D50332">
            <w:pPr>
              <w:jc w:val="right"/>
              <w:rPr>
                <w:rFonts w:asciiTheme="majorBidi" w:eastAsia="Times New Roman" w:hAnsiTheme="majorBidi" w:cstheme="majorBidi"/>
                <w:kern w:val="0"/>
                <w:sz w:val="24"/>
                <w:szCs w:val="24"/>
                <w:lang w:eastAsia="en-IN"/>
              </w:rPr>
            </w:pPr>
          </w:p>
        </w:tc>
        <w:tc>
          <w:tcPr>
            <w:tcW w:w="1954" w:type="pct"/>
            <w:noWrap/>
            <w:hideMark/>
          </w:tcPr>
          <w:p w:rsidR="00FD6A0C" w:rsidRPr="0088119C" w:rsidRDefault="00FD6A0C" w:rsidP="00D50332">
            <w:pP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Total cost (A+B)</w:t>
            </w:r>
          </w:p>
        </w:tc>
        <w:tc>
          <w:tcPr>
            <w:tcW w:w="750" w:type="pct"/>
            <w:noWrap/>
            <w:hideMark/>
          </w:tcPr>
          <w:p w:rsidR="00FD6A0C" w:rsidRPr="0088119C" w:rsidRDefault="00FD6A0C" w:rsidP="00B0481C">
            <w:pPr>
              <w:jc w:val="right"/>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w:t>
            </w:r>
          </w:p>
        </w:tc>
        <w:tc>
          <w:tcPr>
            <w:tcW w:w="618" w:type="pct"/>
            <w:noWrap/>
            <w:vAlign w:val="bottom"/>
            <w:hideMark/>
          </w:tcPr>
          <w:p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801" w:type="pct"/>
            <w:noWrap/>
            <w:vAlign w:val="bottom"/>
            <w:hideMark/>
          </w:tcPr>
          <w:p w:rsidR="00FD6A0C" w:rsidRPr="0088119C" w:rsidRDefault="00FD6A0C" w:rsidP="00D50332">
            <w:pPr>
              <w:ind w:hanging="246"/>
              <w:jc w:val="right"/>
              <w:rPr>
                <w:rFonts w:asciiTheme="majorBidi" w:eastAsia="Times New Roman" w:hAnsiTheme="majorBidi" w:cstheme="majorBidi"/>
                <w:b/>
                <w:bCs/>
                <w:kern w:val="0"/>
                <w:sz w:val="24"/>
                <w:szCs w:val="24"/>
                <w:lang w:eastAsia="en-IN"/>
              </w:rPr>
            </w:pPr>
            <w:r w:rsidRPr="0088119C">
              <w:rPr>
                <w:rFonts w:asciiTheme="majorBidi" w:hAnsiTheme="majorBidi" w:cstheme="majorBidi"/>
                <w:b/>
                <w:bCs/>
                <w:sz w:val="24"/>
                <w:szCs w:val="24"/>
              </w:rPr>
              <w:t>1,50,153.84</w:t>
            </w:r>
          </w:p>
        </w:tc>
        <w:tc>
          <w:tcPr>
            <w:tcW w:w="511" w:type="pct"/>
            <w:noWrap/>
            <w:vAlign w:val="bottom"/>
            <w:hideMark/>
          </w:tcPr>
          <w:p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b/>
                <w:bCs/>
                <w:sz w:val="24"/>
                <w:szCs w:val="24"/>
              </w:rPr>
              <w:t>100.00</w:t>
            </w:r>
          </w:p>
        </w:tc>
      </w:tr>
    </w:tbl>
    <w:p w:rsidR="00FD6A0C" w:rsidRPr="0088119C" w:rsidRDefault="00FD6A0C" w:rsidP="00565EC2">
      <w:pPr>
        <w:spacing w:after="0" w:line="360" w:lineRule="auto"/>
        <w:ind w:firstLine="720"/>
        <w:jc w:val="both"/>
        <w:rPr>
          <w:rFonts w:ascii="Times New Roman" w:hAnsi="Times New Roman" w:cs="Times New Roman"/>
          <w:b/>
          <w:bCs/>
          <w:sz w:val="24"/>
          <w:szCs w:val="24"/>
        </w:rPr>
      </w:pPr>
      <w:r w:rsidRPr="0088119C">
        <w:rPr>
          <w:rFonts w:ascii="Times New Roman" w:hAnsi="Times New Roman" w:cs="Times New Roman"/>
          <w:sz w:val="24"/>
          <w:szCs w:val="24"/>
        </w:rPr>
        <w:t xml:space="preserve">The fixed costsinclude the amortized establishment cost amounting to Rs.84,549.45 (56.31%) followed by rental value of land is Rs.7,500 (4.99%), accounting for land leasing expenses, land revenue ofRs.18.75 (0.01%) and interest on fixed capital at Rs.112.78 </w:t>
      </w:r>
      <w:r w:rsidRPr="0088119C">
        <w:rPr>
          <w:rFonts w:ascii="Times New Roman" w:hAnsi="Times New Roman" w:cs="Times New Roman"/>
          <w:sz w:val="24"/>
          <w:szCs w:val="24"/>
        </w:rPr>
        <w:lastRenderedPageBreak/>
        <w:t>(0.08%), these minor costs have a negligible impact. The overall cost structure indicates that hydroponic farming requires high initial investment. However, the system offers the potential for higher productivity and resource efficiency.</w:t>
      </w:r>
    </w:p>
    <w:p w:rsidR="00FD6A0C" w:rsidRPr="0088119C" w:rsidRDefault="00FD6A0C" w:rsidP="00565EC2">
      <w:pPr>
        <w:spacing w:after="0" w:line="360" w:lineRule="auto"/>
        <w:jc w:val="both"/>
        <w:rPr>
          <w:rFonts w:ascii="Times New Roman" w:hAnsi="Times New Roman" w:cs="Times New Roman"/>
          <w:b/>
          <w:bCs/>
          <w:sz w:val="24"/>
          <w:szCs w:val="24"/>
        </w:rPr>
      </w:pPr>
      <w:r w:rsidRPr="0088119C">
        <w:rPr>
          <w:rFonts w:ascii="Times New Roman" w:hAnsi="Times New Roman" w:cs="Times New Roman"/>
          <w:b/>
          <w:bCs/>
          <w:sz w:val="24"/>
          <w:szCs w:val="24"/>
        </w:rPr>
        <w:t>Comparison of yield, returns and price of GLV in hydroponic cultivation</w:t>
      </w:r>
    </w:p>
    <w:p w:rsidR="00FD6A0C" w:rsidRPr="0088119C" w:rsidRDefault="00FD6A0C" w:rsidP="00565EC2">
      <w:pPr>
        <w:spacing w:after="0" w:line="360" w:lineRule="auto"/>
        <w:ind w:firstLine="720"/>
        <w:jc w:val="both"/>
        <w:rPr>
          <w:rFonts w:ascii="Times New Roman" w:hAnsi="Times New Roman" w:cs="Times New Roman"/>
          <w:noProof/>
          <w:sz w:val="24"/>
          <w:szCs w:val="24"/>
        </w:rPr>
      </w:pPr>
      <w:r w:rsidRPr="0088119C">
        <w:rPr>
          <w:rFonts w:ascii="Times New Roman" w:hAnsi="Times New Roman" w:cs="Times New Roman"/>
          <w:sz w:val="24"/>
          <w:szCs w:val="24"/>
        </w:rPr>
        <w:t xml:space="preserve">Table </w:t>
      </w:r>
      <w:r w:rsidR="00D50332" w:rsidRPr="0088119C">
        <w:rPr>
          <w:rFonts w:ascii="Times New Roman" w:hAnsi="Times New Roman" w:cs="Times New Roman"/>
          <w:sz w:val="24"/>
          <w:szCs w:val="24"/>
        </w:rPr>
        <w:t>1</w:t>
      </w:r>
      <w:r w:rsidRPr="0088119C">
        <w:rPr>
          <w:rFonts w:ascii="Times New Roman" w:hAnsi="Times New Roman" w:cs="Times New Roman"/>
          <w:sz w:val="24"/>
          <w:szCs w:val="24"/>
        </w:rPr>
        <w:t>2</w:t>
      </w:r>
      <w:r w:rsidR="00D50332" w:rsidRPr="0088119C">
        <w:rPr>
          <w:rFonts w:ascii="Times New Roman" w:hAnsi="Times New Roman" w:cs="Times New Roman"/>
          <w:sz w:val="24"/>
          <w:szCs w:val="24"/>
        </w:rPr>
        <w:t xml:space="preserve"> and Fig.2</w:t>
      </w:r>
      <w:r w:rsidRPr="0088119C">
        <w:rPr>
          <w:rFonts w:ascii="Times New Roman" w:hAnsi="Times New Roman" w:cs="Times New Roman"/>
          <w:sz w:val="24"/>
          <w:szCs w:val="24"/>
        </w:rPr>
        <w:t xml:space="preserve"> compares the economics of</w:t>
      </w:r>
      <w:r w:rsidR="0007571D">
        <w:rPr>
          <w:rFonts w:ascii="Times New Roman" w:hAnsi="Times New Roman" w:cs="Times New Roman"/>
          <w:sz w:val="24"/>
          <w:szCs w:val="24"/>
        </w:rPr>
        <w:t xml:space="preserve"> </w:t>
      </w:r>
      <w:proofErr w:type="spellStart"/>
      <w:r w:rsidRPr="0088119C">
        <w:rPr>
          <w:rFonts w:ascii="Times New Roman" w:hAnsi="Times New Roman" w:cs="Times New Roman"/>
          <w:sz w:val="24"/>
          <w:szCs w:val="24"/>
        </w:rPr>
        <w:t>palak</w:t>
      </w:r>
      <w:proofErr w:type="spellEnd"/>
      <w:r w:rsidRPr="0088119C">
        <w:rPr>
          <w:rFonts w:ascii="Times New Roman" w:hAnsi="Times New Roman" w:cs="Times New Roman"/>
          <w:sz w:val="24"/>
          <w:szCs w:val="24"/>
        </w:rPr>
        <w:t xml:space="preserve">, fenugreek, and coriander production under hydroponic cultivationper acre, per production cycle. The total cost of cultivation per acre is highest </w:t>
      </w:r>
      <w:r w:rsidR="002F3453" w:rsidRPr="0088119C">
        <w:rPr>
          <w:rFonts w:ascii="Times New Roman" w:hAnsi="Times New Roman" w:cs="Times New Roman"/>
          <w:sz w:val="24"/>
          <w:szCs w:val="24"/>
        </w:rPr>
        <w:t>in coriander production at Rs.1.</w:t>
      </w:r>
      <w:r w:rsidRPr="0088119C">
        <w:rPr>
          <w:rFonts w:ascii="Times New Roman" w:hAnsi="Times New Roman" w:cs="Times New Roman"/>
          <w:sz w:val="24"/>
          <w:szCs w:val="24"/>
        </w:rPr>
        <w:t>50</w:t>
      </w:r>
      <w:r w:rsidR="002F3453" w:rsidRPr="0088119C">
        <w:rPr>
          <w:rFonts w:ascii="Times New Roman" w:hAnsi="Times New Roman" w:cs="Times New Roman"/>
          <w:sz w:val="24"/>
          <w:szCs w:val="24"/>
        </w:rPr>
        <w:t xml:space="preserve"> lakh</w:t>
      </w:r>
      <w:r w:rsidRPr="0088119C">
        <w:rPr>
          <w:rFonts w:ascii="Times New Roman" w:hAnsi="Times New Roman" w:cs="Times New Roman"/>
          <w:sz w:val="24"/>
          <w:szCs w:val="24"/>
        </w:rPr>
        <w:t>, followed by fenugreek Rs.1,48,171.65 and palak (Rs.1,39,667.89</w:t>
      </w:r>
      <w:proofErr w:type="gramStart"/>
      <w:r w:rsidRPr="0088119C">
        <w:rPr>
          <w:rFonts w:ascii="Times New Roman" w:hAnsi="Times New Roman" w:cs="Times New Roman"/>
          <w:sz w:val="24"/>
          <w:szCs w:val="24"/>
        </w:rPr>
        <w:t>).Palak</w:t>
      </w:r>
      <w:proofErr w:type="gramEnd"/>
      <w:r w:rsidRPr="0088119C">
        <w:rPr>
          <w:rFonts w:ascii="Times New Roman" w:hAnsi="Times New Roman" w:cs="Times New Roman"/>
          <w:sz w:val="24"/>
          <w:szCs w:val="24"/>
        </w:rPr>
        <w:t xml:space="preserve"> being a crop with relatively thick and big foliage it has highest yield 8,400 kgs per acre, followed by fenugreek</w:t>
      </w:r>
      <w:r w:rsidR="0007571D">
        <w:rPr>
          <w:rFonts w:ascii="Times New Roman" w:hAnsi="Times New Roman" w:cs="Times New Roman"/>
          <w:sz w:val="24"/>
          <w:szCs w:val="24"/>
        </w:rPr>
        <w:t xml:space="preserve"> </w:t>
      </w:r>
      <w:r w:rsidRPr="0088119C">
        <w:rPr>
          <w:rFonts w:ascii="Times New Roman" w:hAnsi="Times New Roman" w:cs="Times New Roman"/>
          <w:sz w:val="24"/>
          <w:szCs w:val="24"/>
        </w:rPr>
        <w:t>(6,400 kgs) and coriander</w:t>
      </w:r>
      <w:r w:rsidR="0007571D">
        <w:rPr>
          <w:rFonts w:ascii="Times New Roman" w:hAnsi="Times New Roman" w:cs="Times New Roman"/>
          <w:sz w:val="24"/>
          <w:szCs w:val="24"/>
        </w:rPr>
        <w:t xml:space="preserve"> </w:t>
      </w:r>
      <w:r w:rsidRPr="0088119C">
        <w:rPr>
          <w:rFonts w:ascii="Times New Roman" w:hAnsi="Times New Roman" w:cs="Times New Roman"/>
          <w:sz w:val="24"/>
          <w:szCs w:val="24"/>
        </w:rPr>
        <w:t>(6,200 kgs). This yield advantage for palak which is due to its adaptability and suitability to hydroponics translates into higher gross returns of Rs.4.2 lakh</w:t>
      </w:r>
      <w:r w:rsidR="001C325B" w:rsidRPr="0088119C">
        <w:rPr>
          <w:rFonts w:ascii="Times New Roman" w:hAnsi="Times New Roman" w:cs="Times New Roman"/>
          <w:sz w:val="24"/>
          <w:szCs w:val="24"/>
        </w:rPr>
        <w:t>/</w:t>
      </w:r>
      <w:r w:rsidRPr="0088119C">
        <w:rPr>
          <w:rFonts w:ascii="Times New Roman" w:hAnsi="Times New Roman" w:cs="Times New Roman"/>
          <w:sz w:val="24"/>
          <w:szCs w:val="24"/>
        </w:rPr>
        <w:t xml:space="preserve">acre, followed by </w:t>
      </w:r>
      <w:r w:rsidR="00CD663A" w:rsidRPr="0088119C">
        <w:rPr>
          <w:rFonts w:ascii="Times New Roman" w:hAnsi="Times New Roman" w:cs="Times New Roman"/>
          <w:sz w:val="24"/>
          <w:szCs w:val="24"/>
        </w:rPr>
        <w:t>Rs.</w:t>
      </w:r>
      <w:r w:rsidRPr="0088119C">
        <w:rPr>
          <w:rFonts w:ascii="Times New Roman" w:hAnsi="Times New Roman" w:cs="Times New Roman"/>
          <w:sz w:val="24"/>
          <w:szCs w:val="24"/>
        </w:rPr>
        <w:t>4.03lakh/acre</w:t>
      </w:r>
      <w:r w:rsidR="00CD663A" w:rsidRPr="0088119C">
        <w:rPr>
          <w:rFonts w:ascii="Times New Roman" w:hAnsi="Times New Roman" w:cs="Times New Roman"/>
          <w:sz w:val="24"/>
          <w:szCs w:val="24"/>
        </w:rPr>
        <w:t xml:space="preserve"> and Rs.</w:t>
      </w:r>
      <w:r w:rsidRPr="0088119C">
        <w:rPr>
          <w:rFonts w:ascii="Times New Roman" w:hAnsi="Times New Roman" w:cs="Times New Roman"/>
          <w:sz w:val="24"/>
          <w:szCs w:val="24"/>
        </w:rPr>
        <w:t xml:space="preserve">3.84 lakh/acrein case of coriander and fenugreek respectively. There was a considerable difference in price of hydroponic grown GLVs </w:t>
      </w:r>
      <w:r w:rsidRPr="0088119C">
        <w:rPr>
          <w:rFonts w:ascii="Times New Roman" w:hAnsi="Times New Roman" w:cs="Times New Roman"/>
          <w:i/>
          <w:iCs/>
          <w:sz w:val="24"/>
          <w:szCs w:val="24"/>
        </w:rPr>
        <w:t>viz.</w:t>
      </w:r>
      <w:r w:rsidRPr="0088119C">
        <w:rPr>
          <w:rFonts w:ascii="Times New Roman" w:hAnsi="Times New Roman" w:cs="Times New Roman"/>
          <w:sz w:val="24"/>
          <w:szCs w:val="24"/>
        </w:rPr>
        <w:t>, Rs. 50/kgfor palak</w:t>
      </w:r>
      <w:r w:rsidR="00CD663A" w:rsidRPr="0088119C">
        <w:rPr>
          <w:rFonts w:ascii="Times New Roman" w:hAnsi="Times New Roman" w:cs="Times New Roman"/>
          <w:sz w:val="24"/>
          <w:szCs w:val="24"/>
        </w:rPr>
        <w:t xml:space="preserve"> Rs.</w:t>
      </w:r>
      <w:r w:rsidRPr="0088119C">
        <w:rPr>
          <w:rFonts w:ascii="Times New Roman" w:hAnsi="Times New Roman" w:cs="Times New Roman"/>
          <w:sz w:val="24"/>
          <w:szCs w:val="24"/>
        </w:rPr>
        <w:t>60/kg for fenugreek andcoriander was sold atRs. 65/</w:t>
      </w:r>
      <w:proofErr w:type="gramStart"/>
      <w:r w:rsidRPr="0088119C">
        <w:rPr>
          <w:rFonts w:ascii="Times New Roman" w:hAnsi="Times New Roman" w:cs="Times New Roman"/>
          <w:sz w:val="24"/>
          <w:szCs w:val="24"/>
        </w:rPr>
        <w:t>kg.The</w:t>
      </w:r>
      <w:proofErr w:type="gramEnd"/>
      <w:r w:rsidRPr="0088119C">
        <w:rPr>
          <w:rFonts w:ascii="Times New Roman" w:hAnsi="Times New Roman" w:cs="Times New Roman"/>
          <w:sz w:val="24"/>
          <w:szCs w:val="24"/>
        </w:rPr>
        <w:t xml:space="preserve"> prices were fixed for certain duration of time and revised periodically.</w:t>
      </w:r>
      <w:r w:rsidR="0007571D">
        <w:rPr>
          <w:rFonts w:ascii="Times New Roman" w:hAnsi="Times New Roman" w:cs="Times New Roman"/>
          <w:sz w:val="24"/>
          <w:szCs w:val="24"/>
        </w:rPr>
        <w:t xml:space="preserve"> However, it is to be noted that the prices vary in other countries, for </w:t>
      </w:r>
      <w:proofErr w:type="spellStart"/>
      <w:r w:rsidR="0007571D">
        <w:rPr>
          <w:rFonts w:ascii="Times New Roman" w:hAnsi="Times New Roman" w:cs="Times New Roman"/>
          <w:sz w:val="24"/>
          <w:szCs w:val="24"/>
        </w:rPr>
        <w:t>eg.</w:t>
      </w:r>
      <w:proofErr w:type="spellEnd"/>
      <w:r w:rsidR="0007571D">
        <w:rPr>
          <w:rFonts w:ascii="Times New Roman" w:hAnsi="Times New Roman" w:cs="Times New Roman"/>
          <w:sz w:val="24"/>
          <w:szCs w:val="24"/>
        </w:rPr>
        <w:t xml:space="preserve">, in Brazil, the varying prices would impact profitability of hydroponic farm products (Souza </w:t>
      </w:r>
      <w:r w:rsidR="0007571D" w:rsidRPr="0007571D">
        <w:rPr>
          <w:rFonts w:ascii="Times New Roman" w:hAnsi="Times New Roman" w:cs="Times New Roman"/>
          <w:i/>
          <w:sz w:val="24"/>
          <w:szCs w:val="24"/>
        </w:rPr>
        <w:t>et al.</w:t>
      </w:r>
      <w:r w:rsidR="0007571D">
        <w:rPr>
          <w:rFonts w:ascii="Times New Roman" w:hAnsi="Times New Roman" w:cs="Times New Roman"/>
          <w:sz w:val="24"/>
          <w:szCs w:val="24"/>
        </w:rPr>
        <w:t>, 2019)</w:t>
      </w:r>
    </w:p>
    <w:p w:rsidR="00FD6A0C" w:rsidRPr="0088119C" w:rsidRDefault="00FD6A0C" w:rsidP="00565EC2">
      <w:pPr>
        <w:spacing w:after="0" w:line="360" w:lineRule="auto"/>
        <w:rPr>
          <w:rFonts w:ascii="Times New Roman" w:hAnsi="Times New Roman" w:cs="Times New Roman"/>
          <w:b/>
          <w:sz w:val="24"/>
          <w:szCs w:val="24"/>
          <w:lang w:val="en-US"/>
        </w:rPr>
      </w:pPr>
      <w:r w:rsidRPr="0088119C">
        <w:rPr>
          <w:noProof/>
          <w:lang w:eastAsia="en-IN"/>
        </w:rPr>
        <w:drawing>
          <wp:anchor distT="0" distB="0" distL="114300" distR="114300" simplePos="0" relativeHeight="251660288" behindDoc="0" locked="0" layoutInCell="1" allowOverlap="1">
            <wp:simplePos x="0" y="0"/>
            <wp:positionH relativeFrom="column">
              <wp:posOffset>17145</wp:posOffset>
            </wp:positionH>
            <wp:positionV relativeFrom="paragraph">
              <wp:posOffset>7620</wp:posOffset>
            </wp:positionV>
            <wp:extent cx="5539740" cy="3345180"/>
            <wp:effectExtent l="19050" t="0" r="22860" b="7620"/>
            <wp:wrapTopAndBottom/>
            <wp:docPr id="991523951" name="Chart 1">
              <a:extLst xmlns:a="http://schemas.openxmlformats.org/drawingml/2006/main">
                <a:ext uri="{FF2B5EF4-FFF2-40B4-BE49-F238E27FC236}">
                  <a16:creationId xmlns:a16="http://schemas.microsoft.com/office/drawing/2014/main" id="{787E0807-CAE1-0040-8494-6CF7E67141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88119C">
        <w:rPr>
          <w:rFonts w:ascii="Times New Roman" w:hAnsi="Times New Roman" w:cs="Times New Roman"/>
          <w:b/>
          <w:bCs/>
          <w:sz w:val="24"/>
          <w:szCs w:val="24"/>
        </w:rPr>
        <w:t>Fig.</w:t>
      </w:r>
      <w:r w:rsidR="00D50332" w:rsidRPr="0088119C">
        <w:rPr>
          <w:rFonts w:ascii="Times New Roman" w:hAnsi="Times New Roman" w:cs="Times New Roman"/>
          <w:b/>
          <w:bCs/>
          <w:sz w:val="24"/>
          <w:szCs w:val="24"/>
        </w:rPr>
        <w:t>2</w:t>
      </w:r>
      <w:r w:rsidRPr="0088119C">
        <w:rPr>
          <w:rFonts w:ascii="Times New Roman" w:hAnsi="Times New Roman" w:cs="Times New Roman"/>
          <w:b/>
          <w:bCs/>
          <w:sz w:val="24"/>
          <w:szCs w:val="24"/>
        </w:rPr>
        <w:t>:</w:t>
      </w:r>
      <w:r w:rsidR="00415447">
        <w:rPr>
          <w:rFonts w:ascii="Times New Roman" w:hAnsi="Times New Roman" w:cs="Times New Roman"/>
          <w:b/>
          <w:bCs/>
          <w:sz w:val="24"/>
          <w:szCs w:val="24"/>
        </w:rPr>
        <w:t xml:space="preserve"> </w:t>
      </w:r>
      <w:r w:rsidRPr="0088119C">
        <w:rPr>
          <w:rFonts w:ascii="Times New Roman" w:hAnsi="Times New Roman" w:cs="Times New Roman"/>
          <w:b/>
          <w:sz w:val="24"/>
          <w:szCs w:val="24"/>
          <w:lang w:val="en-US"/>
        </w:rPr>
        <w:t xml:space="preserve">Comparison of costs, returns and yield among 3 crops in </w:t>
      </w:r>
      <w:r w:rsidR="00161258" w:rsidRPr="0088119C">
        <w:rPr>
          <w:rFonts w:ascii="Times New Roman" w:hAnsi="Times New Roman" w:cs="Times New Roman"/>
          <w:b/>
          <w:sz w:val="24"/>
          <w:szCs w:val="24"/>
          <w:lang w:val="en-US"/>
        </w:rPr>
        <w:t xml:space="preserve">hydroponic </w:t>
      </w:r>
      <w:r w:rsidRPr="0088119C">
        <w:rPr>
          <w:rFonts w:ascii="Times New Roman" w:hAnsi="Times New Roman" w:cs="Times New Roman"/>
          <w:b/>
          <w:sz w:val="24"/>
          <w:szCs w:val="24"/>
          <w:lang w:val="en-US"/>
        </w:rPr>
        <w:t>system</w:t>
      </w:r>
    </w:p>
    <w:p w:rsidR="00FD6A0C" w:rsidRPr="0088119C" w:rsidRDefault="00FD6A0C" w:rsidP="00565EC2">
      <w:pPr>
        <w:spacing w:after="0" w:line="360" w:lineRule="auto"/>
        <w:ind w:firstLine="720"/>
        <w:jc w:val="both"/>
        <w:rPr>
          <w:rFonts w:ascii="Times New Roman" w:hAnsi="Times New Roman" w:cs="Times New Roman"/>
          <w:sz w:val="24"/>
          <w:szCs w:val="24"/>
        </w:rPr>
      </w:pPr>
      <w:r w:rsidRPr="0088119C">
        <w:rPr>
          <w:rFonts w:ascii="Times New Roman" w:hAnsi="Times New Roman" w:cs="Times New Roman"/>
          <w:sz w:val="24"/>
          <w:szCs w:val="24"/>
        </w:rPr>
        <w:t xml:space="preserve">When it comes to profitability, palak leads with a net return of Rs. 2,80,332.11 per acre, per production cycle, outperforming coriander (Rs. 2.53 lakh) and fenugreek </w:t>
      </w:r>
      <w:r w:rsidR="00161258" w:rsidRPr="0088119C">
        <w:rPr>
          <w:rFonts w:ascii="Times New Roman" w:hAnsi="Times New Roman" w:cs="Times New Roman"/>
          <w:sz w:val="24"/>
          <w:szCs w:val="24"/>
        </w:rPr>
        <w:t>(Rs.</w:t>
      </w:r>
      <w:r w:rsidRPr="0088119C">
        <w:rPr>
          <w:rFonts w:ascii="Times New Roman" w:hAnsi="Times New Roman" w:cs="Times New Roman"/>
          <w:sz w:val="24"/>
          <w:szCs w:val="24"/>
        </w:rPr>
        <w:t xml:space="preserve">2.36 </w:t>
      </w:r>
      <w:r w:rsidRPr="0088119C">
        <w:rPr>
          <w:rFonts w:ascii="Times New Roman" w:hAnsi="Times New Roman" w:cs="Times New Roman"/>
          <w:sz w:val="24"/>
          <w:szCs w:val="24"/>
        </w:rPr>
        <w:lastRenderedPageBreak/>
        <w:t>lakh</w:t>
      </w:r>
      <w:proofErr w:type="gramStart"/>
      <w:r w:rsidRPr="0088119C">
        <w:rPr>
          <w:rFonts w:ascii="Times New Roman" w:hAnsi="Times New Roman" w:cs="Times New Roman"/>
          <w:sz w:val="24"/>
          <w:szCs w:val="24"/>
        </w:rPr>
        <w:t>).The</w:t>
      </w:r>
      <w:proofErr w:type="gramEnd"/>
      <w:r w:rsidRPr="0088119C">
        <w:rPr>
          <w:rFonts w:ascii="Times New Roman" w:hAnsi="Times New Roman" w:cs="Times New Roman"/>
          <w:sz w:val="24"/>
          <w:szCs w:val="24"/>
        </w:rPr>
        <w:t xml:space="preserve"> returns per rupee of expenditure isalso highest for palak at 3.01, indicating its superior cost-efficiency compared to coriander (2.68) and fenugreek (2.59). It is imperative that though fenugreek and coriander command higher market prices, </w:t>
      </w:r>
      <w:proofErr w:type="spellStart"/>
      <w:r w:rsidRPr="0088119C">
        <w:rPr>
          <w:rFonts w:ascii="Times New Roman" w:hAnsi="Times New Roman" w:cs="Times New Roman"/>
          <w:sz w:val="24"/>
          <w:szCs w:val="24"/>
        </w:rPr>
        <w:t>palaks</w:t>
      </w:r>
      <w:proofErr w:type="spellEnd"/>
      <w:r w:rsidRPr="0088119C">
        <w:rPr>
          <w:rFonts w:ascii="Times New Roman" w:hAnsi="Times New Roman" w:cs="Times New Roman"/>
          <w:sz w:val="24"/>
          <w:szCs w:val="24"/>
        </w:rPr>
        <w:t xml:space="preserve"> lower unit costs combined with higher yields make it the most profitable crop in hydroponic systems. Overall, palak presents a more favourable balance of input costs and output returns, making it a more economically viable option for hydroponic cultivation compared to fenugreek and coriander, despite the latter market price advantages. The results are similar tothe as obtained from the Mishra, </w:t>
      </w:r>
      <w:r w:rsidRPr="0088119C">
        <w:rPr>
          <w:rFonts w:ascii="Times New Roman" w:hAnsi="Times New Roman" w:cs="Times New Roman"/>
          <w:i/>
          <w:iCs/>
          <w:sz w:val="24"/>
          <w:szCs w:val="24"/>
        </w:rPr>
        <w:t>et al.</w:t>
      </w:r>
      <w:r w:rsidRPr="0088119C">
        <w:rPr>
          <w:rFonts w:ascii="Times New Roman" w:hAnsi="Times New Roman" w:cs="Times New Roman"/>
          <w:sz w:val="24"/>
          <w:szCs w:val="24"/>
        </w:rPr>
        <w:t xml:space="preserve"> (2024) who studied the economic viability of hydroponic farming: a comparative cost-benefit analysis comparative economics </w:t>
      </w:r>
      <w:proofErr w:type="gramStart"/>
      <w:r w:rsidRPr="0088119C">
        <w:rPr>
          <w:rFonts w:ascii="Times New Roman" w:hAnsi="Times New Roman" w:cs="Times New Roman"/>
          <w:sz w:val="24"/>
          <w:szCs w:val="24"/>
        </w:rPr>
        <w:t>of  lettuce</w:t>
      </w:r>
      <w:proofErr w:type="gramEnd"/>
      <w:r w:rsidRPr="0088119C">
        <w:rPr>
          <w:rFonts w:ascii="Times New Roman" w:hAnsi="Times New Roman" w:cs="Times New Roman"/>
          <w:sz w:val="24"/>
          <w:szCs w:val="24"/>
        </w:rPr>
        <w:t xml:space="preserve">. </w:t>
      </w:r>
      <w:r w:rsidRPr="0088119C">
        <w:rPr>
          <w:rFonts w:ascii="Times New Roman" w:eastAsia="Times New Roman" w:hAnsi="Times New Roman" w:cs="Times New Roman"/>
          <w:sz w:val="24"/>
          <w:szCs w:val="24"/>
          <w:lang w:eastAsia="en-IN" w:bidi="kn-IN"/>
        </w:rPr>
        <w:t xml:space="preserve">The findings showed that, for all three crops, the overall cost of crop cultivation in hydroponic was more than that of crop cultivation in open fields. For </w:t>
      </w:r>
      <w:proofErr w:type="gramStart"/>
      <w:r w:rsidRPr="0088119C">
        <w:rPr>
          <w:rFonts w:ascii="Times New Roman" w:eastAsia="Times New Roman" w:hAnsi="Times New Roman" w:cs="Times New Roman"/>
          <w:sz w:val="24"/>
          <w:szCs w:val="24"/>
          <w:lang w:eastAsia="en-IN" w:bidi="kn-IN"/>
        </w:rPr>
        <w:t>the  lettuce</w:t>
      </w:r>
      <w:proofErr w:type="gramEnd"/>
      <w:r w:rsidRPr="0088119C">
        <w:rPr>
          <w:rFonts w:ascii="Times New Roman" w:eastAsia="Times New Roman" w:hAnsi="Times New Roman" w:cs="Times New Roman"/>
          <w:sz w:val="24"/>
          <w:szCs w:val="24"/>
          <w:lang w:eastAsia="en-IN" w:bidi="kn-IN"/>
        </w:rPr>
        <w:t xml:space="preserve"> cultivated in hydroponic condition, the percentage of total variable costs was greater than 65 per cent.  Growing crops in hydroponics resulted in net returns that were more than twice as high, indicated that growing crops in polyhouses could be profitable. Again, returns per rupee were greater for lettuce</w:t>
      </w:r>
      <w:r w:rsidR="00D50332" w:rsidRPr="0088119C">
        <w:rPr>
          <w:rFonts w:ascii="Times New Roman" w:eastAsia="Times New Roman" w:hAnsi="Times New Roman" w:cs="Times New Roman"/>
          <w:sz w:val="24"/>
          <w:szCs w:val="24"/>
          <w:lang w:eastAsia="en-IN" w:bidi="kn-IN"/>
        </w:rPr>
        <w:t>.</w:t>
      </w:r>
    </w:p>
    <w:p w:rsidR="00FD6A0C" w:rsidRPr="0088119C" w:rsidRDefault="00FD6A0C" w:rsidP="00565EC2">
      <w:pPr>
        <w:spacing w:after="0" w:line="360" w:lineRule="auto"/>
        <w:rPr>
          <w:rFonts w:ascii="Times New Roman" w:hAnsi="Times New Roman" w:cs="Times New Roman"/>
          <w:b/>
          <w:bCs/>
          <w:sz w:val="24"/>
          <w:szCs w:val="24"/>
        </w:rPr>
      </w:pPr>
      <w:r w:rsidRPr="0088119C">
        <w:rPr>
          <w:rFonts w:ascii="Times New Roman" w:hAnsi="Times New Roman" w:cs="Times New Roman"/>
          <w:b/>
          <w:bCs/>
          <w:sz w:val="24"/>
          <w:szCs w:val="24"/>
          <w:lang w:val="en-US"/>
        </w:rPr>
        <w:t xml:space="preserve">Table </w:t>
      </w:r>
      <w:r w:rsidR="00D50332" w:rsidRPr="0088119C">
        <w:rPr>
          <w:rFonts w:ascii="Times New Roman" w:hAnsi="Times New Roman" w:cs="Times New Roman"/>
          <w:b/>
          <w:bCs/>
          <w:sz w:val="24"/>
          <w:szCs w:val="24"/>
          <w:lang w:val="en-US"/>
        </w:rPr>
        <w:t>1</w:t>
      </w:r>
      <w:r w:rsidRPr="0088119C">
        <w:rPr>
          <w:rFonts w:ascii="Times New Roman" w:hAnsi="Times New Roman" w:cs="Times New Roman"/>
          <w:b/>
          <w:bCs/>
          <w:sz w:val="24"/>
          <w:szCs w:val="24"/>
          <w:lang w:val="en-US"/>
        </w:rPr>
        <w:t>2</w:t>
      </w:r>
      <w:r w:rsidRPr="0088119C">
        <w:rPr>
          <w:rFonts w:ascii="Times New Roman" w:hAnsi="Times New Roman" w:cs="Times New Roman"/>
          <w:sz w:val="24"/>
          <w:szCs w:val="24"/>
          <w:lang w:val="en-US"/>
        </w:rPr>
        <w:t xml:space="preserve">: </w:t>
      </w:r>
      <w:r w:rsidRPr="0088119C">
        <w:rPr>
          <w:rFonts w:ascii="Times New Roman" w:hAnsi="Times New Roman" w:cs="Times New Roman"/>
          <w:b/>
          <w:bCs/>
          <w:sz w:val="24"/>
          <w:szCs w:val="24"/>
          <w:lang w:val="en-US"/>
        </w:rPr>
        <w:t>Yield and returns of all three leafy vegetables in Hydroponics</w:t>
      </w:r>
    </w:p>
    <w:tbl>
      <w:tblPr>
        <w:tblStyle w:val="TableGrid"/>
        <w:tblW w:w="5000" w:type="pct"/>
        <w:tblLook w:val="04A0" w:firstRow="1" w:lastRow="0" w:firstColumn="1" w:lastColumn="0" w:noHBand="0" w:noVBand="1"/>
      </w:tblPr>
      <w:tblGrid>
        <w:gridCol w:w="1168"/>
        <w:gridCol w:w="3682"/>
        <w:gridCol w:w="1416"/>
        <w:gridCol w:w="1416"/>
        <w:gridCol w:w="1560"/>
      </w:tblGrid>
      <w:tr w:rsidR="00FD6A0C" w:rsidRPr="0088119C" w:rsidTr="0046625F">
        <w:trPr>
          <w:trHeight w:val="316"/>
        </w:trPr>
        <w:tc>
          <w:tcPr>
            <w:tcW w:w="632" w:type="pct"/>
            <w:noWrap/>
            <w:hideMark/>
          </w:tcPr>
          <w:p w:rsidR="00FD6A0C" w:rsidRPr="0088119C" w:rsidRDefault="00FD6A0C" w:rsidP="00565EC2">
            <w:pPr>
              <w:spacing w:line="36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SI. No.</w:t>
            </w:r>
          </w:p>
        </w:tc>
        <w:tc>
          <w:tcPr>
            <w:tcW w:w="1992" w:type="pct"/>
            <w:noWrap/>
            <w:hideMark/>
          </w:tcPr>
          <w:p w:rsidR="00FD6A0C" w:rsidRPr="0088119C" w:rsidRDefault="00FD6A0C" w:rsidP="00565EC2">
            <w:pPr>
              <w:spacing w:line="36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Particulars</w:t>
            </w:r>
          </w:p>
        </w:tc>
        <w:tc>
          <w:tcPr>
            <w:tcW w:w="766" w:type="pct"/>
            <w:noWrap/>
            <w:hideMark/>
          </w:tcPr>
          <w:p w:rsidR="00FD6A0C" w:rsidRPr="0088119C" w:rsidRDefault="00FD6A0C" w:rsidP="00565EC2">
            <w:pPr>
              <w:spacing w:line="36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Palak</w:t>
            </w:r>
          </w:p>
        </w:tc>
        <w:tc>
          <w:tcPr>
            <w:tcW w:w="766" w:type="pct"/>
            <w:noWrap/>
            <w:hideMark/>
          </w:tcPr>
          <w:p w:rsidR="00FD6A0C" w:rsidRPr="0088119C" w:rsidRDefault="00FD6A0C" w:rsidP="00565EC2">
            <w:pPr>
              <w:spacing w:line="36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Fenugreek</w:t>
            </w:r>
          </w:p>
        </w:tc>
        <w:tc>
          <w:tcPr>
            <w:tcW w:w="845" w:type="pct"/>
            <w:noWrap/>
            <w:hideMark/>
          </w:tcPr>
          <w:p w:rsidR="00FD6A0C" w:rsidRPr="0088119C" w:rsidRDefault="00FD6A0C" w:rsidP="00565EC2">
            <w:pPr>
              <w:spacing w:line="36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Coriander</w:t>
            </w:r>
          </w:p>
        </w:tc>
      </w:tr>
      <w:tr w:rsidR="00FD6A0C" w:rsidRPr="0088119C" w:rsidTr="0046625F">
        <w:trPr>
          <w:trHeight w:val="316"/>
        </w:trPr>
        <w:tc>
          <w:tcPr>
            <w:tcW w:w="632" w:type="pct"/>
            <w:noWrap/>
            <w:hideMark/>
          </w:tcPr>
          <w:p w:rsidR="00FD6A0C" w:rsidRPr="0088119C" w:rsidRDefault="00FD6A0C" w:rsidP="00565EC2">
            <w:pPr>
              <w:spacing w:line="36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1</w:t>
            </w:r>
          </w:p>
        </w:tc>
        <w:tc>
          <w:tcPr>
            <w:tcW w:w="1992" w:type="pct"/>
            <w:noWrap/>
            <w:vAlign w:val="bottom"/>
            <w:hideMark/>
          </w:tcPr>
          <w:p w:rsidR="00FD6A0C" w:rsidRPr="0088119C" w:rsidRDefault="00FD6A0C" w:rsidP="00565EC2">
            <w:pPr>
              <w:spacing w:line="36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Total cost of cultivation (Rs. / acre)</w:t>
            </w:r>
          </w:p>
        </w:tc>
        <w:tc>
          <w:tcPr>
            <w:tcW w:w="766" w:type="pct"/>
            <w:noWrap/>
            <w:vAlign w:val="bottom"/>
            <w:hideMark/>
          </w:tcPr>
          <w:p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1,39,667.89</w:t>
            </w:r>
          </w:p>
        </w:tc>
        <w:tc>
          <w:tcPr>
            <w:tcW w:w="766" w:type="pct"/>
            <w:noWrap/>
            <w:vAlign w:val="bottom"/>
          </w:tcPr>
          <w:p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1,48,171.65</w:t>
            </w:r>
          </w:p>
        </w:tc>
        <w:tc>
          <w:tcPr>
            <w:tcW w:w="845" w:type="pct"/>
            <w:noWrap/>
            <w:vAlign w:val="bottom"/>
          </w:tcPr>
          <w:p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1,50,153.84</w:t>
            </w:r>
          </w:p>
        </w:tc>
      </w:tr>
      <w:tr w:rsidR="00FD6A0C" w:rsidRPr="0088119C" w:rsidTr="0046625F">
        <w:trPr>
          <w:trHeight w:val="316"/>
        </w:trPr>
        <w:tc>
          <w:tcPr>
            <w:tcW w:w="632" w:type="pct"/>
            <w:noWrap/>
            <w:hideMark/>
          </w:tcPr>
          <w:p w:rsidR="00FD6A0C" w:rsidRPr="0088119C" w:rsidRDefault="00FD6A0C" w:rsidP="00565EC2">
            <w:pPr>
              <w:spacing w:line="36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2</w:t>
            </w:r>
          </w:p>
        </w:tc>
        <w:tc>
          <w:tcPr>
            <w:tcW w:w="1992" w:type="pct"/>
            <w:noWrap/>
            <w:vAlign w:val="bottom"/>
            <w:hideMark/>
          </w:tcPr>
          <w:p w:rsidR="00FD6A0C" w:rsidRPr="0088119C" w:rsidRDefault="00FD6A0C" w:rsidP="00565EC2">
            <w:pPr>
              <w:spacing w:line="36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Yield (Kgs*/acre)</w:t>
            </w:r>
          </w:p>
        </w:tc>
        <w:tc>
          <w:tcPr>
            <w:tcW w:w="766" w:type="pct"/>
            <w:noWrap/>
            <w:vAlign w:val="bottom"/>
            <w:hideMark/>
          </w:tcPr>
          <w:p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8,400.00</w:t>
            </w:r>
          </w:p>
        </w:tc>
        <w:tc>
          <w:tcPr>
            <w:tcW w:w="766" w:type="pct"/>
            <w:noWrap/>
            <w:vAlign w:val="bottom"/>
          </w:tcPr>
          <w:p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6,400.00</w:t>
            </w:r>
          </w:p>
        </w:tc>
        <w:tc>
          <w:tcPr>
            <w:tcW w:w="845" w:type="pct"/>
            <w:noWrap/>
            <w:vAlign w:val="bottom"/>
          </w:tcPr>
          <w:p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6,200.00</w:t>
            </w:r>
          </w:p>
        </w:tc>
      </w:tr>
      <w:tr w:rsidR="00FD6A0C" w:rsidRPr="0088119C" w:rsidTr="0046625F">
        <w:trPr>
          <w:trHeight w:val="338"/>
        </w:trPr>
        <w:tc>
          <w:tcPr>
            <w:tcW w:w="632" w:type="pct"/>
            <w:noWrap/>
            <w:hideMark/>
          </w:tcPr>
          <w:p w:rsidR="00FD6A0C" w:rsidRPr="0088119C" w:rsidRDefault="00FD6A0C" w:rsidP="00565EC2">
            <w:pPr>
              <w:spacing w:line="36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3</w:t>
            </w:r>
          </w:p>
        </w:tc>
        <w:tc>
          <w:tcPr>
            <w:tcW w:w="1992" w:type="pct"/>
            <w:noWrap/>
            <w:vAlign w:val="bottom"/>
            <w:hideMark/>
          </w:tcPr>
          <w:p w:rsidR="00FD6A0C" w:rsidRPr="0088119C" w:rsidRDefault="00FD6A0C" w:rsidP="00565EC2">
            <w:pPr>
              <w:spacing w:line="36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Price (Rs/kg)</w:t>
            </w:r>
          </w:p>
        </w:tc>
        <w:tc>
          <w:tcPr>
            <w:tcW w:w="766" w:type="pct"/>
            <w:noWrap/>
            <w:vAlign w:val="bottom"/>
            <w:hideMark/>
          </w:tcPr>
          <w:p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50.00</w:t>
            </w:r>
          </w:p>
        </w:tc>
        <w:tc>
          <w:tcPr>
            <w:tcW w:w="766" w:type="pct"/>
            <w:noWrap/>
            <w:vAlign w:val="bottom"/>
          </w:tcPr>
          <w:p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60.00</w:t>
            </w:r>
          </w:p>
        </w:tc>
        <w:tc>
          <w:tcPr>
            <w:tcW w:w="845" w:type="pct"/>
            <w:noWrap/>
            <w:vAlign w:val="bottom"/>
          </w:tcPr>
          <w:p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65.00</w:t>
            </w:r>
          </w:p>
        </w:tc>
      </w:tr>
      <w:tr w:rsidR="00FD6A0C" w:rsidRPr="0088119C" w:rsidTr="0046625F">
        <w:trPr>
          <w:trHeight w:val="316"/>
        </w:trPr>
        <w:tc>
          <w:tcPr>
            <w:tcW w:w="632" w:type="pct"/>
            <w:noWrap/>
            <w:hideMark/>
          </w:tcPr>
          <w:p w:rsidR="00FD6A0C" w:rsidRPr="0088119C" w:rsidRDefault="00FD6A0C" w:rsidP="00565EC2">
            <w:pPr>
              <w:spacing w:line="36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4</w:t>
            </w:r>
          </w:p>
        </w:tc>
        <w:tc>
          <w:tcPr>
            <w:tcW w:w="1992" w:type="pct"/>
            <w:noWrap/>
            <w:vAlign w:val="bottom"/>
            <w:hideMark/>
          </w:tcPr>
          <w:p w:rsidR="00FD6A0C" w:rsidRPr="0088119C" w:rsidRDefault="00FD6A0C" w:rsidP="00565EC2">
            <w:pPr>
              <w:spacing w:line="36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Gross returns (Rs. / acre)</w:t>
            </w:r>
          </w:p>
        </w:tc>
        <w:tc>
          <w:tcPr>
            <w:tcW w:w="766" w:type="pct"/>
            <w:noWrap/>
            <w:vAlign w:val="bottom"/>
            <w:hideMark/>
          </w:tcPr>
          <w:p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4,20,000.00</w:t>
            </w:r>
          </w:p>
        </w:tc>
        <w:tc>
          <w:tcPr>
            <w:tcW w:w="766" w:type="pct"/>
            <w:noWrap/>
            <w:vAlign w:val="bottom"/>
          </w:tcPr>
          <w:p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3,84,000.00</w:t>
            </w:r>
          </w:p>
        </w:tc>
        <w:tc>
          <w:tcPr>
            <w:tcW w:w="845" w:type="pct"/>
            <w:noWrap/>
            <w:vAlign w:val="bottom"/>
          </w:tcPr>
          <w:p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4,03,000.00</w:t>
            </w:r>
          </w:p>
        </w:tc>
      </w:tr>
      <w:tr w:rsidR="00FD6A0C" w:rsidRPr="0088119C" w:rsidTr="0046625F">
        <w:trPr>
          <w:trHeight w:val="316"/>
        </w:trPr>
        <w:tc>
          <w:tcPr>
            <w:tcW w:w="632" w:type="pct"/>
            <w:noWrap/>
            <w:hideMark/>
          </w:tcPr>
          <w:p w:rsidR="00FD6A0C" w:rsidRPr="0088119C" w:rsidRDefault="00FD6A0C" w:rsidP="00565EC2">
            <w:pPr>
              <w:spacing w:line="36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5</w:t>
            </w:r>
          </w:p>
        </w:tc>
        <w:tc>
          <w:tcPr>
            <w:tcW w:w="1992" w:type="pct"/>
            <w:noWrap/>
            <w:vAlign w:val="bottom"/>
            <w:hideMark/>
          </w:tcPr>
          <w:p w:rsidR="00FD6A0C" w:rsidRPr="0088119C" w:rsidRDefault="00FD6A0C" w:rsidP="00565EC2">
            <w:pPr>
              <w:spacing w:line="36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Net returns (Rs. / acre)</w:t>
            </w:r>
          </w:p>
        </w:tc>
        <w:tc>
          <w:tcPr>
            <w:tcW w:w="766" w:type="pct"/>
            <w:noWrap/>
            <w:vAlign w:val="bottom"/>
            <w:hideMark/>
          </w:tcPr>
          <w:p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2,80,332.11</w:t>
            </w:r>
          </w:p>
        </w:tc>
        <w:tc>
          <w:tcPr>
            <w:tcW w:w="766" w:type="pct"/>
            <w:noWrap/>
            <w:vAlign w:val="bottom"/>
          </w:tcPr>
          <w:p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2,35,828.35</w:t>
            </w:r>
          </w:p>
        </w:tc>
        <w:tc>
          <w:tcPr>
            <w:tcW w:w="845" w:type="pct"/>
            <w:noWrap/>
            <w:vAlign w:val="bottom"/>
          </w:tcPr>
          <w:p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2,52,846.16</w:t>
            </w:r>
          </w:p>
        </w:tc>
      </w:tr>
      <w:tr w:rsidR="00FD6A0C" w:rsidRPr="0088119C" w:rsidTr="0046625F">
        <w:trPr>
          <w:trHeight w:val="316"/>
        </w:trPr>
        <w:tc>
          <w:tcPr>
            <w:tcW w:w="632" w:type="pct"/>
            <w:noWrap/>
            <w:hideMark/>
          </w:tcPr>
          <w:p w:rsidR="00FD6A0C" w:rsidRPr="0088119C" w:rsidRDefault="00FD6A0C" w:rsidP="00565EC2">
            <w:pPr>
              <w:spacing w:line="36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6</w:t>
            </w:r>
          </w:p>
        </w:tc>
        <w:tc>
          <w:tcPr>
            <w:tcW w:w="1992" w:type="pct"/>
            <w:noWrap/>
            <w:vAlign w:val="bottom"/>
            <w:hideMark/>
          </w:tcPr>
          <w:p w:rsidR="00FD6A0C" w:rsidRPr="0088119C" w:rsidRDefault="00FD6A0C" w:rsidP="00565EC2">
            <w:pPr>
              <w:spacing w:line="36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Returns per rupee of expenditure</w:t>
            </w:r>
          </w:p>
        </w:tc>
        <w:tc>
          <w:tcPr>
            <w:tcW w:w="766" w:type="pct"/>
            <w:noWrap/>
            <w:vAlign w:val="bottom"/>
            <w:hideMark/>
          </w:tcPr>
          <w:p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3.01</w:t>
            </w:r>
          </w:p>
        </w:tc>
        <w:tc>
          <w:tcPr>
            <w:tcW w:w="766" w:type="pct"/>
            <w:noWrap/>
            <w:vAlign w:val="bottom"/>
          </w:tcPr>
          <w:p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2.59</w:t>
            </w:r>
          </w:p>
        </w:tc>
        <w:tc>
          <w:tcPr>
            <w:tcW w:w="845" w:type="pct"/>
            <w:noWrap/>
            <w:vAlign w:val="bottom"/>
          </w:tcPr>
          <w:p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2.68</w:t>
            </w:r>
          </w:p>
        </w:tc>
      </w:tr>
    </w:tbl>
    <w:p w:rsidR="00FD6A0C" w:rsidRPr="0088119C" w:rsidRDefault="00FD6A0C" w:rsidP="00565EC2">
      <w:pPr>
        <w:spacing w:after="0" w:line="360" w:lineRule="auto"/>
        <w:ind w:firstLine="720"/>
        <w:jc w:val="both"/>
        <w:rPr>
          <w:rFonts w:ascii="Times New Roman" w:hAnsi="Times New Roman" w:cs="Times New Roman"/>
          <w:sz w:val="24"/>
          <w:szCs w:val="24"/>
          <w:lang w:val="en-US"/>
        </w:rPr>
      </w:pPr>
      <w:r w:rsidRPr="0088119C">
        <w:rPr>
          <w:rFonts w:ascii="Times New Roman" w:hAnsi="Times New Roman" w:cs="Times New Roman"/>
          <w:sz w:val="24"/>
          <w:szCs w:val="24"/>
          <w:lang w:val="en-US"/>
        </w:rPr>
        <w:t xml:space="preserve">Fig. </w:t>
      </w:r>
      <w:r w:rsidR="00D50332" w:rsidRPr="0088119C">
        <w:rPr>
          <w:rFonts w:ascii="Times New Roman" w:hAnsi="Times New Roman" w:cs="Times New Roman"/>
          <w:sz w:val="24"/>
          <w:szCs w:val="24"/>
          <w:lang w:val="en-US"/>
        </w:rPr>
        <w:t>3</w:t>
      </w:r>
      <w:r w:rsidRPr="0088119C">
        <w:rPr>
          <w:rFonts w:ascii="Times New Roman" w:hAnsi="Times New Roman" w:cs="Times New Roman"/>
          <w:sz w:val="24"/>
          <w:szCs w:val="24"/>
          <w:lang w:val="en-US"/>
        </w:rPr>
        <w:t xml:space="preserve"> presents the comparison of costs and returns of open field and hydroponic grown green leafy vegetables. The cost incurred per acre, per production cycle for all the three (palak, fenugreek and coriander) crops in hydroponics was </w:t>
      </w:r>
      <w:r w:rsidR="006D49CE" w:rsidRPr="0088119C">
        <w:rPr>
          <w:rFonts w:ascii="Times New Roman" w:hAnsi="Times New Roman" w:cs="Times New Roman"/>
          <w:sz w:val="24"/>
          <w:szCs w:val="24"/>
          <w:lang w:val="en-US"/>
        </w:rPr>
        <w:t xml:space="preserve">over </w:t>
      </w:r>
      <w:r w:rsidRPr="0088119C">
        <w:rPr>
          <w:rFonts w:ascii="Times New Roman" w:hAnsi="Times New Roman" w:cs="Times New Roman"/>
          <w:sz w:val="24"/>
          <w:szCs w:val="24"/>
          <w:lang w:val="en-US"/>
        </w:rPr>
        <w:t xml:space="preserve">thrice that of open field. The comparative returns among hydroponic systems generally exceeded more than three times, thus yielding 4-5 times more net returns in hydroponic system. </w:t>
      </w:r>
    </w:p>
    <w:p w:rsidR="00A22144" w:rsidRPr="0088119C" w:rsidRDefault="00261A13" w:rsidP="00565EC2">
      <w:pPr>
        <w:spacing w:after="0" w:line="360" w:lineRule="auto"/>
        <w:jc w:val="center"/>
        <w:rPr>
          <w:rFonts w:ascii="Times New Roman" w:hAnsi="Times New Roman" w:cs="Times New Roman"/>
          <w:b/>
          <w:bCs/>
          <w:sz w:val="24"/>
          <w:szCs w:val="24"/>
          <w:lang w:val="en-US"/>
        </w:rPr>
      </w:pPr>
      <w:r w:rsidRPr="0088119C">
        <w:rPr>
          <w:rFonts w:ascii="Times New Roman" w:hAnsi="Times New Roman" w:cs="Times New Roman"/>
          <w:b/>
          <w:bCs/>
          <w:noProof/>
          <w:sz w:val="24"/>
          <w:szCs w:val="24"/>
          <w:lang w:eastAsia="en-IN"/>
        </w:rPr>
        <w:lastRenderedPageBreak/>
        <w:drawing>
          <wp:inline distT="0" distB="0" distL="0" distR="0">
            <wp:extent cx="4819650" cy="3209925"/>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6A0C" w:rsidRPr="0088119C" w:rsidRDefault="00FD6A0C" w:rsidP="00565EC2">
      <w:pPr>
        <w:spacing w:after="0" w:line="360" w:lineRule="auto"/>
        <w:jc w:val="center"/>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 xml:space="preserve">Fig. </w:t>
      </w:r>
      <w:r w:rsidR="00D50332" w:rsidRPr="0088119C">
        <w:rPr>
          <w:rFonts w:ascii="Times New Roman" w:hAnsi="Times New Roman" w:cs="Times New Roman"/>
          <w:b/>
          <w:bCs/>
          <w:sz w:val="24"/>
          <w:szCs w:val="24"/>
          <w:lang w:val="en-US"/>
        </w:rPr>
        <w:t>3</w:t>
      </w:r>
      <w:r w:rsidRPr="0088119C">
        <w:rPr>
          <w:rFonts w:ascii="Times New Roman" w:hAnsi="Times New Roman" w:cs="Times New Roman"/>
          <w:b/>
          <w:bCs/>
          <w:sz w:val="24"/>
          <w:szCs w:val="24"/>
          <w:lang w:val="en-US"/>
        </w:rPr>
        <w:t>: Comparison of cost and returns of GLV in open field and hydroponics</w:t>
      </w:r>
    </w:p>
    <w:p w:rsidR="00436857" w:rsidRPr="0088119C" w:rsidRDefault="00436857" w:rsidP="00565EC2">
      <w:pPr>
        <w:spacing w:after="0" w:line="360" w:lineRule="auto"/>
        <w:rPr>
          <w:rFonts w:ascii="Times New Roman" w:hAnsi="Times New Roman" w:cs="Times New Roman"/>
          <w:b/>
          <w:sz w:val="24"/>
        </w:rPr>
      </w:pPr>
      <w:r w:rsidRPr="0088119C">
        <w:rPr>
          <w:rFonts w:ascii="Times New Roman" w:hAnsi="Times New Roman" w:cs="Times New Roman"/>
          <w:b/>
          <w:sz w:val="24"/>
        </w:rPr>
        <w:t>Conclusion</w:t>
      </w:r>
    </w:p>
    <w:p w:rsidR="00881D12" w:rsidRPr="0088119C" w:rsidRDefault="00126F70" w:rsidP="00687702">
      <w:pPr>
        <w:spacing w:after="0" w:line="360" w:lineRule="auto"/>
        <w:jc w:val="both"/>
        <w:rPr>
          <w:rFonts w:ascii="Times New Roman" w:hAnsi="Times New Roman"/>
          <w:sz w:val="24"/>
        </w:rPr>
      </w:pPr>
      <w:r w:rsidRPr="0088119C">
        <w:rPr>
          <w:rFonts w:ascii="Times New Roman" w:hAnsi="Times New Roman"/>
          <w:sz w:val="24"/>
        </w:rPr>
        <w:tab/>
      </w:r>
      <w:r w:rsidR="00687702" w:rsidRPr="0088119C">
        <w:rPr>
          <w:rFonts w:ascii="Times New Roman" w:hAnsi="Times New Roman"/>
          <w:sz w:val="24"/>
        </w:rPr>
        <w:t>GLV</w:t>
      </w:r>
      <w:r w:rsidRPr="0088119C">
        <w:rPr>
          <w:rFonts w:ascii="Times New Roman" w:hAnsi="Times New Roman"/>
          <w:sz w:val="24"/>
        </w:rPr>
        <w:t>s take a special pla</w:t>
      </w:r>
      <w:r w:rsidR="00687702" w:rsidRPr="0088119C">
        <w:rPr>
          <w:rFonts w:ascii="Times New Roman" w:hAnsi="Times New Roman"/>
          <w:sz w:val="24"/>
        </w:rPr>
        <w:t xml:space="preserve">ce in both producer and consumption basket of Indian consumers, perceived to be of healthy, nutritious, fresh produce with lots of </w:t>
      </w:r>
      <w:r w:rsidR="00431C3B" w:rsidRPr="0088119C">
        <w:rPr>
          <w:rFonts w:ascii="Times New Roman" w:hAnsi="Times New Roman"/>
          <w:sz w:val="24"/>
        </w:rPr>
        <w:t>fibres</w:t>
      </w:r>
      <w:r w:rsidR="00687702" w:rsidRPr="0088119C">
        <w:rPr>
          <w:rFonts w:ascii="Times New Roman" w:hAnsi="Times New Roman"/>
          <w:sz w:val="24"/>
        </w:rPr>
        <w:t xml:space="preserve">. </w:t>
      </w:r>
      <w:proofErr w:type="spellStart"/>
      <w:r w:rsidR="00D72BFC">
        <w:rPr>
          <w:rFonts w:ascii="Times New Roman" w:hAnsi="Times New Roman"/>
          <w:sz w:val="24"/>
        </w:rPr>
        <w:t>Nekesa</w:t>
      </w:r>
      <w:proofErr w:type="spellEnd"/>
      <w:r w:rsidR="00D72BFC">
        <w:rPr>
          <w:rFonts w:ascii="Times New Roman" w:hAnsi="Times New Roman"/>
          <w:sz w:val="24"/>
        </w:rPr>
        <w:t xml:space="preserve"> </w:t>
      </w:r>
      <w:r w:rsidR="00D72BFC" w:rsidRPr="00D72BFC">
        <w:rPr>
          <w:rFonts w:ascii="Times New Roman" w:hAnsi="Times New Roman"/>
          <w:i/>
          <w:sz w:val="24"/>
        </w:rPr>
        <w:t>et al.</w:t>
      </w:r>
      <w:r w:rsidR="00D72BFC">
        <w:rPr>
          <w:rFonts w:ascii="Times New Roman" w:hAnsi="Times New Roman"/>
          <w:sz w:val="24"/>
        </w:rPr>
        <w:t xml:space="preserve"> (2023) and </w:t>
      </w:r>
      <w:proofErr w:type="spellStart"/>
      <w:r w:rsidR="001D19ED" w:rsidRPr="003C323D">
        <w:rPr>
          <w:rFonts w:ascii="Times New Roman" w:hAnsi="Times New Roman"/>
          <w:bCs/>
          <w:sz w:val="24"/>
          <w:lang w:val="en-GB"/>
        </w:rPr>
        <w:t>Ț</w:t>
      </w:r>
      <w:r w:rsidR="001D19ED">
        <w:rPr>
          <w:rFonts w:ascii="Times New Roman" w:hAnsi="Times New Roman"/>
          <w:bCs/>
          <w:sz w:val="24"/>
          <w:lang w:val="en-GB"/>
        </w:rPr>
        <w:t>ălu</w:t>
      </w:r>
      <w:proofErr w:type="spellEnd"/>
      <w:r w:rsidR="001D19ED">
        <w:rPr>
          <w:rFonts w:ascii="Times New Roman" w:hAnsi="Times New Roman"/>
          <w:bCs/>
          <w:sz w:val="24"/>
          <w:lang w:val="en-GB"/>
        </w:rPr>
        <w:t xml:space="preserve"> (</w:t>
      </w:r>
      <w:r w:rsidR="001D19ED" w:rsidRPr="003C323D">
        <w:rPr>
          <w:rFonts w:ascii="Times New Roman" w:hAnsi="Times New Roman"/>
          <w:bCs/>
          <w:sz w:val="24"/>
          <w:lang w:val="en-GB"/>
        </w:rPr>
        <w:t>2024</w:t>
      </w:r>
      <w:r w:rsidR="001D19ED">
        <w:rPr>
          <w:rFonts w:ascii="Times New Roman" w:hAnsi="Times New Roman"/>
          <w:bCs/>
          <w:sz w:val="24"/>
          <w:lang w:val="en-GB"/>
        </w:rPr>
        <w:t xml:space="preserve">) observes consumer preference of hydroponically grown fruits and vegetables differ by different demographic factors. </w:t>
      </w:r>
      <w:r w:rsidR="00881D12" w:rsidRPr="0088119C">
        <w:rPr>
          <w:rFonts w:ascii="Times New Roman" w:hAnsi="Times New Roman"/>
          <w:sz w:val="24"/>
        </w:rPr>
        <w:t xml:space="preserve">Benefitting the producers too, </w:t>
      </w:r>
      <w:proofErr w:type="gramStart"/>
      <w:r w:rsidR="00881D12" w:rsidRPr="0088119C">
        <w:rPr>
          <w:rFonts w:ascii="Times New Roman" w:hAnsi="Times New Roman"/>
          <w:sz w:val="24"/>
        </w:rPr>
        <w:t>this 30-35 days</w:t>
      </w:r>
      <w:proofErr w:type="gramEnd"/>
      <w:r w:rsidR="00881D12" w:rsidRPr="0088119C">
        <w:rPr>
          <w:rFonts w:ascii="Times New Roman" w:hAnsi="Times New Roman"/>
          <w:sz w:val="24"/>
        </w:rPr>
        <w:t xml:space="preserve"> crop shall yield returns, requiring least crop care and operations and hence lower costs when grown in open field. </w:t>
      </w:r>
      <w:r w:rsidR="00BE736F" w:rsidRPr="0088119C">
        <w:rPr>
          <w:rFonts w:ascii="Times New Roman" w:hAnsi="Times New Roman"/>
          <w:sz w:val="24"/>
        </w:rPr>
        <w:t xml:space="preserve">Contrarily, </w:t>
      </w:r>
      <w:r w:rsidR="006A204F" w:rsidRPr="0088119C">
        <w:rPr>
          <w:rFonts w:ascii="Times New Roman" w:hAnsi="Times New Roman"/>
          <w:sz w:val="24"/>
        </w:rPr>
        <w:t>high income consumer group with western exposure and health consciousness prefer exotic GLVs</w:t>
      </w:r>
      <w:r w:rsidR="00881D12" w:rsidRPr="0088119C">
        <w:rPr>
          <w:rFonts w:ascii="Times New Roman" w:hAnsi="Times New Roman"/>
          <w:sz w:val="24"/>
        </w:rPr>
        <w:t xml:space="preserve"> grown </w:t>
      </w:r>
      <w:r w:rsidR="006A204F" w:rsidRPr="0088119C">
        <w:rPr>
          <w:rFonts w:ascii="Times New Roman" w:hAnsi="Times New Roman"/>
          <w:sz w:val="24"/>
        </w:rPr>
        <w:t xml:space="preserve">in </w:t>
      </w:r>
      <w:r w:rsidR="00881D12" w:rsidRPr="0088119C">
        <w:rPr>
          <w:rFonts w:ascii="Times New Roman" w:hAnsi="Times New Roman"/>
          <w:sz w:val="24"/>
        </w:rPr>
        <w:t>hydroponic system</w:t>
      </w:r>
      <w:r w:rsidR="004B3148" w:rsidRPr="0088119C">
        <w:rPr>
          <w:rFonts w:ascii="Times New Roman" w:hAnsi="Times New Roman"/>
          <w:sz w:val="24"/>
        </w:rPr>
        <w:t xml:space="preserve">. </w:t>
      </w:r>
      <w:r w:rsidR="00EE3AF3" w:rsidRPr="0088119C">
        <w:rPr>
          <w:rFonts w:ascii="Times New Roman" w:hAnsi="Times New Roman"/>
          <w:sz w:val="24"/>
        </w:rPr>
        <w:t xml:space="preserve">GLVs of these two systems are grown and consumed by different groups. An economic analysis is the crux of this paper. </w:t>
      </w:r>
    </w:p>
    <w:p w:rsidR="00172654" w:rsidRPr="0088119C" w:rsidRDefault="00172654" w:rsidP="00687702">
      <w:pPr>
        <w:spacing w:after="0" w:line="360" w:lineRule="auto"/>
        <w:jc w:val="both"/>
        <w:rPr>
          <w:rFonts w:ascii="Times New Roman" w:hAnsi="Times New Roman"/>
          <w:sz w:val="24"/>
        </w:rPr>
      </w:pPr>
      <w:r w:rsidRPr="0088119C">
        <w:rPr>
          <w:rFonts w:ascii="Times New Roman" w:hAnsi="Times New Roman" w:cs="Times New Roman"/>
          <w:sz w:val="24"/>
          <w:szCs w:val="24"/>
        </w:rPr>
        <w:tab/>
        <w:t xml:space="preserve">A total cost of Rs. 32, 38, 41 thousand was incurred on producing palak, fenugreek and coriander in open field, of which close to 30% was fixed cost. one-third of the total is incurred on human labour. Producing every one kg of these crops incurred a cost of </w:t>
      </w:r>
      <w:r w:rsidRPr="0088119C">
        <w:rPr>
          <w:rFonts w:ascii="Times New Roman" w:hAnsi="Times New Roman" w:cs="Times New Roman"/>
          <w:sz w:val="24"/>
          <w:szCs w:val="24"/>
          <w:lang w:val="en-US"/>
        </w:rPr>
        <w:t xml:space="preserve">Rs. 11.93, Rs. 14.02 and Rs. 13.51 respectively and returns per rupee of expenditure was found to be Rs. 1.75, Rs.1.93 and Rs.1.84 respectively. However, since open field grown GLVs are sold in conventional markets, prices fluctuate with production &amp; supply aberrations while its demand is generally constant. For Palak, fenugreek and coriander, the price ranged from Rs. 3-38, Rs. 7-43 and Rs. 2-50 respectively. While upper end price always increased profits, the </w:t>
      </w:r>
      <w:r w:rsidRPr="0088119C">
        <w:rPr>
          <w:rFonts w:ascii="Times New Roman" w:hAnsi="Times New Roman" w:cs="Times New Roman"/>
          <w:sz w:val="24"/>
          <w:szCs w:val="24"/>
          <w:lang w:val="en-US"/>
        </w:rPr>
        <w:lastRenderedPageBreak/>
        <w:t>bottom end produced losses ranging from Rs. 19-31 thousand for these crops which is unwelcome for producers. However, such peak or plunge prices are evidenced rarely.</w:t>
      </w:r>
    </w:p>
    <w:p w:rsidR="00EE3AF3" w:rsidRPr="0088119C" w:rsidRDefault="00EE3AF3" w:rsidP="00687702">
      <w:pPr>
        <w:spacing w:after="0" w:line="360" w:lineRule="auto"/>
        <w:jc w:val="both"/>
        <w:rPr>
          <w:rFonts w:ascii="Times New Roman" w:hAnsi="Times New Roman"/>
          <w:sz w:val="24"/>
        </w:rPr>
      </w:pPr>
      <w:r w:rsidRPr="0088119C">
        <w:rPr>
          <w:rFonts w:ascii="Times New Roman" w:hAnsi="Times New Roman"/>
          <w:sz w:val="24"/>
        </w:rPr>
        <w:tab/>
        <w:t>While open field GLV farmers were small &amp; marginal holders while hydroponic units were owned by wealthy and educated class. Hydroponic unit demands an inv</w:t>
      </w:r>
      <w:r w:rsidR="00A805FA" w:rsidRPr="0088119C">
        <w:rPr>
          <w:rFonts w:ascii="Times New Roman" w:hAnsi="Times New Roman"/>
          <w:sz w:val="24"/>
        </w:rPr>
        <w:t xml:space="preserve">estment of Rs. 45-50 crore for </w:t>
      </w:r>
      <w:proofErr w:type="gramStart"/>
      <w:r w:rsidR="00A805FA" w:rsidRPr="0088119C">
        <w:rPr>
          <w:rFonts w:ascii="Times New Roman" w:hAnsi="Times New Roman"/>
          <w:sz w:val="24"/>
        </w:rPr>
        <w:t>one</w:t>
      </w:r>
      <w:r w:rsidRPr="0088119C">
        <w:rPr>
          <w:rFonts w:ascii="Times New Roman" w:hAnsi="Times New Roman"/>
          <w:sz w:val="24"/>
        </w:rPr>
        <w:t xml:space="preserve"> acre</w:t>
      </w:r>
      <w:proofErr w:type="gramEnd"/>
      <w:r w:rsidRPr="0088119C">
        <w:rPr>
          <w:rFonts w:ascii="Times New Roman" w:hAnsi="Times New Roman"/>
          <w:sz w:val="24"/>
        </w:rPr>
        <w:t xml:space="preserve"> establishment</w:t>
      </w:r>
      <w:r w:rsidR="0050416A" w:rsidRPr="0088119C">
        <w:rPr>
          <w:rFonts w:ascii="Times New Roman" w:hAnsi="Times New Roman"/>
          <w:sz w:val="24"/>
        </w:rPr>
        <w:t>, working out to an annual amortized value of Rs. 6.75 lakhs</w:t>
      </w:r>
      <w:r w:rsidRPr="0088119C">
        <w:rPr>
          <w:rFonts w:ascii="Times New Roman" w:hAnsi="Times New Roman"/>
          <w:sz w:val="24"/>
        </w:rPr>
        <w:t xml:space="preserve">. </w:t>
      </w:r>
      <w:r w:rsidR="00B33AC6" w:rsidRPr="0088119C">
        <w:rPr>
          <w:rFonts w:ascii="Times New Roman" w:hAnsi="Times New Roman"/>
          <w:sz w:val="24"/>
        </w:rPr>
        <w:t xml:space="preserve">However, it may vary by the size and technology adopted as evidenced by </w:t>
      </w:r>
      <w:r w:rsidR="00172654" w:rsidRPr="0088119C">
        <w:rPr>
          <w:rFonts w:ascii="Times New Roman" w:hAnsi="Times New Roman" w:cs="Times New Roman"/>
          <w:sz w:val="24"/>
          <w:szCs w:val="24"/>
        </w:rPr>
        <w:t>Kaveri (2021)</w:t>
      </w:r>
      <w:r w:rsidR="00B33AC6" w:rsidRPr="0088119C">
        <w:rPr>
          <w:rFonts w:ascii="Times New Roman" w:hAnsi="Times New Roman"/>
          <w:sz w:val="24"/>
        </w:rPr>
        <w:t xml:space="preserve">. </w:t>
      </w:r>
      <w:r w:rsidRPr="0088119C">
        <w:rPr>
          <w:rFonts w:ascii="Times New Roman" w:hAnsi="Times New Roman"/>
          <w:sz w:val="24"/>
        </w:rPr>
        <w:t xml:space="preserve">Cost of cultivating GLVs was higher by 3-4 times </w:t>
      </w:r>
      <w:r w:rsidR="00A37174" w:rsidRPr="0088119C">
        <w:rPr>
          <w:rFonts w:ascii="Times New Roman" w:hAnsi="Times New Roman"/>
          <w:sz w:val="24"/>
        </w:rPr>
        <w:t>for</w:t>
      </w:r>
      <w:r w:rsidRPr="0088119C">
        <w:rPr>
          <w:rFonts w:ascii="Times New Roman" w:hAnsi="Times New Roman"/>
          <w:sz w:val="24"/>
        </w:rPr>
        <w:t xml:space="preserve"> hydroponics compared to open field. But gross returns scaled up by 5-7 times and net returns by 6-11 times. The former </w:t>
      </w:r>
      <w:proofErr w:type="spellStart"/>
      <w:r w:rsidR="00A37174" w:rsidRPr="0088119C">
        <w:rPr>
          <w:rFonts w:ascii="Times New Roman" w:hAnsi="Times New Roman"/>
          <w:sz w:val="24"/>
        </w:rPr>
        <w:t>is</w:t>
      </w:r>
      <w:r w:rsidRPr="0088119C">
        <w:rPr>
          <w:rFonts w:ascii="Times New Roman" w:hAnsi="Times New Roman"/>
          <w:sz w:val="24"/>
        </w:rPr>
        <w:t>sold</w:t>
      </w:r>
      <w:proofErr w:type="spellEnd"/>
      <w:r w:rsidRPr="0088119C">
        <w:rPr>
          <w:rFonts w:ascii="Times New Roman" w:hAnsi="Times New Roman"/>
          <w:sz w:val="24"/>
        </w:rPr>
        <w:t xml:space="preserve"> in local/traditional marketing channels at lower market price (Rs. 20-25/kg) while the latter through exclusive marketing channels attracted double the price (Rs.60-70/kg).</w:t>
      </w:r>
      <w:r w:rsidR="00A37174" w:rsidRPr="0088119C">
        <w:rPr>
          <w:rFonts w:ascii="Times New Roman" w:hAnsi="Times New Roman"/>
          <w:sz w:val="24"/>
        </w:rPr>
        <w:t xml:space="preserve"> The yield also was higher by 2-3 times.</w:t>
      </w:r>
    </w:p>
    <w:p w:rsidR="00436857" w:rsidRDefault="008D3496" w:rsidP="00687702">
      <w:pPr>
        <w:spacing w:after="0" w:line="360" w:lineRule="auto"/>
        <w:jc w:val="both"/>
        <w:rPr>
          <w:rFonts w:ascii="Times New Roman" w:hAnsi="Times New Roman"/>
          <w:sz w:val="24"/>
        </w:rPr>
      </w:pPr>
      <w:r w:rsidRPr="0088119C">
        <w:rPr>
          <w:rFonts w:ascii="Times New Roman" w:hAnsi="Times New Roman"/>
          <w:sz w:val="24"/>
        </w:rPr>
        <w:tab/>
        <w:t>Though GLVs are lauded for its nutritive pride, presently use of chemicals in both systems is a matter of concern. A few decades ago, GLVs were grown free of chemicals, however</w:t>
      </w:r>
      <w:r w:rsidR="00530756" w:rsidRPr="0088119C">
        <w:rPr>
          <w:rFonts w:ascii="Times New Roman" w:hAnsi="Times New Roman"/>
          <w:sz w:val="24"/>
        </w:rPr>
        <w:t xml:space="preserve">, we don't get any farm produce raised without chemical inputs, including GLVs. Both production systems use chemicals. In open field pest, disease and weed control require chemicals while it was chemical nutrients in hydroponic units. The latter can reduce chemical nutrients as bio-nutrients are now-a-days available in the market. Producing even GLVs without PPCs could be a dream, as farmers are totally habituated to its use. In </w:t>
      </w:r>
      <w:proofErr w:type="gramStart"/>
      <w:r w:rsidR="00530756" w:rsidRPr="0088119C">
        <w:rPr>
          <w:rFonts w:ascii="Times New Roman" w:hAnsi="Times New Roman"/>
          <w:sz w:val="24"/>
        </w:rPr>
        <w:t>fact</w:t>
      </w:r>
      <w:proofErr w:type="gramEnd"/>
      <w:r w:rsidR="00530756" w:rsidRPr="0088119C">
        <w:rPr>
          <w:rFonts w:ascii="Times New Roman" w:hAnsi="Times New Roman"/>
          <w:sz w:val="24"/>
        </w:rPr>
        <w:t xml:space="preserve"> open field GLV growers seem to have standardized their production protocols with preventive chemical use, thus transforming even the nutrition lauded GLVs studded with potentially harmful chemicals.</w:t>
      </w:r>
    </w:p>
    <w:p w:rsidR="006A04C3" w:rsidRDefault="006A04C3" w:rsidP="00687702">
      <w:pPr>
        <w:spacing w:after="0" w:line="360" w:lineRule="auto"/>
        <w:jc w:val="both"/>
        <w:rPr>
          <w:rFonts w:ascii="Times New Roman" w:hAnsi="Times New Roman"/>
          <w:sz w:val="24"/>
        </w:rPr>
      </w:pPr>
      <w:r>
        <w:rPr>
          <w:rFonts w:ascii="Times New Roman" w:hAnsi="Times New Roman"/>
          <w:sz w:val="24"/>
        </w:rPr>
        <w:tab/>
      </w:r>
      <w:r w:rsidR="00C23380">
        <w:rPr>
          <w:rFonts w:ascii="Times New Roman" w:hAnsi="Times New Roman"/>
          <w:sz w:val="24"/>
        </w:rPr>
        <w:t xml:space="preserve">In general, open field cultivation is the 'RIGHT' way of cultivation as it involves interaction of plants with the FIVE ELEMENTS namely, air, water, fire (sunshine), soil (earth) and sky (celestial energies), hydroponics reduces such interactions and restricts to water and other things provided through artificial means. </w:t>
      </w:r>
      <w:r>
        <w:rPr>
          <w:rFonts w:ascii="Times New Roman" w:hAnsi="Times New Roman"/>
          <w:sz w:val="24"/>
        </w:rPr>
        <w:t>Finally, though open field grown GLVs demands less investment, the</w:t>
      </w:r>
      <w:r w:rsidR="00C23380">
        <w:rPr>
          <w:rFonts w:ascii="Times New Roman" w:hAnsi="Times New Roman"/>
          <w:sz w:val="24"/>
        </w:rPr>
        <w:t xml:space="preserve"> higher and assured</w:t>
      </w:r>
      <w:r>
        <w:rPr>
          <w:rFonts w:ascii="Times New Roman" w:hAnsi="Times New Roman"/>
          <w:sz w:val="24"/>
        </w:rPr>
        <w:t xml:space="preserve"> profitability and non-use of pesticide in hydroponic GLVs could be more beneficial </w:t>
      </w:r>
      <w:r w:rsidR="00C23380">
        <w:rPr>
          <w:rFonts w:ascii="Times New Roman" w:hAnsi="Times New Roman"/>
          <w:sz w:val="24"/>
        </w:rPr>
        <w:t xml:space="preserve">(even </w:t>
      </w:r>
      <w:r>
        <w:rPr>
          <w:rFonts w:ascii="Times New Roman" w:hAnsi="Times New Roman"/>
          <w:sz w:val="24"/>
        </w:rPr>
        <w:t>from consumer point of view</w:t>
      </w:r>
      <w:r w:rsidR="00C23380">
        <w:rPr>
          <w:rFonts w:ascii="Times New Roman" w:hAnsi="Times New Roman"/>
          <w:sz w:val="24"/>
        </w:rPr>
        <w:t>).</w:t>
      </w:r>
      <w:r>
        <w:rPr>
          <w:rFonts w:ascii="Times New Roman" w:hAnsi="Times New Roman"/>
          <w:sz w:val="24"/>
        </w:rPr>
        <w:t xml:space="preserve"> </w:t>
      </w:r>
      <w:r w:rsidR="00C23380">
        <w:rPr>
          <w:rFonts w:ascii="Times New Roman" w:hAnsi="Times New Roman"/>
          <w:sz w:val="24"/>
        </w:rPr>
        <w:t>Again,</w:t>
      </w:r>
      <w:r>
        <w:rPr>
          <w:rFonts w:ascii="Times New Roman" w:hAnsi="Times New Roman"/>
          <w:sz w:val="24"/>
        </w:rPr>
        <w:t xml:space="preserve"> though the initial investment of hydroponic units is higher, its profitability is</w:t>
      </w:r>
      <w:r w:rsidR="00C23380">
        <w:rPr>
          <w:rFonts w:ascii="Times New Roman" w:hAnsi="Times New Roman"/>
          <w:sz w:val="24"/>
        </w:rPr>
        <w:t xml:space="preserve"> also higher;</w:t>
      </w:r>
      <w:r>
        <w:rPr>
          <w:rFonts w:ascii="Times New Roman" w:hAnsi="Times New Roman"/>
          <w:sz w:val="24"/>
        </w:rPr>
        <w:t xml:space="preserve"> </w:t>
      </w:r>
      <w:r w:rsidR="00C23380">
        <w:rPr>
          <w:rFonts w:ascii="Times New Roman" w:hAnsi="Times New Roman"/>
          <w:sz w:val="24"/>
        </w:rPr>
        <w:t xml:space="preserve">so </w:t>
      </w:r>
      <w:proofErr w:type="gramStart"/>
      <w:r w:rsidR="00C23380">
        <w:rPr>
          <w:rFonts w:ascii="Times New Roman" w:hAnsi="Times New Roman"/>
          <w:sz w:val="24"/>
        </w:rPr>
        <w:t>also</w:t>
      </w:r>
      <w:proofErr w:type="gramEnd"/>
      <w:r w:rsidR="00C23380">
        <w:rPr>
          <w:rFonts w:ascii="Times New Roman" w:hAnsi="Times New Roman"/>
          <w:sz w:val="24"/>
        </w:rPr>
        <w:t xml:space="preserve"> could be</w:t>
      </w:r>
      <w:r>
        <w:rPr>
          <w:rFonts w:ascii="Times New Roman" w:hAnsi="Times New Roman"/>
          <w:sz w:val="24"/>
        </w:rPr>
        <w:t xml:space="preserve"> the financial viability, though the same has not been analyzed in this study.</w:t>
      </w:r>
      <w:r w:rsidR="00C23380">
        <w:rPr>
          <w:rFonts w:ascii="Times New Roman" w:hAnsi="Times New Roman"/>
          <w:sz w:val="24"/>
        </w:rPr>
        <w:t xml:space="preserve"> The government schemes to promote the same among small and marginal farmers could enhance their income generation capabilities.</w:t>
      </w:r>
    </w:p>
    <w:p w:rsidR="00F4506E" w:rsidRDefault="00F4506E" w:rsidP="00687702">
      <w:pPr>
        <w:spacing w:after="0" w:line="360" w:lineRule="auto"/>
        <w:jc w:val="both"/>
        <w:rPr>
          <w:rFonts w:ascii="Times New Roman" w:hAnsi="Times New Roman"/>
          <w:sz w:val="24"/>
        </w:rPr>
      </w:pPr>
    </w:p>
    <w:p w:rsidR="00F4506E" w:rsidRPr="00415447" w:rsidRDefault="00F4506E" w:rsidP="00F4506E">
      <w:pPr>
        <w:rPr>
          <w:rFonts w:ascii="Calibri" w:eastAsia="Calibri" w:hAnsi="Calibri" w:cs="Times New Roman"/>
          <w:b/>
          <w:highlight w:val="yellow"/>
          <w:lang w:val="en-US"/>
        </w:rPr>
      </w:pPr>
      <w:bookmarkStart w:id="1" w:name="_Hlk193540946"/>
      <w:bookmarkStart w:id="2" w:name="_Hlk180402183"/>
      <w:bookmarkStart w:id="3" w:name="_Hlk183680988"/>
      <w:bookmarkStart w:id="4" w:name="_Hlk197173371"/>
      <w:r w:rsidRPr="00415447">
        <w:rPr>
          <w:rFonts w:ascii="Calibri" w:eastAsia="Calibri" w:hAnsi="Calibri" w:cs="Times New Roman"/>
          <w:b/>
          <w:highlight w:val="yellow"/>
          <w:lang w:val="en-US"/>
        </w:rPr>
        <w:t>Disclaimer (Artificial intelligence)</w:t>
      </w:r>
    </w:p>
    <w:p w:rsidR="00F4506E" w:rsidRPr="009C5487" w:rsidRDefault="00F4506E" w:rsidP="00F4506E">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manuscript. </w:t>
      </w:r>
    </w:p>
    <w:bookmarkEnd w:id="1"/>
    <w:bookmarkEnd w:id="2"/>
    <w:bookmarkEnd w:id="3"/>
    <w:bookmarkEnd w:id="4"/>
    <w:p w:rsidR="00F4506E" w:rsidRPr="0088119C" w:rsidRDefault="00F4506E" w:rsidP="00687702">
      <w:pPr>
        <w:spacing w:after="0" w:line="360" w:lineRule="auto"/>
        <w:jc w:val="both"/>
        <w:rPr>
          <w:rFonts w:ascii="Times New Roman" w:hAnsi="Times New Roman"/>
          <w:sz w:val="24"/>
        </w:rPr>
      </w:pPr>
    </w:p>
    <w:p w:rsidR="00431F4C" w:rsidRPr="0088119C" w:rsidRDefault="00431F4C" w:rsidP="00431F4C">
      <w:pPr>
        <w:spacing w:before="240" w:after="240" w:line="360" w:lineRule="auto"/>
        <w:ind w:left="709" w:hanging="709"/>
        <w:jc w:val="both"/>
        <w:rPr>
          <w:rFonts w:ascii="Times New Roman" w:hAnsi="Times New Roman" w:cs="Times New Roman"/>
          <w:b/>
          <w:sz w:val="24"/>
          <w:szCs w:val="24"/>
        </w:rPr>
      </w:pPr>
      <w:bookmarkStart w:id="5" w:name="_Hlk173019375"/>
      <w:r w:rsidRPr="0088119C">
        <w:rPr>
          <w:rFonts w:ascii="Times New Roman" w:hAnsi="Times New Roman" w:cs="Times New Roman"/>
          <w:b/>
          <w:sz w:val="24"/>
          <w:szCs w:val="24"/>
        </w:rPr>
        <w:t>References</w:t>
      </w:r>
    </w:p>
    <w:p w:rsidR="00431F4C" w:rsidRPr="00415447" w:rsidRDefault="00431F4C" w:rsidP="00415447">
      <w:pPr>
        <w:pStyle w:val="ListParagraph"/>
        <w:numPr>
          <w:ilvl w:val="0"/>
          <w:numId w:val="17"/>
        </w:numPr>
        <w:spacing w:after="0"/>
        <w:rPr>
          <w:iCs/>
          <w:szCs w:val="24"/>
        </w:rPr>
      </w:pPr>
      <w:r w:rsidRPr="00415447">
        <w:rPr>
          <w:szCs w:val="24"/>
        </w:rPr>
        <w:t xml:space="preserve">ANIL, R.M., 2011, Economics of Production and Marketing of Leafy Vegetables in Satara district. </w:t>
      </w:r>
      <w:r w:rsidR="00EA5418" w:rsidRPr="00415447">
        <w:rPr>
          <w:i/>
          <w:szCs w:val="24"/>
          <w:lang w:val="en-US"/>
        </w:rPr>
        <w:t>Ph.D. thesis (Unpublished)</w:t>
      </w:r>
      <w:r w:rsidRPr="00415447">
        <w:rPr>
          <w:i/>
          <w:iCs/>
          <w:szCs w:val="24"/>
        </w:rPr>
        <w:t>,</w:t>
      </w:r>
      <w:r w:rsidRPr="00415447">
        <w:rPr>
          <w:iCs/>
          <w:szCs w:val="24"/>
        </w:rPr>
        <w:t xml:space="preserve"> Mahatma </w:t>
      </w:r>
      <w:r w:rsidR="00EA5418" w:rsidRPr="00415447">
        <w:rPr>
          <w:iCs/>
          <w:szCs w:val="24"/>
        </w:rPr>
        <w:t xml:space="preserve">Phule Krishi Vidyapeeth, </w:t>
      </w:r>
      <w:proofErr w:type="spellStart"/>
      <w:r w:rsidR="00EA5418" w:rsidRPr="00415447">
        <w:rPr>
          <w:iCs/>
          <w:szCs w:val="24"/>
        </w:rPr>
        <w:t>Rahuri</w:t>
      </w:r>
      <w:proofErr w:type="spellEnd"/>
      <w:r w:rsidR="00EA5418" w:rsidRPr="00415447">
        <w:rPr>
          <w:iCs/>
          <w:szCs w:val="24"/>
        </w:rPr>
        <w:t>, Maharashtra.</w:t>
      </w:r>
    </w:p>
    <w:bookmarkEnd w:id="5"/>
    <w:p w:rsidR="0045779F" w:rsidRPr="00415447" w:rsidRDefault="003C323D" w:rsidP="00415447">
      <w:pPr>
        <w:pStyle w:val="ListParagraph"/>
        <w:numPr>
          <w:ilvl w:val="0"/>
          <w:numId w:val="17"/>
        </w:numPr>
        <w:spacing w:after="0"/>
        <w:rPr>
          <w:szCs w:val="24"/>
          <w:lang w:val="en-US" w:bidi="kn-IN"/>
        </w:rPr>
      </w:pPr>
      <w:r w:rsidRPr="00415447">
        <w:rPr>
          <w:szCs w:val="24"/>
          <w:lang w:val="en-US" w:bidi="kn-IN"/>
        </w:rPr>
        <w:t>ANONYMOUS</w:t>
      </w:r>
      <w:r w:rsidR="0045779F" w:rsidRPr="00415447">
        <w:rPr>
          <w:szCs w:val="24"/>
          <w:lang w:val="en-US" w:bidi="kn-IN"/>
        </w:rPr>
        <w:t>, 2024, Horticulture crop statistics of Karnataka State at a glance 2022-23, Karnataka State Department of Horticulture, Bangalore.</w:t>
      </w:r>
    </w:p>
    <w:p w:rsidR="000F0ACB" w:rsidRPr="00415447" w:rsidRDefault="000F0ACB" w:rsidP="00415447">
      <w:pPr>
        <w:pStyle w:val="ListParagraph"/>
        <w:numPr>
          <w:ilvl w:val="0"/>
          <w:numId w:val="17"/>
        </w:numPr>
        <w:spacing w:after="0"/>
        <w:rPr>
          <w:bCs/>
          <w:lang w:val="en-GB"/>
        </w:rPr>
      </w:pPr>
      <w:r w:rsidRPr="00415447">
        <w:rPr>
          <w:bCs/>
          <w:lang w:val="en-GB"/>
        </w:rPr>
        <w:t xml:space="preserve">HELDER B. E. SALES, ADRIANO DE S. CAROLINO, RONALD Z. DE A. NUNES, CÉLIO M. A. MACALIA, CAMILA M. RUZO, CAMILA DA C. PINTO, JAQUELINE DE A. BEZERRA, PEDRO H. CAMPELO, ȘTEFAN ȚĂLU, LUIZ K. C. DE SOUZA, EDGAR A. SANCHES, </w:t>
      </w:r>
      <w:r w:rsidR="00D3715D" w:rsidRPr="00415447">
        <w:rPr>
          <w:bCs/>
          <w:lang w:val="en-GB"/>
        </w:rPr>
        <w:t xml:space="preserve">2024, </w:t>
      </w:r>
      <w:r w:rsidRPr="00415447">
        <w:rPr>
          <w:bCs/>
          <w:lang w:val="en-GB"/>
        </w:rPr>
        <w:t xml:space="preserve">Advances in Agricultural Technology: A Review of Slow-Release </w:t>
      </w:r>
      <w:proofErr w:type="spellStart"/>
      <w:r w:rsidRPr="00415447">
        <w:rPr>
          <w:bCs/>
          <w:lang w:val="en-GB"/>
        </w:rPr>
        <w:t>Nanofertilizers</w:t>
      </w:r>
      <w:proofErr w:type="spellEnd"/>
      <w:r w:rsidRPr="00415447">
        <w:rPr>
          <w:bCs/>
          <w:lang w:val="en-GB"/>
        </w:rPr>
        <w:t xml:space="preserve"> and Innovative Carriers. Communications in Soil Science and Plant Analysis, 55</w:t>
      </w:r>
      <w:r w:rsidR="00D3715D" w:rsidRPr="00415447">
        <w:rPr>
          <w:bCs/>
          <w:lang w:val="en-GB"/>
        </w:rPr>
        <w:t>(</w:t>
      </w:r>
      <w:r w:rsidRPr="00415447">
        <w:rPr>
          <w:bCs/>
          <w:lang w:val="en-GB"/>
        </w:rPr>
        <w:t>12</w:t>
      </w:r>
      <w:r w:rsidR="00D3715D" w:rsidRPr="00415447">
        <w:rPr>
          <w:bCs/>
          <w:lang w:val="en-GB"/>
        </w:rPr>
        <w:t>):</w:t>
      </w:r>
      <w:r w:rsidRPr="00415447">
        <w:rPr>
          <w:bCs/>
          <w:lang w:val="en-GB"/>
        </w:rPr>
        <w:t>1849–1882</w:t>
      </w:r>
      <w:r w:rsidR="00D3715D" w:rsidRPr="00415447">
        <w:rPr>
          <w:bCs/>
          <w:lang w:val="en-GB"/>
        </w:rPr>
        <w:t>.</w:t>
      </w:r>
      <w:r w:rsidRPr="00415447">
        <w:rPr>
          <w:bCs/>
          <w:lang w:val="en-GB"/>
        </w:rPr>
        <w:t xml:space="preserve"> DOI: 10.1080/00103624.2024.2326145.</w:t>
      </w:r>
    </w:p>
    <w:p w:rsidR="00431F4C" w:rsidRPr="00415447" w:rsidRDefault="003C323D" w:rsidP="00415447">
      <w:pPr>
        <w:pStyle w:val="ListParagraph"/>
        <w:numPr>
          <w:ilvl w:val="0"/>
          <w:numId w:val="17"/>
        </w:numPr>
        <w:spacing w:after="0"/>
        <w:rPr>
          <w:szCs w:val="24"/>
          <w:lang w:val="en-US"/>
        </w:rPr>
      </w:pPr>
      <w:r w:rsidRPr="00415447">
        <w:rPr>
          <w:szCs w:val="24"/>
          <w:lang w:val="en-US"/>
        </w:rPr>
        <w:t xml:space="preserve">JAWALE </w:t>
      </w:r>
      <w:r w:rsidR="0045779F" w:rsidRPr="00415447">
        <w:rPr>
          <w:iCs/>
          <w:szCs w:val="24"/>
          <w:lang w:val="en-US"/>
        </w:rPr>
        <w:t>V.D.</w:t>
      </w:r>
      <w:r w:rsidR="004E25AE" w:rsidRPr="00415447">
        <w:rPr>
          <w:iCs/>
          <w:szCs w:val="24"/>
          <w:lang w:val="en-US"/>
        </w:rPr>
        <w:t xml:space="preserve">, </w:t>
      </w:r>
      <w:r w:rsidR="00431F4C" w:rsidRPr="00415447">
        <w:rPr>
          <w:szCs w:val="24"/>
          <w:lang w:val="en-US"/>
        </w:rPr>
        <w:t>2011</w:t>
      </w:r>
      <w:r w:rsidR="0045779F" w:rsidRPr="00415447">
        <w:rPr>
          <w:szCs w:val="24"/>
          <w:lang w:val="en-US"/>
        </w:rPr>
        <w:t xml:space="preserve"> Economics of production and marketing of leafy vegetables in the vicinity of </w:t>
      </w:r>
      <w:proofErr w:type="spellStart"/>
      <w:r w:rsidR="0045779F" w:rsidRPr="00415447">
        <w:rPr>
          <w:szCs w:val="24"/>
          <w:lang w:val="en-US"/>
        </w:rPr>
        <w:t>Parbhani</w:t>
      </w:r>
      <w:proofErr w:type="spellEnd"/>
      <w:r w:rsidR="0045779F" w:rsidRPr="00415447">
        <w:rPr>
          <w:szCs w:val="24"/>
          <w:lang w:val="en-US"/>
        </w:rPr>
        <w:t xml:space="preserve"> district. </w:t>
      </w:r>
      <w:r w:rsidR="0045779F" w:rsidRPr="00415447">
        <w:rPr>
          <w:i/>
          <w:szCs w:val="24"/>
          <w:lang w:val="en-US"/>
        </w:rPr>
        <w:t>Ph.D. thesis (Unpublished)</w:t>
      </w:r>
      <w:r w:rsidR="0045779F" w:rsidRPr="00415447">
        <w:rPr>
          <w:szCs w:val="24"/>
          <w:lang w:val="en-US"/>
        </w:rPr>
        <w:t xml:space="preserve">, </w:t>
      </w:r>
      <w:proofErr w:type="spellStart"/>
      <w:r w:rsidR="0045779F" w:rsidRPr="00415447">
        <w:rPr>
          <w:szCs w:val="24"/>
          <w:lang w:val="en-US"/>
        </w:rPr>
        <w:t>Vasantrao</w:t>
      </w:r>
      <w:proofErr w:type="spellEnd"/>
      <w:r w:rsidR="0045779F" w:rsidRPr="00415447">
        <w:rPr>
          <w:szCs w:val="24"/>
          <w:lang w:val="en-US"/>
        </w:rPr>
        <w:t xml:space="preserve"> Naik Marathwada Krishi Vidyapeeth, </w:t>
      </w:r>
      <w:proofErr w:type="spellStart"/>
      <w:r w:rsidR="0045779F" w:rsidRPr="00415447">
        <w:rPr>
          <w:szCs w:val="24"/>
          <w:lang w:val="en-US"/>
        </w:rPr>
        <w:t>Parbhani</w:t>
      </w:r>
      <w:proofErr w:type="spellEnd"/>
      <w:r w:rsidR="0045779F" w:rsidRPr="00415447">
        <w:rPr>
          <w:szCs w:val="24"/>
          <w:lang w:val="en-US"/>
        </w:rPr>
        <w:t>, Maharashtra.</w:t>
      </w:r>
    </w:p>
    <w:p w:rsidR="00431F4C" w:rsidRPr="00415447" w:rsidRDefault="004E25AE" w:rsidP="00415447">
      <w:pPr>
        <w:pStyle w:val="ListParagraph"/>
        <w:numPr>
          <w:ilvl w:val="0"/>
          <w:numId w:val="17"/>
        </w:numPr>
        <w:spacing w:after="0"/>
        <w:rPr>
          <w:szCs w:val="24"/>
          <w:shd w:val="clear" w:color="auto" w:fill="FFFFFF"/>
        </w:rPr>
      </w:pPr>
      <w:r w:rsidRPr="00415447">
        <w:rPr>
          <w:szCs w:val="24"/>
          <w:shd w:val="clear" w:color="auto" w:fill="FFFFFF"/>
        </w:rPr>
        <w:t>KAVERI, N., 2021</w:t>
      </w:r>
      <w:r w:rsidR="00431F4C" w:rsidRPr="00415447">
        <w:rPr>
          <w:szCs w:val="24"/>
          <w:shd w:val="clear" w:color="auto" w:fill="FFFFFF"/>
        </w:rPr>
        <w:t xml:space="preserve">. </w:t>
      </w:r>
      <w:r w:rsidR="00431F4C" w:rsidRPr="00415447">
        <w:rPr>
          <w:i/>
          <w:iCs/>
          <w:szCs w:val="24"/>
          <w:shd w:val="clear" w:color="auto" w:fill="FFFFFF"/>
        </w:rPr>
        <w:t>An Analysis of Market Structure and Profitability of Hydroponic Farming in Hyderabad City of Telangana State</w:t>
      </w:r>
      <w:r w:rsidR="00431F4C" w:rsidRPr="00415447">
        <w:rPr>
          <w:szCs w:val="24"/>
          <w:shd w:val="clear" w:color="auto" w:fill="FFFFFF"/>
        </w:rPr>
        <w:t xml:space="preserve"> (Master's thesis). Acharya N.G. Ranga Agricultural University, Hyderabad.</w:t>
      </w:r>
    </w:p>
    <w:p w:rsidR="00431F4C" w:rsidRPr="00415447" w:rsidRDefault="00431F4C" w:rsidP="00415447">
      <w:pPr>
        <w:pStyle w:val="ListParagraph"/>
        <w:numPr>
          <w:ilvl w:val="0"/>
          <w:numId w:val="17"/>
        </w:numPr>
        <w:spacing w:after="0"/>
        <w:rPr>
          <w:szCs w:val="24"/>
        </w:rPr>
      </w:pPr>
      <w:r w:rsidRPr="00415447">
        <w:rPr>
          <w:szCs w:val="24"/>
        </w:rPr>
        <w:t>MISHRA, S.J., ROUT, D. AND SAHOO, D., 2024. Analysing the economic viability of hydroponic farming: A comparative cost-benefit analysis. </w:t>
      </w:r>
      <w:r w:rsidRPr="00415447">
        <w:rPr>
          <w:i/>
          <w:iCs/>
          <w:szCs w:val="24"/>
        </w:rPr>
        <w:t>International Journal of Progressive Research in Engineering Management and Science (IJPREMS).</w:t>
      </w:r>
      <w:r w:rsidRPr="00415447">
        <w:rPr>
          <w:szCs w:val="24"/>
        </w:rPr>
        <w:t>, </w:t>
      </w:r>
      <w:r w:rsidRPr="00415447">
        <w:rPr>
          <w:b/>
          <w:bCs/>
          <w:szCs w:val="24"/>
        </w:rPr>
        <w:t>4</w:t>
      </w:r>
      <w:r w:rsidRPr="00415447">
        <w:rPr>
          <w:szCs w:val="24"/>
        </w:rPr>
        <w:t>(6): pp.1806-1811.</w:t>
      </w:r>
    </w:p>
    <w:p w:rsidR="00B75806" w:rsidRPr="00415447" w:rsidRDefault="00B75806" w:rsidP="00415447">
      <w:pPr>
        <w:pStyle w:val="ListParagraph"/>
        <w:numPr>
          <w:ilvl w:val="0"/>
          <w:numId w:val="17"/>
        </w:numPr>
        <w:spacing w:after="0"/>
        <w:rPr>
          <w:szCs w:val="24"/>
        </w:rPr>
      </w:pPr>
      <w:r w:rsidRPr="00415447">
        <w:rPr>
          <w:szCs w:val="24"/>
        </w:rPr>
        <w:t>NEKESA, R., L. NJUE, and G. ABONG, 2023. Influence of knowledge, attitude and practices of consumers on the consumption of hydroponically grown fruits and vegetables in Kiambu County, Kenya. East African Journal of Science, Technology and Innovation 4: 1-19.</w:t>
      </w:r>
    </w:p>
    <w:p w:rsidR="00A032D6" w:rsidRPr="00415447" w:rsidRDefault="00A032D6" w:rsidP="00415447">
      <w:pPr>
        <w:pStyle w:val="ListParagraph"/>
        <w:numPr>
          <w:ilvl w:val="0"/>
          <w:numId w:val="17"/>
        </w:numPr>
        <w:spacing w:after="0"/>
        <w:rPr>
          <w:szCs w:val="24"/>
          <w:lang w:val="en-GB"/>
        </w:rPr>
      </w:pPr>
      <w:r w:rsidRPr="00415447">
        <w:rPr>
          <w:szCs w:val="24"/>
          <w:lang w:val="en-GB"/>
        </w:rPr>
        <w:t>PRIYANSHU SAGWAL, A., KAUSHAL S. &amp; SHUBHAM</w:t>
      </w:r>
      <w:r w:rsidR="004E25AE" w:rsidRPr="00415447">
        <w:rPr>
          <w:szCs w:val="24"/>
          <w:lang w:val="en-GB"/>
        </w:rPr>
        <w:t>,</w:t>
      </w:r>
      <w:r w:rsidRPr="00415447">
        <w:rPr>
          <w:szCs w:val="24"/>
          <w:lang w:val="en-GB"/>
        </w:rPr>
        <w:t xml:space="preserve"> 2023. Overview of Hydroponics towards High Quality Production of Vegetable Crops. </w:t>
      </w:r>
      <w:r w:rsidRPr="00415447">
        <w:rPr>
          <w:i/>
          <w:szCs w:val="24"/>
          <w:lang w:val="en-GB"/>
        </w:rPr>
        <w:t xml:space="preserve">International </w:t>
      </w:r>
      <w:r w:rsidRPr="00415447">
        <w:rPr>
          <w:i/>
          <w:szCs w:val="24"/>
          <w:lang w:val="en-GB"/>
        </w:rPr>
        <w:lastRenderedPageBreak/>
        <w:t>Journal of Plant &amp; Soil Science</w:t>
      </w:r>
      <w:r w:rsidRPr="00415447">
        <w:rPr>
          <w:szCs w:val="24"/>
          <w:lang w:val="en-GB"/>
        </w:rPr>
        <w:t>, 35(21), 583–591. https://doi.org/10.9734/ijpss/2023/v35i214013</w:t>
      </w:r>
    </w:p>
    <w:p w:rsidR="003C323D" w:rsidRPr="00415447" w:rsidRDefault="00431F4C" w:rsidP="00415447">
      <w:pPr>
        <w:pStyle w:val="ListParagraph"/>
        <w:numPr>
          <w:ilvl w:val="0"/>
          <w:numId w:val="17"/>
        </w:numPr>
        <w:spacing w:after="0"/>
        <w:rPr>
          <w:szCs w:val="24"/>
        </w:rPr>
      </w:pPr>
      <w:r w:rsidRPr="00415447">
        <w:rPr>
          <w:szCs w:val="24"/>
        </w:rPr>
        <w:t>SATPUTE, T. G., GHULGHULE, J. N., MORE, S. S. AND SANAP, D. J., 2009</w:t>
      </w:r>
      <w:r w:rsidR="004E25AE" w:rsidRPr="00415447">
        <w:rPr>
          <w:szCs w:val="24"/>
        </w:rPr>
        <w:t>.</w:t>
      </w:r>
      <w:r w:rsidRPr="00415447">
        <w:rPr>
          <w:szCs w:val="24"/>
        </w:rPr>
        <w:t xml:space="preserve"> Economics of production of leafy vegetables in Marathwada region of Maharashtra state. </w:t>
      </w:r>
      <w:r w:rsidRPr="00415447">
        <w:rPr>
          <w:b/>
          <w:bCs/>
          <w:szCs w:val="24"/>
        </w:rPr>
        <w:t>3</w:t>
      </w:r>
      <w:r w:rsidRPr="00415447">
        <w:rPr>
          <w:szCs w:val="24"/>
        </w:rPr>
        <w:t>(2): 156-174</w:t>
      </w:r>
      <w:r w:rsidR="003C323D" w:rsidRPr="00415447">
        <w:rPr>
          <w:szCs w:val="24"/>
        </w:rPr>
        <w:t>.</w:t>
      </w:r>
    </w:p>
    <w:p w:rsidR="000F0ACB" w:rsidRPr="00415447" w:rsidRDefault="000F0ACB" w:rsidP="00415447">
      <w:pPr>
        <w:pStyle w:val="ListParagraph"/>
        <w:numPr>
          <w:ilvl w:val="0"/>
          <w:numId w:val="17"/>
        </w:numPr>
        <w:spacing w:after="0"/>
        <w:rPr>
          <w:szCs w:val="24"/>
        </w:rPr>
      </w:pPr>
      <w:r w:rsidRPr="00415447">
        <w:rPr>
          <w:rStyle w:val="text"/>
          <w:color w:val="1F1F1F"/>
          <w:szCs w:val="24"/>
        </w:rPr>
        <w:t>SOUZA</w:t>
      </w:r>
      <w:r w:rsidRPr="00415447">
        <w:rPr>
          <w:rStyle w:val="given-name"/>
          <w:color w:val="1F1F1F"/>
          <w:szCs w:val="24"/>
        </w:rPr>
        <w:t xml:space="preserve"> VANESSA</w:t>
      </w:r>
      <w:r w:rsidRPr="00415447">
        <w:rPr>
          <w:rStyle w:val="react-xocs-alternative-link"/>
          <w:color w:val="1F1F1F"/>
          <w:szCs w:val="24"/>
        </w:rPr>
        <w:t> </w:t>
      </w:r>
      <w:r w:rsidRPr="00415447">
        <w:rPr>
          <w:rStyle w:val="given-name"/>
          <w:color w:val="1F1F1F"/>
          <w:szCs w:val="24"/>
        </w:rPr>
        <w:t>SULMA</w:t>
      </w:r>
      <w:r w:rsidRPr="00415447">
        <w:rPr>
          <w:color w:val="1F1F1F"/>
          <w:szCs w:val="24"/>
        </w:rPr>
        <w:t>, </w:t>
      </w:r>
      <w:r w:rsidRPr="00415447">
        <w:rPr>
          <w:rStyle w:val="given-name"/>
          <w:color w:val="1F1F1F"/>
          <w:szCs w:val="24"/>
        </w:rPr>
        <w:t xml:space="preserve">RÉGIO MARCIO </w:t>
      </w:r>
      <w:proofErr w:type="gramStart"/>
      <w:r w:rsidRPr="00415447">
        <w:rPr>
          <w:rStyle w:val="given-name"/>
          <w:color w:val="1F1F1F"/>
          <w:szCs w:val="24"/>
        </w:rPr>
        <w:t>TOESCA</w:t>
      </w:r>
      <w:r w:rsidRPr="00415447">
        <w:rPr>
          <w:rStyle w:val="react-xocs-alternative-link"/>
          <w:color w:val="1F1F1F"/>
          <w:szCs w:val="24"/>
        </w:rPr>
        <w:t xml:space="preserve">  </w:t>
      </w:r>
      <w:r w:rsidRPr="00415447">
        <w:rPr>
          <w:rStyle w:val="text"/>
          <w:color w:val="1F1F1F"/>
          <w:szCs w:val="24"/>
        </w:rPr>
        <w:t>GIMENES</w:t>
      </w:r>
      <w:proofErr w:type="gramEnd"/>
      <w:r w:rsidRPr="00415447">
        <w:rPr>
          <w:color w:val="1F1F1F"/>
          <w:szCs w:val="24"/>
        </w:rPr>
        <w:t>,  </w:t>
      </w:r>
      <w:r w:rsidRPr="00415447">
        <w:rPr>
          <w:rStyle w:val="given-name"/>
          <w:color w:val="1F1F1F"/>
          <w:szCs w:val="24"/>
        </w:rPr>
        <w:t xml:space="preserve">ERLAINE </w:t>
      </w:r>
      <w:r w:rsidRPr="00415447">
        <w:rPr>
          <w:rStyle w:val="text"/>
          <w:color w:val="1F1F1F"/>
          <w:szCs w:val="24"/>
        </w:rPr>
        <w:t>BINOTTO</w:t>
      </w:r>
      <w:r w:rsidR="004E25AE" w:rsidRPr="00415447">
        <w:rPr>
          <w:rStyle w:val="text"/>
          <w:color w:val="1F1F1F"/>
          <w:szCs w:val="24"/>
        </w:rPr>
        <w:t>,</w:t>
      </w:r>
      <w:r w:rsidRPr="00415447">
        <w:rPr>
          <w:rStyle w:val="title-text"/>
          <w:rFonts w:eastAsiaTheme="majorEastAsia"/>
          <w:color w:val="1F1F1F"/>
          <w:szCs w:val="24"/>
        </w:rPr>
        <w:t xml:space="preserve"> </w:t>
      </w:r>
      <w:r w:rsidRPr="00415447">
        <w:rPr>
          <w:szCs w:val="24"/>
        </w:rPr>
        <w:t>2019</w:t>
      </w:r>
      <w:r w:rsidR="004E25AE" w:rsidRPr="00415447">
        <w:rPr>
          <w:szCs w:val="24"/>
        </w:rPr>
        <w:t>.</w:t>
      </w:r>
      <w:r w:rsidRPr="00415447">
        <w:rPr>
          <w:rStyle w:val="title-text"/>
          <w:rFonts w:eastAsiaTheme="majorEastAsia"/>
          <w:color w:val="1F1F1F"/>
          <w:szCs w:val="24"/>
        </w:rPr>
        <w:t xml:space="preserve"> </w:t>
      </w:r>
      <w:r w:rsidRPr="00415447">
        <w:rPr>
          <w:rStyle w:val="title-text"/>
          <w:color w:val="1F1F1F"/>
          <w:szCs w:val="24"/>
        </w:rPr>
        <w:t>Economic viability for deploying hydroponic system in emerging countries: A differentiated risk adjustment proposal</w:t>
      </w:r>
      <w:r w:rsidRPr="00415447">
        <w:rPr>
          <w:rStyle w:val="title-text"/>
          <w:rFonts w:eastAsiaTheme="majorEastAsia"/>
          <w:color w:val="1F1F1F"/>
          <w:szCs w:val="24"/>
        </w:rPr>
        <w:t>.</w:t>
      </w:r>
      <w:r w:rsidRPr="00415447">
        <w:rPr>
          <w:szCs w:val="24"/>
        </w:rPr>
        <w:t xml:space="preserve"> Land Use Policy, 83: 357-369.</w:t>
      </w:r>
    </w:p>
    <w:p w:rsidR="003C323D" w:rsidRPr="00415447" w:rsidRDefault="003C323D" w:rsidP="00415447">
      <w:pPr>
        <w:pStyle w:val="ListParagraph"/>
        <w:numPr>
          <w:ilvl w:val="0"/>
          <w:numId w:val="17"/>
        </w:numPr>
        <w:spacing w:after="0"/>
        <w:rPr>
          <w:bCs/>
          <w:lang w:val="en-GB"/>
        </w:rPr>
      </w:pPr>
      <w:proofErr w:type="spellStart"/>
      <w:r w:rsidRPr="00415447">
        <w:rPr>
          <w:bCs/>
          <w:lang w:val="en-GB"/>
        </w:rPr>
        <w:t>Ț</w:t>
      </w:r>
      <w:r w:rsidR="004E25AE" w:rsidRPr="00415447">
        <w:rPr>
          <w:bCs/>
          <w:lang w:val="en-GB"/>
        </w:rPr>
        <w:t>ălu</w:t>
      </w:r>
      <w:proofErr w:type="spellEnd"/>
      <w:r w:rsidR="004E25AE" w:rsidRPr="00415447">
        <w:rPr>
          <w:bCs/>
          <w:lang w:val="en-GB"/>
        </w:rPr>
        <w:t>, Ș.</w:t>
      </w:r>
      <w:proofErr w:type="gramStart"/>
      <w:r w:rsidR="004E25AE" w:rsidRPr="00415447">
        <w:rPr>
          <w:bCs/>
          <w:lang w:val="en-GB"/>
        </w:rPr>
        <w:t>,  2024</w:t>
      </w:r>
      <w:proofErr w:type="gramEnd"/>
      <w:r w:rsidRPr="00415447">
        <w:rPr>
          <w:bCs/>
          <w:lang w:val="en-GB"/>
        </w:rPr>
        <w:t>. Insights on Hydroponic Systems: Understanding Consumer Attitudes in the Cultivation of Hydroponically Grown Fruits and Vegetables. HIDRAULICA, 1, 56-67.</w:t>
      </w:r>
    </w:p>
    <w:p w:rsidR="000E13C9" w:rsidRDefault="000E13C9" w:rsidP="003C323D">
      <w:pPr>
        <w:spacing w:after="0" w:line="360" w:lineRule="auto"/>
        <w:ind w:left="709" w:hanging="709"/>
        <w:jc w:val="both"/>
        <w:rPr>
          <w:rFonts w:ascii="Times New Roman" w:hAnsi="Times New Roman"/>
          <w:bCs/>
          <w:sz w:val="24"/>
          <w:lang w:val="en-GB"/>
        </w:rPr>
      </w:pPr>
    </w:p>
    <w:tbl>
      <w:tblPr>
        <w:tblStyle w:val="TableGrid"/>
        <w:tblW w:w="0" w:type="auto"/>
        <w:tblInd w:w="709" w:type="dxa"/>
        <w:tblLook w:val="04A0" w:firstRow="1" w:lastRow="0" w:firstColumn="1" w:lastColumn="0" w:noHBand="0" w:noVBand="1"/>
      </w:tblPr>
      <w:tblGrid>
        <w:gridCol w:w="4185"/>
        <w:gridCol w:w="4348"/>
      </w:tblGrid>
      <w:tr w:rsidR="00223D4F" w:rsidTr="000E13C9">
        <w:tc>
          <w:tcPr>
            <w:tcW w:w="4621" w:type="dxa"/>
          </w:tcPr>
          <w:p w:rsidR="00223D4F" w:rsidRDefault="009D6D75" w:rsidP="00223D4F">
            <w:pPr>
              <w:spacing w:line="360" w:lineRule="auto"/>
              <w:jc w:val="center"/>
              <w:rPr>
                <w:rFonts w:ascii="Times New Roman" w:hAnsi="Times New Roman"/>
                <w:noProof/>
                <w:sz w:val="24"/>
                <w:lang w:eastAsia="en-IN"/>
              </w:rPr>
            </w:pPr>
            <w:r>
              <w:rPr>
                <w:rFonts w:ascii="Times New Roman" w:hAnsi="Times New Roman"/>
                <w:noProof/>
                <w:sz w:val="24"/>
                <w:lang w:eastAsia="en-IN"/>
              </w:rPr>
              <w:t>Plate 1</w:t>
            </w:r>
            <w:r w:rsidR="00223D4F">
              <w:rPr>
                <w:rFonts w:ascii="Times New Roman" w:hAnsi="Times New Roman"/>
                <w:noProof/>
                <w:sz w:val="24"/>
                <w:lang w:eastAsia="en-IN"/>
              </w:rPr>
              <w:t>(a)</w:t>
            </w:r>
          </w:p>
        </w:tc>
        <w:tc>
          <w:tcPr>
            <w:tcW w:w="4621" w:type="dxa"/>
          </w:tcPr>
          <w:p w:rsidR="00223D4F" w:rsidRDefault="009D6D75" w:rsidP="00223D4F">
            <w:pPr>
              <w:spacing w:line="360" w:lineRule="auto"/>
              <w:jc w:val="center"/>
              <w:rPr>
                <w:rFonts w:ascii="Times New Roman" w:hAnsi="Times New Roman"/>
                <w:noProof/>
                <w:sz w:val="24"/>
                <w:lang w:eastAsia="en-IN"/>
              </w:rPr>
            </w:pPr>
            <w:r>
              <w:rPr>
                <w:rFonts w:ascii="Times New Roman" w:hAnsi="Times New Roman"/>
                <w:noProof/>
                <w:sz w:val="24"/>
                <w:lang w:eastAsia="en-IN"/>
              </w:rPr>
              <w:t>Plate 1</w:t>
            </w:r>
            <w:r w:rsidR="00223D4F">
              <w:rPr>
                <w:rFonts w:ascii="Times New Roman" w:hAnsi="Times New Roman"/>
                <w:noProof/>
                <w:sz w:val="24"/>
                <w:lang w:eastAsia="en-IN"/>
              </w:rPr>
              <w:t>(b)</w:t>
            </w:r>
          </w:p>
        </w:tc>
      </w:tr>
      <w:tr w:rsidR="000E13C9" w:rsidTr="000E13C9">
        <w:tc>
          <w:tcPr>
            <w:tcW w:w="4621" w:type="dxa"/>
          </w:tcPr>
          <w:p w:rsidR="000E13C9" w:rsidRDefault="00223D4F" w:rsidP="003C323D">
            <w:pPr>
              <w:spacing w:line="360" w:lineRule="auto"/>
              <w:jc w:val="both"/>
              <w:rPr>
                <w:rFonts w:ascii="Times New Roman" w:hAnsi="Times New Roman"/>
                <w:sz w:val="24"/>
              </w:rPr>
            </w:pPr>
            <w:r>
              <w:rPr>
                <w:rFonts w:ascii="Times New Roman" w:hAnsi="Times New Roman"/>
                <w:noProof/>
                <w:sz w:val="24"/>
                <w:lang w:eastAsia="en-IN"/>
              </w:rPr>
              <w:drawing>
                <wp:inline distT="0" distB="0" distL="0" distR="0">
                  <wp:extent cx="2457727" cy="1383527"/>
                  <wp:effectExtent l="19050" t="0" r="0" b="0"/>
                  <wp:docPr id="3" name="Picture 2" descr="C:\Users\Hemal\Downloads\WhatsApp Image 2025-06-21 at 6.39.1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mal\Downloads\WhatsApp Image 2025-06-21 at 6.39.13 PM.jpeg"/>
                          <pic:cNvPicPr>
                            <a:picLocks noChangeAspect="1" noChangeArrowheads="1"/>
                          </pic:cNvPicPr>
                        </pic:nvPicPr>
                        <pic:blipFill>
                          <a:blip r:embed="rId11" cstate="print"/>
                          <a:srcRect/>
                          <a:stretch>
                            <a:fillRect/>
                          </a:stretch>
                        </pic:blipFill>
                        <pic:spPr bwMode="auto">
                          <a:xfrm>
                            <a:off x="0" y="0"/>
                            <a:ext cx="2464978" cy="1387609"/>
                          </a:xfrm>
                          <a:prstGeom prst="rect">
                            <a:avLst/>
                          </a:prstGeom>
                          <a:noFill/>
                          <a:ln w="9525">
                            <a:noFill/>
                            <a:miter lim="800000"/>
                            <a:headEnd/>
                            <a:tailEnd/>
                          </a:ln>
                        </pic:spPr>
                      </pic:pic>
                    </a:graphicData>
                  </a:graphic>
                </wp:inline>
              </w:drawing>
            </w:r>
          </w:p>
        </w:tc>
        <w:tc>
          <w:tcPr>
            <w:tcW w:w="4621" w:type="dxa"/>
          </w:tcPr>
          <w:p w:rsidR="000E13C9" w:rsidRDefault="00223D4F" w:rsidP="003C323D">
            <w:pPr>
              <w:spacing w:line="360" w:lineRule="auto"/>
              <w:jc w:val="both"/>
              <w:rPr>
                <w:rFonts w:ascii="Times New Roman" w:hAnsi="Times New Roman"/>
                <w:sz w:val="24"/>
              </w:rPr>
            </w:pPr>
            <w:r>
              <w:rPr>
                <w:rFonts w:ascii="Times New Roman" w:hAnsi="Times New Roman"/>
                <w:noProof/>
                <w:sz w:val="24"/>
                <w:lang w:eastAsia="en-IN"/>
              </w:rPr>
              <w:drawing>
                <wp:inline distT="0" distB="0" distL="0" distR="0">
                  <wp:extent cx="1269061" cy="1691800"/>
                  <wp:effectExtent l="19050" t="0" r="7289" b="0"/>
                  <wp:docPr id="1" name="Picture 1" descr="C:\Users\Hemal\Downloads\WhatsApp Image 2025-06-21 at 7.26.2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mal\Downloads\WhatsApp Image 2025-06-21 at 7.26.25 PM.jpeg"/>
                          <pic:cNvPicPr>
                            <a:picLocks noChangeAspect="1" noChangeArrowheads="1"/>
                          </pic:cNvPicPr>
                        </pic:nvPicPr>
                        <pic:blipFill>
                          <a:blip r:embed="rId12" cstate="print"/>
                          <a:srcRect/>
                          <a:stretch>
                            <a:fillRect/>
                          </a:stretch>
                        </pic:blipFill>
                        <pic:spPr bwMode="auto">
                          <a:xfrm flipH="1">
                            <a:off x="0" y="0"/>
                            <a:ext cx="1273354" cy="1697523"/>
                          </a:xfrm>
                          <a:prstGeom prst="rect">
                            <a:avLst/>
                          </a:prstGeom>
                          <a:noFill/>
                          <a:ln w="9525">
                            <a:noFill/>
                            <a:miter lim="800000"/>
                            <a:headEnd/>
                            <a:tailEnd/>
                          </a:ln>
                        </pic:spPr>
                      </pic:pic>
                    </a:graphicData>
                  </a:graphic>
                </wp:inline>
              </w:drawing>
            </w:r>
          </w:p>
        </w:tc>
      </w:tr>
      <w:tr w:rsidR="00223D4F" w:rsidTr="000E13C9">
        <w:tc>
          <w:tcPr>
            <w:tcW w:w="4621" w:type="dxa"/>
          </w:tcPr>
          <w:p w:rsidR="00223D4F" w:rsidRDefault="00223D4F" w:rsidP="003C323D">
            <w:pPr>
              <w:spacing w:line="360" w:lineRule="auto"/>
              <w:jc w:val="both"/>
              <w:rPr>
                <w:rFonts w:ascii="Times New Roman" w:hAnsi="Times New Roman"/>
                <w:noProof/>
                <w:sz w:val="24"/>
                <w:lang w:eastAsia="en-IN"/>
              </w:rPr>
            </w:pPr>
            <w:r>
              <w:rPr>
                <w:rFonts w:ascii="Times New Roman" w:hAnsi="Times New Roman"/>
                <w:noProof/>
                <w:sz w:val="24"/>
                <w:lang w:eastAsia="en-IN"/>
              </w:rPr>
              <w:drawing>
                <wp:inline distT="0" distB="0" distL="0" distR="0">
                  <wp:extent cx="2478462" cy="1859234"/>
                  <wp:effectExtent l="19050" t="0" r="0" b="0"/>
                  <wp:docPr id="4" name="Picture 3" descr="C:\Users\Hemal\Downloads\WhatsApp Image 2025-06-21 at 6.38.5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mal\Downloads\WhatsApp Image 2025-06-21 at 6.38.58 PM.jpeg"/>
                          <pic:cNvPicPr>
                            <a:picLocks noChangeAspect="1" noChangeArrowheads="1"/>
                          </pic:cNvPicPr>
                        </pic:nvPicPr>
                        <pic:blipFill>
                          <a:blip r:embed="rId13" cstate="print"/>
                          <a:srcRect/>
                          <a:stretch>
                            <a:fillRect/>
                          </a:stretch>
                        </pic:blipFill>
                        <pic:spPr bwMode="auto">
                          <a:xfrm>
                            <a:off x="0" y="0"/>
                            <a:ext cx="2479179" cy="1859772"/>
                          </a:xfrm>
                          <a:prstGeom prst="rect">
                            <a:avLst/>
                          </a:prstGeom>
                          <a:noFill/>
                          <a:ln w="9525">
                            <a:noFill/>
                            <a:miter lim="800000"/>
                            <a:headEnd/>
                            <a:tailEnd/>
                          </a:ln>
                        </pic:spPr>
                      </pic:pic>
                    </a:graphicData>
                  </a:graphic>
                </wp:inline>
              </w:drawing>
            </w:r>
          </w:p>
        </w:tc>
        <w:tc>
          <w:tcPr>
            <w:tcW w:w="4621" w:type="dxa"/>
          </w:tcPr>
          <w:p w:rsidR="00223D4F" w:rsidRDefault="00223D4F" w:rsidP="003C323D">
            <w:pPr>
              <w:spacing w:line="360" w:lineRule="auto"/>
              <w:jc w:val="both"/>
              <w:rPr>
                <w:rFonts w:ascii="Times New Roman" w:hAnsi="Times New Roman"/>
                <w:noProof/>
                <w:sz w:val="24"/>
                <w:lang w:eastAsia="en-IN"/>
              </w:rPr>
            </w:pPr>
            <w:r>
              <w:rPr>
                <w:rFonts w:ascii="Times New Roman" w:hAnsi="Times New Roman"/>
                <w:noProof/>
                <w:sz w:val="24"/>
                <w:lang w:eastAsia="en-IN"/>
              </w:rPr>
              <w:drawing>
                <wp:inline distT="0" distB="0" distL="0" distR="0">
                  <wp:extent cx="2586284" cy="1940118"/>
                  <wp:effectExtent l="19050" t="0" r="4516" b="0"/>
                  <wp:docPr id="6" name="Picture 5" descr="C:\Users\Hemal\Downloads\WhatsApp Image 2025-06-21 at 6.39.14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mal\Downloads\WhatsApp Image 2025-06-21 at 6.39.14 PM (1).jpeg"/>
                          <pic:cNvPicPr>
                            <a:picLocks noChangeAspect="1" noChangeArrowheads="1"/>
                          </pic:cNvPicPr>
                        </pic:nvPicPr>
                        <pic:blipFill>
                          <a:blip r:embed="rId14" cstate="print"/>
                          <a:srcRect/>
                          <a:stretch>
                            <a:fillRect/>
                          </a:stretch>
                        </pic:blipFill>
                        <pic:spPr bwMode="auto">
                          <a:xfrm>
                            <a:off x="0" y="0"/>
                            <a:ext cx="2589306" cy="1942385"/>
                          </a:xfrm>
                          <a:prstGeom prst="rect">
                            <a:avLst/>
                          </a:prstGeom>
                          <a:noFill/>
                          <a:ln w="9525">
                            <a:noFill/>
                            <a:miter lim="800000"/>
                            <a:headEnd/>
                            <a:tailEnd/>
                          </a:ln>
                        </pic:spPr>
                      </pic:pic>
                    </a:graphicData>
                  </a:graphic>
                </wp:inline>
              </w:drawing>
            </w:r>
          </w:p>
        </w:tc>
      </w:tr>
    </w:tbl>
    <w:p w:rsidR="005C2368" w:rsidRPr="004C05B9" w:rsidRDefault="005C2368" w:rsidP="003C323D">
      <w:pPr>
        <w:spacing w:after="0" w:line="360" w:lineRule="auto"/>
        <w:ind w:left="709" w:hanging="709"/>
        <w:jc w:val="both"/>
        <w:rPr>
          <w:rFonts w:ascii="Times New Roman" w:hAnsi="Times New Roman"/>
          <w:b/>
          <w:sz w:val="24"/>
        </w:rPr>
      </w:pPr>
      <w:r w:rsidRPr="004C05B9">
        <w:rPr>
          <w:rFonts w:ascii="Times New Roman" w:hAnsi="Times New Roman"/>
          <w:b/>
          <w:sz w:val="24"/>
        </w:rPr>
        <w:t>Plate 1: Images of GLV production in (a) Open Field (b) Hydroponics</w:t>
      </w:r>
    </w:p>
    <w:sectPr w:rsidR="005C2368" w:rsidRPr="004C05B9" w:rsidSect="00276CA5">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A34" w:rsidRDefault="004E2A34" w:rsidP="00436857">
      <w:pPr>
        <w:spacing w:after="0" w:line="240" w:lineRule="auto"/>
      </w:pPr>
      <w:r>
        <w:separator/>
      </w:r>
    </w:p>
  </w:endnote>
  <w:endnote w:type="continuationSeparator" w:id="0">
    <w:p w:rsidR="004E2A34" w:rsidRDefault="004E2A34" w:rsidP="0043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5C5" w:rsidRPr="005F4B18" w:rsidRDefault="005C15C5" w:rsidP="00466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658" w:rsidRDefault="007C16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658" w:rsidRDefault="007C1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A34" w:rsidRDefault="004E2A34" w:rsidP="00436857">
      <w:pPr>
        <w:spacing w:after="0" w:line="240" w:lineRule="auto"/>
      </w:pPr>
      <w:r>
        <w:separator/>
      </w:r>
    </w:p>
  </w:footnote>
  <w:footnote w:type="continuationSeparator" w:id="0">
    <w:p w:rsidR="004E2A34" w:rsidRDefault="004E2A34" w:rsidP="00436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5C5" w:rsidRDefault="004E2A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248719" o:spid="_x0000_s2052" type="#_x0000_t136" style="position:absolute;margin-left:0;margin-top:0;width:535.8pt;height:100.4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sdt>
    <w:sdtPr>
      <w:id w:val="-743878034"/>
      <w:docPartObj>
        <w:docPartGallery w:val="Page Numbers (Margins)"/>
        <w:docPartUnique/>
      </w:docPartObj>
    </w:sdtPr>
    <w:sdtEndPr/>
    <w:sdtContent>
      <w:p w:rsidR="005C15C5" w:rsidRDefault="004E2A34">
        <w:pPr>
          <w:pStyle w:val="Header"/>
        </w:pPr>
        <w:r>
          <w:rPr>
            <w:noProof/>
          </w:rPr>
          <w:pict>
            <v:rect id="Rectangle 1" o:spid="_x0000_s2049" style="position:absolute;margin-left:31.8pt;margin-top:-.6pt;width:40.2pt;height:452.1pt;z-index:251660288;visibility:visible;mso-position-horizontal-relative:left-margin-area;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" o:allowincell="f" filled="f" stroked="f">
              <v:textbox style="layout-flow:vertical;mso-fit-shape-to-text:t">
                <w:txbxContent>
                  <w:p w:rsidR="005C15C5" w:rsidRPr="005F4B18" w:rsidRDefault="005C15C5" w:rsidP="0046625F">
                    <w:pPr>
                      <w:pStyle w:val="Footer"/>
                      <w:tabs>
                        <w:tab w:val="clear" w:pos="4513"/>
                        <w:tab w:val="center" w:pos="3969"/>
                      </w:tabs>
                      <w:rPr>
                        <w:rFonts w:asciiTheme="majorBidi" w:hAnsiTheme="majorBidi" w:cstheme="majorBidi"/>
                      </w:rPr>
                    </w:pPr>
                    <w:r w:rsidRPr="005F4B18">
                      <w:rPr>
                        <w:rFonts w:asciiTheme="majorBidi" w:hAnsiTheme="majorBidi" w:cstheme="majorBidi"/>
                        <w:shd w:val="clear" w:color="auto" w:fill="FFFFFF"/>
                        <w:lang w:val="en-US"/>
                      </w:rPr>
                      <w:t>Economics of Production and Marketing of Green …… in Eastern Dry Zone of Karnataka</w:t>
                    </w:r>
                    <w:r w:rsidRPr="005F4B18">
                      <w:rPr>
                        <w:rFonts w:asciiTheme="majorBidi" w:hAnsiTheme="majorBidi" w:cstheme="majorBidi"/>
                      </w:rPr>
                      <w:tab/>
                    </w:r>
                    <w:sdt>
                      <w:sdtPr>
                        <w:rPr>
                          <w:rFonts w:asciiTheme="majorBidi" w:hAnsiTheme="majorBidi" w:cstheme="majorBidi"/>
                        </w:rPr>
                        <w:id w:val="-636794404"/>
                        <w:docPartObj>
                          <w:docPartGallery w:val="Page Numbers (Bottom of Page)"/>
                          <w:docPartUnique/>
                        </w:docPartObj>
                      </w:sdtPr>
                      <w:sdtEndPr>
                        <w:rPr>
                          <w:noProof/>
                        </w:rPr>
                      </w:sdtEndPr>
                      <w:sdtContent>
                        <w:r w:rsidR="008752EC" w:rsidRPr="005F4B18">
                          <w:rPr>
                            <w:rFonts w:asciiTheme="majorBidi" w:hAnsiTheme="majorBidi" w:cstheme="majorBidi"/>
                          </w:rPr>
                          <w:fldChar w:fldCharType="begin"/>
                        </w:r>
                        <w:r w:rsidRPr="005F4B18">
                          <w:rPr>
                            <w:rFonts w:asciiTheme="majorBidi" w:hAnsiTheme="majorBidi" w:cstheme="majorBidi"/>
                          </w:rPr>
                          <w:instrText xml:space="preserve"> PAGE   \* MERGEFORMAT </w:instrText>
                        </w:r>
                        <w:r w:rsidR="008752EC" w:rsidRPr="005F4B18">
                          <w:rPr>
                            <w:rFonts w:asciiTheme="majorBidi" w:hAnsiTheme="majorBidi" w:cstheme="majorBidi"/>
                          </w:rPr>
                          <w:fldChar w:fldCharType="separate"/>
                        </w:r>
                        <w:r>
                          <w:rPr>
                            <w:rFonts w:asciiTheme="majorBidi" w:hAnsiTheme="majorBidi" w:cstheme="majorBidi"/>
                          </w:rPr>
                          <w:t>56</w:t>
                        </w:r>
                        <w:r w:rsidR="008752EC" w:rsidRPr="005F4B18">
                          <w:rPr>
                            <w:rFonts w:asciiTheme="majorBidi" w:hAnsiTheme="majorBidi" w:cstheme="majorBidi"/>
                            <w:noProof/>
                          </w:rPr>
                          <w:fldChar w:fldCharType="end"/>
                        </w:r>
                      </w:sdtContent>
                    </w:sdt>
                  </w:p>
                </w:txbxContent>
              </v:textbox>
              <w10:wrap anchorx="margin" anchory="margin"/>
            </v:rect>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658" w:rsidRDefault="004E2A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248720" o:spid="_x0000_s2053" type="#_x0000_t136" style="position:absolute;margin-left:0;margin-top:0;width:535.8pt;height:100.4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658" w:rsidRDefault="004E2A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248718" o:spid="_x0000_s2051" type="#_x0000_t136" style="position:absolute;margin-left:0;margin-top:0;width:535.8pt;height:100.4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69EF"/>
    <w:multiLevelType w:val="hybridMultilevel"/>
    <w:tmpl w:val="CDBAEFD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98752E"/>
    <w:multiLevelType w:val="hybridMultilevel"/>
    <w:tmpl w:val="CDBAEFD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CD3270"/>
    <w:multiLevelType w:val="hybridMultilevel"/>
    <w:tmpl w:val="62967AB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C25B12"/>
    <w:multiLevelType w:val="multilevel"/>
    <w:tmpl w:val="0C78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35BC2"/>
    <w:multiLevelType w:val="hybridMultilevel"/>
    <w:tmpl w:val="F38E2652"/>
    <w:lvl w:ilvl="0" w:tplc="37E00DA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DE607F8"/>
    <w:multiLevelType w:val="hybridMultilevel"/>
    <w:tmpl w:val="CE04F2D0"/>
    <w:lvl w:ilvl="0" w:tplc="40090013">
      <w:start w:val="1"/>
      <w:numFmt w:val="upperRoman"/>
      <w:lvlText w:val="%1."/>
      <w:lvlJc w:val="right"/>
      <w:pPr>
        <w:ind w:left="1140" w:hanging="360"/>
      </w:p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6" w15:restartNumberingAfterBreak="0">
    <w:nsid w:val="32D70CB8"/>
    <w:multiLevelType w:val="hybridMultilevel"/>
    <w:tmpl w:val="9CE2EF80"/>
    <w:lvl w:ilvl="0" w:tplc="671AE67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71139C0"/>
    <w:multiLevelType w:val="hybridMultilevel"/>
    <w:tmpl w:val="651E9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A0ED1"/>
    <w:multiLevelType w:val="hybridMultilevel"/>
    <w:tmpl w:val="CDBAEFD4"/>
    <w:lvl w:ilvl="0" w:tplc="BDB412B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12558D0"/>
    <w:multiLevelType w:val="hybridMultilevel"/>
    <w:tmpl w:val="AD9CB862"/>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922ECB"/>
    <w:multiLevelType w:val="hybridMultilevel"/>
    <w:tmpl w:val="070CB570"/>
    <w:lvl w:ilvl="0" w:tplc="AF6A085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7472DDA"/>
    <w:multiLevelType w:val="hybridMultilevel"/>
    <w:tmpl w:val="9944763C"/>
    <w:lvl w:ilvl="0" w:tplc="40090011">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2" w15:restartNumberingAfterBreak="0">
    <w:nsid w:val="50B27119"/>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3EF434E"/>
    <w:multiLevelType w:val="hybridMultilevel"/>
    <w:tmpl w:val="28687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240F2F"/>
    <w:multiLevelType w:val="hybridMultilevel"/>
    <w:tmpl w:val="6B4821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2DE7259"/>
    <w:multiLevelType w:val="hybridMultilevel"/>
    <w:tmpl w:val="907ECC2E"/>
    <w:lvl w:ilvl="0" w:tplc="FE5486F8">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6" w15:restartNumberingAfterBreak="0">
    <w:nsid w:val="79603B27"/>
    <w:multiLevelType w:val="hybridMultilevel"/>
    <w:tmpl w:val="1DBE8718"/>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0"/>
  </w:num>
  <w:num w:numId="5">
    <w:abstractNumId w:val="8"/>
  </w:num>
  <w:num w:numId="6">
    <w:abstractNumId w:val="3"/>
  </w:num>
  <w:num w:numId="7">
    <w:abstractNumId w:val="11"/>
  </w:num>
  <w:num w:numId="8">
    <w:abstractNumId w:val="2"/>
  </w:num>
  <w:num w:numId="9">
    <w:abstractNumId w:val="12"/>
  </w:num>
  <w:num w:numId="10">
    <w:abstractNumId w:val="16"/>
  </w:num>
  <w:num w:numId="11">
    <w:abstractNumId w:val="9"/>
  </w:num>
  <w:num w:numId="12">
    <w:abstractNumId w:val="15"/>
  </w:num>
  <w:num w:numId="13">
    <w:abstractNumId w:val="14"/>
  </w:num>
  <w:num w:numId="14">
    <w:abstractNumId w:val="1"/>
  </w:num>
  <w:num w:numId="15">
    <w:abstractNumId w:val="0"/>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6A0C"/>
    <w:rsid w:val="00015D20"/>
    <w:rsid w:val="000165BE"/>
    <w:rsid w:val="00016E63"/>
    <w:rsid w:val="000238FB"/>
    <w:rsid w:val="00024069"/>
    <w:rsid w:val="000508B0"/>
    <w:rsid w:val="00065A0A"/>
    <w:rsid w:val="0007571D"/>
    <w:rsid w:val="00091346"/>
    <w:rsid w:val="000924C7"/>
    <w:rsid w:val="000A7513"/>
    <w:rsid w:val="000B45FA"/>
    <w:rsid w:val="000C5191"/>
    <w:rsid w:val="000E13C9"/>
    <w:rsid w:val="000F0ACB"/>
    <w:rsid w:val="00106BBE"/>
    <w:rsid w:val="00116E68"/>
    <w:rsid w:val="00123A29"/>
    <w:rsid w:val="00126F70"/>
    <w:rsid w:val="00146681"/>
    <w:rsid w:val="00155273"/>
    <w:rsid w:val="00161258"/>
    <w:rsid w:val="0016630A"/>
    <w:rsid w:val="001700AD"/>
    <w:rsid w:val="00172654"/>
    <w:rsid w:val="001B799D"/>
    <w:rsid w:val="001C325B"/>
    <w:rsid w:val="001D084D"/>
    <w:rsid w:val="001D19ED"/>
    <w:rsid w:val="001D5901"/>
    <w:rsid w:val="001F3AAF"/>
    <w:rsid w:val="001F7BE1"/>
    <w:rsid w:val="00206D16"/>
    <w:rsid w:val="00223D4F"/>
    <w:rsid w:val="002263FF"/>
    <w:rsid w:val="002579D0"/>
    <w:rsid w:val="00261A13"/>
    <w:rsid w:val="002629ED"/>
    <w:rsid w:val="002723CD"/>
    <w:rsid w:val="00273FDB"/>
    <w:rsid w:val="00276CA5"/>
    <w:rsid w:val="002A0E57"/>
    <w:rsid w:val="002A2456"/>
    <w:rsid w:val="002A37BA"/>
    <w:rsid w:val="002A5033"/>
    <w:rsid w:val="002A6F10"/>
    <w:rsid w:val="002D3E8D"/>
    <w:rsid w:val="002F3453"/>
    <w:rsid w:val="0030139C"/>
    <w:rsid w:val="0031421D"/>
    <w:rsid w:val="00326A69"/>
    <w:rsid w:val="00354CF0"/>
    <w:rsid w:val="00374626"/>
    <w:rsid w:val="00386D9C"/>
    <w:rsid w:val="003A66E5"/>
    <w:rsid w:val="003C323D"/>
    <w:rsid w:val="003E5945"/>
    <w:rsid w:val="003F1E29"/>
    <w:rsid w:val="00407B22"/>
    <w:rsid w:val="00412F25"/>
    <w:rsid w:val="00415447"/>
    <w:rsid w:val="004256CC"/>
    <w:rsid w:val="00427A91"/>
    <w:rsid w:val="00431C3B"/>
    <w:rsid w:val="00431F4C"/>
    <w:rsid w:val="00436857"/>
    <w:rsid w:val="00442BE5"/>
    <w:rsid w:val="0045779F"/>
    <w:rsid w:val="0046374D"/>
    <w:rsid w:val="0046625F"/>
    <w:rsid w:val="00475EE7"/>
    <w:rsid w:val="004815E4"/>
    <w:rsid w:val="00486DC8"/>
    <w:rsid w:val="004A46A8"/>
    <w:rsid w:val="004B3148"/>
    <w:rsid w:val="004C05B9"/>
    <w:rsid w:val="004C6EFF"/>
    <w:rsid w:val="004E25AE"/>
    <w:rsid w:val="004E2A34"/>
    <w:rsid w:val="005011D1"/>
    <w:rsid w:val="0050416A"/>
    <w:rsid w:val="00514005"/>
    <w:rsid w:val="00517E8B"/>
    <w:rsid w:val="0052141C"/>
    <w:rsid w:val="00523514"/>
    <w:rsid w:val="005306DD"/>
    <w:rsid w:val="00530756"/>
    <w:rsid w:val="00553D78"/>
    <w:rsid w:val="00562CCE"/>
    <w:rsid w:val="00565EC2"/>
    <w:rsid w:val="00574C77"/>
    <w:rsid w:val="00593408"/>
    <w:rsid w:val="005C15C5"/>
    <w:rsid w:val="005C2368"/>
    <w:rsid w:val="005C2D1E"/>
    <w:rsid w:val="005E158D"/>
    <w:rsid w:val="006137BE"/>
    <w:rsid w:val="006323B7"/>
    <w:rsid w:val="006515AB"/>
    <w:rsid w:val="00687702"/>
    <w:rsid w:val="006A04C3"/>
    <w:rsid w:val="006A204F"/>
    <w:rsid w:val="006D49CE"/>
    <w:rsid w:val="00703448"/>
    <w:rsid w:val="00732080"/>
    <w:rsid w:val="00734392"/>
    <w:rsid w:val="007416AE"/>
    <w:rsid w:val="00765D35"/>
    <w:rsid w:val="00774303"/>
    <w:rsid w:val="007773B2"/>
    <w:rsid w:val="00787F3D"/>
    <w:rsid w:val="00794F3D"/>
    <w:rsid w:val="007A2C0A"/>
    <w:rsid w:val="007C1658"/>
    <w:rsid w:val="007C7218"/>
    <w:rsid w:val="007D4AE3"/>
    <w:rsid w:val="008042DB"/>
    <w:rsid w:val="0085011C"/>
    <w:rsid w:val="008752EC"/>
    <w:rsid w:val="008768AD"/>
    <w:rsid w:val="0088119C"/>
    <w:rsid w:val="00881D12"/>
    <w:rsid w:val="008D3496"/>
    <w:rsid w:val="008E25DE"/>
    <w:rsid w:val="008F4EEE"/>
    <w:rsid w:val="008F6AD1"/>
    <w:rsid w:val="009100A7"/>
    <w:rsid w:val="009649F0"/>
    <w:rsid w:val="009815A1"/>
    <w:rsid w:val="0099064C"/>
    <w:rsid w:val="00991DA3"/>
    <w:rsid w:val="00993542"/>
    <w:rsid w:val="00995F61"/>
    <w:rsid w:val="00996426"/>
    <w:rsid w:val="009A06ED"/>
    <w:rsid w:val="009B3060"/>
    <w:rsid w:val="009D6D75"/>
    <w:rsid w:val="009E21EF"/>
    <w:rsid w:val="009E3953"/>
    <w:rsid w:val="009E4A95"/>
    <w:rsid w:val="00A032D6"/>
    <w:rsid w:val="00A0643F"/>
    <w:rsid w:val="00A21DC5"/>
    <w:rsid w:val="00A22144"/>
    <w:rsid w:val="00A35321"/>
    <w:rsid w:val="00A37174"/>
    <w:rsid w:val="00A45431"/>
    <w:rsid w:val="00A7318B"/>
    <w:rsid w:val="00A805FA"/>
    <w:rsid w:val="00A81DBB"/>
    <w:rsid w:val="00AA3CA5"/>
    <w:rsid w:val="00AD021E"/>
    <w:rsid w:val="00B0481C"/>
    <w:rsid w:val="00B0643B"/>
    <w:rsid w:val="00B14DDE"/>
    <w:rsid w:val="00B21F60"/>
    <w:rsid w:val="00B2472F"/>
    <w:rsid w:val="00B302C7"/>
    <w:rsid w:val="00B33AC6"/>
    <w:rsid w:val="00B41D2B"/>
    <w:rsid w:val="00B6158A"/>
    <w:rsid w:val="00B64855"/>
    <w:rsid w:val="00B67A1C"/>
    <w:rsid w:val="00B67C63"/>
    <w:rsid w:val="00B75806"/>
    <w:rsid w:val="00B77877"/>
    <w:rsid w:val="00BB2B8F"/>
    <w:rsid w:val="00BC184F"/>
    <w:rsid w:val="00BD22F4"/>
    <w:rsid w:val="00BE2A48"/>
    <w:rsid w:val="00BE736F"/>
    <w:rsid w:val="00C23380"/>
    <w:rsid w:val="00C35381"/>
    <w:rsid w:val="00C60687"/>
    <w:rsid w:val="00C60AAA"/>
    <w:rsid w:val="00C77E1D"/>
    <w:rsid w:val="00C90FF9"/>
    <w:rsid w:val="00C920BB"/>
    <w:rsid w:val="00CC3E07"/>
    <w:rsid w:val="00CD36BA"/>
    <w:rsid w:val="00CD663A"/>
    <w:rsid w:val="00CD793D"/>
    <w:rsid w:val="00CE693E"/>
    <w:rsid w:val="00CE7F9F"/>
    <w:rsid w:val="00D0296C"/>
    <w:rsid w:val="00D30559"/>
    <w:rsid w:val="00D33BB6"/>
    <w:rsid w:val="00D3715D"/>
    <w:rsid w:val="00D43D0A"/>
    <w:rsid w:val="00D50332"/>
    <w:rsid w:val="00D55842"/>
    <w:rsid w:val="00D72BFC"/>
    <w:rsid w:val="00DA03E1"/>
    <w:rsid w:val="00DA4B69"/>
    <w:rsid w:val="00DA6071"/>
    <w:rsid w:val="00DB7D49"/>
    <w:rsid w:val="00DB7FD1"/>
    <w:rsid w:val="00E204B8"/>
    <w:rsid w:val="00E30D1E"/>
    <w:rsid w:val="00E44D66"/>
    <w:rsid w:val="00E52DE4"/>
    <w:rsid w:val="00EA5418"/>
    <w:rsid w:val="00EB0E18"/>
    <w:rsid w:val="00EC1B18"/>
    <w:rsid w:val="00ED599C"/>
    <w:rsid w:val="00ED5FB6"/>
    <w:rsid w:val="00EE3AF3"/>
    <w:rsid w:val="00EE785A"/>
    <w:rsid w:val="00EF706B"/>
    <w:rsid w:val="00F025A0"/>
    <w:rsid w:val="00F12714"/>
    <w:rsid w:val="00F166FD"/>
    <w:rsid w:val="00F312CF"/>
    <w:rsid w:val="00F37DC6"/>
    <w:rsid w:val="00F4506E"/>
    <w:rsid w:val="00F533AE"/>
    <w:rsid w:val="00F763A8"/>
    <w:rsid w:val="00F80D8B"/>
    <w:rsid w:val="00F8115E"/>
    <w:rsid w:val="00FC6753"/>
    <w:rsid w:val="00FD58C6"/>
    <w:rsid w:val="00FD6A0C"/>
    <w:rsid w:val="00FE68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97ED012"/>
  <w15:docId w15:val="{C53559A4-2AE1-469C-82FC-F79B6A31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A0C"/>
    <w:rPr>
      <w:kern w:val="2"/>
    </w:rPr>
  </w:style>
  <w:style w:type="paragraph" w:styleId="Heading1">
    <w:name w:val="heading 1"/>
    <w:next w:val="Normal"/>
    <w:link w:val="Heading1Char"/>
    <w:uiPriority w:val="9"/>
    <w:qFormat/>
    <w:rsid w:val="00FD6A0C"/>
    <w:pPr>
      <w:keepNext/>
      <w:keepLines/>
      <w:spacing w:after="115"/>
      <w:ind w:left="10" w:right="56" w:hanging="10"/>
      <w:outlineLvl w:val="0"/>
    </w:pPr>
    <w:rPr>
      <w:rFonts w:ascii="Times New Roman" w:eastAsia="Times New Roman" w:hAnsi="Times New Roman" w:cs="Times New Roman"/>
      <w:b/>
      <w:color w:val="000000"/>
      <w:kern w:val="2"/>
      <w:sz w:val="24"/>
      <w:szCs w:val="24"/>
      <w:lang w:eastAsia="en-IN"/>
    </w:rPr>
  </w:style>
  <w:style w:type="paragraph" w:styleId="Heading2">
    <w:name w:val="heading 2"/>
    <w:basedOn w:val="Normal"/>
    <w:next w:val="Normal"/>
    <w:link w:val="Heading2Char"/>
    <w:uiPriority w:val="9"/>
    <w:unhideWhenUsed/>
    <w:qFormat/>
    <w:rsid w:val="00FD6A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A0C"/>
    <w:rPr>
      <w:rFonts w:ascii="Times New Roman" w:eastAsia="Times New Roman" w:hAnsi="Times New Roman" w:cs="Times New Roman"/>
      <w:b/>
      <w:color w:val="000000"/>
      <w:kern w:val="2"/>
      <w:sz w:val="24"/>
      <w:szCs w:val="24"/>
      <w:lang w:eastAsia="en-IN"/>
    </w:rPr>
  </w:style>
  <w:style w:type="character" w:customStyle="1" w:styleId="Heading2Char">
    <w:name w:val="Heading 2 Char"/>
    <w:basedOn w:val="DefaultParagraphFont"/>
    <w:link w:val="Heading2"/>
    <w:uiPriority w:val="9"/>
    <w:rsid w:val="00FD6A0C"/>
    <w:rPr>
      <w:rFonts w:asciiTheme="majorHAnsi" w:eastAsiaTheme="majorEastAsia" w:hAnsiTheme="majorHAnsi" w:cstheme="majorBidi"/>
      <w:color w:val="2F5496" w:themeColor="accent1" w:themeShade="BF"/>
      <w:kern w:val="2"/>
      <w:sz w:val="26"/>
      <w:szCs w:val="26"/>
    </w:rPr>
  </w:style>
  <w:style w:type="paragraph" w:styleId="ListParagraph">
    <w:name w:val="List Paragraph"/>
    <w:basedOn w:val="Normal"/>
    <w:uiPriority w:val="34"/>
    <w:qFormat/>
    <w:rsid w:val="00FD6A0C"/>
    <w:pPr>
      <w:spacing w:after="117" w:line="360" w:lineRule="auto"/>
      <w:ind w:left="720" w:right="452" w:hanging="10"/>
      <w:contextualSpacing/>
      <w:jc w:val="both"/>
    </w:pPr>
    <w:rPr>
      <w:rFonts w:ascii="Times New Roman" w:eastAsia="Times New Roman" w:hAnsi="Times New Roman" w:cs="Times New Roman"/>
      <w:color w:val="000000"/>
      <w:sz w:val="24"/>
      <w:lang w:eastAsia="en-IN"/>
    </w:rPr>
  </w:style>
  <w:style w:type="table" w:styleId="TableGrid">
    <w:name w:val="Table Grid"/>
    <w:basedOn w:val="TableNormal"/>
    <w:uiPriority w:val="39"/>
    <w:rsid w:val="00FD6A0C"/>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6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A0C"/>
    <w:rPr>
      <w:kern w:val="2"/>
    </w:rPr>
  </w:style>
  <w:style w:type="paragraph" w:styleId="Footer">
    <w:name w:val="footer"/>
    <w:basedOn w:val="Normal"/>
    <w:link w:val="FooterChar"/>
    <w:uiPriority w:val="99"/>
    <w:unhideWhenUsed/>
    <w:rsid w:val="00FD6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A0C"/>
    <w:rPr>
      <w:kern w:val="2"/>
    </w:rPr>
  </w:style>
  <w:style w:type="paragraph" w:styleId="NoSpacing">
    <w:name w:val="No Spacing"/>
    <w:uiPriority w:val="1"/>
    <w:qFormat/>
    <w:rsid w:val="00FD6A0C"/>
    <w:pPr>
      <w:spacing w:after="0" w:line="240" w:lineRule="auto"/>
    </w:pPr>
  </w:style>
  <w:style w:type="paragraph" w:styleId="CommentText">
    <w:name w:val="annotation text"/>
    <w:basedOn w:val="Normal"/>
    <w:link w:val="CommentTextChar"/>
    <w:uiPriority w:val="99"/>
    <w:unhideWhenUsed/>
    <w:rsid w:val="00FD6A0C"/>
    <w:pPr>
      <w:spacing w:line="240" w:lineRule="auto"/>
    </w:pPr>
    <w:rPr>
      <w:sz w:val="20"/>
      <w:szCs w:val="20"/>
    </w:rPr>
  </w:style>
  <w:style w:type="character" w:customStyle="1" w:styleId="CommentTextChar">
    <w:name w:val="Comment Text Char"/>
    <w:basedOn w:val="DefaultParagraphFont"/>
    <w:link w:val="CommentText"/>
    <w:uiPriority w:val="99"/>
    <w:rsid w:val="00FD6A0C"/>
    <w:rPr>
      <w:kern w:val="2"/>
      <w:sz w:val="20"/>
      <w:szCs w:val="20"/>
    </w:rPr>
  </w:style>
  <w:style w:type="character" w:customStyle="1" w:styleId="CommentSubjectChar">
    <w:name w:val="Comment Subject Char"/>
    <w:basedOn w:val="CommentTextChar"/>
    <w:link w:val="CommentSubject"/>
    <w:uiPriority w:val="99"/>
    <w:semiHidden/>
    <w:rsid w:val="00FD6A0C"/>
    <w:rPr>
      <w:b/>
      <w:bCs/>
      <w:kern w:val="2"/>
      <w:sz w:val="20"/>
      <w:szCs w:val="20"/>
    </w:rPr>
  </w:style>
  <w:style w:type="paragraph" w:styleId="CommentSubject">
    <w:name w:val="annotation subject"/>
    <w:basedOn w:val="CommentText"/>
    <w:next w:val="CommentText"/>
    <w:link w:val="CommentSubjectChar"/>
    <w:uiPriority w:val="99"/>
    <w:semiHidden/>
    <w:unhideWhenUsed/>
    <w:rsid w:val="00FD6A0C"/>
    <w:rPr>
      <w:b/>
      <w:bCs/>
    </w:rPr>
  </w:style>
  <w:style w:type="character" w:customStyle="1" w:styleId="BalloonTextChar">
    <w:name w:val="Balloon Text Char"/>
    <w:basedOn w:val="DefaultParagraphFont"/>
    <w:link w:val="BalloonText"/>
    <w:uiPriority w:val="99"/>
    <w:semiHidden/>
    <w:rsid w:val="00FD6A0C"/>
    <w:rPr>
      <w:rFonts w:ascii="Tahoma" w:hAnsi="Tahoma" w:cs="Tahoma"/>
      <w:kern w:val="2"/>
      <w:sz w:val="16"/>
      <w:szCs w:val="16"/>
    </w:rPr>
  </w:style>
  <w:style w:type="paragraph" w:styleId="BalloonText">
    <w:name w:val="Balloon Text"/>
    <w:basedOn w:val="Normal"/>
    <w:link w:val="BalloonTextChar"/>
    <w:uiPriority w:val="99"/>
    <w:semiHidden/>
    <w:unhideWhenUsed/>
    <w:rsid w:val="00FD6A0C"/>
    <w:pPr>
      <w:spacing w:after="0" w:line="240" w:lineRule="auto"/>
    </w:pPr>
    <w:rPr>
      <w:rFonts w:ascii="Tahoma" w:hAnsi="Tahoma" w:cs="Tahoma"/>
      <w:sz w:val="16"/>
      <w:szCs w:val="16"/>
    </w:rPr>
  </w:style>
  <w:style w:type="character" w:styleId="SubtleReference">
    <w:name w:val="Subtle Reference"/>
    <w:basedOn w:val="DefaultParagraphFont"/>
    <w:uiPriority w:val="31"/>
    <w:qFormat/>
    <w:rsid w:val="00FD6A0C"/>
    <w:rPr>
      <w:smallCaps/>
      <w:color w:val="5A5A5A" w:themeColor="text1" w:themeTint="A5"/>
    </w:rPr>
  </w:style>
  <w:style w:type="character" w:styleId="CommentReference">
    <w:name w:val="annotation reference"/>
    <w:basedOn w:val="DefaultParagraphFont"/>
    <w:uiPriority w:val="99"/>
    <w:semiHidden/>
    <w:unhideWhenUsed/>
    <w:rsid w:val="00015D20"/>
    <w:rPr>
      <w:sz w:val="16"/>
      <w:szCs w:val="16"/>
    </w:rPr>
  </w:style>
  <w:style w:type="paragraph" w:styleId="Revision">
    <w:name w:val="Revision"/>
    <w:hidden/>
    <w:uiPriority w:val="99"/>
    <w:semiHidden/>
    <w:rsid w:val="00015D20"/>
    <w:pPr>
      <w:spacing w:after="0" w:line="240" w:lineRule="auto"/>
    </w:pPr>
    <w:rPr>
      <w:kern w:val="2"/>
    </w:rPr>
  </w:style>
  <w:style w:type="paragraph" w:styleId="FootnoteText">
    <w:name w:val="footnote text"/>
    <w:basedOn w:val="Normal"/>
    <w:link w:val="FootnoteTextChar"/>
    <w:uiPriority w:val="99"/>
    <w:semiHidden/>
    <w:unhideWhenUsed/>
    <w:rsid w:val="00442B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BE5"/>
    <w:rPr>
      <w:kern w:val="2"/>
      <w:sz w:val="20"/>
      <w:szCs w:val="20"/>
    </w:rPr>
  </w:style>
  <w:style w:type="character" w:styleId="FootnoteReference">
    <w:name w:val="footnote reference"/>
    <w:basedOn w:val="DefaultParagraphFont"/>
    <w:uiPriority w:val="99"/>
    <w:semiHidden/>
    <w:unhideWhenUsed/>
    <w:rsid w:val="00442BE5"/>
    <w:rPr>
      <w:vertAlign w:val="superscript"/>
    </w:rPr>
  </w:style>
  <w:style w:type="character" w:styleId="Hyperlink">
    <w:name w:val="Hyperlink"/>
    <w:basedOn w:val="DefaultParagraphFont"/>
    <w:uiPriority w:val="99"/>
    <w:unhideWhenUsed/>
    <w:rsid w:val="003F1E29"/>
    <w:rPr>
      <w:color w:val="0563C1" w:themeColor="hyperlink"/>
      <w:u w:val="single"/>
    </w:rPr>
  </w:style>
  <w:style w:type="character" w:customStyle="1" w:styleId="UnresolvedMention1">
    <w:name w:val="Unresolved Mention1"/>
    <w:basedOn w:val="DefaultParagraphFont"/>
    <w:uiPriority w:val="99"/>
    <w:semiHidden/>
    <w:unhideWhenUsed/>
    <w:rsid w:val="003F1E29"/>
    <w:rPr>
      <w:color w:val="605E5C"/>
      <w:shd w:val="clear" w:color="auto" w:fill="E1DFDD"/>
    </w:rPr>
  </w:style>
  <w:style w:type="character" w:customStyle="1" w:styleId="title-text">
    <w:name w:val="title-text"/>
    <w:basedOn w:val="DefaultParagraphFont"/>
    <w:rsid w:val="000C5191"/>
  </w:style>
  <w:style w:type="character" w:customStyle="1" w:styleId="sr-only">
    <w:name w:val="sr-only"/>
    <w:basedOn w:val="DefaultParagraphFont"/>
    <w:rsid w:val="000C5191"/>
  </w:style>
  <w:style w:type="character" w:customStyle="1" w:styleId="react-xocs-alternative-link">
    <w:name w:val="react-xocs-alternative-link"/>
    <w:basedOn w:val="DefaultParagraphFont"/>
    <w:rsid w:val="000C5191"/>
  </w:style>
  <w:style w:type="character" w:customStyle="1" w:styleId="given-name">
    <w:name w:val="given-name"/>
    <w:basedOn w:val="DefaultParagraphFont"/>
    <w:rsid w:val="000C5191"/>
  </w:style>
  <w:style w:type="character" w:customStyle="1" w:styleId="text">
    <w:name w:val="text"/>
    <w:basedOn w:val="DefaultParagraphFont"/>
    <w:rsid w:val="000C5191"/>
  </w:style>
  <w:style w:type="character" w:customStyle="1" w:styleId="author-ref">
    <w:name w:val="author-ref"/>
    <w:basedOn w:val="DefaultParagraphFont"/>
    <w:rsid w:val="000C5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5521">
      <w:bodyDiv w:val="1"/>
      <w:marLeft w:val="0"/>
      <w:marRight w:val="0"/>
      <w:marTop w:val="0"/>
      <w:marBottom w:val="0"/>
      <w:divBdr>
        <w:top w:val="none" w:sz="0" w:space="0" w:color="auto"/>
        <w:left w:val="none" w:sz="0" w:space="0" w:color="auto"/>
        <w:bottom w:val="none" w:sz="0" w:space="0" w:color="auto"/>
        <w:right w:val="none" w:sz="0" w:space="0" w:color="auto"/>
      </w:divBdr>
      <w:divsChild>
        <w:div w:id="2032342524">
          <w:marLeft w:val="0"/>
          <w:marRight w:val="0"/>
          <w:marTop w:val="0"/>
          <w:marBottom w:val="92"/>
          <w:divBdr>
            <w:top w:val="none" w:sz="0" w:space="0" w:color="auto"/>
            <w:left w:val="none" w:sz="0" w:space="0" w:color="auto"/>
            <w:bottom w:val="none" w:sz="0" w:space="0" w:color="auto"/>
            <w:right w:val="none" w:sz="0" w:space="0" w:color="auto"/>
          </w:divBdr>
          <w:divsChild>
            <w:div w:id="229465721">
              <w:marLeft w:val="0"/>
              <w:marRight w:val="0"/>
              <w:marTop w:val="0"/>
              <w:marBottom w:val="0"/>
              <w:divBdr>
                <w:top w:val="none" w:sz="0" w:space="0" w:color="auto"/>
                <w:left w:val="none" w:sz="0" w:space="0" w:color="auto"/>
                <w:bottom w:val="none" w:sz="0" w:space="0" w:color="auto"/>
                <w:right w:val="none" w:sz="0" w:space="0" w:color="auto"/>
              </w:divBdr>
              <w:divsChild>
                <w:div w:id="1778988493">
                  <w:marLeft w:val="0"/>
                  <w:marRight w:val="0"/>
                  <w:marTop w:val="0"/>
                  <w:marBottom w:val="0"/>
                  <w:divBdr>
                    <w:top w:val="none" w:sz="0" w:space="0" w:color="auto"/>
                    <w:left w:val="none" w:sz="0" w:space="0" w:color="auto"/>
                    <w:bottom w:val="none" w:sz="0" w:space="0" w:color="auto"/>
                    <w:right w:val="none" w:sz="0" w:space="0" w:color="auto"/>
                  </w:divBdr>
                  <w:divsChild>
                    <w:div w:id="70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61787">
      <w:bodyDiv w:val="1"/>
      <w:marLeft w:val="0"/>
      <w:marRight w:val="0"/>
      <w:marTop w:val="0"/>
      <w:marBottom w:val="0"/>
      <w:divBdr>
        <w:top w:val="none" w:sz="0" w:space="0" w:color="auto"/>
        <w:left w:val="none" w:sz="0" w:space="0" w:color="auto"/>
        <w:bottom w:val="none" w:sz="0" w:space="0" w:color="auto"/>
        <w:right w:val="none" w:sz="0" w:space="0" w:color="auto"/>
      </w:divBdr>
    </w:div>
    <w:div w:id="174387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AF72273B201D148B/Documents/secondary%20ax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AF72273B201D148B/Documents/secondary%20ax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Arun\CAS\Papers\09%20Manohar%20BR%20PAMB%202111\Papers\Book1%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Sheet1!$B$36</c:f>
              <c:strCache>
                <c:ptCount val="1"/>
                <c:pt idx="0">
                  <c:v>Total cost of cultivation (Rs. / acre)</c:v>
                </c:pt>
              </c:strCache>
            </c:strRef>
          </c:tx>
          <c:spPr>
            <a:solidFill>
              <a:schemeClr val="accent2"/>
            </a:solidFill>
            <a:ln>
              <a:noFill/>
            </a:ln>
            <a:effectLst/>
          </c:spPr>
          <c:invertIfNegative val="0"/>
          <c:cat>
            <c:strRef>
              <c:f>Sheet1!$A$37:$A$39</c:f>
              <c:strCache>
                <c:ptCount val="3"/>
                <c:pt idx="0">
                  <c:v>Palak </c:v>
                </c:pt>
                <c:pt idx="1">
                  <c:v>Fenugreek</c:v>
                </c:pt>
                <c:pt idx="2">
                  <c:v>Coriander</c:v>
                </c:pt>
              </c:strCache>
            </c:strRef>
          </c:cat>
          <c:val>
            <c:numRef>
              <c:f>Sheet1!$B$37:$B$39</c:f>
              <c:numCache>
                <c:formatCode>0</c:formatCode>
                <c:ptCount val="3"/>
                <c:pt idx="0">
                  <c:v>33847.83416181658</c:v>
                </c:pt>
                <c:pt idx="1">
                  <c:v>38698.408896341643</c:v>
                </c:pt>
                <c:pt idx="2">
                  <c:v>41089.74594166645</c:v>
                </c:pt>
              </c:numCache>
            </c:numRef>
          </c:val>
          <c:extLst>
            <c:ext xmlns:c16="http://schemas.microsoft.com/office/drawing/2014/chart" uri="{C3380CC4-5D6E-409C-BE32-E72D297353CC}">
              <c16:uniqueId val="{00000000-52DA-4220-8B07-507AFDCD7AFF}"/>
            </c:ext>
          </c:extLst>
        </c:ser>
        <c:ser>
          <c:idx val="1"/>
          <c:order val="1"/>
          <c:tx>
            <c:strRef>
              <c:f>Sheet1!$C$36</c:f>
              <c:strCache>
                <c:ptCount val="1"/>
                <c:pt idx="0">
                  <c:v>Gross returns (Rs. / acre)</c:v>
                </c:pt>
              </c:strCache>
            </c:strRef>
          </c:tx>
          <c:spPr>
            <a:solidFill>
              <a:schemeClr val="accent4"/>
            </a:solidFill>
            <a:ln>
              <a:noFill/>
            </a:ln>
            <a:effectLst/>
          </c:spPr>
          <c:invertIfNegative val="0"/>
          <c:cat>
            <c:strRef>
              <c:f>Sheet1!$A$37:$A$39</c:f>
              <c:strCache>
                <c:ptCount val="3"/>
                <c:pt idx="0">
                  <c:v>Palak </c:v>
                </c:pt>
                <c:pt idx="1">
                  <c:v>Fenugreek</c:v>
                </c:pt>
                <c:pt idx="2">
                  <c:v>Coriander</c:v>
                </c:pt>
              </c:strCache>
            </c:strRef>
          </c:cat>
          <c:val>
            <c:numRef>
              <c:f>Sheet1!$C$37:$C$39</c:f>
              <c:numCache>
                <c:formatCode>0</c:formatCode>
                <c:ptCount val="3"/>
                <c:pt idx="0">
                  <c:v>59344.195682539335</c:v>
                </c:pt>
                <c:pt idx="1">
                  <c:v>71383.060975609318</c:v>
                </c:pt>
                <c:pt idx="2">
                  <c:v>79270.723125000004</c:v>
                </c:pt>
              </c:numCache>
            </c:numRef>
          </c:val>
          <c:extLst>
            <c:ext xmlns:c16="http://schemas.microsoft.com/office/drawing/2014/chart" uri="{C3380CC4-5D6E-409C-BE32-E72D297353CC}">
              <c16:uniqueId val="{00000001-52DA-4220-8B07-507AFDCD7AFF}"/>
            </c:ext>
          </c:extLst>
        </c:ser>
        <c:ser>
          <c:idx val="2"/>
          <c:order val="2"/>
          <c:tx>
            <c:strRef>
              <c:f>Sheet1!$D$36</c:f>
              <c:strCache>
                <c:ptCount val="1"/>
                <c:pt idx="0">
                  <c:v>Net returns (Rs./acre)</c:v>
                </c:pt>
              </c:strCache>
            </c:strRef>
          </c:tx>
          <c:spPr>
            <a:solidFill>
              <a:schemeClr val="accent6"/>
            </a:solidFill>
            <a:ln>
              <a:noFill/>
            </a:ln>
            <a:effectLst/>
          </c:spPr>
          <c:invertIfNegative val="0"/>
          <c:cat>
            <c:strRef>
              <c:f>Sheet1!$A$37:$A$39</c:f>
              <c:strCache>
                <c:ptCount val="3"/>
                <c:pt idx="0">
                  <c:v>Palak </c:v>
                </c:pt>
                <c:pt idx="1">
                  <c:v>Fenugreek</c:v>
                </c:pt>
                <c:pt idx="2">
                  <c:v>Coriander</c:v>
                </c:pt>
              </c:strCache>
            </c:strRef>
          </c:cat>
          <c:val>
            <c:numRef>
              <c:f>Sheet1!$D$37:$D$39</c:f>
              <c:numCache>
                <c:formatCode>0</c:formatCode>
                <c:ptCount val="3"/>
                <c:pt idx="0">
                  <c:v>25496.36152072312</c:v>
                </c:pt>
                <c:pt idx="1">
                  <c:v>32684.652079268293</c:v>
                </c:pt>
                <c:pt idx="2">
                  <c:v>38180.977183333176</c:v>
                </c:pt>
              </c:numCache>
            </c:numRef>
          </c:val>
          <c:extLst>
            <c:ext xmlns:c16="http://schemas.microsoft.com/office/drawing/2014/chart" uri="{C3380CC4-5D6E-409C-BE32-E72D297353CC}">
              <c16:uniqueId val="{00000002-52DA-4220-8B07-507AFDCD7AFF}"/>
            </c:ext>
          </c:extLst>
        </c:ser>
        <c:dLbls>
          <c:showLegendKey val="0"/>
          <c:showVal val="0"/>
          <c:showCatName val="0"/>
          <c:showSerName val="0"/>
          <c:showPercent val="0"/>
          <c:showBubbleSize val="0"/>
        </c:dLbls>
        <c:gapWidth val="219"/>
        <c:axId val="80579968"/>
        <c:axId val="80598144"/>
      </c:barChart>
      <c:scatterChart>
        <c:scatterStyle val="lineMarker"/>
        <c:varyColors val="0"/>
        <c:ser>
          <c:idx val="3"/>
          <c:order val="3"/>
          <c:tx>
            <c:strRef>
              <c:f>Sheet1!$E$36</c:f>
              <c:strCache>
                <c:ptCount val="1"/>
                <c:pt idx="0">
                  <c:v>Yield (Kgs*/acre) (sec. axis)</c:v>
                </c:pt>
              </c:strCache>
            </c:strRef>
          </c:tx>
          <c:spPr>
            <a:ln w="25400">
              <a:noFill/>
            </a:ln>
            <a:effectLst/>
          </c:spPr>
          <c:marker>
            <c:symbol val="circle"/>
            <c:size val="8"/>
            <c:spPr>
              <a:solidFill>
                <a:schemeClr val="accent2">
                  <a:lumMod val="60000"/>
                </a:schemeClr>
              </a:solidFill>
              <a:ln w="9525">
                <a:solidFill>
                  <a:schemeClr val="accent2">
                    <a:lumMod val="60000"/>
                  </a:schemeClr>
                </a:solidFill>
              </a:ln>
              <a:effectLst/>
            </c:spPr>
          </c:marker>
          <c:yVal>
            <c:numRef>
              <c:f>Sheet1!$E$37:$E$39</c:f>
              <c:numCache>
                <c:formatCode>0</c:formatCode>
                <c:ptCount val="3"/>
                <c:pt idx="0">
                  <c:v>2836.7206349206235</c:v>
                </c:pt>
                <c:pt idx="1">
                  <c:v>2760.3700000000022</c:v>
                </c:pt>
                <c:pt idx="2">
                  <c:v>3040.69</c:v>
                </c:pt>
              </c:numCache>
            </c:numRef>
          </c:yVal>
          <c:smooth val="0"/>
          <c:extLst>
            <c:ext xmlns:c16="http://schemas.microsoft.com/office/drawing/2014/chart" uri="{C3380CC4-5D6E-409C-BE32-E72D297353CC}">
              <c16:uniqueId val="{00000005-52DA-4220-8B07-507AFDCD7AFF}"/>
            </c:ext>
          </c:extLst>
        </c:ser>
        <c:dLbls>
          <c:showLegendKey val="0"/>
          <c:showVal val="0"/>
          <c:showCatName val="0"/>
          <c:showSerName val="0"/>
          <c:showPercent val="0"/>
          <c:showBubbleSize val="0"/>
        </c:dLbls>
        <c:axId val="77206656"/>
        <c:axId val="80600064"/>
      </c:scatterChart>
      <c:catAx>
        <c:axId val="80579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0598144"/>
        <c:crosses val="autoZero"/>
        <c:auto val="1"/>
        <c:lblAlgn val="ctr"/>
        <c:lblOffset val="100"/>
        <c:noMultiLvlLbl val="0"/>
      </c:catAx>
      <c:valAx>
        <c:axId val="80598144"/>
        <c:scaling>
          <c:orientation val="minMax"/>
          <c:max val="90000"/>
          <c:min val="0"/>
        </c:scaling>
        <c:delete val="0"/>
        <c:axPos val="l"/>
        <c:title>
          <c:tx>
            <c:rich>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latin typeface="Times New Roman" panose="02020603050405020304" pitchFamily="18" charset="0"/>
                    <a:cs typeface="Times New Roman" panose="02020603050405020304" pitchFamily="18" charset="0"/>
                  </a:rPr>
                  <a:t>Cost</a:t>
                </a:r>
                <a:r>
                  <a:rPr lang="en-IN" b="1" baseline="0">
                    <a:latin typeface="Times New Roman" panose="02020603050405020304" pitchFamily="18" charset="0"/>
                    <a:cs typeface="Times New Roman" panose="02020603050405020304" pitchFamily="18" charset="0"/>
                  </a:rPr>
                  <a:t> and returns (Rs./acre)</a:t>
                </a:r>
                <a:endParaRPr lang="en-IN" b="1">
                  <a:latin typeface="Times New Roman" panose="02020603050405020304" pitchFamily="18" charset="0"/>
                  <a:cs typeface="Times New Roman" panose="02020603050405020304" pitchFamily="18" charset="0"/>
                </a:endParaRPr>
              </a:p>
            </c:rich>
          </c:tx>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0579968"/>
        <c:crosses val="autoZero"/>
        <c:crossBetween val="between"/>
      </c:valAx>
      <c:valAx>
        <c:axId val="80600064"/>
        <c:scaling>
          <c:orientation val="minMax"/>
        </c:scaling>
        <c:delete val="0"/>
        <c:axPos val="r"/>
        <c:title>
          <c:tx>
            <c:rich>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latin typeface="Times New Roman" panose="02020603050405020304" pitchFamily="18" charset="0"/>
                    <a:cs typeface="Times New Roman" panose="02020603050405020304" pitchFamily="18" charset="0"/>
                  </a:rPr>
                  <a:t>Yield</a:t>
                </a:r>
                <a:r>
                  <a:rPr lang="en-IN" b="1" baseline="0">
                    <a:latin typeface="Times New Roman" panose="02020603050405020304" pitchFamily="18" charset="0"/>
                    <a:cs typeface="Times New Roman" panose="02020603050405020304" pitchFamily="18" charset="0"/>
                  </a:rPr>
                  <a:t> (Kgs/acre) </a:t>
                </a:r>
                <a:endParaRPr lang="en-IN" b="1">
                  <a:latin typeface="Times New Roman" panose="02020603050405020304" pitchFamily="18" charset="0"/>
                  <a:cs typeface="Times New Roman" panose="02020603050405020304" pitchFamily="18" charset="0"/>
                </a:endParaRPr>
              </a:p>
            </c:rich>
          </c:tx>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7206656"/>
        <c:crosses val="max"/>
        <c:crossBetween val="midCat"/>
        <c:majorUnit val="100"/>
      </c:valAx>
      <c:valAx>
        <c:axId val="77206656"/>
        <c:scaling>
          <c:orientation val="minMax"/>
        </c:scaling>
        <c:delete val="1"/>
        <c:axPos val="t"/>
        <c:majorTickMark val="out"/>
        <c:minorTickMark val="none"/>
        <c:tickLblPos val="none"/>
        <c:crossAx val="80600064"/>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Sheet1!$B$36</c:f>
              <c:strCache>
                <c:ptCount val="1"/>
                <c:pt idx="0">
                  <c:v>Total cost of cultivation </c:v>
                </c:pt>
              </c:strCache>
            </c:strRef>
          </c:tx>
          <c:spPr>
            <a:solidFill>
              <a:schemeClr val="accent2"/>
            </a:solidFill>
            <a:ln>
              <a:noFill/>
            </a:ln>
            <a:effectLst/>
          </c:spPr>
          <c:invertIfNegative val="0"/>
          <c:cat>
            <c:strRef>
              <c:f>Sheet1!$A$37:$A$39</c:f>
              <c:strCache>
                <c:ptCount val="3"/>
                <c:pt idx="0">
                  <c:v>Palak </c:v>
                </c:pt>
                <c:pt idx="1">
                  <c:v>Fenugreek</c:v>
                </c:pt>
                <c:pt idx="2">
                  <c:v>Coriander</c:v>
                </c:pt>
              </c:strCache>
            </c:strRef>
          </c:cat>
          <c:val>
            <c:numRef>
              <c:f>Sheet1!$B$37:$B$39</c:f>
              <c:numCache>
                <c:formatCode>0</c:formatCode>
                <c:ptCount val="3"/>
                <c:pt idx="0">
                  <c:v>33847.83416181658</c:v>
                </c:pt>
                <c:pt idx="1">
                  <c:v>38698.408896341643</c:v>
                </c:pt>
                <c:pt idx="2">
                  <c:v>41089.74594166645</c:v>
                </c:pt>
              </c:numCache>
            </c:numRef>
          </c:val>
          <c:extLst>
            <c:ext xmlns:c16="http://schemas.microsoft.com/office/drawing/2014/chart" uri="{C3380CC4-5D6E-409C-BE32-E72D297353CC}">
              <c16:uniqueId val="{00000000-53E1-4076-AD0D-E8F046C58620}"/>
            </c:ext>
          </c:extLst>
        </c:ser>
        <c:ser>
          <c:idx val="1"/>
          <c:order val="1"/>
          <c:tx>
            <c:strRef>
              <c:f>Sheet1!$C$36</c:f>
              <c:strCache>
                <c:ptCount val="1"/>
                <c:pt idx="0">
                  <c:v>Gross returns </c:v>
                </c:pt>
              </c:strCache>
            </c:strRef>
          </c:tx>
          <c:spPr>
            <a:solidFill>
              <a:schemeClr val="accent4"/>
            </a:solidFill>
            <a:ln>
              <a:noFill/>
            </a:ln>
            <a:effectLst/>
          </c:spPr>
          <c:invertIfNegative val="0"/>
          <c:cat>
            <c:strRef>
              <c:f>Sheet1!$A$37:$A$39</c:f>
              <c:strCache>
                <c:ptCount val="3"/>
                <c:pt idx="0">
                  <c:v>Palak </c:v>
                </c:pt>
                <c:pt idx="1">
                  <c:v>Fenugreek</c:v>
                </c:pt>
                <c:pt idx="2">
                  <c:v>Coriander</c:v>
                </c:pt>
              </c:strCache>
            </c:strRef>
          </c:cat>
          <c:val>
            <c:numRef>
              <c:f>Sheet1!$C$37:$C$39</c:f>
              <c:numCache>
                <c:formatCode>0</c:formatCode>
                <c:ptCount val="3"/>
                <c:pt idx="0">
                  <c:v>59344.195682539335</c:v>
                </c:pt>
                <c:pt idx="1">
                  <c:v>71383.060975609318</c:v>
                </c:pt>
                <c:pt idx="2">
                  <c:v>79270.723125000004</c:v>
                </c:pt>
              </c:numCache>
            </c:numRef>
          </c:val>
          <c:extLst>
            <c:ext xmlns:c16="http://schemas.microsoft.com/office/drawing/2014/chart" uri="{C3380CC4-5D6E-409C-BE32-E72D297353CC}">
              <c16:uniqueId val="{00000001-53E1-4076-AD0D-E8F046C58620}"/>
            </c:ext>
          </c:extLst>
        </c:ser>
        <c:ser>
          <c:idx val="2"/>
          <c:order val="2"/>
          <c:tx>
            <c:strRef>
              <c:f>Sheet1!$D$36</c:f>
              <c:strCache>
                <c:ptCount val="1"/>
                <c:pt idx="0">
                  <c:v>Net returns </c:v>
                </c:pt>
              </c:strCache>
            </c:strRef>
          </c:tx>
          <c:spPr>
            <a:solidFill>
              <a:schemeClr val="accent6"/>
            </a:solidFill>
            <a:ln>
              <a:noFill/>
            </a:ln>
            <a:effectLst/>
          </c:spPr>
          <c:invertIfNegative val="0"/>
          <c:cat>
            <c:strRef>
              <c:f>Sheet1!$A$37:$A$39</c:f>
              <c:strCache>
                <c:ptCount val="3"/>
                <c:pt idx="0">
                  <c:v>Palak </c:v>
                </c:pt>
                <c:pt idx="1">
                  <c:v>Fenugreek</c:v>
                </c:pt>
                <c:pt idx="2">
                  <c:v>Coriander</c:v>
                </c:pt>
              </c:strCache>
            </c:strRef>
          </c:cat>
          <c:val>
            <c:numRef>
              <c:f>Sheet1!$D$37:$D$39</c:f>
              <c:numCache>
                <c:formatCode>0</c:formatCode>
                <c:ptCount val="3"/>
                <c:pt idx="0">
                  <c:v>25496.36152072312</c:v>
                </c:pt>
                <c:pt idx="1">
                  <c:v>32684.652079268293</c:v>
                </c:pt>
                <c:pt idx="2">
                  <c:v>38180.977183333176</c:v>
                </c:pt>
              </c:numCache>
            </c:numRef>
          </c:val>
          <c:extLst>
            <c:ext xmlns:c16="http://schemas.microsoft.com/office/drawing/2014/chart" uri="{C3380CC4-5D6E-409C-BE32-E72D297353CC}">
              <c16:uniqueId val="{00000002-53E1-4076-AD0D-E8F046C58620}"/>
            </c:ext>
          </c:extLst>
        </c:ser>
        <c:dLbls>
          <c:showLegendKey val="0"/>
          <c:showVal val="0"/>
          <c:showCatName val="0"/>
          <c:showSerName val="0"/>
          <c:showPercent val="0"/>
          <c:showBubbleSize val="0"/>
        </c:dLbls>
        <c:gapWidth val="219"/>
        <c:axId val="77256576"/>
        <c:axId val="77258112"/>
      </c:barChart>
      <c:scatterChart>
        <c:scatterStyle val="lineMarker"/>
        <c:varyColors val="0"/>
        <c:ser>
          <c:idx val="3"/>
          <c:order val="3"/>
          <c:tx>
            <c:strRef>
              <c:f>Sheet1!$E$36</c:f>
              <c:strCache>
                <c:ptCount val="1"/>
                <c:pt idx="0">
                  <c:v>Yield  (sec. axis)</c:v>
                </c:pt>
              </c:strCache>
            </c:strRef>
          </c:tx>
          <c:spPr>
            <a:ln w="25400">
              <a:noFill/>
            </a:ln>
            <a:effectLst/>
          </c:spPr>
          <c:marker>
            <c:symbol val="circle"/>
            <c:size val="7"/>
            <c:spPr>
              <a:solidFill>
                <a:schemeClr val="accent2">
                  <a:lumMod val="60000"/>
                </a:schemeClr>
              </a:solidFill>
              <a:ln w="9525">
                <a:solidFill>
                  <a:schemeClr val="accent2">
                    <a:lumMod val="60000"/>
                  </a:schemeClr>
                </a:solidFill>
              </a:ln>
              <a:effectLst/>
            </c:spPr>
          </c:marker>
          <c:yVal>
            <c:numRef>
              <c:f>Sheet1!$E$37:$E$39</c:f>
              <c:numCache>
                <c:formatCode>0</c:formatCode>
                <c:ptCount val="3"/>
                <c:pt idx="0">
                  <c:v>2836.7206349206235</c:v>
                </c:pt>
                <c:pt idx="1">
                  <c:v>2760.3700000000022</c:v>
                </c:pt>
                <c:pt idx="2">
                  <c:v>3040.69</c:v>
                </c:pt>
              </c:numCache>
            </c:numRef>
          </c:yVal>
          <c:smooth val="0"/>
          <c:extLst>
            <c:ext xmlns:c16="http://schemas.microsoft.com/office/drawing/2014/chart" uri="{C3380CC4-5D6E-409C-BE32-E72D297353CC}">
              <c16:uniqueId val="{00000005-53E1-4076-AD0D-E8F046C58620}"/>
            </c:ext>
          </c:extLst>
        </c:ser>
        <c:dLbls>
          <c:showLegendKey val="0"/>
          <c:showVal val="0"/>
          <c:showCatName val="0"/>
          <c:showSerName val="0"/>
          <c:showPercent val="0"/>
          <c:showBubbleSize val="0"/>
        </c:dLbls>
        <c:axId val="81812864"/>
        <c:axId val="81810944"/>
      </c:scatterChart>
      <c:catAx>
        <c:axId val="772565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7258112"/>
        <c:crosses val="autoZero"/>
        <c:auto val="1"/>
        <c:lblAlgn val="ctr"/>
        <c:lblOffset val="100"/>
        <c:noMultiLvlLbl val="0"/>
      </c:catAx>
      <c:valAx>
        <c:axId val="77258112"/>
        <c:scaling>
          <c:orientation val="minMax"/>
          <c:max val="90000"/>
          <c:min val="0"/>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Cost</a:t>
                </a:r>
                <a:r>
                  <a:rPr lang="en-IN" baseline="0">
                    <a:latin typeface="Times New Roman" panose="02020603050405020304" pitchFamily="18" charset="0"/>
                    <a:cs typeface="Times New Roman" panose="02020603050405020304" pitchFamily="18" charset="0"/>
                  </a:rPr>
                  <a:t> and returns ( Rs./acre)</a:t>
                </a:r>
                <a:endParaRPr lang="en-IN">
                  <a:latin typeface="Times New Roman" panose="02020603050405020304" pitchFamily="18" charset="0"/>
                  <a:cs typeface="Times New Roman" panose="02020603050405020304" pitchFamily="18" charset="0"/>
                </a:endParaRPr>
              </a:p>
            </c:rich>
          </c:tx>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7256576"/>
        <c:crosses val="autoZero"/>
        <c:crossBetween val="between"/>
      </c:valAx>
      <c:valAx>
        <c:axId val="81810944"/>
        <c:scaling>
          <c:orientation val="minMax"/>
        </c:scaling>
        <c:delete val="0"/>
        <c:axPos val="r"/>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Yield (</a:t>
                </a:r>
                <a:r>
                  <a:rPr lang="en-IN" baseline="0">
                    <a:latin typeface="Times New Roman" panose="02020603050405020304" pitchFamily="18" charset="0"/>
                    <a:cs typeface="Times New Roman" panose="02020603050405020304" pitchFamily="18" charset="0"/>
                  </a:rPr>
                  <a:t>kgs/acre) </a:t>
                </a:r>
                <a:endParaRPr lang="en-IN">
                  <a:latin typeface="Times New Roman" panose="02020603050405020304" pitchFamily="18" charset="0"/>
                  <a:cs typeface="Times New Roman" panose="02020603050405020304" pitchFamily="18" charset="0"/>
                </a:endParaRPr>
              </a:p>
            </c:rich>
          </c:tx>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1812864"/>
        <c:crosses val="max"/>
        <c:crossBetween val="midCat"/>
        <c:majorUnit val="100"/>
      </c:valAx>
      <c:valAx>
        <c:axId val="81812864"/>
        <c:scaling>
          <c:orientation val="minMax"/>
        </c:scaling>
        <c:delete val="1"/>
        <c:axPos val="t"/>
        <c:majorTickMark val="out"/>
        <c:minorTickMark val="none"/>
        <c:tickLblPos val="none"/>
        <c:crossAx val="81810944"/>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55336832895889"/>
          <c:y val="9.5544599951712578E-2"/>
          <c:w val="0.78417825896762849"/>
          <c:h val="0.57710102260956453"/>
        </c:manualLayout>
      </c:layout>
      <c:barChart>
        <c:barDir val="col"/>
        <c:grouping val="clustered"/>
        <c:varyColors val="0"/>
        <c:ser>
          <c:idx val="0"/>
          <c:order val="0"/>
          <c:tx>
            <c:strRef>
              <c:f>Sheet1!$C$2</c:f>
              <c:strCache>
                <c:ptCount val="1"/>
                <c:pt idx="0">
                  <c:v>Total Cost</c:v>
                </c:pt>
              </c:strCache>
            </c:strRef>
          </c:tx>
          <c:invertIfNegative val="0"/>
          <c:cat>
            <c:multiLvlStrRef>
              <c:f>Sheet1!$A$3:$B$8</c:f>
              <c:multiLvlStrCache>
                <c:ptCount val="6"/>
                <c:lvl>
                  <c:pt idx="0">
                    <c:v>Open Field</c:v>
                  </c:pt>
                  <c:pt idx="1">
                    <c:v>Hydroponics</c:v>
                  </c:pt>
                  <c:pt idx="2">
                    <c:v>Open Field</c:v>
                  </c:pt>
                  <c:pt idx="3">
                    <c:v>Hydroponics</c:v>
                  </c:pt>
                  <c:pt idx="4">
                    <c:v>Open Field</c:v>
                  </c:pt>
                  <c:pt idx="5">
                    <c:v>Hydroponics</c:v>
                  </c:pt>
                </c:lvl>
                <c:lvl>
                  <c:pt idx="0">
                    <c:v>Palak</c:v>
                  </c:pt>
                  <c:pt idx="2">
                    <c:v>Fenugreek</c:v>
                  </c:pt>
                  <c:pt idx="4">
                    <c:v>Coriander</c:v>
                  </c:pt>
                </c:lvl>
              </c:multiLvlStrCache>
            </c:multiLvlStrRef>
          </c:cat>
          <c:val>
            <c:numRef>
              <c:f>Sheet1!$C$3:$C$8</c:f>
              <c:numCache>
                <c:formatCode>General</c:formatCode>
                <c:ptCount val="6"/>
                <c:pt idx="0">
                  <c:v>33848</c:v>
                </c:pt>
                <c:pt idx="1">
                  <c:v>139668</c:v>
                </c:pt>
                <c:pt idx="2">
                  <c:v>38698</c:v>
                </c:pt>
                <c:pt idx="3">
                  <c:v>148172</c:v>
                </c:pt>
                <c:pt idx="4">
                  <c:v>41090</c:v>
                </c:pt>
                <c:pt idx="5">
                  <c:v>150154</c:v>
                </c:pt>
              </c:numCache>
            </c:numRef>
          </c:val>
          <c:extLst>
            <c:ext xmlns:c16="http://schemas.microsoft.com/office/drawing/2014/chart" uri="{C3380CC4-5D6E-409C-BE32-E72D297353CC}">
              <c16:uniqueId val="{00000000-D144-490F-9E24-A367BD2FE0BE}"/>
            </c:ext>
          </c:extLst>
        </c:ser>
        <c:ser>
          <c:idx val="1"/>
          <c:order val="1"/>
          <c:tx>
            <c:strRef>
              <c:f>Sheet1!$D$2</c:f>
              <c:strCache>
                <c:ptCount val="1"/>
                <c:pt idx="0">
                  <c:v>Gross returns</c:v>
                </c:pt>
              </c:strCache>
            </c:strRef>
          </c:tx>
          <c:invertIfNegative val="0"/>
          <c:cat>
            <c:multiLvlStrRef>
              <c:f>Sheet1!$A$3:$B$8</c:f>
              <c:multiLvlStrCache>
                <c:ptCount val="6"/>
                <c:lvl>
                  <c:pt idx="0">
                    <c:v>Open Field</c:v>
                  </c:pt>
                  <c:pt idx="1">
                    <c:v>Hydroponics</c:v>
                  </c:pt>
                  <c:pt idx="2">
                    <c:v>Open Field</c:v>
                  </c:pt>
                  <c:pt idx="3">
                    <c:v>Hydroponics</c:v>
                  </c:pt>
                  <c:pt idx="4">
                    <c:v>Open Field</c:v>
                  </c:pt>
                  <c:pt idx="5">
                    <c:v>Hydroponics</c:v>
                  </c:pt>
                </c:lvl>
                <c:lvl>
                  <c:pt idx="0">
                    <c:v>Palak</c:v>
                  </c:pt>
                  <c:pt idx="2">
                    <c:v>Fenugreek</c:v>
                  </c:pt>
                  <c:pt idx="4">
                    <c:v>Coriander</c:v>
                  </c:pt>
                </c:lvl>
              </c:multiLvlStrCache>
            </c:multiLvlStrRef>
          </c:cat>
          <c:val>
            <c:numRef>
              <c:f>Sheet1!$D$3:$D$8</c:f>
              <c:numCache>
                <c:formatCode>General</c:formatCode>
                <c:ptCount val="6"/>
                <c:pt idx="0">
                  <c:v>59344</c:v>
                </c:pt>
                <c:pt idx="1">
                  <c:v>420000</c:v>
                </c:pt>
                <c:pt idx="2">
                  <c:v>71383</c:v>
                </c:pt>
                <c:pt idx="3">
                  <c:v>384000</c:v>
                </c:pt>
                <c:pt idx="4">
                  <c:v>79271</c:v>
                </c:pt>
                <c:pt idx="5">
                  <c:v>403000</c:v>
                </c:pt>
              </c:numCache>
            </c:numRef>
          </c:val>
          <c:extLst>
            <c:ext xmlns:c16="http://schemas.microsoft.com/office/drawing/2014/chart" uri="{C3380CC4-5D6E-409C-BE32-E72D297353CC}">
              <c16:uniqueId val="{00000001-D144-490F-9E24-A367BD2FE0BE}"/>
            </c:ext>
          </c:extLst>
        </c:ser>
        <c:ser>
          <c:idx val="2"/>
          <c:order val="2"/>
          <c:tx>
            <c:strRef>
              <c:f>Sheet1!$E$2</c:f>
              <c:strCache>
                <c:ptCount val="1"/>
                <c:pt idx="0">
                  <c:v>Net returns</c:v>
                </c:pt>
              </c:strCache>
            </c:strRef>
          </c:tx>
          <c:invertIfNegative val="0"/>
          <c:cat>
            <c:multiLvlStrRef>
              <c:f>Sheet1!$A$3:$B$8</c:f>
              <c:multiLvlStrCache>
                <c:ptCount val="6"/>
                <c:lvl>
                  <c:pt idx="0">
                    <c:v>Open Field</c:v>
                  </c:pt>
                  <c:pt idx="1">
                    <c:v>Hydroponics</c:v>
                  </c:pt>
                  <c:pt idx="2">
                    <c:v>Open Field</c:v>
                  </c:pt>
                  <c:pt idx="3">
                    <c:v>Hydroponics</c:v>
                  </c:pt>
                  <c:pt idx="4">
                    <c:v>Open Field</c:v>
                  </c:pt>
                  <c:pt idx="5">
                    <c:v>Hydroponics</c:v>
                  </c:pt>
                </c:lvl>
                <c:lvl>
                  <c:pt idx="0">
                    <c:v>Palak</c:v>
                  </c:pt>
                  <c:pt idx="2">
                    <c:v>Fenugreek</c:v>
                  </c:pt>
                  <c:pt idx="4">
                    <c:v>Coriander</c:v>
                  </c:pt>
                </c:lvl>
              </c:multiLvlStrCache>
            </c:multiLvlStrRef>
          </c:cat>
          <c:val>
            <c:numRef>
              <c:f>Sheet1!$E$3:$E$8</c:f>
              <c:numCache>
                <c:formatCode>General</c:formatCode>
                <c:ptCount val="6"/>
                <c:pt idx="0">
                  <c:v>25496</c:v>
                </c:pt>
                <c:pt idx="1">
                  <c:v>280332</c:v>
                </c:pt>
                <c:pt idx="2">
                  <c:v>32685</c:v>
                </c:pt>
                <c:pt idx="3">
                  <c:v>235828</c:v>
                </c:pt>
                <c:pt idx="4">
                  <c:v>38181</c:v>
                </c:pt>
                <c:pt idx="5">
                  <c:v>252846</c:v>
                </c:pt>
              </c:numCache>
            </c:numRef>
          </c:val>
          <c:extLst>
            <c:ext xmlns:c16="http://schemas.microsoft.com/office/drawing/2014/chart" uri="{C3380CC4-5D6E-409C-BE32-E72D297353CC}">
              <c16:uniqueId val="{00000002-D144-490F-9E24-A367BD2FE0BE}"/>
            </c:ext>
          </c:extLst>
        </c:ser>
        <c:dLbls>
          <c:showLegendKey val="0"/>
          <c:showVal val="0"/>
          <c:showCatName val="0"/>
          <c:showSerName val="0"/>
          <c:showPercent val="0"/>
          <c:showBubbleSize val="0"/>
        </c:dLbls>
        <c:gapWidth val="150"/>
        <c:axId val="81846272"/>
        <c:axId val="81847808"/>
      </c:barChart>
      <c:scatterChart>
        <c:scatterStyle val="lineMarker"/>
        <c:varyColors val="0"/>
        <c:ser>
          <c:idx val="3"/>
          <c:order val="3"/>
          <c:tx>
            <c:strRef>
              <c:f>Sheet1!$F$2</c:f>
              <c:strCache>
                <c:ptCount val="1"/>
                <c:pt idx="0">
                  <c:v>Yield (Sec. Axis)</c:v>
                </c:pt>
              </c:strCache>
            </c:strRef>
          </c:tx>
          <c:spPr>
            <a:ln w="19050">
              <a:noFill/>
            </a:ln>
          </c:spPr>
          <c:marker>
            <c:symbol val="triangle"/>
            <c:size val="9"/>
            <c:spPr>
              <a:solidFill>
                <a:schemeClr val="accent6">
                  <a:lumMod val="75000"/>
                </a:schemeClr>
              </a:solidFill>
            </c:spPr>
          </c:marker>
          <c:xVal>
            <c:multiLvlStrRef>
              <c:f>Sheet1!$A$3:$B$8</c:f>
              <c:multiLvlStrCache>
                <c:ptCount val="6"/>
                <c:lvl>
                  <c:pt idx="0">
                    <c:v>Open Field</c:v>
                  </c:pt>
                  <c:pt idx="1">
                    <c:v>Hydroponics</c:v>
                  </c:pt>
                  <c:pt idx="2">
                    <c:v>Open Field</c:v>
                  </c:pt>
                  <c:pt idx="3">
                    <c:v>Hydroponics</c:v>
                  </c:pt>
                  <c:pt idx="4">
                    <c:v>Open Field</c:v>
                  </c:pt>
                  <c:pt idx="5">
                    <c:v>Hydroponics</c:v>
                  </c:pt>
                </c:lvl>
                <c:lvl>
                  <c:pt idx="0">
                    <c:v>Palak</c:v>
                  </c:pt>
                  <c:pt idx="2">
                    <c:v>Fenugreek</c:v>
                  </c:pt>
                  <c:pt idx="4">
                    <c:v>Coriander</c:v>
                  </c:pt>
                </c:lvl>
              </c:multiLvlStrCache>
            </c:multiLvlStrRef>
          </c:xVal>
          <c:yVal>
            <c:numRef>
              <c:f>Sheet1!$F$3:$F$8</c:f>
              <c:numCache>
                <c:formatCode>#,##0.00</c:formatCode>
                <c:ptCount val="6"/>
                <c:pt idx="0" formatCode="#,##0">
                  <c:v>2836</c:v>
                </c:pt>
                <c:pt idx="1">
                  <c:v>8400</c:v>
                </c:pt>
                <c:pt idx="2" formatCode="#,##0">
                  <c:v>2760</c:v>
                </c:pt>
                <c:pt idx="3">
                  <c:v>6400</c:v>
                </c:pt>
                <c:pt idx="4" formatCode="#,##0">
                  <c:v>3040</c:v>
                </c:pt>
                <c:pt idx="5">
                  <c:v>6200</c:v>
                </c:pt>
              </c:numCache>
            </c:numRef>
          </c:yVal>
          <c:smooth val="0"/>
          <c:extLst>
            <c:ext xmlns:c16="http://schemas.microsoft.com/office/drawing/2014/chart" uri="{C3380CC4-5D6E-409C-BE32-E72D297353CC}">
              <c16:uniqueId val="{00000003-D144-490F-9E24-A367BD2FE0BE}"/>
            </c:ext>
          </c:extLst>
        </c:ser>
        <c:dLbls>
          <c:showLegendKey val="0"/>
          <c:showVal val="0"/>
          <c:showCatName val="0"/>
          <c:showSerName val="0"/>
          <c:showPercent val="0"/>
          <c:showBubbleSize val="0"/>
        </c:dLbls>
        <c:axId val="81852672"/>
        <c:axId val="81850368"/>
      </c:scatterChart>
      <c:catAx>
        <c:axId val="81846272"/>
        <c:scaling>
          <c:orientation val="minMax"/>
        </c:scaling>
        <c:delete val="0"/>
        <c:axPos val="b"/>
        <c:numFmt formatCode="General" sourceLinked="0"/>
        <c:majorTickMark val="out"/>
        <c:minorTickMark val="none"/>
        <c:tickLblPos val="nextTo"/>
        <c:txPr>
          <a:bodyPr/>
          <a:lstStyle/>
          <a:p>
            <a:pPr>
              <a:defRPr lang="en-US"/>
            </a:pPr>
            <a:endParaRPr lang="en-US"/>
          </a:p>
        </c:txPr>
        <c:crossAx val="81847808"/>
        <c:crosses val="autoZero"/>
        <c:auto val="1"/>
        <c:lblAlgn val="ctr"/>
        <c:lblOffset val="100"/>
        <c:noMultiLvlLbl val="0"/>
      </c:catAx>
      <c:valAx>
        <c:axId val="81847808"/>
        <c:scaling>
          <c:orientation val="minMax"/>
        </c:scaling>
        <c:delete val="0"/>
        <c:axPos val="l"/>
        <c:title>
          <c:tx>
            <c:rich>
              <a:bodyPr rot="-5400000" vert="horz"/>
              <a:lstStyle/>
              <a:p>
                <a:pPr>
                  <a:defRPr lang="en-US"/>
                </a:pPr>
                <a:r>
                  <a:rPr lang="en-US"/>
                  <a:t>Cost &amp; Returns (Rs. In lakhs)</a:t>
                </a:r>
              </a:p>
            </c:rich>
          </c:tx>
          <c:overlay val="0"/>
        </c:title>
        <c:numFmt formatCode="General" sourceLinked="1"/>
        <c:majorTickMark val="out"/>
        <c:minorTickMark val="none"/>
        <c:tickLblPos val="nextTo"/>
        <c:txPr>
          <a:bodyPr/>
          <a:lstStyle/>
          <a:p>
            <a:pPr>
              <a:defRPr lang="en-US"/>
            </a:pPr>
            <a:endParaRPr lang="en-US"/>
          </a:p>
        </c:txPr>
        <c:crossAx val="81846272"/>
        <c:crosses val="autoZero"/>
        <c:crossBetween val="between"/>
        <c:dispUnits>
          <c:builtInUnit val="hundredThousands"/>
        </c:dispUnits>
      </c:valAx>
      <c:valAx>
        <c:axId val="81850368"/>
        <c:scaling>
          <c:orientation val="minMax"/>
        </c:scaling>
        <c:delete val="0"/>
        <c:axPos val="r"/>
        <c:title>
          <c:tx>
            <c:rich>
              <a:bodyPr rot="-5400000" vert="horz"/>
              <a:lstStyle/>
              <a:p>
                <a:pPr>
                  <a:defRPr lang="en-US"/>
                </a:pPr>
                <a:r>
                  <a:rPr lang="en-US"/>
                  <a:t>Yield ('000 Kgs/acre)</a:t>
                </a:r>
              </a:p>
            </c:rich>
          </c:tx>
          <c:overlay val="0"/>
        </c:title>
        <c:numFmt formatCode="#,##0" sourceLinked="0"/>
        <c:majorTickMark val="out"/>
        <c:minorTickMark val="none"/>
        <c:tickLblPos val="nextTo"/>
        <c:txPr>
          <a:bodyPr/>
          <a:lstStyle/>
          <a:p>
            <a:pPr>
              <a:defRPr lang="en-US"/>
            </a:pPr>
            <a:endParaRPr lang="en-US"/>
          </a:p>
        </c:txPr>
        <c:crossAx val="81852672"/>
        <c:crosses val="max"/>
        <c:crossBetween val="midCat"/>
        <c:dispUnits>
          <c:builtInUnit val="thousands"/>
        </c:dispUnits>
      </c:valAx>
      <c:valAx>
        <c:axId val="81852672"/>
        <c:scaling>
          <c:orientation val="minMax"/>
        </c:scaling>
        <c:delete val="1"/>
        <c:axPos val="b"/>
        <c:majorTickMark val="out"/>
        <c:minorTickMark val="none"/>
        <c:tickLblPos val="none"/>
        <c:crossAx val="81850368"/>
        <c:crosses val="autoZero"/>
        <c:crossBetween val="midCat"/>
      </c:valAx>
    </c:plotArea>
    <c:legend>
      <c:legendPos val="t"/>
      <c:layout>
        <c:manualLayout>
          <c:xMode val="edge"/>
          <c:yMode val="edge"/>
          <c:x val="6.2779454939674031E-2"/>
          <c:y val="4.6297031862115295E-3"/>
          <c:w val="0.9"/>
          <c:h val="7.1446529124512284E-2"/>
        </c:manualLayout>
      </c:layout>
      <c:overlay val="0"/>
      <c:txPr>
        <a:bodyPr/>
        <a:lstStyle/>
        <a:p>
          <a:pPr>
            <a:defRPr lang="en-US"/>
          </a:pPr>
          <a:endParaRPr lang="en-US"/>
        </a:p>
      </c:txPr>
    </c:legend>
    <c:plotVisOnly val="1"/>
    <c:dispBlanksAs val="gap"/>
    <c:showDLblsOverMax val="0"/>
  </c:chart>
  <c:txPr>
    <a:bodyPr/>
    <a:lstStyle/>
    <a:p>
      <a:pPr>
        <a:defRPr sz="11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90FFA-E91B-4F4A-8FD7-EEAD193E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TotalTime>
  <Pages>20</Pages>
  <Words>4722</Words>
  <Characters>37784</Characters>
  <Application>Microsoft Office Word</Application>
  <DocSecurity>0</DocSecurity>
  <Lines>3778</Lines>
  <Paragraphs>2500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COHB5</dc:creator>
  <cp:keywords/>
  <dc:description/>
  <cp:lastModifiedBy>SDI 1183</cp:lastModifiedBy>
  <cp:revision>184</cp:revision>
  <dcterms:created xsi:type="dcterms:W3CDTF">2025-05-14T08:47:00Z</dcterms:created>
  <dcterms:modified xsi:type="dcterms:W3CDTF">2025-06-24T11:06:00Z</dcterms:modified>
</cp:coreProperties>
</file>