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FD4F27" w14:textId="571FBC13" w:rsidR="004C4C1C" w:rsidRPr="00E6415A" w:rsidRDefault="004C4C1C" w:rsidP="004C4C1C">
      <w:pPr>
        <w:spacing w:before="107" w:line="360" w:lineRule="auto"/>
        <w:jc w:val="center"/>
        <w:rPr>
          <w:rFonts w:ascii="Times New Roman" w:hAnsi="Times New Roman" w:cs="Times New Roman"/>
          <w:b/>
          <w:color w:val="000000" w:themeColor="text1"/>
          <w:sz w:val="28"/>
          <w:szCs w:val="28"/>
        </w:rPr>
      </w:pPr>
      <w:r w:rsidRPr="00E6415A">
        <w:rPr>
          <w:rFonts w:ascii="Times New Roman" w:hAnsi="Times New Roman" w:cs="Times New Roman"/>
          <w:b/>
          <w:color w:val="000000" w:themeColor="text1"/>
          <w:sz w:val="28"/>
          <w:szCs w:val="28"/>
        </w:rPr>
        <w:t xml:space="preserve">Marketing dynamics of tomato production in Karnataka: An empirical study of </w:t>
      </w:r>
      <w:r w:rsidR="00E6415A" w:rsidRPr="00E6415A">
        <w:rPr>
          <w:rFonts w:ascii="Times New Roman" w:hAnsi="Times New Roman" w:cs="Times New Roman"/>
          <w:b/>
          <w:sz w:val="28"/>
          <w:szCs w:val="28"/>
        </w:rPr>
        <w:t>India</w:t>
      </w:r>
      <w:r w:rsidR="00E6415A" w:rsidRPr="00E6415A">
        <w:rPr>
          <w:rFonts w:ascii="Times New Roman" w:hAnsi="Times New Roman" w:cs="Times New Roman"/>
          <w:sz w:val="28"/>
          <w:szCs w:val="28"/>
        </w:rPr>
        <w:t xml:space="preserve">’s </w:t>
      </w:r>
      <w:r w:rsidR="00E6415A" w:rsidRPr="00E6415A">
        <w:rPr>
          <w:rFonts w:ascii="Times New Roman" w:hAnsi="Times New Roman"/>
          <w:b/>
          <w:sz w:val="28"/>
          <w:szCs w:val="28"/>
        </w:rPr>
        <w:t>Poor Man’s Orange</w:t>
      </w:r>
    </w:p>
    <w:p w14:paraId="6302861B" w14:textId="77777777" w:rsidR="001D4077" w:rsidRDefault="001D4077" w:rsidP="00990DEE">
      <w:pPr>
        <w:spacing w:before="107" w:line="360" w:lineRule="auto"/>
        <w:jc w:val="center"/>
        <w:rPr>
          <w:rFonts w:ascii="Times New Roman" w:hAnsi="Times New Roman" w:cs="Times New Roman"/>
          <w:b/>
          <w:color w:val="000000" w:themeColor="text1"/>
          <w:sz w:val="24"/>
          <w:szCs w:val="24"/>
        </w:rPr>
      </w:pPr>
    </w:p>
    <w:p w14:paraId="13C6D846" w14:textId="77777777" w:rsidR="00E85AAC" w:rsidRPr="00C34B62" w:rsidRDefault="00E85AAC" w:rsidP="00E85AAC">
      <w:pPr>
        <w:spacing w:line="360" w:lineRule="auto"/>
        <w:jc w:val="both"/>
        <w:rPr>
          <w:highlight w:val="yellow"/>
        </w:rPr>
      </w:pPr>
      <w:r w:rsidRPr="00C34B62">
        <w:rPr>
          <w:rFonts w:ascii="Times New Roman" w:hAnsi="Times New Roman" w:cs="Times New Roman"/>
          <w:sz w:val="24"/>
          <w:szCs w:val="24"/>
          <w:highlight w:val="yellow"/>
        </w:rPr>
        <w:t>Tomato (</w:t>
      </w:r>
      <w:r w:rsidRPr="00C34B62">
        <w:rPr>
          <w:rStyle w:val="Emphasis"/>
          <w:rFonts w:ascii="Times New Roman" w:hAnsi="Times New Roman" w:cs="Times New Roman"/>
          <w:sz w:val="24"/>
          <w:szCs w:val="24"/>
          <w:highlight w:val="yellow"/>
        </w:rPr>
        <w:t xml:space="preserve">Solanum </w:t>
      </w:r>
      <w:proofErr w:type="spellStart"/>
      <w:r w:rsidRPr="00C34B62">
        <w:rPr>
          <w:rStyle w:val="Emphasis"/>
          <w:rFonts w:ascii="Times New Roman" w:hAnsi="Times New Roman" w:cs="Times New Roman"/>
          <w:sz w:val="24"/>
          <w:szCs w:val="24"/>
          <w:highlight w:val="yellow"/>
        </w:rPr>
        <w:t>lycopersicum</w:t>
      </w:r>
      <w:proofErr w:type="spellEnd"/>
      <w:r w:rsidRPr="00C34B62">
        <w:rPr>
          <w:rFonts w:ascii="Times New Roman" w:hAnsi="Times New Roman" w:cs="Times New Roman"/>
          <w:sz w:val="24"/>
          <w:szCs w:val="24"/>
          <w:highlight w:val="yellow"/>
        </w:rPr>
        <w:t xml:space="preserve">), a key horticultural crop globally and in India, plays a vital role in the country’s agricultural economy and food systems. Karnataka, particularly Kolar and Belagavi districts, is one of the major tomato-producing regions. This study investigates the marketing dynamics of tomato in these districts by </w:t>
      </w:r>
      <w:proofErr w:type="spellStart"/>
      <w:r w:rsidRPr="00C34B62">
        <w:rPr>
          <w:rFonts w:ascii="Times New Roman" w:hAnsi="Times New Roman" w:cs="Times New Roman"/>
          <w:sz w:val="24"/>
          <w:szCs w:val="24"/>
          <w:highlight w:val="yellow"/>
        </w:rPr>
        <w:t>analyzing</w:t>
      </w:r>
      <w:proofErr w:type="spellEnd"/>
      <w:r w:rsidRPr="00C34B62">
        <w:rPr>
          <w:rFonts w:ascii="Times New Roman" w:hAnsi="Times New Roman" w:cs="Times New Roman"/>
          <w:sz w:val="24"/>
          <w:szCs w:val="24"/>
          <w:highlight w:val="yellow"/>
        </w:rPr>
        <w:t xml:space="preserve"> the marketing channels, costs and efficiency. A multistage purposive sampling method was employed to select farmers and intermediaries. Primary data were collected through structured schedules and analytical tools such as Shepard’s marketing efficiency index and descriptive statistics were applied. The study identified three main marketing channels: Channel I (Producer → Consumer), Channel II (Producer → Wholesaler-cum-Commission Agent → Retailer → Consumer) and Channel III (Producer → Village Trader → Wholesaler-cum-Commission Agent → Retailer → Consumer). Results showed that, although Channel I was the least used due to its logistical limitations, it yields the highest producer share in the consumer’s rupee (77.90% in Kolar and 78.56% in Belagavi districts) and the highest marketing efficiency (4.52 and 4.66, respectively). Channel II was the most commonly used in both districts and exhibited moderate efficiency (2.17 in Kolar and 2.30 in Belagavi districts). Channel III had the lowest producer share and marketing efficiency due to increased intermediary involvement. The analysis revealed that, transportation constituted the highest marketing cost component and presence of intermediaries significantly reduced the farmers' profit margins. The findings underscore the benefits of direct-to-consumer marketing for improving profitability and marketing efficiency. However, to make this approach viable at scale, there is a need for better infrastructure, such as cold storage and logistics and institutional support. The study recommends encouraging farmers to form clusters or producer organizations to collectively market produce and reduce dependency on intermediaries.</w:t>
      </w:r>
    </w:p>
    <w:p w14:paraId="4E63ACF3" w14:textId="77777777" w:rsidR="00E85AAC" w:rsidRDefault="00E85AAC" w:rsidP="00E85AAC">
      <w:pPr>
        <w:spacing w:before="107" w:line="360" w:lineRule="auto"/>
        <w:jc w:val="both"/>
        <w:rPr>
          <w:rFonts w:ascii="Times New Roman" w:hAnsi="Times New Roman" w:cs="Times New Roman"/>
          <w:color w:val="000000" w:themeColor="text1"/>
          <w:sz w:val="24"/>
          <w:szCs w:val="24"/>
        </w:rPr>
      </w:pPr>
      <w:r w:rsidRPr="00C34B62" w:rsidDel="006C3D62">
        <w:rPr>
          <w:rFonts w:ascii="Times New Roman" w:hAnsi="Times New Roman" w:cs="Times New Roman"/>
          <w:color w:val="000000" w:themeColor="text1"/>
          <w:sz w:val="24"/>
          <w:szCs w:val="24"/>
          <w:highlight w:val="yellow"/>
        </w:rPr>
        <w:t xml:space="preserve"> </w:t>
      </w:r>
      <w:r w:rsidRPr="00C34B62">
        <w:rPr>
          <w:rFonts w:ascii="Times New Roman" w:hAnsi="Times New Roman" w:cs="Times New Roman"/>
          <w:b/>
          <w:color w:val="000000" w:themeColor="text1"/>
          <w:sz w:val="24"/>
          <w:szCs w:val="24"/>
          <w:highlight w:val="yellow"/>
        </w:rPr>
        <w:t>Key words:</w:t>
      </w:r>
      <w:r w:rsidRPr="00C34B62">
        <w:rPr>
          <w:rFonts w:ascii="Times New Roman" w:hAnsi="Times New Roman" w:cs="Times New Roman"/>
          <w:color w:val="000000" w:themeColor="text1"/>
          <w:sz w:val="24"/>
          <w:szCs w:val="24"/>
          <w:highlight w:val="yellow"/>
        </w:rPr>
        <w:t xml:space="preserve"> Marketing channels, Marketing cost, Marketing efficiency, Price spread and Tomato</w:t>
      </w:r>
    </w:p>
    <w:p w14:paraId="2BB3CA4F" w14:textId="0365B316" w:rsidR="004B2E82" w:rsidRDefault="004B2E82" w:rsidP="008950CD">
      <w:pPr>
        <w:spacing w:before="107" w:line="360" w:lineRule="auto"/>
        <w:jc w:val="both"/>
        <w:rPr>
          <w:rFonts w:ascii="Times New Roman" w:hAnsi="Times New Roman" w:cs="Times New Roman"/>
          <w:color w:val="000000" w:themeColor="text1"/>
          <w:sz w:val="24"/>
          <w:szCs w:val="24"/>
        </w:rPr>
      </w:pPr>
    </w:p>
    <w:p w14:paraId="6F93FA07" w14:textId="1AEBD0BC" w:rsidR="00E85AAC" w:rsidRDefault="00E85AAC" w:rsidP="008950CD">
      <w:pPr>
        <w:spacing w:before="107" w:line="360" w:lineRule="auto"/>
        <w:jc w:val="both"/>
        <w:rPr>
          <w:rFonts w:ascii="Times New Roman" w:hAnsi="Times New Roman" w:cs="Times New Roman"/>
          <w:color w:val="000000" w:themeColor="text1"/>
          <w:sz w:val="24"/>
          <w:szCs w:val="24"/>
        </w:rPr>
      </w:pPr>
    </w:p>
    <w:p w14:paraId="63B38F3E" w14:textId="77777777" w:rsidR="00E85AAC" w:rsidRPr="008950CD" w:rsidRDefault="00E85AAC" w:rsidP="008950CD">
      <w:pPr>
        <w:spacing w:before="107" w:line="360" w:lineRule="auto"/>
        <w:jc w:val="both"/>
        <w:rPr>
          <w:rFonts w:ascii="Times New Roman" w:hAnsi="Times New Roman" w:cs="Times New Roman"/>
          <w:color w:val="000000" w:themeColor="text1"/>
          <w:sz w:val="24"/>
          <w:szCs w:val="24"/>
        </w:rPr>
      </w:pPr>
    </w:p>
    <w:p w14:paraId="420F4C42" w14:textId="77777777" w:rsidR="00E85AAC" w:rsidRPr="00D41078" w:rsidRDefault="00E85AAC" w:rsidP="00E85AAC">
      <w:pPr>
        <w:spacing w:after="0" w:line="360" w:lineRule="auto"/>
        <w:jc w:val="both"/>
        <w:rPr>
          <w:rFonts w:ascii="Times New Roman" w:hAnsi="Times New Roman" w:cs="Times New Roman"/>
          <w:b/>
          <w:sz w:val="24"/>
          <w:szCs w:val="24"/>
        </w:rPr>
      </w:pPr>
      <w:r w:rsidRPr="00D41078">
        <w:rPr>
          <w:rFonts w:ascii="Times New Roman" w:hAnsi="Times New Roman" w:cs="Times New Roman"/>
          <w:b/>
          <w:sz w:val="24"/>
          <w:szCs w:val="24"/>
        </w:rPr>
        <w:lastRenderedPageBreak/>
        <w:t>INTRODUCTION</w:t>
      </w:r>
    </w:p>
    <w:p w14:paraId="5FED467C" w14:textId="77777777" w:rsidR="00E85AAC" w:rsidRPr="00C34B62" w:rsidRDefault="00E85AAC" w:rsidP="00E85AAC">
      <w:pPr>
        <w:spacing w:line="360" w:lineRule="auto"/>
        <w:ind w:firstLine="720"/>
        <w:jc w:val="both"/>
        <w:rPr>
          <w:rFonts w:ascii="Times New Roman" w:hAnsi="Times New Roman" w:cs="Times New Roman"/>
          <w:sz w:val="24"/>
          <w:szCs w:val="24"/>
        </w:rPr>
      </w:pPr>
      <w:r w:rsidRPr="00C34B62">
        <w:rPr>
          <w:rFonts w:ascii="Times New Roman" w:hAnsi="Times New Roman" w:cs="Times New Roman"/>
          <w:sz w:val="24"/>
          <w:szCs w:val="24"/>
        </w:rPr>
        <w:t xml:space="preserve">Vegetables are important constituents of Indian agriculture and nutritional security because of their short duration, higher yield, nutritional richness, economic viability and ability to generate on-farm and off-farm employment. India is blessed with diverse </w:t>
      </w:r>
      <w:proofErr w:type="spellStart"/>
      <w:r w:rsidRPr="00C34B62">
        <w:rPr>
          <w:rFonts w:ascii="Times New Roman" w:hAnsi="Times New Roman" w:cs="Times New Roman"/>
          <w:sz w:val="24"/>
          <w:szCs w:val="24"/>
        </w:rPr>
        <w:t>agro</w:t>
      </w:r>
      <w:proofErr w:type="spellEnd"/>
      <w:r w:rsidRPr="00C34B62">
        <w:rPr>
          <w:rFonts w:ascii="Times New Roman" w:hAnsi="Times New Roman" w:cs="Times New Roman"/>
          <w:sz w:val="24"/>
          <w:szCs w:val="24"/>
        </w:rPr>
        <w:t xml:space="preserve">-climates with distinct seasons, making it possible to grow wide array of vegetables and it is the second major producer of fruits and vegetables in the world. Total area under horticultural crops was 27.74 million hectares and production </w:t>
      </w:r>
      <w:proofErr w:type="gramStart"/>
      <w:r w:rsidRPr="00C34B62">
        <w:rPr>
          <w:rFonts w:ascii="Times New Roman" w:hAnsi="Times New Roman" w:cs="Times New Roman"/>
          <w:sz w:val="24"/>
          <w:szCs w:val="24"/>
        </w:rPr>
        <w:t>was</w:t>
      </w:r>
      <w:proofErr w:type="gramEnd"/>
      <w:r w:rsidRPr="00C34B62">
        <w:rPr>
          <w:rFonts w:ascii="Times New Roman" w:hAnsi="Times New Roman" w:cs="Times New Roman"/>
          <w:sz w:val="24"/>
          <w:szCs w:val="24"/>
        </w:rPr>
        <w:t xml:space="preserve"> 341.63 million tonnes in 2020-21 </w:t>
      </w:r>
      <w:r w:rsidRPr="00C34B62">
        <w:rPr>
          <w:rFonts w:ascii="Times New Roman" w:hAnsi="Times New Roman" w:cs="Times New Roman"/>
          <w:sz w:val="24"/>
          <w:szCs w:val="24"/>
          <w:highlight w:val="yellow"/>
        </w:rPr>
        <w:t xml:space="preserve">(Anonymous, 2022c). </w:t>
      </w:r>
      <w:r w:rsidRPr="00C34B62">
        <w:rPr>
          <w:rFonts w:ascii="Times New Roman" w:hAnsi="Times New Roman" w:cs="Times New Roman"/>
          <w:sz w:val="24"/>
          <w:szCs w:val="24"/>
        </w:rPr>
        <w:t>Fruits and vegetables together contribute about 92 per cent of the total horticultural production in the country</w:t>
      </w:r>
      <w:r>
        <w:rPr>
          <w:rFonts w:ascii="Times New Roman" w:hAnsi="Times New Roman" w:cs="Times New Roman"/>
          <w:sz w:val="24"/>
          <w:szCs w:val="24"/>
        </w:rPr>
        <w:t>.</w:t>
      </w:r>
    </w:p>
    <w:p w14:paraId="2CB5D9F7" w14:textId="77777777" w:rsidR="00E85AAC" w:rsidRPr="00C34B62" w:rsidRDefault="00E85AAC" w:rsidP="00E85AAC">
      <w:pPr>
        <w:spacing w:line="360" w:lineRule="auto"/>
        <w:ind w:firstLine="720"/>
        <w:jc w:val="both"/>
        <w:rPr>
          <w:rFonts w:ascii="Times New Roman" w:hAnsi="Times New Roman" w:cs="Times New Roman"/>
          <w:sz w:val="24"/>
          <w:szCs w:val="24"/>
        </w:rPr>
      </w:pPr>
      <w:r w:rsidRPr="00C34B62">
        <w:rPr>
          <w:rFonts w:ascii="Times New Roman" w:hAnsi="Times New Roman" w:cs="Times New Roman"/>
          <w:sz w:val="24"/>
          <w:szCs w:val="24"/>
        </w:rPr>
        <w:t>Tomato (</w:t>
      </w:r>
      <w:r w:rsidRPr="00C34B62">
        <w:rPr>
          <w:rFonts w:ascii="Times New Roman" w:hAnsi="Times New Roman" w:cs="Times New Roman"/>
          <w:i/>
          <w:sz w:val="24"/>
          <w:szCs w:val="24"/>
        </w:rPr>
        <w:t>Solanum Lycopersicon</w:t>
      </w:r>
      <w:r w:rsidRPr="00C34B62">
        <w:rPr>
          <w:rFonts w:ascii="Times New Roman" w:hAnsi="Times New Roman" w:cs="Times New Roman"/>
          <w:sz w:val="24"/>
          <w:szCs w:val="24"/>
        </w:rPr>
        <w:t xml:space="preserve">) is a hermaphrodite vegetable crop belonging to the family Solanaceae </w:t>
      </w:r>
      <w:r w:rsidRPr="00C34B62">
        <w:rPr>
          <w:rFonts w:ascii="Times New Roman" w:hAnsi="Times New Roman" w:cs="Times New Roman"/>
          <w:sz w:val="24"/>
          <w:szCs w:val="24"/>
          <w:highlight w:val="yellow"/>
        </w:rPr>
        <w:t>(Bai &amp; Lindhout, 2007).</w:t>
      </w:r>
      <w:r w:rsidRPr="00C34B62">
        <w:rPr>
          <w:rFonts w:ascii="Times New Roman" w:hAnsi="Times New Roman" w:cs="Times New Roman"/>
          <w:sz w:val="24"/>
          <w:szCs w:val="24"/>
        </w:rPr>
        <w:t xml:space="preserve"> Tomato is one of the "protective food" among the vegetables, that is most often grown in India due to its higher production and wide ecological amplitude. </w:t>
      </w:r>
      <w:r w:rsidRPr="00C34B62">
        <w:rPr>
          <w:rFonts w:ascii="Times New Roman" w:hAnsi="Times New Roman" w:cs="Times New Roman"/>
          <w:sz w:val="24"/>
          <w:szCs w:val="24"/>
          <w:highlight w:val="yellow"/>
        </w:rPr>
        <w:t>Tomato, originally native to tropical America, was introduced to other parts of the world in the 16th century and has gained widespread popularity in India over the past six decades. It is the worlds</w:t>
      </w:r>
      <w:proofErr w:type="gramStart"/>
      <w:r w:rsidRPr="00C34B62">
        <w:rPr>
          <w:rFonts w:ascii="Times New Roman" w:hAnsi="Times New Roman" w:cs="Times New Roman"/>
          <w:sz w:val="24"/>
          <w:szCs w:val="24"/>
          <w:highlight w:val="yellow"/>
        </w:rPr>
        <w:t>’  third</w:t>
      </w:r>
      <w:proofErr w:type="gramEnd"/>
      <w:r w:rsidRPr="00C34B62">
        <w:rPr>
          <w:rFonts w:ascii="Times New Roman" w:hAnsi="Times New Roman" w:cs="Times New Roman"/>
          <w:sz w:val="24"/>
          <w:szCs w:val="24"/>
          <w:highlight w:val="yellow"/>
        </w:rPr>
        <w:t xml:space="preserve"> largest vegetable crop after potato and sweet potato.</w:t>
      </w:r>
      <w:r w:rsidRPr="00C34B62">
        <w:rPr>
          <w:rFonts w:ascii="Times New Roman" w:hAnsi="Times New Roman" w:cs="Times New Roman"/>
          <w:sz w:val="24"/>
          <w:szCs w:val="24"/>
        </w:rPr>
        <w:t xml:space="preserve"> Tomatoes have been used as food by the in habitants of Central and South America since pre-historic times.</w:t>
      </w:r>
    </w:p>
    <w:p w14:paraId="5777A72E" w14:textId="77777777" w:rsidR="00E85AAC" w:rsidRPr="00C34B62" w:rsidRDefault="00E85AAC" w:rsidP="00E85AAC">
      <w:pPr>
        <w:spacing w:line="360" w:lineRule="auto"/>
        <w:ind w:firstLine="720"/>
        <w:jc w:val="both"/>
        <w:rPr>
          <w:rFonts w:ascii="Times New Roman" w:hAnsi="Times New Roman" w:cs="Times New Roman"/>
          <w:sz w:val="24"/>
          <w:szCs w:val="24"/>
        </w:rPr>
      </w:pPr>
      <w:r w:rsidRPr="00C34B62">
        <w:rPr>
          <w:rFonts w:ascii="Times New Roman" w:hAnsi="Times New Roman" w:cs="Times New Roman"/>
          <w:sz w:val="24"/>
          <w:szCs w:val="24"/>
        </w:rPr>
        <w:t>Tomato</w:t>
      </w:r>
      <w:r>
        <w:rPr>
          <w:rFonts w:ascii="Times New Roman" w:hAnsi="Times New Roman" w:cs="Times New Roman"/>
          <w:sz w:val="24"/>
          <w:szCs w:val="24"/>
        </w:rPr>
        <w:t xml:space="preserve"> </w:t>
      </w:r>
      <w:r w:rsidRPr="00C34B62">
        <w:rPr>
          <w:rFonts w:ascii="Times New Roman" w:hAnsi="Times New Roman" w:cs="Times New Roman"/>
          <w:sz w:val="24"/>
          <w:szCs w:val="24"/>
        </w:rPr>
        <w:t>occupies</w:t>
      </w:r>
      <w:r>
        <w:rPr>
          <w:rFonts w:ascii="Times New Roman" w:hAnsi="Times New Roman" w:cs="Times New Roman"/>
          <w:sz w:val="24"/>
          <w:szCs w:val="24"/>
        </w:rPr>
        <w:t xml:space="preserve"> </w:t>
      </w:r>
      <w:r w:rsidRPr="00C34B62">
        <w:rPr>
          <w:rFonts w:ascii="Times New Roman" w:hAnsi="Times New Roman" w:cs="Times New Roman"/>
          <w:sz w:val="24"/>
          <w:szCs w:val="24"/>
        </w:rPr>
        <w:t>a</w:t>
      </w:r>
      <w:r>
        <w:rPr>
          <w:rFonts w:ascii="Times New Roman" w:hAnsi="Times New Roman" w:cs="Times New Roman"/>
          <w:sz w:val="24"/>
          <w:szCs w:val="24"/>
        </w:rPr>
        <w:t xml:space="preserve"> </w:t>
      </w:r>
      <w:r w:rsidRPr="00C34B62">
        <w:rPr>
          <w:rFonts w:ascii="Times New Roman" w:hAnsi="Times New Roman" w:cs="Times New Roman"/>
          <w:sz w:val="24"/>
          <w:szCs w:val="24"/>
        </w:rPr>
        <w:t>significant</w:t>
      </w:r>
      <w:r>
        <w:rPr>
          <w:rFonts w:ascii="Times New Roman" w:hAnsi="Times New Roman" w:cs="Times New Roman"/>
          <w:sz w:val="24"/>
          <w:szCs w:val="24"/>
        </w:rPr>
        <w:t xml:space="preserve"> </w:t>
      </w:r>
      <w:r w:rsidRPr="00C34B62">
        <w:rPr>
          <w:rFonts w:ascii="Times New Roman" w:hAnsi="Times New Roman" w:cs="Times New Roman"/>
          <w:sz w:val="24"/>
          <w:szCs w:val="24"/>
        </w:rPr>
        <w:t>position</w:t>
      </w:r>
      <w:r>
        <w:rPr>
          <w:rFonts w:ascii="Times New Roman" w:hAnsi="Times New Roman" w:cs="Times New Roman"/>
          <w:sz w:val="24"/>
          <w:szCs w:val="24"/>
        </w:rPr>
        <w:t xml:space="preserve"> </w:t>
      </w:r>
      <w:r w:rsidRPr="00C34B62">
        <w:rPr>
          <w:rFonts w:ascii="Times New Roman" w:hAnsi="Times New Roman" w:cs="Times New Roman"/>
          <w:sz w:val="24"/>
          <w:szCs w:val="24"/>
        </w:rPr>
        <w:t>in</w:t>
      </w:r>
      <w:r>
        <w:rPr>
          <w:rFonts w:ascii="Times New Roman" w:hAnsi="Times New Roman" w:cs="Times New Roman"/>
          <w:sz w:val="24"/>
          <w:szCs w:val="24"/>
        </w:rPr>
        <w:t xml:space="preserve"> </w:t>
      </w:r>
      <w:r w:rsidRPr="00C34B62">
        <w:rPr>
          <w:rFonts w:ascii="Times New Roman" w:hAnsi="Times New Roman" w:cs="Times New Roman"/>
          <w:sz w:val="24"/>
          <w:szCs w:val="24"/>
        </w:rPr>
        <w:t>vegetable</w:t>
      </w:r>
      <w:r>
        <w:rPr>
          <w:rFonts w:ascii="Times New Roman" w:hAnsi="Times New Roman" w:cs="Times New Roman"/>
          <w:sz w:val="24"/>
          <w:szCs w:val="24"/>
        </w:rPr>
        <w:t xml:space="preserve"> </w:t>
      </w:r>
      <w:r w:rsidRPr="00C34B62">
        <w:rPr>
          <w:rFonts w:ascii="Times New Roman" w:hAnsi="Times New Roman" w:cs="Times New Roman"/>
          <w:sz w:val="24"/>
          <w:szCs w:val="24"/>
        </w:rPr>
        <w:t xml:space="preserve">production </w:t>
      </w:r>
      <w:r w:rsidRPr="00C34B62">
        <w:rPr>
          <w:rFonts w:ascii="Times New Roman" w:hAnsi="Times New Roman" w:cs="Times New Roman"/>
          <w:spacing w:val="-6"/>
          <w:sz w:val="24"/>
          <w:szCs w:val="24"/>
        </w:rPr>
        <w:t xml:space="preserve">of </w:t>
      </w:r>
      <w:r w:rsidRPr="00C34B62">
        <w:rPr>
          <w:rFonts w:ascii="Times New Roman" w:hAnsi="Times New Roman" w:cs="Times New Roman"/>
          <w:sz w:val="24"/>
          <w:szCs w:val="24"/>
        </w:rPr>
        <w:t>the</w:t>
      </w:r>
      <w:r>
        <w:rPr>
          <w:rFonts w:ascii="Times New Roman" w:hAnsi="Times New Roman" w:cs="Times New Roman"/>
          <w:sz w:val="24"/>
          <w:szCs w:val="24"/>
        </w:rPr>
        <w:t xml:space="preserve"> </w:t>
      </w:r>
      <w:r w:rsidRPr="00C34B62">
        <w:rPr>
          <w:rFonts w:ascii="Times New Roman" w:hAnsi="Times New Roman" w:cs="Times New Roman"/>
          <w:sz w:val="24"/>
          <w:szCs w:val="24"/>
        </w:rPr>
        <w:t xml:space="preserve">country. India is the second largest producer of tomato after China, produced 20.57 million tonnes of tomatoes on 0.81 million hectares and average yield of 25.3 MT per hectare in </w:t>
      </w:r>
      <w:r w:rsidRPr="00C34B62">
        <w:rPr>
          <w:rFonts w:ascii="Times New Roman" w:hAnsi="Times New Roman" w:cs="Times New Roman"/>
          <w:sz w:val="24"/>
          <w:szCs w:val="24"/>
          <w:highlight w:val="yellow"/>
        </w:rPr>
        <w:t>2020 (Anonymous, 2022c). Tomato ranks third in the production of vegetables next only to potato and brinjal in the country.</w:t>
      </w:r>
      <w:r w:rsidRPr="00C34B62">
        <w:rPr>
          <w:rFonts w:ascii="Times New Roman" w:hAnsi="Times New Roman" w:cs="Times New Roman"/>
          <w:sz w:val="24"/>
          <w:szCs w:val="24"/>
        </w:rPr>
        <w:t xml:space="preserve"> There</w:t>
      </w:r>
      <w:r>
        <w:rPr>
          <w:rFonts w:ascii="Times New Roman" w:hAnsi="Times New Roman" w:cs="Times New Roman"/>
          <w:sz w:val="24"/>
          <w:szCs w:val="24"/>
        </w:rPr>
        <w:t xml:space="preserve"> </w:t>
      </w:r>
      <w:r w:rsidRPr="00C34B62">
        <w:rPr>
          <w:rFonts w:ascii="Times New Roman" w:hAnsi="Times New Roman" w:cs="Times New Roman"/>
          <w:sz w:val="24"/>
          <w:szCs w:val="24"/>
        </w:rPr>
        <w:t>has</w:t>
      </w:r>
      <w:r>
        <w:rPr>
          <w:rFonts w:ascii="Times New Roman" w:hAnsi="Times New Roman" w:cs="Times New Roman"/>
          <w:sz w:val="24"/>
          <w:szCs w:val="24"/>
        </w:rPr>
        <w:t xml:space="preserve"> </w:t>
      </w:r>
      <w:r w:rsidRPr="00C34B62">
        <w:rPr>
          <w:rFonts w:ascii="Times New Roman" w:hAnsi="Times New Roman" w:cs="Times New Roman"/>
          <w:sz w:val="24"/>
          <w:szCs w:val="24"/>
        </w:rPr>
        <w:t>been</w:t>
      </w:r>
      <w:r>
        <w:rPr>
          <w:rFonts w:ascii="Times New Roman" w:hAnsi="Times New Roman" w:cs="Times New Roman"/>
          <w:sz w:val="24"/>
          <w:szCs w:val="24"/>
        </w:rPr>
        <w:t xml:space="preserve"> </w:t>
      </w:r>
      <w:r w:rsidRPr="00C34B62">
        <w:rPr>
          <w:rFonts w:ascii="Times New Roman" w:hAnsi="Times New Roman" w:cs="Times New Roman"/>
          <w:sz w:val="24"/>
          <w:szCs w:val="24"/>
        </w:rPr>
        <w:t>a</w:t>
      </w:r>
      <w:r>
        <w:rPr>
          <w:rFonts w:ascii="Times New Roman" w:hAnsi="Times New Roman" w:cs="Times New Roman"/>
          <w:sz w:val="24"/>
          <w:szCs w:val="24"/>
        </w:rPr>
        <w:t xml:space="preserve"> </w:t>
      </w:r>
      <w:r w:rsidRPr="00C34B62">
        <w:rPr>
          <w:rFonts w:ascii="Times New Roman" w:hAnsi="Times New Roman" w:cs="Times New Roman"/>
          <w:sz w:val="24"/>
          <w:szCs w:val="24"/>
        </w:rPr>
        <w:t>gradual</w:t>
      </w:r>
      <w:r>
        <w:rPr>
          <w:rFonts w:ascii="Times New Roman" w:hAnsi="Times New Roman" w:cs="Times New Roman"/>
          <w:sz w:val="24"/>
          <w:szCs w:val="24"/>
        </w:rPr>
        <w:t xml:space="preserve"> </w:t>
      </w:r>
      <w:r w:rsidRPr="00C34B62">
        <w:rPr>
          <w:rFonts w:ascii="Times New Roman" w:hAnsi="Times New Roman" w:cs="Times New Roman"/>
          <w:sz w:val="24"/>
          <w:szCs w:val="24"/>
        </w:rPr>
        <w:t>increase</w:t>
      </w:r>
      <w:r>
        <w:rPr>
          <w:rFonts w:ascii="Times New Roman" w:hAnsi="Times New Roman" w:cs="Times New Roman"/>
          <w:sz w:val="24"/>
          <w:szCs w:val="24"/>
        </w:rPr>
        <w:t xml:space="preserve"> </w:t>
      </w:r>
      <w:r w:rsidRPr="00C34B62">
        <w:rPr>
          <w:rFonts w:ascii="Times New Roman" w:hAnsi="Times New Roman" w:cs="Times New Roman"/>
          <w:sz w:val="24"/>
          <w:szCs w:val="24"/>
        </w:rPr>
        <w:t>in</w:t>
      </w:r>
      <w:r>
        <w:rPr>
          <w:rFonts w:ascii="Times New Roman" w:hAnsi="Times New Roman" w:cs="Times New Roman"/>
          <w:sz w:val="24"/>
          <w:szCs w:val="24"/>
        </w:rPr>
        <w:t xml:space="preserve"> </w:t>
      </w:r>
      <w:r w:rsidRPr="00C34B62">
        <w:rPr>
          <w:rFonts w:ascii="Times New Roman" w:hAnsi="Times New Roman" w:cs="Times New Roman"/>
          <w:sz w:val="24"/>
          <w:szCs w:val="24"/>
        </w:rPr>
        <w:t>the</w:t>
      </w:r>
      <w:r>
        <w:rPr>
          <w:rFonts w:ascii="Times New Roman" w:hAnsi="Times New Roman" w:cs="Times New Roman"/>
          <w:sz w:val="24"/>
          <w:szCs w:val="24"/>
        </w:rPr>
        <w:t xml:space="preserve"> </w:t>
      </w:r>
      <w:r w:rsidRPr="00C34B62">
        <w:rPr>
          <w:rFonts w:ascii="Times New Roman" w:hAnsi="Times New Roman" w:cs="Times New Roman"/>
          <w:sz w:val="24"/>
          <w:szCs w:val="24"/>
        </w:rPr>
        <w:t>area</w:t>
      </w:r>
      <w:r>
        <w:rPr>
          <w:rFonts w:ascii="Times New Roman" w:hAnsi="Times New Roman" w:cs="Times New Roman"/>
          <w:sz w:val="24"/>
          <w:szCs w:val="24"/>
        </w:rPr>
        <w:t xml:space="preserve"> </w:t>
      </w:r>
      <w:r w:rsidRPr="00C34B62">
        <w:rPr>
          <w:rFonts w:ascii="Times New Roman" w:hAnsi="Times New Roman" w:cs="Times New Roman"/>
          <w:sz w:val="24"/>
          <w:szCs w:val="24"/>
        </w:rPr>
        <w:t>under</w:t>
      </w:r>
      <w:r>
        <w:rPr>
          <w:rFonts w:ascii="Times New Roman" w:hAnsi="Times New Roman" w:cs="Times New Roman"/>
          <w:sz w:val="24"/>
          <w:szCs w:val="24"/>
        </w:rPr>
        <w:t xml:space="preserve"> </w:t>
      </w:r>
      <w:r w:rsidRPr="00C34B62">
        <w:rPr>
          <w:rFonts w:ascii="Times New Roman" w:hAnsi="Times New Roman" w:cs="Times New Roman"/>
          <w:sz w:val="24"/>
          <w:szCs w:val="24"/>
        </w:rPr>
        <w:t>tomato</w:t>
      </w:r>
      <w:r>
        <w:rPr>
          <w:rFonts w:ascii="Times New Roman" w:hAnsi="Times New Roman" w:cs="Times New Roman"/>
          <w:sz w:val="24"/>
          <w:szCs w:val="24"/>
        </w:rPr>
        <w:t xml:space="preserve"> </w:t>
      </w:r>
      <w:r w:rsidRPr="00C34B62">
        <w:rPr>
          <w:rFonts w:ascii="Times New Roman" w:hAnsi="Times New Roman" w:cs="Times New Roman"/>
          <w:sz w:val="24"/>
          <w:szCs w:val="24"/>
        </w:rPr>
        <w:t>while</w:t>
      </w:r>
      <w:r>
        <w:rPr>
          <w:rFonts w:ascii="Times New Roman" w:hAnsi="Times New Roman" w:cs="Times New Roman"/>
          <w:sz w:val="24"/>
          <w:szCs w:val="24"/>
        </w:rPr>
        <w:t xml:space="preserve"> </w:t>
      </w:r>
      <w:r w:rsidRPr="00C34B62">
        <w:rPr>
          <w:rFonts w:ascii="Times New Roman" w:hAnsi="Times New Roman" w:cs="Times New Roman"/>
          <w:sz w:val="24"/>
          <w:szCs w:val="24"/>
        </w:rPr>
        <w:t>the production</w:t>
      </w:r>
      <w:r>
        <w:rPr>
          <w:rFonts w:ascii="Times New Roman" w:hAnsi="Times New Roman" w:cs="Times New Roman"/>
          <w:sz w:val="24"/>
          <w:szCs w:val="24"/>
        </w:rPr>
        <w:t xml:space="preserve"> </w:t>
      </w:r>
      <w:r w:rsidRPr="00C34B62">
        <w:rPr>
          <w:rFonts w:ascii="Times New Roman" w:hAnsi="Times New Roman" w:cs="Times New Roman"/>
          <w:sz w:val="24"/>
          <w:szCs w:val="24"/>
        </w:rPr>
        <w:t>has</w:t>
      </w:r>
      <w:r>
        <w:rPr>
          <w:rFonts w:ascii="Times New Roman" w:hAnsi="Times New Roman" w:cs="Times New Roman"/>
          <w:sz w:val="24"/>
          <w:szCs w:val="24"/>
        </w:rPr>
        <w:t xml:space="preserve"> </w:t>
      </w:r>
      <w:r w:rsidRPr="00C34B62">
        <w:rPr>
          <w:rFonts w:ascii="Times New Roman" w:hAnsi="Times New Roman" w:cs="Times New Roman"/>
          <w:sz w:val="24"/>
          <w:szCs w:val="24"/>
        </w:rPr>
        <w:t>been</w:t>
      </w:r>
      <w:r>
        <w:rPr>
          <w:rFonts w:ascii="Times New Roman" w:hAnsi="Times New Roman" w:cs="Times New Roman"/>
          <w:sz w:val="24"/>
          <w:szCs w:val="24"/>
        </w:rPr>
        <w:t xml:space="preserve"> </w:t>
      </w:r>
      <w:r w:rsidRPr="00C34B62">
        <w:rPr>
          <w:rFonts w:ascii="Times New Roman" w:hAnsi="Times New Roman" w:cs="Times New Roman"/>
          <w:spacing w:val="9"/>
          <w:sz w:val="24"/>
          <w:szCs w:val="24"/>
        </w:rPr>
        <w:t>fluctuating</w:t>
      </w:r>
      <w:r>
        <w:rPr>
          <w:rFonts w:ascii="Times New Roman" w:hAnsi="Times New Roman" w:cs="Times New Roman"/>
          <w:spacing w:val="9"/>
          <w:sz w:val="24"/>
          <w:szCs w:val="24"/>
        </w:rPr>
        <w:t xml:space="preserve"> </w:t>
      </w:r>
      <w:r w:rsidRPr="00C34B62">
        <w:rPr>
          <w:rFonts w:ascii="Times New Roman" w:hAnsi="Times New Roman" w:cs="Times New Roman"/>
          <w:sz w:val="24"/>
          <w:szCs w:val="24"/>
        </w:rPr>
        <w:t>due</w:t>
      </w:r>
      <w:r>
        <w:rPr>
          <w:rFonts w:ascii="Times New Roman" w:hAnsi="Times New Roman" w:cs="Times New Roman"/>
          <w:sz w:val="24"/>
          <w:szCs w:val="24"/>
        </w:rPr>
        <w:t xml:space="preserve"> </w:t>
      </w:r>
      <w:r w:rsidRPr="00C34B62">
        <w:rPr>
          <w:rFonts w:ascii="Times New Roman" w:hAnsi="Times New Roman" w:cs="Times New Roman"/>
          <w:sz w:val="24"/>
          <w:szCs w:val="24"/>
        </w:rPr>
        <w:t>to</w:t>
      </w:r>
      <w:r>
        <w:rPr>
          <w:rFonts w:ascii="Times New Roman" w:hAnsi="Times New Roman" w:cs="Times New Roman"/>
          <w:sz w:val="24"/>
          <w:szCs w:val="24"/>
        </w:rPr>
        <w:t xml:space="preserve"> </w:t>
      </w:r>
      <w:r w:rsidRPr="00C34B62">
        <w:rPr>
          <w:rFonts w:ascii="Times New Roman" w:hAnsi="Times New Roman" w:cs="Times New Roman"/>
          <w:sz w:val="24"/>
          <w:szCs w:val="24"/>
        </w:rPr>
        <w:t>weather</w:t>
      </w:r>
      <w:r>
        <w:rPr>
          <w:rFonts w:ascii="Times New Roman" w:hAnsi="Times New Roman" w:cs="Times New Roman"/>
          <w:sz w:val="24"/>
          <w:szCs w:val="24"/>
        </w:rPr>
        <w:t xml:space="preserve"> </w:t>
      </w:r>
      <w:r w:rsidRPr="00C34B62">
        <w:rPr>
          <w:rFonts w:ascii="Times New Roman" w:hAnsi="Times New Roman" w:cs="Times New Roman"/>
          <w:sz w:val="24"/>
          <w:szCs w:val="24"/>
        </w:rPr>
        <w:t>related</w:t>
      </w:r>
      <w:r>
        <w:rPr>
          <w:rFonts w:ascii="Times New Roman" w:hAnsi="Times New Roman" w:cs="Times New Roman"/>
          <w:sz w:val="24"/>
          <w:szCs w:val="24"/>
        </w:rPr>
        <w:t xml:space="preserve"> </w:t>
      </w:r>
      <w:r w:rsidRPr="00C34B62">
        <w:rPr>
          <w:rFonts w:ascii="Times New Roman" w:hAnsi="Times New Roman" w:cs="Times New Roman"/>
          <w:sz w:val="24"/>
          <w:szCs w:val="24"/>
        </w:rPr>
        <w:t>factors</w:t>
      </w:r>
      <w:r>
        <w:rPr>
          <w:rFonts w:ascii="Times New Roman" w:hAnsi="Times New Roman" w:cs="Times New Roman"/>
          <w:sz w:val="24"/>
          <w:szCs w:val="24"/>
        </w:rPr>
        <w:t xml:space="preserve"> </w:t>
      </w:r>
      <w:r w:rsidRPr="00C34B62">
        <w:rPr>
          <w:rFonts w:ascii="Times New Roman" w:hAnsi="Times New Roman" w:cs="Times New Roman"/>
          <w:sz w:val="24"/>
          <w:szCs w:val="24"/>
        </w:rPr>
        <w:t>In</w:t>
      </w:r>
      <w:r>
        <w:rPr>
          <w:rFonts w:ascii="Times New Roman" w:hAnsi="Times New Roman" w:cs="Times New Roman"/>
          <w:sz w:val="24"/>
          <w:szCs w:val="24"/>
        </w:rPr>
        <w:t xml:space="preserve"> </w:t>
      </w:r>
      <w:r w:rsidRPr="00C34B62">
        <w:rPr>
          <w:rFonts w:ascii="Times New Roman" w:hAnsi="Times New Roman" w:cs="Times New Roman"/>
          <w:sz w:val="24"/>
          <w:szCs w:val="24"/>
        </w:rPr>
        <w:t>India, Andhra Pradesh is the</w:t>
      </w:r>
      <w:r>
        <w:rPr>
          <w:rFonts w:ascii="Times New Roman" w:hAnsi="Times New Roman" w:cs="Times New Roman"/>
          <w:sz w:val="24"/>
          <w:szCs w:val="24"/>
        </w:rPr>
        <w:t xml:space="preserve"> </w:t>
      </w:r>
      <w:r w:rsidRPr="00C34B62">
        <w:rPr>
          <w:rFonts w:ascii="Times New Roman" w:hAnsi="Times New Roman" w:cs="Times New Roman"/>
          <w:sz w:val="24"/>
          <w:szCs w:val="24"/>
        </w:rPr>
        <w:t>leading</w:t>
      </w:r>
      <w:r>
        <w:rPr>
          <w:rFonts w:ascii="Times New Roman" w:hAnsi="Times New Roman" w:cs="Times New Roman"/>
          <w:sz w:val="24"/>
          <w:szCs w:val="24"/>
        </w:rPr>
        <w:t xml:space="preserve"> </w:t>
      </w:r>
      <w:r w:rsidRPr="00C34B62">
        <w:rPr>
          <w:rFonts w:ascii="Times New Roman" w:hAnsi="Times New Roman" w:cs="Times New Roman"/>
          <w:sz w:val="24"/>
          <w:szCs w:val="24"/>
        </w:rPr>
        <w:t>state</w:t>
      </w:r>
      <w:r>
        <w:rPr>
          <w:rFonts w:ascii="Times New Roman" w:hAnsi="Times New Roman" w:cs="Times New Roman"/>
          <w:sz w:val="24"/>
          <w:szCs w:val="24"/>
        </w:rPr>
        <w:t xml:space="preserve"> </w:t>
      </w:r>
      <w:r w:rsidRPr="00C34B62">
        <w:rPr>
          <w:rFonts w:ascii="Times New Roman" w:hAnsi="Times New Roman" w:cs="Times New Roman"/>
          <w:sz w:val="24"/>
          <w:szCs w:val="24"/>
        </w:rPr>
        <w:t>producing 2,744.32 MT of</w:t>
      </w:r>
      <w:r>
        <w:rPr>
          <w:rFonts w:ascii="Times New Roman" w:hAnsi="Times New Roman" w:cs="Times New Roman"/>
          <w:sz w:val="24"/>
          <w:szCs w:val="24"/>
        </w:rPr>
        <w:t xml:space="preserve"> </w:t>
      </w:r>
      <w:r w:rsidRPr="00C34B62">
        <w:rPr>
          <w:rFonts w:ascii="Times New Roman" w:hAnsi="Times New Roman" w:cs="Times New Roman"/>
          <w:sz w:val="24"/>
          <w:szCs w:val="24"/>
        </w:rPr>
        <w:t>tomatoes</w:t>
      </w:r>
      <w:r>
        <w:rPr>
          <w:rFonts w:ascii="Times New Roman" w:hAnsi="Times New Roman" w:cs="Times New Roman"/>
          <w:sz w:val="24"/>
          <w:szCs w:val="24"/>
        </w:rPr>
        <w:t xml:space="preserve"> </w:t>
      </w:r>
      <w:r w:rsidRPr="00C34B62">
        <w:rPr>
          <w:rFonts w:ascii="Times New Roman" w:hAnsi="Times New Roman" w:cs="Times New Roman"/>
          <w:sz w:val="24"/>
          <w:szCs w:val="24"/>
        </w:rPr>
        <w:t xml:space="preserve">followed by, Madhya Pradesh with 2,419.28 MT. Whereas, Karnataka stood third with a production of 2,081.59 MT (Anonymous, 2020a). </w:t>
      </w:r>
    </w:p>
    <w:p w14:paraId="6AC088D3" w14:textId="36F0496A" w:rsidR="00A960F1" w:rsidRPr="0049740C" w:rsidRDefault="00E85AAC" w:rsidP="00A960F1">
      <w:pPr>
        <w:pStyle w:val="BodyText"/>
        <w:spacing w:before="120" w:after="120" w:line="420" w:lineRule="atLeast"/>
        <w:ind w:left="0"/>
        <w:rPr>
          <w:sz w:val="24"/>
          <w:szCs w:val="24"/>
        </w:rPr>
      </w:pPr>
      <w:r>
        <w:tab/>
      </w:r>
      <w:r w:rsidRPr="00E31846">
        <w:rPr>
          <w:sz w:val="24"/>
          <w:szCs w:val="24"/>
        </w:rPr>
        <w:t>In Karnataka, tomato</w:t>
      </w:r>
      <w:r w:rsidRPr="00C34B62">
        <w:rPr>
          <w:sz w:val="24"/>
          <w:szCs w:val="24"/>
        </w:rPr>
        <w:t xml:space="preserve"> </w:t>
      </w:r>
      <w:r w:rsidRPr="004C6C01">
        <w:rPr>
          <w:sz w:val="24"/>
          <w:szCs w:val="24"/>
        </w:rPr>
        <w:t>is</w:t>
      </w:r>
      <w:r w:rsidRPr="00C34B62">
        <w:rPr>
          <w:sz w:val="24"/>
          <w:szCs w:val="24"/>
        </w:rPr>
        <w:t xml:space="preserve"> </w:t>
      </w:r>
      <w:r w:rsidRPr="004C6C01">
        <w:rPr>
          <w:sz w:val="24"/>
          <w:szCs w:val="24"/>
        </w:rPr>
        <w:t>produced</w:t>
      </w:r>
      <w:r w:rsidRPr="00C34B62">
        <w:rPr>
          <w:sz w:val="24"/>
          <w:szCs w:val="24"/>
        </w:rPr>
        <w:t xml:space="preserve"> </w:t>
      </w:r>
      <w:r w:rsidRPr="004C6C01">
        <w:rPr>
          <w:sz w:val="24"/>
          <w:szCs w:val="24"/>
        </w:rPr>
        <w:t>throughout</w:t>
      </w:r>
      <w:r w:rsidRPr="00C34B62">
        <w:rPr>
          <w:sz w:val="24"/>
          <w:szCs w:val="24"/>
        </w:rPr>
        <w:t xml:space="preserve"> </w:t>
      </w:r>
      <w:r w:rsidRPr="004C6C01">
        <w:rPr>
          <w:sz w:val="24"/>
          <w:szCs w:val="24"/>
        </w:rPr>
        <w:t>the</w:t>
      </w:r>
      <w:r w:rsidRPr="00C34B62">
        <w:rPr>
          <w:sz w:val="24"/>
          <w:szCs w:val="24"/>
        </w:rPr>
        <w:t xml:space="preserve"> </w:t>
      </w:r>
      <w:r w:rsidRPr="004C6C01">
        <w:rPr>
          <w:sz w:val="24"/>
          <w:szCs w:val="24"/>
        </w:rPr>
        <w:t>year among</w:t>
      </w:r>
      <w:r w:rsidRPr="00C34B62">
        <w:rPr>
          <w:sz w:val="24"/>
          <w:szCs w:val="24"/>
        </w:rPr>
        <w:t xml:space="preserve"> </w:t>
      </w:r>
      <w:r w:rsidRPr="004C6C01">
        <w:rPr>
          <w:sz w:val="24"/>
          <w:szCs w:val="24"/>
        </w:rPr>
        <w:t>vegetables and it occupies</w:t>
      </w:r>
      <w:r w:rsidRPr="00C34B62">
        <w:rPr>
          <w:sz w:val="24"/>
          <w:szCs w:val="24"/>
        </w:rPr>
        <w:t xml:space="preserve"> </w:t>
      </w:r>
      <w:r w:rsidRPr="004C6C01">
        <w:rPr>
          <w:sz w:val="24"/>
          <w:szCs w:val="24"/>
        </w:rPr>
        <w:t>first</w:t>
      </w:r>
      <w:r w:rsidRPr="00C34B62">
        <w:rPr>
          <w:sz w:val="24"/>
          <w:szCs w:val="24"/>
        </w:rPr>
        <w:t xml:space="preserve"> </w:t>
      </w:r>
      <w:r w:rsidRPr="004C6C01">
        <w:rPr>
          <w:sz w:val="24"/>
          <w:szCs w:val="24"/>
        </w:rPr>
        <w:t>position</w:t>
      </w:r>
      <w:r w:rsidRPr="00C34B62">
        <w:rPr>
          <w:sz w:val="24"/>
          <w:szCs w:val="24"/>
        </w:rPr>
        <w:t xml:space="preserve"> </w:t>
      </w:r>
      <w:r w:rsidRPr="004C6C01">
        <w:rPr>
          <w:sz w:val="24"/>
          <w:szCs w:val="24"/>
        </w:rPr>
        <w:t>in</w:t>
      </w:r>
      <w:r w:rsidRPr="00C34B62">
        <w:rPr>
          <w:sz w:val="24"/>
          <w:szCs w:val="24"/>
        </w:rPr>
        <w:t xml:space="preserve"> </w:t>
      </w:r>
      <w:r w:rsidRPr="004C6C01">
        <w:rPr>
          <w:sz w:val="24"/>
          <w:szCs w:val="24"/>
        </w:rPr>
        <w:t>the</w:t>
      </w:r>
      <w:r w:rsidRPr="00C34B62">
        <w:rPr>
          <w:sz w:val="24"/>
          <w:szCs w:val="24"/>
        </w:rPr>
        <w:t xml:space="preserve"> </w:t>
      </w:r>
      <w:r w:rsidRPr="004C6C01">
        <w:rPr>
          <w:sz w:val="24"/>
          <w:szCs w:val="24"/>
        </w:rPr>
        <w:t>total</w:t>
      </w:r>
      <w:r w:rsidRPr="00C34B62">
        <w:rPr>
          <w:sz w:val="24"/>
          <w:szCs w:val="24"/>
        </w:rPr>
        <w:t xml:space="preserve"> </w:t>
      </w:r>
      <w:r w:rsidRPr="004C6C01">
        <w:rPr>
          <w:sz w:val="24"/>
          <w:szCs w:val="24"/>
        </w:rPr>
        <w:t>vegetable production in the state. The total area under tomato in Ka</w:t>
      </w:r>
      <w:r w:rsidRPr="00F96E8C">
        <w:rPr>
          <w:sz w:val="24"/>
          <w:szCs w:val="24"/>
        </w:rPr>
        <w:t>rnataka is about 19,07,407 hectares in which Kolar is having highest area of about 16,328 hectares followed by Belagavi with 6,141</w:t>
      </w:r>
      <w:r w:rsidRPr="00C34B62">
        <w:rPr>
          <w:sz w:val="24"/>
          <w:szCs w:val="24"/>
        </w:rPr>
        <w:t xml:space="preserve"> </w:t>
      </w:r>
      <w:r w:rsidRPr="004C6C01">
        <w:rPr>
          <w:sz w:val="24"/>
          <w:szCs w:val="24"/>
        </w:rPr>
        <w:t xml:space="preserve">hectares respectively </w:t>
      </w:r>
      <w:r w:rsidRPr="00E31846">
        <w:rPr>
          <w:sz w:val="24"/>
          <w:szCs w:val="24"/>
        </w:rPr>
        <w:t xml:space="preserve">MT </w:t>
      </w:r>
      <w:r w:rsidRPr="00C34B62">
        <w:rPr>
          <w:sz w:val="24"/>
          <w:szCs w:val="24"/>
          <w:highlight w:val="yellow"/>
        </w:rPr>
        <w:t>(Anonymous, 2020b).</w:t>
      </w:r>
      <w:r w:rsidRPr="00E31846">
        <w:rPr>
          <w:sz w:val="24"/>
          <w:szCs w:val="24"/>
        </w:rPr>
        <w:t xml:space="preserve"> </w:t>
      </w:r>
      <w:r w:rsidR="00A960F1" w:rsidRPr="0049740C">
        <w:rPr>
          <w:sz w:val="24"/>
          <w:szCs w:val="24"/>
          <w:highlight w:val="green"/>
        </w:rPr>
        <w:t xml:space="preserve">The study was conducted in two prominent districts of Karnataka Kolar and Belagavi districts which represent contrasting </w:t>
      </w:r>
      <w:proofErr w:type="spellStart"/>
      <w:r w:rsidR="00A960F1" w:rsidRPr="0049740C">
        <w:rPr>
          <w:sz w:val="24"/>
          <w:szCs w:val="24"/>
          <w:highlight w:val="green"/>
        </w:rPr>
        <w:t>agro</w:t>
      </w:r>
      <w:proofErr w:type="spellEnd"/>
      <w:r w:rsidR="00A960F1" w:rsidRPr="0049740C">
        <w:rPr>
          <w:sz w:val="24"/>
          <w:szCs w:val="24"/>
          <w:highlight w:val="green"/>
        </w:rPr>
        <w:t xml:space="preserve">-climatic and market conditions within the state. Kolar district, located in the southeastern part of Karnataka, lies at approximately </w:t>
      </w:r>
      <w:r w:rsidR="00A960F1" w:rsidRPr="0049740C">
        <w:rPr>
          <w:rStyle w:val="Strong"/>
          <w:b w:val="0"/>
          <w:sz w:val="24"/>
          <w:szCs w:val="24"/>
          <w:highlight w:val="green"/>
        </w:rPr>
        <w:t xml:space="preserve">13.1357° North latitude and </w:t>
      </w:r>
      <w:r w:rsidR="00A960F1" w:rsidRPr="0049740C">
        <w:rPr>
          <w:rStyle w:val="Strong"/>
          <w:b w:val="0"/>
          <w:sz w:val="24"/>
          <w:szCs w:val="24"/>
          <w:highlight w:val="green"/>
        </w:rPr>
        <w:lastRenderedPageBreak/>
        <w:t xml:space="preserve">78.1320° East longitude </w:t>
      </w:r>
      <w:r w:rsidR="00A960F1" w:rsidRPr="0049740C">
        <w:rPr>
          <w:sz w:val="24"/>
          <w:szCs w:val="24"/>
          <w:highlight w:val="green"/>
        </w:rPr>
        <w:t xml:space="preserve">and has five taluks viz., Kolar, </w:t>
      </w:r>
      <w:proofErr w:type="spellStart"/>
      <w:r w:rsidR="00A960F1" w:rsidRPr="0049740C">
        <w:rPr>
          <w:sz w:val="24"/>
          <w:szCs w:val="24"/>
          <w:highlight w:val="green"/>
        </w:rPr>
        <w:t>Bangarpet</w:t>
      </w:r>
      <w:proofErr w:type="spellEnd"/>
      <w:r w:rsidR="00A960F1" w:rsidRPr="0049740C">
        <w:rPr>
          <w:sz w:val="24"/>
          <w:szCs w:val="24"/>
          <w:highlight w:val="green"/>
        </w:rPr>
        <w:t xml:space="preserve">, </w:t>
      </w:r>
      <w:proofErr w:type="spellStart"/>
      <w:r w:rsidR="00A960F1" w:rsidRPr="0049740C">
        <w:rPr>
          <w:sz w:val="24"/>
          <w:szCs w:val="24"/>
          <w:highlight w:val="green"/>
        </w:rPr>
        <w:t>Srinivaspura</w:t>
      </w:r>
      <w:proofErr w:type="spellEnd"/>
      <w:r w:rsidR="00A960F1" w:rsidRPr="0049740C">
        <w:rPr>
          <w:sz w:val="24"/>
          <w:szCs w:val="24"/>
          <w:highlight w:val="green"/>
        </w:rPr>
        <w:t xml:space="preserve">, </w:t>
      </w:r>
      <w:proofErr w:type="spellStart"/>
      <w:r w:rsidR="00A960F1" w:rsidRPr="0049740C">
        <w:rPr>
          <w:sz w:val="24"/>
          <w:szCs w:val="24"/>
          <w:highlight w:val="green"/>
        </w:rPr>
        <w:t>Malur</w:t>
      </w:r>
      <w:proofErr w:type="spellEnd"/>
      <w:r w:rsidR="00A960F1" w:rsidRPr="0049740C">
        <w:rPr>
          <w:sz w:val="24"/>
          <w:szCs w:val="24"/>
          <w:highlight w:val="green"/>
        </w:rPr>
        <w:t xml:space="preserve"> and </w:t>
      </w:r>
      <w:proofErr w:type="spellStart"/>
      <w:r w:rsidR="00A960F1" w:rsidRPr="0049740C">
        <w:rPr>
          <w:sz w:val="24"/>
          <w:szCs w:val="24"/>
          <w:highlight w:val="green"/>
        </w:rPr>
        <w:t>Mulabagilu</w:t>
      </w:r>
      <w:proofErr w:type="spellEnd"/>
      <w:r w:rsidR="00A960F1" w:rsidRPr="0049740C">
        <w:rPr>
          <w:sz w:val="24"/>
          <w:szCs w:val="24"/>
          <w:highlight w:val="green"/>
        </w:rPr>
        <w:t xml:space="preserve">. Popularly known as the land of </w:t>
      </w:r>
      <w:r w:rsidR="00A960F1" w:rsidRPr="0049740C">
        <w:rPr>
          <w:b/>
          <w:i/>
          <w:sz w:val="24"/>
          <w:szCs w:val="24"/>
          <w:highlight w:val="green"/>
        </w:rPr>
        <w:t xml:space="preserve">“The </w:t>
      </w:r>
      <w:r w:rsidR="00A960F1" w:rsidRPr="0049740C">
        <w:rPr>
          <w:b/>
          <w:bCs/>
          <w:i/>
          <w:iCs/>
          <w:sz w:val="24"/>
          <w:szCs w:val="24"/>
          <w:highlight w:val="green"/>
        </w:rPr>
        <w:t xml:space="preserve">Silk </w:t>
      </w:r>
      <w:r w:rsidR="00A960F1" w:rsidRPr="0049740C">
        <w:rPr>
          <w:b/>
          <w:i/>
          <w:iCs/>
          <w:sz w:val="24"/>
          <w:szCs w:val="24"/>
          <w:highlight w:val="green"/>
        </w:rPr>
        <w:t xml:space="preserve">&amp; </w:t>
      </w:r>
      <w:r w:rsidR="00A960F1" w:rsidRPr="0049740C">
        <w:rPr>
          <w:b/>
          <w:bCs/>
          <w:i/>
          <w:iCs/>
          <w:sz w:val="24"/>
          <w:szCs w:val="24"/>
          <w:highlight w:val="green"/>
        </w:rPr>
        <w:t>Milk”</w:t>
      </w:r>
      <w:r w:rsidR="00A960F1" w:rsidRPr="0049740C">
        <w:rPr>
          <w:bCs/>
          <w:iCs/>
          <w:sz w:val="24"/>
          <w:szCs w:val="24"/>
          <w:highlight w:val="green"/>
        </w:rPr>
        <w:t xml:space="preserve"> and</w:t>
      </w:r>
      <w:r w:rsidR="00A960F1" w:rsidRPr="0049740C">
        <w:rPr>
          <w:bCs/>
          <w:i/>
          <w:iCs/>
          <w:sz w:val="24"/>
          <w:szCs w:val="24"/>
          <w:highlight w:val="green"/>
        </w:rPr>
        <w:t xml:space="preserve"> </w:t>
      </w:r>
      <w:r w:rsidR="00A960F1" w:rsidRPr="0049740C">
        <w:rPr>
          <w:b/>
          <w:i/>
          <w:sz w:val="24"/>
          <w:szCs w:val="24"/>
          <w:highlight w:val="green"/>
        </w:rPr>
        <w:t>“The Golden Land”</w:t>
      </w:r>
      <w:r w:rsidR="00A960F1" w:rsidRPr="0049740C">
        <w:rPr>
          <w:b/>
          <w:sz w:val="24"/>
          <w:szCs w:val="24"/>
          <w:highlight w:val="green"/>
        </w:rPr>
        <w:t xml:space="preserve"> </w:t>
      </w:r>
      <w:r w:rsidR="00A960F1" w:rsidRPr="0049740C">
        <w:rPr>
          <w:sz w:val="24"/>
          <w:szCs w:val="24"/>
          <w:highlight w:val="green"/>
        </w:rPr>
        <w:t xml:space="preserve">of India-due to the presence of Kolar Gold fields. It is ranked first in productivity of total horticultural crops due to its intensive horticultural activity, particularly tomato cultivation and its proximity to major urban consumption centers like Bengaluru enhances its market access. In contrast, Belagavi district is situated in the northwestern part of Karnataka, around </w:t>
      </w:r>
      <w:r w:rsidR="00A960F1" w:rsidRPr="0049740C">
        <w:rPr>
          <w:rStyle w:val="Strong"/>
          <w:b w:val="0"/>
          <w:sz w:val="24"/>
          <w:szCs w:val="24"/>
          <w:highlight w:val="green"/>
        </w:rPr>
        <w:t>15.8497° North latitude and 74.4977° East longitude</w:t>
      </w:r>
      <w:r w:rsidR="00A960F1" w:rsidRPr="0049740C">
        <w:rPr>
          <w:b/>
          <w:sz w:val="24"/>
          <w:szCs w:val="24"/>
          <w:highlight w:val="green"/>
        </w:rPr>
        <w:t xml:space="preserve">. </w:t>
      </w:r>
      <w:r w:rsidR="00A960F1" w:rsidRPr="0049740C">
        <w:rPr>
          <w:sz w:val="24"/>
          <w:szCs w:val="24"/>
          <w:highlight w:val="green"/>
        </w:rPr>
        <w:t>The</w:t>
      </w:r>
      <w:r w:rsidR="00A960F1" w:rsidRPr="0049740C">
        <w:rPr>
          <w:spacing w:val="36"/>
          <w:sz w:val="24"/>
          <w:szCs w:val="24"/>
          <w:highlight w:val="green"/>
        </w:rPr>
        <w:t xml:space="preserve"> </w:t>
      </w:r>
      <w:r w:rsidR="00A960F1" w:rsidRPr="0049740C">
        <w:rPr>
          <w:sz w:val="24"/>
          <w:szCs w:val="24"/>
          <w:highlight w:val="green"/>
        </w:rPr>
        <w:t>city</w:t>
      </w:r>
      <w:r w:rsidR="00A960F1" w:rsidRPr="0049740C">
        <w:rPr>
          <w:spacing w:val="33"/>
          <w:sz w:val="24"/>
          <w:szCs w:val="24"/>
          <w:highlight w:val="green"/>
        </w:rPr>
        <w:t xml:space="preserve"> </w:t>
      </w:r>
      <w:r w:rsidR="00A960F1" w:rsidRPr="0049740C">
        <w:rPr>
          <w:sz w:val="24"/>
          <w:szCs w:val="24"/>
          <w:highlight w:val="green"/>
        </w:rPr>
        <w:t xml:space="preserve">of </w:t>
      </w:r>
      <w:hyperlink r:id="rId6">
        <w:r w:rsidR="00A960F1" w:rsidRPr="0049740C">
          <w:rPr>
            <w:sz w:val="24"/>
            <w:szCs w:val="24"/>
            <w:highlight w:val="green"/>
          </w:rPr>
          <w:t>Belagavi</w:t>
        </w:r>
      </w:hyperlink>
      <w:r w:rsidR="00A960F1" w:rsidRPr="0049740C">
        <w:rPr>
          <w:spacing w:val="-2"/>
          <w:sz w:val="24"/>
          <w:szCs w:val="24"/>
          <w:highlight w:val="green"/>
        </w:rPr>
        <w:t xml:space="preserve"> </w:t>
      </w:r>
      <w:r w:rsidR="00A960F1" w:rsidRPr="0049740C">
        <w:rPr>
          <w:sz w:val="24"/>
          <w:szCs w:val="24"/>
          <w:highlight w:val="green"/>
        </w:rPr>
        <w:t>is</w:t>
      </w:r>
      <w:r w:rsidR="00A960F1" w:rsidRPr="0049740C">
        <w:rPr>
          <w:spacing w:val="38"/>
          <w:sz w:val="24"/>
          <w:szCs w:val="24"/>
          <w:highlight w:val="green"/>
        </w:rPr>
        <w:t xml:space="preserve"> </w:t>
      </w:r>
      <w:r w:rsidR="00A960F1" w:rsidRPr="0049740C">
        <w:rPr>
          <w:sz w:val="24"/>
          <w:szCs w:val="24"/>
          <w:highlight w:val="green"/>
        </w:rPr>
        <w:t>the</w:t>
      </w:r>
      <w:r w:rsidR="00A960F1" w:rsidRPr="0049740C">
        <w:rPr>
          <w:spacing w:val="37"/>
          <w:sz w:val="24"/>
          <w:szCs w:val="24"/>
          <w:highlight w:val="green"/>
        </w:rPr>
        <w:t xml:space="preserve"> </w:t>
      </w:r>
      <w:r w:rsidR="00A960F1" w:rsidRPr="0049740C">
        <w:rPr>
          <w:sz w:val="24"/>
          <w:szCs w:val="24"/>
          <w:highlight w:val="green"/>
        </w:rPr>
        <w:t>district</w:t>
      </w:r>
      <w:r w:rsidR="00A960F1" w:rsidRPr="0049740C">
        <w:rPr>
          <w:spacing w:val="37"/>
          <w:sz w:val="24"/>
          <w:szCs w:val="24"/>
          <w:highlight w:val="green"/>
        </w:rPr>
        <w:t xml:space="preserve"> </w:t>
      </w:r>
      <w:r w:rsidR="00A960F1" w:rsidRPr="0049740C">
        <w:rPr>
          <w:sz w:val="24"/>
          <w:szCs w:val="24"/>
          <w:highlight w:val="green"/>
        </w:rPr>
        <w:t>headquarters</w:t>
      </w:r>
      <w:r w:rsidR="00A960F1" w:rsidRPr="0049740C">
        <w:rPr>
          <w:spacing w:val="39"/>
          <w:sz w:val="24"/>
          <w:szCs w:val="24"/>
          <w:highlight w:val="green"/>
        </w:rPr>
        <w:t xml:space="preserve"> </w:t>
      </w:r>
      <w:r w:rsidR="00A960F1" w:rsidRPr="0049740C">
        <w:rPr>
          <w:sz w:val="24"/>
          <w:szCs w:val="24"/>
          <w:highlight w:val="green"/>
        </w:rPr>
        <w:t>in</w:t>
      </w:r>
      <w:r w:rsidR="00A960F1" w:rsidRPr="0049740C">
        <w:rPr>
          <w:spacing w:val="-1"/>
          <w:sz w:val="24"/>
          <w:szCs w:val="24"/>
          <w:highlight w:val="green"/>
        </w:rPr>
        <w:t xml:space="preserve"> the </w:t>
      </w:r>
      <w:hyperlink r:id="rId7">
        <w:r w:rsidR="00A960F1" w:rsidRPr="0049740C">
          <w:rPr>
            <w:sz w:val="24"/>
            <w:szCs w:val="24"/>
            <w:highlight w:val="green"/>
          </w:rPr>
          <w:t>North</w:t>
        </w:r>
        <w:r w:rsidR="00A960F1" w:rsidRPr="0049740C">
          <w:rPr>
            <w:spacing w:val="38"/>
            <w:sz w:val="24"/>
            <w:szCs w:val="24"/>
            <w:highlight w:val="green"/>
          </w:rPr>
          <w:t xml:space="preserve"> </w:t>
        </w:r>
        <w:r w:rsidR="00A960F1" w:rsidRPr="0049740C">
          <w:rPr>
            <w:sz w:val="24"/>
            <w:szCs w:val="24"/>
            <w:highlight w:val="green"/>
          </w:rPr>
          <w:t>Karnataka.</w:t>
        </w:r>
      </w:hyperlink>
      <w:r w:rsidR="00A960F1" w:rsidRPr="0049740C">
        <w:rPr>
          <w:spacing w:val="-1"/>
          <w:sz w:val="24"/>
          <w:szCs w:val="24"/>
          <w:highlight w:val="green"/>
        </w:rPr>
        <w:t xml:space="preserve"> </w:t>
      </w:r>
      <w:r w:rsidR="00A960F1" w:rsidRPr="0049740C">
        <w:rPr>
          <w:sz w:val="24"/>
          <w:szCs w:val="24"/>
          <w:highlight w:val="green"/>
        </w:rPr>
        <w:t>It</w:t>
      </w:r>
      <w:r w:rsidR="00A960F1" w:rsidRPr="0049740C">
        <w:rPr>
          <w:spacing w:val="37"/>
          <w:sz w:val="24"/>
          <w:szCs w:val="24"/>
          <w:highlight w:val="green"/>
        </w:rPr>
        <w:t xml:space="preserve"> </w:t>
      </w:r>
      <w:r w:rsidR="00A960F1" w:rsidRPr="0049740C">
        <w:rPr>
          <w:sz w:val="24"/>
          <w:szCs w:val="24"/>
          <w:highlight w:val="green"/>
        </w:rPr>
        <w:t xml:space="preserve">has </w:t>
      </w:r>
      <w:r w:rsidR="00A960F1" w:rsidRPr="0049740C">
        <w:rPr>
          <w:spacing w:val="-7"/>
          <w:sz w:val="24"/>
          <w:szCs w:val="24"/>
          <w:highlight w:val="green"/>
        </w:rPr>
        <w:t xml:space="preserve">ten </w:t>
      </w:r>
      <w:r w:rsidR="00A960F1" w:rsidRPr="0049740C">
        <w:rPr>
          <w:sz w:val="24"/>
          <w:szCs w:val="24"/>
          <w:highlight w:val="green"/>
        </w:rPr>
        <w:t>taluks</w:t>
      </w:r>
      <w:r w:rsidR="00A960F1" w:rsidRPr="0049740C">
        <w:rPr>
          <w:spacing w:val="40"/>
          <w:sz w:val="24"/>
          <w:szCs w:val="24"/>
          <w:highlight w:val="green"/>
        </w:rPr>
        <w:t xml:space="preserve"> </w:t>
      </w:r>
      <w:r w:rsidR="00A960F1" w:rsidRPr="0049740C">
        <w:rPr>
          <w:sz w:val="24"/>
          <w:szCs w:val="24"/>
          <w:highlight w:val="green"/>
        </w:rPr>
        <w:t xml:space="preserve">viz., </w:t>
      </w:r>
      <w:proofErr w:type="spellStart"/>
      <w:r w:rsidR="00A960F1" w:rsidRPr="0049740C">
        <w:rPr>
          <w:sz w:val="24"/>
          <w:szCs w:val="24"/>
          <w:highlight w:val="green"/>
        </w:rPr>
        <w:t>Athani</w:t>
      </w:r>
      <w:proofErr w:type="spellEnd"/>
      <w:r w:rsidR="00A960F1" w:rsidRPr="0049740C">
        <w:rPr>
          <w:sz w:val="24"/>
          <w:szCs w:val="24"/>
          <w:highlight w:val="green"/>
        </w:rPr>
        <w:t>,</w:t>
      </w:r>
      <w:r w:rsidR="00A960F1" w:rsidRPr="0049740C">
        <w:rPr>
          <w:spacing w:val="40"/>
          <w:sz w:val="24"/>
          <w:szCs w:val="24"/>
          <w:highlight w:val="green"/>
        </w:rPr>
        <w:t xml:space="preserve"> </w:t>
      </w:r>
      <w:proofErr w:type="spellStart"/>
      <w:r w:rsidR="00A960F1" w:rsidRPr="0049740C">
        <w:rPr>
          <w:sz w:val="24"/>
          <w:szCs w:val="24"/>
          <w:highlight w:val="green"/>
        </w:rPr>
        <w:t>Bailhongal</w:t>
      </w:r>
      <w:proofErr w:type="spellEnd"/>
      <w:r w:rsidR="00A960F1" w:rsidRPr="0049740C">
        <w:rPr>
          <w:sz w:val="24"/>
          <w:szCs w:val="24"/>
          <w:highlight w:val="green"/>
        </w:rPr>
        <w:t>,</w:t>
      </w:r>
      <w:r w:rsidR="00A960F1" w:rsidRPr="0049740C">
        <w:rPr>
          <w:spacing w:val="40"/>
          <w:sz w:val="24"/>
          <w:szCs w:val="24"/>
          <w:highlight w:val="green"/>
        </w:rPr>
        <w:t xml:space="preserve"> </w:t>
      </w:r>
      <w:r w:rsidR="00A960F1" w:rsidRPr="0049740C">
        <w:rPr>
          <w:sz w:val="24"/>
          <w:szCs w:val="24"/>
          <w:highlight w:val="green"/>
        </w:rPr>
        <w:t>Belagavi,</w:t>
      </w:r>
      <w:r w:rsidR="00A960F1" w:rsidRPr="0049740C">
        <w:rPr>
          <w:spacing w:val="40"/>
          <w:sz w:val="24"/>
          <w:szCs w:val="24"/>
          <w:highlight w:val="green"/>
        </w:rPr>
        <w:t xml:space="preserve"> </w:t>
      </w:r>
      <w:proofErr w:type="spellStart"/>
      <w:r w:rsidR="00A960F1" w:rsidRPr="0049740C">
        <w:rPr>
          <w:sz w:val="24"/>
          <w:szCs w:val="24"/>
          <w:highlight w:val="green"/>
        </w:rPr>
        <w:t>Chikkodi</w:t>
      </w:r>
      <w:proofErr w:type="spellEnd"/>
      <w:r w:rsidR="00A960F1" w:rsidRPr="0049740C">
        <w:rPr>
          <w:sz w:val="24"/>
          <w:szCs w:val="24"/>
          <w:highlight w:val="green"/>
        </w:rPr>
        <w:t>,</w:t>
      </w:r>
      <w:r w:rsidR="00A960F1" w:rsidRPr="0049740C">
        <w:rPr>
          <w:spacing w:val="40"/>
          <w:sz w:val="24"/>
          <w:szCs w:val="24"/>
          <w:highlight w:val="green"/>
        </w:rPr>
        <w:t xml:space="preserve"> </w:t>
      </w:r>
      <w:r w:rsidR="00A960F1" w:rsidRPr="0049740C">
        <w:rPr>
          <w:sz w:val="24"/>
          <w:szCs w:val="24"/>
          <w:highlight w:val="green"/>
        </w:rPr>
        <w:t>Gokak,</w:t>
      </w:r>
      <w:r w:rsidR="00A960F1" w:rsidRPr="0049740C">
        <w:rPr>
          <w:spacing w:val="40"/>
          <w:sz w:val="24"/>
          <w:szCs w:val="24"/>
          <w:highlight w:val="green"/>
        </w:rPr>
        <w:t xml:space="preserve"> </w:t>
      </w:r>
      <w:proofErr w:type="spellStart"/>
      <w:r w:rsidR="00A960F1" w:rsidRPr="0049740C">
        <w:rPr>
          <w:sz w:val="24"/>
          <w:szCs w:val="24"/>
          <w:highlight w:val="green"/>
        </w:rPr>
        <w:t>Hukkeri</w:t>
      </w:r>
      <w:proofErr w:type="spellEnd"/>
      <w:r w:rsidR="00A960F1" w:rsidRPr="0049740C">
        <w:rPr>
          <w:sz w:val="24"/>
          <w:szCs w:val="24"/>
          <w:highlight w:val="green"/>
        </w:rPr>
        <w:t>,</w:t>
      </w:r>
      <w:r w:rsidR="00A960F1" w:rsidRPr="0049740C">
        <w:rPr>
          <w:spacing w:val="40"/>
          <w:sz w:val="24"/>
          <w:szCs w:val="24"/>
          <w:highlight w:val="green"/>
        </w:rPr>
        <w:t xml:space="preserve"> </w:t>
      </w:r>
      <w:proofErr w:type="spellStart"/>
      <w:r w:rsidR="00A960F1" w:rsidRPr="0049740C">
        <w:rPr>
          <w:sz w:val="24"/>
          <w:szCs w:val="24"/>
          <w:highlight w:val="green"/>
        </w:rPr>
        <w:t>Khanapur</w:t>
      </w:r>
      <w:proofErr w:type="spellEnd"/>
      <w:r w:rsidR="00A960F1" w:rsidRPr="0049740C">
        <w:rPr>
          <w:sz w:val="24"/>
          <w:szCs w:val="24"/>
          <w:highlight w:val="green"/>
        </w:rPr>
        <w:t>,</w:t>
      </w:r>
      <w:r w:rsidR="00A960F1" w:rsidRPr="0049740C">
        <w:rPr>
          <w:spacing w:val="40"/>
          <w:sz w:val="24"/>
          <w:szCs w:val="24"/>
          <w:highlight w:val="green"/>
        </w:rPr>
        <w:t xml:space="preserve"> </w:t>
      </w:r>
      <w:proofErr w:type="spellStart"/>
      <w:r w:rsidR="00A960F1" w:rsidRPr="0049740C">
        <w:rPr>
          <w:sz w:val="24"/>
          <w:szCs w:val="24"/>
          <w:highlight w:val="green"/>
        </w:rPr>
        <w:t>Ramdurg</w:t>
      </w:r>
      <w:proofErr w:type="spellEnd"/>
      <w:r w:rsidR="00A960F1" w:rsidRPr="0049740C">
        <w:rPr>
          <w:sz w:val="24"/>
          <w:szCs w:val="24"/>
          <w:highlight w:val="green"/>
        </w:rPr>
        <w:t xml:space="preserve">, </w:t>
      </w:r>
      <w:proofErr w:type="spellStart"/>
      <w:r w:rsidR="00A960F1" w:rsidRPr="0049740C">
        <w:rPr>
          <w:sz w:val="24"/>
          <w:szCs w:val="24"/>
          <w:highlight w:val="green"/>
        </w:rPr>
        <w:t>Raibhag</w:t>
      </w:r>
      <w:proofErr w:type="spellEnd"/>
      <w:r w:rsidR="00A960F1" w:rsidRPr="0049740C">
        <w:rPr>
          <w:sz w:val="24"/>
          <w:szCs w:val="24"/>
          <w:highlight w:val="green"/>
        </w:rPr>
        <w:t xml:space="preserve">, and </w:t>
      </w:r>
      <w:proofErr w:type="spellStart"/>
      <w:r w:rsidR="00A960F1" w:rsidRPr="0049740C">
        <w:rPr>
          <w:sz w:val="24"/>
          <w:szCs w:val="24"/>
          <w:highlight w:val="green"/>
        </w:rPr>
        <w:t>Saundatti</w:t>
      </w:r>
      <w:proofErr w:type="spellEnd"/>
      <w:r w:rsidR="00A960F1" w:rsidRPr="0049740C">
        <w:rPr>
          <w:sz w:val="24"/>
          <w:szCs w:val="24"/>
          <w:highlight w:val="green"/>
        </w:rPr>
        <w:t>.</w:t>
      </w:r>
      <w:r w:rsidR="0049740C" w:rsidRPr="0049740C">
        <w:rPr>
          <w:sz w:val="24"/>
          <w:szCs w:val="24"/>
          <w:highlight w:val="green"/>
        </w:rPr>
        <w:t xml:space="preserve"> The</w:t>
      </w:r>
      <w:r w:rsidR="0049740C" w:rsidRPr="0049740C">
        <w:rPr>
          <w:spacing w:val="60"/>
          <w:sz w:val="24"/>
          <w:szCs w:val="24"/>
          <w:highlight w:val="green"/>
        </w:rPr>
        <w:t xml:space="preserve"> </w:t>
      </w:r>
      <w:r w:rsidR="0049740C" w:rsidRPr="0049740C">
        <w:rPr>
          <w:sz w:val="24"/>
          <w:szCs w:val="24"/>
          <w:highlight w:val="green"/>
        </w:rPr>
        <w:t>district</w:t>
      </w:r>
      <w:r w:rsidR="0049740C" w:rsidRPr="0049740C">
        <w:rPr>
          <w:spacing w:val="40"/>
          <w:sz w:val="24"/>
          <w:szCs w:val="24"/>
          <w:highlight w:val="green"/>
        </w:rPr>
        <w:t xml:space="preserve"> </w:t>
      </w:r>
      <w:r w:rsidR="0049740C" w:rsidRPr="0049740C">
        <w:rPr>
          <w:sz w:val="24"/>
          <w:szCs w:val="24"/>
          <w:highlight w:val="green"/>
        </w:rPr>
        <w:t>is</w:t>
      </w:r>
      <w:r w:rsidR="0049740C" w:rsidRPr="0049740C">
        <w:rPr>
          <w:spacing w:val="60"/>
          <w:sz w:val="24"/>
          <w:szCs w:val="24"/>
          <w:highlight w:val="green"/>
        </w:rPr>
        <w:t xml:space="preserve"> </w:t>
      </w:r>
      <w:r w:rsidR="0049740C" w:rsidRPr="0049740C">
        <w:rPr>
          <w:sz w:val="24"/>
          <w:szCs w:val="24"/>
          <w:highlight w:val="green"/>
        </w:rPr>
        <w:t>known as</w:t>
      </w:r>
      <w:r w:rsidR="0049740C" w:rsidRPr="0049740C">
        <w:rPr>
          <w:spacing w:val="-2"/>
          <w:sz w:val="24"/>
          <w:szCs w:val="24"/>
          <w:highlight w:val="green"/>
        </w:rPr>
        <w:t xml:space="preserve"> </w:t>
      </w:r>
      <w:r w:rsidR="0049740C" w:rsidRPr="0049740C">
        <w:rPr>
          <w:b/>
          <w:spacing w:val="-2"/>
          <w:sz w:val="24"/>
          <w:szCs w:val="24"/>
          <w:highlight w:val="green"/>
        </w:rPr>
        <w:t>“</w:t>
      </w:r>
      <w:r w:rsidR="0049740C" w:rsidRPr="0049740C">
        <w:rPr>
          <w:b/>
          <w:i/>
          <w:spacing w:val="-2"/>
          <w:sz w:val="24"/>
          <w:szCs w:val="24"/>
          <w:highlight w:val="green"/>
        </w:rPr>
        <w:t xml:space="preserve">The </w:t>
      </w:r>
      <w:r w:rsidR="0049740C" w:rsidRPr="0049740C">
        <w:rPr>
          <w:b/>
          <w:i/>
          <w:sz w:val="24"/>
          <w:szCs w:val="24"/>
          <w:highlight w:val="green"/>
        </w:rPr>
        <w:t>Sugar Bowl of Karnataka”</w:t>
      </w:r>
      <w:r w:rsidR="0049740C" w:rsidRPr="0049740C">
        <w:rPr>
          <w:i/>
          <w:spacing w:val="-1"/>
          <w:sz w:val="24"/>
          <w:szCs w:val="24"/>
          <w:highlight w:val="green"/>
        </w:rPr>
        <w:t xml:space="preserve"> </w:t>
      </w:r>
      <w:r w:rsidR="0049740C" w:rsidRPr="0049740C">
        <w:rPr>
          <w:sz w:val="24"/>
          <w:szCs w:val="24"/>
          <w:highlight w:val="green"/>
        </w:rPr>
        <w:t>with 1.5 lakh hectares being used for commercial production.</w:t>
      </w:r>
      <w:r w:rsidR="0049740C" w:rsidRPr="0049740C">
        <w:rPr>
          <w:spacing w:val="-15"/>
          <w:sz w:val="24"/>
          <w:szCs w:val="24"/>
          <w:highlight w:val="green"/>
        </w:rPr>
        <w:t xml:space="preserve"> </w:t>
      </w:r>
      <w:r w:rsidR="0049740C" w:rsidRPr="0049740C">
        <w:rPr>
          <w:spacing w:val="-1"/>
          <w:sz w:val="24"/>
          <w:szCs w:val="24"/>
          <w:highlight w:val="green"/>
        </w:rPr>
        <w:t xml:space="preserve"> </w:t>
      </w:r>
      <w:r w:rsidR="0049740C" w:rsidRPr="0049740C">
        <w:rPr>
          <w:sz w:val="24"/>
          <w:szCs w:val="24"/>
          <w:highlight w:val="green"/>
        </w:rPr>
        <w:t xml:space="preserve">It has displaced </w:t>
      </w:r>
      <w:hyperlink r:id="rId8">
        <w:proofErr w:type="spellStart"/>
        <w:r w:rsidR="0049740C" w:rsidRPr="0049740C">
          <w:rPr>
            <w:sz w:val="24"/>
            <w:szCs w:val="24"/>
            <w:highlight w:val="green"/>
          </w:rPr>
          <w:t>Mandya</w:t>
        </w:r>
        <w:proofErr w:type="spellEnd"/>
        <w:r w:rsidR="0049740C" w:rsidRPr="0049740C">
          <w:rPr>
            <w:sz w:val="24"/>
            <w:szCs w:val="24"/>
            <w:highlight w:val="green"/>
          </w:rPr>
          <w:t xml:space="preserve"> district</w:t>
        </w:r>
      </w:hyperlink>
      <w:r w:rsidR="0049740C" w:rsidRPr="0049740C">
        <w:rPr>
          <w:spacing w:val="-1"/>
          <w:sz w:val="24"/>
          <w:szCs w:val="24"/>
          <w:highlight w:val="green"/>
        </w:rPr>
        <w:t xml:space="preserve"> </w:t>
      </w:r>
      <w:r w:rsidR="0049740C" w:rsidRPr="0049740C">
        <w:rPr>
          <w:sz w:val="24"/>
          <w:szCs w:val="24"/>
          <w:highlight w:val="green"/>
        </w:rPr>
        <w:t>in sugar</w:t>
      </w:r>
      <w:r w:rsidR="0049740C" w:rsidRPr="0049740C">
        <w:rPr>
          <w:spacing w:val="-1"/>
          <w:sz w:val="24"/>
          <w:szCs w:val="24"/>
          <w:highlight w:val="green"/>
        </w:rPr>
        <w:t xml:space="preserve"> </w:t>
      </w:r>
      <w:r w:rsidR="0049740C" w:rsidRPr="0049740C">
        <w:rPr>
          <w:sz w:val="24"/>
          <w:szCs w:val="24"/>
          <w:highlight w:val="green"/>
        </w:rPr>
        <w:t>cane</w:t>
      </w:r>
      <w:r w:rsidR="0049740C" w:rsidRPr="0049740C">
        <w:rPr>
          <w:spacing w:val="-2"/>
          <w:sz w:val="24"/>
          <w:szCs w:val="24"/>
          <w:highlight w:val="green"/>
        </w:rPr>
        <w:t xml:space="preserve"> </w:t>
      </w:r>
      <w:r w:rsidR="0049740C" w:rsidRPr="0049740C">
        <w:rPr>
          <w:sz w:val="24"/>
          <w:szCs w:val="24"/>
          <w:highlight w:val="green"/>
        </w:rPr>
        <w:t>production</w:t>
      </w:r>
      <w:r w:rsidR="0049740C" w:rsidRPr="0049740C">
        <w:rPr>
          <w:spacing w:val="-1"/>
          <w:sz w:val="24"/>
          <w:szCs w:val="24"/>
          <w:highlight w:val="green"/>
        </w:rPr>
        <w:t xml:space="preserve"> </w:t>
      </w:r>
      <w:r w:rsidR="0049740C" w:rsidRPr="0049740C">
        <w:rPr>
          <w:sz w:val="24"/>
          <w:szCs w:val="24"/>
          <w:highlight w:val="green"/>
        </w:rPr>
        <w:t>over</w:t>
      </w:r>
      <w:r w:rsidR="0049740C" w:rsidRPr="0049740C">
        <w:rPr>
          <w:spacing w:val="-2"/>
          <w:sz w:val="24"/>
          <w:szCs w:val="24"/>
          <w:highlight w:val="green"/>
        </w:rPr>
        <w:t xml:space="preserve"> </w:t>
      </w:r>
      <w:r w:rsidR="0049740C" w:rsidRPr="0049740C">
        <w:rPr>
          <w:sz w:val="24"/>
          <w:szCs w:val="24"/>
          <w:highlight w:val="green"/>
        </w:rPr>
        <w:t xml:space="preserve">the last decade. </w:t>
      </w:r>
      <w:r w:rsidR="00A960F1" w:rsidRPr="0049740C">
        <w:rPr>
          <w:sz w:val="24"/>
          <w:szCs w:val="24"/>
          <w:highlight w:val="green"/>
        </w:rPr>
        <w:t>This region has a diverse agricultural base and is geographically closer to the states of Maharashtra and Goa, offering a different set of market linkages and dynamics. The inclusion of these two districts allows for a comparative analysis of tomato marketing systems across varied production environments and logistical contexts in Karnataka.</w:t>
      </w:r>
    </w:p>
    <w:p w14:paraId="4275EF2D" w14:textId="3B3D3F53" w:rsidR="00CF3919" w:rsidRDefault="00E85AAC" w:rsidP="00E85AAC">
      <w:pPr>
        <w:spacing w:after="0" w:line="360" w:lineRule="auto"/>
        <w:ind w:firstLine="720"/>
        <w:jc w:val="both"/>
        <w:rPr>
          <w:rFonts w:ascii="Times New Roman" w:hAnsi="Times New Roman" w:cs="Times New Roman"/>
          <w:sz w:val="24"/>
          <w:szCs w:val="24"/>
        </w:rPr>
      </w:pPr>
      <w:r w:rsidRPr="00F96E8C">
        <w:rPr>
          <w:rFonts w:ascii="Times New Roman" w:hAnsi="Times New Roman" w:cs="Times New Roman"/>
          <w:sz w:val="24"/>
          <w:szCs w:val="24"/>
        </w:rPr>
        <w:t>In light</w:t>
      </w:r>
      <w:r w:rsidRPr="00C34B62">
        <w:rPr>
          <w:rFonts w:ascii="Times New Roman" w:hAnsi="Times New Roman" w:cs="Times New Roman"/>
          <w:sz w:val="24"/>
          <w:szCs w:val="24"/>
        </w:rPr>
        <w:t xml:space="preserve"> </w:t>
      </w:r>
      <w:r w:rsidRPr="004C6C01">
        <w:rPr>
          <w:rFonts w:ascii="Times New Roman" w:hAnsi="Times New Roman" w:cs="Times New Roman"/>
          <w:sz w:val="24"/>
          <w:szCs w:val="24"/>
        </w:rPr>
        <w:t>of</w:t>
      </w:r>
      <w:r w:rsidRPr="00C34B62">
        <w:rPr>
          <w:rFonts w:ascii="Times New Roman" w:hAnsi="Times New Roman" w:cs="Times New Roman"/>
          <w:sz w:val="24"/>
          <w:szCs w:val="24"/>
        </w:rPr>
        <w:t xml:space="preserve"> </w:t>
      </w:r>
      <w:r w:rsidRPr="004C6C01">
        <w:rPr>
          <w:rFonts w:ascii="Times New Roman" w:hAnsi="Times New Roman" w:cs="Times New Roman"/>
          <w:sz w:val="24"/>
          <w:szCs w:val="24"/>
        </w:rPr>
        <w:t>these</w:t>
      </w:r>
      <w:r w:rsidRPr="00C34B62">
        <w:rPr>
          <w:rFonts w:ascii="Times New Roman" w:hAnsi="Times New Roman" w:cs="Times New Roman"/>
          <w:sz w:val="24"/>
          <w:szCs w:val="24"/>
        </w:rPr>
        <w:t xml:space="preserve"> </w:t>
      </w:r>
      <w:r w:rsidRPr="004C6C01">
        <w:rPr>
          <w:rFonts w:ascii="Times New Roman" w:hAnsi="Times New Roman" w:cs="Times New Roman"/>
          <w:sz w:val="24"/>
          <w:szCs w:val="24"/>
        </w:rPr>
        <w:t>considerations,</w:t>
      </w:r>
      <w:r w:rsidRPr="00C34B62">
        <w:rPr>
          <w:rFonts w:ascii="Times New Roman" w:hAnsi="Times New Roman" w:cs="Times New Roman"/>
          <w:sz w:val="24"/>
          <w:szCs w:val="24"/>
        </w:rPr>
        <w:t xml:space="preserve"> </w:t>
      </w:r>
      <w:r w:rsidRPr="004C6C01">
        <w:rPr>
          <w:rFonts w:ascii="Times New Roman" w:hAnsi="Times New Roman" w:cs="Times New Roman"/>
          <w:sz w:val="24"/>
          <w:szCs w:val="24"/>
        </w:rPr>
        <w:t>the</w:t>
      </w:r>
      <w:r w:rsidRPr="00C34B62">
        <w:rPr>
          <w:rFonts w:ascii="Times New Roman" w:hAnsi="Times New Roman" w:cs="Times New Roman"/>
          <w:sz w:val="24"/>
          <w:szCs w:val="24"/>
        </w:rPr>
        <w:t xml:space="preserve"> </w:t>
      </w:r>
      <w:r w:rsidRPr="004C6C01">
        <w:rPr>
          <w:rFonts w:ascii="Times New Roman" w:hAnsi="Times New Roman" w:cs="Times New Roman"/>
          <w:sz w:val="24"/>
          <w:szCs w:val="24"/>
        </w:rPr>
        <w:t>objective</w:t>
      </w:r>
      <w:r w:rsidRPr="00C34B62">
        <w:rPr>
          <w:rFonts w:ascii="Times New Roman" w:hAnsi="Times New Roman" w:cs="Times New Roman"/>
          <w:sz w:val="24"/>
          <w:szCs w:val="24"/>
        </w:rPr>
        <w:t xml:space="preserve"> </w:t>
      </w:r>
      <w:r w:rsidRPr="004C6C01">
        <w:rPr>
          <w:rFonts w:ascii="Times New Roman" w:hAnsi="Times New Roman" w:cs="Times New Roman"/>
          <w:sz w:val="24"/>
          <w:szCs w:val="24"/>
        </w:rPr>
        <w:t>of</w:t>
      </w:r>
      <w:r w:rsidRPr="00C34B62">
        <w:rPr>
          <w:rFonts w:ascii="Times New Roman" w:hAnsi="Times New Roman" w:cs="Times New Roman"/>
          <w:sz w:val="24"/>
          <w:szCs w:val="24"/>
        </w:rPr>
        <w:t xml:space="preserve"> </w:t>
      </w:r>
      <w:r w:rsidRPr="004C6C01">
        <w:rPr>
          <w:rFonts w:ascii="Times New Roman" w:hAnsi="Times New Roman" w:cs="Times New Roman"/>
          <w:sz w:val="24"/>
          <w:szCs w:val="24"/>
        </w:rPr>
        <w:t>the</w:t>
      </w:r>
      <w:r w:rsidRPr="00C34B62">
        <w:rPr>
          <w:rFonts w:ascii="Times New Roman" w:hAnsi="Times New Roman" w:cs="Times New Roman"/>
          <w:sz w:val="24"/>
          <w:szCs w:val="24"/>
        </w:rPr>
        <w:t xml:space="preserve"> </w:t>
      </w:r>
      <w:r w:rsidRPr="004C6C01">
        <w:rPr>
          <w:rFonts w:ascii="Times New Roman" w:hAnsi="Times New Roman" w:cs="Times New Roman"/>
          <w:sz w:val="24"/>
          <w:szCs w:val="24"/>
        </w:rPr>
        <w:t>present</w:t>
      </w:r>
      <w:r w:rsidRPr="00C34B62">
        <w:rPr>
          <w:rFonts w:ascii="Times New Roman" w:hAnsi="Times New Roman" w:cs="Times New Roman"/>
          <w:sz w:val="24"/>
          <w:szCs w:val="24"/>
        </w:rPr>
        <w:t xml:space="preserve"> </w:t>
      </w:r>
      <w:r w:rsidRPr="004C6C01">
        <w:rPr>
          <w:rFonts w:ascii="Times New Roman" w:hAnsi="Times New Roman" w:cs="Times New Roman"/>
          <w:sz w:val="24"/>
          <w:szCs w:val="24"/>
        </w:rPr>
        <w:t>study is</w:t>
      </w:r>
      <w:r w:rsidRPr="00C34B62">
        <w:rPr>
          <w:rFonts w:ascii="Times New Roman" w:hAnsi="Times New Roman" w:cs="Times New Roman"/>
          <w:sz w:val="24"/>
          <w:szCs w:val="24"/>
        </w:rPr>
        <w:t xml:space="preserve"> </w:t>
      </w:r>
      <w:r w:rsidRPr="004C6C01">
        <w:rPr>
          <w:rFonts w:ascii="Times New Roman" w:hAnsi="Times New Roman" w:cs="Times New Roman"/>
          <w:sz w:val="24"/>
          <w:szCs w:val="24"/>
        </w:rPr>
        <w:t>to</w:t>
      </w:r>
      <w:r w:rsidRPr="00C34B62">
        <w:rPr>
          <w:rFonts w:ascii="Times New Roman" w:hAnsi="Times New Roman" w:cs="Times New Roman"/>
          <w:sz w:val="24"/>
          <w:szCs w:val="24"/>
        </w:rPr>
        <w:t xml:space="preserve"> </w:t>
      </w:r>
      <w:r w:rsidRPr="004C6C01">
        <w:rPr>
          <w:rFonts w:ascii="Times New Roman" w:hAnsi="Times New Roman" w:cs="Times New Roman"/>
          <w:sz w:val="24"/>
          <w:szCs w:val="24"/>
        </w:rPr>
        <w:t>investigate</w:t>
      </w:r>
      <w:r w:rsidRPr="00C34B62">
        <w:rPr>
          <w:rFonts w:ascii="Times New Roman" w:hAnsi="Times New Roman" w:cs="Times New Roman"/>
          <w:sz w:val="24"/>
          <w:szCs w:val="24"/>
        </w:rPr>
        <w:t xml:space="preserve"> </w:t>
      </w:r>
      <w:r w:rsidRPr="004C6C01">
        <w:rPr>
          <w:rFonts w:ascii="Times New Roman" w:hAnsi="Times New Roman" w:cs="Times New Roman"/>
          <w:sz w:val="24"/>
          <w:szCs w:val="24"/>
        </w:rPr>
        <w:t>the</w:t>
      </w:r>
      <w:r w:rsidRPr="00C34B62">
        <w:rPr>
          <w:rFonts w:ascii="Times New Roman" w:hAnsi="Times New Roman" w:cs="Times New Roman"/>
          <w:sz w:val="24"/>
          <w:szCs w:val="24"/>
        </w:rPr>
        <w:t xml:space="preserve"> </w:t>
      </w:r>
      <w:r w:rsidRPr="004C6C01">
        <w:rPr>
          <w:rFonts w:ascii="Times New Roman" w:hAnsi="Times New Roman" w:cs="Times New Roman"/>
          <w:sz w:val="24"/>
          <w:szCs w:val="24"/>
        </w:rPr>
        <w:t>marketing</w:t>
      </w:r>
      <w:r w:rsidRPr="00C34B62">
        <w:rPr>
          <w:rFonts w:ascii="Times New Roman" w:hAnsi="Times New Roman" w:cs="Times New Roman"/>
          <w:sz w:val="24"/>
          <w:szCs w:val="24"/>
        </w:rPr>
        <w:t xml:space="preserve"> </w:t>
      </w:r>
      <w:r w:rsidRPr="004C6C01">
        <w:rPr>
          <w:rFonts w:ascii="Times New Roman" w:hAnsi="Times New Roman" w:cs="Times New Roman"/>
          <w:sz w:val="24"/>
          <w:szCs w:val="24"/>
        </w:rPr>
        <w:t>of</w:t>
      </w:r>
      <w:r w:rsidRPr="00C34B62">
        <w:rPr>
          <w:rFonts w:ascii="Times New Roman" w:hAnsi="Times New Roman" w:cs="Times New Roman"/>
          <w:sz w:val="24"/>
          <w:szCs w:val="24"/>
        </w:rPr>
        <w:t xml:space="preserve"> </w:t>
      </w:r>
      <w:r w:rsidRPr="004C6C01">
        <w:rPr>
          <w:rFonts w:ascii="Times New Roman" w:hAnsi="Times New Roman" w:cs="Times New Roman"/>
          <w:sz w:val="24"/>
          <w:szCs w:val="24"/>
        </w:rPr>
        <w:t>tomato in</w:t>
      </w:r>
      <w:r w:rsidRPr="004C6C01">
        <w:rPr>
          <w:rFonts w:ascii="Times New Roman" w:hAnsi="Times New Roman" w:cs="Times New Roman"/>
          <w:spacing w:val="-8"/>
          <w:sz w:val="24"/>
          <w:szCs w:val="24"/>
        </w:rPr>
        <w:t xml:space="preserve"> Kolar</w:t>
      </w:r>
      <w:r w:rsidRPr="00E31846">
        <w:rPr>
          <w:rFonts w:ascii="Times New Roman" w:hAnsi="Times New Roman" w:cs="Times New Roman"/>
          <w:sz w:val="24"/>
          <w:szCs w:val="24"/>
        </w:rPr>
        <w:t xml:space="preserve"> and Belagavi districts of Karnataka.</w:t>
      </w:r>
    </w:p>
    <w:p w14:paraId="362B746D" w14:textId="77777777" w:rsidR="00E85AAC" w:rsidRPr="002814EC" w:rsidRDefault="00E85AAC" w:rsidP="00E85AAC">
      <w:pPr>
        <w:spacing w:before="100" w:beforeAutospacing="1" w:after="100" w:afterAutospacing="1" w:line="360" w:lineRule="auto"/>
        <w:jc w:val="both"/>
        <w:rPr>
          <w:rFonts w:ascii="Times New Roman" w:eastAsia="Times New Roman" w:hAnsi="Times New Roman" w:cs="Times New Roman"/>
          <w:sz w:val="24"/>
          <w:szCs w:val="24"/>
          <w:highlight w:val="green"/>
          <w:lang w:eastAsia="en-IN"/>
        </w:rPr>
      </w:pPr>
      <w:r w:rsidRPr="002814EC">
        <w:rPr>
          <w:rFonts w:ascii="Times New Roman" w:eastAsia="Times New Roman" w:hAnsi="Times New Roman" w:cs="Times New Roman"/>
          <w:sz w:val="24"/>
          <w:szCs w:val="24"/>
          <w:highlight w:val="green"/>
          <w:lang w:eastAsia="en-IN"/>
        </w:rPr>
        <w:t>The literature review provides a foundation for understanding the marketing dynamics of horticultural crops, with a specific focus on tomatoes. The most relevant studies are carefully selected to examine key aspects such as marketing efficiency, price spread and producer share in consumer rupee. These resources were chosen for their relevance to the study's objectives and their coverage of diverse geographical regions. By incorporating both traditional and modern supply chain analyses, the review offers comparative insights into how different marketing structures affect farmer profitability. The selected literature supports the analytical approach of the study and highlights the importance of efficient marketing channels in improving producer outcomes.</w:t>
      </w:r>
    </w:p>
    <w:p w14:paraId="3C1E50BD" w14:textId="77777777" w:rsidR="00E85AAC" w:rsidRPr="002814EC" w:rsidRDefault="00E85AAC" w:rsidP="00E85AAC">
      <w:pPr>
        <w:autoSpaceDE w:val="0"/>
        <w:autoSpaceDN w:val="0"/>
        <w:adjustRightInd w:val="0"/>
        <w:spacing w:before="120" w:after="0" w:line="360" w:lineRule="auto"/>
        <w:ind w:firstLine="720"/>
        <w:jc w:val="both"/>
        <w:rPr>
          <w:rFonts w:ascii="Times New Roman" w:hAnsi="Times New Roman"/>
          <w:sz w:val="24"/>
          <w:szCs w:val="24"/>
          <w:highlight w:val="green"/>
        </w:rPr>
      </w:pPr>
      <w:r w:rsidRPr="002814EC">
        <w:rPr>
          <w:rFonts w:ascii="Times New Roman" w:hAnsi="Times New Roman"/>
          <w:sz w:val="24"/>
          <w:szCs w:val="24"/>
          <w:highlight w:val="green"/>
        </w:rPr>
        <w:t>Babita, 2017 conducted research on marketing efficiency, price spread, and farmer share in Assam’s’ horticultural markets. Results indicated that, 55 per cent went to the producer, 12 per cent to the commission agent, 8.78 per cent to the retailer, and 8.78 per cent to the wholesaler. The effect of direct marketing on the producer's share was not considered because it was not very widespread in the Darring area of Assam.</w:t>
      </w:r>
    </w:p>
    <w:p w14:paraId="720C4603" w14:textId="77777777" w:rsidR="00E85AAC" w:rsidRPr="002814EC" w:rsidRDefault="00E85AAC" w:rsidP="00E85AAC">
      <w:pPr>
        <w:autoSpaceDE w:val="0"/>
        <w:autoSpaceDN w:val="0"/>
        <w:adjustRightInd w:val="0"/>
        <w:spacing w:before="120" w:after="0" w:line="360" w:lineRule="auto"/>
        <w:ind w:firstLine="720"/>
        <w:jc w:val="both"/>
        <w:rPr>
          <w:rFonts w:ascii="Times New Roman" w:hAnsi="Times New Roman"/>
          <w:noProof/>
          <w:sz w:val="24"/>
          <w:szCs w:val="24"/>
          <w:highlight w:val="green"/>
        </w:rPr>
      </w:pPr>
      <w:r w:rsidRPr="002814EC">
        <w:rPr>
          <w:rFonts w:ascii="Times New Roman" w:hAnsi="Times New Roman"/>
          <w:noProof/>
          <w:sz w:val="24"/>
          <w:szCs w:val="24"/>
          <w:highlight w:val="green"/>
        </w:rPr>
        <w:lastRenderedPageBreak/>
        <w:t xml:space="preserve">Bisen </w:t>
      </w:r>
      <w:r w:rsidRPr="002814EC">
        <w:rPr>
          <w:rFonts w:ascii="Times New Roman" w:hAnsi="Times New Roman"/>
          <w:i/>
          <w:noProof/>
          <w:sz w:val="24"/>
          <w:szCs w:val="24"/>
          <w:highlight w:val="green"/>
        </w:rPr>
        <w:t>et al</w:t>
      </w:r>
      <w:r w:rsidRPr="002814EC">
        <w:rPr>
          <w:rFonts w:ascii="Times New Roman" w:hAnsi="Times New Roman"/>
          <w:noProof/>
          <w:sz w:val="24"/>
          <w:szCs w:val="24"/>
          <w:highlight w:val="green"/>
        </w:rPr>
        <w:t>. 2018studied on marketing efficiency between traditional and modrensupply chain of fruits and vegetables in the Hisar and Karnal districts of Haryana. The study’s key findings showed that modern supply chains (2.49%) were more effective at the marketing of fruits and vegetables than were older supply chains (1.99). According to research, the producers' share of the consumer rupee in modern and old supply chains was 52 per cent and 43 per cent, respectively.</w:t>
      </w:r>
    </w:p>
    <w:p w14:paraId="5BE6DBBF" w14:textId="77777777" w:rsidR="00E85AAC" w:rsidRPr="002814EC" w:rsidRDefault="00E85AAC" w:rsidP="00E85AAC">
      <w:pPr>
        <w:autoSpaceDE w:val="0"/>
        <w:autoSpaceDN w:val="0"/>
        <w:adjustRightInd w:val="0"/>
        <w:spacing w:before="120" w:after="0" w:line="360" w:lineRule="auto"/>
        <w:ind w:firstLine="720"/>
        <w:jc w:val="both"/>
        <w:rPr>
          <w:rFonts w:ascii="Times New Roman" w:hAnsi="Times New Roman"/>
          <w:sz w:val="24"/>
          <w:szCs w:val="24"/>
          <w:highlight w:val="green"/>
        </w:rPr>
      </w:pPr>
      <w:proofErr w:type="spellStart"/>
      <w:r w:rsidRPr="002814EC">
        <w:rPr>
          <w:rFonts w:ascii="Times New Roman" w:hAnsi="Times New Roman"/>
          <w:sz w:val="24"/>
          <w:szCs w:val="24"/>
          <w:highlight w:val="green"/>
        </w:rPr>
        <w:t>Kachroo</w:t>
      </w:r>
      <w:proofErr w:type="spellEnd"/>
      <w:r w:rsidRPr="002814EC">
        <w:rPr>
          <w:rFonts w:ascii="Times New Roman" w:hAnsi="Times New Roman"/>
          <w:sz w:val="24"/>
          <w:szCs w:val="24"/>
          <w:highlight w:val="green"/>
        </w:rPr>
        <w:t xml:space="preserve"> </w:t>
      </w:r>
      <w:r w:rsidRPr="002814EC">
        <w:rPr>
          <w:rFonts w:ascii="Times New Roman" w:hAnsi="Times New Roman"/>
          <w:i/>
          <w:iCs/>
          <w:sz w:val="24"/>
          <w:szCs w:val="24"/>
          <w:highlight w:val="green"/>
        </w:rPr>
        <w:t>et al</w:t>
      </w:r>
      <w:r w:rsidRPr="002814EC">
        <w:rPr>
          <w:rFonts w:ascii="Times New Roman" w:hAnsi="Times New Roman"/>
          <w:sz w:val="24"/>
          <w:szCs w:val="24"/>
          <w:highlight w:val="green"/>
        </w:rPr>
        <w:t>. 2018 calculated the channel-wise breakup of marketing cost and price spread components for Knol-Khol in the Jammu region. Found that, in Channel-I, Channel-II, and Channel-III, respectively, the producer's per quintal marketing expenses were Rs. 87.51, Rs. 54.95, and Rs. 12. Producers in the study area got net prices per quintal of Rs. 373.24, Rs. 405.80, and Rs. 441.15, which, for channels I, II, and III, were, respectively, 51.13 percent, 55.59 percent, and 94.84 percent of the price paid by the customer.</w:t>
      </w:r>
    </w:p>
    <w:p w14:paraId="42891590" w14:textId="77777777" w:rsidR="00E85AAC" w:rsidRPr="002814EC" w:rsidRDefault="00E85AAC" w:rsidP="00E85AAC">
      <w:pPr>
        <w:autoSpaceDE w:val="0"/>
        <w:autoSpaceDN w:val="0"/>
        <w:adjustRightInd w:val="0"/>
        <w:spacing w:before="120" w:after="0" w:line="360" w:lineRule="auto"/>
        <w:ind w:firstLine="720"/>
        <w:jc w:val="both"/>
        <w:rPr>
          <w:rFonts w:ascii="Times New Roman" w:hAnsi="Times New Roman"/>
          <w:sz w:val="24"/>
          <w:szCs w:val="24"/>
          <w:highlight w:val="green"/>
        </w:rPr>
      </w:pPr>
      <w:proofErr w:type="spellStart"/>
      <w:r w:rsidRPr="002814EC">
        <w:rPr>
          <w:rFonts w:ascii="Times New Roman" w:hAnsi="Times New Roman"/>
          <w:sz w:val="24"/>
          <w:szCs w:val="24"/>
          <w:highlight w:val="green"/>
        </w:rPr>
        <w:t>Kantariya</w:t>
      </w:r>
      <w:proofErr w:type="spellEnd"/>
      <w:r w:rsidRPr="002814EC">
        <w:rPr>
          <w:rFonts w:ascii="Times New Roman" w:hAnsi="Times New Roman"/>
          <w:sz w:val="24"/>
          <w:szCs w:val="24"/>
          <w:highlight w:val="green"/>
        </w:rPr>
        <w:t xml:space="preserve"> </w:t>
      </w:r>
      <w:r w:rsidRPr="002814EC">
        <w:rPr>
          <w:rFonts w:ascii="Times New Roman" w:hAnsi="Times New Roman"/>
          <w:i/>
          <w:sz w:val="24"/>
          <w:szCs w:val="24"/>
          <w:highlight w:val="green"/>
        </w:rPr>
        <w:t>et al.</w:t>
      </w:r>
      <w:r w:rsidRPr="002814EC">
        <w:rPr>
          <w:rFonts w:ascii="Times New Roman" w:hAnsi="Times New Roman"/>
          <w:sz w:val="24"/>
          <w:szCs w:val="24"/>
          <w:highlight w:val="green"/>
        </w:rPr>
        <w:t xml:space="preserve">2018 conducted research on onion price spread in different channels in </w:t>
      </w:r>
      <w:proofErr w:type="spellStart"/>
      <w:r w:rsidRPr="002814EC">
        <w:rPr>
          <w:rFonts w:ascii="Times New Roman" w:hAnsi="Times New Roman"/>
          <w:sz w:val="24"/>
          <w:szCs w:val="24"/>
          <w:highlight w:val="green"/>
        </w:rPr>
        <w:t>Bhavangar</w:t>
      </w:r>
      <w:proofErr w:type="spellEnd"/>
      <w:r w:rsidRPr="002814EC">
        <w:rPr>
          <w:rFonts w:ascii="Times New Roman" w:hAnsi="Times New Roman"/>
          <w:sz w:val="24"/>
          <w:szCs w:val="24"/>
          <w:highlight w:val="green"/>
        </w:rPr>
        <w:t xml:space="preserve"> district of Gujarat. The results showed that, farmers received the greatest net price per quintal Rs. 502.71 through market channel 4 (producer-commission agent-primary wholesaler-processor), which was determined to be the most popular and heavily used market channel (i.e., 54.50%). The highest marketing cost per quintal, or Rs 319.00, was in channel 2 (producer commission agent-primary wholesaler-retailer-consumer), while channel 1 had the highest marketing efficiency (producer-local merchant-consumer).</w:t>
      </w:r>
    </w:p>
    <w:p w14:paraId="200D13B9" w14:textId="77777777" w:rsidR="00E85AAC" w:rsidRPr="00AB674E" w:rsidRDefault="00E85AAC" w:rsidP="00E85AAC">
      <w:pPr>
        <w:autoSpaceDE w:val="0"/>
        <w:autoSpaceDN w:val="0"/>
        <w:adjustRightInd w:val="0"/>
        <w:spacing w:before="120" w:after="0" w:line="360" w:lineRule="auto"/>
        <w:ind w:firstLine="720"/>
        <w:jc w:val="both"/>
        <w:rPr>
          <w:rFonts w:ascii="Times New Roman" w:hAnsi="Times New Roman"/>
          <w:sz w:val="24"/>
          <w:szCs w:val="24"/>
        </w:rPr>
      </w:pPr>
      <w:r w:rsidRPr="002814EC">
        <w:rPr>
          <w:rFonts w:ascii="Times New Roman" w:hAnsi="Times New Roman"/>
          <w:sz w:val="24"/>
          <w:szCs w:val="24"/>
          <w:highlight w:val="green"/>
        </w:rPr>
        <w:t xml:space="preserve">Khem </w:t>
      </w:r>
      <w:r w:rsidRPr="002814EC">
        <w:rPr>
          <w:rFonts w:ascii="Times New Roman" w:hAnsi="Times New Roman"/>
          <w:i/>
          <w:noProof/>
          <w:sz w:val="24"/>
          <w:szCs w:val="24"/>
          <w:highlight w:val="green"/>
        </w:rPr>
        <w:t>et al</w:t>
      </w:r>
      <w:r w:rsidRPr="002814EC">
        <w:rPr>
          <w:rFonts w:ascii="Times New Roman" w:hAnsi="Times New Roman"/>
          <w:noProof/>
          <w:sz w:val="24"/>
          <w:szCs w:val="24"/>
          <w:highlight w:val="green"/>
        </w:rPr>
        <w:t xml:space="preserve">. 2020 conducted a study on the </w:t>
      </w:r>
      <w:r w:rsidRPr="002814EC">
        <w:rPr>
          <w:rFonts w:ascii="Times New Roman" w:hAnsi="Times New Roman"/>
          <w:bCs/>
          <w:sz w:val="24"/>
          <w:szCs w:val="24"/>
          <w:highlight w:val="green"/>
        </w:rPr>
        <w:t xml:space="preserve">marketing efficiency of vegetables in developing economies, evidence for critical intervention from Rajasthan. </w:t>
      </w:r>
      <w:r w:rsidRPr="002814EC">
        <w:rPr>
          <w:rFonts w:ascii="Times New Roman" w:hAnsi="Times New Roman"/>
          <w:sz w:val="24"/>
          <w:szCs w:val="24"/>
          <w:highlight w:val="green"/>
        </w:rPr>
        <w:t>Results indicated that carrots and tomatoes each had a farmer's share of the consumer rupee of roughly 25 per cent and 41 per cent, respectively. The marketing effectiveness index for tomato and carrot in well-known channels was 0.71 and 0.33, respectively. The most prevalent and significant restriction was traders' non-compliance with the required auction mechanism, which resulted in reduced price realisation for the farmers, followed by disproportionate deductions from the value realised.</w:t>
      </w:r>
    </w:p>
    <w:p w14:paraId="32155512" w14:textId="77777777" w:rsidR="00E85AAC" w:rsidRPr="00D41078" w:rsidRDefault="00E85AAC" w:rsidP="00E85AAC">
      <w:pPr>
        <w:pStyle w:val="Heading1"/>
        <w:spacing w:before="0" w:line="360" w:lineRule="auto"/>
        <w:ind w:left="0"/>
        <w:jc w:val="both"/>
        <w:rPr>
          <w:spacing w:val="-6"/>
          <w:sz w:val="24"/>
          <w:szCs w:val="24"/>
        </w:rPr>
      </w:pPr>
      <w:r w:rsidRPr="00D41078">
        <w:rPr>
          <w:spacing w:val="-6"/>
          <w:sz w:val="24"/>
          <w:szCs w:val="24"/>
        </w:rPr>
        <w:t>METHODO</w:t>
      </w:r>
      <w:r>
        <w:rPr>
          <w:spacing w:val="-6"/>
          <w:sz w:val="24"/>
          <w:szCs w:val="24"/>
        </w:rPr>
        <w:t>LOGY</w:t>
      </w:r>
    </w:p>
    <w:p w14:paraId="776D5C4B" w14:textId="77777777" w:rsidR="00E85AAC" w:rsidRPr="00D41078" w:rsidRDefault="00E85AAC" w:rsidP="00E85AAC">
      <w:pPr>
        <w:pStyle w:val="Heading1"/>
        <w:spacing w:before="0" w:line="360" w:lineRule="auto"/>
        <w:ind w:left="0" w:firstLine="283"/>
        <w:jc w:val="both"/>
        <w:rPr>
          <w:b w:val="0"/>
          <w:sz w:val="24"/>
          <w:szCs w:val="24"/>
        </w:rPr>
      </w:pPr>
      <w:r w:rsidRPr="00D41078">
        <w:rPr>
          <w:b w:val="0"/>
          <w:spacing w:val="-4"/>
          <w:sz w:val="24"/>
          <w:szCs w:val="24"/>
        </w:rPr>
        <w:t>In</w:t>
      </w:r>
      <w:r>
        <w:rPr>
          <w:b w:val="0"/>
          <w:spacing w:val="-4"/>
          <w:sz w:val="24"/>
          <w:szCs w:val="24"/>
        </w:rPr>
        <w:t xml:space="preserve"> </w:t>
      </w:r>
      <w:r w:rsidRPr="00D41078">
        <w:rPr>
          <w:b w:val="0"/>
          <w:spacing w:val="-4"/>
          <w:sz w:val="24"/>
          <w:szCs w:val="24"/>
        </w:rPr>
        <w:t>Karnataka,</w:t>
      </w:r>
      <w:r w:rsidRPr="00D41078">
        <w:rPr>
          <w:b w:val="0"/>
          <w:spacing w:val="-8"/>
          <w:sz w:val="24"/>
          <w:szCs w:val="24"/>
        </w:rPr>
        <w:t xml:space="preserve"> Kolar</w:t>
      </w:r>
      <w:r>
        <w:rPr>
          <w:b w:val="0"/>
          <w:spacing w:val="-8"/>
          <w:sz w:val="24"/>
          <w:szCs w:val="24"/>
        </w:rPr>
        <w:t xml:space="preserve"> </w:t>
      </w:r>
      <w:r w:rsidRPr="00D41078">
        <w:rPr>
          <w:b w:val="0"/>
          <w:spacing w:val="-4"/>
          <w:sz w:val="24"/>
          <w:szCs w:val="24"/>
        </w:rPr>
        <w:t>and</w:t>
      </w:r>
      <w:r>
        <w:rPr>
          <w:b w:val="0"/>
          <w:spacing w:val="-4"/>
          <w:sz w:val="24"/>
          <w:szCs w:val="24"/>
        </w:rPr>
        <w:t xml:space="preserve"> </w:t>
      </w:r>
      <w:r w:rsidRPr="00D41078">
        <w:rPr>
          <w:b w:val="0"/>
          <w:spacing w:val="-4"/>
          <w:sz w:val="24"/>
          <w:szCs w:val="24"/>
        </w:rPr>
        <w:t>Belagavi were</w:t>
      </w:r>
      <w:r>
        <w:rPr>
          <w:b w:val="0"/>
          <w:spacing w:val="-4"/>
          <w:sz w:val="24"/>
          <w:szCs w:val="24"/>
        </w:rPr>
        <w:t xml:space="preserve"> </w:t>
      </w:r>
      <w:r w:rsidRPr="00D41078">
        <w:rPr>
          <w:b w:val="0"/>
          <w:spacing w:val="-4"/>
          <w:sz w:val="24"/>
          <w:szCs w:val="24"/>
        </w:rPr>
        <w:t xml:space="preserve">the major </w:t>
      </w:r>
      <w:r w:rsidRPr="00D41078">
        <w:rPr>
          <w:b w:val="0"/>
          <w:sz w:val="24"/>
          <w:szCs w:val="24"/>
        </w:rPr>
        <w:t xml:space="preserve">tomato producing </w:t>
      </w:r>
      <w:r w:rsidRPr="00D41078">
        <w:rPr>
          <w:b w:val="0"/>
          <w:spacing w:val="-4"/>
          <w:sz w:val="24"/>
          <w:szCs w:val="24"/>
        </w:rPr>
        <w:t xml:space="preserve">districts hence </w:t>
      </w:r>
      <w:r w:rsidRPr="00D41078">
        <w:rPr>
          <w:b w:val="0"/>
          <w:sz w:val="24"/>
          <w:szCs w:val="24"/>
        </w:rPr>
        <w:t xml:space="preserve">the present study aimed to </w:t>
      </w:r>
      <w:r w:rsidRPr="00C34B62">
        <w:rPr>
          <w:b w:val="0"/>
          <w:sz w:val="24"/>
          <w:szCs w:val="24"/>
          <w:highlight w:val="yellow"/>
        </w:rPr>
        <w:t>analyze</w:t>
      </w:r>
      <w:r w:rsidRPr="00D41078">
        <w:rPr>
          <w:b w:val="0"/>
          <w:sz w:val="24"/>
          <w:szCs w:val="24"/>
        </w:rPr>
        <w:t xml:space="preserve"> the marketing dynamics, including the prevailing marketing channels and marketing </w:t>
      </w:r>
      <w:r w:rsidRPr="00D41078">
        <w:rPr>
          <w:b w:val="0"/>
          <w:spacing w:val="-4"/>
          <w:sz w:val="24"/>
          <w:szCs w:val="24"/>
        </w:rPr>
        <w:t>efficiency</w:t>
      </w:r>
      <w:r>
        <w:rPr>
          <w:b w:val="0"/>
          <w:spacing w:val="-4"/>
          <w:sz w:val="24"/>
          <w:szCs w:val="24"/>
        </w:rPr>
        <w:t xml:space="preserve"> </w:t>
      </w:r>
      <w:r w:rsidRPr="00D41078">
        <w:rPr>
          <w:b w:val="0"/>
          <w:spacing w:val="-4"/>
          <w:sz w:val="24"/>
          <w:szCs w:val="24"/>
        </w:rPr>
        <w:t>of</w:t>
      </w:r>
      <w:r>
        <w:rPr>
          <w:b w:val="0"/>
          <w:spacing w:val="-4"/>
          <w:sz w:val="24"/>
          <w:szCs w:val="24"/>
        </w:rPr>
        <w:t xml:space="preserve"> </w:t>
      </w:r>
      <w:r w:rsidRPr="00D41078">
        <w:rPr>
          <w:b w:val="0"/>
          <w:sz w:val="24"/>
          <w:szCs w:val="24"/>
        </w:rPr>
        <w:t>tomato</w:t>
      </w:r>
      <w:r w:rsidRPr="00D41078">
        <w:rPr>
          <w:b w:val="0"/>
          <w:spacing w:val="-4"/>
          <w:sz w:val="24"/>
          <w:szCs w:val="24"/>
        </w:rPr>
        <w:t xml:space="preserve"> production in </w:t>
      </w:r>
      <w:r w:rsidRPr="00D41078">
        <w:rPr>
          <w:b w:val="0"/>
          <w:spacing w:val="-4"/>
          <w:sz w:val="24"/>
          <w:szCs w:val="24"/>
          <w:lang w:val="en-IN"/>
        </w:rPr>
        <w:t>Kolar</w:t>
      </w:r>
      <w:r>
        <w:rPr>
          <w:b w:val="0"/>
          <w:spacing w:val="-4"/>
          <w:sz w:val="24"/>
          <w:szCs w:val="24"/>
          <w:lang w:val="en-IN"/>
        </w:rPr>
        <w:t xml:space="preserve"> </w:t>
      </w:r>
      <w:r w:rsidRPr="00D41078">
        <w:rPr>
          <w:b w:val="0"/>
          <w:spacing w:val="-4"/>
          <w:sz w:val="24"/>
          <w:szCs w:val="24"/>
          <w:lang w:val="en-IN"/>
        </w:rPr>
        <w:t xml:space="preserve">and Belagavi </w:t>
      </w:r>
      <w:r w:rsidRPr="00D41078">
        <w:rPr>
          <w:b w:val="0"/>
          <w:spacing w:val="-4"/>
          <w:sz w:val="24"/>
          <w:szCs w:val="24"/>
        </w:rPr>
        <w:t xml:space="preserve">districts </w:t>
      </w:r>
      <w:r w:rsidRPr="00D41078">
        <w:rPr>
          <w:b w:val="0"/>
          <w:sz w:val="24"/>
          <w:szCs w:val="24"/>
        </w:rPr>
        <w:t xml:space="preserve">of Karnataka. The multi-stage purposive sampling procedure was adopted to select the tomato growing farmers. In the first phase, Kolar and Belagavi districts were selected based on highest area and </w:t>
      </w:r>
      <w:r w:rsidRPr="00D41078">
        <w:rPr>
          <w:b w:val="0"/>
          <w:sz w:val="24"/>
          <w:szCs w:val="24"/>
        </w:rPr>
        <w:lastRenderedPageBreak/>
        <w:t xml:space="preserve">production in Karnataka. In second phase two, predominately tomato growing taluks were selected from each district. In third phase, three villages from each selected taluk were selected. In fourth phase, from each village, eight sample farmers were selected randomly and </w:t>
      </w:r>
      <w:r>
        <w:rPr>
          <w:b w:val="0"/>
          <w:sz w:val="24"/>
          <w:szCs w:val="24"/>
        </w:rPr>
        <w:t>30</w:t>
      </w:r>
      <w:r w:rsidRPr="00D41078">
        <w:rPr>
          <w:b w:val="0"/>
          <w:sz w:val="24"/>
          <w:szCs w:val="24"/>
        </w:rPr>
        <w:t xml:space="preserve"> market intermediaries which includes </w:t>
      </w:r>
      <w:r>
        <w:rPr>
          <w:b w:val="0"/>
          <w:sz w:val="24"/>
          <w:szCs w:val="24"/>
        </w:rPr>
        <w:t>ten</w:t>
      </w:r>
      <w:r w:rsidRPr="00D41078">
        <w:rPr>
          <w:b w:val="0"/>
          <w:sz w:val="24"/>
          <w:szCs w:val="24"/>
        </w:rPr>
        <w:t xml:space="preserve"> village traders, </w:t>
      </w:r>
      <w:r>
        <w:rPr>
          <w:b w:val="0"/>
          <w:sz w:val="24"/>
          <w:szCs w:val="24"/>
        </w:rPr>
        <w:t>ten w</w:t>
      </w:r>
      <w:r w:rsidRPr="00D41078">
        <w:rPr>
          <w:b w:val="0"/>
          <w:sz w:val="24"/>
          <w:szCs w:val="24"/>
        </w:rPr>
        <w:t xml:space="preserve">holesaler’s/Commission agents and </w:t>
      </w:r>
      <w:r>
        <w:rPr>
          <w:b w:val="0"/>
          <w:sz w:val="24"/>
          <w:szCs w:val="24"/>
        </w:rPr>
        <w:t xml:space="preserve">ten </w:t>
      </w:r>
      <w:r w:rsidRPr="0071592D">
        <w:rPr>
          <w:b w:val="0"/>
          <w:sz w:val="24"/>
          <w:szCs w:val="24"/>
        </w:rPr>
        <w:t>retailers from each district were selected randomly for the study. The</w:t>
      </w:r>
      <w:r>
        <w:rPr>
          <w:b w:val="0"/>
          <w:sz w:val="24"/>
          <w:szCs w:val="24"/>
        </w:rPr>
        <w:t xml:space="preserve"> </w:t>
      </w:r>
      <w:r w:rsidRPr="0071592D">
        <w:rPr>
          <w:b w:val="0"/>
          <w:sz w:val="24"/>
          <w:szCs w:val="24"/>
        </w:rPr>
        <w:t>present</w:t>
      </w:r>
      <w:r>
        <w:rPr>
          <w:b w:val="0"/>
          <w:sz w:val="24"/>
          <w:szCs w:val="24"/>
        </w:rPr>
        <w:t xml:space="preserve"> </w:t>
      </w:r>
      <w:r w:rsidRPr="0071592D">
        <w:rPr>
          <w:b w:val="0"/>
          <w:sz w:val="24"/>
          <w:szCs w:val="24"/>
        </w:rPr>
        <w:t>study is</w:t>
      </w:r>
      <w:r>
        <w:rPr>
          <w:b w:val="0"/>
          <w:sz w:val="24"/>
          <w:szCs w:val="24"/>
        </w:rPr>
        <w:t xml:space="preserve"> </w:t>
      </w:r>
      <w:r w:rsidRPr="0071592D">
        <w:rPr>
          <w:b w:val="0"/>
          <w:sz w:val="24"/>
          <w:szCs w:val="24"/>
        </w:rPr>
        <w:t>based</w:t>
      </w:r>
      <w:r>
        <w:rPr>
          <w:b w:val="0"/>
          <w:sz w:val="24"/>
          <w:szCs w:val="24"/>
        </w:rPr>
        <w:t xml:space="preserve"> </w:t>
      </w:r>
      <w:r w:rsidRPr="0071592D">
        <w:rPr>
          <w:b w:val="0"/>
          <w:sz w:val="24"/>
          <w:szCs w:val="24"/>
        </w:rPr>
        <w:t>on</w:t>
      </w:r>
      <w:r>
        <w:rPr>
          <w:b w:val="0"/>
          <w:sz w:val="24"/>
          <w:szCs w:val="24"/>
        </w:rPr>
        <w:t xml:space="preserve"> </w:t>
      </w:r>
      <w:r w:rsidRPr="0071592D">
        <w:rPr>
          <w:b w:val="0"/>
          <w:sz w:val="24"/>
          <w:szCs w:val="24"/>
        </w:rPr>
        <w:t>primary</w:t>
      </w:r>
      <w:r>
        <w:rPr>
          <w:b w:val="0"/>
          <w:sz w:val="24"/>
          <w:szCs w:val="24"/>
        </w:rPr>
        <w:t xml:space="preserve"> </w:t>
      </w:r>
      <w:r w:rsidRPr="0071592D">
        <w:rPr>
          <w:b w:val="0"/>
          <w:sz w:val="24"/>
          <w:szCs w:val="24"/>
        </w:rPr>
        <w:t>data</w:t>
      </w:r>
      <w:r>
        <w:rPr>
          <w:b w:val="0"/>
          <w:sz w:val="24"/>
          <w:szCs w:val="24"/>
        </w:rPr>
        <w:t xml:space="preserve"> </w:t>
      </w:r>
      <w:r w:rsidRPr="0071592D">
        <w:rPr>
          <w:b w:val="0"/>
          <w:sz w:val="24"/>
          <w:szCs w:val="24"/>
        </w:rPr>
        <w:t>collected</w:t>
      </w:r>
      <w:r>
        <w:rPr>
          <w:b w:val="0"/>
          <w:sz w:val="24"/>
          <w:szCs w:val="24"/>
        </w:rPr>
        <w:t xml:space="preserve"> </w:t>
      </w:r>
      <w:r w:rsidRPr="0071592D">
        <w:rPr>
          <w:b w:val="0"/>
          <w:sz w:val="24"/>
          <w:szCs w:val="24"/>
        </w:rPr>
        <w:t>by</w:t>
      </w:r>
      <w:r>
        <w:rPr>
          <w:b w:val="0"/>
          <w:sz w:val="24"/>
          <w:szCs w:val="24"/>
        </w:rPr>
        <w:t xml:space="preserve"> </w:t>
      </w:r>
      <w:r w:rsidRPr="0071592D">
        <w:rPr>
          <w:b w:val="0"/>
          <w:sz w:val="24"/>
          <w:szCs w:val="24"/>
        </w:rPr>
        <w:t>using</w:t>
      </w:r>
      <w:r>
        <w:rPr>
          <w:b w:val="0"/>
          <w:sz w:val="24"/>
          <w:szCs w:val="24"/>
        </w:rPr>
        <w:t xml:space="preserve"> </w:t>
      </w:r>
      <w:r w:rsidRPr="0071592D">
        <w:rPr>
          <w:b w:val="0"/>
          <w:sz w:val="24"/>
          <w:szCs w:val="24"/>
        </w:rPr>
        <w:t>pre-tested</w:t>
      </w:r>
      <w:r>
        <w:rPr>
          <w:b w:val="0"/>
          <w:sz w:val="24"/>
          <w:szCs w:val="24"/>
        </w:rPr>
        <w:t xml:space="preserve"> </w:t>
      </w:r>
      <w:r w:rsidRPr="0071592D">
        <w:rPr>
          <w:b w:val="0"/>
          <w:sz w:val="24"/>
          <w:szCs w:val="24"/>
        </w:rPr>
        <w:t>schedule with the help of personnel interview method by contacting different marketing agencies like farmers, village traders,</w:t>
      </w:r>
      <w:r>
        <w:rPr>
          <w:b w:val="0"/>
          <w:sz w:val="24"/>
          <w:szCs w:val="24"/>
        </w:rPr>
        <w:t xml:space="preserve"> </w:t>
      </w:r>
      <w:r w:rsidRPr="0071592D">
        <w:rPr>
          <w:b w:val="0"/>
          <w:sz w:val="24"/>
          <w:szCs w:val="24"/>
        </w:rPr>
        <w:t>wholesaler’s/commission agents and retailers</w:t>
      </w:r>
      <w:r>
        <w:rPr>
          <w:b w:val="0"/>
          <w:sz w:val="24"/>
          <w:szCs w:val="24"/>
        </w:rPr>
        <w:t>.</w:t>
      </w:r>
      <w:r>
        <w:rPr>
          <w:b w:val="0"/>
          <w:spacing w:val="-6"/>
          <w:sz w:val="24"/>
          <w:szCs w:val="24"/>
        </w:rPr>
        <w:t xml:space="preserve"> </w:t>
      </w:r>
      <w:r w:rsidRPr="001655B3">
        <w:rPr>
          <w:b w:val="0"/>
          <w:spacing w:val="-6"/>
          <w:sz w:val="24"/>
          <w:szCs w:val="24"/>
          <w:highlight w:val="yellow"/>
        </w:rPr>
        <w:t>Shepard’s</w:t>
      </w:r>
      <w:r w:rsidRPr="001655B3">
        <w:rPr>
          <w:b w:val="0"/>
          <w:sz w:val="24"/>
          <w:szCs w:val="24"/>
          <w:highlight w:val="yellow"/>
        </w:rPr>
        <w:t xml:space="preserve"> </w:t>
      </w:r>
      <w:r w:rsidRPr="001655B3">
        <w:rPr>
          <w:b w:val="0"/>
          <w:spacing w:val="-6"/>
          <w:sz w:val="24"/>
          <w:szCs w:val="24"/>
          <w:highlight w:val="yellow"/>
        </w:rPr>
        <w:t>marketing</w:t>
      </w:r>
      <w:r w:rsidRPr="001655B3">
        <w:rPr>
          <w:b w:val="0"/>
          <w:sz w:val="24"/>
          <w:szCs w:val="24"/>
          <w:highlight w:val="yellow"/>
        </w:rPr>
        <w:t xml:space="preserve"> </w:t>
      </w:r>
      <w:r w:rsidRPr="001655B3">
        <w:rPr>
          <w:b w:val="0"/>
          <w:spacing w:val="-6"/>
          <w:sz w:val="24"/>
          <w:szCs w:val="24"/>
          <w:highlight w:val="yellow"/>
        </w:rPr>
        <w:t>efficiency (</w:t>
      </w:r>
      <w:proofErr w:type="spellStart"/>
      <w:r w:rsidRPr="001655B3">
        <w:rPr>
          <w:b w:val="0"/>
          <w:spacing w:val="-6"/>
          <w:sz w:val="24"/>
          <w:szCs w:val="24"/>
          <w:highlight w:val="yellow"/>
        </w:rPr>
        <w:t>Khodang</w:t>
      </w:r>
      <w:proofErr w:type="spellEnd"/>
      <w:r w:rsidRPr="001655B3">
        <w:rPr>
          <w:b w:val="0"/>
          <w:spacing w:val="-6"/>
          <w:sz w:val="24"/>
          <w:szCs w:val="24"/>
          <w:highlight w:val="yellow"/>
        </w:rPr>
        <w:t xml:space="preserve"> and</w:t>
      </w:r>
      <w:r w:rsidRPr="001655B3">
        <w:rPr>
          <w:b w:val="0"/>
          <w:sz w:val="24"/>
          <w:szCs w:val="24"/>
          <w:highlight w:val="yellow"/>
        </w:rPr>
        <w:t xml:space="preserve"> </w:t>
      </w:r>
      <w:r w:rsidRPr="001655B3">
        <w:rPr>
          <w:b w:val="0"/>
          <w:spacing w:val="-6"/>
          <w:sz w:val="24"/>
          <w:szCs w:val="24"/>
          <w:highlight w:val="yellow"/>
        </w:rPr>
        <w:t>Sharma,</w:t>
      </w:r>
      <w:r w:rsidRPr="001655B3">
        <w:rPr>
          <w:b w:val="0"/>
          <w:sz w:val="24"/>
          <w:szCs w:val="24"/>
          <w:highlight w:val="yellow"/>
        </w:rPr>
        <w:t xml:space="preserve"> </w:t>
      </w:r>
      <w:r w:rsidRPr="001655B3">
        <w:rPr>
          <w:b w:val="0"/>
          <w:spacing w:val="-6"/>
          <w:sz w:val="24"/>
          <w:szCs w:val="24"/>
          <w:highlight w:val="yellow"/>
        </w:rPr>
        <w:t>2022)</w:t>
      </w:r>
      <w:r w:rsidRPr="001655B3">
        <w:rPr>
          <w:b w:val="0"/>
          <w:sz w:val="24"/>
          <w:szCs w:val="24"/>
          <w:highlight w:val="yellow"/>
        </w:rPr>
        <w:t xml:space="preserve"> and</w:t>
      </w:r>
      <w:r w:rsidRPr="001655B3">
        <w:rPr>
          <w:b w:val="0"/>
          <w:spacing w:val="-9"/>
          <w:sz w:val="24"/>
          <w:szCs w:val="24"/>
          <w:highlight w:val="yellow"/>
        </w:rPr>
        <w:t xml:space="preserve"> </w:t>
      </w:r>
      <w:r w:rsidRPr="001655B3">
        <w:rPr>
          <w:b w:val="0"/>
          <w:sz w:val="24"/>
          <w:szCs w:val="24"/>
          <w:highlight w:val="yellow"/>
        </w:rPr>
        <w:t>descriptive</w:t>
      </w:r>
      <w:r w:rsidRPr="001655B3">
        <w:rPr>
          <w:b w:val="0"/>
          <w:spacing w:val="-9"/>
          <w:sz w:val="24"/>
          <w:szCs w:val="24"/>
          <w:highlight w:val="yellow"/>
        </w:rPr>
        <w:t xml:space="preserve"> </w:t>
      </w:r>
      <w:r w:rsidRPr="001655B3">
        <w:rPr>
          <w:b w:val="0"/>
          <w:sz w:val="24"/>
          <w:szCs w:val="24"/>
          <w:highlight w:val="yellow"/>
        </w:rPr>
        <w:t>statistics</w:t>
      </w:r>
      <w:r w:rsidRPr="001655B3">
        <w:rPr>
          <w:b w:val="0"/>
          <w:spacing w:val="-11"/>
          <w:sz w:val="24"/>
          <w:szCs w:val="24"/>
          <w:highlight w:val="yellow"/>
        </w:rPr>
        <w:t xml:space="preserve"> </w:t>
      </w:r>
      <w:r w:rsidRPr="001655B3">
        <w:rPr>
          <w:b w:val="0"/>
          <w:sz w:val="24"/>
          <w:szCs w:val="24"/>
          <w:highlight w:val="yellow"/>
        </w:rPr>
        <w:t>were</w:t>
      </w:r>
      <w:r w:rsidRPr="001655B3">
        <w:rPr>
          <w:b w:val="0"/>
          <w:spacing w:val="-9"/>
          <w:sz w:val="24"/>
          <w:szCs w:val="24"/>
          <w:highlight w:val="yellow"/>
        </w:rPr>
        <w:t xml:space="preserve"> </w:t>
      </w:r>
      <w:r w:rsidRPr="001655B3">
        <w:rPr>
          <w:b w:val="0"/>
          <w:sz w:val="24"/>
          <w:szCs w:val="24"/>
          <w:highlight w:val="yellow"/>
        </w:rPr>
        <w:t>the</w:t>
      </w:r>
      <w:r w:rsidRPr="001655B3">
        <w:rPr>
          <w:b w:val="0"/>
          <w:spacing w:val="-9"/>
          <w:sz w:val="24"/>
          <w:szCs w:val="24"/>
          <w:highlight w:val="yellow"/>
        </w:rPr>
        <w:t xml:space="preserve"> </w:t>
      </w:r>
      <w:r w:rsidRPr="001655B3">
        <w:rPr>
          <w:b w:val="0"/>
          <w:sz w:val="24"/>
          <w:szCs w:val="24"/>
          <w:highlight w:val="yellow"/>
        </w:rPr>
        <w:t>analytical</w:t>
      </w:r>
      <w:r w:rsidRPr="001655B3">
        <w:rPr>
          <w:b w:val="0"/>
          <w:spacing w:val="-12"/>
          <w:sz w:val="24"/>
          <w:szCs w:val="24"/>
          <w:highlight w:val="yellow"/>
        </w:rPr>
        <w:t xml:space="preserve"> </w:t>
      </w:r>
      <w:r w:rsidRPr="001655B3">
        <w:rPr>
          <w:b w:val="0"/>
          <w:sz w:val="24"/>
          <w:szCs w:val="24"/>
          <w:highlight w:val="yellow"/>
        </w:rPr>
        <w:t>tools</w:t>
      </w:r>
      <w:r w:rsidRPr="001655B3">
        <w:rPr>
          <w:b w:val="0"/>
          <w:spacing w:val="-11"/>
          <w:sz w:val="24"/>
          <w:szCs w:val="24"/>
          <w:highlight w:val="yellow"/>
        </w:rPr>
        <w:t xml:space="preserve"> </w:t>
      </w:r>
      <w:r w:rsidRPr="001655B3">
        <w:rPr>
          <w:b w:val="0"/>
          <w:sz w:val="24"/>
          <w:szCs w:val="24"/>
          <w:highlight w:val="yellow"/>
        </w:rPr>
        <w:t>employed</w:t>
      </w:r>
      <w:r w:rsidRPr="001655B3">
        <w:rPr>
          <w:b w:val="0"/>
          <w:spacing w:val="-9"/>
          <w:sz w:val="24"/>
          <w:szCs w:val="24"/>
          <w:highlight w:val="yellow"/>
        </w:rPr>
        <w:t xml:space="preserve"> </w:t>
      </w:r>
      <w:r w:rsidRPr="001655B3">
        <w:rPr>
          <w:b w:val="0"/>
          <w:sz w:val="24"/>
          <w:szCs w:val="24"/>
          <w:highlight w:val="yellow"/>
        </w:rPr>
        <w:t xml:space="preserve">to </w:t>
      </w:r>
      <w:proofErr w:type="spellStart"/>
      <w:r w:rsidRPr="001655B3">
        <w:rPr>
          <w:b w:val="0"/>
          <w:sz w:val="24"/>
          <w:szCs w:val="24"/>
          <w:highlight w:val="yellow"/>
        </w:rPr>
        <w:t>analyse</w:t>
      </w:r>
      <w:proofErr w:type="spellEnd"/>
      <w:r w:rsidRPr="001655B3">
        <w:rPr>
          <w:b w:val="0"/>
          <w:spacing w:val="-3"/>
          <w:sz w:val="24"/>
          <w:szCs w:val="24"/>
          <w:highlight w:val="yellow"/>
        </w:rPr>
        <w:t xml:space="preserve"> </w:t>
      </w:r>
      <w:r w:rsidRPr="001655B3">
        <w:rPr>
          <w:b w:val="0"/>
          <w:sz w:val="24"/>
          <w:szCs w:val="24"/>
          <w:highlight w:val="yellow"/>
        </w:rPr>
        <w:t>the</w:t>
      </w:r>
      <w:r w:rsidRPr="001655B3">
        <w:rPr>
          <w:b w:val="0"/>
          <w:spacing w:val="-1"/>
          <w:sz w:val="24"/>
          <w:szCs w:val="24"/>
          <w:highlight w:val="yellow"/>
        </w:rPr>
        <w:t xml:space="preserve"> </w:t>
      </w:r>
      <w:r w:rsidRPr="001655B3">
        <w:rPr>
          <w:b w:val="0"/>
          <w:sz w:val="24"/>
          <w:szCs w:val="24"/>
          <w:highlight w:val="yellow"/>
        </w:rPr>
        <w:t>data. The Shepard’s marketing efficiency is considered better than conventional and Acharya’s method because it directly shows how much market value is created for each rupee spent on marketing. It is more comprehensive, simple to interpret and less influenced by price fluctuations. Shepard’s focuses on total marketing cost in relation to total market value, making it a more reliable and clear measure of efficiency. This makes it preferred over other method for comparing different marketing chains effectively.</w:t>
      </w:r>
      <w:r>
        <w:rPr>
          <w:b w:val="0"/>
          <w:sz w:val="24"/>
          <w:szCs w:val="24"/>
        </w:rPr>
        <w:t xml:space="preserve"> </w:t>
      </w:r>
      <w:r w:rsidRPr="00D41078">
        <w:rPr>
          <w:b w:val="0"/>
          <w:sz w:val="24"/>
          <w:szCs w:val="24"/>
        </w:rPr>
        <w:t>The</w:t>
      </w:r>
      <w:r>
        <w:rPr>
          <w:b w:val="0"/>
          <w:sz w:val="24"/>
          <w:szCs w:val="24"/>
        </w:rPr>
        <w:t xml:space="preserve"> </w:t>
      </w:r>
      <w:r w:rsidRPr="00D41078">
        <w:rPr>
          <w:b w:val="0"/>
          <w:sz w:val="24"/>
          <w:szCs w:val="24"/>
        </w:rPr>
        <w:t>simple</w:t>
      </w:r>
      <w:r>
        <w:rPr>
          <w:b w:val="0"/>
          <w:sz w:val="24"/>
          <w:szCs w:val="24"/>
        </w:rPr>
        <w:t xml:space="preserve"> </w:t>
      </w:r>
      <w:r w:rsidRPr="00D41078">
        <w:rPr>
          <w:b w:val="0"/>
          <w:sz w:val="24"/>
          <w:szCs w:val="24"/>
        </w:rPr>
        <w:t>statistical</w:t>
      </w:r>
      <w:r>
        <w:rPr>
          <w:b w:val="0"/>
          <w:sz w:val="24"/>
          <w:szCs w:val="24"/>
        </w:rPr>
        <w:t xml:space="preserve"> </w:t>
      </w:r>
      <w:r w:rsidRPr="00D41078">
        <w:rPr>
          <w:b w:val="0"/>
          <w:sz w:val="24"/>
          <w:szCs w:val="24"/>
        </w:rPr>
        <w:t>tools</w:t>
      </w:r>
      <w:r>
        <w:rPr>
          <w:b w:val="0"/>
          <w:sz w:val="24"/>
          <w:szCs w:val="24"/>
        </w:rPr>
        <w:t xml:space="preserve"> </w:t>
      </w:r>
      <w:r w:rsidRPr="00D41078">
        <w:rPr>
          <w:b w:val="0"/>
          <w:sz w:val="24"/>
          <w:szCs w:val="24"/>
        </w:rPr>
        <w:t>like</w:t>
      </w:r>
      <w:r>
        <w:rPr>
          <w:b w:val="0"/>
          <w:sz w:val="24"/>
          <w:szCs w:val="24"/>
        </w:rPr>
        <w:t xml:space="preserve"> </w:t>
      </w:r>
      <w:r w:rsidRPr="00D41078">
        <w:rPr>
          <w:b w:val="0"/>
          <w:sz w:val="24"/>
          <w:szCs w:val="24"/>
        </w:rPr>
        <w:t>averages</w:t>
      </w:r>
      <w:r>
        <w:rPr>
          <w:b w:val="0"/>
          <w:sz w:val="24"/>
          <w:szCs w:val="24"/>
        </w:rPr>
        <w:t xml:space="preserve"> </w:t>
      </w:r>
      <w:r w:rsidRPr="00D41078">
        <w:rPr>
          <w:b w:val="0"/>
          <w:sz w:val="24"/>
          <w:szCs w:val="24"/>
        </w:rPr>
        <w:t>and percentages</w:t>
      </w:r>
      <w:r>
        <w:rPr>
          <w:b w:val="0"/>
          <w:sz w:val="24"/>
          <w:szCs w:val="24"/>
        </w:rPr>
        <w:t xml:space="preserve"> </w:t>
      </w:r>
      <w:r w:rsidRPr="00D41078">
        <w:rPr>
          <w:b w:val="0"/>
          <w:sz w:val="24"/>
          <w:szCs w:val="24"/>
        </w:rPr>
        <w:t>were</w:t>
      </w:r>
      <w:r>
        <w:rPr>
          <w:b w:val="0"/>
          <w:sz w:val="24"/>
          <w:szCs w:val="24"/>
        </w:rPr>
        <w:t xml:space="preserve"> </w:t>
      </w:r>
      <w:r w:rsidRPr="00D41078">
        <w:rPr>
          <w:b w:val="0"/>
          <w:sz w:val="24"/>
          <w:szCs w:val="24"/>
        </w:rPr>
        <w:t>also</w:t>
      </w:r>
      <w:r>
        <w:rPr>
          <w:b w:val="0"/>
          <w:sz w:val="24"/>
          <w:szCs w:val="24"/>
        </w:rPr>
        <w:t xml:space="preserve"> </w:t>
      </w:r>
      <w:r w:rsidRPr="00D41078">
        <w:rPr>
          <w:b w:val="0"/>
          <w:sz w:val="24"/>
          <w:szCs w:val="24"/>
        </w:rPr>
        <w:t>used</w:t>
      </w:r>
      <w:r>
        <w:rPr>
          <w:b w:val="0"/>
          <w:sz w:val="24"/>
          <w:szCs w:val="24"/>
        </w:rPr>
        <w:t xml:space="preserve"> </w:t>
      </w:r>
      <w:r w:rsidRPr="00D41078">
        <w:rPr>
          <w:b w:val="0"/>
          <w:sz w:val="24"/>
          <w:szCs w:val="24"/>
        </w:rPr>
        <w:t>to</w:t>
      </w:r>
      <w:r>
        <w:rPr>
          <w:b w:val="0"/>
          <w:sz w:val="24"/>
          <w:szCs w:val="24"/>
        </w:rPr>
        <w:t xml:space="preserve"> </w:t>
      </w:r>
      <w:r w:rsidRPr="00D41078">
        <w:rPr>
          <w:b w:val="0"/>
          <w:sz w:val="24"/>
          <w:szCs w:val="24"/>
        </w:rPr>
        <w:t>interpret</w:t>
      </w:r>
      <w:r>
        <w:rPr>
          <w:b w:val="0"/>
          <w:sz w:val="24"/>
          <w:szCs w:val="24"/>
        </w:rPr>
        <w:t xml:space="preserve"> </w:t>
      </w:r>
      <w:r w:rsidRPr="00D41078">
        <w:rPr>
          <w:b w:val="0"/>
          <w:sz w:val="24"/>
          <w:szCs w:val="24"/>
        </w:rPr>
        <w:t>the</w:t>
      </w:r>
      <w:r>
        <w:rPr>
          <w:b w:val="0"/>
          <w:sz w:val="24"/>
          <w:szCs w:val="24"/>
        </w:rPr>
        <w:t xml:space="preserve"> </w:t>
      </w:r>
      <w:r w:rsidRPr="00D41078">
        <w:rPr>
          <w:b w:val="0"/>
          <w:sz w:val="24"/>
          <w:szCs w:val="24"/>
        </w:rPr>
        <w:t>results.</w:t>
      </w:r>
      <w:r>
        <w:rPr>
          <w:b w:val="0"/>
          <w:sz w:val="24"/>
          <w:szCs w:val="24"/>
        </w:rPr>
        <w:t xml:space="preserve"> </w:t>
      </w:r>
      <w:r w:rsidRPr="00D41078">
        <w:rPr>
          <w:b w:val="0"/>
          <w:sz w:val="24"/>
          <w:szCs w:val="24"/>
        </w:rPr>
        <w:t>Price</w:t>
      </w:r>
      <w:r>
        <w:rPr>
          <w:b w:val="0"/>
          <w:sz w:val="24"/>
          <w:szCs w:val="24"/>
        </w:rPr>
        <w:t xml:space="preserve"> </w:t>
      </w:r>
      <w:r w:rsidRPr="00D41078">
        <w:rPr>
          <w:b w:val="0"/>
          <w:sz w:val="24"/>
          <w:szCs w:val="24"/>
        </w:rPr>
        <w:t>spread was</w:t>
      </w:r>
      <w:r>
        <w:rPr>
          <w:b w:val="0"/>
          <w:sz w:val="24"/>
          <w:szCs w:val="24"/>
        </w:rPr>
        <w:t xml:space="preserve"> </w:t>
      </w:r>
      <w:r w:rsidRPr="00D41078">
        <w:rPr>
          <w:b w:val="0"/>
          <w:sz w:val="24"/>
          <w:szCs w:val="24"/>
        </w:rPr>
        <w:t>estimated</w:t>
      </w:r>
      <w:r>
        <w:rPr>
          <w:b w:val="0"/>
          <w:sz w:val="24"/>
          <w:szCs w:val="24"/>
        </w:rPr>
        <w:t xml:space="preserve"> </w:t>
      </w:r>
      <w:r w:rsidRPr="00D41078">
        <w:rPr>
          <w:b w:val="0"/>
          <w:sz w:val="24"/>
          <w:szCs w:val="24"/>
        </w:rPr>
        <w:t>by</w:t>
      </w:r>
      <w:r>
        <w:rPr>
          <w:b w:val="0"/>
          <w:sz w:val="24"/>
          <w:szCs w:val="24"/>
        </w:rPr>
        <w:t xml:space="preserve"> </w:t>
      </w:r>
      <w:r w:rsidRPr="00D41078">
        <w:rPr>
          <w:b w:val="0"/>
          <w:sz w:val="24"/>
          <w:szCs w:val="24"/>
        </w:rPr>
        <w:t>calculating</w:t>
      </w:r>
      <w:r>
        <w:rPr>
          <w:b w:val="0"/>
          <w:sz w:val="24"/>
          <w:szCs w:val="24"/>
        </w:rPr>
        <w:t xml:space="preserve"> </w:t>
      </w:r>
      <w:r w:rsidRPr="00D41078">
        <w:rPr>
          <w:b w:val="0"/>
          <w:sz w:val="24"/>
          <w:szCs w:val="24"/>
        </w:rPr>
        <w:t>the</w:t>
      </w:r>
      <w:r>
        <w:rPr>
          <w:b w:val="0"/>
          <w:sz w:val="24"/>
          <w:szCs w:val="24"/>
        </w:rPr>
        <w:t xml:space="preserve"> </w:t>
      </w:r>
      <w:r w:rsidRPr="00D41078">
        <w:rPr>
          <w:b w:val="0"/>
          <w:sz w:val="24"/>
          <w:szCs w:val="24"/>
        </w:rPr>
        <w:t>difference</w:t>
      </w:r>
      <w:r>
        <w:rPr>
          <w:b w:val="0"/>
          <w:sz w:val="24"/>
          <w:szCs w:val="24"/>
        </w:rPr>
        <w:t xml:space="preserve"> </w:t>
      </w:r>
      <w:r w:rsidRPr="00D41078">
        <w:rPr>
          <w:b w:val="0"/>
          <w:sz w:val="24"/>
          <w:szCs w:val="24"/>
        </w:rPr>
        <w:t>between</w:t>
      </w:r>
      <w:r>
        <w:rPr>
          <w:b w:val="0"/>
          <w:sz w:val="24"/>
          <w:szCs w:val="24"/>
        </w:rPr>
        <w:t xml:space="preserve"> </w:t>
      </w:r>
      <w:r w:rsidRPr="00D41078">
        <w:rPr>
          <w:b w:val="0"/>
          <w:sz w:val="24"/>
          <w:szCs w:val="24"/>
        </w:rPr>
        <w:t>price</w:t>
      </w:r>
      <w:r>
        <w:rPr>
          <w:b w:val="0"/>
          <w:sz w:val="24"/>
          <w:szCs w:val="24"/>
        </w:rPr>
        <w:t xml:space="preserve"> </w:t>
      </w:r>
      <w:r w:rsidRPr="00D41078">
        <w:rPr>
          <w:b w:val="0"/>
          <w:sz w:val="24"/>
          <w:szCs w:val="24"/>
        </w:rPr>
        <w:t xml:space="preserve">paid </w:t>
      </w:r>
      <w:r w:rsidRPr="00D41078">
        <w:rPr>
          <w:b w:val="0"/>
          <w:spacing w:val="-2"/>
          <w:sz w:val="24"/>
          <w:szCs w:val="24"/>
        </w:rPr>
        <w:t>by</w:t>
      </w:r>
      <w:r>
        <w:rPr>
          <w:b w:val="0"/>
          <w:spacing w:val="-2"/>
          <w:sz w:val="24"/>
          <w:szCs w:val="24"/>
        </w:rPr>
        <w:t xml:space="preserve"> </w:t>
      </w:r>
      <w:r w:rsidRPr="00D41078">
        <w:rPr>
          <w:b w:val="0"/>
          <w:spacing w:val="-2"/>
          <w:sz w:val="24"/>
          <w:szCs w:val="24"/>
        </w:rPr>
        <w:t>the</w:t>
      </w:r>
      <w:r>
        <w:rPr>
          <w:b w:val="0"/>
          <w:spacing w:val="-2"/>
          <w:sz w:val="24"/>
          <w:szCs w:val="24"/>
        </w:rPr>
        <w:t xml:space="preserve"> </w:t>
      </w:r>
      <w:r w:rsidRPr="00D41078">
        <w:rPr>
          <w:b w:val="0"/>
          <w:spacing w:val="-2"/>
          <w:sz w:val="24"/>
          <w:szCs w:val="24"/>
        </w:rPr>
        <w:t>consumer</w:t>
      </w:r>
      <w:r>
        <w:rPr>
          <w:b w:val="0"/>
          <w:spacing w:val="-2"/>
          <w:sz w:val="24"/>
          <w:szCs w:val="24"/>
        </w:rPr>
        <w:t xml:space="preserve"> </w:t>
      </w:r>
      <w:r w:rsidRPr="00D41078">
        <w:rPr>
          <w:b w:val="0"/>
          <w:spacing w:val="-2"/>
          <w:sz w:val="24"/>
          <w:szCs w:val="24"/>
        </w:rPr>
        <w:t>and</w:t>
      </w:r>
      <w:r>
        <w:rPr>
          <w:b w:val="0"/>
          <w:spacing w:val="-2"/>
          <w:sz w:val="24"/>
          <w:szCs w:val="24"/>
        </w:rPr>
        <w:t xml:space="preserve"> </w:t>
      </w:r>
      <w:r w:rsidRPr="00D41078">
        <w:rPr>
          <w:b w:val="0"/>
          <w:spacing w:val="-2"/>
          <w:sz w:val="24"/>
          <w:szCs w:val="24"/>
        </w:rPr>
        <w:t>price</w:t>
      </w:r>
      <w:r>
        <w:rPr>
          <w:b w:val="0"/>
          <w:spacing w:val="-2"/>
          <w:sz w:val="24"/>
          <w:szCs w:val="24"/>
        </w:rPr>
        <w:t xml:space="preserve"> </w:t>
      </w:r>
      <w:r w:rsidRPr="00D41078">
        <w:rPr>
          <w:b w:val="0"/>
          <w:spacing w:val="-2"/>
          <w:sz w:val="24"/>
          <w:szCs w:val="24"/>
        </w:rPr>
        <w:t>received</w:t>
      </w:r>
      <w:r>
        <w:rPr>
          <w:b w:val="0"/>
          <w:spacing w:val="-2"/>
          <w:sz w:val="24"/>
          <w:szCs w:val="24"/>
        </w:rPr>
        <w:t xml:space="preserve"> </w:t>
      </w:r>
      <w:r w:rsidRPr="00D41078">
        <w:rPr>
          <w:b w:val="0"/>
          <w:spacing w:val="-2"/>
          <w:sz w:val="24"/>
          <w:szCs w:val="24"/>
        </w:rPr>
        <w:t>by</w:t>
      </w:r>
      <w:r>
        <w:rPr>
          <w:b w:val="0"/>
          <w:spacing w:val="-2"/>
          <w:sz w:val="24"/>
          <w:szCs w:val="24"/>
        </w:rPr>
        <w:t xml:space="preserve"> </w:t>
      </w:r>
      <w:r w:rsidRPr="00D41078">
        <w:rPr>
          <w:b w:val="0"/>
          <w:spacing w:val="-2"/>
          <w:sz w:val="24"/>
          <w:szCs w:val="24"/>
        </w:rPr>
        <w:t>the</w:t>
      </w:r>
      <w:r>
        <w:rPr>
          <w:b w:val="0"/>
          <w:spacing w:val="-2"/>
          <w:sz w:val="24"/>
          <w:szCs w:val="24"/>
        </w:rPr>
        <w:t xml:space="preserve"> </w:t>
      </w:r>
      <w:r w:rsidRPr="00D41078">
        <w:rPr>
          <w:b w:val="0"/>
          <w:spacing w:val="-2"/>
          <w:sz w:val="24"/>
          <w:szCs w:val="24"/>
        </w:rPr>
        <w:t>producer.</w:t>
      </w:r>
      <w:r>
        <w:rPr>
          <w:b w:val="0"/>
          <w:spacing w:val="-2"/>
          <w:sz w:val="24"/>
          <w:szCs w:val="24"/>
        </w:rPr>
        <w:t xml:space="preserve"> </w:t>
      </w:r>
      <w:r w:rsidRPr="00D41078">
        <w:rPr>
          <w:b w:val="0"/>
          <w:spacing w:val="-2"/>
          <w:sz w:val="24"/>
          <w:szCs w:val="24"/>
        </w:rPr>
        <w:t xml:space="preserve">Producer’s </w:t>
      </w:r>
      <w:r w:rsidRPr="00D41078">
        <w:rPr>
          <w:b w:val="0"/>
          <w:sz w:val="24"/>
          <w:szCs w:val="24"/>
        </w:rPr>
        <w:t>share in consumer’s rupee was computed by the ratio of net price received by producer to the price paid by consumer.</w:t>
      </w:r>
    </w:p>
    <w:p w14:paraId="397A9166" w14:textId="77777777" w:rsidR="00E85AAC" w:rsidRDefault="00E85AAC" w:rsidP="00E85AAC">
      <w:pPr>
        <w:pStyle w:val="BodyText"/>
        <w:spacing w:line="360" w:lineRule="auto"/>
        <w:ind w:left="0" w:firstLine="283"/>
        <w:rPr>
          <w:sz w:val="24"/>
          <w:szCs w:val="24"/>
        </w:rPr>
      </w:pPr>
      <w:r w:rsidRPr="00D41078">
        <w:rPr>
          <w:sz w:val="24"/>
          <w:szCs w:val="24"/>
        </w:rPr>
        <w:t>The Shepard’s marketing efficiency was calculated using following</w:t>
      </w:r>
      <w:r>
        <w:rPr>
          <w:sz w:val="24"/>
          <w:szCs w:val="24"/>
        </w:rPr>
        <w:t xml:space="preserve"> </w:t>
      </w:r>
      <w:r w:rsidRPr="00D41078">
        <w:rPr>
          <w:sz w:val="24"/>
          <w:szCs w:val="24"/>
        </w:rPr>
        <w:t>equation:</w:t>
      </w:r>
    </w:p>
    <w:p w14:paraId="2E28BC1D" w14:textId="77777777" w:rsidR="00E85AAC" w:rsidRPr="00D41078" w:rsidRDefault="00E85AAC" w:rsidP="00E85AAC">
      <w:pPr>
        <w:pStyle w:val="BodyText"/>
        <w:spacing w:line="360" w:lineRule="auto"/>
        <w:ind w:left="0" w:firstLine="283"/>
        <w:rPr>
          <w:sz w:val="24"/>
          <w:szCs w:val="24"/>
        </w:rPr>
      </w:pPr>
    </w:p>
    <w:p w14:paraId="6BC57801" w14:textId="77777777" w:rsidR="00E85AAC" w:rsidRPr="00D41078" w:rsidRDefault="00E85AAC" w:rsidP="00E85AAC">
      <w:pPr>
        <w:spacing w:after="0" w:line="360" w:lineRule="auto"/>
        <w:rPr>
          <w:rFonts w:ascii="Times New Roman" w:hAnsi="Times New Roman" w:cs="Times New Roman"/>
          <w:spacing w:val="-10"/>
          <w:w w:val="105"/>
          <w:sz w:val="24"/>
          <w:szCs w:val="24"/>
        </w:rPr>
      </w:pPr>
      <w:r w:rsidRPr="00C34B62">
        <w:rPr>
          <w:noProof/>
          <w:highlight w:val="yellow"/>
        </w:rPr>
        <w:drawing>
          <wp:inline distT="0" distB="0" distL="0" distR="0" wp14:anchorId="1199A58B" wp14:editId="4E707D9E">
            <wp:extent cx="4951095" cy="4038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951095" cy="403860"/>
                    </a:xfrm>
                    <a:prstGeom prst="rect">
                      <a:avLst/>
                    </a:prstGeom>
                    <a:noFill/>
                    <a:ln>
                      <a:noFill/>
                    </a:ln>
                  </pic:spPr>
                </pic:pic>
              </a:graphicData>
            </a:graphic>
          </wp:inline>
        </w:drawing>
      </w:r>
    </w:p>
    <w:p w14:paraId="40D50C50" w14:textId="484624D1" w:rsidR="00543F89" w:rsidRPr="00D41078" w:rsidRDefault="00543F89" w:rsidP="00543F89">
      <w:pPr>
        <w:spacing w:after="0" w:line="360" w:lineRule="auto"/>
        <w:jc w:val="both"/>
        <w:rPr>
          <w:rFonts w:ascii="Times New Roman" w:hAnsi="Times New Roman" w:cs="Times New Roman"/>
          <w:sz w:val="24"/>
          <w:szCs w:val="24"/>
        </w:rPr>
      </w:pPr>
    </w:p>
    <w:p w14:paraId="29EE534B" w14:textId="77777777" w:rsidR="00E85AAC" w:rsidRPr="00D41078" w:rsidRDefault="00E85AAC" w:rsidP="00E85AAC">
      <w:pPr>
        <w:pStyle w:val="Heading1"/>
        <w:spacing w:before="0" w:line="360" w:lineRule="auto"/>
        <w:ind w:left="0"/>
        <w:rPr>
          <w:spacing w:val="-2"/>
          <w:sz w:val="24"/>
          <w:szCs w:val="24"/>
        </w:rPr>
      </w:pPr>
      <w:r w:rsidRPr="00C34B62">
        <w:rPr>
          <w:sz w:val="24"/>
          <w:szCs w:val="24"/>
          <w:highlight w:val="yellow"/>
        </w:rPr>
        <w:t>R</w:t>
      </w:r>
      <w:r w:rsidRPr="00C34B62">
        <w:rPr>
          <w:spacing w:val="-2"/>
          <w:sz w:val="24"/>
          <w:szCs w:val="24"/>
          <w:highlight w:val="yellow"/>
        </w:rPr>
        <w:t>ESULTS AND DISCUSSION</w:t>
      </w:r>
    </w:p>
    <w:p w14:paraId="36FE1D58" w14:textId="77777777" w:rsidR="00E85AAC" w:rsidRPr="00D41078" w:rsidRDefault="00E85AAC" w:rsidP="00E85AAC">
      <w:pPr>
        <w:pStyle w:val="BodyText"/>
        <w:spacing w:before="68" w:line="360" w:lineRule="auto"/>
        <w:ind w:firstLine="283"/>
        <w:jc w:val="left"/>
        <w:rPr>
          <w:sz w:val="24"/>
          <w:szCs w:val="24"/>
        </w:rPr>
      </w:pPr>
      <w:r w:rsidRPr="00D41078">
        <w:rPr>
          <w:spacing w:val="-2"/>
          <w:sz w:val="24"/>
          <w:szCs w:val="24"/>
        </w:rPr>
        <w:t>Three</w:t>
      </w:r>
      <w:r>
        <w:rPr>
          <w:spacing w:val="-2"/>
          <w:sz w:val="24"/>
          <w:szCs w:val="24"/>
        </w:rPr>
        <w:t xml:space="preserve"> </w:t>
      </w:r>
      <w:r w:rsidRPr="00D41078">
        <w:rPr>
          <w:spacing w:val="-2"/>
          <w:sz w:val="24"/>
          <w:szCs w:val="24"/>
        </w:rPr>
        <w:t>major</w:t>
      </w:r>
      <w:r>
        <w:rPr>
          <w:spacing w:val="-2"/>
          <w:sz w:val="24"/>
          <w:szCs w:val="24"/>
        </w:rPr>
        <w:t xml:space="preserve"> </w:t>
      </w:r>
      <w:r w:rsidRPr="00D41078">
        <w:rPr>
          <w:spacing w:val="-2"/>
          <w:sz w:val="24"/>
          <w:szCs w:val="24"/>
        </w:rPr>
        <w:t>channels</w:t>
      </w:r>
      <w:r>
        <w:rPr>
          <w:spacing w:val="-2"/>
          <w:sz w:val="24"/>
          <w:szCs w:val="24"/>
        </w:rPr>
        <w:t xml:space="preserve"> </w:t>
      </w:r>
      <w:r w:rsidRPr="00D41078">
        <w:rPr>
          <w:spacing w:val="-2"/>
          <w:sz w:val="24"/>
          <w:szCs w:val="24"/>
        </w:rPr>
        <w:t>for</w:t>
      </w:r>
      <w:r>
        <w:rPr>
          <w:spacing w:val="-2"/>
          <w:sz w:val="24"/>
          <w:szCs w:val="24"/>
        </w:rPr>
        <w:t xml:space="preserve"> </w:t>
      </w:r>
      <w:r w:rsidRPr="00D41078">
        <w:rPr>
          <w:spacing w:val="-2"/>
          <w:sz w:val="24"/>
          <w:szCs w:val="24"/>
        </w:rPr>
        <w:t>marketing</w:t>
      </w:r>
      <w:r>
        <w:rPr>
          <w:spacing w:val="-2"/>
          <w:sz w:val="24"/>
          <w:szCs w:val="24"/>
        </w:rPr>
        <w:t xml:space="preserve"> </w:t>
      </w:r>
      <w:r w:rsidRPr="00D41078">
        <w:rPr>
          <w:spacing w:val="-2"/>
          <w:sz w:val="24"/>
          <w:szCs w:val="24"/>
        </w:rPr>
        <w:t>of</w:t>
      </w:r>
      <w:r>
        <w:rPr>
          <w:spacing w:val="-2"/>
          <w:sz w:val="24"/>
          <w:szCs w:val="24"/>
        </w:rPr>
        <w:t xml:space="preserve"> </w:t>
      </w:r>
      <w:r w:rsidRPr="00D41078">
        <w:rPr>
          <w:sz w:val="24"/>
          <w:szCs w:val="24"/>
        </w:rPr>
        <w:t xml:space="preserve">tomato </w:t>
      </w:r>
      <w:r w:rsidRPr="00D41078">
        <w:rPr>
          <w:spacing w:val="-2"/>
          <w:sz w:val="24"/>
          <w:szCs w:val="24"/>
        </w:rPr>
        <w:t xml:space="preserve">were </w:t>
      </w:r>
      <w:r w:rsidRPr="00D41078">
        <w:rPr>
          <w:sz w:val="24"/>
          <w:szCs w:val="24"/>
        </w:rPr>
        <w:t xml:space="preserve">identified in each district of </w:t>
      </w:r>
      <w:r w:rsidRPr="00D41078">
        <w:rPr>
          <w:spacing w:val="-4"/>
          <w:sz w:val="24"/>
          <w:szCs w:val="24"/>
          <w:lang w:val="en-IN"/>
        </w:rPr>
        <w:t xml:space="preserve">Kolar and Belagavi </w:t>
      </w:r>
      <w:r w:rsidRPr="00D41078">
        <w:rPr>
          <w:spacing w:val="-4"/>
          <w:sz w:val="24"/>
          <w:szCs w:val="24"/>
        </w:rPr>
        <w:t>districts</w:t>
      </w:r>
    </w:p>
    <w:p w14:paraId="4DB87C2E" w14:textId="77777777" w:rsidR="00E85AAC" w:rsidRPr="00D41078" w:rsidRDefault="00E85AAC" w:rsidP="00E85AAC">
      <w:pPr>
        <w:spacing w:after="0" w:line="360" w:lineRule="auto"/>
        <w:ind w:firstLine="720"/>
        <w:rPr>
          <w:rFonts w:ascii="Times New Roman" w:hAnsi="Times New Roman" w:cs="Times New Roman"/>
          <w:sz w:val="24"/>
          <w:szCs w:val="24"/>
        </w:rPr>
      </w:pPr>
      <w:r w:rsidRPr="00D41078">
        <w:rPr>
          <w:rFonts w:ascii="Times New Roman" w:hAnsi="Times New Roman" w:cs="Times New Roman"/>
          <w:sz w:val="24"/>
          <w:szCs w:val="24"/>
        </w:rPr>
        <w:t>Channel I: Producer - Consumer</w:t>
      </w:r>
    </w:p>
    <w:p w14:paraId="3980C7EE" w14:textId="77777777" w:rsidR="00E85AAC" w:rsidRPr="00D41078" w:rsidRDefault="00E85AAC" w:rsidP="00E85AAC">
      <w:pPr>
        <w:spacing w:after="0" w:line="360" w:lineRule="auto"/>
        <w:ind w:firstLine="720"/>
        <w:rPr>
          <w:rFonts w:ascii="Times New Roman" w:hAnsi="Times New Roman" w:cs="Times New Roman"/>
          <w:sz w:val="24"/>
          <w:szCs w:val="24"/>
        </w:rPr>
      </w:pPr>
      <w:r w:rsidRPr="00D41078">
        <w:rPr>
          <w:rFonts w:ascii="Times New Roman" w:hAnsi="Times New Roman" w:cs="Times New Roman"/>
          <w:sz w:val="24"/>
          <w:szCs w:val="24"/>
        </w:rPr>
        <w:t>Channel II: Producer - Wholesaler cum commission agent - Retailer - Consumer</w:t>
      </w:r>
    </w:p>
    <w:p w14:paraId="1C82B96C" w14:textId="77777777" w:rsidR="00E85AAC" w:rsidRPr="00D41078" w:rsidRDefault="00E85AAC" w:rsidP="00E85AAC">
      <w:pPr>
        <w:spacing w:after="0" w:line="360" w:lineRule="auto"/>
        <w:ind w:firstLine="720"/>
        <w:rPr>
          <w:rFonts w:ascii="Times New Roman" w:hAnsi="Times New Roman" w:cs="Times New Roman"/>
          <w:sz w:val="24"/>
          <w:szCs w:val="24"/>
        </w:rPr>
      </w:pPr>
      <w:r w:rsidRPr="00D41078">
        <w:rPr>
          <w:rFonts w:ascii="Times New Roman" w:hAnsi="Times New Roman" w:cs="Times New Roman"/>
          <w:sz w:val="24"/>
          <w:szCs w:val="24"/>
        </w:rPr>
        <w:t xml:space="preserve">Channel III: Producer - Village trader / merchant - Wholesaler cum commission agent </w:t>
      </w:r>
    </w:p>
    <w:p w14:paraId="5E103468" w14:textId="77777777" w:rsidR="00E85AAC" w:rsidRPr="00D41078" w:rsidRDefault="00E85AAC" w:rsidP="00E85AAC">
      <w:pPr>
        <w:spacing w:after="0" w:line="360" w:lineRule="auto"/>
        <w:ind w:firstLine="720"/>
        <w:rPr>
          <w:rFonts w:ascii="Times New Roman" w:hAnsi="Times New Roman" w:cs="Times New Roman"/>
          <w:sz w:val="24"/>
          <w:szCs w:val="24"/>
        </w:rPr>
      </w:pPr>
      <w:r w:rsidRPr="00D41078">
        <w:rPr>
          <w:rFonts w:ascii="Times New Roman" w:hAnsi="Times New Roman" w:cs="Times New Roman"/>
          <w:sz w:val="24"/>
          <w:szCs w:val="24"/>
        </w:rPr>
        <w:t xml:space="preserve">                     - Retailer - Consumer</w:t>
      </w:r>
    </w:p>
    <w:p w14:paraId="685DA9A9" w14:textId="77777777" w:rsidR="00E85AAC" w:rsidRPr="00D41078" w:rsidRDefault="00E85AAC" w:rsidP="00E85AAC">
      <w:pPr>
        <w:pStyle w:val="Heading1"/>
        <w:spacing w:before="67" w:line="249" w:lineRule="auto"/>
        <w:ind w:left="0"/>
        <w:rPr>
          <w:sz w:val="24"/>
          <w:szCs w:val="24"/>
        </w:rPr>
      </w:pPr>
    </w:p>
    <w:p w14:paraId="6C42B42C" w14:textId="34E0C745" w:rsidR="00E85AAC" w:rsidRPr="00D41078" w:rsidRDefault="00E85AAC" w:rsidP="00E85AAC">
      <w:pPr>
        <w:pStyle w:val="Heading1"/>
        <w:spacing w:before="67" w:line="249" w:lineRule="auto"/>
        <w:ind w:left="0"/>
        <w:rPr>
          <w:b w:val="0"/>
          <w:spacing w:val="-2"/>
          <w:sz w:val="24"/>
          <w:szCs w:val="24"/>
        </w:rPr>
      </w:pPr>
      <w:r w:rsidRPr="00C34B62">
        <w:rPr>
          <w:sz w:val="24"/>
          <w:szCs w:val="24"/>
          <w:highlight w:val="yellow"/>
        </w:rPr>
        <w:t>Table</w:t>
      </w:r>
      <w:r w:rsidR="001515B2">
        <w:rPr>
          <w:sz w:val="24"/>
          <w:szCs w:val="24"/>
          <w:highlight w:val="yellow"/>
        </w:rPr>
        <w:t xml:space="preserve"> </w:t>
      </w:r>
      <w:r w:rsidRPr="00C34B62">
        <w:rPr>
          <w:sz w:val="24"/>
          <w:szCs w:val="24"/>
          <w:highlight w:val="yellow"/>
        </w:rPr>
        <w:t xml:space="preserve">1. Quantity of tomato marketed through different marketing channels in </w:t>
      </w:r>
      <w:r w:rsidRPr="00C34B62">
        <w:rPr>
          <w:spacing w:val="-4"/>
          <w:sz w:val="24"/>
          <w:szCs w:val="24"/>
          <w:highlight w:val="yellow"/>
          <w:lang w:val="en-IN"/>
        </w:rPr>
        <w:t xml:space="preserve">Kolar and Belagavi </w:t>
      </w:r>
      <w:r w:rsidRPr="00C34B62">
        <w:rPr>
          <w:spacing w:val="-4"/>
          <w:sz w:val="24"/>
          <w:szCs w:val="24"/>
          <w:highlight w:val="yellow"/>
        </w:rPr>
        <w:t>districts</w:t>
      </w:r>
    </w:p>
    <w:p w14:paraId="5606FEE2" w14:textId="77777777" w:rsidR="00E85AAC" w:rsidRPr="00D41078" w:rsidRDefault="00E85AAC" w:rsidP="00E85AAC">
      <w:pPr>
        <w:pStyle w:val="BodyText"/>
        <w:rPr>
          <w:sz w:val="24"/>
          <w:szCs w:val="24"/>
        </w:rPr>
      </w:pPr>
    </w:p>
    <w:tbl>
      <w:tblPr>
        <w:tblW w:w="91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7"/>
        <w:gridCol w:w="1225"/>
        <w:gridCol w:w="1956"/>
        <w:gridCol w:w="1663"/>
        <w:gridCol w:w="1615"/>
        <w:gridCol w:w="1837"/>
      </w:tblGrid>
      <w:tr w:rsidR="00E85AAC" w:rsidRPr="00B157EB" w14:paraId="619EBEE1" w14:textId="77777777" w:rsidTr="00E85AAC">
        <w:trPr>
          <w:trHeight w:val="166"/>
          <w:jc w:val="center"/>
        </w:trPr>
        <w:tc>
          <w:tcPr>
            <w:tcW w:w="871" w:type="dxa"/>
            <w:tcBorders>
              <w:top w:val="single" w:sz="4" w:space="0" w:color="auto"/>
              <w:left w:val="single" w:sz="4" w:space="0" w:color="auto"/>
              <w:bottom w:val="single" w:sz="4" w:space="0" w:color="auto"/>
              <w:right w:val="single" w:sz="4" w:space="0" w:color="auto"/>
            </w:tcBorders>
          </w:tcPr>
          <w:p w14:paraId="656D0A87" w14:textId="77777777" w:rsidR="00E85AAC" w:rsidRPr="00C34B62" w:rsidRDefault="00E85AAC" w:rsidP="00E85AAC">
            <w:pPr>
              <w:pStyle w:val="BodyText"/>
              <w:widowControl/>
              <w:autoSpaceDE/>
              <w:autoSpaceDN/>
              <w:spacing w:line="480" w:lineRule="auto"/>
              <w:ind w:left="142"/>
              <w:jc w:val="left"/>
              <w:rPr>
                <w:b/>
                <w:sz w:val="24"/>
                <w:szCs w:val="24"/>
                <w:highlight w:val="yellow"/>
                <w:lang w:val="en-IN"/>
              </w:rPr>
            </w:pPr>
            <w:r w:rsidRPr="00C34B62">
              <w:rPr>
                <w:b/>
                <w:sz w:val="24"/>
                <w:szCs w:val="24"/>
                <w:highlight w:val="yellow"/>
                <w:lang w:val="en-IN"/>
              </w:rPr>
              <w:t>Sl. No.</w:t>
            </w:r>
          </w:p>
        </w:tc>
        <w:tc>
          <w:tcPr>
            <w:tcW w:w="1032" w:type="dxa"/>
            <w:tcBorders>
              <w:top w:val="single" w:sz="4" w:space="0" w:color="auto"/>
              <w:left w:val="single" w:sz="4" w:space="0" w:color="auto"/>
              <w:bottom w:val="single" w:sz="4" w:space="0" w:color="auto"/>
              <w:right w:val="single" w:sz="4" w:space="0" w:color="auto"/>
            </w:tcBorders>
          </w:tcPr>
          <w:p w14:paraId="2339C27F" w14:textId="77777777" w:rsidR="00E85AAC" w:rsidRPr="00C34B62" w:rsidRDefault="00E85AAC" w:rsidP="00E85AAC">
            <w:pPr>
              <w:pStyle w:val="BodyText"/>
              <w:widowControl/>
              <w:autoSpaceDE/>
              <w:autoSpaceDN/>
              <w:spacing w:line="480" w:lineRule="auto"/>
              <w:ind w:left="142"/>
              <w:jc w:val="left"/>
              <w:rPr>
                <w:b/>
                <w:sz w:val="24"/>
                <w:szCs w:val="24"/>
                <w:highlight w:val="yellow"/>
                <w:lang w:val="en-IN"/>
              </w:rPr>
            </w:pPr>
            <w:r w:rsidRPr="00C34B62">
              <w:rPr>
                <w:b/>
                <w:sz w:val="24"/>
                <w:szCs w:val="24"/>
                <w:highlight w:val="yellow"/>
                <w:lang w:val="en-IN"/>
              </w:rPr>
              <w:t>Districts</w:t>
            </w:r>
          </w:p>
        </w:tc>
        <w:tc>
          <w:tcPr>
            <w:tcW w:w="2005" w:type="dxa"/>
            <w:tcBorders>
              <w:top w:val="single" w:sz="4" w:space="0" w:color="auto"/>
              <w:left w:val="single" w:sz="4" w:space="0" w:color="auto"/>
              <w:bottom w:val="single" w:sz="4" w:space="0" w:color="auto"/>
              <w:right w:val="single" w:sz="4" w:space="0" w:color="auto"/>
            </w:tcBorders>
          </w:tcPr>
          <w:p w14:paraId="79E759BA" w14:textId="77777777" w:rsidR="00E85AAC" w:rsidRPr="00C34B62" w:rsidRDefault="00E85AAC" w:rsidP="00E85AAC">
            <w:pPr>
              <w:pStyle w:val="BodyText"/>
              <w:widowControl/>
              <w:autoSpaceDE/>
              <w:autoSpaceDN/>
              <w:spacing w:line="480" w:lineRule="auto"/>
              <w:ind w:left="142"/>
              <w:jc w:val="left"/>
              <w:rPr>
                <w:b/>
                <w:sz w:val="24"/>
                <w:szCs w:val="24"/>
                <w:highlight w:val="yellow"/>
                <w:lang w:val="en-IN"/>
              </w:rPr>
            </w:pPr>
            <w:r w:rsidRPr="00C34B62">
              <w:rPr>
                <w:b/>
                <w:sz w:val="24"/>
                <w:szCs w:val="24"/>
                <w:highlight w:val="yellow"/>
                <w:lang w:val="en-IN"/>
              </w:rPr>
              <w:t>Marketing channels</w:t>
            </w:r>
          </w:p>
        </w:tc>
        <w:tc>
          <w:tcPr>
            <w:tcW w:w="1710" w:type="dxa"/>
            <w:tcBorders>
              <w:top w:val="single" w:sz="4" w:space="0" w:color="auto"/>
              <w:left w:val="single" w:sz="4" w:space="0" w:color="auto"/>
              <w:bottom w:val="single" w:sz="4" w:space="0" w:color="auto"/>
              <w:right w:val="single" w:sz="4" w:space="0" w:color="auto"/>
            </w:tcBorders>
          </w:tcPr>
          <w:p w14:paraId="3B6A1B5F" w14:textId="77777777" w:rsidR="00E85AAC" w:rsidRPr="00C34B62" w:rsidRDefault="00E85AAC" w:rsidP="00E85AAC">
            <w:pPr>
              <w:pStyle w:val="BodyText"/>
              <w:widowControl/>
              <w:autoSpaceDE/>
              <w:autoSpaceDN/>
              <w:spacing w:line="480" w:lineRule="auto"/>
              <w:ind w:left="142"/>
              <w:jc w:val="left"/>
              <w:rPr>
                <w:b/>
                <w:sz w:val="24"/>
                <w:szCs w:val="24"/>
                <w:highlight w:val="yellow"/>
                <w:lang w:val="en-IN"/>
              </w:rPr>
            </w:pPr>
            <w:r w:rsidRPr="00C34B62">
              <w:rPr>
                <w:b/>
                <w:sz w:val="24"/>
                <w:szCs w:val="24"/>
                <w:highlight w:val="yellow"/>
                <w:lang w:val="en-IN"/>
              </w:rPr>
              <w:t>No. of growers</w:t>
            </w:r>
          </w:p>
        </w:tc>
        <w:tc>
          <w:tcPr>
            <w:tcW w:w="1648" w:type="dxa"/>
            <w:tcBorders>
              <w:top w:val="single" w:sz="4" w:space="0" w:color="auto"/>
              <w:left w:val="single" w:sz="4" w:space="0" w:color="auto"/>
              <w:bottom w:val="single" w:sz="4" w:space="0" w:color="auto"/>
              <w:right w:val="single" w:sz="4" w:space="0" w:color="auto"/>
            </w:tcBorders>
          </w:tcPr>
          <w:p w14:paraId="70A8ED71" w14:textId="77777777" w:rsidR="00E85AAC" w:rsidRPr="00C34B62" w:rsidRDefault="00E85AAC" w:rsidP="00E85AAC">
            <w:pPr>
              <w:pStyle w:val="BodyText"/>
              <w:widowControl/>
              <w:autoSpaceDE/>
              <w:autoSpaceDN/>
              <w:spacing w:line="480" w:lineRule="auto"/>
              <w:ind w:left="142"/>
              <w:jc w:val="left"/>
              <w:rPr>
                <w:b/>
                <w:sz w:val="24"/>
                <w:szCs w:val="24"/>
                <w:highlight w:val="yellow"/>
                <w:lang w:val="en-IN"/>
              </w:rPr>
            </w:pPr>
            <w:r w:rsidRPr="00C34B62">
              <w:rPr>
                <w:b/>
                <w:sz w:val="24"/>
                <w:szCs w:val="24"/>
                <w:highlight w:val="yellow"/>
                <w:lang w:val="en-IN"/>
              </w:rPr>
              <w:t>Quantity sold (t)</w:t>
            </w:r>
          </w:p>
        </w:tc>
        <w:tc>
          <w:tcPr>
            <w:tcW w:w="1887" w:type="dxa"/>
            <w:tcBorders>
              <w:top w:val="single" w:sz="4" w:space="0" w:color="auto"/>
              <w:left w:val="single" w:sz="4" w:space="0" w:color="auto"/>
              <w:bottom w:val="single" w:sz="4" w:space="0" w:color="auto"/>
              <w:right w:val="single" w:sz="4" w:space="0" w:color="auto"/>
            </w:tcBorders>
          </w:tcPr>
          <w:p w14:paraId="1BA9F167" w14:textId="77777777" w:rsidR="00E85AAC" w:rsidRPr="00C34B62" w:rsidRDefault="00E85AAC" w:rsidP="00E85AAC">
            <w:pPr>
              <w:pStyle w:val="BodyText"/>
              <w:widowControl/>
              <w:autoSpaceDE/>
              <w:autoSpaceDN/>
              <w:spacing w:line="480" w:lineRule="auto"/>
              <w:ind w:left="142"/>
              <w:jc w:val="left"/>
              <w:rPr>
                <w:b/>
                <w:sz w:val="24"/>
                <w:szCs w:val="24"/>
                <w:highlight w:val="yellow"/>
                <w:lang w:val="en-IN"/>
              </w:rPr>
            </w:pPr>
            <w:r w:rsidRPr="00C34B62">
              <w:rPr>
                <w:b/>
                <w:sz w:val="24"/>
                <w:szCs w:val="24"/>
                <w:highlight w:val="yellow"/>
                <w:lang w:val="en-IN"/>
              </w:rPr>
              <w:t>Average price (Rs/t)</w:t>
            </w:r>
          </w:p>
        </w:tc>
      </w:tr>
      <w:tr w:rsidR="00E85AAC" w:rsidRPr="00B157EB" w14:paraId="45A3DB13" w14:textId="77777777" w:rsidTr="00E85AAC">
        <w:trPr>
          <w:trHeight w:val="221"/>
          <w:jc w:val="center"/>
        </w:trPr>
        <w:tc>
          <w:tcPr>
            <w:tcW w:w="871" w:type="dxa"/>
            <w:vMerge w:val="restart"/>
            <w:tcBorders>
              <w:top w:val="single" w:sz="4" w:space="0" w:color="auto"/>
              <w:left w:val="single" w:sz="4" w:space="0" w:color="auto"/>
              <w:bottom w:val="single" w:sz="4" w:space="0" w:color="auto"/>
              <w:right w:val="single" w:sz="4" w:space="0" w:color="auto"/>
            </w:tcBorders>
          </w:tcPr>
          <w:p w14:paraId="220D9C00" w14:textId="77777777" w:rsidR="00E85AAC" w:rsidRPr="00C34B62" w:rsidRDefault="00E85AAC" w:rsidP="00E85AAC">
            <w:pPr>
              <w:pStyle w:val="BodyText"/>
              <w:widowControl/>
              <w:autoSpaceDE/>
              <w:autoSpaceDN/>
              <w:spacing w:line="480" w:lineRule="auto"/>
              <w:ind w:left="142"/>
              <w:jc w:val="left"/>
              <w:rPr>
                <w:sz w:val="24"/>
                <w:szCs w:val="24"/>
                <w:highlight w:val="yellow"/>
                <w:lang w:val="en-IN"/>
              </w:rPr>
            </w:pPr>
          </w:p>
          <w:p w14:paraId="7F2672CE" w14:textId="77777777" w:rsidR="00E85AAC" w:rsidRPr="00C34B62" w:rsidRDefault="00E85AAC" w:rsidP="00E85AAC">
            <w:pPr>
              <w:pStyle w:val="BodyText"/>
              <w:widowControl/>
              <w:autoSpaceDE/>
              <w:autoSpaceDN/>
              <w:spacing w:line="480" w:lineRule="auto"/>
              <w:ind w:left="142"/>
              <w:jc w:val="left"/>
              <w:rPr>
                <w:sz w:val="24"/>
                <w:szCs w:val="24"/>
                <w:highlight w:val="yellow"/>
                <w:lang w:val="en-IN"/>
              </w:rPr>
            </w:pPr>
          </w:p>
          <w:p w14:paraId="010F3BA1" w14:textId="77777777" w:rsidR="00E85AAC" w:rsidRPr="00C34B62" w:rsidRDefault="00E85AAC" w:rsidP="00E85AAC">
            <w:pPr>
              <w:pStyle w:val="BodyText"/>
              <w:widowControl/>
              <w:autoSpaceDE/>
              <w:autoSpaceDN/>
              <w:spacing w:line="480" w:lineRule="auto"/>
              <w:ind w:left="142"/>
              <w:jc w:val="left"/>
              <w:rPr>
                <w:sz w:val="24"/>
                <w:szCs w:val="24"/>
                <w:highlight w:val="yellow"/>
                <w:lang w:val="en-IN"/>
              </w:rPr>
            </w:pPr>
            <w:r w:rsidRPr="00C34B62">
              <w:rPr>
                <w:sz w:val="24"/>
                <w:szCs w:val="24"/>
                <w:highlight w:val="yellow"/>
                <w:lang w:val="en-IN"/>
              </w:rPr>
              <w:t>1</w:t>
            </w:r>
          </w:p>
        </w:tc>
        <w:tc>
          <w:tcPr>
            <w:tcW w:w="1032" w:type="dxa"/>
            <w:vMerge w:val="restart"/>
            <w:tcBorders>
              <w:top w:val="single" w:sz="4" w:space="0" w:color="auto"/>
              <w:left w:val="single" w:sz="4" w:space="0" w:color="auto"/>
              <w:bottom w:val="single" w:sz="4" w:space="0" w:color="auto"/>
              <w:right w:val="single" w:sz="4" w:space="0" w:color="auto"/>
            </w:tcBorders>
          </w:tcPr>
          <w:p w14:paraId="406F4D74" w14:textId="77777777" w:rsidR="00E85AAC" w:rsidRPr="00C34B62" w:rsidRDefault="00E85AAC" w:rsidP="00E85AAC">
            <w:pPr>
              <w:pStyle w:val="BodyText"/>
              <w:widowControl/>
              <w:autoSpaceDE/>
              <w:autoSpaceDN/>
              <w:spacing w:line="480" w:lineRule="auto"/>
              <w:ind w:left="142"/>
              <w:jc w:val="left"/>
              <w:rPr>
                <w:sz w:val="24"/>
                <w:szCs w:val="24"/>
                <w:highlight w:val="yellow"/>
                <w:lang w:val="en-IN"/>
              </w:rPr>
            </w:pPr>
          </w:p>
          <w:p w14:paraId="08FB3D4D" w14:textId="77777777" w:rsidR="00E85AAC" w:rsidRPr="00C34B62" w:rsidRDefault="00E85AAC" w:rsidP="00E85AAC">
            <w:pPr>
              <w:pStyle w:val="BodyText"/>
              <w:widowControl/>
              <w:autoSpaceDE/>
              <w:autoSpaceDN/>
              <w:spacing w:line="480" w:lineRule="auto"/>
              <w:ind w:left="142"/>
              <w:jc w:val="left"/>
              <w:rPr>
                <w:sz w:val="24"/>
                <w:szCs w:val="24"/>
                <w:highlight w:val="yellow"/>
                <w:lang w:val="en-IN"/>
              </w:rPr>
            </w:pPr>
          </w:p>
          <w:p w14:paraId="296B6FF7" w14:textId="77777777" w:rsidR="00E85AAC" w:rsidRPr="00C34B62" w:rsidRDefault="00E85AAC" w:rsidP="00E85AAC">
            <w:pPr>
              <w:pStyle w:val="BodyText"/>
              <w:widowControl/>
              <w:autoSpaceDE/>
              <w:autoSpaceDN/>
              <w:spacing w:line="480" w:lineRule="auto"/>
              <w:ind w:left="142"/>
              <w:jc w:val="left"/>
              <w:rPr>
                <w:sz w:val="24"/>
                <w:szCs w:val="24"/>
                <w:highlight w:val="yellow"/>
                <w:lang w:val="en-IN"/>
              </w:rPr>
            </w:pPr>
            <w:r w:rsidRPr="00C34B62">
              <w:rPr>
                <w:sz w:val="24"/>
                <w:szCs w:val="24"/>
                <w:highlight w:val="yellow"/>
                <w:lang w:val="en-IN"/>
              </w:rPr>
              <w:t>Kolar</w:t>
            </w:r>
          </w:p>
        </w:tc>
        <w:tc>
          <w:tcPr>
            <w:tcW w:w="2005" w:type="dxa"/>
            <w:tcBorders>
              <w:top w:val="single" w:sz="4" w:space="0" w:color="auto"/>
              <w:left w:val="single" w:sz="4" w:space="0" w:color="auto"/>
              <w:bottom w:val="single" w:sz="4" w:space="0" w:color="auto"/>
              <w:right w:val="single" w:sz="4" w:space="0" w:color="auto"/>
            </w:tcBorders>
          </w:tcPr>
          <w:p w14:paraId="19B32B07" w14:textId="77777777" w:rsidR="00E85AAC" w:rsidRPr="00C34B62" w:rsidRDefault="00E85AAC" w:rsidP="00E85AAC">
            <w:pPr>
              <w:pStyle w:val="BodyText"/>
              <w:widowControl/>
              <w:autoSpaceDE/>
              <w:autoSpaceDN/>
              <w:spacing w:line="480" w:lineRule="auto"/>
              <w:ind w:left="142"/>
              <w:jc w:val="left"/>
              <w:rPr>
                <w:sz w:val="24"/>
                <w:szCs w:val="24"/>
                <w:highlight w:val="yellow"/>
                <w:lang w:val="en-IN"/>
              </w:rPr>
            </w:pPr>
            <w:r w:rsidRPr="00C34B62">
              <w:rPr>
                <w:sz w:val="24"/>
                <w:szCs w:val="24"/>
                <w:highlight w:val="yellow"/>
                <w:lang w:val="en-IN"/>
              </w:rPr>
              <w:t>Channel- I</w:t>
            </w:r>
          </w:p>
        </w:tc>
        <w:tc>
          <w:tcPr>
            <w:tcW w:w="1710" w:type="dxa"/>
            <w:tcBorders>
              <w:top w:val="single" w:sz="4" w:space="0" w:color="auto"/>
              <w:left w:val="single" w:sz="4" w:space="0" w:color="auto"/>
              <w:bottom w:val="single" w:sz="4" w:space="0" w:color="auto"/>
              <w:right w:val="single" w:sz="4" w:space="0" w:color="auto"/>
            </w:tcBorders>
          </w:tcPr>
          <w:p w14:paraId="09866C49" w14:textId="77777777" w:rsidR="00E85AAC" w:rsidRPr="00C34B62" w:rsidRDefault="00E85AAC" w:rsidP="00E85AAC">
            <w:pPr>
              <w:pStyle w:val="BodyText"/>
              <w:widowControl/>
              <w:autoSpaceDE/>
              <w:autoSpaceDN/>
              <w:spacing w:line="480" w:lineRule="auto"/>
              <w:ind w:left="142"/>
              <w:jc w:val="left"/>
              <w:rPr>
                <w:sz w:val="24"/>
                <w:szCs w:val="24"/>
                <w:highlight w:val="yellow"/>
                <w:lang w:val="en-IN"/>
              </w:rPr>
            </w:pPr>
            <w:r w:rsidRPr="00C34B62">
              <w:rPr>
                <w:sz w:val="24"/>
                <w:szCs w:val="24"/>
                <w:highlight w:val="yellow"/>
                <w:lang w:val="en-IN"/>
              </w:rPr>
              <w:t>06</w:t>
            </w:r>
          </w:p>
          <w:p w14:paraId="04F4DD9A" w14:textId="77777777" w:rsidR="00E85AAC" w:rsidRPr="00C34B62" w:rsidRDefault="00E85AAC" w:rsidP="00E85AAC">
            <w:pPr>
              <w:pStyle w:val="BodyText"/>
              <w:widowControl/>
              <w:autoSpaceDE/>
              <w:autoSpaceDN/>
              <w:spacing w:line="480" w:lineRule="auto"/>
              <w:ind w:left="142"/>
              <w:jc w:val="left"/>
              <w:rPr>
                <w:sz w:val="24"/>
                <w:szCs w:val="24"/>
                <w:highlight w:val="yellow"/>
                <w:lang w:val="en-IN"/>
              </w:rPr>
            </w:pPr>
            <w:r w:rsidRPr="00C34B62">
              <w:rPr>
                <w:sz w:val="24"/>
                <w:szCs w:val="24"/>
                <w:highlight w:val="yellow"/>
                <w:lang w:val="en-IN"/>
              </w:rPr>
              <w:t>(12.50)</w:t>
            </w:r>
          </w:p>
        </w:tc>
        <w:tc>
          <w:tcPr>
            <w:tcW w:w="1648" w:type="dxa"/>
            <w:tcBorders>
              <w:top w:val="single" w:sz="4" w:space="0" w:color="auto"/>
              <w:left w:val="single" w:sz="4" w:space="0" w:color="auto"/>
              <w:bottom w:val="single" w:sz="4" w:space="0" w:color="auto"/>
              <w:right w:val="single" w:sz="4" w:space="0" w:color="auto"/>
            </w:tcBorders>
          </w:tcPr>
          <w:p w14:paraId="40E60F72" w14:textId="77777777" w:rsidR="00E85AAC" w:rsidRPr="00C34B62" w:rsidRDefault="00E85AAC" w:rsidP="00E85AAC">
            <w:pPr>
              <w:pStyle w:val="BodyText"/>
              <w:widowControl/>
              <w:autoSpaceDE/>
              <w:autoSpaceDN/>
              <w:spacing w:line="480" w:lineRule="auto"/>
              <w:ind w:left="142"/>
              <w:jc w:val="left"/>
              <w:rPr>
                <w:sz w:val="24"/>
                <w:szCs w:val="24"/>
                <w:highlight w:val="yellow"/>
                <w:lang w:val="en-IN"/>
              </w:rPr>
            </w:pPr>
            <w:r w:rsidRPr="00C34B62">
              <w:rPr>
                <w:sz w:val="24"/>
                <w:szCs w:val="24"/>
                <w:highlight w:val="yellow"/>
                <w:lang w:val="en-IN"/>
              </w:rPr>
              <w:t>225.72</w:t>
            </w:r>
          </w:p>
          <w:p w14:paraId="54EB7296" w14:textId="77777777" w:rsidR="00E85AAC" w:rsidRPr="00C34B62" w:rsidRDefault="00E85AAC" w:rsidP="00E85AAC">
            <w:pPr>
              <w:pStyle w:val="BodyText"/>
              <w:widowControl/>
              <w:autoSpaceDE/>
              <w:autoSpaceDN/>
              <w:spacing w:line="480" w:lineRule="auto"/>
              <w:ind w:left="142"/>
              <w:jc w:val="left"/>
              <w:rPr>
                <w:sz w:val="24"/>
                <w:szCs w:val="24"/>
                <w:highlight w:val="yellow"/>
                <w:lang w:val="en-IN"/>
              </w:rPr>
            </w:pPr>
            <w:r w:rsidRPr="00C34B62">
              <w:rPr>
                <w:sz w:val="24"/>
                <w:szCs w:val="24"/>
                <w:highlight w:val="yellow"/>
                <w:lang w:val="en-IN"/>
              </w:rPr>
              <w:t>(12.48)</w:t>
            </w:r>
          </w:p>
        </w:tc>
        <w:tc>
          <w:tcPr>
            <w:tcW w:w="1887" w:type="dxa"/>
            <w:tcBorders>
              <w:top w:val="single" w:sz="4" w:space="0" w:color="auto"/>
              <w:left w:val="single" w:sz="4" w:space="0" w:color="auto"/>
              <w:bottom w:val="single" w:sz="4" w:space="0" w:color="auto"/>
              <w:right w:val="single" w:sz="4" w:space="0" w:color="auto"/>
            </w:tcBorders>
          </w:tcPr>
          <w:p w14:paraId="6797CD17" w14:textId="77777777" w:rsidR="00E85AAC" w:rsidRPr="00C34B62" w:rsidRDefault="00E85AAC" w:rsidP="00E85AAC">
            <w:pPr>
              <w:pStyle w:val="BodyText"/>
              <w:widowControl/>
              <w:autoSpaceDE/>
              <w:autoSpaceDN/>
              <w:spacing w:line="480" w:lineRule="auto"/>
              <w:ind w:left="142"/>
              <w:jc w:val="left"/>
              <w:rPr>
                <w:sz w:val="24"/>
                <w:szCs w:val="24"/>
                <w:highlight w:val="yellow"/>
                <w:lang w:val="en-IN"/>
              </w:rPr>
            </w:pPr>
            <w:r w:rsidRPr="00C34B62">
              <w:rPr>
                <w:sz w:val="24"/>
                <w:szCs w:val="24"/>
                <w:highlight w:val="yellow"/>
                <w:lang w:val="en-IN"/>
              </w:rPr>
              <w:t>15,000.00</w:t>
            </w:r>
          </w:p>
        </w:tc>
      </w:tr>
      <w:tr w:rsidR="00E85AAC" w:rsidRPr="00B157EB" w14:paraId="538688E9" w14:textId="77777777" w:rsidTr="00E85AAC">
        <w:trPr>
          <w:trHeight w:val="221"/>
          <w:jc w:val="center"/>
        </w:trPr>
        <w:tc>
          <w:tcPr>
            <w:tcW w:w="871" w:type="dxa"/>
            <w:vMerge/>
            <w:tcBorders>
              <w:top w:val="single" w:sz="4" w:space="0" w:color="auto"/>
              <w:left w:val="single" w:sz="4" w:space="0" w:color="auto"/>
              <w:bottom w:val="single" w:sz="4" w:space="0" w:color="auto"/>
              <w:right w:val="single" w:sz="4" w:space="0" w:color="auto"/>
            </w:tcBorders>
          </w:tcPr>
          <w:p w14:paraId="3A183B13" w14:textId="77777777" w:rsidR="00E85AAC" w:rsidRPr="00C34B62" w:rsidRDefault="00E85AAC" w:rsidP="00E85AAC">
            <w:pPr>
              <w:pStyle w:val="BodyText"/>
              <w:widowControl/>
              <w:autoSpaceDE/>
              <w:autoSpaceDN/>
              <w:spacing w:line="480" w:lineRule="auto"/>
              <w:ind w:left="142"/>
              <w:jc w:val="left"/>
              <w:rPr>
                <w:sz w:val="24"/>
                <w:szCs w:val="24"/>
                <w:highlight w:val="yellow"/>
                <w:lang w:val="en-IN"/>
              </w:rPr>
            </w:pPr>
          </w:p>
        </w:tc>
        <w:tc>
          <w:tcPr>
            <w:tcW w:w="1032" w:type="dxa"/>
            <w:vMerge/>
            <w:tcBorders>
              <w:top w:val="single" w:sz="4" w:space="0" w:color="auto"/>
              <w:left w:val="single" w:sz="4" w:space="0" w:color="auto"/>
              <w:bottom w:val="single" w:sz="4" w:space="0" w:color="auto"/>
              <w:right w:val="single" w:sz="4" w:space="0" w:color="auto"/>
            </w:tcBorders>
          </w:tcPr>
          <w:p w14:paraId="4E9F1334" w14:textId="77777777" w:rsidR="00E85AAC" w:rsidRPr="00C34B62" w:rsidRDefault="00E85AAC" w:rsidP="00E85AAC">
            <w:pPr>
              <w:pStyle w:val="BodyText"/>
              <w:widowControl/>
              <w:autoSpaceDE/>
              <w:autoSpaceDN/>
              <w:spacing w:line="480" w:lineRule="auto"/>
              <w:ind w:left="142"/>
              <w:jc w:val="left"/>
              <w:rPr>
                <w:sz w:val="24"/>
                <w:szCs w:val="24"/>
                <w:highlight w:val="yellow"/>
                <w:lang w:val="en-IN"/>
              </w:rPr>
            </w:pPr>
          </w:p>
        </w:tc>
        <w:tc>
          <w:tcPr>
            <w:tcW w:w="2005" w:type="dxa"/>
            <w:tcBorders>
              <w:top w:val="single" w:sz="4" w:space="0" w:color="auto"/>
              <w:left w:val="single" w:sz="4" w:space="0" w:color="auto"/>
              <w:bottom w:val="single" w:sz="4" w:space="0" w:color="auto"/>
              <w:right w:val="single" w:sz="4" w:space="0" w:color="auto"/>
            </w:tcBorders>
          </w:tcPr>
          <w:p w14:paraId="47B0A0C9" w14:textId="77777777" w:rsidR="00E85AAC" w:rsidRPr="00C34B62" w:rsidRDefault="00E85AAC" w:rsidP="00E85AAC">
            <w:pPr>
              <w:pStyle w:val="BodyText"/>
              <w:widowControl/>
              <w:autoSpaceDE/>
              <w:autoSpaceDN/>
              <w:spacing w:line="480" w:lineRule="auto"/>
              <w:ind w:left="142"/>
              <w:jc w:val="left"/>
              <w:rPr>
                <w:sz w:val="24"/>
                <w:szCs w:val="24"/>
                <w:highlight w:val="yellow"/>
                <w:lang w:val="en-IN"/>
              </w:rPr>
            </w:pPr>
            <w:r w:rsidRPr="00C34B62">
              <w:rPr>
                <w:sz w:val="24"/>
                <w:szCs w:val="24"/>
                <w:highlight w:val="yellow"/>
                <w:lang w:val="en-IN"/>
              </w:rPr>
              <w:t>Channel- II</w:t>
            </w:r>
          </w:p>
        </w:tc>
        <w:tc>
          <w:tcPr>
            <w:tcW w:w="1710" w:type="dxa"/>
            <w:tcBorders>
              <w:top w:val="single" w:sz="4" w:space="0" w:color="auto"/>
              <w:left w:val="single" w:sz="4" w:space="0" w:color="auto"/>
              <w:bottom w:val="single" w:sz="4" w:space="0" w:color="auto"/>
              <w:right w:val="single" w:sz="4" w:space="0" w:color="auto"/>
            </w:tcBorders>
          </w:tcPr>
          <w:p w14:paraId="5E151243" w14:textId="77777777" w:rsidR="00E85AAC" w:rsidRPr="00C34B62" w:rsidRDefault="00E85AAC" w:rsidP="00E85AAC">
            <w:pPr>
              <w:pStyle w:val="BodyText"/>
              <w:widowControl/>
              <w:autoSpaceDE/>
              <w:autoSpaceDN/>
              <w:spacing w:line="480" w:lineRule="auto"/>
              <w:ind w:left="142"/>
              <w:jc w:val="left"/>
              <w:rPr>
                <w:sz w:val="24"/>
                <w:szCs w:val="24"/>
                <w:highlight w:val="yellow"/>
                <w:lang w:val="en-IN"/>
              </w:rPr>
            </w:pPr>
            <w:r w:rsidRPr="00C34B62">
              <w:rPr>
                <w:sz w:val="24"/>
                <w:szCs w:val="24"/>
                <w:highlight w:val="yellow"/>
                <w:lang w:val="en-IN"/>
              </w:rPr>
              <w:t>28</w:t>
            </w:r>
          </w:p>
          <w:p w14:paraId="696A8CF9" w14:textId="77777777" w:rsidR="00E85AAC" w:rsidRPr="00C34B62" w:rsidRDefault="00E85AAC" w:rsidP="00E85AAC">
            <w:pPr>
              <w:pStyle w:val="BodyText"/>
              <w:widowControl/>
              <w:autoSpaceDE/>
              <w:autoSpaceDN/>
              <w:spacing w:line="480" w:lineRule="auto"/>
              <w:ind w:left="142"/>
              <w:jc w:val="left"/>
              <w:rPr>
                <w:sz w:val="24"/>
                <w:szCs w:val="24"/>
                <w:highlight w:val="yellow"/>
                <w:lang w:val="en-IN"/>
              </w:rPr>
            </w:pPr>
            <w:r w:rsidRPr="00C34B62">
              <w:rPr>
                <w:sz w:val="24"/>
                <w:szCs w:val="24"/>
                <w:highlight w:val="yellow"/>
                <w:lang w:val="en-IN"/>
              </w:rPr>
              <w:t>(58.33)</w:t>
            </w:r>
          </w:p>
        </w:tc>
        <w:tc>
          <w:tcPr>
            <w:tcW w:w="1648" w:type="dxa"/>
            <w:tcBorders>
              <w:top w:val="single" w:sz="4" w:space="0" w:color="auto"/>
              <w:left w:val="single" w:sz="4" w:space="0" w:color="auto"/>
              <w:bottom w:val="single" w:sz="4" w:space="0" w:color="auto"/>
              <w:right w:val="single" w:sz="4" w:space="0" w:color="auto"/>
            </w:tcBorders>
          </w:tcPr>
          <w:p w14:paraId="37AF173B" w14:textId="77777777" w:rsidR="00E85AAC" w:rsidRPr="00C34B62" w:rsidRDefault="00E85AAC" w:rsidP="00E85AAC">
            <w:pPr>
              <w:pStyle w:val="BodyText"/>
              <w:widowControl/>
              <w:autoSpaceDE/>
              <w:autoSpaceDN/>
              <w:spacing w:line="480" w:lineRule="auto"/>
              <w:ind w:left="142"/>
              <w:jc w:val="left"/>
              <w:rPr>
                <w:sz w:val="24"/>
                <w:szCs w:val="24"/>
                <w:highlight w:val="yellow"/>
                <w:lang w:val="en-IN"/>
              </w:rPr>
            </w:pPr>
            <w:r w:rsidRPr="00C34B62">
              <w:rPr>
                <w:sz w:val="24"/>
                <w:szCs w:val="24"/>
                <w:highlight w:val="yellow"/>
                <w:lang w:val="en-IN"/>
              </w:rPr>
              <w:t>1055.02</w:t>
            </w:r>
          </w:p>
          <w:p w14:paraId="531B060D" w14:textId="77777777" w:rsidR="00E85AAC" w:rsidRPr="00C34B62" w:rsidRDefault="00E85AAC" w:rsidP="00E85AAC">
            <w:pPr>
              <w:pStyle w:val="BodyText"/>
              <w:widowControl/>
              <w:autoSpaceDE/>
              <w:autoSpaceDN/>
              <w:spacing w:line="480" w:lineRule="auto"/>
              <w:ind w:left="142"/>
              <w:jc w:val="left"/>
              <w:rPr>
                <w:sz w:val="24"/>
                <w:szCs w:val="24"/>
                <w:highlight w:val="yellow"/>
                <w:lang w:val="en-IN"/>
              </w:rPr>
            </w:pPr>
            <w:r w:rsidRPr="00C34B62">
              <w:rPr>
                <w:sz w:val="24"/>
                <w:szCs w:val="24"/>
                <w:highlight w:val="yellow"/>
                <w:lang w:val="en-IN"/>
              </w:rPr>
              <w:t>(58.35)</w:t>
            </w:r>
          </w:p>
        </w:tc>
        <w:tc>
          <w:tcPr>
            <w:tcW w:w="1887" w:type="dxa"/>
            <w:tcBorders>
              <w:top w:val="single" w:sz="4" w:space="0" w:color="auto"/>
              <w:left w:val="single" w:sz="4" w:space="0" w:color="auto"/>
              <w:bottom w:val="single" w:sz="4" w:space="0" w:color="auto"/>
              <w:right w:val="single" w:sz="4" w:space="0" w:color="auto"/>
            </w:tcBorders>
          </w:tcPr>
          <w:p w14:paraId="4EC415D6" w14:textId="77777777" w:rsidR="00E85AAC" w:rsidRPr="00C34B62" w:rsidRDefault="00E85AAC" w:rsidP="00E85AAC">
            <w:pPr>
              <w:pStyle w:val="BodyText"/>
              <w:widowControl/>
              <w:autoSpaceDE/>
              <w:autoSpaceDN/>
              <w:spacing w:line="480" w:lineRule="auto"/>
              <w:ind w:left="142"/>
              <w:jc w:val="left"/>
              <w:rPr>
                <w:sz w:val="24"/>
                <w:szCs w:val="24"/>
                <w:highlight w:val="yellow"/>
                <w:lang w:val="en-IN"/>
              </w:rPr>
            </w:pPr>
            <w:r w:rsidRPr="00C34B62">
              <w:rPr>
                <w:sz w:val="24"/>
                <w:szCs w:val="24"/>
                <w:highlight w:val="yellow"/>
                <w:lang w:val="en-IN"/>
              </w:rPr>
              <w:t>14,200.00</w:t>
            </w:r>
          </w:p>
        </w:tc>
      </w:tr>
      <w:tr w:rsidR="00E85AAC" w:rsidRPr="00B157EB" w14:paraId="6CC4910A" w14:textId="77777777" w:rsidTr="00E85AAC">
        <w:trPr>
          <w:trHeight w:val="221"/>
          <w:jc w:val="center"/>
        </w:trPr>
        <w:tc>
          <w:tcPr>
            <w:tcW w:w="871" w:type="dxa"/>
            <w:vMerge/>
            <w:tcBorders>
              <w:top w:val="single" w:sz="4" w:space="0" w:color="auto"/>
              <w:left w:val="single" w:sz="4" w:space="0" w:color="auto"/>
              <w:bottom w:val="single" w:sz="4" w:space="0" w:color="auto"/>
              <w:right w:val="single" w:sz="4" w:space="0" w:color="auto"/>
            </w:tcBorders>
          </w:tcPr>
          <w:p w14:paraId="6B3F2823" w14:textId="77777777" w:rsidR="00E85AAC" w:rsidRPr="00C34B62" w:rsidRDefault="00E85AAC" w:rsidP="00E85AAC">
            <w:pPr>
              <w:pStyle w:val="BodyText"/>
              <w:widowControl/>
              <w:autoSpaceDE/>
              <w:autoSpaceDN/>
              <w:spacing w:line="480" w:lineRule="auto"/>
              <w:ind w:left="142"/>
              <w:jc w:val="left"/>
              <w:rPr>
                <w:sz w:val="24"/>
                <w:szCs w:val="24"/>
                <w:highlight w:val="yellow"/>
                <w:lang w:val="en-IN"/>
              </w:rPr>
            </w:pPr>
          </w:p>
        </w:tc>
        <w:tc>
          <w:tcPr>
            <w:tcW w:w="1032" w:type="dxa"/>
            <w:vMerge/>
            <w:tcBorders>
              <w:top w:val="single" w:sz="4" w:space="0" w:color="auto"/>
              <w:left w:val="single" w:sz="4" w:space="0" w:color="auto"/>
              <w:bottom w:val="single" w:sz="4" w:space="0" w:color="auto"/>
              <w:right w:val="single" w:sz="4" w:space="0" w:color="auto"/>
            </w:tcBorders>
          </w:tcPr>
          <w:p w14:paraId="70F3AA38" w14:textId="77777777" w:rsidR="00E85AAC" w:rsidRPr="00C34B62" w:rsidRDefault="00E85AAC" w:rsidP="00E85AAC">
            <w:pPr>
              <w:pStyle w:val="BodyText"/>
              <w:widowControl/>
              <w:autoSpaceDE/>
              <w:autoSpaceDN/>
              <w:spacing w:line="480" w:lineRule="auto"/>
              <w:ind w:left="142"/>
              <w:jc w:val="left"/>
              <w:rPr>
                <w:sz w:val="24"/>
                <w:szCs w:val="24"/>
                <w:highlight w:val="yellow"/>
                <w:lang w:val="en-IN"/>
              </w:rPr>
            </w:pPr>
          </w:p>
        </w:tc>
        <w:tc>
          <w:tcPr>
            <w:tcW w:w="2005" w:type="dxa"/>
            <w:tcBorders>
              <w:top w:val="single" w:sz="4" w:space="0" w:color="auto"/>
              <w:left w:val="single" w:sz="4" w:space="0" w:color="auto"/>
              <w:bottom w:val="single" w:sz="4" w:space="0" w:color="auto"/>
              <w:right w:val="single" w:sz="4" w:space="0" w:color="auto"/>
            </w:tcBorders>
          </w:tcPr>
          <w:p w14:paraId="4ED60893" w14:textId="77777777" w:rsidR="00E85AAC" w:rsidRPr="00C34B62" w:rsidRDefault="00E85AAC" w:rsidP="00E85AAC">
            <w:pPr>
              <w:pStyle w:val="BodyText"/>
              <w:widowControl/>
              <w:autoSpaceDE/>
              <w:autoSpaceDN/>
              <w:spacing w:line="480" w:lineRule="auto"/>
              <w:ind w:left="142"/>
              <w:jc w:val="left"/>
              <w:rPr>
                <w:sz w:val="24"/>
                <w:szCs w:val="24"/>
                <w:highlight w:val="yellow"/>
                <w:lang w:val="en-IN"/>
              </w:rPr>
            </w:pPr>
            <w:r w:rsidRPr="00C34B62">
              <w:rPr>
                <w:sz w:val="24"/>
                <w:szCs w:val="24"/>
                <w:highlight w:val="yellow"/>
                <w:lang w:val="en-IN"/>
              </w:rPr>
              <w:t>Channel- III</w:t>
            </w:r>
          </w:p>
        </w:tc>
        <w:tc>
          <w:tcPr>
            <w:tcW w:w="1710" w:type="dxa"/>
            <w:tcBorders>
              <w:top w:val="single" w:sz="4" w:space="0" w:color="auto"/>
              <w:left w:val="single" w:sz="4" w:space="0" w:color="auto"/>
              <w:bottom w:val="single" w:sz="4" w:space="0" w:color="auto"/>
              <w:right w:val="single" w:sz="4" w:space="0" w:color="auto"/>
            </w:tcBorders>
          </w:tcPr>
          <w:p w14:paraId="0413CE57" w14:textId="77777777" w:rsidR="00E85AAC" w:rsidRPr="00C34B62" w:rsidRDefault="00E85AAC" w:rsidP="00E85AAC">
            <w:pPr>
              <w:pStyle w:val="BodyText"/>
              <w:widowControl/>
              <w:autoSpaceDE/>
              <w:autoSpaceDN/>
              <w:spacing w:line="480" w:lineRule="auto"/>
              <w:ind w:left="142"/>
              <w:jc w:val="left"/>
              <w:rPr>
                <w:sz w:val="24"/>
                <w:szCs w:val="24"/>
                <w:highlight w:val="yellow"/>
                <w:lang w:val="en-IN"/>
              </w:rPr>
            </w:pPr>
            <w:r w:rsidRPr="00C34B62">
              <w:rPr>
                <w:sz w:val="24"/>
                <w:szCs w:val="24"/>
                <w:highlight w:val="yellow"/>
                <w:lang w:val="en-IN"/>
              </w:rPr>
              <w:t>14</w:t>
            </w:r>
          </w:p>
          <w:p w14:paraId="06DF9868" w14:textId="77777777" w:rsidR="00E85AAC" w:rsidRPr="00C34B62" w:rsidRDefault="00E85AAC" w:rsidP="00E85AAC">
            <w:pPr>
              <w:pStyle w:val="BodyText"/>
              <w:widowControl/>
              <w:autoSpaceDE/>
              <w:autoSpaceDN/>
              <w:spacing w:line="480" w:lineRule="auto"/>
              <w:ind w:left="142"/>
              <w:jc w:val="left"/>
              <w:rPr>
                <w:sz w:val="24"/>
                <w:szCs w:val="24"/>
                <w:highlight w:val="yellow"/>
                <w:lang w:val="en-IN"/>
              </w:rPr>
            </w:pPr>
            <w:r w:rsidRPr="00C34B62">
              <w:rPr>
                <w:sz w:val="24"/>
                <w:szCs w:val="24"/>
                <w:highlight w:val="yellow"/>
                <w:lang w:val="en-IN"/>
              </w:rPr>
              <w:t>(29.17)</w:t>
            </w:r>
          </w:p>
        </w:tc>
        <w:tc>
          <w:tcPr>
            <w:tcW w:w="1648" w:type="dxa"/>
            <w:tcBorders>
              <w:top w:val="single" w:sz="4" w:space="0" w:color="auto"/>
              <w:left w:val="single" w:sz="4" w:space="0" w:color="auto"/>
              <w:bottom w:val="single" w:sz="4" w:space="0" w:color="auto"/>
              <w:right w:val="single" w:sz="4" w:space="0" w:color="auto"/>
            </w:tcBorders>
          </w:tcPr>
          <w:p w14:paraId="4AE6751E" w14:textId="77777777" w:rsidR="00E85AAC" w:rsidRPr="00C34B62" w:rsidRDefault="00E85AAC" w:rsidP="00E85AAC">
            <w:pPr>
              <w:pStyle w:val="BodyText"/>
              <w:widowControl/>
              <w:autoSpaceDE/>
              <w:autoSpaceDN/>
              <w:spacing w:line="480" w:lineRule="auto"/>
              <w:ind w:left="142"/>
              <w:jc w:val="left"/>
              <w:rPr>
                <w:sz w:val="24"/>
                <w:szCs w:val="24"/>
                <w:highlight w:val="yellow"/>
                <w:lang w:val="en-IN"/>
              </w:rPr>
            </w:pPr>
            <w:r w:rsidRPr="00C34B62">
              <w:rPr>
                <w:sz w:val="24"/>
                <w:szCs w:val="24"/>
                <w:highlight w:val="yellow"/>
                <w:lang w:val="en-IN"/>
              </w:rPr>
              <w:t>527.51</w:t>
            </w:r>
          </w:p>
          <w:p w14:paraId="0627E79A" w14:textId="77777777" w:rsidR="00E85AAC" w:rsidRPr="00C34B62" w:rsidRDefault="00E85AAC" w:rsidP="00E85AAC">
            <w:pPr>
              <w:pStyle w:val="BodyText"/>
              <w:widowControl/>
              <w:autoSpaceDE/>
              <w:autoSpaceDN/>
              <w:spacing w:line="480" w:lineRule="auto"/>
              <w:ind w:left="142"/>
              <w:jc w:val="left"/>
              <w:rPr>
                <w:sz w:val="24"/>
                <w:szCs w:val="24"/>
                <w:highlight w:val="yellow"/>
                <w:lang w:val="en-IN"/>
              </w:rPr>
            </w:pPr>
            <w:r w:rsidRPr="00C34B62">
              <w:rPr>
                <w:sz w:val="24"/>
                <w:szCs w:val="24"/>
                <w:highlight w:val="yellow"/>
                <w:lang w:val="en-IN"/>
              </w:rPr>
              <w:t>(29.17)</w:t>
            </w:r>
          </w:p>
        </w:tc>
        <w:tc>
          <w:tcPr>
            <w:tcW w:w="1887" w:type="dxa"/>
            <w:tcBorders>
              <w:top w:val="single" w:sz="4" w:space="0" w:color="auto"/>
              <w:left w:val="single" w:sz="4" w:space="0" w:color="auto"/>
              <w:bottom w:val="single" w:sz="4" w:space="0" w:color="auto"/>
              <w:right w:val="single" w:sz="4" w:space="0" w:color="auto"/>
            </w:tcBorders>
          </w:tcPr>
          <w:p w14:paraId="43ECC168" w14:textId="77777777" w:rsidR="00E85AAC" w:rsidRPr="00C34B62" w:rsidRDefault="00E85AAC" w:rsidP="00E85AAC">
            <w:pPr>
              <w:pStyle w:val="BodyText"/>
              <w:widowControl/>
              <w:autoSpaceDE/>
              <w:autoSpaceDN/>
              <w:spacing w:line="480" w:lineRule="auto"/>
              <w:ind w:left="142"/>
              <w:jc w:val="left"/>
              <w:rPr>
                <w:sz w:val="24"/>
                <w:szCs w:val="24"/>
                <w:highlight w:val="yellow"/>
                <w:lang w:val="en-IN"/>
              </w:rPr>
            </w:pPr>
            <w:r w:rsidRPr="00C34B62">
              <w:rPr>
                <w:sz w:val="24"/>
                <w:szCs w:val="24"/>
                <w:highlight w:val="yellow"/>
                <w:lang w:val="en-IN"/>
              </w:rPr>
              <w:t>13,500.00</w:t>
            </w:r>
          </w:p>
        </w:tc>
      </w:tr>
      <w:tr w:rsidR="00E85AAC" w:rsidRPr="00B157EB" w14:paraId="75623348" w14:textId="77777777" w:rsidTr="00E85AAC">
        <w:trPr>
          <w:trHeight w:val="221"/>
          <w:jc w:val="center"/>
        </w:trPr>
        <w:tc>
          <w:tcPr>
            <w:tcW w:w="871" w:type="dxa"/>
            <w:vMerge/>
            <w:tcBorders>
              <w:top w:val="single" w:sz="4" w:space="0" w:color="auto"/>
              <w:left w:val="single" w:sz="4" w:space="0" w:color="auto"/>
              <w:bottom w:val="single" w:sz="4" w:space="0" w:color="auto"/>
              <w:right w:val="single" w:sz="4" w:space="0" w:color="auto"/>
            </w:tcBorders>
          </w:tcPr>
          <w:p w14:paraId="4BFD19CE" w14:textId="77777777" w:rsidR="00E85AAC" w:rsidRPr="00C34B62" w:rsidRDefault="00E85AAC" w:rsidP="00E85AAC">
            <w:pPr>
              <w:pStyle w:val="BodyText"/>
              <w:widowControl/>
              <w:autoSpaceDE/>
              <w:autoSpaceDN/>
              <w:spacing w:line="480" w:lineRule="auto"/>
              <w:ind w:left="142"/>
              <w:jc w:val="left"/>
              <w:rPr>
                <w:sz w:val="24"/>
                <w:szCs w:val="24"/>
                <w:highlight w:val="yellow"/>
                <w:lang w:val="en-IN"/>
              </w:rPr>
            </w:pPr>
          </w:p>
        </w:tc>
        <w:tc>
          <w:tcPr>
            <w:tcW w:w="1032" w:type="dxa"/>
            <w:vMerge/>
            <w:tcBorders>
              <w:top w:val="single" w:sz="4" w:space="0" w:color="auto"/>
              <w:left w:val="single" w:sz="4" w:space="0" w:color="auto"/>
              <w:bottom w:val="single" w:sz="4" w:space="0" w:color="auto"/>
              <w:right w:val="single" w:sz="4" w:space="0" w:color="auto"/>
            </w:tcBorders>
          </w:tcPr>
          <w:p w14:paraId="47D3C056" w14:textId="77777777" w:rsidR="00E85AAC" w:rsidRPr="00C34B62" w:rsidRDefault="00E85AAC" w:rsidP="00E85AAC">
            <w:pPr>
              <w:pStyle w:val="BodyText"/>
              <w:widowControl/>
              <w:autoSpaceDE/>
              <w:autoSpaceDN/>
              <w:spacing w:line="480" w:lineRule="auto"/>
              <w:ind w:left="142"/>
              <w:jc w:val="left"/>
              <w:rPr>
                <w:sz w:val="24"/>
                <w:szCs w:val="24"/>
                <w:highlight w:val="yellow"/>
                <w:lang w:val="en-IN"/>
              </w:rPr>
            </w:pPr>
          </w:p>
        </w:tc>
        <w:tc>
          <w:tcPr>
            <w:tcW w:w="2005" w:type="dxa"/>
            <w:tcBorders>
              <w:top w:val="single" w:sz="4" w:space="0" w:color="auto"/>
              <w:left w:val="single" w:sz="4" w:space="0" w:color="auto"/>
              <w:bottom w:val="single" w:sz="4" w:space="0" w:color="auto"/>
              <w:right w:val="single" w:sz="4" w:space="0" w:color="auto"/>
            </w:tcBorders>
          </w:tcPr>
          <w:p w14:paraId="21868E8B" w14:textId="77777777" w:rsidR="00E85AAC" w:rsidRPr="00C34B62" w:rsidRDefault="00E85AAC" w:rsidP="00E85AAC">
            <w:pPr>
              <w:pStyle w:val="BodyText"/>
              <w:widowControl/>
              <w:autoSpaceDE/>
              <w:autoSpaceDN/>
              <w:spacing w:line="480" w:lineRule="auto"/>
              <w:ind w:left="142"/>
              <w:jc w:val="left"/>
              <w:rPr>
                <w:sz w:val="24"/>
                <w:szCs w:val="24"/>
                <w:highlight w:val="yellow"/>
                <w:lang w:val="en-IN"/>
              </w:rPr>
            </w:pPr>
            <w:r w:rsidRPr="00C34B62">
              <w:rPr>
                <w:sz w:val="24"/>
                <w:szCs w:val="24"/>
                <w:highlight w:val="yellow"/>
                <w:lang w:val="en-IN"/>
              </w:rPr>
              <w:t xml:space="preserve">Total </w:t>
            </w:r>
          </w:p>
        </w:tc>
        <w:tc>
          <w:tcPr>
            <w:tcW w:w="1710" w:type="dxa"/>
            <w:tcBorders>
              <w:top w:val="single" w:sz="4" w:space="0" w:color="auto"/>
              <w:left w:val="single" w:sz="4" w:space="0" w:color="auto"/>
              <w:bottom w:val="single" w:sz="4" w:space="0" w:color="auto"/>
              <w:right w:val="single" w:sz="4" w:space="0" w:color="auto"/>
            </w:tcBorders>
          </w:tcPr>
          <w:p w14:paraId="4217222B" w14:textId="77777777" w:rsidR="00E85AAC" w:rsidRPr="00C34B62" w:rsidRDefault="00E85AAC" w:rsidP="00E85AAC">
            <w:pPr>
              <w:pStyle w:val="BodyText"/>
              <w:widowControl/>
              <w:autoSpaceDE/>
              <w:autoSpaceDN/>
              <w:spacing w:line="480" w:lineRule="auto"/>
              <w:ind w:left="142"/>
              <w:jc w:val="left"/>
              <w:rPr>
                <w:sz w:val="24"/>
                <w:szCs w:val="24"/>
                <w:highlight w:val="yellow"/>
                <w:lang w:val="en-IN"/>
              </w:rPr>
            </w:pPr>
            <w:r w:rsidRPr="00C34B62">
              <w:rPr>
                <w:sz w:val="24"/>
                <w:szCs w:val="24"/>
                <w:highlight w:val="yellow"/>
                <w:lang w:val="en-IN"/>
              </w:rPr>
              <w:t>48</w:t>
            </w:r>
          </w:p>
          <w:p w14:paraId="0C86A3E4" w14:textId="77777777" w:rsidR="00E85AAC" w:rsidRPr="00C34B62" w:rsidRDefault="00E85AAC" w:rsidP="00E85AAC">
            <w:pPr>
              <w:pStyle w:val="BodyText"/>
              <w:widowControl/>
              <w:autoSpaceDE/>
              <w:autoSpaceDN/>
              <w:spacing w:line="480" w:lineRule="auto"/>
              <w:ind w:left="142"/>
              <w:jc w:val="left"/>
              <w:rPr>
                <w:sz w:val="24"/>
                <w:szCs w:val="24"/>
                <w:highlight w:val="yellow"/>
                <w:lang w:val="en-IN"/>
              </w:rPr>
            </w:pPr>
            <w:r w:rsidRPr="00C34B62">
              <w:rPr>
                <w:sz w:val="24"/>
                <w:szCs w:val="24"/>
                <w:highlight w:val="yellow"/>
                <w:lang w:val="en-IN"/>
              </w:rPr>
              <w:t>(100.00)</w:t>
            </w:r>
          </w:p>
        </w:tc>
        <w:tc>
          <w:tcPr>
            <w:tcW w:w="1648" w:type="dxa"/>
            <w:tcBorders>
              <w:top w:val="single" w:sz="4" w:space="0" w:color="auto"/>
              <w:left w:val="single" w:sz="4" w:space="0" w:color="auto"/>
              <w:bottom w:val="single" w:sz="4" w:space="0" w:color="auto"/>
              <w:right w:val="single" w:sz="4" w:space="0" w:color="auto"/>
            </w:tcBorders>
          </w:tcPr>
          <w:p w14:paraId="244A1442" w14:textId="77777777" w:rsidR="00E85AAC" w:rsidRPr="00C34B62" w:rsidRDefault="00E85AAC" w:rsidP="00E85AAC">
            <w:pPr>
              <w:pStyle w:val="BodyText"/>
              <w:widowControl/>
              <w:autoSpaceDE/>
              <w:autoSpaceDN/>
              <w:spacing w:line="480" w:lineRule="auto"/>
              <w:ind w:left="142"/>
              <w:jc w:val="left"/>
              <w:rPr>
                <w:sz w:val="24"/>
                <w:szCs w:val="24"/>
                <w:highlight w:val="yellow"/>
                <w:lang w:val="en-IN"/>
              </w:rPr>
            </w:pPr>
            <w:r w:rsidRPr="00C34B62">
              <w:rPr>
                <w:sz w:val="24"/>
                <w:szCs w:val="24"/>
                <w:highlight w:val="yellow"/>
                <w:lang w:val="en-IN"/>
              </w:rPr>
              <w:t>1808.25</w:t>
            </w:r>
          </w:p>
          <w:p w14:paraId="48F7E4D1" w14:textId="77777777" w:rsidR="00E85AAC" w:rsidRPr="00C34B62" w:rsidRDefault="00E85AAC" w:rsidP="00E85AAC">
            <w:pPr>
              <w:pStyle w:val="BodyText"/>
              <w:widowControl/>
              <w:autoSpaceDE/>
              <w:autoSpaceDN/>
              <w:spacing w:line="480" w:lineRule="auto"/>
              <w:ind w:left="142"/>
              <w:jc w:val="left"/>
              <w:rPr>
                <w:sz w:val="24"/>
                <w:szCs w:val="24"/>
                <w:highlight w:val="yellow"/>
                <w:lang w:val="en-IN"/>
              </w:rPr>
            </w:pPr>
            <w:r w:rsidRPr="00C34B62">
              <w:rPr>
                <w:sz w:val="24"/>
                <w:szCs w:val="24"/>
                <w:highlight w:val="yellow"/>
                <w:lang w:val="en-IN"/>
              </w:rPr>
              <w:t>(100.00)</w:t>
            </w:r>
          </w:p>
        </w:tc>
        <w:tc>
          <w:tcPr>
            <w:tcW w:w="1887" w:type="dxa"/>
            <w:tcBorders>
              <w:top w:val="single" w:sz="4" w:space="0" w:color="auto"/>
              <w:left w:val="single" w:sz="4" w:space="0" w:color="auto"/>
              <w:bottom w:val="single" w:sz="4" w:space="0" w:color="auto"/>
              <w:right w:val="single" w:sz="4" w:space="0" w:color="auto"/>
            </w:tcBorders>
          </w:tcPr>
          <w:p w14:paraId="691212A5" w14:textId="77777777" w:rsidR="00E85AAC" w:rsidRPr="00C34B62" w:rsidRDefault="00E85AAC" w:rsidP="00E85AAC">
            <w:pPr>
              <w:pStyle w:val="BodyText"/>
              <w:widowControl/>
              <w:autoSpaceDE/>
              <w:autoSpaceDN/>
              <w:spacing w:line="480" w:lineRule="auto"/>
              <w:ind w:left="142"/>
              <w:jc w:val="left"/>
              <w:rPr>
                <w:sz w:val="24"/>
                <w:szCs w:val="24"/>
                <w:highlight w:val="yellow"/>
                <w:lang w:val="en-IN"/>
              </w:rPr>
            </w:pPr>
            <w:r w:rsidRPr="00C34B62">
              <w:rPr>
                <w:sz w:val="24"/>
                <w:szCs w:val="24"/>
                <w:highlight w:val="yellow"/>
                <w:lang w:val="en-IN"/>
              </w:rPr>
              <w:t>14,233.33</w:t>
            </w:r>
          </w:p>
        </w:tc>
      </w:tr>
      <w:tr w:rsidR="00E85AAC" w:rsidRPr="00B157EB" w14:paraId="2B1D1247" w14:textId="77777777" w:rsidTr="00E85AAC">
        <w:trPr>
          <w:trHeight w:val="212"/>
          <w:jc w:val="center"/>
        </w:trPr>
        <w:tc>
          <w:tcPr>
            <w:tcW w:w="871" w:type="dxa"/>
            <w:vMerge w:val="restart"/>
            <w:tcBorders>
              <w:top w:val="single" w:sz="4" w:space="0" w:color="auto"/>
              <w:left w:val="single" w:sz="4" w:space="0" w:color="auto"/>
              <w:bottom w:val="single" w:sz="4" w:space="0" w:color="auto"/>
              <w:right w:val="single" w:sz="4" w:space="0" w:color="auto"/>
            </w:tcBorders>
          </w:tcPr>
          <w:p w14:paraId="53564E36" w14:textId="77777777" w:rsidR="00E85AAC" w:rsidRPr="00C34B62" w:rsidRDefault="00E85AAC" w:rsidP="00E85AAC">
            <w:pPr>
              <w:pStyle w:val="BodyText"/>
              <w:widowControl/>
              <w:autoSpaceDE/>
              <w:autoSpaceDN/>
              <w:spacing w:line="480" w:lineRule="auto"/>
              <w:ind w:left="142"/>
              <w:jc w:val="left"/>
              <w:rPr>
                <w:sz w:val="24"/>
                <w:szCs w:val="24"/>
                <w:highlight w:val="yellow"/>
                <w:lang w:val="en-IN"/>
              </w:rPr>
            </w:pPr>
          </w:p>
          <w:p w14:paraId="31034D9A" w14:textId="77777777" w:rsidR="00E85AAC" w:rsidRPr="00C34B62" w:rsidRDefault="00E85AAC" w:rsidP="00E85AAC">
            <w:pPr>
              <w:pStyle w:val="BodyText"/>
              <w:widowControl/>
              <w:autoSpaceDE/>
              <w:autoSpaceDN/>
              <w:spacing w:line="480" w:lineRule="auto"/>
              <w:ind w:left="142"/>
              <w:jc w:val="left"/>
              <w:rPr>
                <w:sz w:val="24"/>
                <w:szCs w:val="24"/>
                <w:highlight w:val="yellow"/>
                <w:lang w:val="en-IN"/>
              </w:rPr>
            </w:pPr>
          </w:p>
          <w:p w14:paraId="66C4DA92" w14:textId="77777777" w:rsidR="00E85AAC" w:rsidRPr="00C34B62" w:rsidRDefault="00E85AAC" w:rsidP="00E85AAC">
            <w:pPr>
              <w:pStyle w:val="BodyText"/>
              <w:widowControl/>
              <w:autoSpaceDE/>
              <w:autoSpaceDN/>
              <w:spacing w:line="480" w:lineRule="auto"/>
              <w:ind w:left="142"/>
              <w:jc w:val="left"/>
              <w:rPr>
                <w:sz w:val="24"/>
                <w:szCs w:val="24"/>
                <w:highlight w:val="yellow"/>
                <w:lang w:val="en-IN"/>
              </w:rPr>
            </w:pPr>
            <w:r w:rsidRPr="00C34B62">
              <w:rPr>
                <w:sz w:val="24"/>
                <w:szCs w:val="24"/>
                <w:highlight w:val="yellow"/>
                <w:lang w:val="en-IN"/>
              </w:rPr>
              <w:t>2</w:t>
            </w:r>
          </w:p>
        </w:tc>
        <w:tc>
          <w:tcPr>
            <w:tcW w:w="1032" w:type="dxa"/>
            <w:vMerge w:val="restart"/>
            <w:tcBorders>
              <w:top w:val="single" w:sz="4" w:space="0" w:color="auto"/>
              <w:left w:val="single" w:sz="4" w:space="0" w:color="auto"/>
              <w:bottom w:val="single" w:sz="4" w:space="0" w:color="auto"/>
              <w:right w:val="single" w:sz="4" w:space="0" w:color="auto"/>
            </w:tcBorders>
          </w:tcPr>
          <w:p w14:paraId="2901F3C6" w14:textId="77777777" w:rsidR="00E85AAC" w:rsidRPr="00C34B62" w:rsidRDefault="00E85AAC" w:rsidP="00E85AAC">
            <w:pPr>
              <w:pStyle w:val="BodyText"/>
              <w:widowControl/>
              <w:autoSpaceDE/>
              <w:autoSpaceDN/>
              <w:spacing w:line="480" w:lineRule="auto"/>
              <w:ind w:left="142"/>
              <w:jc w:val="left"/>
              <w:rPr>
                <w:sz w:val="24"/>
                <w:szCs w:val="24"/>
                <w:highlight w:val="yellow"/>
                <w:lang w:val="en-IN"/>
              </w:rPr>
            </w:pPr>
          </w:p>
          <w:p w14:paraId="4AF1B983" w14:textId="77777777" w:rsidR="00E85AAC" w:rsidRPr="00C34B62" w:rsidRDefault="00E85AAC" w:rsidP="00E85AAC">
            <w:pPr>
              <w:pStyle w:val="BodyText"/>
              <w:widowControl/>
              <w:autoSpaceDE/>
              <w:autoSpaceDN/>
              <w:spacing w:line="480" w:lineRule="auto"/>
              <w:ind w:left="142"/>
              <w:jc w:val="left"/>
              <w:rPr>
                <w:sz w:val="24"/>
                <w:szCs w:val="24"/>
                <w:highlight w:val="yellow"/>
                <w:lang w:val="en-IN"/>
              </w:rPr>
            </w:pPr>
          </w:p>
          <w:p w14:paraId="3666B47A" w14:textId="77777777" w:rsidR="00E85AAC" w:rsidRPr="00C34B62" w:rsidRDefault="00E85AAC" w:rsidP="00E85AAC">
            <w:pPr>
              <w:pStyle w:val="BodyText"/>
              <w:widowControl/>
              <w:autoSpaceDE/>
              <w:autoSpaceDN/>
              <w:spacing w:line="480" w:lineRule="auto"/>
              <w:ind w:left="142"/>
              <w:jc w:val="left"/>
              <w:rPr>
                <w:sz w:val="24"/>
                <w:szCs w:val="24"/>
                <w:highlight w:val="yellow"/>
                <w:lang w:val="en-IN"/>
              </w:rPr>
            </w:pPr>
            <w:r w:rsidRPr="00C34B62">
              <w:rPr>
                <w:sz w:val="24"/>
                <w:szCs w:val="24"/>
                <w:highlight w:val="yellow"/>
                <w:lang w:val="en-IN"/>
              </w:rPr>
              <w:t>Belagavi</w:t>
            </w:r>
          </w:p>
        </w:tc>
        <w:tc>
          <w:tcPr>
            <w:tcW w:w="2005" w:type="dxa"/>
            <w:tcBorders>
              <w:top w:val="single" w:sz="4" w:space="0" w:color="auto"/>
              <w:left w:val="single" w:sz="4" w:space="0" w:color="auto"/>
              <w:bottom w:val="single" w:sz="4" w:space="0" w:color="auto"/>
              <w:right w:val="single" w:sz="4" w:space="0" w:color="auto"/>
            </w:tcBorders>
          </w:tcPr>
          <w:p w14:paraId="1D2676A7" w14:textId="77777777" w:rsidR="00E85AAC" w:rsidRPr="00C34B62" w:rsidRDefault="00E85AAC" w:rsidP="00E85AAC">
            <w:pPr>
              <w:pStyle w:val="BodyText"/>
              <w:widowControl/>
              <w:autoSpaceDE/>
              <w:autoSpaceDN/>
              <w:spacing w:line="480" w:lineRule="auto"/>
              <w:ind w:left="142"/>
              <w:jc w:val="left"/>
              <w:rPr>
                <w:sz w:val="24"/>
                <w:szCs w:val="24"/>
                <w:highlight w:val="yellow"/>
                <w:lang w:val="en-IN"/>
              </w:rPr>
            </w:pPr>
            <w:r w:rsidRPr="00C34B62">
              <w:rPr>
                <w:sz w:val="24"/>
                <w:szCs w:val="24"/>
                <w:highlight w:val="yellow"/>
                <w:lang w:val="en-IN"/>
              </w:rPr>
              <w:t>Channel- I</w:t>
            </w:r>
          </w:p>
        </w:tc>
        <w:tc>
          <w:tcPr>
            <w:tcW w:w="1710" w:type="dxa"/>
            <w:tcBorders>
              <w:top w:val="single" w:sz="4" w:space="0" w:color="auto"/>
              <w:left w:val="single" w:sz="4" w:space="0" w:color="auto"/>
              <w:bottom w:val="single" w:sz="4" w:space="0" w:color="auto"/>
              <w:right w:val="single" w:sz="4" w:space="0" w:color="auto"/>
            </w:tcBorders>
          </w:tcPr>
          <w:p w14:paraId="67A29F56" w14:textId="77777777" w:rsidR="00E85AAC" w:rsidRPr="00C34B62" w:rsidRDefault="00E85AAC" w:rsidP="00E85AAC">
            <w:pPr>
              <w:pStyle w:val="BodyText"/>
              <w:widowControl/>
              <w:autoSpaceDE/>
              <w:autoSpaceDN/>
              <w:spacing w:line="480" w:lineRule="auto"/>
              <w:ind w:left="142"/>
              <w:jc w:val="left"/>
              <w:rPr>
                <w:sz w:val="24"/>
                <w:szCs w:val="24"/>
                <w:highlight w:val="yellow"/>
                <w:lang w:val="en-IN"/>
              </w:rPr>
            </w:pPr>
            <w:r w:rsidRPr="00C34B62">
              <w:rPr>
                <w:sz w:val="24"/>
                <w:szCs w:val="24"/>
                <w:highlight w:val="yellow"/>
                <w:lang w:val="en-IN"/>
              </w:rPr>
              <w:t>08</w:t>
            </w:r>
          </w:p>
          <w:p w14:paraId="64C788B2" w14:textId="77777777" w:rsidR="00E85AAC" w:rsidRPr="00C34B62" w:rsidRDefault="00E85AAC" w:rsidP="00E85AAC">
            <w:pPr>
              <w:pStyle w:val="BodyText"/>
              <w:widowControl/>
              <w:autoSpaceDE/>
              <w:autoSpaceDN/>
              <w:spacing w:line="480" w:lineRule="auto"/>
              <w:ind w:left="142"/>
              <w:jc w:val="left"/>
              <w:rPr>
                <w:sz w:val="24"/>
                <w:szCs w:val="24"/>
                <w:highlight w:val="yellow"/>
                <w:lang w:val="en-IN"/>
              </w:rPr>
            </w:pPr>
            <w:r w:rsidRPr="00C34B62">
              <w:rPr>
                <w:sz w:val="24"/>
                <w:szCs w:val="24"/>
                <w:highlight w:val="yellow"/>
                <w:lang w:val="en-IN"/>
              </w:rPr>
              <w:t>(16.66)</w:t>
            </w:r>
          </w:p>
        </w:tc>
        <w:tc>
          <w:tcPr>
            <w:tcW w:w="1648" w:type="dxa"/>
            <w:tcBorders>
              <w:top w:val="single" w:sz="4" w:space="0" w:color="auto"/>
              <w:left w:val="single" w:sz="4" w:space="0" w:color="auto"/>
              <w:bottom w:val="single" w:sz="4" w:space="0" w:color="auto"/>
              <w:right w:val="single" w:sz="4" w:space="0" w:color="auto"/>
            </w:tcBorders>
          </w:tcPr>
          <w:p w14:paraId="55D4086D" w14:textId="77777777" w:rsidR="00E85AAC" w:rsidRPr="00C34B62" w:rsidRDefault="00E85AAC" w:rsidP="00E85AAC">
            <w:pPr>
              <w:pStyle w:val="BodyText"/>
              <w:widowControl/>
              <w:autoSpaceDE/>
              <w:autoSpaceDN/>
              <w:spacing w:line="480" w:lineRule="auto"/>
              <w:ind w:left="142"/>
              <w:jc w:val="left"/>
              <w:rPr>
                <w:sz w:val="24"/>
                <w:szCs w:val="24"/>
                <w:highlight w:val="yellow"/>
                <w:lang w:val="en-IN"/>
              </w:rPr>
            </w:pPr>
            <w:r w:rsidRPr="00C34B62">
              <w:rPr>
                <w:sz w:val="24"/>
                <w:szCs w:val="24"/>
                <w:highlight w:val="yellow"/>
                <w:lang w:val="en-IN"/>
              </w:rPr>
              <w:t>184.59</w:t>
            </w:r>
          </w:p>
          <w:p w14:paraId="42542FCA" w14:textId="77777777" w:rsidR="00E85AAC" w:rsidRPr="00C34B62" w:rsidRDefault="00E85AAC" w:rsidP="00E85AAC">
            <w:pPr>
              <w:pStyle w:val="BodyText"/>
              <w:widowControl/>
              <w:autoSpaceDE/>
              <w:autoSpaceDN/>
              <w:spacing w:line="480" w:lineRule="auto"/>
              <w:ind w:left="142"/>
              <w:jc w:val="left"/>
              <w:rPr>
                <w:sz w:val="24"/>
                <w:szCs w:val="24"/>
                <w:highlight w:val="yellow"/>
                <w:lang w:val="en-IN"/>
              </w:rPr>
            </w:pPr>
            <w:r w:rsidRPr="00C34B62">
              <w:rPr>
                <w:sz w:val="24"/>
                <w:szCs w:val="24"/>
                <w:highlight w:val="yellow"/>
                <w:lang w:val="en-IN"/>
              </w:rPr>
              <w:t>(16.67)</w:t>
            </w:r>
          </w:p>
        </w:tc>
        <w:tc>
          <w:tcPr>
            <w:tcW w:w="1887" w:type="dxa"/>
            <w:tcBorders>
              <w:top w:val="single" w:sz="4" w:space="0" w:color="auto"/>
              <w:left w:val="single" w:sz="4" w:space="0" w:color="auto"/>
              <w:bottom w:val="single" w:sz="4" w:space="0" w:color="auto"/>
              <w:right w:val="single" w:sz="4" w:space="0" w:color="auto"/>
            </w:tcBorders>
          </w:tcPr>
          <w:p w14:paraId="32BA2B54" w14:textId="77777777" w:rsidR="00E85AAC" w:rsidRPr="00C34B62" w:rsidRDefault="00E85AAC" w:rsidP="00E85AAC">
            <w:pPr>
              <w:pStyle w:val="BodyText"/>
              <w:widowControl/>
              <w:autoSpaceDE/>
              <w:autoSpaceDN/>
              <w:spacing w:line="480" w:lineRule="auto"/>
              <w:ind w:left="142"/>
              <w:jc w:val="left"/>
              <w:rPr>
                <w:sz w:val="24"/>
                <w:szCs w:val="24"/>
                <w:highlight w:val="yellow"/>
                <w:lang w:val="en-IN"/>
              </w:rPr>
            </w:pPr>
            <w:r w:rsidRPr="00C34B62">
              <w:rPr>
                <w:sz w:val="24"/>
                <w:szCs w:val="24"/>
                <w:highlight w:val="yellow"/>
                <w:lang w:val="en-IN"/>
              </w:rPr>
              <w:t>14,600.00</w:t>
            </w:r>
          </w:p>
        </w:tc>
      </w:tr>
      <w:tr w:rsidR="00E85AAC" w:rsidRPr="00B157EB" w14:paraId="631202A6" w14:textId="77777777" w:rsidTr="00E85AAC">
        <w:trPr>
          <w:trHeight w:val="221"/>
          <w:jc w:val="center"/>
        </w:trPr>
        <w:tc>
          <w:tcPr>
            <w:tcW w:w="871" w:type="dxa"/>
            <w:vMerge/>
            <w:tcBorders>
              <w:top w:val="single" w:sz="4" w:space="0" w:color="auto"/>
              <w:left w:val="single" w:sz="4" w:space="0" w:color="auto"/>
              <w:bottom w:val="single" w:sz="4" w:space="0" w:color="auto"/>
              <w:right w:val="single" w:sz="4" w:space="0" w:color="auto"/>
            </w:tcBorders>
          </w:tcPr>
          <w:p w14:paraId="155302B1" w14:textId="77777777" w:rsidR="00E85AAC" w:rsidRPr="00C34B62" w:rsidRDefault="00E85AAC" w:rsidP="00E85AAC">
            <w:pPr>
              <w:pStyle w:val="BodyText"/>
              <w:widowControl/>
              <w:autoSpaceDE/>
              <w:autoSpaceDN/>
              <w:spacing w:line="480" w:lineRule="auto"/>
              <w:ind w:left="142"/>
              <w:jc w:val="left"/>
              <w:rPr>
                <w:sz w:val="24"/>
                <w:szCs w:val="24"/>
                <w:highlight w:val="yellow"/>
                <w:lang w:val="en-IN"/>
              </w:rPr>
            </w:pPr>
          </w:p>
        </w:tc>
        <w:tc>
          <w:tcPr>
            <w:tcW w:w="1032" w:type="dxa"/>
            <w:vMerge/>
            <w:tcBorders>
              <w:top w:val="single" w:sz="4" w:space="0" w:color="auto"/>
              <w:left w:val="single" w:sz="4" w:space="0" w:color="auto"/>
              <w:bottom w:val="single" w:sz="4" w:space="0" w:color="auto"/>
              <w:right w:val="single" w:sz="4" w:space="0" w:color="auto"/>
            </w:tcBorders>
          </w:tcPr>
          <w:p w14:paraId="2C9AEC0F" w14:textId="77777777" w:rsidR="00E85AAC" w:rsidRPr="00C34B62" w:rsidRDefault="00E85AAC" w:rsidP="00E85AAC">
            <w:pPr>
              <w:pStyle w:val="BodyText"/>
              <w:widowControl/>
              <w:autoSpaceDE/>
              <w:autoSpaceDN/>
              <w:spacing w:line="480" w:lineRule="auto"/>
              <w:ind w:left="142"/>
              <w:jc w:val="left"/>
              <w:rPr>
                <w:sz w:val="24"/>
                <w:szCs w:val="24"/>
                <w:highlight w:val="yellow"/>
                <w:lang w:val="en-IN"/>
              </w:rPr>
            </w:pPr>
          </w:p>
        </w:tc>
        <w:tc>
          <w:tcPr>
            <w:tcW w:w="2005" w:type="dxa"/>
            <w:tcBorders>
              <w:top w:val="single" w:sz="4" w:space="0" w:color="auto"/>
              <w:left w:val="single" w:sz="4" w:space="0" w:color="auto"/>
              <w:bottom w:val="single" w:sz="4" w:space="0" w:color="auto"/>
              <w:right w:val="single" w:sz="4" w:space="0" w:color="auto"/>
            </w:tcBorders>
          </w:tcPr>
          <w:p w14:paraId="4E5ED849" w14:textId="77777777" w:rsidR="00E85AAC" w:rsidRPr="00C34B62" w:rsidRDefault="00E85AAC" w:rsidP="00E85AAC">
            <w:pPr>
              <w:pStyle w:val="BodyText"/>
              <w:widowControl/>
              <w:autoSpaceDE/>
              <w:autoSpaceDN/>
              <w:spacing w:line="480" w:lineRule="auto"/>
              <w:ind w:left="142"/>
              <w:jc w:val="left"/>
              <w:rPr>
                <w:sz w:val="24"/>
                <w:szCs w:val="24"/>
                <w:highlight w:val="yellow"/>
                <w:lang w:val="en-IN"/>
              </w:rPr>
            </w:pPr>
            <w:r w:rsidRPr="00C34B62">
              <w:rPr>
                <w:sz w:val="24"/>
                <w:szCs w:val="24"/>
                <w:highlight w:val="yellow"/>
                <w:lang w:val="en-IN"/>
              </w:rPr>
              <w:t>Channel- II</w:t>
            </w:r>
          </w:p>
        </w:tc>
        <w:tc>
          <w:tcPr>
            <w:tcW w:w="1710" w:type="dxa"/>
            <w:tcBorders>
              <w:top w:val="single" w:sz="4" w:space="0" w:color="auto"/>
              <w:left w:val="single" w:sz="4" w:space="0" w:color="auto"/>
              <w:bottom w:val="single" w:sz="4" w:space="0" w:color="auto"/>
              <w:right w:val="single" w:sz="4" w:space="0" w:color="auto"/>
            </w:tcBorders>
          </w:tcPr>
          <w:p w14:paraId="279C4462" w14:textId="77777777" w:rsidR="00E85AAC" w:rsidRPr="00C34B62" w:rsidRDefault="00E85AAC" w:rsidP="00E85AAC">
            <w:pPr>
              <w:pStyle w:val="BodyText"/>
              <w:widowControl/>
              <w:autoSpaceDE/>
              <w:autoSpaceDN/>
              <w:spacing w:line="480" w:lineRule="auto"/>
              <w:ind w:left="142"/>
              <w:jc w:val="left"/>
              <w:rPr>
                <w:sz w:val="24"/>
                <w:szCs w:val="24"/>
                <w:highlight w:val="yellow"/>
                <w:lang w:val="en-IN"/>
              </w:rPr>
            </w:pPr>
            <w:r w:rsidRPr="00C34B62">
              <w:rPr>
                <w:sz w:val="24"/>
                <w:szCs w:val="24"/>
                <w:highlight w:val="yellow"/>
                <w:lang w:val="en-IN"/>
              </w:rPr>
              <w:t>25</w:t>
            </w:r>
          </w:p>
          <w:p w14:paraId="30F8319A" w14:textId="77777777" w:rsidR="00E85AAC" w:rsidRPr="00C34B62" w:rsidRDefault="00E85AAC" w:rsidP="00E85AAC">
            <w:pPr>
              <w:pStyle w:val="BodyText"/>
              <w:widowControl/>
              <w:autoSpaceDE/>
              <w:autoSpaceDN/>
              <w:spacing w:line="480" w:lineRule="auto"/>
              <w:ind w:left="142"/>
              <w:jc w:val="left"/>
              <w:rPr>
                <w:sz w:val="24"/>
                <w:szCs w:val="24"/>
                <w:highlight w:val="yellow"/>
                <w:lang w:val="en-IN"/>
              </w:rPr>
            </w:pPr>
            <w:r w:rsidRPr="00C34B62">
              <w:rPr>
                <w:sz w:val="24"/>
                <w:szCs w:val="24"/>
                <w:highlight w:val="yellow"/>
                <w:lang w:val="en-IN"/>
              </w:rPr>
              <w:t>(52.09)</w:t>
            </w:r>
          </w:p>
        </w:tc>
        <w:tc>
          <w:tcPr>
            <w:tcW w:w="1648" w:type="dxa"/>
            <w:tcBorders>
              <w:top w:val="single" w:sz="4" w:space="0" w:color="auto"/>
              <w:left w:val="single" w:sz="4" w:space="0" w:color="auto"/>
              <w:bottom w:val="single" w:sz="4" w:space="0" w:color="auto"/>
              <w:right w:val="single" w:sz="4" w:space="0" w:color="auto"/>
            </w:tcBorders>
          </w:tcPr>
          <w:p w14:paraId="3C93BE28" w14:textId="77777777" w:rsidR="00E85AAC" w:rsidRPr="00C34B62" w:rsidRDefault="00E85AAC" w:rsidP="00E85AAC">
            <w:pPr>
              <w:pStyle w:val="BodyText"/>
              <w:widowControl/>
              <w:autoSpaceDE/>
              <w:autoSpaceDN/>
              <w:spacing w:line="480" w:lineRule="auto"/>
              <w:ind w:left="142"/>
              <w:jc w:val="left"/>
              <w:rPr>
                <w:sz w:val="24"/>
                <w:szCs w:val="24"/>
                <w:highlight w:val="yellow"/>
                <w:lang w:val="en-IN"/>
              </w:rPr>
            </w:pPr>
            <w:r w:rsidRPr="00C34B62">
              <w:rPr>
                <w:sz w:val="24"/>
                <w:szCs w:val="24"/>
                <w:highlight w:val="yellow"/>
                <w:lang w:val="en-IN"/>
              </w:rPr>
              <w:t>576.84</w:t>
            </w:r>
          </w:p>
          <w:p w14:paraId="0AF2DCE0" w14:textId="77777777" w:rsidR="00E85AAC" w:rsidRPr="00C34B62" w:rsidRDefault="00E85AAC" w:rsidP="00E85AAC">
            <w:pPr>
              <w:pStyle w:val="BodyText"/>
              <w:widowControl/>
              <w:autoSpaceDE/>
              <w:autoSpaceDN/>
              <w:spacing w:line="480" w:lineRule="auto"/>
              <w:ind w:left="142"/>
              <w:jc w:val="left"/>
              <w:rPr>
                <w:sz w:val="24"/>
                <w:szCs w:val="24"/>
                <w:highlight w:val="yellow"/>
                <w:lang w:val="en-IN"/>
              </w:rPr>
            </w:pPr>
            <w:r w:rsidRPr="00C34B62">
              <w:rPr>
                <w:sz w:val="24"/>
                <w:szCs w:val="24"/>
                <w:highlight w:val="yellow"/>
                <w:lang w:val="en-IN"/>
              </w:rPr>
              <w:t>(52.08)</w:t>
            </w:r>
          </w:p>
        </w:tc>
        <w:tc>
          <w:tcPr>
            <w:tcW w:w="1887" w:type="dxa"/>
            <w:tcBorders>
              <w:top w:val="single" w:sz="4" w:space="0" w:color="auto"/>
              <w:left w:val="single" w:sz="4" w:space="0" w:color="auto"/>
              <w:bottom w:val="single" w:sz="4" w:space="0" w:color="auto"/>
              <w:right w:val="single" w:sz="4" w:space="0" w:color="auto"/>
            </w:tcBorders>
          </w:tcPr>
          <w:p w14:paraId="221036C6" w14:textId="77777777" w:rsidR="00E85AAC" w:rsidRPr="00C34B62" w:rsidRDefault="00E85AAC" w:rsidP="00E85AAC">
            <w:pPr>
              <w:pStyle w:val="BodyText"/>
              <w:widowControl/>
              <w:autoSpaceDE/>
              <w:autoSpaceDN/>
              <w:spacing w:line="480" w:lineRule="auto"/>
              <w:ind w:left="142"/>
              <w:jc w:val="left"/>
              <w:rPr>
                <w:sz w:val="24"/>
                <w:szCs w:val="24"/>
                <w:highlight w:val="yellow"/>
                <w:lang w:val="en-IN"/>
              </w:rPr>
            </w:pPr>
            <w:r w:rsidRPr="00C34B62">
              <w:rPr>
                <w:sz w:val="24"/>
                <w:szCs w:val="24"/>
                <w:highlight w:val="yellow"/>
                <w:lang w:val="en-IN"/>
              </w:rPr>
              <w:t>12,700.00</w:t>
            </w:r>
          </w:p>
        </w:tc>
      </w:tr>
      <w:tr w:rsidR="00E85AAC" w:rsidRPr="00B157EB" w14:paraId="2A8F911B" w14:textId="77777777" w:rsidTr="00E85AAC">
        <w:trPr>
          <w:trHeight w:val="221"/>
          <w:jc w:val="center"/>
        </w:trPr>
        <w:tc>
          <w:tcPr>
            <w:tcW w:w="871" w:type="dxa"/>
            <w:vMerge/>
            <w:tcBorders>
              <w:top w:val="single" w:sz="4" w:space="0" w:color="auto"/>
              <w:left w:val="single" w:sz="4" w:space="0" w:color="auto"/>
              <w:bottom w:val="single" w:sz="4" w:space="0" w:color="auto"/>
              <w:right w:val="single" w:sz="4" w:space="0" w:color="auto"/>
            </w:tcBorders>
          </w:tcPr>
          <w:p w14:paraId="44FC8766" w14:textId="77777777" w:rsidR="00E85AAC" w:rsidRPr="00C34B62" w:rsidRDefault="00E85AAC" w:rsidP="00E85AAC">
            <w:pPr>
              <w:pStyle w:val="BodyText"/>
              <w:widowControl/>
              <w:autoSpaceDE/>
              <w:autoSpaceDN/>
              <w:spacing w:line="480" w:lineRule="auto"/>
              <w:ind w:left="142"/>
              <w:jc w:val="left"/>
              <w:rPr>
                <w:sz w:val="24"/>
                <w:szCs w:val="24"/>
                <w:highlight w:val="yellow"/>
                <w:lang w:val="en-IN"/>
              </w:rPr>
            </w:pPr>
          </w:p>
        </w:tc>
        <w:tc>
          <w:tcPr>
            <w:tcW w:w="1032" w:type="dxa"/>
            <w:vMerge/>
            <w:tcBorders>
              <w:top w:val="single" w:sz="4" w:space="0" w:color="auto"/>
              <w:left w:val="single" w:sz="4" w:space="0" w:color="auto"/>
              <w:bottom w:val="single" w:sz="4" w:space="0" w:color="auto"/>
              <w:right w:val="single" w:sz="4" w:space="0" w:color="auto"/>
            </w:tcBorders>
          </w:tcPr>
          <w:p w14:paraId="26E33FE1" w14:textId="77777777" w:rsidR="00E85AAC" w:rsidRPr="00C34B62" w:rsidRDefault="00E85AAC" w:rsidP="00E85AAC">
            <w:pPr>
              <w:pStyle w:val="BodyText"/>
              <w:widowControl/>
              <w:autoSpaceDE/>
              <w:autoSpaceDN/>
              <w:spacing w:line="480" w:lineRule="auto"/>
              <w:ind w:left="142"/>
              <w:jc w:val="left"/>
              <w:rPr>
                <w:sz w:val="24"/>
                <w:szCs w:val="24"/>
                <w:highlight w:val="yellow"/>
                <w:lang w:val="en-IN"/>
              </w:rPr>
            </w:pPr>
          </w:p>
        </w:tc>
        <w:tc>
          <w:tcPr>
            <w:tcW w:w="2005" w:type="dxa"/>
            <w:tcBorders>
              <w:top w:val="single" w:sz="4" w:space="0" w:color="auto"/>
              <w:left w:val="single" w:sz="4" w:space="0" w:color="auto"/>
              <w:bottom w:val="single" w:sz="4" w:space="0" w:color="auto"/>
              <w:right w:val="single" w:sz="4" w:space="0" w:color="auto"/>
            </w:tcBorders>
          </w:tcPr>
          <w:p w14:paraId="77165CD2" w14:textId="77777777" w:rsidR="00E85AAC" w:rsidRPr="00C34B62" w:rsidRDefault="00E85AAC" w:rsidP="00E85AAC">
            <w:pPr>
              <w:pStyle w:val="BodyText"/>
              <w:widowControl/>
              <w:autoSpaceDE/>
              <w:autoSpaceDN/>
              <w:spacing w:line="480" w:lineRule="auto"/>
              <w:ind w:left="142"/>
              <w:jc w:val="left"/>
              <w:rPr>
                <w:sz w:val="24"/>
                <w:szCs w:val="24"/>
                <w:highlight w:val="yellow"/>
                <w:lang w:val="en-IN"/>
              </w:rPr>
            </w:pPr>
            <w:r w:rsidRPr="00C34B62">
              <w:rPr>
                <w:sz w:val="24"/>
                <w:szCs w:val="24"/>
                <w:highlight w:val="yellow"/>
                <w:lang w:val="en-IN"/>
              </w:rPr>
              <w:t>Channel- III</w:t>
            </w:r>
          </w:p>
        </w:tc>
        <w:tc>
          <w:tcPr>
            <w:tcW w:w="1710" w:type="dxa"/>
            <w:tcBorders>
              <w:top w:val="single" w:sz="4" w:space="0" w:color="auto"/>
              <w:left w:val="single" w:sz="4" w:space="0" w:color="auto"/>
              <w:bottom w:val="single" w:sz="4" w:space="0" w:color="auto"/>
              <w:right w:val="single" w:sz="4" w:space="0" w:color="auto"/>
            </w:tcBorders>
          </w:tcPr>
          <w:p w14:paraId="2FF3EC6F" w14:textId="77777777" w:rsidR="00E85AAC" w:rsidRPr="00C34B62" w:rsidRDefault="00E85AAC" w:rsidP="00E85AAC">
            <w:pPr>
              <w:pStyle w:val="BodyText"/>
              <w:widowControl/>
              <w:autoSpaceDE/>
              <w:autoSpaceDN/>
              <w:spacing w:line="480" w:lineRule="auto"/>
              <w:ind w:left="142"/>
              <w:jc w:val="left"/>
              <w:rPr>
                <w:sz w:val="24"/>
                <w:szCs w:val="24"/>
                <w:highlight w:val="yellow"/>
                <w:lang w:val="en-IN"/>
              </w:rPr>
            </w:pPr>
            <w:r w:rsidRPr="00C34B62">
              <w:rPr>
                <w:sz w:val="24"/>
                <w:szCs w:val="24"/>
                <w:highlight w:val="yellow"/>
                <w:lang w:val="en-IN"/>
              </w:rPr>
              <w:t>15</w:t>
            </w:r>
          </w:p>
          <w:p w14:paraId="3BC239D0" w14:textId="77777777" w:rsidR="00E85AAC" w:rsidRPr="00C34B62" w:rsidRDefault="00E85AAC" w:rsidP="00E85AAC">
            <w:pPr>
              <w:pStyle w:val="BodyText"/>
              <w:widowControl/>
              <w:autoSpaceDE/>
              <w:autoSpaceDN/>
              <w:spacing w:line="480" w:lineRule="auto"/>
              <w:ind w:left="142"/>
              <w:jc w:val="left"/>
              <w:rPr>
                <w:sz w:val="24"/>
                <w:szCs w:val="24"/>
                <w:highlight w:val="yellow"/>
                <w:lang w:val="en-IN"/>
              </w:rPr>
            </w:pPr>
            <w:r w:rsidRPr="00C34B62">
              <w:rPr>
                <w:sz w:val="24"/>
                <w:szCs w:val="24"/>
                <w:highlight w:val="yellow"/>
                <w:lang w:val="en-IN"/>
              </w:rPr>
              <w:t>(31.25)</w:t>
            </w:r>
          </w:p>
        </w:tc>
        <w:tc>
          <w:tcPr>
            <w:tcW w:w="1648" w:type="dxa"/>
            <w:tcBorders>
              <w:top w:val="single" w:sz="4" w:space="0" w:color="auto"/>
              <w:left w:val="single" w:sz="4" w:space="0" w:color="auto"/>
              <w:bottom w:val="single" w:sz="4" w:space="0" w:color="auto"/>
              <w:right w:val="single" w:sz="4" w:space="0" w:color="auto"/>
            </w:tcBorders>
          </w:tcPr>
          <w:p w14:paraId="2530B216" w14:textId="77777777" w:rsidR="00E85AAC" w:rsidRPr="00C34B62" w:rsidRDefault="00E85AAC" w:rsidP="00E85AAC">
            <w:pPr>
              <w:pStyle w:val="BodyText"/>
              <w:widowControl/>
              <w:autoSpaceDE/>
              <w:autoSpaceDN/>
              <w:spacing w:line="480" w:lineRule="auto"/>
              <w:ind w:left="142"/>
              <w:jc w:val="left"/>
              <w:rPr>
                <w:sz w:val="24"/>
                <w:szCs w:val="24"/>
                <w:highlight w:val="yellow"/>
                <w:lang w:val="en-IN"/>
              </w:rPr>
            </w:pPr>
            <w:r w:rsidRPr="00C34B62">
              <w:rPr>
                <w:sz w:val="24"/>
                <w:szCs w:val="24"/>
                <w:highlight w:val="yellow"/>
                <w:lang w:val="en-IN"/>
              </w:rPr>
              <w:t>346.14</w:t>
            </w:r>
          </w:p>
          <w:p w14:paraId="582CC172" w14:textId="77777777" w:rsidR="00E85AAC" w:rsidRPr="00C34B62" w:rsidRDefault="00E85AAC" w:rsidP="00E85AAC">
            <w:pPr>
              <w:pStyle w:val="BodyText"/>
              <w:widowControl/>
              <w:autoSpaceDE/>
              <w:autoSpaceDN/>
              <w:spacing w:line="480" w:lineRule="auto"/>
              <w:ind w:left="142"/>
              <w:jc w:val="left"/>
              <w:rPr>
                <w:sz w:val="24"/>
                <w:szCs w:val="24"/>
                <w:highlight w:val="yellow"/>
                <w:lang w:val="en-IN"/>
              </w:rPr>
            </w:pPr>
            <w:r w:rsidRPr="00C34B62">
              <w:rPr>
                <w:sz w:val="24"/>
                <w:szCs w:val="24"/>
                <w:highlight w:val="yellow"/>
                <w:lang w:val="en-IN"/>
              </w:rPr>
              <w:t>(31.25)</w:t>
            </w:r>
          </w:p>
        </w:tc>
        <w:tc>
          <w:tcPr>
            <w:tcW w:w="1887" w:type="dxa"/>
            <w:tcBorders>
              <w:top w:val="single" w:sz="4" w:space="0" w:color="auto"/>
              <w:left w:val="single" w:sz="4" w:space="0" w:color="auto"/>
              <w:bottom w:val="single" w:sz="4" w:space="0" w:color="auto"/>
              <w:right w:val="single" w:sz="4" w:space="0" w:color="auto"/>
            </w:tcBorders>
          </w:tcPr>
          <w:p w14:paraId="480608E2" w14:textId="77777777" w:rsidR="00E85AAC" w:rsidRPr="00C34B62" w:rsidRDefault="00E85AAC" w:rsidP="00E85AAC">
            <w:pPr>
              <w:pStyle w:val="BodyText"/>
              <w:widowControl/>
              <w:autoSpaceDE/>
              <w:autoSpaceDN/>
              <w:spacing w:line="480" w:lineRule="auto"/>
              <w:ind w:left="142"/>
              <w:jc w:val="left"/>
              <w:rPr>
                <w:sz w:val="24"/>
                <w:szCs w:val="24"/>
                <w:highlight w:val="yellow"/>
                <w:lang w:val="en-IN"/>
              </w:rPr>
            </w:pPr>
            <w:r w:rsidRPr="00C34B62">
              <w:rPr>
                <w:sz w:val="24"/>
                <w:szCs w:val="24"/>
                <w:highlight w:val="yellow"/>
                <w:lang w:val="en-IN"/>
              </w:rPr>
              <w:t>10,600.00</w:t>
            </w:r>
          </w:p>
        </w:tc>
      </w:tr>
      <w:tr w:rsidR="00E85AAC" w:rsidRPr="00D41078" w14:paraId="04F51677" w14:textId="77777777" w:rsidTr="00E85AAC">
        <w:trPr>
          <w:trHeight w:val="221"/>
          <w:jc w:val="center"/>
        </w:trPr>
        <w:tc>
          <w:tcPr>
            <w:tcW w:w="871" w:type="dxa"/>
            <w:vMerge/>
            <w:tcBorders>
              <w:top w:val="single" w:sz="4" w:space="0" w:color="auto"/>
              <w:left w:val="single" w:sz="4" w:space="0" w:color="auto"/>
              <w:bottom w:val="single" w:sz="4" w:space="0" w:color="auto"/>
              <w:right w:val="single" w:sz="4" w:space="0" w:color="auto"/>
            </w:tcBorders>
          </w:tcPr>
          <w:p w14:paraId="60BE8BD4" w14:textId="77777777" w:rsidR="00E85AAC" w:rsidRPr="00C34B62" w:rsidRDefault="00E85AAC" w:rsidP="00E85AAC">
            <w:pPr>
              <w:pStyle w:val="BodyText"/>
              <w:widowControl/>
              <w:autoSpaceDE/>
              <w:autoSpaceDN/>
              <w:spacing w:line="480" w:lineRule="auto"/>
              <w:ind w:left="142"/>
              <w:jc w:val="left"/>
              <w:rPr>
                <w:sz w:val="24"/>
                <w:szCs w:val="24"/>
                <w:highlight w:val="yellow"/>
                <w:lang w:val="en-IN"/>
              </w:rPr>
            </w:pPr>
          </w:p>
        </w:tc>
        <w:tc>
          <w:tcPr>
            <w:tcW w:w="1032" w:type="dxa"/>
            <w:vMerge/>
            <w:tcBorders>
              <w:top w:val="single" w:sz="4" w:space="0" w:color="auto"/>
              <w:left w:val="single" w:sz="4" w:space="0" w:color="auto"/>
              <w:bottom w:val="single" w:sz="4" w:space="0" w:color="auto"/>
              <w:right w:val="single" w:sz="4" w:space="0" w:color="auto"/>
            </w:tcBorders>
          </w:tcPr>
          <w:p w14:paraId="090727C0" w14:textId="77777777" w:rsidR="00E85AAC" w:rsidRPr="00C34B62" w:rsidRDefault="00E85AAC" w:rsidP="00E85AAC">
            <w:pPr>
              <w:pStyle w:val="BodyText"/>
              <w:widowControl/>
              <w:autoSpaceDE/>
              <w:autoSpaceDN/>
              <w:spacing w:line="480" w:lineRule="auto"/>
              <w:ind w:left="142"/>
              <w:jc w:val="left"/>
              <w:rPr>
                <w:sz w:val="24"/>
                <w:szCs w:val="24"/>
                <w:highlight w:val="yellow"/>
                <w:lang w:val="en-IN"/>
              </w:rPr>
            </w:pPr>
          </w:p>
        </w:tc>
        <w:tc>
          <w:tcPr>
            <w:tcW w:w="2005" w:type="dxa"/>
            <w:tcBorders>
              <w:top w:val="single" w:sz="4" w:space="0" w:color="auto"/>
              <w:left w:val="single" w:sz="4" w:space="0" w:color="auto"/>
              <w:bottom w:val="single" w:sz="4" w:space="0" w:color="auto"/>
              <w:right w:val="single" w:sz="4" w:space="0" w:color="auto"/>
            </w:tcBorders>
          </w:tcPr>
          <w:p w14:paraId="728C9B28" w14:textId="77777777" w:rsidR="00E85AAC" w:rsidRPr="00C34B62" w:rsidRDefault="00E85AAC" w:rsidP="00E85AAC">
            <w:pPr>
              <w:pStyle w:val="BodyText"/>
              <w:widowControl/>
              <w:autoSpaceDE/>
              <w:autoSpaceDN/>
              <w:spacing w:line="480" w:lineRule="auto"/>
              <w:ind w:left="142"/>
              <w:jc w:val="left"/>
              <w:rPr>
                <w:sz w:val="24"/>
                <w:szCs w:val="24"/>
                <w:highlight w:val="yellow"/>
                <w:lang w:val="en-IN"/>
              </w:rPr>
            </w:pPr>
            <w:r w:rsidRPr="00C34B62">
              <w:rPr>
                <w:sz w:val="24"/>
                <w:szCs w:val="24"/>
                <w:highlight w:val="yellow"/>
                <w:lang w:val="en-IN"/>
              </w:rPr>
              <w:t xml:space="preserve">Total </w:t>
            </w:r>
          </w:p>
        </w:tc>
        <w:tc>
          <w:tcPr>
            <w:tcW w:w="1710" w:type="dxa"/>
            <w:tcBorders>
              <w:top w:val="single" w:sz="4" w:space="0" w:color="auto"/>
              <w:left w:val="single" w:sz="4" w:space="0" w:color="auto"/>
              <w:bottom w:val="single" w:sz="4" w:space="0" w:color="auto"/>
              <w:right w:val="single" w:sz="4" w:space="0" w:color="auto"/>
            </w:tcBorders>
          </w:tcPr>
          <w:p w14:paraId="17294665" w14:textId="77777777" w:rsidR="00E85AAC" w:rsidRPr="00C34B62" w:rsidRDefault="00E85AAC" w:rsidP="00E85AAC">
            <w:pPr>
              <w:pStyle w:val="BodyText"/>
              <w:widowControl/>
              <w:autoSpaceDE/>
              <w:autoSpaceDN/>
              <w:spacing w:line="480" w:lineRule="auto"/>
              <w:ind w:left="142"/>
              <w:jc w:val="left"/>
              <w:rPr>
                <w:sz w:val="24"/>
                <w:szCs w:val="24"/>
                <w:highlight w:val="yellow"/>
                <w:lang w:val="en-IN"/>
              </w:rPr>
            </w:pPr>
            <w:r w:rsidRPr="00C34B62">
              <w:rPr>
                <w:sz w:val="24"/>
                <w:szCs w:val="24"/>
                <w:highlight w:val="yellow"/>
                <w:lang w:val="en-IN"/>
              </w:rPr>
              <w:t>48</w:t>
            </w:r>
          </w:p>
          <w:p w14:paraId="257E43B8" w14:textId="77777777" w:rsidR="00E85AAC" w:rsidRPr="00C34B62" w:rsidRDefault="00E85AAC" w:rsidP="00E85AAC">
            <w:pPr>
              <w:pStyle w:val="BodyText"/>
              <w:widowControl/>
              <w:autoSpaceDE/>
              <w:autoSpaceDN/>
              <w:spacing w:line="480" w:lineRule="auto"/>
              <w:ind w:left="142"/>
              <w:jc w:val="left"/>
              <w:rPr>
                <w:sz w:val="24"/>
                <w:szCs w:val="24"/>
                <w:highlight w:val="yellow"/>
                <w:lang w:val="en-IN"/>
              </w:rPr>
            </w:pPr>
            <w:r w:rsidRPr="00C34B62">
              <w:rPr>
                <w:sz w:val="24"/>
                <w:szCs w:val="24"/>
                <w:highlight w:val="yellow"/>
                <w:lang w:val="en-IN"/>
              </w:rPr>
              <w:t>(100.00)</w:t>
            </w:r>
          </w:p>
        </w:tc>
        <w:tc>
          <w:tcPr>
            <w:tcW w:w="1648" w:type="dxa"/>
            <w:tcBorders>
              <w:top w:val="single" w:sz="4" w:space="0" w:color="auto"/>
              <w:left w:val="single" w:sz="4" w:space="0" w:color="auto"/>
              <w:bottom w:val="single" w:sz="4" w:space="0" w:color="auto"/>
              <w:right w:val="single" w:sz="4" w:space="0" w:color="auto"/>
            </w:tcBorders>
          </w:tcPr>
          <w:p w14:paraId="77F8B811" w14:textId="77777777" w:rsidR="00E85AAC" w:rsidRPr="00C34B62" w:rsidRDefault="00E85AAC" w:rsidP="00E85AAC">
            <w:pPr>
              <w:pStyle w:val="BodyText"/>
              <w:widowControl/>
              <w:autoSpaceDE/>
              <w:autoSpaceDN/>
              <w:spacing w:line="480" w:lineRule="auto"/>
              <w:ind w:left="142"/>
              <w:jc w:val="left"/>
              <w:rPr>
                <w:sz w:val="24"/>
                <w:szCs w:val="24"/>
                <w:highlight w:val="yellow"/>
                <w:lang w:val="en-IN"/>
              </w:rPr>
            </w:pPr>
            <w:r w:rsidRPr="00C34B62">
              <w:rPr>
                <w:sz w:val="24"/>
                <w:szCs w:val="24"/>
                <w:highlight w:val="yellow"/>
                <w:lang w:val="en-IN"/>
              </w:rPr>
              <w:t>1107.57</w:t>
            </w:r>
          </w:p>
          <w:p w14:paraId="1BBA564B" w14:textId="77777777" w:rsidR="00E85AAC" w:rsidRPr="00C34B62" w:rsidRDefault="00E85AAC" w:rsidP="00E85AAC">
            <w:pPr>
              <w:pStyle w:val="BodyText"/>
              <w:widowControl/>
              <w:autoSpaceDE/>
              <w:autoSpaceDN/>
              <w:spacing w:line="480" w:lineRule="auto"/>
              <w:ind w:left="142"/>
              <w:jc w:val="left"/>
              <w:rPr>
                <w:sz w:val="24"/>
                <w:szCs w:val="24"/>
                <w:highlight w:val="yellow"/>
                <w:lang w:val="en-IN"/>
              </w:rPr>
            </w:pPr>
            <w:r w:rsidRPr="00C34B62">
              <w:rPr>
                <w:sz w:val="24"/>
                <w:szCs w:val="24"/>
                <w:highlight w:val="yellow"/>
                <w:lang w:val="en-IN"/>
              </w:rPr>
              <w:t>(100.00)</w:t>
            </w:r>
          </w:p>
        </w:tc>
        <w:tc>
          <w:tcPr>
            <w:tcW w:w="1887" w:type="dxa"/>
            <w:tcBorders>
              <w:top w:val="single" w:sz="4" w:space="0" w:color="auto"/>
              <w:left w:val="single" w:sz="4" w:space="0" w:color="auto"/>
              <w:bottom w:val="single" w:sz="4" w:space="0" w:color="auto"/>
              <w:right w:val="single" w:sz="4" w:space="0" w:color="auto"/>
            </w:tcBorders>
          </w:tcPr>
          <w:p w14:paraId="568D474C" w14:textId="77777777" w:rsidR="00E85AAC" w:rsidRPr="00D41078" w:rsidRDefault="00E85AAC" w:rsidP="00E85AAC">
            <w:pPr>
              <w:pStyle w:val="BodyText"/>
              <w:widowControl/>
              <w:autoSpaceDE/>
              <w:autoSpaceDN/>
              <w:spacing w:line="480" w:lineRule="auto"/>
              <w:ind w:left="142"/>
              <w:jc w:val="left"/>
              <w:rPr>
                <w:sz w:val="24"/>
                <w:szCs w:val="24"/>
                <w:lang w:val="en-IN"/>
              </w:rPr>
            </w:pPr>
            <w:r w:rsidRPr="00C34B62">
              <w:rPr>
                <w:sz w:val="24"/>
                <w:szCs w:val="24"/>
                <w:highlight w:val="yellow"/>
                <w:lang w:val="en-IN"/>
              </w:rPr>
              <w:t>12,633.33</w:t>
            </w:r>
          </w:p>
        </w:tc>
      </w:tr>
    </w:tbl>
    <w:p w14:paraId="496B7D44" w14:textId="55682D57" w:rsidR="00E85AAC" w:rsidRPr="00C34B62" w:rsidRDefault="00E85AAC" w:rsidP="00E85AAC">
      <w:pPr>
        <w:spacing w:after="0" w:line="240" w:lineRule="auto"/>
        <w:rPr>
          <w:rFonts w:ascii="Times New Roman" w:hAnsi="Times New Roman" w:cs="Times New Roman"/>
          <w:i/>
          <w:sz w:val="24"/>
          <w:szCs w:val="24"/>
          <w:highlight w:val="yellow"/>
          <w:vertAlign w:val="superscript"/>
        </w:rPr>
      </w:pPr>
      <w:r w:rsidRPr="00C34B62">
        <w:rPr>
          <w:rFonts w:ascii="Times New Roman" w:hAnsi="Times New Roman" w:cs="Times New Roman"/>
          <w:i/>
          <w:sz w:val="24"/>
          <w:szCs w:val="24"/>
          <w:highlight w:val="yellow"/>
          <w:vertAlign w:val="superscript"/>
        </w:rPr>
        <w:t xml:space="preserve">Note:   </w:t>
      </w:r>
      <w:proofErr w:type="spellStart"/>
      <w:r w:rsidRPr="00C34B62">
        <w:rPr>
          <w:rFonts w:ascii="Times New Roman" w:hAnsi="Times New Roman" w:cs="Times New Roman"/>
          <w:i/>
          <w:sz w:val="24"/>
          <w:szCs w:val="24"/>
          <w:highlight w:val="yellow"/>
          <w:vertAlign w:val="superscript"/>
        </w:rPr>
        <w:t>Figuresinparenthesesindicatesthepercentage</w:t>
      </w:r>
      <w:proofErr w:type="spellEnd"/>
      <w:r w:rsidRPr="00C34B62">
        <w:rPr>
          <w:rFonts w:ascii="Times New Roman" w:hAnsi="Times New Roman" w:cs="Times New Roman"/>
          <w:i/>
          <w:sz w:val="24"/>
          <w:szCs w:val="24"/>
          <w:highlight w:val="yellow"/>
          <w:vertAlign w:val="superscript"/>
        </w:rPr>
        <w:t xml:space="preserve"> </w:t>
      </w:r>
    </w:p>
    <w:p w14:paraId="3BB16FB9" w14:textId="77777777" w:rsidR="00E85AAC" w:rsidRPr="00C34B62" w:rsidRDefault="00E85AAC" w:rsidP="00E85AAC">
      <w:pPr>
        <w:spacing w:after="0" w:line="240" w:lineRule="auto"/>
        <w:ind w:firstLine="720"/>
        <w:rPr>
          <w:rFonts w:ascii="Times New Roman" w:hAnsi="Times New Roman" w:cs="Times New Roman"/>
          <w:i/>
          <w:sz w:val="24"/>
          <w:szCs w:val="24"/>
          <w:highlight w:val="yellow"/>
          <w:vertAlign w:val="superscript"/>
        </w:rPr>
      </w:pPr>
      <w:r w:rsidRPr="00C34B62">
        <w:rPr>
          <w:rFonts w:ascii="Times New Roman" w:hAnsi="Times New Roman" w:cs="Times New Roman"/>
          <w:i/>
          <w:sz w:val="24"/>
          <w:szCs w:val="24"/>
          <w:highlight w:val="yellow"/>
          <w:vertAlign w:val="superscript"/>
        </w:rPr>
        <w:t>Channel I: Producer - Consumer</w:t>
      </w:r>
    </w:p>
    <w:p w14:paraId="2117D3C4" w14:textId="77777777" w:rsidR="00E85AAC" w:rsidRPr="00C34B62" w:rsidRDefault="00E85AAC" w:rsidP="00E85AAC">
      <w:pPr>
        <w:spacing w:after="0" w:line="240" w:lineRule="auto"/>
        <w:ind w:firstLine="720"/>
        <w:rPr>
          <w:rFonts w:ascii="Times New Roman" w:hAnsi="Times New Roman" w:cs="Times New Roman"/>
          <w:i/>
          <w:sz w:val="24"/>
          <w:szCs w:val="24"/>
          <w:highlight w:val="yellow"/>
          <w:vertAlign w:val="superscript"/>
        </w:rPr>
      </w:pPr>
      <w:r w:rsidRPr="00C34B62">
        <w:rPr>
          <w:rFonts w:ascii="Times New Roman" w:hAnsi="Times New Roman" w:cs="Times New Roman"/>
          <w:i/>
          <w:sz w:val="24"/>
          <w:szCs w:val="24"/>
          <w:highlight w:val="yellow"/>
          <w:vertAlign w:val="superscript"/>
        </w:rPr>
        <w:t>Channel II: Producer - Wholesaler cum commission agent - Retailer - Consumer</w:t>
      </w:r>
    </w:p>
    <w:p w14:paraId="2A23CB97" w14:textId="77777777" w:rsidR="00E85AAC" w:rsidRPr="00C34B62" w:rsidRDefault="00E85AAC" w:rsidP="00E85AAC">
      <w:pPr>
        <w:spacing w:after="0" w:line="240" w:lineRule="auto"/>
        <w:ind w:firstLine="720"/>
        <w:rPr>
          <w:rFonts w:ascii="Times New Roman" w:hAnsi="Times New Roman" w:cs="Times New Roman"/>
          <w:i/>
          <w:sz w:val="24"/>
          <w:szCs w:val="24"/>
          <w:highlight w:val="yellow"/>
          <w:vertAlign w:val="superscript"/>
        </w:rPr>
      </w:pPr>
      <w:r w:rsidRPr="00C34B62">
        <w:rPr>
          <w:rFonts w:ascii="Times New Roman" w:hAnsi="Times New Roman" w:cs="Times New Roman"/>
          <w:i/>
          <w:sz w:val="24"/>
          <w:szCs w:val="24"/>
          <w:highlight w:val="yellow"/>
          <w:vertAlign w:val="superscript"/>
        </w:rPr>
        <w:t xml:space="preserve">Channel III: Producer - Village trader / merchant - Wholesaler cum commission agent </w:t>
      </w:r>
    </w:p>
    <w:p w14:paraId="5FAC4E6D" w14:textId="3D229229" w:rsidR="00E85AAC" w:rsidRPr="003C0128" w:rsidRDefault="00E85AAC" w:rsidP="003C0128">
      <w:pPr>
        <w:spacing w:after="0" w:line="240" w:lineRule="auto"/>
        <w:ind w:firstLine="720"/>
        <w:rPr>
          <w:rFonts w:ascii="Times New Roman" w:hAnsi="Times New Roman" w:cs="Times New Roman"/>
          <w:i/>
          <w:sz w:val="24"/>
          <w:szCs w:val="24"/>
          <w:vertAlign w:val="superscript"/>
        </w:rPr>
      </w:pPr>
      <w:r w:rsidRPr="00C34B62">
        <w:rPr>
          <w:rFonts w:ascii="Times New Roman" w:hAnsi="Times New Roman" w:cs="Times New Roman"/>
          <w:i/>
          <w:sz w:val="24"/>
          <w:szCs w:val="24"/>
          <w:highlight w:val="yellow"/>
          <w:vertAlign w:val="superscript"/>
        </w:rPr>
        <w:t xml:space="preserve">                     - Retailer – Consumer</w:t>
      </w:r>
    </w:p>
    <w:p w14:paraId="70498476" w14:textId="77777777" w:rsidR="00E85AAC" w:rsidRPr="00D41078" w:rsidRDefault="00E85AAC" w:rsidP="00E85AAC">
      <w:pPr>
        <w:spacing w:after="0" w:line="240" w:lineRule="auto"/>
        <w:ind w:firstLine="720"/>
        <w:rPr>
          <w:rFonts w:ascii="Times New Roman" w:hAnsi="Times New Roman" w:cs="Times New Roman"/>
          <w:sz w:val="24"/>
          <w:szCs w:val="24"/>
        </w:rPr>
      </w:pPr>
    </w:p>
    <w:p w14:paraId="4F6B8D0A" w14:textId="77777777" w:rsidR="00E85AAC" w:rsidRPr="00D41078" w:rsidRDefault="00E85AAC" w:rsidP="00E85AAC">
      <w:pPr>
        <w:pStyle w:val="Heading1"/>
        <w:spacing w:before="67" w:line="249" w:lineRule="auto"/>
        <w:ind w:left="0"/>
        <w:rPr>
          <w:spacing w:val="-2"/>
          <w:sz w:val="24"/>
          <w:szCs w:val="24"/>
        </w:rPr>
      </w:pPr>
      <w:r w:rsidRPr="00D41078">
        <w:rPr>
          <w:bCs w:val="0"/>
          <w:sz w:val="24"/>
          <w:szCs w:val="24"/>
        </w:rPr>
        <w:t>Quantity of tomato marketed through</w:t>
      </w:r>
      <w:r w:rsidRPr="00D41078">
        <w:rPr>
          <w:spacing w:val="-6"/>
          <w:sz w:val="24"/>
          <w:szCs w:val="24"/>
        </w:rPr>
        <w:t xml:space="preserve"> different</w:t>
      </w:r>
      <w:r>
        <w:rPr>
          <w:spacing w:val="-6"/>
          <w:sz w:val="24"/>
          <w:szCs w:val="24"/>
        </w:rPr>
        <w:t xml:space="preserve"> </w:t>
      </w:r>
      <w:r w:rsidRPr="00D41078">
        <w:rPr>
          <w:spacing w:val="-6"/>
          <w:sz w:val="24"/>
          <w:szCs w:val="24"/>
        </w:rPr>
        <w:t xml:space="preserve">marketing </w:t>
      </w:r>
      <w:r w:rsidRPr="00D41078">
        <w:rPr>
          <w:spacing w:val="-2"/>
          <w:sz w:val="24"/>
          <w:szCs w:val="24"/>
        </w:rPr>
        <w:t>channels</w:t>
      </w:r>
    </w:p>
    <w:p w14:paraId="6C0EA14E" w14:textId="77777777" w:rsidR="00E85AAC" w:rsidRPr="00D41078" w:rsidRDefault="00E85AAC" w:rsidP="00E85AAC">
      <w:pPr>
        <w:spacing w:before="120" w:after="120" w:line="440" w:lineRule="atLeast"/>
        <w:ind w:firstLine="720"/>
        <w:jc w:val="both"/>
        <w:rPr>
          <w:rFonts w:ascii="Times New Roman" w:hAnsi="Times New Roman" w:cs="Times New Roman"/>
          <w:bCs/>
          <w:sz w:val="24"/>
          <w:szCs w:val="24"/>
        </w:rPr>
      </w:pPr>
      <w:r w:rsidRPr="00D41078">
        <w:rPr>
          <w:rFonts w:ascii="Times New Roman" w:hAnsi="Times New Roman" w:cs="Times New Roman"/>
          <w:sz w:val="24"/>
          <w:szCs w:val="24"/>
        </w:rPr>
        <w:t xml:space="preserve">The details of </w:t>
      </w:r>
      <w:r w:rsidRPr="00D41078">
        <w:rPr>
          <w:rFonts w:ascii="Times New Roman" w:hAnsi="Times New Roman" w:cs="Times New Roman"/>
          <w:bCs/>
          <w:sz w:val="24"/>
          <w:szCs w:val="24"/>
        </w:rPr>
        <w:t>Quantity of tomato marketed through</w:t>
      </w:r>
      <w:r w:rsidRPr="00D41078">
        <w:rPr>
          <w:rFonts w:ascii="Times New Roman" w:hAnsi="Times New Roman" w:cs="Times New Roman"/>
          <w:spacing w:val="-6"/>
          <w:sz w:val="24"/>
          <w:szCs w:val="24"/>
        </w:rPr>
        <w:t xml:space="preserve"> different</w:t>
      </w:r>
      <w:r>
        <w:rPr>
          <w:rFonts w:ascii="Times New Roman" w:hAnsi="Times New Roman" w:cs="Times New Roman"/>
          <w:spacing w:val="-6"/>
          <w:sz w:val="24"/>
          <w:szCs w:val="24"/>
        </w:rPr>
        <w:t xml:space="preserve"> </w:t>
      </w:r>
      <w:r w:rsidRPr="00D41078">
        <w:rPr>
          <w:rFonts w:ascii="Times New Roman" w:hAnsi="Times New Roman" w:cs="Times New Roman"/>
          <w:spacing w:val="-6"/>
          <w:sz w:val="24"/>
          <w:szCs w:val="24"/>
        </w:rPr>
        <w:t xml:space="preserve">marketing </w:t>
      </w:r>
      <w:r w:rsidRPr="00D41078">
        <w:rPr>
          <w:rFonts w:ascii="Times New Roman" w:hAnsi="Times New Roman" w:cs="Times New Roman"/>
          <w:spacing w:val="-2"/>
          <w:sz w:val="24"/>
          <w:szCs w:val="24"/>
        </w:rPr>
        <w:t xml:space="preserve">channels in </w:t>
      </w:r>
      <w:r w:rsidRPr="00D41078">
        <w:rPr>
          <w:rFonts w:ascii="Times New Roman" w:hAnsi="Times New Roman" w:cs="Times New Roman"/>
          <w:spacing w:val="-4"/>
          <w:sz w:val="24"/>
          <w:szCs w:val="24"/>
        </w:rPr>
        <w:t xml:space="preserve">Kolar and Belagavi districts </w:t>
      </w:r>
      <w:r w:rsidRPr="00D41078">
        <w:rPr>
          <w:rFonts w:ascii="Times New Roman" w:hAnsi="Times New Roman" w:cs="Times New Roman"/>
          <w:spacing w:val="-2"/>
          <w:sz w:val="24"/>
          <w:szCs w:val="24"/>
        </w:rPr>
        <w:t xml:space="preserve">aregiveninTable1. </w:t>
      </w:r>
      <w:r w:rsidRPr="00D41078">
        <w:rPr>
          <w:rFonts w:ascii="Times New Roman" w:hAnsi="Times New Roman" w:cs="Times New Roman"/>
          <w:bCs/>
          <w:sz w:val="24"/>
          <w:szCs w:val="24"/>
        </w:rPr>
        <w:t xml:space="preserve">In the Kolar district greater part of the tomato growers sold their output through Channel-II, followed by Channel-III and Channel-I in both districts. </w:t>
      </w:r>
      <w:r w:rsidRPr="00D41078">
        <w:rPr>
          <w:rFonts w:ascii="Times New Roman" w:hAnsi="Times New Roman" w:cs="Times New Roman"/>
          <w:bCs/>
          <w:sz w:val="24"/>
          <w:szCs w:val="24"/>
        </w:rPr>
        <w:lastRenderedPageBreak/>
        <w:t xml:space="preserve">In case of Kolar district total of 1,808.25 tonnes of produce was sold at an average price of Rs.14,233.33 per tonne out of which six growers accounted for 12.50 per cent who sold their produce of 225.72 tonnes of tomatoes through Channel-I for an average price of 15,000 per tonne while, 28 growers accounted for 58.33 per cent sold there produce of 1,055.02 tonnes through Channel II for an average price of Rs. 14,200 per tonne and while in Channel III, 14 growers accounted for 29.17 per cent sold their produce of 527.51 tonnes with an average price of Rs. 13,500 per tonne. Whereas, in the case of Belagavi district, a total of 1,107.57 tonnes was sold at an average price of Rs. 12,633.33 per tonne out of which eight growers accounted for 16.66 per cent, sold their produce of 184.59 tonnes of tomatoes through Channel-I at an average price of 14,600 per tonne while, 25 growers accounted for 52.09 per cent, sold their produce of 576.84 tonnes through channel II for an average price of Rs. 12,700.00 per tonne </w:t>
      </w:r>
      <w:r>
        <w:rPr>
          <w:rFonts w:ascii="Times New Roman" w:hAnsi="Times New Roman" w:cs="Times New Roman"/>
          <w:bCs/>
          <w:sz w:val="24"/>
          <w:szCs w:val="24"/>
        </w:rPr>
        <w:t xml:space="preserve">the results are </w:t>
      </w:r>
      <w:proofErr w:type="spellStart"/>
      <w:r>
        <w:rPr>
          <w:rFonts w:ascii="Times New Roman" w:hAnsi="Times New Roman" w:cs="Times New Roman"/>
          <w:bCs/>
          <w:sz w:val="24"/>
          <w:szCs w:val="24"/>
        </w:rPr>
        <w:t>inline</w:t>
      </w:r>
      <w:proofErr w:type="spellEnd"/>
      <w:r>
        <w:rPr>
          <w:rFonts w:ascii="Times New Roman" w:hAnsi="Times New Roman" w:cs="Times New Roman"/>
          <w:bCs/>
          <w:sz w:val="24"/>
          <w:szCs w:val="24"/>
        </w:rPr>
        <w:t xml:space="preserve"> with </w:t>
      </w:r>
      <w:proofErr w:type="spellStart"/>
      <w:r w:rsidRPr="00C34B62">
        <w:rPr>
          <w:rFonts w:ascii="Times New Roman" w:hAnsi="Times New Roman" w:cs="Times New Roman"/>
          <w:sz w:val="24"/>
          <w:szCs w:val="24"/>
          <w:highlight w:val="yellow"/>
        </w:rPr>
        <w:t>Nanditha</w:t>
      </w:r>
      <w:proofErr w:type="spellEnd"/>
      <w:r w:rsidRPr="00C34B62">
        <w:rPr>
          <w:rFonts w:ascii="Times New Roman" w:hAnsi="Times New Roman" w:cs="Times New Roman"/>
          <w:sz w:val="24"/>
          <w:szCs w:val="24"/>
          <w:highlight w:val="yellow"/>
        </w:rPr>
        <w:t xml:space="preserve"> and </w:t>
      </w:r>
      <w:proofErr w:type="spellStart"/>
      <w:proofErr w:type="gramStart"/>
      <w:r w:rsidRPr="00C34B62">
        <w:rPr>
          <w:rFonts w:ascii="Times New Roman" w:hAnsi="Times New Roman" w:cs="Times New Roman"/>
          <w:sz w:val="24"/>
          <w:szCs w:val="24"/>
          <w:highlight w:val="yellow"/>
        </w:rPr>
        <w:t>Guledagudda</w:t>
      </w:r>
      <w:proofErr w:type="spellEnd"/>
      <w:r w:rsidRPr="00C34B62">
        <w:rPr>
          <w:rFonts w:ascii="Times New Roman" w:hAnsi="Times New Roman" w:cs="Times New Roman"/>
          <w:sz w:val="24"/>
          <w:szCs w:val="24"/>
          <w:highlight w:val="yellow"/>
        </w:rPr>
        <w:t>(</w:t>
      </w:r>
      <w:proofErr w:type="gramEnd"/>
      <w:r w:rsidRPr="00C34B62">
        <w:rPr>
          <w:rFonts w:ascii="Times New Roman" w:hAnsi="Times New Roman" w:cs="Times New Roman"/>
          <w:sz w:val="24"/>
          <w:szCs w:val="24"/>
          <w:highlight w:val="yellow"/>
        </w:rPr>
        <w:t>2024), who noticed that</w:t>
      </w:r>
      <w:r w:rsidRPr="00C34B62">
        <w:rPr>
          <w:rFonts w:ascii="Times New Roman" w:hAnsi="Times New Roman" w:cs="Times New Roman"/>
          <w:bCs/>
          <w:sz w:val="24"/>
          <w:szCs w:val="24"/>
          <w:highlight w:val="yellow"/>
        </w:rPr>
        <w:t>, in channel-II, quantity sold was more when compared to channel-I</w:t>
      </w:r>
      <w:r>
        <w:rPr>
          <w:rFonts w:ascii="Times New Roman" w:hAnsi="Times New Roman" w:cs="Times New Roman"/>
          <w:bCs/>
          <w:sz w:val="24"/>
          <w:szCs w:val="24"/>
        </w:rPr>
        <w:t>. I</w:t>
      </w:r>
      <w:r w:rsidRPr="00D41078">
        <w:rPr>
          <w:rFonts w:ascii="Times New Roman" w:hAnsi="Times New Roman" w:cs="Times New Roman"/>
          <w:bCs/>
          <w:sz w:val="24"/>
          <w:szCs w:val="24"/>
        </w:rPr>
        <w:t>n case of Channel III, 15 growers who accounted for 31.25 per cent, sold their produce of 346.14 tonnes with an average price of Rs. 10,600 per tonne.</w:t>
      </w:r>
    </w:p>
    <w:p w14:paraId="084F2407" w14:textId="77777777" w:rsidR="00E85AAC" w:rsidRPr="00D41078" w:rsidRDefault="00E85AAC" w:rsidP="00E85AAC">
      <w:pPr>
        <w:spacing w:after="0" w:line="240" w:lineRule="auto"/>
        <w:ind w:firstLine="720"/>
        <w:rPr>
          <w:rFonts w:ascii="Times New Roman" w:hAnsi="Times New Roman" w:cs="Times New Roman"/>
          <w:sz w:val="24"/>
          <w:szCs w:val="24"/>
        </w:rPr>
      </w:pPr>
    </w:p>
    <w:p w14:paraId="5F25C93A" w14:textId="18A053FA" w:rsidR="00E85AAC" w:rsidRPr="00D41078" w:rsidRDefault="00E85AAC" w:rsidP="003C0128">
      <w:pPr>
        <w:pStyle w:val="BodyText"/>
        <w:ind w:left="0"/>
        <w:rPr>
          <w:b/>
          <w:sz w:val="24"/>
          <w:szCs w:val="24"/>
        </w:rPr>
      </w:pPr>
      <w:r w:rsidRPr="00C34B62">
        <w:rPr>
          <w:b/>
          <w:sz w:val="24"/>
          <w:szCs w:val="24"/>
          <w:highlight w:val="yellow"/>
        </w:rPr>
        <w:t>Table</w:t>
      </w:r>
      <w:r w:rsidR="001515B2">
        <w:rPr>
          <w:b/>
          <w:sz w:val="24"/>
          <w:szCs w:val="24"/>
          <w:highlight w:val="yellow"/>
        </w:rPr>
        <w:t xml:space="preserve"> </w:t>
      </w:r>
      <w:r w:rsidR="003C0128">
        <w:rPr>
          <w:b/>
          <w:sz w:val="24"/>
          <w:szCs w:val="24"/>
          <w:highlight w:val="yellow"/>
        </w:rPr>
        <w:t>2</w:t>
      </w:r>
      <w:r w:rsidRPr="00C34B62">
        <w:rPr>
          <w:b/>
          <w:sz w:val="24"/>
          <w:szCs w:val="24"/>
          <w:highlight w:val="yellow"/>
        </w:rPr>
        <w:t>. Marketing efficiency in tomato marketing through different marketing channels in Kolar district</w:t>
      </w:r>
    </w:p>
    <w:p w14:paraId="47A5A81C" w14:textId="77777777" w:rsidR="00E85AAC" w:rsidRPr="00D41078" w:rsidRDefault="00E85AAC" w:rsidP="00E85AAC">
      <w:pPr>
        <w:pStyle w:val="BodyText"/>
        <w:jc w:val="right"/>
        <w:rPr>
          <w:bCs/>
          <w:sz w:val="24"/>
          <w:szCs w:val="24"/>
        </w:rPr>
      </w:pPr>
      <w:r w:rsidRPr="00D41078">
        <w:rPr>
          <w:bCs/>
          <w:sz w:val="24"/>
          <w:szCs w:val="24"/>
        </w:rPr>
        <w:t>(Rs/t)</w:t>
      </w:r>
    </w:p>
    <w:tbl>
      <w:tblPr>
        <w:tblW w:w="92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3"/>
        <w:gridCol w:w="1729"/>
        <w:gridCol w:w="3626"/>
        <w:gridCol w:w="999"/>
        <w:gridCol w:w="1134"/>
        <w:gridCol w:w="1136"/>
      </w:tblGrid>
      <w:tr w:rsidR="00E85AAC" w:rsidRPr="00B157EB" w14:paraId="4C3510AE" w14:textId="77777777" w:rsidTr="00E85AAC">
        <w:trPr>
          <w:jc w:val="center"/>
        </w:trPr>
        <w:tc>
          <w:tcPr>
            <w:tcW w:w="623" w:type="dxa"/>
            <w:tcBorders>
              <w:top w:val="single" w:sz="4" w:space="0" w:color="000000"/>
              <w:left w:val="single" w:sz="4" w:space="0" w:color="000000"/>
              <w:bottom w:val="single" w:sz="4" w:space="0" w:color="000000"/>
              <w:right w:val="single" w:sz="4" w:space="0" w:color="000000"/>
            </w:tcBorders>
            <w:vAlign w:val="center"/>
          </w:tcPr>
          <w:p w14:paraId="392F258B" w14:textId="77777777" w:rsidR="00E85AAC" w:rsidRPr="00C34B62" w:rsidRDefault="00E85AAC" w:rsidP="00E85AAC">
            <w:pPr>
              <w:spacing w:after="0" w:line="480" w:lineRule="auto"/>
              <w:ind w:left="142"/>
              <w:rPr>
                <w:rFonts w:ascii="Times New Roman" w:hAnsi="Times New Roman" w:cs="Times New Roman"/>
                <w:b/>
                <w:sz w:val="24"/>
                <w:szCs w:val="24"/>
                <w:highlight w:val="yellow"/>
              </w:rPr>
            </w:pPr>
            <w:r w:rsidRPr="00C34B62">
              <w:rPr>
                <w:rFonts w:ascii="Times New Roman" w:hAnsi="Times New Roman" w:cs="Times New Roman"/>
                <w:b/>
                <w:sz w:val="24"/>
                <w:szCs w:val="24"/>
                <w:highlight w:val="yellow"/>
              </w:rPr>
              <w:t xml:space="preserve">Sl. </w:t>
            </w:r>
            <w:r w:rsidRPr="00C34B62">
              <w:rPr>
                <w:rFonts w:ascii="Times New Roman" w:hAnsi="Times New Roman" w:cs="Times New Roman"/>
                <w:b/>
                <w:sz w:val="24"/>
                <w:szCs w:val="24"/>
                <w:highlight w:val="yellow"/>
              </w:rPr>
              <w:br/>
              <w:t>No.</w:t>
            </w:r>
          </w:p>
        </w:tc>
        <w:tc>
          <w:tcPr>
            <w:tcW w:w="1729" w:type="dxa"/>
            <w:tcBorders>
              <w:top w:val="single" w:sz="4" w:space="0" w:color="000000"/>
              <w:left w:val="single" w:sz="4" w:space="0" w:color="000000"/>
              <w:bottom w:val="single" w:sz="4" w:space="0" w:color="000000"/>
              <w:right w:val="single" w:sz="4" w:space="0" w:color="000000"/>
            </w:tcBorders>
            <w:vAlign w:val="center"/>
          </w:tcPr>
          <w:p w14:paraId="60C02A7F" w14:textId="77777777" w:rsidR="00E85AAC" w:rsidRPr="00C34B62" w:rsidRDefault="00E85AAC" w:rsidP="00E85AAC">
            <w:pPr>
              <w:spacing w:after="0" w:line="480" w:lineRule="auto"/>
              <w:ind w:left="142"/>
              <w:rPr>
                <w:rFonts w:ascii="Times New Roman" w:hAnsi="Times New Roman" w:cs="Times New Roman"/>
                <w:sz w:val="24"/>
                <w:szCs w:val="24"/>
                <w:highlight w:val="yellow"/>
              </w:rPr>
            </w:pPr>
            <w:r w:rsidRPr="00C34B62">
              <w:rPr>
                <w:rFonts w:ascii="Times New Roman" w:hAnsi="Times New Roman" w:cs="Times New Roman"/>
                <w:b/>
                <w:sz w:val="24"/>
                <w:szCs w:val="24"/>
                <w:highlight w:val="yellow"/>
              </w:rPr>
              <w:t>Market functionaries</w:t>
            </w:r>
          </w:p>
        </w:tc>
        <w:tc>
          <w:tcPr>
            <w:tcW w:w="3626" w:type="dxa"/>
            <w:tcBorders>
              <w:top w:val="single" w:sz="4" w:space="0" w:color="000000"/>
              <w:left w:val="single" w:sz="4" w:space="0" w:color="000000"/>
              <w:bottom w:val="single" w:sz="4" w:space="0" w:color="000000"/>
              <w:right w:val="single" w:sz="4" w:space="0" w:color="000000"/>
            </w:tcBorders>
            <w:vAlign w:val="center"/>
          </w:tcPr>
          <w:p w14:paraId="472B44A5" w14:textId="77777777" w:rsidR="00E85AAC" w:rsidRPr="00C34B62" w:rsidRDefault="00E85AAC" w:rsidP="00E85AAC">
            <w:pPr>
              <w:pStyle w:val="TableParagraph"/>
              <w:spacing w:line="480" w:lineRule="auto"/>
              <w:ind w:left="142"/>
              <w:jc w:val="left"/>
              <w:rPr>
                <w:b/>
                <w:sz w:val="24"/>
                <w:szCs w:val="24"/>
                <w:highlight w:val="yellow"/>
              </w:rPr>
            </w:pPr>
            <w:r w:rsidRPr="00C34B62">
              <w:rPr>
                <w:b/>
                <w:sz w:val="24"/>
                <w:szCs w:val="24"/>
                <w:highlight w:val="yellow"/>
              </w:rPr>
              <w:t>Particulars</w:t>
            </w:r>
          </w:p>
        </w:tc>
        <w:tc>
          <w:tcPr>
            <w:tcW w:w="999" w:type="dxa"/>
            <w:tcBorders>
              <w:top w:val="single" w:sz="4" w:space="0" w:color="000000"/>
              <w:left w:val="single" w:sz="4" w:space="0" w:color="000000"/>
              <w:bottom w:val="single" w:sz="4" w:space="0" w:color="000000"/>
              <w:right w:val="single" w:sz="4" w:space="0" w:color="000000"/>
            </w:tcBorders>
            <w:vAlign w:val="center"/>
          </w:tcPr>
          <w:p w14:paraId="61F5471B" w14:textId="77777777" w:rsidR="00E85AAC" w:rsidRPr="00C34B62" w:rsidRDefault="00E85AAC" w:rsidP="00E85AAC">
            <w:pPr>
              <w:pStyle w:val="TableParagraph"/>
              <w:spacing w:line="480" w:lineRule="auto"/>
              <w:ind w:left="142"/>
              <w:jc w:val="left"/>
              <w:rPr>
                <w:b/>
                <w:sz w:val="24"/>
                <w:szCs w:val="24"/>
                <w:highlight w:val="yellow"/>
              </w:rPr>
            </w:pPr>
            <w:r w:rsidRPr="00C34B62">
              <w:rPr>
                <w:b/>
                <w:sz w:val="24"/>
                <w:szCs w:val="24"/>
                <w:highlight w:val="yellow"/>
              </w:rPr>
              <w:t>Channel-I</w:t>
            </w:r>
          </w:p>
        </w:tc>
        <w:tc>
          <w:tcPr>
            <w:tcW w:w="1134" w:type="dxa"/>
            <w:tcBorders>
              <w:top w:val="single" w:sz="4" w:space="0" w:color="000000"/>
              <w:left w:val="single" w:sz="4" w:space="0" w:color="000000"/>
              <w:bottom w:val="single" w:sz="4" w:space="0" w:color="000000"/>
              <w:right w:val="single" w:sz="4" w:space="0" w:color="000000"/>
            </w:tcBorders>
            <w:vAlign w:val="center"/>
          </w:tcPr>
          <w:p w14:paraId="19B5B67F" w14:textId="77777777" w:rsidR="00E85AAC" w:rsidRPr="00C34B62" w:rsidRDefault="00E85AAC" w:rsidP="00E85AAC">
            <w:pPr>
              <w:pStyle w:val="TableParagraph"/>
              <w:spacing w:line="480" w:lineRule="auto"/>
              <w:ind w:left="142"/>
              <w:jc w:val="left"/>
              <w:rPr>
                <w:b/>
                <w:sz w:val="24"/>
                <w:szCs w:val="24"/>
                <w:highlight w:val="yellow"/>
              </w:rPr>
            </w:pPr>
            <w:r w:rsidRPr="00C34B62">
              <w:rPr>
                <w:b/>
                <w:sz w:val="24"/>
                <w:szCs w:val="24"/>
                <w:highlight w:val="yellow"/>
              </w:rPr>
              <w:t>Channel-II</w:t>
            </w:r>
          </w:p>
        </w:tc>
        <w:tc>
          <w:tcPr>
            <w:tcW w:w="1136" w:type="dxa"/>
            <w:tcBorders>
              <w:top w:val="single" w:sz="4" w:space="0" w:color="000000"/>
              <w:left w:val="single" w:sz="4" w:space="0" w:color="000000"/>
              <w:bottom w:val="single" w:sz="4" w:space="0" w:color="000000"/>
              <w:right w:val="single" w:sz="4" w:space="0" w:color="000000"/>
            </w:tcBorders>
            <w:vAlign w:val="center"/>
          </w:tcPr>
          <w:p w14:paraId="6B26D7E3" w14:textId="77777777" w:rsidR="00E85AAC" w:rsidRPr="00C34B62" w:rsidRDefault="00E85AAC" w:rsidP="00E85AAC">
            <w:pPr>
              <w:pStyle w:val="TableParagraph"/>
              <w:spacing w:line="480" w:lineRule="auto"/>
              <w:ind w:left="142"/>
              <w:jc w:val="left"/>
              <w:rPr>
                <w:b/>
                <w:sz w:val="24"/>
                <w:szCs w:val="24"/>
                <w:highlight w:val="yellow"/>
              </w:rPr>
            </w:pPr>
            <w:r w:rsidRPr="00C34B62">
              <w:rPr>
                <w:b/>
                <w:sz w:val="24"/>
                <w:szCs w:val="24"/>
                <w:highlight w:val="yellow"/>
              </w:rPr>
              <w:t>Channel-III</w:t>
            </w:r>
          </w:p>
        </w:tc>
      </w:tr>
      <w:tr w:rsidR="00E85AAC" w:rsidRPr="00B157EB" w14:paraId="6387399E" w14:textId="77777777" w:rsidTr="00E85AAC">
        <w:trPr>
          <w:jc w:val="center"/>
        </w:trPr>
        <w:tc>
          <w:tcPr>
            <w:tcW w:w="623" w:type="dxa"/>
            <w:vMerge w:val="restart"/>
            <w:tcBorders>
              <w:top w:val="single" w:sz="4" w:space="0" w:color="000000"/>
              <w:left w:val="single" w:sz="4" w:space="0" w:color="000000"/>
              <w:bottom w:val="single" w:sz="4" w:space="0" w:color="000000"/>
              <w:right w:val="single" w:sz="4" w:space="0" w:color="000000"/>
            </w:tcBorders>
            <w:vAlign w:val="center"/>
          </w:tcPr>
          <w:p w14:paraId="2ACDCEBC" w14:textId="77777777" w:rsidR="00E85AAC" w:rsidRPr="00C34B62" w:rsidRDefault="00E85AAC" w:rsidP="00E85AAC">
            <w:pPr>
              <w:pStyle w:val="TableParagraph"/>
              <w:spacing w:line="480" w:lineRule="auto"/>
              <w:ind w:left="142"/>
              <w:jc w:val="left"/>
              <w:rPr>
                <w:bCs/>
                <w:sz w:val="24"/>
                <w:szCs w:val="24"/>
                <w:highlight w:val="yellow"/>
              </w:rPr>
            </w:pPr>
          </w:p>
          <w:p w14:paraId="3480CEE0" w14:textId="77777777" w:rsidR="00E85AAC" w:rsidRPr="00C34B62" w:rsidRDefault="00E85AAC" w:rsidP="00E85AAC">
            <w:pPr>
              <w:pStyle w:val="TableParagraph"/>
              <w:spacing w:line="480" w:lineRule="auto"/>
              <w:ind w:left="142"/>
              <w:jc w:val="left"/>
              <w:rPr>
                <w:bCs/>
                <w:sz w:val="24"/>
                <w:szCs w:val="24"/>
                <w:highlight w:val="yellow"/>
              </w:rPr>
            </w:pPr>
          </w:p>
          <w:p w14:paraId="4C8D3347" w14:textId="77777777" w:rsidR="00E85AAC" w:rsidRPr="00C34B62" w:rsidRDefault="00E85AAC" w:rsidP="00E85AAC">
            <w:pPr>
              <w:pStyle w:val="TableParagraph"/>
              <w:spacing w:line="480" w:lineRule="auto"/>
              <w:ind w:left="142"/>
              <w:jc w:val="left"/>
              <w:rPr>
                <w:bCs/>
                <w:sz w:val="24"/>
                <w:szCs w:val="24"/>
                <w:highlight w:val="yellow"/>
              </w:rPr>
            </w:pPr>
            <w:r w:rsidRPr="00C34B62">
              <w:rPr>
                <w:bCs/>
                <w:sz w:val="24"/>
                <w:szCs w:val="24"/>
                <w:highlight w:val="yellow"/>
              </w:rPr>
              <w:t>1</w:t>
            </w:r>
          </w:p>
        </w:tc>
        <w:tc>
          <w:tcPr>
            <w:tcW w:w="1729" w:type="dxa"/>
            <w:vMerge w:val="restart"/>
            <w:tcBorders>
              <w:top w:val="single" w:sz="4" w:space="0" w:color="000000"/>
              <w:left w:val="single" w:sz="4" w:space="0" w:color="000000"/>
              <w:bottom w:val="single" w:sz="4" w:space="0" w:color="000000"/>
              <w:right w:val="single" w:sz="4" w:space="0" w:color="000000"/>
            </w:tcBorders>
            <w:vAlign w:val="center"/>
          </w:tcPr>
          <w:p w14:paraId="5FF504B5" w14:textId="77777777" w:rsidR="00E85AAC" w:rsidRPr="00C34B62" w:rsidRDefault="00E85AAC" w:rsidP="00E85AAC">
            <w:pPr>
              <w:pStyle w:val="TableParagraph"/>
              <w:spacing w:line="480" w:lineRule="auto"/>
              <w:ind w:left="142"/>
              <w:jc w:val="left"/>
              <w:rPr>
                <w:b/>
                <w:bCs/>
                <w:sz w:val="24"/>
                <w:szCs w:val="24"/>
                <w:highlight w:val="yellow"/>
              </w:rPr>
            </w:pPr>
          </w:p>
          <w:p w14:paraId="55C26C65" w14:textId="77777777" w:rsidR="00E85AAC" w:rsidRPr="00C34B62" w:rsidRDefault="00E85AAC" w:rsidP="00E85AAC">
            <w:pPr>
              <w:pStyle w:val="TableParagraph"/>
              <w:spacing w:line="480" w:lineRule="auto"/>
              <w:ind w:left="142"/>
              <w:jc w:val="left"/>
              <w:rPr>
                <w:b/>
                <w:bCs/>
                <w:sz w:val="24"/>
                <w:szCs w:val="24"/>
                <w:highlight w:val="yellow"/>
              </w:rPr>
            </w:pPr>
          </w:p>
          <w:p w14:paraId="1EC533F6" w14:textId="77777777" w:rsidR="00E85AAC" w:rsidRPr="00C34B62" w:rsidRDefault="00E85AAC" w:rsidP="00E85AAC">
            <w:pPr>
              <w:pStyle w:val="TableParagraph"/>
              <w:spacing w:line="480" w:lineRule="auto"/>
              <w:ind w:left="142"/>
              <w:jc w:val="left"/>
              <w:rPr>
                <w:sz w:val="24"/>
                <w:szCs w:val="24"/>
                <w:highlight w:val="yellow"/>
              </w:rPr>
            </w:pPr>
            <w:r w:rsidRPr="00C34B62">
              <w:rPr>
                <w:b/>
                <w:bCs/>
                <w:sz w:val="24"/>
                <w:szCs w:val="24"/>
                <w:highlight w:val="yellow"/>
              </w:rPr>
              <w:t>Farmer</w:t>
            </w:r>
          </w:p>
        </w:tc>
        <w:tc>
          <w:tcPr>
            <w:tcW w:w="3626" w:type="dxa"/>
            <w:tcBorders>
              <w:top w:val="single" w:sz="4" w:space="0" w:color="000000"/>
              <w:left w:val="single" w:sz="4" w:space="0" w:color="000000"/>
              <w:bottom w:val="single" w:sz="4" w:space="0" w:color="000000"/>
              <w:right w:val="single" w:sz="4" w:space="0" w:color="000000"/>
            </w:tcBorders>
            <w:vAlign w:val="center"/>
          </w:tcPr>
          <w:p w14:paraId="0E6732F8"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Producer selling price</w:t>
            </w:r>
          </w:p>
        </w:tc>
        <w:tc>
          <w:tcPr>
            <w:tcW w:w="999" w:type="dxa"/>
            <w:tcBorders>
              <w:top w:val="single" w:sz="4" w:space="0" w:color="000000"/>
              <w:left w:val="single" w:sz="4" w:space="0" w:color="000000"/>
              <w:bottom w:val="single" w:sz="4" w:space="0" w:color="000000"/>
              <w:right w:val="single" w:sz="4" w:space="0" w:color="000000"/>
            </w:tcBorders>
            <w:vAlign w:val="center"/>
          </w:tcPr>
          <w:p w14:paraId="281B1C54"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15,000</w:t>
            </w:r>
          </w:p>
        </w:tc>
        <w:tc>
          <w:tcPr>
            <w:tcW w:w="1134" w:type="dxa"/>
            <w:tcBorders>
              <w:top w:val="single" w:sz="4" w:space="0" w:color="000000"/>
              <w:left w:val="single" w:sz="4" w:space="0" w:color="000000"/>
              <w:bottom w:val="single" w:sz="4" w:space="0" w:color="000000"/>
              <w:right w:val="single" w:sz="4" w:space="0" w:color="000000"/>
            </w:tcBorders>
            <w:vAlign w:val="center"/>
          </w:tcPr>
          <w:p w14:paraId="331A79E4"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14,200</w:t>
            </w:r>
          </w:p>
        </w:tc>
        <w:tc>
          <w:tcPr>
            <w:tcW w:w="1136" w:type="dxa"/>
            <w:tcBorders>
              <w:top w:val="single" w:sz="4" w:space="0" w:color="000000"/>
              <w:left w:val="single" w:sz="4" w:space="0" w:color="000000"/>
              <w:bottom w:val="single" w:sz="4" w:space="0" w:color="000000"/>
              <w:right w:val="single" w:sz="4" w:space="0" w:color="000000"/>
            </w:tcBorders>
            <w:vAlign w:val="center"/>
          </w:tcPr>
          <w:p w14:paraId="19C2DC39"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13,500</w:t>
            </w:r>
          </w:p>
        </w:tc>
      </w:tr>
      <w:tr w:rsidR="00E85AAC" w:rsidRPr="00B157EB" w14:paraId="22788BEA" w14:textId="77777777" w:rsidTr="00E85AAC">
        <w:trPr>
          <w:jc w:val="center"/>
        </w:trPr>
        <w:tc>
          <w:tcPr>
            <w:tcW w:w="623" w:type="dxa"/>
            <w:vMerge/>
            <w:tcBorders>
              <w:top w:val="single" w:sz="4" w:space="0" w:color="000000"/>
              <w:left w:val="single" w:sz="4" w:space="0" w:color="000000"/>
              <w:bottom w:val="single" w:sz="4" w:space="0" w:color="000000"/>
              <w:right w:val="single" w:sz="4" w:space="0" w:color="000000"/>
            </w:tcBorders>
            <w:vAlign w:val="center"/>
          </w:tcPr>
          <w:p w14:paraId="55BA441B" w14:textId="77777777" w:rsidR="00E85AAC" w:rsidRPr="00C34B62" w:rsidRDefault="00E85AAC" w:rsidP="00E85AAC">
            <w:pPr>
              <w:pStyle w:val="TableParagraph"/>
              <w:spacing w:line="480" w:lineRule="auto"/>
              <w:ind w:left="142"/>
              <w:jc w:val="left"/>
              <w:rPr>
                <w:sz w:val="24"/>
                <w:szCs w:val="24"/>
                <w:highlight w:val="yellow"/>
              </w:rPr>
            </w:pPr>
          </w:p>
        </w:tc>
        <w:tc>
          <w:tcPr>
            <w:tcW w:w="1729" w:type="dxa"/>
            <w:vMerge/>
            <w:tcBorders>
              <w:top w:val="single" w:sz="4" w:space="0" w:color="000000"/>
              <w:left w:val="single" w:sz="4" w:space="0" w:color="000000"/>
              <w:bottom w:val="single" w:sz="4" w:space="0" w:color="000000"/>
              <w:right w:val="single" w:sz="4" w:space="0" w:color="000000"/>
            </w:tcBorders>
            <w:vAlign w:val="center"/>
          </w:tcPr>
          <w:p w14:paraId="65D39440" w14:textId="77777777" w:rsidR="00E85AAC" w:rsidRPr="00C34B62" w:rsidRDefault="00E85AAC" w:rsidP="00E85AAC">
            <w:pPr>
              <w:pStyle w:val="TableParagraph"/>
              <w:spacing w:line="480" w:lineRule="auto"/>
              <w:ind w:left="142"/>
              <w:jc w:val="left"/>
              <w:rPr>
                <w:sz w:val="24"/>
                <w:szCs w:val="24"/>
                <w:highlight w:val="yellow"/>
              </w:rPr>
            </w:pPr>
          </w:p>
        </w:tc>
        <w:tc>
          <w:tcPr>
            <w:tcW w:w="3626" w:type="dxa"/>
            <w:tcBorders>
              <w:top w:val="single" w:sz="4" w:space="0" w:color="000000"/>
              <w:left w:val="single" w:sz="4" w:space="0" w:color="000000"/>
              <w:bottom w:val="single" w:sz="4" w:space="0" w:color="000000"/>
              <w:right w:val="single" w:sz="4" w:space="0" w:color="000000"/>
            </w:tcBorders>
            <w:vAlign w:val="center"/>
          </w:tcPr>
          <w:p w14:paraId="00EB504B"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Marketing cost incurred by producer</w:t>
            </w:r>
          </w:p>
        </w:tc>
        <w:tc>
          <w:tcPr>
            <w:tcW w:w="999" w:type="dxa"/>
            <w:tcBorders>
              <w:top w:val="single" w:sz="4" w:space="0" w:color="000000"/>
              <w:left w:val="single" w:sz="4" w:space="0" w:color="000000"/>
              <w:bottom w:val="single" w:sz="4" w:space="0" w:color="000000"/>
              <w:right w:val="single" w:sz="4" w:space="0" w:color="000000"/>
            </w:tcBorders>
            <w:vAlign w:val="center"/>
          </w:tcPr>
          <w:p w14:paraId="5E73F615"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3,315</w:t>
            </w:r>
          </w:p>
          <w:p w14:paraId="21B45D3F"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(100.00)</w:t>
            </w:r>
          </w:p>
        </w:tc>
        <w:tc>
          <w:tcPr>
            <w:tcW w:w="1134" w:type="dxa"/>
            <w:tcBorders>
              <w:top w:val="single" w:sz="4" w:space="0" w:color="000000"/>
              <w:left w:val="single" w:sz="4" w:space="0" w:color="000000"/>
              <w:bottom w:val="single" w:sz="4" w:space="0" w:color="000000"/>
              <w:right w:val="single" w:sz="4" w:space="0" w:color="000000"/>
            </w:tcBorders>
            <w:vAlign w:val="center"/>
          </w:tcPr>
          <w:p w14:paraId="1F6A021F"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1,520</w:t>
            </w:r>
          </w:p>
          <w:p w14:paraId="40E016A2"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(14.11)</w:t>
            </w:r>
          </w:p>
        </w:tc>
        <w:tc>
          <w:tcPr>
            <w:tcW w:w="1136" w:type="dxa"/>
            <w:tcBorders>
              <w:top w:val="single" w:sz="4" w:space="0" w:color="000000"/>
              <w:left w:val="single" w:sz="4" w:space="0" w:color="000000"/>
              <w:bottom w:val="single" w:sz="4" w:space="0" w:color="000000"/>
              <w:right w:val="single" w:sz="4" w:space="0" w:color="000000"/>
            </w:tcBorders>
            <w:vAlign w:val="center"/>
          </w:tcPr>
          <w:p w14:paraId="6FD1279B"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1,360</w:t>
            </w:r>
          </w:p>
          <w:p w14:paraId="45E94E95"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(10.28)</w:t>
            </w:r>
          </w:p>
        </w:tc>
      </w:tr>
      <w:tr w:rsidR="00E85AAC" w:rsidRPr="00B157EB" w14:paraId="15508C7E" w14:textId="77777777" w:rsidTr="00E85AAC">
        <w:trPr>
          <w:jc w:val="center"/>
        </w:trPr>
        <w:tc>
          <w:tcPr>
            <w:tcW w:w="623" w:type="dxa"/>
            <w:vMerge/>
            <w:tcBorders>
              <w:top w:val="single" w:sz="4" w:space="0" w:color="000000"/>
              <w:left w:val="single" w:sz="4" w:space="0" w:color="000000"/>
              <w:bottom w:val="single" w:sz="4" w:space="0" w:color="000000"/>
              <w:right w:val="single" w:sz="4" w:space="0" w:color="000000"/>
            </w:tcBorders>
            <w:vAlign w:val="center"/>
          </w:tcPr>
          <w:p w14:paraId="059C4510" w14:textId="77777777" w:rsidR="00E85AAC" w:rsidRPr="00C34B62" w:rsidRDefault="00E85AAC" w:rsidP="00E85AAC">
            <w:pPr>
              <w:pStyle w:val="TableParagraph"/>
              <w:spacing w:line="480" w:lineRule="auto"/>
              <w:ind w:left="142"/>
              <w:jc w:val="left"/>
              <w:rPr>
                <w:sz w:val="24"/>
                <w:szCs w:val="24"/>
                <w:highlight w:val="yellow"/>
              </w:rPr>
            </w:pPr>
          </w:p>
        </w:tc>
        <w:tc>
          <w:tcPr>
            <w:tcW w:w="1729" w:type="dxa"/>
            <w:vMerge/>
            <w:tcBorders>
              <w:top w:val="single" w:sz="4" w:space="0" w:color="000000"/>
              <w:left w:val="single" w:sz="4" w:space="0" w:color="000000"/>
              <w:bottom w:val="single" w:sz="4" w:space="0" w:color="000000"/>
              <w:right w:val="single" w:sz="4" w:space="0" w:color="000000"/>
            </w:tcBorders>
            <w:vAlign w:val="center"/>
          </w:tcPr>
          <w:p w14:paraId="57121B00" w14:textId="77777777" w:rsidR="00E85AAC" w:rsidRPr="00C34B62" w:rsidRDefault="00E85AAC" w:rsidP="00E85AAC">
            <w:pPr>
              <w:pStyle w:val="TableParagraph"/>
              <w:spacing w:line="480" w:lineRule="auto"/>
              <w:ind w:left="142"/>
              <w:jc w:val="left"/>
              <w:rPr>
                <w:sz w:val="24"/>
                <w:szCs w:val="24"/>
                <w:highlight w:val="yellow"/>
              </w:rPr>
            </w:pPr>
          </w:p>
        </w:tc>
        <w:tc>
          <w:tcPr>
            <w:tcW w:w="3626" w:type="dxa"/>
            <w:tcBorders>
              <w:top w:val="single" w:sz="4" w:space="0" w:color="000000"/>
              <w:left w:val="single" w:sz="4" w:space="0" w:color="000000"/>
              <w:bottom w:val="single" w:sz="4" w:space="0" w:color="000000"/>
              <w:right w:val="single" w:sz="4" w:space="0" w:color="000000"/>
            </w:tcBorders>
            <w:vAlign w:val="center"/>
          </w:tcPr>
          <w:p w14:paraId="6CA2C4EF"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Producers net price</w:t>
            </w:r>
          </w:p>
        </w:tc>
        <w:tc>
          <w:tcPr>
            <w:tcW w:w="999" w:type="dxa"/>
            <w:tcBorders>
              <w:top w:val="single" w:sz="4" w:space="0" w:color="000000"/>
              <w:left w:val="single" w:sz="4" w:space="0" w:color="000000"/>
              <w:bottom w:val="single" w:sz="4" w:space="0" w:color="000000"/>
              <w:right w:val="single" w:sz="4" w:space="0" w:color="000000"/>
            </w:tcBorders>
            <w:vAlign w:val="center"/>
          </w:tcPr>
          <w:p w14:paraId="3B6A0148"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11,685</w:t>
            </w:r>
          </w:p>
        </w:tc>
        <w:tc>
          <w:tcPr>
            <w:tcW w:w="1134" w:type="dxa"/>
            <w:tcBorders>
              <w:top w:val="single" w:sz="4" w:space="0" w:color="000000"/>
              <w:left w:val="single" w:sz="4" w:space="0" w:color="000000"/>
              <w:bottom w:val="single" w:sz="4" w:space="0" w:color="000000"/>
              <w:right w:val="single" w:sz="4" w:space="0" w:color="000000"/>
            </w:tcBorders>
            <w:vAlign w:val="center"/>
          </w:tcPr>
          <w:p w14:paraId="6CBFF5C1"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12,680</w:t>
            </w:r>
          </w:p>
        </w:tc>
        <w:tc>
          <w:tcPr>
            <w:tcW w:w="1136" w:type="dxa"/>
            <w:tcBorders>
              <w:top w:val="single" w:sz="4" w:space="0" w:color="000000"/>
              <w:left w:val="single" w:sz="4" w:space="0" w:color="000000"/>
              <w:bottom w:val="single" w:sz="4" w:space="0" w:color="000000"/>
              <w:right w:val="single" w:sz="4" w:space="0" w:color="000000"/>
            </w:tcBorders>
            <w:vAlign w:val="center"/>
          </w:tcPr>
          <w:p w14:paraId="1B43DBB6"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12,140</w:t>
            </w:r>
          </w:p>
        </w:tc>
      </w:tr>
      <w:tr w:rsidR="00E85AAC" w:rsidRPr="00B157EB" w14:paraId="344F4466" w14:textId="77777777" w:rsidTr="00E85AAC">
        <w:trPr>
          <w:jc w:val="center"/>
        </w:trPr>
        <w:tc>
          <w:tcPr>
            <w:tcW w:w="623" w:type="dxa"/>
            <w:vMerge w:val="restart"/>
            <w:tcBorders>
              <w:top w:val="single" w:sz="4" w:space="0" w:color="000000"/>
              <w:left w:val="single" w:sz="4" w:space="0" w:color="000000"/>
              <w:bottom w:val="single" w:sz="4" w:space="0" w:color="000000"/>
              <w:right w:val="single" w:sz="4" w:space="0" w:color="000000"/>
            </w:tcBorders>
            <w:vAlign w:val="center"/>
          </w:tcPr>
          <w:p w14:paraId="4E2A7A2A" w14:textId="77777777" w:rsidR="00E85AAC" w:rsidRPr="00C34B62" w:rsidRDefault="00E85AAC" w:rsidP="00E85AAC">
            <w:pPr>
              <w:pStyle w:val="TableParagraph"/>
              <w:spacing w:line="480" w:lineRule="auto"/>
              <w:ind w:left="142"/>
              <w:jc w:val="left"/>
              <w:rPr>
                <w:bCs/>
                <w:sz w:val="24"/>
                <w:szCs w:val="24"/>
                <w:highlight w:val="yellow"/>
              </w:rPr>
            </w:pPr>
          </w:p>
          <w:p w14:paraId="4E9D8688" w14:textId="77777777" w:rsidR="00E85AAC" w:rsidRPr="00C34B62" w:rsidRDefault="00E85AAC" w:rsidP="00E85AAC">
            <w:pPr>
              <w:pStyle w:val="TableParagraph"/>
              <w:spacing w:line="480" w:lineRule="auto"/>
              <w:ind w:left="142"/>
              <w:jc w:val="left"/>
              <w:rPr>
                <w:bCs/>
                <w:sz w:val="24"/>
                <w:szCs w:val="24"/>
                <w:highlight w:val="yellow"/>
              </w:rPr>
            </w:pPr>
          </w:p>
          <w:p w14:paraId="0C3EF11E" w14:textId="77777777" w:rsidR="00E85AAC" w:rsidRPr="00C34B62" w:rsidRDefault="00E85AAC" w:rsidP="00E85AAC">
            <w:pPr>
              <w:pStyle w:val="TableParagraph"/>
              <w:spacing w:line="480" w:lineRule="auto"/>
              <w:ind w:left="142"/>
              <w:jc w:val="left"/>
              <w:rPr>
                <w:bCs/>
                <w:sz w:val="24"/>
                <w:szCs w:val="24"/>
                <w:highlight w:val="yellow"/>
              </w:rPr>
            </w:pPr>
          </w:p>
          <w:p w14:paraId="65B4B9FA" w14:textId="77777777" w:rsidR="00E85AAC" w:rsidRPr="00C34B62" w:rsidRDefault="00E85AAC" w:rsidP="00E85AAC">
            <w:pPr>
              <w:pStyle w:val="TableParagraph"/>
              <w:spacing w:line="480" w:lineRule="auto"/>
              <w:ind w:left="142"/>
              <w:jc w:val="left"/>
              <w:rPr>
                <w:bCs/>
                <w:sz w:val="24"/>
                <w:szCs w:val="24"/>
                <w:highlight w:val="yellow"/>
              </w:rPr>
            </w:pPr>
            <w:r w:rsidRPr="00C34B62">
              <w:rPr>
                <w:bCs/>
                <w:sz w:val="24"/>
                <w:szCs w:val="24"/>
                <w:highlight w:val="yellow"/>
              </w:rPr>
              <w:t>2</w:t>
            </w:r>
          </w:p>
        </w:tc>
        <w:tc>
          <w:tcPr>
            <w:tcW w:w="1729" w:type="dxa"/>
            <w:vMerge w:val="restart"/>
            <w:tcBorders>
              <w:top w:val="single" w:sz="4" w:space="0" w:color="000000"/>
              <w:left w:val="single" w:sz="4" w:space="0" w:color="000000"/>
              <w:bottom w:val="single" w:sz="4" w:space="0" w:color="000000"/>
              <w:right w:val="single" w:sz="4" w:space="0" w:color="000000"/>
            </w:tcBorders>
            <w:vAlign w:val="center"/>
          </w:tcPr>
          <w:p w14:paraId="614FA0DB" w14:textId="77777777" w:rsidR="00E85AAC" w:rsidRPr="00C34B62" w:rsidRDefault="00E85AAC" w:rsidP="00E85AAC">
            <w:pPr>
              <w:pStyle w:val="TableParagraph"/>
              <w:spacing w:line="480" w:lineRule="auto"/>
              <w:ind w:left="142"/>
              <w:jc w:val="left"/>
              <w:rPr>
                <w:b/>
                <w:bCs/>
                <w:sz w:val="24"/>
                <w:szCs w:val="24"/>
                <w:highlight w:val="yellow"/>
              </w:rPr>
            </w:pPr>
          </w:p>
          <w:p w14:paraId="46DAE71F" w14:textId="77777777" w:rsidR="00E85AAC" w:rsidRPr="00C34B62" w:rsidRDefault="00E85AAC" w:rsidP="00E85AAC">
            <w:pPr>
              <w:pStyle w:val="TableParagraph"/>
              <w:spacing w:line="480" w:lineRule="auto"/>
              <w:ind w:left="142"/>
              <w:jc w:val="left"/>
              <w:rPr>
                <w:b/>
                <w:bCs/>
                <w:sz w:val="24"/>
                <w:szCs w:val="24"/>
                <w:highlight w:val="yellow"/>
              </w:rPr>
            </w:pPr>
          </w:p>
          <w:p w14:paraId="56E169E0" w14:textId="77777777" w:rsidR="00E85AAC" w:rsidRPr="00C34B62" w:rsidRDefault="00E85AAC" w:rsidP="00E85AAC">
            <w:pPr>
              <w:pStyle w:val="TableParagraph"/>
              <w:spacing w:line="480" w:lineRule="auto"/>
              <w:ind w:left="142"/>
              <w:jc w:val="left"/>
              <w:rPr>
                <w:b/>
                <w:bCs/>
                <w:sz w:val="24"/>
                <w:szCs w:val="24"/>
                <w:highlight w:val="yellow"/>
              </w:rPr>
            </w:pPr>
          </w:p>
          <w:p w14:paraId="20A79982" w14:textId="77777777" w:rsidR="00E85AAC" w:rsidRPr="00C34B62" w:rsidRDefault="00E85AAC" w:rsidP="00E85AAC">
            <w:pPr>
              <w:pStyle w:val="TableParagraph"/>
              <w:spacing w:line="480" w:lineRule="auto"/>
              <w:ind w:left="142"/>
              <w:jc w:val="left"/>
              <w:rPr>
                <w:sz w:val="24"/>
                <w:szCs w:val="24"/>
                <w:highlight w:val="yellow"/>
              </w:rPr>
            </w:pPr>
            <w:r w:rsidRPr="00C34B62">
              <w:rPr>
                <w:b/>
                <w:bCs/>
                <w:sz w:val="24"/>
                <w:szCs w:val="24"/>
                <w:highlight w:val="yellow"/>
              </w:rPr>
              <w:t>Village trader</w:t>
            </w:r>
          </w:p>
        </w:tc>
        <w:tc>
          <w:tcPr>
            <w:tcW w:w="3626" w:type="dxa"/>
            <w:tcBorders>
              <w:top w:val="single" w:sz="4" w:space="0" w:color="000000"/>
              <w:left w:val="single" w:sz="4" w:space="0" w:color="000000"/>
              <w:bottom w:val="single" w:sz="4" w:space="0" w:color="000000"/>
              <w:right w:val="single" w:sz="4" w:space="0" w:color="000000"/>
            </w:tcBorders>
            <w:vAlign w:val="center"/>
          </w:tcPr>
          <w:p w14:paraId="58B8CF9D"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Purchase price of village level trader</w:t>
            </w:r>
          </w:p>
        </w:tc>
        <w:tc>
          <w:tcPr>
            <w:tcW w:w="999" w:type="dxa"/>
            <w:tcBorders>
              <w:top w:val="single" w:sz="4" w:space="0" w:color="000000"/>
              <w:left w:val="single" w:sz="4" w:space="0" w:color="000000"/>
              <w:bottom w:val="single" w:sz="4" w:space="0" w:color="000000"/>
              <w:right w:val="single" w:sz="4" w:space="0" w:color="000000"/>
            </w:tcBorders>
            <w:vAlign w:val="center"/>
          </w:tcPr>
          <w:p w14:paraId="4501AD80" w14:textId="77777777" w:rsidR="00E85AAC" w:rsidRPr="00C34B62" w:rsidRDefault="00E85AAC" w:rsidP="00E85AAC">
            <w:pPr>
              <w:pStyle w:val="TableParagraph"/>
              <w:spacing w:line="480" w:lineRule="auto"/>
              <w:ind w:left="142"/>
              <w:jc w:val="left"/>
              <w:rPr>
                <w:sz w:val="24"/>
                <w:szCs w:val="24"/>
                <w:highlight w:val="yellow"/>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C69DDD1" w14:textId="77777777" w:rsidR="00E85AAC" w:rsidRPr="00C34B62" w:rsidRDefault="00E85AAC" w:rsidP="00E85AAC">
            <w:pPr>
              <w:pStyle w:val="TableParagraph"/>
              <w:spacing w:line="480" w:lineRule="auto"/>
              <w:ind w:left="142"/>
              <w:jc w:val="left"/>
              <w:rPr>
                <w:sz w:val="24"/>
                <w:szCs w:val="24"/>
                <w:highlight w:val="yellow"/>
              </w:rPr>
            </w:pPr>
          </w:p>
        </w:tc>
        <w:tc>
          <w:tcPr>
            <w:tcW w:w="1136" w:type="dxa"/>
            <w:tcBorders>
              <w:top w:val="single" w:sz="4" w:space="0" w:color="000000"/>
              <w:left w:val="single" w:sz="4" w:space="0" w:color="000000"/>
              <w:bottom w:val="single" w:sz="4" w:space="0" w:color="000000"/>
              <w:right w:val="single" w:sz="4" w:space="0" w:color="000000"/>
            </w:tcBorders>
            <w:vAlign w:val="center"/>
          </w:tcPr>
          <w:p w14:paraId="346F7E5B"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13,500</w:t>
            </w:r>
          </w:p>
        </w:tc>
      </w:tr>
      <w:tr w:rsidR="00E85AAC" w:rsidRPr="00B157EB" w14:paraId="3ADA2B3C" w14:textId="77777777" w:rsidTr="00E85AAC">
        <w:trPr>
          <w:jc w:val="center"/>
        </w:trPr>
        <w:tc>
          <w:tcPr>
            <w:tcW w:w="623" w:type="dxa"/>
            <w:vMerge/>
            <w:tcBorders>
              <w:top w:val="single" w:sz="4" w:space="0" w:color="000000"/>
              <w:left w:val="single" w:sz="4" w:space="0" w:color="000000"/>
              <w:bottom w:val="single" w:sz="4" w:space="0" w:color="000000"/>
              <w:right w:val="single" w:sz="4" w:space="0" w:color="000000"/>
            </w:tcBorders>
            <w:vAlign w:val="center"/>
          </w:tcPr>
          <w:p w14:paraId="5FFFC0A3" w14:textId="77777777" w:rsidR="00E85AAC" w:rsidRPr="00C34B62" w:rsidRDefault="00E85AAC" w:rsidP="00E85AAC">
            <w:pPr>
              <w:pStyle w:val="TableParagraph"/>
              <w:spacing w:line="480" w:lineRule="auto"/>
              <w:ind w:left="142"/>
              <w:jc w:val="left"/>
              <w:rPr>
                <w:sz w:val="24"/>
                <w:szCs w:val="24"/>
                <w:highlight w:val="yellow"/>
              </w:rPr>
            </w:pPr>
          </w:p>
        </w:tc>
        <w:tc>
          <w:tcPr>
            <w:tcW w:w="1729" w:type="dxa"/>
            <w:vMerge/>
            <w:tcBorders>
              <w:top w:val="single" w:sz="4" w:space="0" w:color="000000"/>
              <w:left w:val="single" w:sz="4" w:space="0" w:color="000000"/>
              <w:bottom w:val="single" w:sz="4" w:space="0" w:color="000000"/>
              <w:right w:val="single" w:sz="4" w:space="0" w:color="000000"/>
            </w:tcBorders>
            <w:vAlign w:val="center"/>
          </w:tcPr>
          <w:p w14:paraId="718E2745" w14:textId="77777777" w:rsidR="00E85AAC" w:rsidRPr="00C34B62" w:rsidRDefault="00E85AAC" w:rsidP="00E85AAC">
            <w:pPr>
              <w:pStyle w:val="TableParagraph"/>
              <w:spacing w:line="480" w:lineRule="auto"/>
              <w:ind w:left="142"/>
              <w:jc w:val="left"/>
              <w:rPr>
                <w:sz w:val="24"/>
                <w:szCs w:val="24"/>
                <w:highlight w:val="yellow"/>
              </w:rPr>
            </w:pPr>
          </w:p>
        </w:tc>
        <w:tc>
          <w:tcPr>
            <w:tcW w:w="3626" w:type="dxa"/>
            <w:tcBorders>
              <w:top w:val="single" w:sz="4" w:space="0" w:color="000000"/>
              <w:left w:val="single" w:sz="4" w:space="0" w:color="000000"/>
              <w:bottom w:val="single" w:sz="4" w:space="0" w:color="000000"/>
              <w:right w:val="single" w:sz="4" w:space="0" w:color="000000"/>
            </w:tcBorders>
            <w:vAlign w:val="center"/>
          </w:tcPr>
          <w:p w14:paraId="75857E25"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 xml:space="preserve">  Cost incurred by village level trader</w:t>
            </w:r>
          </w:p>
        </w:tc>
        <w:tc>
          <w:tcPr>
            <w:tcW w:w="999" w:type="dxa"/>
            <w:tcBorders>
              <w:top w:val="single" w:sz="4" w:space="0" w:color="000000"/>
              <w:left w:val="single" w:sz="4" w:space="0" w:color="000000"/>
              <w:bottom w:val="single" w:sz="4" w:space="0" w:color="000000"/>
              <w:right w:val="single" w:sz="4" w:space="0" w:color="000000"/>
            </w:tcBorders>
            <w:vAlign w:val="center"/>
          </w:tcPr>
          <w:p w14:paraId="1D4549DB" w14:textId="77777777" w:rsidR="00E85AAC" w:rsidRPr="00C34B62" w:rsidRDefault="00E85AAC" w:rsidP="00E85AAC">
            <w:pPr>
              <w:pStyle w:val="TableParagraph"/>
              <w:spacing w:line="480" w:lineRule="auto"/>
              <w:ind w:left="142"/>
              <w:jc w:val="left"/>
              <w:rPr>
                <w:sz w:val="24"/>
                <w:szCs w:val="24"/>
                <w:highlight w:val="yellow"/>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62F0624" w14:textId="77777777" w:rsidR="00E85AAC" w:rsidRPr="00C34B62" w:rsidRDefault="00E85AAC" w:rsidP="00E85AAC">
            <w:pPr>
              <w:pStyle w:val="TableParagraph"/>
              <w:spacing w:line="480" w:lineRule="auto"/>
              <w:ind w:left="142"/>
              <w:jc w:val="left"/>
              <w:rPr>
                <w:sz w:val="24"/>
                <w:szCs w:val="24"/>
                <w:highlight w:val="yellow"/>
              </w:rPr>
            </w:pPr>
          </w:p>
        </w:tc>
        <w:tc>
          <w:tcPr>
            <w:tcW w:w="1136" w:type="dxa"/>
            <w:tcBorders>
              <w:top w:val="single" w:sz="4" w:space="0" w:color="000000"/>
              <w:left w:val="single" w:sz="4" w:space="0" w:color="000000"/>
              <w:bottom w:val="single" w:sz="4" w:space="0" w:color="000000"/>
              <w:right w:val="single" w:sz="4" w:space="0" w:color="000000"/>
            </w:tcBorders>
            <w:vAlign w:val="center"/>
          </w:tcPr>
          <w:p w14:paraId="550B53AA"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1,260</w:t>
            </w:r>
          </w:p>
          <w:p w14:paraId="2E9590A1"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(9.53)</w:t>
            </w:r>
          </w:p>
        </w:tc>
      </w:tr>
      <w:tr w:rsidR="00E85AAC" w:rsidRPr="00B157EB" w14:paraId="7A5EDF35" w14:textId="77777777" w:rsidTr="00E85AAC">
        <w:trPr>
          <w:jc w:val="center"/>
        </w:trPr>
        <w:tc>
          <w:tcPr>
            <w:tcW w:w="623" w:type="dxa"/>
            <w:vMerge/>
            <w:tcBorders>
              <w:top w:val="single" w:sz="4" w:space="0" w:color="000000"/>
              <w:left w:val="single" w:sz="4" w:space="0" w:color="000000"/>
              <w:bottom w:val="single" w:sz="4" w:space="0" w:color="000000"/>
              <w:right w:val="single" w:sz="4" w:space="0" w:color="000000"/>
            </w:tcBorders>
            <w:vAlign w:val="center"/>
          </w:tcPr>
          <w:p w14:paraId="5EB95FDB" w14:textId="77777777" w:rsidR="00E85AAC" w:rsidRPr="00C34B62" w:rsidRDefault="00E85AAC" w:rsidP="00E85AAC">
            <w:pPr>
              <w:pStyle w:val="TableParagraph"/>
              <w:spacing w:line="480" w:lineRule="auto"/>
              <w:ind w:left="142"/>
              <w:jc w:val="left"/>
              <w:rPr>
                <w:sz w:val="24"/>
                <w:szCs w:val="24"/>
                <w:highlight w:val="yellow"/>
              </w:rPr>
            </w:pPr>
          </w:p>
        </w:tc>
        <w:tc>
          <w:tcPr>
            <w:tcW w:w="1729" w:type="dxa"/>
            <w:vMerge/>
            <w:tcBorders>
              <w:top w:val="single" w:sz="4" w:space="0" w:color="000000"/>
              <w:left w:val="single" w:sz="4" w:space="0" w:color="000000"/>
              <w:bottom w:val="single" w:sz="4" w:space="0" w:color="000000"/>
              <w:right w:val="single" w:sz="4" w:space="0" w:color="000000"/>
            </w:tcBorders>
            <w:vAlign w:val="center"/>
          </w:tcPr>
          <w:p w14:paraId="089F4435" w14:textId="77777777" w:rsidR="00E85AAC" w:rsidRPr="00C34B62" w:rsidRDefault="00E85AAC" w:rsidP="00E85AAC">
            <w:pPr>
              <w:pStyle w:val="TableParagraph"/>
              <w:spacing w:line="480" w:lineRule="auto"/>
              <w:ind w:left="142"/>
              <w:jc w:val="left"/>
              <w:rPr>
                <w:sz w:val="24"/>
                <w:szCs w:val="24"/>
                <w:highlight w:val="yellow"/>
              </w:rPr>
            </w:pPr>
          </w:p>
        </w:tc>
        <w:tc>
          <w:tcPr>
            <w:tcW w:w="3626" w:type="dxa"/>
            <w:tcBorders>
              <w:top w:val="single" w:sz="4" w:space="0" w:color="000000"/>
              <w:left w:val="single" w:sz="4" w:space="0" w:color="000000"/>
              <w:bottom w:val="single" w:sz="4" w:space="0" w:color="000000"/>
              <w:right w:val="single" w:sz="4" w:space="0" w:color="000000"/>
            </w:tcBorders>
            <w:vAlign w:val="center"/>
          </w:tcPr>
          <w:p w14:paraId="61084B17"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 xml:space="preserve">  Village trader selling price</w:t>
            </w:r>
          </w:p>
        </w:tc>
        <w:tc>
          <w:tcPr>
            <w:tcW w:w="999" w:type="dxa"/>
            <w:tcBorders>
              <w:top w:val="single" w:sz="4" w:space="0" w:color="000000"/>
              <w:left w:val="single" w:sz="4" w:space="0" w:color="000000"/>
              <w:bottom w:val="single" w:sz="4" w:space="0" w:color="000000"/>
              <w:right w:val="single" w:sz="4" w:space="0" w:color="000000"/>
            </w:tcBorders>
            <w:vAlign w:val="center"/>
          </w:tcPr>
          <w:p w14:paraId="1635A725" w14:textId="77777777" w:rsidR="00E85AAC" w:rsidRPr="00C34B62" w:rsidRDefault="00E85AAC" w:rsidP="00E85AAC">
            <w:pPr>
              <w:pStyle w:val="TableParagraph"/>
              <w:spacing w:line="480" w:lineRule="auto"/>
              <w:ind w:left="142"/>
              <w:jc w:val="left"/>
              <w:rPr>
                <w:sz w:val="24"/>
                <w:szCs w:val="24"/>
                <w:highlight w:val="yellow"/>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359FE99" w14:textId="77777777" w:rsidR="00E85AAC" w:rsidRPr="00C34B62" w:rsidRDefault="00E85AAC" w:rsidP="00E85AAC">
            <w:pPr>
              <w:pStyle w:val="TableParagraph"/>
              <w:spacing w:line="480" w:lineRule="auto"/>
              <w:ind w:left="142"/>
              <w:jc w:val="left"/>
              <w:rPr>
                <w:sz w:val="24"/>
                <w:szCs w:val="24"/>
                <w:highlight w:val="yellow"/>
              </w:rPr>
            </w:pPr>
          </w:p>
        </w:tc>
        <w:tc>
          <w:tcPr>
            <w:tcW w:w="1136" w:type="dxa"/>
            <w:tcBorders>
              <w:top w:val="single" w:sz="4" w:space="0" w:color="000000"/>
              <w:left w:val="single" w:sz="4" w:space="0" w:color="000000"/>
              <w:bottom w:val="single" w:sz="4" w:space="0" w:color="000000"/>
              <w:right w:val="single" w:sz="4" w:space="0" w:color="000000"/>
            </w:tcBorders>
            <w:vAlign w:val="center"/>
          </w:tcPr>
          <w:p w14:paraId="4E890A59"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16,110</w:t>
            </w:r>
          </w:p>
        </w:tc>
      </w:tr>
      <w:tr w:rsidR="00E85AAC" w:rsidRPr="00B157EB" w14:paraId="597242EB" w14:textId="77777777" w:rsidTr="00E85AAC">
        <w:trPr>
          <w:jc w:val="center"/>
        </w:trPr>
        <w:tc>
          <w:tcPr>
            <w:tcW w:w="623" w:type="dxa"/>
            <w:vMerge/>
            <w:tcBorders>
              <w:top w:val="single" w:sz="4" w:space="0" w:color="000000"/>
              <w:left w:val="single" w:sz="4" w:space="0" w:color="000000"/>
              <w:bottom w:val="single" w:sz="4" w:space="0" w:color="000000"/>
              <w:right w:val="single" w:sz="4" w:space="0" w:color="000000"/>
            </w:tcBorders>
            <w:vAlign w:val="center"/>
          </w:tcPr>
          <w:p w14:paraId="24A5DD28" w14:textId="77777777" w:rsidR="00E85AAC" w:rsidRPr="00C34B62" w:rsidRDefault="00E85AAC" w:rsidP="00E85AAC">
            <w:pPr>
              <w:pStyle w:val="TableParagraph"/>
              <w:spacing w:line="480" w:lineRule="auto"/>
              <w:ind w:left="142"/>
              <w:jc w:val="left"/>
              <w:rPr>
                <w:sz w:val="24"/>
                <w:szCs w:val="24"/>
                <w:highlight w:val="yellow"/>
              </w:rPr>
            </w:pPr>
          </w:p>
        </w:tc>
        <w:tc>
          <w:tcPr>
            <w:tcW w:w="1729" w:type="dxa"/>
            <w:vMerge/>
            <w:tcBorders>
              <w:top w:val="single" w:sz="4" w:space="0" w:color="000000"/>
              <w:left w:val="single" w:sz="4" w:space="0" w:color="000000"/>
              <w:bottom w:val="single" w:sz="4" w:space="0" w:color="000000"/>
              <w:right w:val="single" w:sz="4" w:space="0" w:color="000000"/>
            </w:tcBorders>
            <w:vAlign w:val="center"/>
          </w:tcPr>
          <w:p w14:paraId="0A220666" w14:textId="77777777" w:rsidR="00E85AAC" w:rsidRPr="00C34B62" w:rsidRDefault="00E85AAC" w:rsidP="00E85AAC">
            <w:pPr>
              <w:pStyle w:val="TableParagraph"/>
              <w:spacing w:line="480" w:lineRule="auto"/>
              <w:ind w:left="142"/>
              <w:jc w:val="left"/>
              <w:rPr>
                <w:sz w:val="24"/>
                <w:szCs w:val="24"/>
                <w:highlight w:val="yellow"/>
              </w:rPr>
            </w:pPr>
          </w:p>
        </w:tc>
        <w:tc>
          <w:tcPr>
            <w:tcW w:w="3626" w:type="dxa"/>
            <w:tcBorders>
              <w:top w:val="single" w:sz="4" w:space="0" w:color="000000"/>
              <w:left w:val="single" w:sz="4" w:space="0" w:color="000000"/>
              <w:bottom w:val="single" w:sz="4" w:space="0" w:color="000000"/>
              <w:right w:val="single" w:sz="4" w:space="0" w:color="000000"/>
            </w:tcBorders>
            <w:vAlign w:val="center"/>
          </w:tcPr>
          <w:p w14:paraId="565C39BD"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Profit margin of village level trader</w:t>
            </w:r>
          </w:p>
        </w:tc>
        <w:tc>
          <w:tcPr>
            <w:tcW w:w="999" w:type="dxa"/>
            <w:tcBorders>
              <w:top w:val="single" w:sz="4" w:space="0" w:color="000000"/>
              <w:left w:val="single" w:sz="4" w:space="0" w:color="000000"/>
              <w:bottom w:val="single" w:sz="4" w:space="0" w:color="000000"/>
              <w:right w:val="single" w:sz="4" w:space="0" w:color="000000"/>
            </w:tcBorders>
            <w:vAlign w:val="center"/>
          </w:tcPr>
          <w:p w14:paraId="2B1FFAD4" w14:textId="77777777" w:rsidR="00E85AAC" w:rsidRPr="00C34B62" w:rsidRDefault="00E85AAC" w:rsidP="00E85AAC">
            <w:pPr>
              <w:pStyle w:val="TableParagraph"/>
              <w:spacing w:line="480" w:lineRule="auto"/>
              <w:ind w:left="142"/>
              <w:jc w:val="left"/>
              <w:rPr>
                <w:sz w:val="24"/>
                <w:szCs w:val="24"/>
                <w:highlight w:val="yellow"/>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4E65177" w14:textId="77777777" w:rsidR="00E85AAC" w:rsidRPr="00C34B62" w:rsidRDefault="00E85AAC" w:rsidP="00E85AAC">
            <w:pPr>
              <w:pStyle w:val="TableParagraph"/>
              <w:spacing w:line="480" w:lineRule="auto"/>
              <w:ind w:left="142"/>
              <w:jc w:val="left"/>
              <w:rPr>
                <w:sz w:val="24"/>
                <w:szCs w:val="24"/>
                <w:highlight w:val="yellow"/>
              </w:rPr>
            </w:pPr>
          </w:p>
        </w:tc>
        <w:tc>
          <w:tcPr>
            <w:tcW w:w="1136" w:type="dxa"/>
            <w:tcBorders>
              <w:top w:val="single" w:sz="4" w:space="0" w:color="000000"/>
              <w:left w:val="single" w:sz="4" w:space="0" w:color="000000"/>
              <w:bottom w:val="single" w:sz="4" w:space="0" w:color="000000"/>
              <w:right w:val="single" w:sz="4" w:space="0" w:color="000000"/>
            </w:tcBorders>
            <w:vAlign w:val="center"/>
          </w:tcPr>
          <w:p w14:paraId="12CFE96C"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1,350</w:t>
            </w:r>
          </w:p>
          <w:p w14:paraId="4D3A87A2"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(10.21)</w:t>
            </w:r>
          </w:p>
        </w:tc>
      </w:tr>
      <w:tr w:rsidR="00E85AAC" w:rsidRPr="00B157EB" w14:paraId="63F6818E" w14:textId="77777777" w:rsidTr="00E85AAC">
        <w:trPr>
          <w:jc w:val="center"/>
        </w:trPr>
        <w:tc>
          <w:tcPr>
            <w:tcW w:w="623" w:type="dxa"/>
            <w:vMerge w:val="restart"/>
            <w:tcBorders>
              <w:top w:val="single" w:sz="4" w:space="0" w:color="000000"/>
              <w:left w:val="single" w:sz="4" w:space="0" w:color="000000"/>
              <w:bottom w:val="single" w:sz="4" w:space="0" w:color="000000"/>
              <w:right w:val="single" w:sz="4" w:space="0" w:color="000000"/>
            </w:tcBorders>
            <w:vAlign w:val="center"/>
          </w:tcPr>
          <w:p w14:paraId="0F7E0EE3" w14:textId="77777777" w:rsidR="00E85AAC" w:rsidRPr="00C34B62" w:rsidRDefault="00E85AAC" w:rsidP="00E85AAC">
            <w:pPr>
              <w:pStyle w:val="TableParagraph"/>
              <w:spacing w:line="480" w:lineRule="auto"/>
              <w:ind w:left="142"/>
              <w:jc w:val="left"/>
              <w:rPr>
                <w:spacing w:val="-1"/>
                <w:sz w:val="24"/>
                <w:szCs w:val="24"/>
                <w:highlight w:val="yellow"/>
              </w:rPr>
            </w:pPr>
          </w:p>
          <w:p w14:paraId="720DC1F3" w14:textId="77777777" w:rsidR="00E85AAC" w:rsidRPr="00C34B62" w:rsidRDefault="00E85AAC" w:rsidP="00E85AAC">
            <w:pPr>
              <w:pStyle w:val="TableParagraph"/>
              <w:spacing w:line="480" w:lineRule="auto"/>
              <w:ind w:left="142"/>
              <w:jc w:val="left"/>
              <w:rPr>
                <w:spacing w:val="-1"/>
                <w:sz w:val="24"/>
                <w:szCs w:val="24"/>
                <w:highlight w:val="yellow"/>
              </w:rPr>
            </w:pPr>
          </w:p>
          <w:p w14:paraId="14D67CEB" w14:textId="77777777" w:rsidR="00E85AAC" w:rsidRPr="00C34B62" w:rsidRDefault="00E85AAC" w:rsidP="00E85AAC">
            <w:pPr>
              <w:pStyle w:val="TableParagraph"/>
              <w:spacing w:line="480" w:lineRule="auto"/>
              <w:ind w:left="142"/>
              <w:jc w:val="left"/>
              <w:rPr>
                <w:spacing w:val="-1"/>
                <w:sz w:val="24"/>
                <w:szCs w:val="24"/>
                <w:highlight w:val="yellow"/>
              </w:rPr>
            </w:pPr>
          </w:p>
          <w:p w14:paraId="0382FDBF" w14:textId="77777777" w:rsidR="00E85AAC" w:rsidRPr="00C34B62" w:rsidRDefault="00E85AAC" w:rsidP="00E85AAC">
            <w:pPr>
              <w:pStyle w:val="TableParagraph"/>
              <w:spacing w:line="480" w:lineRule="auto"/>
              <w:ind w:left="142"/>
              <w:jc w:val="left"/>
              <w:rPr>
                <w:spacing w:val="-1"/>
                <w:sz w:val="24"/>
                <w:szCs w:val="24"/>
                <w:highlight w:val="yellow"/>
              </w:rPr>
            </w:pPr>
            <w:r w:rsidRPr="00C34B62">
              <w:rPr>
                <w:spacing w:val="-1"/>
                <w:sz w:val="24"/>
                <w:szCs w:val="24"/>
                <w:highlight w:val="yellow"/>
              </w:rPr>
              <w:t>3</w:t>
            </w:r>
          </w:p>
        </w:tc>
        <w:tc>
          <w:tcPr>
            <w:tcW w:w="1729" w:type="dxa"/>
            <w:vMerge w:val="restart"/>
            <w:tcBorders>
              <w:top w:val="single" w:sz="4" w:space="0" w:color="000000"/>
              <w:left w:val="single" w:sz="4" w:space="0" w:color="000000"/>
              <w:bottom w:val="single" w:sz="4" w:space="0" w:color="000000"/>
              <w:right w:val="single" w:sz="4" w:space="0" w:color="000000"/>
            </w:tcBorders>
            <w:vAlign w:val="center"/>
          </w:tcPr>
          <w:p w14:paraId="534D289B" w14:textId="77777777" w:rsidR="00E85AAC" w:rsidRPr="00C34B62" w:rsidRDefault="00E85AAC" w:rsidP="00E85AAC">
            <w:pPr>
              <w:pStyle w:val="TableParagraph"/>
              <w:spacing w:line="480" w:lineRule="auto"/>
              <w:ind w:left="142"/>
              <w:jc w:val="left"/>
              <w:rPr>
                <w:b/>
                <w:spacing w:val="-1"/>
                <w:sz w:val="24"/>
                <w:szCs w:val="24"/>
                <w:highlight w:val="yellow"/>
              </w:rPr>
            </w:pPr>
          </w:p>
          <w:p w14:paraId="521BA031" w14:textId="77777777" w:rsidR="00E85AAC" w:rsidRPr="00C34B62" w:rsidRDefault="00E85AAC" w:rsidP="00E85AAC">
            <w:pPr>
              <w:pStyle w:val="TableParagraph"/>
              <w:spacing w:line="480" w:lineRule="auto"/>
              <w:ind w:left="142"/>
              <w:jc w:val="left"/>
              <w:rPr>
                <w:b/>
                <w:spacing w:val="-1"/>
                <w:sz w:val="24"/>
                <w:szCs w:val="24"/>
                <w:highlight w:val="yellow"/>
              </w:rPr>
            </w:pPr>
          </w:p>
          <w:p w14:paraId="08DD687F" w14:textId="77777777" w:rsidR="00E85AAC" w:rsidRPr="00C34B62" w:rsidRDefault="00E85AAC" w:rsidP="00E85AAC">
            <w:pPr>
              <w:pStyle w:val="TableParagraph"/>
              <w:spacing w:line="480" w:lineRule="auto"/>
              <w:ind w:left="142"/>
              <w:jc w:val="left"/>
              <w:rPr>
                <w:b/>
                <w:spacing w:val="-1"/>
                <w:sz w:val="24"/>
                <w:szCs w:val="24"/>
                <w:highlight w:val="yellow"/>
              </w:rPr>
            </w:pPr>
          </w:p>
          <w:p w14:paraId="30FE8ACF" w14:textId="77777777" w:rsidR="00E85AAC" w:rsidRPr="00C34B62" w:rsidRDefault="00E85AAC" w:rsidP="00E85AAC">
            <w:pPr>
              <w:pStyle w:val="TableParagraph"/>
              <w:spacing w:line="480" w:lineRule="auto"/>
              <w:ind w:left="142"/>
              <w:jc w:val="left"/>
              <w:rPr>
                <w:b/>
                <w:spacing w:val="-1"/>
                <w:sz w:val="24"/>
                <w:szCs w:val="24"/>
                <w:highlight w:val="yellow"/>
              </w:rPr>
            </w:pPr>
            <w:r w:rsidRPr="00C34B62">
              <w:rPr>
                <w:b/>
                <w:spacing w:val="-1"/>
                <w:sz w:val="24"/>
                <w:szCs w:val="24"/>
                <w:highlight w:val="yellow"/>
              </w:rPr>
              <w:t>Wholesaler/</w:t>
            </w:r>
          </w:p>
          <w:p w14:paraId="301FE34B" w14:textId="77777777" w:rsidR="00E85AAC" w:rsidRPr="00C34B62" w:rsidRDefault="00E85AAC" w:rsidP="00E85AAC">
            <w:pPr>
              <w:pStyle w:val="TableParagraph"/>
              <w:spacing w:line="480" w:lineRule="auto"/>
              <w:ind w:left="142"/>
              <w:jc w:val="left"/>
              <w:rPr>
                <w:b/>
                <w:sz w:val="24"/>
                <w:szCs w:val="24"/>
                <w:highlight w:val="yellow"/>
              </w:rPr>
            </w:pPr>
            <w:r w:rsidRPr="00C34B62">
              <w:rPr>
                <w:b/>
                <w:spacing w:val="-1"/>
                <w:sz w:val="24"/>
                <w:szCs w:val="24"/>
                <w:highlight w:val="yellow"/>
              </w:rPr>
              <w:t xml:space="preserve">commission </w:t>
            </w:r>
            <w:r w:rsidRPr="00C34B62">
              <w:rPr>
                <w:b/>
                <w:sz w:val="24"/>
                <w:szCs w:val="24"/>
                <w:highlight w:val="yellow"/>
              </w:rPr>
              <w:t>agent</w:t>
            </w:r>
          </w:p>
        </w:tc>
        <w:tc>
          <w:tcPr>
            <w:tcW w:w="3626" w:type="dxa"/>
            <w:tcBorders>
              <w:top w:val="single" w:sz="4" w:space="0" w:color="000000"/>
              <w:left w:val="single" w:sz="4" w:space="0" w:color="000000"/>
              <w:bottom w:val="single" w:sz="4" w:space="0" w:color="000000"/>
              <w:right w:val="single" w:sz="4" w:space="0" w:color="000000"/>
            </w:tcBorders>
            <w:vAlign w:val="center"/>
          </w:tcPr>
          <w:p w14:paraId="525F81A5"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 xml:space="preserve">Purchase price of </w:t>
            </w:r>
            <w:r w:rsidRPr="00C34B62">
              <w:rPr>
                <w:spacing w:val="-1"/>
                <w:sz w:val="24"/>
                <w:szCs w:val="24"/>
                <w:highlight w:val="yellow"/>
              </w:rPr>
              <w:t xml:space="preserve">wholesaler/ commission </w:t>
            </w:r>
            <w:r w:rsidRPr="00C34B62">
              <w:rPr>
                <w:sz w:val="24"/>
                <w:szCs w:val="24"/>
                <w:highlight w:val="yellow"/>
              </w:rPr>
              <w:t>agent</w:t>
            </w:r>
          </w:p>
        </w:tc>
        <w:tc>
          <w:tcPr>
            <w:tcW w:w="999" w:type="dxa"/>
            <w:tcBorders>
              <w:top w:val="single" w:sz="4" w:space="0" w:color="000000"/>
              <w:left w:val="single" w:sz="4" w:space="0" w:color="000000"/>
              <w:bottom w:val="single" w:sz="4" w:space="0" w:color="000000"/>
              <w:right w:val="single" w:sz="4" w:space="0" w:color="000000"/>
            </w:tcBorders>
            <w:vAlign w:val="center"/>
          </w:tcPr>
          <w:p w14:paraId="34FD8922" w14:textId="77777777" w:rsidR="00E85AAC" w:rsidRPr="00C34B62" w:rsidRDefault="00E85AAC" w:rsidP="00E85AAC">
            <w:pPr>
              <w:pStyle w:val="TableParagraph"/>
              <w:spacing w:line="480" w:lineRule="auto"/>
              <w:ind w:left="142"/>
              <w:jc w:val="left"/>
              <w:rPr>
                <w:sz w:val="24"/>
                <w:szCs w:val="24"/>
                <w:highlight w:val="yellow"/>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D82B04B"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14,200</w:t>
            </w:r>
          </w:p>
        </w:tc>
        <w:tc>
          <w:tcPr>
            <w:tcW w:w="1136" w:type="dxa"/>
            <w:tcBorders>
              <w:top w:val="single" w:sz="4" w:space="0" w:color="000000"/>
              <w:left w:val="single" w:sz="4" w:space="0" w:color="000000"/>
              <w:bottom w:val="single" w:sz="4" w:space="0" w:color="000000"/>
              <w:right w:val="single" w:sz="4" w:space="0" w:color="000000"/>
            </w:tcBorders>
            <w:vAlign w:val="center"/>
          </w:tcPr>
          <w:p w14:paraId="19B23060"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16,110</w:t>
            </w:r>
          </w:p>
        </w:tc>
      </w:tr>
      <w:tr w:rsidR="00E85AAC" w:rsidRPr="00B157EB" w14:paraId="4C507C79" w14:textId="77777777" w:rsidTr="00E85AAC">
        <w:trPr>
          <w:jc w:val="center"/>
        </w:trPr>
        <w:tc>
          <w:tcPr>
            <w:tcW w:w="623" w:type="dxa"/>
            <w:vMerge/>
            <w:tcBorders>
              <w:top w:val="single" w:sz="4" w:space="0" w:color="000000"/>
              <w:left w:val="single" w:sz="4" w:space="0" w:color="000000"/>
              <w:bottom w:val="single" w:sz="4" w:space="0" w:color="000000"/>
              <w:right w:val="single" w:sz="4" w:space="0" w:color="000000"/>
            </w:tcBorders>
            <w:vAlign w:val="center"/>
          </w:tcPr>
          <w:p w14:paraId="02D504A6" w14:textId="77777777" w:rsidR="00E85AAC" w:rsidRPr="00C34B62" w:rsidRDefault="00E85AAC" w:rsidP="00E85AAC">
            <w:pPr>
              <w:pStyle w:val="TableParagraph"/>
              <w:spacing w:line="480" w:lineRule="auto"/>
              <w:ind w:left="142"/>
              <w:jc w:val="left"/>
              <w:rPr>
                <w:sz w:val="24"/>
                <w:szCs w:val="24"/>
                <w:highlight w:val="yellow"/>
              </w:rPr>
            </w:pPr>
          </w:p>
        </w:tc>
        <w:tc>
          <w:tcPr>
            <w:tcW w:w="1729" w:type="dxa"/>
            <w:vMerge/>
            <w:tcBorders>
              <w:top w:val="single" w:sz="4" w:space="0" w:color="000000"/>
              <w:left w:val="single" w:sz="4" w:space="0" w:color="000000"/>
              <w:bottom w:val="single" w:sz="4" w:space="0" w:color="000000"/>
              <w:right w:val="single" w:sz="4" w:space="0" w:color="000000"/>
            </w:tcBorders>
            <w:vAlign w:val="center"/>
          </w:tcPr>
          <w:p w14:paraId="41200289" w14:textId="77777777" w:rsidR="00E85AAC" w:rsidRPr="00C34B62" w:rsidRDefault="00E85AAC" w:rsidP="00E85AAC">
            <w:pPr>
              <w:pStyle w:val="TableParagraph"/>
              <w:spacing w:line="480" w:lineRule="auto"/>
              <w:ind w:left="142"/>
              <w:jc w:val="left"/>
              <w:rPr>
                <w:sz w:val="24"/>
                <w:szCs w:val="24"/>
                <w:highlight w:val="yellow"/>
              </w:rPr>
            </w:pPr>
          </w:p>
        </w:tc>
        <w:tc>
          <w:tcPr>
            <w:tcW w:w="3626" w:type="dxa"/>
            <w:tcBorders>
              <w:top w:val="single" w:sz="4" w:space="0" w:color="000000"/>
              <w:left w:val="single" w:sz="4" w:space="0" w:color="000000"/>
              <w:bottom w:val="single" w:sz="4" w:space="0" w:color="000000"/>
              <w:right w:val="single" w:sz="4" w:space="0" w:color="000000"/>
            </w:tcBorders>
            <w:vAlign w:val="center"/>
          </w:tcPr>
          <w:p w14:paraId="040E1E63"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Cost incurred by wholesaler</w:t>
            </w:r>
          </w:p>
        </w:tc>
        <w:tc>
          <w:tcPr>
            <w:tcW w:w="999" w:type="dxa"/>
            <w:tcBorders>
              <w:top w:val="single" w:sz="4" w:space="0" w:color="000000"/>
              <w:left w:val="single" w:sz="4" w:space="0" w:color="000000"/>
              <w:bottom w:val="single" w:sz="4" w:space="0" w:color="000000"/>
              <w:right w:val="single" w:sz="4" w:space="0" w:color="000000"/>
            </w:tcBorders>
            <w:vAlign w:val="center"/>
          </w:tcPr>
          <w:p w14:paraId="2CB07390" w14:textId="77777777" w:rsidR="00E85AAC" w:rsidRPr="00C34B62" w:rsidRDefault="00E85AAC" w:rsidP="00E85AAC">
            <w:pPr>
              <w:pStyle w:val="TableParagraph"/>
              <w:spacing w:line="480" w:lineRule="auto"/>
              <w:ind w:left="142"/>
              <w:jc w:val="left"/>
              <w:rPr>
                <w:sz w:val="24"/>
                <w:szCs w:val="24"/>
                <w:highlight w:val="yellow"/>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84E2C9D"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1,480</w:t>
            </w:r>
          </w:p>
          <w:p w14:paraId="3A123995"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(13.74)</w:t>
            </w:r>
          </w:p>
        </w:tc>
        <w:tc>
          <w:tcPr>
            <w:tcW w:w="1136" w:type="dxa"/>
            <w:tcBorders>
              <w:top w:val="single" w:sz="4" w:space="0" w:color="000000"/>
              <w:left w:val="single" w:sz="4" w:space="0" w:color="000000"/>
              <w:bottom w:val="single" w:sz="4" w:space="0" w:color="000000"/>
              <w:right w:val="single" w:sz="4" w:space="0" w:color="000000"/>
            </w:tcBorders>
            <w:vAlign w:val="center"/>
          </w:tcPr>
          <w:p w14:paraId="6837EBF5"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1,480</w:t>
            </w:r>
          </w:p>
          <w:p w14:paraId="4464063F"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(11.19)</w:t>
            </w:r>
          </w:p>
        </w:tc>
      </w:tr>
      <w:tr w:rsidR="00E85AAC" w:rsidRPr="00B157EB" w14:paraId="41DB40D2" w14:textId="77777777" w:rsidTr="00E85AAC">
        <w:trPr>
          <w:jc w:val="center"/>
        </w:trPr>
        <w:tc>
          <w:tcPr>
            <w:tcW w:w="623" w:type="dxa"/>
            <w:vMerge/>
            <w:tcBorders>
              <w:top w:val="single" w:sz="4" w:space="0" w:color="000000"/>
              <w:left w:val="single" w:sz="4" w:space="0" w:color="000000"/>
              <w:bottom w:val="single" w:sz="4" w:space="0" w:color="000000"/>
              <w:right w:val="single" w:sz="4" w:space="0" w:color="000000"/>
            </w:tcBorders>
            <w:vAlign w:val="center"/>
          </w:tcPr>
          <w:p w14:paraId="46C402C7" w14:textId="77777777" w:rsidR="00E85AAC" w:rsidRPr="00C34B62" w:rsidRDefault="00E85AAC" w:rsidP="00E85AAC">
            <w:pPr>
              <w:pStyle w:val="TableParagraph"/>
              <w:spacing w:line="480" w:lineRule="auto"/>
              <w:ind w:left="142"/>
              <w:jc w:val="left"/>
              <w:rPr>
                <w:sz w:val="24"/>
                <w:szCs w:val="24"/>
                <w:highlight w:val="yellow"/>
              </w:rPr>
            </w:pPr>
          </w:p>
        </w:tc>
        <w:tc>
          <w:tcPr>
            <w:tcW w:w="1729" w:type="dxa"/>
            <w:vMerge/>
            <w:tcBorders>
              <w:top w:val="single" w:sz="4" w:space="0" w:color="000000"/>
              <w:left w:val="single" w:sz="4" w:space="0" w:color="000000"/>
              <w:bottom w:val="single" w:sz="4" w:space="0" w:color="000000"/>
              <w:right w:val="single" w:sz="4" w:space="0" w:color="000000"/>
            </w:tcBorders>
            <w:vAlign w:val="center"/>
          </w:tcPr>
          <w:p w14:paraId="68AB5772" w14:textId="77777777" w:rsidR="00E85AAC" w:rsidRPr="00C34B62" w:rsidRDefault="00E85AAC" w:rsidP="00E85AAC">
            <w:pPr>
              <w:pStyle w:val="TableParagraph"/>
              <w:spacing w:line="480" w:lineRule="auto"/>
              <w:ind w:left="142"/>
              <w:jc w:val="left"/>
              <w:rPr>
                <w:sz w:val="24"/>
                <w:szCs w:val="24"/>
                <w:highlight w:val="yellow"/>
              </w:rPr>
            </w:pPr>
          </w:p>
        </w:tc>
        <w:tc>
          <w:tcPr>
            <w:tcW w:w="3626" w:type="dxa"/>
            <w:tcBorders>
              <w:top w:val="single" w:sz="4" w:space="0" w:color="000000"/>
              <w:left w:val="single" w:sz="4" w:space="0" w:color="000000"/>
              <w:bottom w:val="single" w:sz="4" w:space="0" w:color="000000"/>
              <w:right w:val="single" w:sz="4" w:space="0" w:color="000000"/>
            </w:tcBorders>
            <w:vAlign w:val="center"/>
          </w:tcPr>
          <w:p w14:paraId="10469160"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Wholesaler selling price</w:t>
            </w:r>
          </w:p>
        </w:tc>
        <w:tc>
          <w:tcPr>
            <w:tcW w:w="999" w:type="dxa"/>
            <w:tcBorders>
              <w:top w:val="single" w:sz="4" w:space="0" w:color="000000"/>
              <w:left w:val="single" w:sz="4" w:space="0" w:color="000000"/>
              <w:bottom w:val="single" w:sz="4" w:space="0" w:color="000000"/>
              <w:right w:val="single" w:sz="4" w:space="0" w:color="000000"/>
            </w:tcBorders>
            <w:vAlign w:val="center"/>
          </w:tcPr>
          <w:p w14:paraId="7E43C4FF" w14:textId="77777777" w:rsidR="00E85AAC" w:rsidRPr="00C34B62" w:rsidRDefault="00E85AAC" w:rsidP="00E85AAC">
            <w:pPr>
              <w:pStyle w:val="TableParagraph"/>
              <w:spacing w:line="480" w:lineRule="auto"/>
              <w:ind w:left="142"/>
              <w:jc w:val="left"/>
              <w:rPr>
                <w:sz w:val="24"/>
                <w:szCs w:val="24"/>
                <w:highlight w:val="yellow"/>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8E96287"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17,780</w:t>
            </w:r>
          </w:p>
        </w:tc>
        <w:tc>
          <w:tcPr>
            <w:tcW w:w="1136" w:type="dxa"/>
            <w:tcBorders>
              <w:top w:val="single" w:sz="4" w:space="0" w:color="000000"/>
              <w:left w:val="single" w:sz="4" w:space="0" w:color="000000"/>
              <w:bottom w:val="single" w:sz="4" w:space="0" w:color="000000"/>
              <w:right w:val="single" w:sz="4" w:space="0" w:color="000000"/>
            </w:tcBorders>
            <w:vAlign w:val="center"/>
          </w:tcPr>
          <w:p w14:paraId="7C757A21"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19,690</w:t>
            </w:r>
          </w:p>
        </w:tc>
      </w:tr>
      <w:tr w:rsidR="00E85AAC" w:rsidRPr="00B157EB" w14:paraId="422A6696" w14:textId="77777777" w:rsidTr="00E85AAC">
        <w:trPr>
          <w:jc w:val="center"/>
        </w:trPr>
        <w:tc>
          <w:tcPr>
            <w:tcW w:w="623" w:type="dxa"/>
            <w:vMerge/>
            <w:tcBorders>
              <w:top w:val="single" w:sz="4" w:space="0" w:color="000000"/>
              <w:left w:val="single" w:sz="4" w:space="0" w:color="000000"/>
              <w:bottom w:val="single" w:sz="4" w:space="0" w:color="000000"/>
              <w:right w:val="single" w:sz="4" w:space="0" w:color="000000"/>
            </w:tcBorders>
            <w:vAlign w:val="center"/>
          </w:tcPr>
          <w:p w14:paraId="13528372" w14:textId="77777777" w:rsidR="00E85AAC" w:rsidRPr="00C34B62" w:rsidRDefault="00E85AAC" w:rsidP="00E85AAC">
            <w:pPr>
              <w:pStyle w:val="TableParagraph"/>
              <w:spacing w:line="480" w:lineRule="auto"/>
              <w:ind w:left="142"/>
              <w:jc w:val="left"/>
              <w:rPr>
                <w:sz w:val="24"/>
                <w:szCs w:val="24"/>
                <w:highlight w:val="yellow"/>
              </w:rPr>
            </w:pPr>
          </w:p>
        </w:tc>
        <w:tc>
          <w:tcPr>
            <w:tcW w:w="1729" w:type="dxa"/>
            <w:vMerge/>
            <w:tcBorders>
              <w:top w:val="single" w:sz="4" w:space="0" w:color="000000"/>
              <w:left w:val="single" w:sz="4" w:space="0" w:color="000000"/>
              <w:bottom w:val="single" w:sz="4" w:space="0" w:color="000000"/>
              <w:right w:val="single" w:sz="4" w:space="0" w:color="000000"/>
            </w:tcBorders>
            <w:vAlign w:val="center"/>
          </w:tcPr>
          <w:p w14:paraId="5F896702" w14:textId="77777777" w:rsidR="00E85AAC" w:rsidRPr="00C34B62" w:rsidRDefault="00E85AAC" w:rsidP="00E85AAC">
            <w:pPr>
              <w:pStyle w:val="TableParagraph"/>
              <w:spacing w:line="480" w:lineRule="auto"/>
              <w:ind w:left="142"/>
              <w:jc w:val="left"/>
              <w:rPr>
                <w:sz w:val="24"/>
                <w:szCs w:val="24"/>
                <w:highlight w:val="yellow"/>
              </w:rPr>
            </w:pPr>
          </w:p>
        </w:tc>
        <w:tc>
          <w:tcPr>
            <w:tcW w:w="3626" w:type="dxa"/>
            <w:tcBorders>
              <w:top w:val="single" w:sz="4" w:space="0" w:color="000000"/>
              <w:left w:val="single" w:sz="4" w:space="0" w:color="000000"/>
              <w:bottom w:val="single" w:sz="4" w:space="0" w:color="000000"/>
              <w:right w:val="single" w:sz="4" w:space="0" w:color="000000"/>
            </w:tcBorders>
            <w:vAlign w:val="center"/>
          </w:tcPr>
          <w:p w14:paraId="35419337"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Profit margin of wholesaler</w:t>
            </w:r>
          </w:p>
        </w:tc>
        <w:tc>
          <w:tcPr>
            <w:tcW w:w="999" w:type="dxa"/>
            <w:tcBorders>
              <w:top w:val="single" w:sz="4" w:space="0" w:color="000000"/>
              <w:left w:val="single" w:sz="4" w:space="0" w:color="000000"/>
              <w:bottom w:val="single" w:sz="4" w:space="0" w:color="000000"/>
              <w:right w:val="single" w:sz="4" w:space="0" w:color="000000"/>
            </w:tcBorders>
            <w:vAlign w:val="center"/>
          </w:tcPr>
          <w:p w14:paraId="2FB97681" w14:textId="77777777" w:rsidR="00E85AAC" w:rsidRPr="00C34B62" w:rsidRDefault="00E85AAC" w:rsidP="00E85AAC">
            <w:pPr>
              <w:pStyle w:val="TableParagraph"/>
              <w:spacing w:line="480" w:lineRule="auto"/>
              <w:ind w:left="142"/>
              <w:jc w:val="left"/>
              <w:rPr>
                <w:sz w:val="24"/>
                <w:szCs w:val="24"/>
                <w:highlight w:val="yellow"/>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903FE50"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2,100</w:t>
            </w:r>
          </w:p>
          <w:p w14:paraId="29403FE5"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(19.49)</w:t>
            </w:r>
          </w:p>
        </w:tc>
        <w:tc>
          <w:tcPr>
            <w:tcW w:w="1136" w:type="dxa"/>
            <w:tcBorders>
              <w:top w:val="single" w:sz="4" w:space="0" w:color="000000"/>
              <w:left w:val="single" w:sz="4" w:space="0" w:color="000000"/>
              <w:bottom w:val="single" w:sz="4" w:space="0" w:color="000000"/>
              <w:right w:val="single" w:sz="4" w:space="0" w:color="000000"/>
            </w:tcBorders>
            <w:vAlign w:val="center"/>
          </w:tcPr>
          <w:p w14:paraId="20DFFF59"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2,100</w:t>
            </w:r>
          </w:p>
          <w:p w14:paraId="4C53B3ED"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(15.88)</w:t>
            </w:r>
          </w:p>
        </w:tc>
      </w:tr>
      <w:tr w:rsidR="00E85AAC" w:rsidRPr="00B157EB" w14:paraId="72A5B2A0" w14:textId="77777777" w:rsidTr="00E85AAC">
        <w:trPr>
          <w:jc w:val="center"/>
        </w:trPr>
        <w:tc>
          <w:tcPr>
            <w:tcW w:w="623" w:type="dxa"/>
            <w:vMerge w:val="restart"/>
            <w:tcBorders>
              <w:top w:val="single" w:sz="4" w:space="0" w:color="000000"/>
              <w:left w:val="single" w:sz="4" w:space="0" w:color="000000"/>
              <w:bottom w:val="single" w:sz="4" w:space="0" w:color="000000"/>
              <w:right w:val="single" w:sz="4" w:space="0" w:color="000000"/>
            </w:tcBorders>
            <w:vAlign w:val="center"/>
          </w:tcPr>
          <w:p w14:paraId="6FAE5A03" w14:textId="77777777" w:rsidR="00E85AAC" w:rsidRPr="00C34B62" w:rsidRDefault="00E85AAC" w:rsidP="00E85AAC">
            <w:pPr>
              <w:pStyle w:val="TableParagraph"/>
              <w:spacing w:line="480" w:lineRule="auto"/>
              <w:ind w:left="142"/>
              <w:jc w:val="left"/>
              <w:rPr>
                <w:bCs/>
                <w:sz w:val="24"/>
                <w:szCs w:val="24"/>
                <w:highlight w:val="yellow"/>
              </w:rPr>
            </w:pPr>
          </w:p>
          <w:p w14:paraId="0EC016E9" w14:textId="77777777" w:rsidR="00E85AAC" w:rsidRPr="00C34B62" w:rsidRDefault="00E85AAC" w:rsidP="00E85AAC">
            <w:pPr>
              <w:pStyle w:val="TableParagraph"/>
              <w:spacing w:line="480" w:lineRule="auto"/>
              <w:ind w:left="142"/>
              <w:jc w:val="left"/>
              <w:rPr>
                <w:bCs/>
                <w:sz w:val="24"/>
                <w:szCs w:val="24"/>
                <w:highlight w:val="yellow"/>
              </w:rPr>
            </w:pPr>
          </w:p>
          <w:p w14:paraId="7A3B98D2" w14:textId="77777777" w:rsidR="00E85AAC" w:rsidRPr="00C34B62" w:rsidRDefault="00E85AAC" w:rsidP="00E85AAC">
            <w:pPr>
              <w:pStyle w:val="TableParagraph"/>
              <w:spacing w:line="480" w:lineRule="auto"/>
              <w:ind w:left="142"/>
              <w:jc w:val="left"/>
              <w:rPr>
                <w:bCs/>
                <w:sz w:val="24"/>
                <w:szCs w:val="24"/>
                <w:highlight w:val="yellow"/>
              </w:rPr>
            </w:pPr>
            <w:r w:rsidRPr="00C34B62">
              <w:rPr>
                <w:bCs/>
                <w:sz w:val="24"/>
                <w:szCs w:val="24"/>
                <w:highlight w:val="yellow"/>
              </w:rPr>
              <w:t>4</w:t>
            </w:r>
          </w:p>
        </w:tc>
        <w:tc>
          <w:tcPr>
            <w:tcW w:w="1729" w:type="dxa"/>
            <w:vMerge w:val="restart"/>
            <w:tcBorders>
              <w:top w:val="single" w:sz="4" w:space="0" w:color="000000"/>
              <w:left w:val="single" w:sz="4" w:space="0" w:color="000000"/>
              <w:bottom w:val="single" w:sz="4" w:space="0" w:color="000000"/>
              <w:right w:val="single" w:sz="4" w:space="0" w:color="000000"/>
            </w:tcBorders>
            <w:vAlign w:val="center"/>
          </w:tcPr>
          <w:p w14:paraId="5B62A89F" w14:textId="77777777" w:rsidR="00E85AAC" w:rsidRPr="00C34B62" w:rsidRDefault="00E85AAC" w:rsidP="00E85AAC">
            <w:pPr>
              <w:pStyle w:val="TableParagraph"/>
              <w:spacing w:line="480" w:lineRule="auto"/>
              <w:ind w:left="142"/>
              <w:jc w:val="left"/>
              <w:rPr>
                <w:b/>
                <w:bCs/>
                <w:sz w:val="24"/>
                <w:szCs w:val="24"/>
                <w:highlight w:val="yellow"/>
              </w:rPr>
            </w:pPr>
          </w:p>
          <w:p w14:paraId="72EBD12C" w14:textId="77777777" w:rsidR="00E85AAC" w:rsidRPr="00C34B62" w:rsidRDefault="00E85AAC" w:rsidP="00E85AAC">
            <w:pPr>
              <w:pStyle w:val="TableParagraph"/>
              <w:spacing w:line="480" w:lineRule="auto"/>
              <w:ind w:left="142"/>
              <w:jc w:val="left"/>
              <w:rPr>
                <w:b/>
                <w:bCs/>
                <w:sz w:val="24"/>
                <w:szCs w:val="24"/>
                <w:highlight w:val="yellow"/>
              </w:rPr>
            </w:pPr>
          </w:p>
          <w:p w14:paraId="5BC47706" w14:textId="77777777" w:rsidR="00E85AAC" w:rsidRPr="00C34B62" w:rsidRDefault="00E85AAC" w:rsidP="00E85AAC">
            <w:pPr>
              <w:pStyle w:val="TableParagraph"/>
              <w:spacing w:line="480" w:lineRule="auto"/>
              <w:ind w:left="142"/>
              <w:jc w:val="left"/>
              <w:rPr>
                <w:b/>
                <w:bCs/>
                <w:sz w:val="24"/>
                <w:szCs w:val="24"/>
                <w:highlight w:val="yellow"/>
              </w:rPr>
            </w:pPr>
          </w:p>
          <w:p w14:paraId="1B170CB4" w14:textId="77777777" w:rsidR="00E85AAC" w:rsidRPr="00C34B62" w:rsidRDefault="00E85AAC" w:rsidP="00E85AAC">
            <w:pPr>
              <w:pStyle w:val="TableParagraph"/>
              <w:spacing w:line="480" w:lineRule="auto"/>
              <w:ind w:left="142"/>
              <w:jc w:val="left"/>
              <w:rPr>
                <w:sz w:val="24"/>
                <w:szCs w:val="24"/>
                <w:highlight w:val="yellow"/>
              </w:rPr>
            </w:pPr>
            <w:r w:rsidRPr="00C34B62">
              <w:rPr>
                <w:b/>
                <w:bCs/>
                <w:sz w:val="24"/>
                <w:szCs w:val="24"/>
                <w:highlight w:val="yellow"/>
              </w:rPr>
              <w:t>Retailer</w:t>
            </w:r>
          </w:p>
        </w:tc>
        <w:tc>
          <w:tcPr>
            <w:tcW w:w="3626" w:type="dxa"/>
            <w:tcBorders>
              <w:top w:val="single" w:sz="4" w:space="0" w:color="000000"/>
              <w:left w:val="single" w:sz="4" w:space="0" w:color="000000"/>
              <w:bottom w:val="single" w:sz="4" w:space="0" w:color="000000"/>
              <w:right w:val="single" w:sz="4" w:space="0" w:color="000000"/>
            </w:tcBorders>
            <w:vAlign w:val="center"/>
          </w:tcPr>
          <w:p w14:paraId="5E4F21F7"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Purchase price of retailer</w:t>
            </w:r>
          </w:p>
        </w:tc>
        <w:tc>
          <w:tcPr>
            <w:tcW w:w="999" w:type="dxa"/>
            <w:tcBorders>
              <w:top w:val="single" w:sz="4" w:space="0" w:color="000000"/>
              <w:left w:val="single" w:sz="4" w:space="0" w:color="000000"/>
              <w:bottom w:val="single" w:sz="4" w:space="0" w:color="000000"/>
              <w:right w:val="single" w:sz="4" w:space="0" w:color="000000"/>
            </w:tcBorders>
            <w:vAlign w:val="center"/>
          </w:tcPr>
          <w:p w14:paraId="1CD6F300" w14:textId="77777777" w:rsidR="00E85AAC" w:rsidRPr="00C34B62" w:rsidRDefault="00E85AAC" w:rsidP="00E85AAC">
            <w:pPr>
              <w:pStyle w:val="TableParagraph"/>
              <w:spacing w:line="480" w:lineRule="auto"/>
              <w:ind w:left="142"/>
              <w:jc w:val="left"/>
              <w:rPr>
                <w:sz w:val="24"/>
                <w:szCs w:val="24"/>
                <w:highlight w:val="yellow"/>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D34FA8C"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17,780</w:t>
            </w:r>
          </w:p>
        </w:tc>
        <w:tc>
          <w:tcPr>
            <w:tcW w:w="1136" w:type="dxa"/>
            <w:tcBorders>
              <w:top w:val="single" w:sz="4" w:space="0" w:color="000000"/>
              <w:left w:val="single" w:sz="4" w:space="0" w:color="000000"/>
              <w:bottom w:val="single" w:sz="4" w:space="0" w:color="000000"/>
              <w:right w:val="single" w:sz="4" w:space="0" w:color="000000"/>
            </w:tcBorders>
            <w:vAlign w:val="center"/>
          </w:tcPr>
          <w:p w14:paraId="747CCBDC"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19,690</w:t>
            </w:r>
          </w:p>
        </w:tc>
      </w:tr>
      <w:tr w:rsidR="00E85AAC" w:rsidRPr="00B157EB" w14:paraId="600C657F" w14:textId="77777777" w:rsidTr="00E85AAC">
        <w:trPr>
          <w:jc w:val="center"/>
        </w:trPr>
        <w:tc>
          <w:tcPr>
            <w:tcW w:w="623" w:type="dxa"/>
            <w:vMerge/>
            <w:tcBorders>
              <w:top w:val="single" w:sz="4" w:space="0" w:color="000000"/>
              <w:left w:val="single" w:sz="4" w:space="0" w:color="000000"/>
              <w:bottom w:val="single" w:sz="4" w:space="0" w:color="000000"/>
              <w:right w:val="single" w:sz="4" w:space="0" w:color="000000"/>
            </w:tcBorders>
            <w:vAlign w:val="center"/>
          </w:tcPr>
          <w:p w14:paraId="59C2A021" w14:textId="77777777" w:rsidR="00E85AAC" w:rsidRPr="00C34B62" w:rsidRDefault="00E85AAC" w:rsidP="00E85AAC">
            <w:pPr>
              <w:pStyle w:val="TableParagraph"/>
              <w:spacing w:line="480" w:lineRule="auto"/>
              <w:ind w:left="142"/>
              <w:jc w:val="left"/>
              <w:rPr>
                <w:sz w:val="24"/>
                <w:szCs w:val="24"/>
                <w:highlight w:val="yellow"/>
              </w:rPr>
            </w:pPr>
          </w:p>
        </w:tc>
        <w:tc>
          <w:tcPr>
            <w:tcW w:w="1729" w:type="dxa"/>
            <w:vMerge/>
            <w:tcBorders>
              <w:top w:val="single" w:sz="4" w:space="0" w:color="000000"/>
              <w:left w:val="single" w:sz="4" w:space="0" w:color="000000"/>
              <w:bottom w:val="single" w:sz="4" w:space="0" w:color="000000"/>
              <w:right w:val="single" w:sz="4" w:space="0" w:color="000000"/>
            </w:tcBorders>
            <w:vAlign w:val="center"/>
          </w:tcPr>
          <w:p w14:paraId="1A860382" w14:textId="77777777" w:rsidR="00E85AAC" w:rsidRPr="00C34B62" w:rsidRDefault="00E85AAC" w:rsidP="00E85AAC">
            <w:pPr>
              <w:pStyle w:val="TableParagraph"/>
              <w:spacing w:line="480" w:lineRule="auto"/>
              <w:ind w:left="142"/>
              <w:jc w:val="left"/>
              <w:rPr>
                <w:sz w:val="24"/>
                <w:szCs w:val="24"/>
                <w:highlight w:val="yellow"/>
              </w:rPr>
            </w:pPr>
          </w:p>
        </w:tc>
        <w:tc>
          <w:tcPr>
            <w:tcW w:w="3626" w:type="dxa"/>
            <w:tcBorders>
              <w:top w:val="single" w:sz="4" w:space="0" w:color="000000"/>
              <w:left w:val="single" w:sz="4" w:space="0" w:color="000000"/>
              <w:bottom w:val="single" w:sz="4" w:space="0" w:color="000000"/>
              <w:right w:val="single" w:sz="4" w:space="0" w:color="000000"/>
            </w:tcBorders>
            <w:vAlign w:val="center"/>
          </w:tcPr>
          <w:p w14:paraId="22414CD3"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Cost incurred by retailer</w:t>
            </w:r>
          </w:p>
        </w:tc>
        <w:tc>
          <w:tcPr>
            <w:tcW w:w="999" w:type="dxa"/>
            <w:tcBorders>
              <w:top w:val="single" w:sz="4" w:space="0" w:color="000000"/>
              <w:left w:val="single" w:sz="4" w:space="0" w:color="000000"/>
              <w:bottom w:val="single" w:sz="4" w:space="0" w:color="000000"/>
              <w:right w:val="single" w:sz="4" w:space="0" w:color="000000"/>
            </w:tcBorders>
            <w:vAlign w:val="center"/>
          </w:tcPr>
          <w:p w14:paraId="3E2CEFC7" w14:textId="77777777" w:rsidR="00E85AAC" w:rsidRPr="00C34B62" w:rsidRDefault="00E85AAC" w:rsidP="00E85AAC">
            <w:pPr>
              <w:pStyle w:val="TableParagraph"/>
              <w:spacing w:line="480" w:lineRule="auto"/>
              <w:ind w:left="142"/>
              <w:jc w:val="left"/>
              <w:rPr>
                <w:sz w:val="24"/>
                <w:szCs w:val="24"/>
                <w:highlight w:val="yellow"/>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5CF776D0"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1,620</w:t>
            </w:r>
          </w:p>
          <w:p w14:paraId="1C95FB62"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(15.04)</w:t>
            </w:r>
          </w:p>
        </w:tc>
        <w:tc>
          <w:tcPr>
            <w:tcW w:w="1136" w:type="dxa"/>
            <w:tcBorders>
              <w:top w:val="single" w:sz="4" w:space="0" w:color="000000"/>
              <w:left w:val="single" w:sz="4" w:space="0" w:color="000000"/>
              <w:bottom w:val="single" w:sz="4" w:space="0" w:color="000000"/>
              <w:right w:val="single" w:sz="4" w:space="0" w:color="000000"/>
            </w:tcBorders>
            <w:vAlign w:val="center"/>
          </w:tcPr>
          <w:p w14:paraId="40D98EB5"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1,620</w:t>
            </w:r>
          </w:p>
          <w:p w14:paraId="754480C1"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(12.25)</w:t>
            </w:r>
          </w:p>
        </w:tc>
      </w:tr>
      <w:tr w:rsidR="00E85AAC" w:rsidRPr="00B157EB" w14:paraId="035276EC" w14:textId="77777777" w:rsidTr="00E85AAC">
        <w:trPr>
          <w:jc w:val="center"/>
        </w:trPr>
        <w:tc>
          <w:tcPr>
            <w:tcW w:w="623" w:type="dxa"/>
            <w:vMerge/>
            <w:tcBorders>
              <w:top w:val="single" w:sz="4" w:space="0" w:color="000000"/>
              <w:left w:val="single" w:sz="4" w:space="0" w:color="000000"/>
              <w:bottom w:val="single" w:sz="4" w:space="0" w:color="000000"/>
              <w:right w:val="single" w:sz="4" w:space="0" w:color="000000"/>
            </w:tcBorders>
            <w:vAlign w:val="center"/>
          </w:tcPr>
          <w:p w14:paraId="569E9CDD" w14:textId="77777777" w:rsidR="00E85AAC" w:rsidRPr="00C34B62" w:rsidRDefault="00E85AAC" w:rsidP="00E85AAC">
            <w:pPr>
              <w:pStyle w:val="TableParagraph"/>
              <w:spacing w:line="480" w:lineRule="auto"/>
              <w:ind w:left="142"/>
              <w:jc w:val="left"/>
              <w:rPr>
                <w:sz w:val="24"/>
                <w:szCs w:val="24"/>
                <w:highlight w:val="yellow"/>
              </w:rPr>
            </w:pPr>
          </w:p>
        </w:tc>
        <w:tc>
          <w:tcPr>
            <w:tcW w:w="1729" w:type="dxa"/>
            <w:vMerge/>
            <w:tcBorders>
              <w:top w:val="single" w:sz="4" w:space="0" w:color="000000"/>
              <w:left w:val="single" w:sz="4" w:space="0" w:color="000000"/>
              <w:bottom w:val="single" w:sz="4" w:space="0" w:color="000000"/>
              <w:right w:val="single" w:sz="4" w:space="0" w:color="000000"/>
            </w:tcBorders>
            <w:vAlign w:val="center"/>
          </w:tcPr>
          <w:p w14:paraId="1DF4C16C" w14:textId="77777777" w:rsidR="00E85AAC" w:rsidRPr="00C34B62" w:rsidRDefault="00E85AAC" w:rsidP="00E85AAC">
            <w:pPr>
              <w:pStyle w:val="TableParagraph"/>
              <w:spacing w:line="480" w:lineRule="auto"/>
              <w:ind w:left="142"/>
              <w:jc w:val="left"/>
              <w:rPr>
                <w:sz w:val="24"/>
                <w:szCs w:val="24"/>
                <w:highlight w:val="yellow"/>
              </w:rPr>
            </w:pPr>
          </w:p>
        </w:tc>
        <w:tc>
          <w:tcPr>
            <w:tcW w:w="3626" w:type="dxa"/>
            <w:tcBorders>
              <w:top w:val="single" w:sz="4" w:space="0" w:color="000000"/>
              <w:left w:val="single" w:sz="4" w:space="0" w:color="000000"/>
              <w:bottom w:val="single" w:sz="4" w:space="0" w:color="000000"/>
              <w:right w:val="single" w:sz="4" w:space="0" w:color="000000"/>
            </w:tcBorders>
            <w:vAlign w:val="center"/>
          </w:tcPr>
          <w:p w14:paraId="51AD1EBB"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Retailer selling price</w:t>
            </w:r>
          </w:p>
        </w:tc>
        <w:tc>
          <w:tcPr>
            <w:tcW w:w="999" w:type="dxa"/>
            <w:tcBorders>
              <w:top w:val="single" w:sz="4" w:space="0" w:color="000000"/>
              <w:left w:val="single" w:sz="4" w:space="0" w:color="000000"/>
              <w:bottom w:val="single" w:sz="4" w:space="0" w:color="000000"/>
              <w:right w:val="single" w:sz="4" w:space="0" w:color="000000"/>
            </w:tcBorders>
            <w:vAlign w:val="center"/>
          </w:tcPr>
          <w:p w14:paraId="7980C53F" w14:textId="77777777" w:rsidR="00E85AAC" w:rsidRPr="00C34B62" w:rsidRDefault="00E85AAC" w:rsidP="00E85AAC">
            <w:pPr>
              <w:pStyle w:val="TableParagraph"/>
              <w:spacing w:line="480" w:lineRule="auto"/>
              <w:ind w:left="142"/>
              <w:jc w:val="left"/>
              <w:rPr>
                <w:sz w:val="24"/>
                <w:szCs w:val="24"/>
                <w:highlight w:val="yellow"/>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5C1BEF81"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23,450</w:t>
            </w:r>
          </w:p>
        </w:tc>
        <w:tc>
          <w:tcPr>
            <w:tcW w:w="1136" w:type="dxa"/>
            <w:tcBorders>
              <w:top w:val="single" w:sz="4" w:space="0" w:color="000000"/>
              <w:left w:val="single" w:sz="4" w:space="0" w:color="000000"/>
              <w:bottom w:val="single" w:sz="4" w:space="0" w:color="000000"/>
              <w:right w:val="single" w:sz="4" w:space="0" w:color="000000"/>
            </w:tcBorders>
            <w:vAlign w:val="center"/>
          </w:tcPr>
          <w:p w14:paraId="36C01E2D"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25,360</w:t>
            </w:r>
          </w:p>
        </w:tc>
      </w:tr>
      <w:tr w:rsidR="00E85AAC" w:rsidRPr="00B157EB" w14:paraId="0BFC676C" w14:textId="77777777" w:rsidTr="00E85AAC">
        <w:trPr>
          <w:jc w:val="center"/>
        </w:trPr>
        <w:tc>
          <w:tcPr>
            <w:tcW w:w="623" w:type="dxa"/>
            <w:vMerge/>
            <w:tcBorders>
              <w:top w:val="single" w:sz="4" w:space="0" w:color="000000"/>
              <w:left w:val="single" w:sz="4" w:space="0" w:color="000000"/>
              <w:bottom w:val="single" w:sz="4" w:space="0" w:color="000000"/>
              <w:right w:val="single" w:sz="4" w:space="0" w:color="000000"/>
            </w:tcBorders>
            <w:vAlign w:val="center"/>
          </w:tcPr>
          <w:p w14:paraId="0DA8F5A8" w14:textId="77777777" w:rsidR="00E85AAC" w:rsidRPr="00C34B62" w:rsidRDefault="00E85AAC" w:rsidP="00E85AAC">
            <w:pPr>
              <w:pStyle w:val="TableParagraph"/>
              <w:spacing w:line="480" w:lineRule="auto"/>
              <w:ind w:left="142"/>
              <w:jc w:val="left"/>
              <w:rPr>
                <w:sz w:val="24"/>
                <w:szCs w:val="24"/>
                <w:highlight w:val="yellow"/>
              </w:rPr>
            </w:pPr>
          </w:p>
        </w:tc>
        <w:tc>
          <w:tcPr>
            <w:tcW w:w="1729" w:type="dxa"/>
            <w:vMerge/>
            <w:tcBorders>
              <w:top w:val="single" w:sz="4" w:space="0" w:color="000000"/>
              <w:left w:val="single" w:sz="4" w:space="0" w:color="000000"/>
              <w:bottom w:val="single" w:sz="4" w:space="0" w:color="000000"/>
              <w:right w:val="single" w:sz="4" w:space="0" w:color="000000"/>
            </w:tcBorders>
            <w:vAlign w:val="center"/>
          </w:tcPr>
          <w:p w14:paraId="25E4F12C" w14:textId="77777777" w:rsidR="00E85AAC" w:rsidRPr="00C34B62" w:rsidRDefault="00E85AAC" w:rsidP="00E85AAC">
            <w:pPr>
              <w:pStyle w:val="TableParagraph"/>
              <w:spacing w:line="480" w:lineRule="auto"/>
              <w:ind w:left="142"/>
              <w:jc w:val="left"/>
              <w:rPr>
                <w:sz w:val="24"/>
                <w:szCs w:val="24"/>
                <w:highlight w:val="yellow"/>
              </w:rPr>
            </w:pPr>
          </w:p>
        </w:tc>
        <w:tc>
          <w:tcPr>
            <w:tcW w:w="3626" w:type="dxa"/>
            <w:tcBorders>
              <w:top w:val="single" w:sz="4" w:space="0" w:color="000000"/>
              <w:left w:val="single" w:sz="4" w:space="0" w:color="000000"/>
              <w:bottom w:val="single" w:sz="4" w:space="0" w:color="000000"/>
              <w:right w:val="single" w:sz="4" w:space="0" w:color="000000"/>
            </w:tcBorders>
            <w:vAlign w:val="center"/>
          </w:tcPr>
          <w:p w14:paraId="5B04E5DF"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Profit margin of retailers</w:t>
            </w:r>
          </w:p>
        </w:tc>
        <w:tc>
          <w:tcPr>
            <w:tcW w:w="999" w:type="dxa"/>
            <w:tcBorders>
              <w:top w:val="single" w:sz="4" w:space="0" w:color="000000"/>
              <w:left w:val="single" w:sz="4" w:space="0" w:color="000000"/>
              <w:bottom w:val="single" w:sz="4" w:space="0" w:color="000000"/>
              <w:right w:val="single" w:sz="4" w:space="0" w:color="000000"/>
            </w:tcBorders>
            <w:vAlign w:val="center"/>
          </w:tcPr>
          <w:p w14:paraId="65F38163" w14:textId="77777777" w:rsidR="00E85AAC" w:rsidRPr="00C34B62" w:rsidRDefault="00E85AAC" w:rsidP="00E85AAC">
            <w:pPr>
              <w:pStyle w:val="TableParagraph"/>
              <w:spacing w:line="480" w:lineRule="auto"/>
              <w:ind w:left="142"/>
              <w:jc w:val="left"/>
              <w:rPr>
                <w:sz w:val="24"/>
                <w:szCs w:val="24"/>
                <w:highlight w:val="yellow"/>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49B7A9F3"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4,050</w:t>
            </w:r>
          </w:p>
          <w:p w14:paraId="25FFBA34"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(37.60)</w:t>
            </w:r>
          </w:p>
        </w:tc>
        <w:tc>
          <w:tcPr>
            <w:tcW w:w="1136" w:type="dxa"/>
            <w:tcBorders>
              <w:top w:val="single" w:sz="4" w:space="0" w:color="000000"/>
              <w:left w:val="single" w:sz="4" w:space="0" w:color="000000"/>
              <w:bottom w:val="single" w:sz="4" w:space="0" w:color="000000"/>
              <w:right w:val="single" w:sz="4" w:space="0" w:color="000000"/>
            </w:tcBorders>
            <w:vAlign w:val="center"/>
          </w:tcPr>
          <w:p w14:paraId="5E971815"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4,050</w:t>
            </w:r>
          </w:p>
          <w:p w14:paraId="6583CA7F"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(30.63)</w:t>
            </w:r>
          </w:p>
        </w:tc>
      </w:tr>
      <w:tr w:rsidR="00E85AAC" w:rsidRPr="00B157EB" w14:paraId="4F60EA0F" w14:textId="77777777" w:rsidTr="00E85AAC">
        <w:trPr>
          <w:jc w:val="center"/>
        </w:trPr>
        <w:tc>
          <w:tcPr>
            <w:tcW w:w="623" w:type="dxa"/>
            <w:tcBorders>
              <w:top w:val="single" w:sz="4" w:space="0" w:color="000000"/>
              <w:left w:val="single" w:sz="4" w:space="0" w:color="000000"/>
              <w:bottom w:val="single" w:sz="4" w:space="0" w:color="000000"/>
              <w:right w:val="single" w:sz="4" w:space="0" w:color="000000"/>
            </w:tcBorders>
            <w:vAlign w:val="center"/>
          </w:tcPr>
          <w:p w14:paraId="6D184252"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5</w:t>
            </w:r>
          </w:p>
        </w:tc>
        <w:tc>
          <w:tcPr>
            <w:tcW w:w="1729" w:type="dxa"/>
            <w:tcBorders>
              <w:top w:val="single" w:sz="4" w:space="0" w:color="000000"/>
              <w:left w:val="single" w:sz="4" w:space="0" w:color="000000"/>
              <w:bottom w:val="single" w:sz="4" w:space="0" w:color="auto"/>
              <w:right w:val="single" w:sz="4" w:space="0" w:color="000000"/>
            </w:tcBorders>
            <w:vAlign w:val="center"/>
          </w:tcPr>
          <w:p w14:paraId="56B52472" w14:textId="77777777" w:rsidR="00E85AAC" w:rsidRPr="00C34B62" w:rsidRDefault="00E85AAC" w:rsidP="00E85AAC">
            <w:pPr>
              <w:pStyle w:val="TableParagraph"/>
              <w:spacing w:line="480" w:lineRule="auto"/>
              <w:ind w:left="142"/>
              <w:jc w:val="left"/>
              <w:rPr>
                <w:b/>
                <w:sz w:val="24"/>
                <w:szCs w:val="24"/>
                <w:highlight w:val="yellow"/>
              </w:rPr>
            </w:pPr>
            <w:r w:rsidRPr="00C34B62">
              <w:rPr>
                <w:b/>
                <w:sz w:val="24"/>
                <w:szCs w:val="24"/>
                <w:highlight w:val="yellow"/>
              </w:rPr>
              <w:t>Consumer</w:t>
            </w:r>
          </w:p>
        </w:tc>
        <w:tc>
          <w:tcPr>
            <w:tcW w:w="3626" w:type="dxa"/>
            <w:tcBorders>
              <w:top w:val="single" w:sz="4" w:space="0" w:color="000000"/>
              <w:left w:val="single" w:sz="4" w:space="0" w:color="000000"/>
              <w:bottom w:val="single" w:sz="4" w:space="0" w:color="auto"/>
              <w:right w:val="single" w:sz="4" w:space="0" w:color="000000"/>
            </w:tcBorders>
            <w:vAlign w:val="center"/>
          </w:tcPr>
          <w:p w14:paraId="7E440F8A"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Consumer purchase price</w:t>
            </w:r>
          </w:p>
        </w:tc>
        <w:tc>
          <w:tcPr>
            <w:tcW w:w="999" w:type="dxa"/>
            <w:tcBorders>
              <w:top w:val="single" w:sz="4" w:space="0" w:color="000000"/>
              <w:left w:val="single" w:sz="4" w:space="0" w:color="000000"/>
              <w:bottom w:val="single" w:sz="4" w:space="0" w:color="000000"/>
              <w:right w:val="single" w:sz="4" w:space="0" w:color="000000"/>
            </w:tcBorders>
            <w:vAlign w:val="center"/>
          </w:tcPr>
          <w:p w14:paraId="14151114"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15,000</w:t>
            </w:r>
          </w:p>
        </w:tc>
        <w:tc>
          <w:tcPr>
            <w:tcW w:w="1134" w:type="dxa"/>
            <w:tcBorders>
              <w:top w:val="single" w:sz="4" w:space="0" w:color="000000"/>
              <w:left w:val="single" w:sz="4" w:space="0" w:color="000000"/>
              <w:bottom w:val="single" w:sz="4" w:space="0" w:color="000000"/>
              <w:right w:val="single" w:sz="4" w:space="0" w:color="000000"/>
            </w:tcBorders>
            <w:vAlign w:val="center"/>
          </w:tcPr>
          <w:p w14:paraId="073CEE22"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23,450</w:t>
            </w:r>
          </w:p>
        </w:tc>
        <w:tc>
          <w:tcPr>
            <w:tcW w:w="1136" w:type="dxa"/>
            <w:tcBorders>
              <w:top w:val="single" w:sz="4" w:space="0" w:color="000000"/>
              <w:left w:val="single" w:sz="4" w:space="0" w:color="000000"/>
              <w:bottom w:val="single" w:sz="4" w:space="0" w:color="000000"/>
              <w:right w:val="single" w:sz="4" w:space="0" w:color="000000"/>
            </w:tcBorders>
            <w:vAlign w:val="center"/>
          </w:tcPr>
          <w:p w14:paraId="478834DD"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25,360</w:t>
            </w:r>
          </w:p>
        </w:tc>
      </w:tr>
      <w:tr w:rsidR="00E85AAC" w:rsidRPr="00B157EB" w14:paraId="68D62419" w14:textId="77777777" w:rsidTr="00E85AAC">
        <w:trPr>
          <w:jc w:val="center"/>
        </w:trPr>
        <w:tc>
          <w:tcPr>
            <w:tcW w:w="623" w:type="dxa"/>
            <w:tcBorders>
              <w:top w:val="single" w:sz="4" w:space="0" w:color="000000"/>
              <w:left w:val="single" w:sz="4" w:space="0" w:color="000000"/>
              <w:bottom w:val="single" w:sz="4" w:space="0" w:color="000000"/>
              <w:right w:val="single" w:sz="4" w:space="0" w:color="000000"/>
            </w:tcBorders>
            <w:vAlign w:val="center"/>
          </w:tcPr>
          <w:p w14:paraId="5400313E"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6</w:t>
            </w:r>
          </w:p>
        </w:tc>
        <w:tc>
          <w:tcPr>
            <w:tcW w:w="5355" w:type="dxa"/>
            <w:gridSpan w:val="2"/>
            <w:tcBorders>
              <w:top w:val="single" w:sz="4" w:space="0" w:color="auto"/>
              <w:left w:val="single" w:sz="4" w:space="0" w:color="000000"/>
              <w:bottom w:val="single" w:sz="4" w:space="0" w:color="auto"/>
              <w:right w:val="single" w:sz="4" w:space="0" w:color="000000"/>
            </w:tcBorders>
            <w:vAlign w:val="center"/>
          </w:tcPr>
          <w:p w14:paraId="266DF1AA"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Producers’ share in consumers’ rupee (%)</w:t>
            </w:r>
          </w:p>
        </w:tc>
        <w:tc>
          <w:tcPr>
            <w:tcW w:w="999" w:type="dxa"/>
            <w:tcBorders>
              <w:top w:val="single" w:sz="4" w:space="0" w:color="000000"/>
              <w:left w:val="single" w:sz="4" w:space="0" w:color="000000"/>
              <w:bottom w:val="single" w:sz="4" w:space="0" w:color="000000"/>
              <w:right w:val="single" w:sz="4" w:space="0" w:color="000000"/>
            </w:tcBorders>
            <w:vAlign w:val="center"/>
          </w:tcPr>
          <w:p w14:paraId="62DCCDF0"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77.9</w:t>
            </w:r>
          </w:p>
        </w:tc>
        <w:tc>
          <w:tcPr>
            <w:tcW w:w="1134" w:type="dxa"/>
            <w:tcBorders>
              <w:top w:val="single" w:sz="4" w:space="0" w:color="000000"/>
              <w:left w:val="single" w:sz="4" w:space="0" w:color="000000"/>
              <w:bottom w:val="single" w:sz="4" w:space="0" w:color="000000"/>
              <w:right w:val="single" w:sz="4" w:space="0" w:color="000000"/>
            </w:tcBorders>
            <w:vAlign w:val="center"/>
          </w:tcPr>
          <w:p w14:paraId="4BD55F75"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54.07</w:t>
            </w:r>
          </w:p>
        </w:tc>
        <w:tc>
          <w:tcPr>
            <w:tcW w:w="1136" w:type="dxa"/>
            <w:tcBorders>
              <w:top w:val="single" w:sz="4" w:space="0" w:color="000000"/>
              <w:left w:val="single" w:sz="4" w:space="0" w:color="000000"/>
              <w:bottom w:val="single" w:sz="4" w:space="0" w:color="000000"/>
              <w:right w:val="single" w:sz="4" w:space="0" w:color="000000"/>
            </w:tcBorders>
            <w:vAlign w:val="center"/>
          </w:tcPr>
          <w:p w14:paraId="53BBDB3A"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47.87</w:t>
            </w:r>
          </w:p>
        </w:tc>
      </w:tr>
      <w:tr w:rsidR="00E85AAC" w:rsidRPr="00B157EB" w14:paraId="72A7B441" w14:textId="77777777" w:rsidTr="00E85AAC">
        <w:trPr>
          <w:jc w:val="center"/>
        </w:trPr>
        <w:tc>
          <w:tcPr>
            <w:tcW w:w="623" w:type="dxa"/>
            <w:tcBorders>
              <w:top w:val="single" w:sz="4" w:space="0" w:color="000000"/>
              <w:left w:val="single" w:sz="4" w:space="0" w:color="000000"/>
              <w:bottom w:val="single" w:sz="4" w:space="0" w:color="auto"/>
              <w:right w:val="single" w:sz="4" w:space="0" w:color="000000"/>
            </w:tcBorders>
            <w:vAlign w:val="center"/>
          </w:tcPr>
          <w:p w14:paraId="7A33BFBA"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7</w:t>
            </w:r>
          </w:p>
        </w:tc>
        <w:tc>
          <w:tcPr>
            <w:tcW w:w="5355" w:type="dxa"/>
            <w:gridSpan w:val="2"/>
            <w:tcBorders>
              <w:top w:val="single" w:sz="4" w:space="0" w:color="auto"/>
              <w:left w:val="single" w:sz="4" w:space="0" w:color="000000"/>
              <w:bottom w:val="single" w:sz="4" w:space="0" w:color="auto"/>
              <w:right w:val="single" w:sz="4" w:space="0" w:color="000000"/>
            </w:tcBorders>
            <w:vAlign w:val="center"/>
          </w:tcPr>
          <w:p w14:paraId="2E4F2AF2"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Price spread</w:t>
            </w:r>
          </w:p>
        </w:tc>
        <w:tc>
          <w:tcPr>
            <w:tcW w:w="999" w:type="dxa"/>
            <w:tcBorders>
              <w:top w:val="single" w:sz="4" w:space="0" w:color="000000"/>
              <w:left w:val="single" w:sz="4" w:space="0" w:color="000000"/>
              <w:bottom w:val="single" w:sz="4" w:space="0" w:color="000000"/>
              <w:right w:val="single" w:sz="4" w:space="0" w:color="000000"/>
            </w:tcBorders>
            <w:vAlign w:val="center"/>
          </w:tcPr>
          <w:p w14:paraId="2E2F60CE"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3,315</w:t>
            </w:r>
          </w:p>
          <w:p w14:paraId="6AA17EF9"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(100.00)</w:t>
            </w:r>
          </w:p>
        </w:tc>
        <w:tc>
          <w:tcPr>
            <w:tcW w:w="1134" w:type="dxa"/>
            <w:tcBorders>
              <w:top w:val="single" w:sz="4" w:space="0" w:color="000000"/>
              <w:left w:val="single" w:sz="4" w:space="0" w:color="000000"/>
              <w:bottom w:val="single" w:sz="4" w:space="0" w:color="000000"/>
              <w:right w:val="single" w:sz="4" w:space="0" w:color="000000"/>
            </w:tcBorders>
            <w:vAlign w:val="center"/>
          </w:tcPr>
          <w:p w14:paraId="509102E1"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10,770</w:t>
            </w:r>
          </w:p>
          <w:p w14:paraId="66284535"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(100.00)</w:t>
            </w:r>
          </w:p>
        </w:tc>
        <w:tc>
          <w:tcPr>
            <w:tcW w:w="1136" w:type="dxa"/>
            <w:tcBorders>
              <w:top w:val="single" w:sz="4" w:space="0" w:color="000000"/>
              <w:left w:val="single" w:sz="4" w:space="0" w:color="000000"/>
              <w:bottom w:val="single" w:sz="4" w:space="0" w:color="000000"/>
              <w:right w:val="single" w:sz="4" w:space="0" w:color="000000"/>
            </w:tcBorders>
            <w:vAlign w:val="center"/>
          </w:tcPr>
          <w:p w14:paraId="31F3E96E"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13,220</w:t>
            </w:r>
          </w:p>
          <w:p w14:paraId="754EFF5E"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(100.00)</w:t>
            </w:r>
          </w:p>
        </w:tc>
      </w:tr>
      <w:tr w:rsidR="00E85AAC" w:rsidRPr="00B157EB" w14:paraId="22A02597" w14:textId="77777777" w:rsidTr="00E85AAC">
        <w:trPr>
          <w:jc w:val="center"/>
        </w:trPr>
        <w:tc>
          <w:tcPr>
            <w:tcW w:w="623" w:type="dxa"/>
            <w:tcBorders>
              <w:top w:val="single" w:sz="4" w:space="0" w:color="auto"/>
              <w:left w:val="single" w:sz="4" w:space="0" w:color="000000"/>
              <w:bottom w:val="single" w:sz="4" w:space="0" w:color="auto"/>
              <w:right w:val="single" w:sz="4" w:space="0" w:color="000000"/>
            </w:tcBorders>
            <w:vAlign w:val="center"/>
          </w:tcPr>
          <w:p w14:paraId="26BB0C3D"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8</w:t>
            </w:r>
          </w:p>
        </w:tc>
        <w:tc>
          <w:tcPr>
            <w:tcW w:w="5355" w:type="dxa"/>
            <w:gridSpan w:val="2"/>
            <w:tcBorders>
              <w:top w:val="single" w:sz="4" w:space="0" w:color="auto"/>
              <w:left w:val="single" w:sz="4" w:space="0" w:color="000000"/>
              <w:bottom w:val="single" w:sz="4" w:space="0" w:color="auto"/>
              <w:right w:val="single" w:sz="4" w:space="0" w:color="000000"/>
            </w:tcBorders>
            <w:vAlign w:val="center"/>
          </w:tcPr>
          <w:p w14:paraId="70D145EA"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Total marketing cost</w:t>
            </w:r>
          </w:p>
        </w:tc>
        <w:tc>
          <w:tcPr>
            <w:tcW w:w="999" w:type="dxa"/>
            <w:tcBorders>
              <w:top w:val="single" w:sz="4" w:space="0" w:color="000000"/>
              <w:left w:val="single" w:sz="4" w:space="0" w:color="000000"/>
              <w:bottom w:val="single" w:sz="4" w:space="0" w:color="000000"/>
              <w:right w:val="single" w:sz="4" w:space="0" w:color="000000"/>
            </w:tcBorders>
            <w:vAlign w:val="center"/>
          </w:tcPr>
          <w:p w14:paraId="27742655"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3,315</w:t>
            </w:r>
          </w:p>
        </w:tc>
        <w:tc>
          <w:tcPr>
            <w:tcW w:w="1134" w:type="dxa"/>
            <w:tcBorders>
              <w:top w:val="single" w:sz="4" w:space="0" w:color="000000"/>
              <w:left w:val="single" w:sz="4" w:space="0" w:color="000000"/>
              <w:bottom w:val="single" w:sz="4" w:space="0" w:color="000000"/>
              <w:right w:val="single" w:sz="4" w:space="0" w:color="000000"/>
            </w:tcBorders>
            <w:vAlign w:val="center"/>
          </w:tcPr>
          <w:p w14:paraId="2DEF5C54"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4,620</w:t>
            </w:r>
          </w:p>
        </w:tc>
        <w:tc>
          <w:tcPr>
            <w:tcW w:w="1136" w:type="dxa"/>
            <w:tcBorders>
              <w:top w:val="single" w:sz="4" w:space="0" w:color="000000"/>
              <w:left w:val="single" w:sz="4" w:space="0" w:color="000000"/>
              <w:bottom w:val="single" w:sz="4" w:space="0" w:color="000000"/>
              <w:right w:val="single" w:sz="4" w:space="0" w:color="000000"/>
            </w:tcBorders>
            <w:vAlign w:val="center"/>
          </w:tcPr>
          <w:p w14:paraId="52B5C700"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5,720</w:t>
            </w:r>
          </w:p>
        </w:tc>
      </w:tr>
      <w:tr w:rsidR="00E85AAC" w:rsidRPr="00B157EB" w14:paraId="753422FC" w14:textId="77777777" w:rsidTr="00E85AAC">
        <w:trPr>
          <w:jc w:val="center"/>
        </w:trPr>
        <w:tc>
          <w:tcPr>
            <w:tcW w:w="623" w:type="dxa"/>
            <w:tcBorders>
              <w:top w:val="single" w:sz="4" w:space="0" w:color="auto"/>
              <w:left w:val="single" w:sz="4" w:space="0" w:color="000000"/>
              <w:bottom w:val="single" w:sz="4" w:space="0" w:color="000000"/>
              <w:right w:val="single" w:sz="4" w:space="0" w:color="000000"/>
            </w:tcBorders>
            <w:vAlign w:val="center"/>
          </w:tcPr>
          <w:p w14:paraId="74CEDC7B"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9</w:t>
            </w:r>
          </w:p>
        </w:tc>
        <w:tc>
          <w:tcPr>
            <w:tcW w:w="5355" w:type="dxa"/>
            <w:gridSpan w:val="2"/>
            <w:tcBorders>
              <w:top w:val="single" w:sz="4" w:space="0" w:color="auto"/>
              <w:left w:val="single" w:sz="4" w:space="0" w:color="000000"/>
              <w:bottom w:val="single" w:sz="4" w:space="0" w:color="auto"/>
              <w:right w:val="single" w:sz="4" w:space="0" w:color="000000"/>
            </w:tcBorders>
            <w:vAlign w:val="center"/>
          </w:tcPr>
          <w:p w14:paraId="3EED5797"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Net profit by market intermediaries</w:t>
            </w:r>
          </w:p>
        </w:tc>
        <w:tc>
          <w:tcPr>
            <w:tcW w:w="999" w:type="dxa"/>
            <w:tcBorders>
              <w:top w:val="single" w:sz="4" w:space="0" w:color="000000"/>
              <w:left w:val="single" w:sz="4" w:space="0" w:color="000000"/>
              <w:bottom w:val="single" w:sz="4" w:space="0" w:color="000000"/>
              <w:right w:val="single" w:sz="4" w:space="0" w:color="000000"/>
            </w:tcBorders>
            <w:vAlign w:val="center"/>
          </w:tcPr>
          <w:p w14:paraId="32460DE7"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0</w:t>
            </w:r>
          </w:p>
        </w:tc>
        <w:tc>
          <w:tcPr>
            <w:tcW w:w="1134" w:type="dxa"/>
            <w:tcBorders>
              <w:top w:val="single" w:sz="4" w:space="0" w:color="000000"/>
              <w:left w:val="single" w:sz="4" w:space="0" w:color="000000"/>
              <w:bottom w:val="single" w:sz="4" w:space="0" w:color="000000"/>
              <w:right w:val="single" w:sz="4" w:space="0" w:color="000000"/>
            </w:tcBorders>
            <w:vAlign w:val="center"/>
          </w:tcPr>
          <w:p w14:paraId="44902CC9"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6,150</w:t>
            </w:r>
          </w:p>
        </w:tc>
        <w:tc>
          <w:tcPr>
            <w:tcW w:w="1136" w:type="dxa"/>
            <w:tcBorders>
              <w:top w:val="single" w:sz="4" w:space="0" w:color="000000"/>
              <w:left w:val="single" w:sz="4" w:space="0" w:color="000000"/>
              <w:bottom w:val="single" w:sz="4" w:space="0" w:color="000000"/>
              <w:right w:val="single" w:sz="4" w:space="0" w:color="000000"/>
            </w:tcBorders>
            <w:vAlign w:val="center"/>
          </w:tcPr>
          <w:p w14:paraId="6A12FB00"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7,500</w:t>
            </w:r>
          </w:p>
        </w:tc>
      </w:tr>
      <w:tr w:rsidR="00E85AAC" w:rsidRPr="00B157EB" w14:paraId="2600B2B9" w14:textId="77777777" w:rsidTr="00E85AAC">
        <w:trPr>
          <w:jc w:val="center"/>
        </w:trPr>
        <w:tc>
          <w:tcPr>
            <w:tcW w:w="623" w:type="dxa"/>
            <w:tcBorders>
              <w:top w:val="single" w:sz="4" w:space="0" w:color="000000"/>
              <w:left w:val="single" w:sz="4" w:space="0" w:color="000000"/>
              <w:bottom w:val="single" w:sz="4" w:space="0" w:color="auto"/>
              <w:right w:val="single" w:sz="4" w:space="0" w:color="000000"/>
            </w:tcBorders>
            <w:vAlign w:val="center"/>
          </w:tcPr>
          <w:p w14:paraId="6C2F24A4"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10</w:t>
            </w:r>
          </w:p>
        </w:tc>
        <w:tc>
          <w:tcPr>
            <w:tcW w:w="5355" w:type="dxa"/>
            <w:gridSpan w:val="2"/>
            <w:tcBorders>
              <w:top w:val="single" w:sz="4" w:space="0" w:color="auto"/>
              <w:left w:val="single" w:sz="4" w:space="0" w:color="000000"/>
              <w:bottom w:val="single" w:sz="4" w:space="0" w:color="auto"/>
              <w:right w:val="single" w:sz="4" w:space="0" w:color="000000"/>
            </w:tcBorders>
            <w:vAlign w:val="center"/>
          </w:tcPr>
          <w:p w14:paraId="679D9499"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Net profit by producer</w:t>
            </w:r>
          </w:p>
        </w:tc>
        <w:tc>
          <w:tcPr>
            <w:tcW w:w="999" w:type="dxa"/>
            <w:tcBorders>
              <w:top w:val="single" w:sz="4" w:space="0" w:color="000000"/>
              <w:left w:val="single" w:sz="4" w:space="0" w:color="000000"/>
              <w:bottom w:val="single" w:sz="4" w:space="0" w:color="000000"/>
              <w:right w:val="single" w:sz="4" w:space="0" w:color="000000"/>
            </w:tcBorders>
            <w:vAlign w:val="center"/>
          </w:tcPr>
          <w:p w14:paraId="235A9683"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11,685</w:t>
            </w:r>
          </w:p>
        </w:tc>
        <w:tc>
          <w:tcPr>
            <w:tcW w:w="1134" w:type="dxa"/>
            <w:tcBorders>
              <w:top w:val="single" w:sz="4" w:space="0" w:color="000000"/>
              <w:left w:val="single" w:sz="4" w:space="0" w:color="000000"/>
              <w:bottom w:val="single" w:sz="4" w:space="0" w:color="000000"/>
              <w:right w:val="single" w:sz="4" w:space="0" w:color="000000"/>
            </w:tcBorders>
            <w:vAlign w:val="center"/>
          </w:tcPr>
          <w:p w14:paraId="654CECC4"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12,680</w:t>
            </w:r>
          </w:p>
        </w:tc>
        <w:tc>
          <w:tcPr>
            <w:tcW w:w="1136" w:type="dxa"/>
            <w:tcBorders>
              <w:top w:val="single" w:sz="4" w:space="0" w:color="000000"/>
              <w:left w:val="single" w:sz="4" w:space="0" w:color="000000"/>
              <w:bottom w:val="single" w:sz="4" w:space="0" w:color="000000"/>
              <w:right w:val="single" w:sz="4" w:space="0" w:color="000000"/>
            </w:tcBorders>
            <w:vAlign w:val="center"/>
          </w:tcPr>
          <w:p w14:paraId="5323F87D"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12,140</w:t>
            </w:r>
          </w:p>
        </w:tc>
      </w:tr>
      <w:tr w:rsidR="00E85AAC" w:rsidRPr="00D41078" w14:paraId="31E06D6D" w14:textId="77777777" w:rsidTr="00E85AAC">
        <w:trPr>
          <w:jc w:val="center"/>
        </w:trPr>
        <w:tc>
          <w:tcPr>
            <w:tcW w:w="5978" w:type="dxa"/>
            <w:gridSpan w:val="3"/>
            <w:tcBorders>
              <w:top w:val="single" w:sz="4" w:space="0" w:color="auto"/>
              <w:left w:val="single" w:sz="4" w:space="0" w:color="000000"/>
              <w:bottom w:val="single" w:sz="4" w:space="0" w:color="000000"/>
              <w:right w:val="single" w:sz="4" w:space="0" w:color="000000"/>
            </w:tcBorders>
            <w:vAlign w:val="center"/>
          </w:tcPr>
          <w:p w14:paraId="03D5187C" w14:textId="77777777" w:rsidR="00E85AAC" w:rsidRPr="00C34B62" w:rsidRDefault="00E85AAC" w:rsidP="00E85AAC">
            <w:pPr>
              <w:pStyle w:val="TableParagraph"/>
              <w:spacing w:line="480" w:lineRule="auto"/>
              <w:ind w:left="142"/>
              <w:jc w:val="left"/>
              <w:rPr>
                <w:b/>
                <w:sz w:val="24"/>
                <w:szCs w:val="24"/>
                <w:highlight w:val="yellow"/>
              </w:rPr>
            </w:pPr>
            <w:r w:rsidRPr="00C34B62">
              <w:rPr>
                <w:b/>
                <w:sz w:val="24"/>
                <w:szCs w:val="24"/>
                <w:highlight w:val="yellow"/>
              </w:rPr>
              <w:t>Shepherds’ marketing efficiency</w:t>
            </w:r>
          </w:p>
        </w:tc>
        <w:tc>
          <w:tcPr>
            <w:tcW w:w="999" w:type="dxa"/>
            <w:tcBorders>
              <w:top w:val="single" w:sz="4" w:space="0" w:color="000000"/>
              <w:left w:val="single" w:sz="4" w:space="0" w:color="000000"/>
              <w:bottom w:val="single" w:sz="4" w:space="0" w:color="000000"/>
              <w:right w:val="single" w:sz="4" w:space="0" w:color="000000"/>
            </w:tcBorders>
            <w:vAlign w:val="center"/>
          </w:tcPr>
          <w:p w14:paraId="21190625" w14:textId="77777777" w:rsidR="00E85AAC" w:rsidRPr="00C34B62" w:rsidRDefault="00E85AAC" w:rsidP="00E85AAC">
            <w:pPr>
              <w:pStyle w:val="TableParagraph"/>
              <w:spacing w:line="480" w:lineRule="auto"/>
              <w:ind w:left="142"/>
              <w:jc w:val="left"/>
              <w:rPr>
                <w:b/>
                <w:sz w:val="24"/>
                <w:szCs w:val="24"/>
                <w:highlight w:val="yellow"/>
              </w:rPr>
            </w:pPr>
            <w:r w:rsidRPr="00C34B62">
              <w:rPr>
                <w:b/>
                <w:sz w:val="24"/>
                <w:szCs w:val="24"/>
                <w:highlight w:val="yellow"/>
              </w:rPr>
              <w:t>4.52</w:t>
            </w:r>
          </w:p>
        </w:tc>
        <w:tc>
          <w:tcPr>
            <w:tcW w:w="1134" w:type="dxa"/>
            <w:tcBorders>
              <w:top w:val="single" w:sz="4" w:space="0" w:color="000000"/>
              <w:left w:val="single" w:sz="4" w:space="0" w:color="000000"/>
              <w:bottom w:val="single" w:sz="4" w:space="0" w:color="000000"/>
              <w:right w:val="single" w:sz="4" w:space="0" w:color="000000"/>
            </w:tcBorders>
            <w:vAlign w:val="center"/>
          </w:tcPr>
          <w:p w14:paraId="580D7CA7" w14:textId="77777777" w:rsidR="00E85AAC" w:rsidRPr="00C34B62" w:rsidRDefault="00E85AAC" w:rsidP="00E85AAC">
            <w:pPr>
              <w:pStyle w:val="TableParagraph"/>
              <w:spacing w:line="480" w:lineRule="auto"/>
              <w:ind w:left="142"/>
              <w:jc w:val="left"/>
              <w:rPr>
                <w:b/>
                <w:sz w:val="24"/>
                <w:szCs w:val="24"/>
                <w:highlight w:val="yellow"/>
              </w:rPr>
            </w:pPr>
            <w:r w:rsidRPr="00C34B62">
              <w:rPr>
                <w:b/>
                <w:sz w:val="24"/>
                <w:szCs w:val="24"/>
                <w:highlight w:val="yellow"/>
              </w:rPr>
              <w:t>2.17</w:t>
            </w:r>
          </w:p>
        </w:tc>
        <w:tc>
          <w:tcPr>
            <w:tcW w:w="1136" w:type="dxa"/>
            <w:tcBorders>
              <w:top w:val="single" w:sz="4" w:space="0" w:color="000000"/>
              <w:left w:val="single" w:sz="4" w:space="0" w:color="000000"/>
              <w:bottom w:val="single" w:sz="4" w:space="0" w:color="000000"/>
              <w:right w:val="single" w:sz="4" w:space="0" w:color="000000"/>
            </w:tcBorders>
            <w:vAlign w:val="center"/>
          </w:tcPr>
          <w:p w14:paraId="1873E9E3" w14:textId="77777777" w:rsidR="00E85AAC" w:rsidRPr="00D41078" w:rsidRDefault="00E85AAC" w:rsidP="00E85AAC">
            <w:pPr>
              <w:pStyle w:val="TableParagraph"/>
              <w:spacing w:line="480" w:lineRule="auto"/>
              <w:ind w:left="142"/>
              <w:jc w:val="left"/>
              <w:rPr>
                <w:b/>
                <w:sz w:val="24"/>
                <w:szCs w:val="24"/>
              </w:rPr>
            </w:pPr>
            <w:r w:rsidRPr="00C34B62">
              <w:rPr>
                <w:b/>
                <w:sz w:val="24"/>
                <w:szCs w:val="24"/>
                <w:highlight w:val="yellow"/>
              </w:rPr>
              <w:t>1.91</w:t>
            </w:r>
          </w:p>
        </w:tc>
      </w:tr>
    </w:tbl>
    <w:p w14:paraId="09D2BEC6" w14:textId="77777777" w:rsidR="00E85AAC" w:rsidRPr="00C34B62" w:rsidRDefault="00E85AAC" w:rsidP="00E85AAC">
      <w:pPr>
        <w:pStyle w:val="BodyText"/>
        <w:rPr>
          <w:i/>
          <w:sz w:val="24"/>
          <w:szCs w:val="24"/>
          <w:highlight w:val="yellow"/>
          <w:vertAlign w:val="superscript"/>
        </w:rPr>
      </w:pPr>
      <w:r w:rsidRPr="00C34B62">
        <w:rPr>
          <w:i/>
          <w:sz w:val="24"/>
          <w:szCs w:val="24"/>
          <w:highlight w:val="yellow"/>
          <w:vertAlign w:val="superscript"/>
        </w:rPr>
        <w:t xml:space="preserve">Note: </w:t>
      </w:r>
      <w:r w:rsidRPr="00C34B62">
        <w:rPr>
          <w:i/>
          <w:sz w:val="24"/>
          <w:szCs w:val="24"/>
          <w:highlight w:val="yellow"/>
          <w:vertAlign w:val="superscript"/>
        </w:rPr>
        <w:tab/>
      </w:r>
      <w:proofErr w:type="spellStart"/>
      <w:r w:rsidRPr="00C34B62">
        <w:rPr>
          <w:i/>
          <w:sz w:val="24"/>
          <w:szCs w:val="24"/>
          <w:highlight w:val="yellow"/>
          <w:vertAlign w:val="superscript"/>
        </w:rPr>
        <w:t>Figuresinparenthesisindicatesthepercentage</w:t>
      </w:r>
      <w:proofErr w:type="spellEnd"/>
    </w:p>
    <w:p w14:paraId="74ED730A" w14:textId="77777777" w:rsidR="00E85AAC" w:rsidRPr="00C34B62" w:rsidRDefault="00E85AAC" w:rsidP="00E85AAC">
      <w:pPr>
        <w:spacing w:after="0" w:line="240" w:lineRule="auto"/>
        <w:ind w:firstLine="720"/>
        <w:rPr>
          <w:rFonts w:ascii="Times New Roman" w:hAnsi="Times New Roman" w:cs="Times New Roman"/>
          <w:i/>
          <w:sz w:val="24"/>
          <w:szCs w:val="24"/>
          <w:highlight w:val="yellow"/>
          <w:vertAlign w:val="superscript"/>
        </w:rPr>
      </w:pPr>
      <w:r w:rsidRPr="00C34B62">
        <w:rPr>
          <w:rFonts w:ascii="Times New Roman" w:hAnsi="Times New Roman" w:cs="Times New Roman"/>
          <w:i/>
          <w:sz w:val="24"/>
          <w:szCs w:val="24"/>
          <w:highlight w:val="yellow"/>
          <w:vertAlign w:val="superscript"/>
        </w:rPr>
        <w:lastRenderedPageBreak/>
        <w:t>Channel I: Producer - Consumer</w:t>
      </w:r>
    </w:p>
    <w:p w14:paraId="546340EA" w14:textId="77777777" w:rsidR="00E85AAC" w:rsidRPr="00C34B62" w:rsidRDefault="00E85AAC" w:rsidP="00E85AAC">
      <w:pPr>
        <w:spacing w:after="0" w:line="240" w:lineRule="auto"/>
        <w:ind w:left="280" w:firstLine="440"/>
        <w:rPr>
          <w:rFonts w:ascii="Times New Roman" w:hAnsi="Times New Roman" w:cs="Times New Roman"/>
          <w:i/>
          <w:sz w:val="24"/>
          <w:szCs w:val="24"/>
          <w:highlight w:val="yellow"/>
          <w:vertAlign w:val="superscript"/>
        </w:rPr>
      </w:pPr>
      <w:r w:rsidRPr="00C34B62">
        <w:rPr>
          <w:rFonts w:ascii="Times New Roman" w:hAnsi="Times New Roman" w:cs="Times New Roman"/>
          <w:i/>
          <w:sz w:val="24"/>
          <w:szCs w:val="24"/>
          <w:highlight w:val="yellow"/>
          <w:vertAlign w:val="superscript"/>
        </w:rPr>
        <w:t>Channel II: Producer - Wholesaler cum commission agent - Retailer - Consumer</w:t>
      </w:r>
    </w:p>
    <w:p w14:paraId="7EBE3BA1" w14:textId="77777777" w:rsidR="00E85AAC" w:rsidRPr="00C34B62" w:rsidRDefault="00E85AAC" w:rsidP="00E85AAC">
      <w:pPr>
        <w:spacing w:after="0" w:line="240" w:lineRule="auto"/>
        <w:ind w:left="720"/>
        <w:rPr>
          <w:rFonts w:ascii="Times New Roman" w:hAnsi="Times New Roman" w:cs="Times New Roman"/>
          <w:i/>
          <w:sz w:val="24"/>
          <w:szCs w:val="24"/>
          <w:highlight w:val="yellow"/>
          <w:vertAlign w:val="superscript"/>
        </w:rPr>
      </w:pPr>
      <w:r w:rsidRPr="00C34B62">
        <w:rPr>
          <w:rFonts w:ascii="Times New Roman" w:hAnsi="Times New Roman" w:cs="Times New Roman"/>
          <w:i/>
          <w:sz w:val="24"/>
          <w:szCs w:val="24"/>
          <w:highlight w:val="yellow"/>
          <w:vertAlign w:val="superscript"/>
        </w:rPr>
        <w:t xml:space="preserve">Channel III: Producer - Village trader / merchant - Wholesaler cum commission agent </w:t>
      </w:r>
    </w:p>
    <w:p w14:paraId="63027B88" w14:textId="77777777" w:rsidR="00E85AAC" w:rsidRPr="00C34B62" w:rsidRDefault="00E85AAC" w:rsidP="00E85AAC">
      <w:pPr>
        <w:spacing w:after="0" w:line="240" w:lineRule="auto"/>
        <w:ind w:left="720"/>
        <w:rPr>
          <w:rFonts w:ascii="Times New Roman" w:hAnsi="Times New Roman" w:cs="Times New Roman"/>
          <w:i/>
          <w:sz w:val="24"/>
          <w:szCs w:val="24"/>
          <w:vertAlign w:val="superscript"/>
        </w:rPr>
      </w:pPr>
      <w:r w:rsidRPr="00C34B62">
        <w:rPr>
          <w:rFonts w:ascii="Times New Roman" w:hAnsi="Times New Roman" w:cs="Times New Roman"/>
          <w:i/>
          <w:sz w:val="24"/>
          <w:szCs w:val="24"/>
          <w:highlight w:val="yellow"/>
          <w:vertAlign w:val="superscript"/>
        </w:rPr>
        <w:t xml:space="preserve">                    - Retailer - Consumer</w:t>
      </w:r>
    </w:p>
    <w:p w14:paraId="714A0DE9" w14:textId="77777777" w:rsidR="00E85AAC" w:rsidRPr="00D41078" w:rsidRDefault="00E85AAC" w:rsidP="00E85AAC">
      <w:pPr>
        <w:spacing w:before="120" w:after="120" w:line="430" w:lineRule="atLeast"/>
        <w:jc w:val="both"/>
        <w:rPr>
          <w:rFonts w:ascii="Times New Roman" w:hAnsi="Times New Roman" w:cs="Times New Roman"/>
          <w:b/>
          <w:bCs/>
          <w:sz w:val="24"/>
          <w:szCs w:val="24"/>
        </w:rPr>
      </w:pPr>
      <w:r w:rsidRPr="00D41078">
        <w:rPr>
          <w:rFonts w:ascii="Times New Roman" w:hAnsi="Times New Roman" w:cs="Times New Roman"/>
          <w:sz w:val="24"/>
          <w:szCs w:val="24"/>
        </w:rPr>
        <w:br w:type="page"/>
      </w:r>
      <w:r w:rsidRPr="00D41078">
        <w:rPr>
          <w:rFonts w:ascii="Times New Roman" w:hAnsi="Times New Roman" w:cs="Times New Roman"/>
          <w:b/>
          <w:bCs/>
          <w:sz w:val="24"/>
          <w:szCs w:val="24"/>
        </w:rPr>
        <w:lastRenderedPageBreak/>
        <w:t>Marketing efficiency of tomato marketing in Kolar district</w:t>
      </w:r>
    </w:p>
    <w:p w14:paraId="41048700" w14:textId="5636386E" w:rsidR="00E85AAC" w:rsidRPr="004573C5" w:rsidRDefault="00E85AAC" w:rsidP="004573C5">
      <w:pPr>
        <w:autoSpaceDE w:val="0"/>
        <w:autoSpaceDN w:val="0"/>
        <w:adjustRightInd w:val="0"/>
        <w:spacing w:after="0" w:line="360" w:lineRule="auto"/>
        <w:jc w:val="both"/>
        <w:rPr>
          <w:rFonts w:ascii="Times New Roman" w:hAnsi="Times New Roman" w:cs="Times New Roman"/>
          <w:sz w:val="24"/>
          <w:szCs w:val="24"/>
        </w:rPr>
      </w:pPr>
      <w:r w:rsidRPr="004573C5">
        <w:rPr>
          <w:rFonts w:ascii="Times New Roman" w:hAnsi="Times New Roman" w:cs="Times New Roman"/>
          <w:color w:val="000000" w:themeColor="text1"/>
          <w:sz w:val="24"/>
          <w:szCs w:val="24"/>
        </w:rPr>
        <w:t>The costs and margins of market functionaries engaged in the marketing of tomato in the Kolar district was presented in Table2. The marketing of tomato in Kolar district was analysed through three distinct channels: Channel I (Producer → Consumer), Channel II (Producer → Wholesaler cum Commission Agent → Retailer → Consumer), and Channel III (Producer → Village Trader → Wholesaler cum Commission Agent → Retailer → Consumer</w:t>
      </w:r>
      <w:r w:rsidRPr="004573C5">
        <w:rPr>
          <w:rFonts w:ascii="Times New Roman" w:hAnsi="Times New Roman" w:cs="Times New Roman"/>
          <w:color w:val="000000" w:themeColor="text1"/>
          <w:sz w:val="24"/>
          <w:szCs w:val="24"/>
          <w:highlight w:val="green"/>
        </w:rPr>
        <w:t>).</w:t>
      </w:r>
      <w:r w:rsidR="0073277D" w:rsidRPr="004573C5">
        <w:rPr>
          <w:rFonts w:ascii="Times New Roman" w:hAnsi="Times New Roman" w:cs="Times New Roman"/>
          <w:color w:val="000000" w:themeColor="text1"/>
          <w:sz w:val="24"/>
          <w:szCs w:val="24"/>
          <w:highlight w:val="green"/>
        </w:rPr>
        <w:t xml:space="preserve"> In Channel-I the farmer incurred highest </w:t>
      </w:r>
      <w:r w:rsidR="0073277D" w:rsidRPr="004573C5">
        <w:rPr>
          <w:rFonts w:ascii="Times New Roman" w:hAnsi="Times New Roman" w:cs="Times New Roman"/>
          <w:sz w:val="24"/>
          <w:szCs w:val="24"/>
          <w:highlight w:val="green"/>
        </w:rPr>
        <w:t>marketing cost Rs</w:t>
      </w:r>
      <w:r w:rsidR="0073277D" w:rsidRPr="004573C5">
        <w:rPr>
          <w:rFonts w:ascii="Times New Roman" w:hAnsi="Times New Roman" w:cs="Times New Roman"/>
          <w:color w:val="000000" w:themeColor="text1"/>
          <w:sz w:val="24"/>
          <w:szCs w:val="24"/>
          <w:highlight w:val="green"/>
        </w:rPr>
        <w:t>.</w:t>
      </w:r>
      <w:r w:rsidR="004573C5" w:rsidRPr="004573C5">
        <w:rPr>
          <w:rFonts w:ascii="Times New Roman" w:hAnsi="Times New Roman" w:cs="Times New Roman"/>
          <w:color w:val="000000" w:themeColor="text1"/>
          <w:sz w:val="24"/>
          <w:szCs w:val="24"/>
          <w:highlight w:val="green"/>
        </w:rPr>
        <w:t>3130 per ton.</w:t>
      </w:r>
      <w:r w:rsidRPr="004573C5">
        <w:rPr>
          <w:rFonts w:ascii="Times New Roman" w:hAnsi="Times New Roman" w:cs="Times New Roman"/>
          <w:color w:val="000000" w:themeColor="text1"/>
          <w:sz w:val="24"/>
          <w:szCs w:val="24"/>
          <w:highlight w:val="green"/>
        </w:rPr>
        <w:t xml:space="preserve"> </w:t>
      </w:r>
      <w:r w:rsidR="004573C5" w:rsidRPr="004573C5">
        <w:rPr>
          <w:rFonts w:ascii="Times New Roman" w:hAnsi="Times New Roman" w:cs="Times New Roman"/>
          <w:color w:val="000000" w:themeColor="text1"/>
          <w:sz w:val="24"/>
          <w:szCs w:val="24"/>
          <w:highlight w:val="green"/>
        </w:rPr>
        <w:t xml:space="preserve">Similarly, </w:t>
      </w:r>
      <w:r w:rsidR="004573C5" w:rsidRPr="004573C5">
        <w:rPr>
          <w:rFonts w:ascii="Times New Roman" w:hAnsi="Times New Roman" w:cs="Times New Roman"/>
          <w:sz w:val="24"/>
          <w:szCs w:val="24"/>
          <w:highlight w:val="green"/>
        </w:rPr>
        <w:t xml:space="preserve">Vanitha, S.M. (2018) </w:t>
      </w:r>
      <w:r w:rsidR="004573C5" w:rsidRPr="004573C5">
        <w:rPr>
          <w:rFonts w:ascii="Times New Roman" w:hAnsi="Times New Roman" w:cs="Times New Roman"/>
          <w:color w:val="000000" w:themeColor="text1"/>
          <w:sz w:val="24"/>
          <w:szCs w:val="24"/>
          <w:highlight w:val="green"/>
        </w:rPr>
        <w:t xml:space="preserve">found that </w:t>
      </w:r>
      <w:r w:rsidR="004573C5" w:rsidRPr="004573C5">
        <w:rPr>
          <w:rFonts w:ascii="Times New Roman" w:hAnsi="Times New Roman" w:cs="Times New Roman"/>
          <w:sz w:val="24"/>
          <w:szCs w:val="24"/>
          <w:highlight w:val="green"/>
        </w:rPr>
        <w:t>the major marketing costs incurred by tomato farmers was the commission paid at the market where the traders charged 9 to 10 per cent commission charges from the growers</w:t>
      </w:r>
      <w:r w:rsidR="004573C5" w:rsidRPr="004573C5">
        <w:rPr>
          <w:rFonts w:ascii="Times New Roman" w:hAnsi="Times New Roman" w:cs="Times New Roman"/>
          <w:sz w:val="24"/>
          <w:szCs w:val="24"/>
        </w:rPr>
        <w:t xml:space="preserve"> and also </w:t>
      </w:r>
      <w:r w:rsidRPr="004573C5">
        <w:rPr>
          <w:rFonts w:ascii="Times New Roman" w:hAnsi="Times New Roman" w:cs="Times New Roman"/>
          <w:color w:val="000000" w:themeColor="text1"/>
          <w:sz w:val="24"/>
          <w:szCs w:val="24"/>
        </w:rPr>
        <w:t xml:space="preserve">Channel I yielded the highest producer share in consumer’s rupee (77.90%) and marketing efficiency (4.52), with a producer’s net realization of Rs. 11,685 per tonne, despite the marketing cost being the highest (Rs. 3,315/tonne), highlighting the benefit of direct-to-consumer sales these findings are supported </w:t>
      </w:r>
      <w:r w:rsidRPr="004573C5">
        <w:rPr>
          <w:rFonts w:ascii="Times New Roman" w:hAnsi="Times New Roman" w:cs="Times New Roman"/>
          <w:color w:val="000000" w:themeColor="text1"/>
          <w:sz w:val="24"/>
          <w:szCs w:val="24"/>
          <w:highlight w:val="yellow"/>
        </w:rPr>
        <w:t>by</w:t>
      </w:r>
      <w:r w:rsidRPr="004573C5">
        <w:rPr>
          <w:rFonts w:ascii="Times New Roman" w:hAnsi="Times New Roman" w:cs="Times New Roman"/>
          <w:sz w:val="24"/>
          <w:szCs w:val="24"/>
          <w:highlight w:val="yellow"/>
        </w:rPr>
        <w:t xml:space="preserve"> Babita (2017) 55 per cent went to the producer, 12 per cent to the commission agent, 8.78 per cent to the retailer, and 8.78 per cent to the wholesaler. The effect of direct marketing on the producer's share was not considered because it was not very widespread in the Darring area of Assam</w:t>
      </w:r>
      <w:r w:rsidRPr="004573C5">
        <w:rPr>
          <w:rFonts w:ascii="Times New Roman" w:hAnsi="Times New Roman" w:cs="Times New Roman"/>
          <w:color w:val="000000" w:themeColor="text1"/>
          <w:sz w:val="24"/>
          <w:szCs w:val="24"/>
          <w:highlight w:val="yellow"/>
        </w:rPr>
        <w:t>.</w:t>
      </w:r>
      <w:r w:rsidRPr="004573C5">
        <w:rPr>
          <w:rFonts w:ascii="Times New Roman" w:hAnsi="Times New Roman" w:cs="Times New Roman"/>
          <w:color w:val="000000" w:themeColor="text1"/>
          <w:sz w:val="24"/>
          <w:szCs w:val="24"/>
        </w:rPr>
        <w:t xml:space="preserve"> </w:t>
      </w:r>
      <w:r w:rsidRPr="004573C5">
        <w:rPr>
          <w:rFonts w:ascii="Times New Roman" w:hAnsi="Times New Roman" w:cs="Times New Roman"/>
          <w:color w:val="000000" w:themeColor="text1"/>
          <w:sz w:val="24"/>
          <w:szCs w:val="24"/>
          <w:highlight w:val="green"/>
        </w:rPr>
        <w:t xml:space="preserve">In contrast, Channel II and Channel III showed reduced producer shares of 54.07% and 47.87%, respectively, as intermediary margins increased, leading to lower marketing efficiencies (2.17 and 1.91). These findings are supported by </w:t>
      </w:r>
      <w:proofErr w:type="spellStart"/>
      <w:r w:rsidRPr="004573C5">
        <w:rPr>
          <w:rFonts w:ascii="Times New Roman" w:hAnsi="Times New Roman" w:cs="Times New Roman"/>
          <w:color w:val="000000" w:themeColor="text1"/>
          <w:sz w:val="24"/>
          <w:szCs w:val="24"/>
          <w:highlight w:val="green"/>
        </w:rPr>
        <w:t>Ramappaand</w:t>
      </w:r>
      <w:proofErr w:type="spellEnd"/>
      <w:r w:rsidRPr="004573C5">
        <w:rPr>
          <w:rFonts w:ascii="Times New Roman" w:hAnsi="Times New Roman" w:cs="Times New Roman"/>
          <w:color w:val="000000" w:themeColor="text1"/>
          <w:sz w:val="24"/>
          <w:szCs w:val="24"/>
          <w:highlight w:val="green"/>
        </w:rPr>
        <w:t xml:space="preserve"> </w:t>
      </w:r>
      <w:proofErr w:type="spellStart"/>
      <w:r w:rsidRPr="004573C5">
        <w:rPr>
          <w:rFonts w:ascii="Times New Roman" w:hAnsi="Times New Roman" w:cs="Times New Roman"/>
          <w:color w:val="000000" w:themeColor="text1"/>
          <w:sz w:val="24"/>
          <w:szCs w:val="24"/>
          <w:highlight w:val="green"/>
        </w:rPr>
        <w:t>Manjunatha</w:t>
      </w:r>
      <w:proofErr w:type="spellEnd"/>
      <w:r w:rsidRPr="004573C5">
        <w:rPr>
          <w:rFonts w:ascii="Times New Roman" w:hAnsi="Times New Roman" w:cs="Times New Roman"/>
          <w:color w:val="000000" w:themeColor="text1"/>
          <w:sz w:val="24"/>
          <w:szCs w:val="24"/>
          <w:highlight w:val="green"/>
        </w:rPr>
        <w:t xml:space="preserve"> (2017), who also observed that while traditional APMC channels handled larger volumes, supermarket-like direct channels offered better net returns to producers due to reduced intermediation.</w:t>
      </w:r>
      <w:r w:rsidRPr="004573C5">
        <w:rPr>
          <w:rFonts w:ascii="Times New Roman" w:hAnsi="Times New Roman" w:cs="Times New Roman"/>
          <w:color w:val="000000" w:themeColor="text1"/>
          <w:sz w:val="24"/>
          <w:szCs w:val="24"/>
        </w:rPr>
        <w:t xml:space="preserve"> Similarly, </w:t>
      </w:r>
      <w:proofErr w:type="spellStart"/>
      <w:r w:rsidRPr="004573C5">
        <w:rPr>
          <w:rFonts w:ascii="Times New Roman" w:hAnsi="Times New Roman" w:cs="Times New Roman"/>
          <w:color w:val="000000" w:themeColor="text1"/>
          <w:sz w:val="24"/>
          <w:szCs w:val="24"/>
        </w:rPr>
        <w:t>Talathi</w:t>
      </w:r>
      <w:proofErr w:type="spellEnd"/>
      <w:r w:rsidRPr="004573C5">
        <w:rPr>
          <w:rFonts w:ascii="Times New Roman" w:hAnsi="Times New Roman" w:cs="Times New Roman"/>
          <w:color w:val="000000" w:themeColor="text1"/>
          <w:sz w:val="24"/>
          <w:szCs w:val="24"/>
        </w:rPr>
        <w:t xml:space="preserve"> et al. (2014) found that post-harvest losses (PHLs) were significantly lower in direct channels, with physical losses as low as 13.78 kg/quintal and economic losses at Rs. 258.10/quintal, compared to 23.19 kg and Rs. 440.19/quintal in intermediary-dense channels. They also noted that in direct channels, producers bore the entire loss, while in conventional chains, it was distributed among traders and agents.</w:t>
      </w:r>
      <w:r w:rsidR="00281694" w:rsidRPr="004573C5">
        <w:rPr>
          <w:rFonts w:ascii="Times New Roman" w:hAnsi="Times New Roman" w:cs="Times New Roman"/>
          <w:color w:val="000000" w:themeColor="text1"/>
          <w:sz w:val="24"/>
          <w:szCs w:val="24"/>
        </w:rPr>
        <w:t xml:space="preserve"> </w:t>
      </w:r>
      <w:r w:rsidR="00281694" w:rsidRPr="004573C5">
        <w:rPr>
          <w:rFonts w:ascii="Times New Roman" w:hAnsi="Times New Roman" w:cs="Times New Roman"/>
          <w:color w:val="000000" w:themeColor="text1"/>
          <w:sz w:val="24"/>
          <w:szCs w:val="24"/>
          <w:highlight w:val="green"/>
        </w:rPr>
        <w:t>In kolar district the price spread in channel-III was more (13,220</w:t>
      </w:r>
      <w:r w:rsidR="00281694" w:rsidRPr="004573C5">
        <w:rPr>
          <w:rFonts w:ascii="Times New Roman" w:hAnsi="Times New Roman" w:cs="Times New Roman"/>
          <w:bCs/>
          <w:sz w:val="24"/>
          <w:szCs w:val="24"/>
          <w:highlight w:val="green"/>
        </w:rPr>
        <w:t xml:space="preserve"> Rs/t</w:t>
      </w:r>
      <w:r w:rsidR="00281694" w:rsidRPr="004573C5">
        <w:rPr>
          <w:rFonts w:ascii="Times New Roman" w:hAnsi="Times New Roman" w:cs="Times New Roman"/>
          <w:color w:val="000000" w:themeColor="text1"/>
          <w:sz w:val="24"/>
          <w:szCs w:val="24"/>
          <w:highlight w:val="green"/>
        </w:rPr>
        <w:t>) when compared to the channel-I more (1</w:t>
      </w:r>
      <w:r w:rsidR="00F63A36" w:rsidRPr="004573C5">
        <w:rPr>
          <w:rFonts w:ascii="Times New Roman" w:hAnsi="Times New Roman" w:cs="Times New Roman"/>
          <w:color w:val="000000" w:themeColor="text1"/>
          <w:sz w:val="24"/>
          <w:szCs w:val="24"/>
          <w:highlight w:val="green"/>
        </w:rPr>
        <w:t>0</w:t>
      </w:r>
      <w:r w:rsidR="00281694" w:rsidRPr="004573C5">
        <w:rPr>
          <w:rFonts w:ascii="Times New Roman" w:hAnsi="Times New Roman" w:cs="Times New Roman"/>
          <w:color w:val="000000" w:themeColor="text1"/>
          <w:sz w:val="24"/>
          <w:szCs w:val="24"/>
          <w:highlight w:val="green"/>
        </w:rPr>
        <w:t>,</w:t>
      </w:r>
      <w:r w:rsidR="00F63A36" w:rsidRPr="004573C5">
        <w:rPr>
          <w:rFonts w:ascii="Times New Roman" w:hAnsi="Times New Roman" w:cs="Times New Roman"/>
          <w:color w:val="000000" w:themeColor="text1"/>
          <w:sz w:val="24"/>
          <w:szCs w:val="24"/>
          <w:highlight w:val="green"/>
        </w:rPr>
        <w:t>77</w:t>
      </w:r>
      <w:r w:rsidR="00281694" w:rsidRPr="004573C5">
        <w:rPr>
          <w:rFonts w:ascii="Times New Roman" w:hAnsi="Times New Roman" w:cs="Times New Roman"/>
          <w:color w:val="000000" w:themeColor="text1"/>
          <w:sz w:val="24"/>
          <w:szCs w:val="24"/>
          <w:highlight w:val="green"/>
        </w:rPr>
        <w:t>0</w:t>
      </w:r>
      <w:r w:rsidR="00281694" w:rsidRPr="004573C5">
        <w:rPr>
          <w:rFonts w:ascii="Times New Roman" w:hAnsi="Times New Roman" w:cs="Times New Roman"/>
          <w:bCs/>
          <w:sz w:val="24"/>
          <w:szCs w:val="24"/>
          <w:highlight w:val="green"/>
        </w:rPr>
        <w:t xml:space="preserve"> Rs/t</w:t>
      </w:r>
      <w:r w:rsidR="00281694" w:rsidRPr="004573C5">
        <w:rPr>
          <w:rFonts w:ascii="Times New Roman" w:hAnsi="Times New Roman" w:cs="Times New Roman"/>
          <w:color w:val="000000" w:themeColor="text1"/>
          <w:sz w:val="24"/>
          <w:szCs w:val="24"/>
          <w:highlight w:val="green"/>
        </w:rPr>
        <w:t>) and channel-II more (</w:t>
      </w:r>
      <w:r w:rsidR="00F63A36" w:rsidRPr="004573C5">
        <w:rPr>
          <w:rFonts w:ascii="Times New Roman" w:hAnsi="Times New Roman" w:cs="Times New Roman"/>
          <w:color w:val="000000" w:themeColor="text1"/>
          <w:sz w:val="24"/>
          <w:szCs w:val="24"/>
          <w:highlight w:val="green"/>
        </w:rPr>
        <w:t>3,</w:t>
      </w:r>
      <w:r w:rsidR="00281694" w:rsidRPr="004573C5">
        <w:rPr>
          <w:rFonts w:ascii="Times New Roman" w:hAnsi="Times New Roman" w:cs="Times New Roman"/>
          <w:color w:val="000000" w:themeColor="text1"/>
          <w:sz w:val="24"/>
          <w:szCs w:val="24"/>
          <w:highlight w:val="green"/>
        </w:rPr>
        <w:t>3</w:t>
      </w:r>
      <w:r w:rsidR="00F63A36" w:rsidRPr="004573C5">
        <w:rPr>
          <w:rFonts w:ascii="Times New Roman" w:hAnsi="Times New Roman" w:cs="Times New Roman"/>
          <w:color w:val="000000" w:themeColor="text1"/>
          <w:sz w:val="24"/>
          <w:szCs w:val="24"/>
          <w:highlight w:val="green"/>
        </w:rPr>
        <w:t>15</w:t>
      </w:r>
      <w:r w:rsidR="00281694" w:rsidRPr="004573C5">
        <w:rPr>
          <w:rFonts w:ascii="Times New Roman" w:hAnsi="Times New Roman" w:cs="Times New Roman"/>
          <w:bCs/>
          <w:sz w:val="24"/>
          <w:szCs w:val="24"/>
          <w:highlight w:val="green"/>
        </w:rPr>
        <w:t xml:space="preserve"> Rs/t</w:t>
      </w:r>
      <w:r w:rsidR="00281694" w:rsidRPr="004573C5">
        <w:rPr>
          <w:rFonts w:ascii="Times New Roman" w:hAnsi="Times New Roman" w:cs="Times New Roman"/>
          <w:color w:val="000000" w:themeColor="text1"/>
          <w:sz w:val="24"/>
          <w:szCs w:val="24"/>
          <w:highlight w:val="green"/>
        </w:rPr>
        <w:t>)</w:t>
      </w:r>
      <w:r w:rsidR="00F63A36" w:rsidRPr="004573C5">
        <w:rPr>
          <w:rFonts w:ascii="Times New Roman" w:hAnsi="Times New Roman" w:cs="Times New Roman"/>
          <w:color w:val="000000" w:themeColor="text1"/>
          <w:sz w:val="24"/>
          <w:szCs w:val="24"/>
          <w:highlight w:val="green"/>
        </w:rPr>
        <w:t xml:space="preserve">. These findings are supported by Singh P K </w:t>
      </w:r>
      <w:r w:rsidR="00F63A36" w:rsidRPr="004573C5">
        <w:rPr>
          <w:rFonts w:ascii="Times New Roman" w:hAnsi="Times New Roman" w:cs="Times New Roman"/>
          <w:sz w:val="24"/>
          <w:szCs w:val="24"/>
          <w:highlight w:val="green"/>
        </w:rPr>
        <w:t xml:space="preserve">et al. </w:t>
      </w:r>
      <w:r w:rsidR="00F63A36" w:rsidRPr="004573C5">
        <w:rPr>
          <w:rFonts w:ascii="Times New Roman" w:hAnsi="Times New Roman" w:cs="Times New Roman"/>
          <w:color w:val="000000" w:themeColor="text1"/>
          <w:sz w:val="24"/>
          <w:szCs w:val="24"/>
          <w:highlight w:val="green"/>
        </w:rPr>
        <w:t>(2022)</w:t>
      </w:r>
      <w:r w:rsidR="00DE6169" w:rsidRPr="004573C5">
        <w:rPr>
          <w:rFonts w:ascii="Times New Roman" w:hAnsi="Times New Roman" w:cs="Times New Roman"/>
          <w:color w:val="000000" w:themeColor="text1"/>
          <w:sz w:val="24"/>
          <w:szCs w:val="24"/>
          <w:highlight w:val="green"/>
        </w:rPr>
        <w:t xml:space="preserve"> </w:t>
      </w:r>
      <w:r w:rsidR="00DE6169" w:rsidRPr="004573C5">
        <w:rPr>
          <w:rFonts w:ascii="Times New Roman" w:hAnsi="Times New Roman" w:cs="Times New Roman"/>
          <w:sz w:val="24"/>
          <w:szCs w:val="24"/>
          <w:highlight w:val="green"/>
        </w:rPr>
        <w:t>Price spread was maximum in channel-III (Rs. 1068.60/q) followed by channel-II (Rs. 935.6/ q) due to large number of intermediaries, marketing cost and marketing margin.</w:t>
      </w:r>
      <w:r w:rsidR="00F63A36" w:rsidRPr="004573C5">
        <w:rPr>
          <w:rFonts w:ascii="Times New Roman" w:hAnsi="Times New Roman" w:cs="Times New Roman"/>
          <w:color w:val="000000" w:themeColor="text1"/>
          <w:sz w:val="24"/>
          <w:szCs w:val="24"/>
        </w:rPr>
        <w:t xml:space="preserve"> </w:t>
      </w:r>
      <w:r w:rsidR="00281694" w:rsidRPr="004573C5">
        <w:rPr>
          <w:rFonts w:ascii="Times New Roman" w:hAnsi="Times New Roman" w:cs="Times New Roman"/>
          <w:color w:val="000000" w:themeColor="text1"/>
          <w:sz w:val="24"/>
          <w:szCs w:val="24"/>
        </w:rPr>
        <w:t>Therefore</w:t>
      </w:r>
      <w:r w:rsidRPr="004573C5">
        <w:rPr>
          <w:rFonts w:ascii="Times New Roman" w:hAnsi="Times New Roman" w:cs="Times New Roman"/>
          <w:color w:val="000000" w:themeColor="text1"/>
          <w:sz w:val="24"/>
          <w:szCs w:val="24"/>
        </w:rPr>
        <w:t>, the findings clearly underscore that shorter marketing chains, particularly those facilitating direct sale, are more efficient and beneficial to producers, and should be promoted through policy support for cold chain development, institutional marketing platforms and improved market access infrastructure.</w:t>
      </w:r>
      <w:r w:rsidRPr="004573C5">
        <w:rPr>
          <w:rFonts w:ascii="Times New Roman" w:hAnsi="Times New Roman" w:cs="Times New Roman"/>
          <w:sz w:val="24"/>
          <w:szCs w:val="24"/>
        </w:rPr>
        <w:t xml:space="preserve"> </w:t>
      </w:r>
    </w:p>
    <w:p w14:paraId="65BBDF71" w14:textId="77777777" w:rsidR="00E85AAC" w:rsidRPr="004C4C1C" w:rsidRDefault="00E85AAC" w:rsidP="00E85AAC">
      <w:pPr>
        <w:spacing w:before="120" w:after="120" w:line="430" w:lineRule="atLeast"/>
        <w:ind w:firstLine="708"/>
        <w:jc w:val="both"/>
        <w:rPr>
          <w:rFonts w:ascii="Times New Roman" w:hAnsi="Times New Roman" w:cs="Times New Roman"/>
          <w:color w:val="000000" w:themeColor="text1"/>
          <w:sz w:val="24"/>
          <w:szCs w:val="24"/>
        </w:rPr>
      </w:pPr>
    </w:p>
    <w:p w14:paraId="7377E716" w14:textId="77777777" w:rsidR="00E85AAC" w:rsidRPr="00D41078" w:rsidRDefault="00E85AAC" w:rsidP="00E85AAC">
      <w:pPr>
        <w:pStyle w:val="Heading1"/>
        <w:spacing w:before="67" w:line="249" w:lineRule="auto"/>
        <w:ind w:left="0"/>
        <w:rPr>
          <w:b w:val="0"/>
          <w:spacing w:val="-2"/>
          <w:sz w:val="24"/>
          <w:szCs w:val="24"/>
        </w:rPr>
      </w:pPr>
    </w:p>
    <w:p w14:paraId="59E92C8E" w14:textId="77777777" w:rsidR="00E85AAC" w:rsidRPr="00D41078" w:rsidRDefault="00E85AAC" w:rsidP="00E85AAC">
      <w:pPr>
        <w:pStyle w:val="Heading1"/>
        <w:spacing w:before="67" w:line="249" w:lineRule="auto"/>
        <w:ind w:left="0"/>
        <w:rPr>
          <w:b w:val="0"/>
          <w:spacing w:val="-2"/>
          <w:sz w:val="24"/>
          <w:szCs w:val="24"/>
        </w:rPr>
      </w:pPr>
    </w:p>
    <w:p w14:paraId="615F1D46" w14:textId="77777777" w:rsidR="00E85AAC" w:rsidRPr="00D41078" w:rsidRDefault="00E85AAC" w:rsidP="00E85AAC">
      <w:pPr>
        <w:pStyle w:val="Heading1"/>
        <w:spacing w:before="67" w:line="249" w:lineRule="auto"/>
        <w:ind w:left="0"/>
        <w:rPr>
          <w:b w:val="0"/>
          <w:spacing w:val="-2"/>
          <w:sz w:val="24"/>
          <w:szCs w:val="24"/>
        </w:rPr>
      </w:pPr>
    </w:p>
    <w:p w14:paraId="18F2F088" w14:textId="77777777" w:rsidR="00E85AAC" w:rsidRPr="00D41078" w:rsidRDefault="00E85AAC" w:rsidP="00E85AAC">
      <w:pPr>
        <w:pStyle w:val="Heading1"/>
        <w:spacing w:before="67" w:line="249" w:lineRule="auto"/>
        <w:ind w:left="0"/>
        <w:rPr>
          <w:b w:val="0"/>
          <w:spacing w:val="-2"/>
          <w:sz w:val="24"/>
          <w:szCs w:val="24"/>
        </w:rPr>
      </w:pPr>
    </w:p>
    <w:p w14:paraId="3B024CAD" w14:textId="77777777" w:rsidR="00E85AAC" w:rsidRPr="00D41078" w:rsidRDefault="00E85AAC" w:rsidP="00E85AAC">
      <w:pPr>
        <w:pStyle w:val="Heading1"/>
        <w:spacing w:before="67" w:line="249" w:lineRule="auto"/>
        <w:ind w:left="0"/>
        <w:rPr>
          <w:b w:val="0"/>
          <w:spacing w:val="-2"/>
          <w:sz w:val="24"/>
          <w:szCs w:val="24"/>
        </w:rPr>
      </w:pPr>
    </w:p>
    <w:p w14:paraId="62445652" w14:textId="77777777" w:rsidR="00E85AAC" w:rsidRPr="00D41078" w:rsidRDefault="00E85AAC" w:rsidP="00E85AAC">
      <w:pPr>
        <w:pStyle w:val="Heading1"/>
        <w:spacing w:before="67" w:line="249" w:lineRule="auto"/>
        <w:ind w:left="0"/>
        <w:rPr>
          <w:b w:val="0"/>
          <w:spacing w:val="-2"/>
          <w:sz w:val="24"/>
          <w:szCs w:val="24"/>
        </w:rPr>
      </w:pPr>
    </w:p>
    <w:p w14:paraId="72B080F2" w14:textId="77777777" w:rsidR="00E85AAC" w:rsidRPr="00D41078" w:rsidRDefault="00E85AAC" w:rsidP="00E85AAC">
      <w:pPr>
        <w:pStyle w:val="Heading1"/>
        <w:spacing w:before="67" w:line="249" w:lineRule="auto"/>
        <w:ind w:left="0"/>
        <w:rPr>
          <w:b w:val="0"/>
          <w:spacing w:val="-2"/>
          <w:sz w:val="24"/>
          <w:szCs w:val="24"/>
        </w:rPr>
      </w:pPr>
    </w:p>
    <w:p w14:paraId="784FB919" w14:textId="77777777" w:rsidR="00E85AAC" w:rsidRPr="00D41078" w:rsidRDefault="00E85AAC" w:rsidP="00E85AAC">
      <w:pPr>
        <w:pStyle w:val="Heading1"/>
        <w:spacing w:before="67" w:line="249" w:lineRule="auto"/>
        <w:ind w:left="0"/>
        <w:rPr>
          <w:b w:val="0"/>
          <w:spacing w:val="-2"/>
          <w:sz w:val="24"/>
          <w:szCs w:val="24"/>
        </w:rPr>
      </w:pPr>
    </w:p>
    <w:p w14:paraId="257CF795" w14:textId="77777777" w:rsidR="00E85AAC" w:rsidRPr="00D41078" w:rsidRDefault="00E85AAC" w:rsidP="00E85AAC">
      <w:pPr>
        <w:pStyle w:val="Heading1"/>
        <w:spacing w:before="67" w:line="249" w:lineRule="auto"/>
        <w:ind w:left="0"/>
        <w:rPr>
          <w:b w:val="0"/>
          <w:spacing w:val="-2"/>
          <w:sz w:val="24"/>
          <w:szCs w:val="24"/>
        </w:rPr>
      </w:pPr>
    </w:p>
    <w:p w14:paraId="4632E093" w14:textId="77777777" w:rsidR="00E85AAC" w:rsidRPr="00D41078" w:rsidRDefault="00E85AAC" w:rsidP="00E85AAC">
      <w:pPr>
        <w:pStyle w:val="BodyText"/>
        <w:ind w:left="0"/>
        <w:rPr>
          <w:bCs/>
          <w:spacing w:val="-2"/>
          <w:sz w:val="24"/>
          <w:szCs w:val="24"/>
        </w:rPr>
      </w:pPr>
    </w:p>
    <w:p w14:paraId="28DE5240" w14:textId="59C24A7A" w:rsidR="00E85AAC" w:rsidRPr="00D41078" w:rsidRDefault="00E85AAC" w:rsidP="00E85AAC">
      <w:pPr>
        <w:pStyle w:val="BodyText"/>
        <w:ind w:left="0"/>
        <w:jc w:val="center"/>
        <w:rPr>
          <w:b/>
          <w:bCs/>
          <w:sz w:val="24"/>
          <w:szCs w:val="24"/>
        </w:rPr>
      </w:pPr>
      <w:r w:rsidRPr="00C34B62">
        <w:rPr>
          <w:b/>
          <w:sz w:val="24"/>
          <w:szCs w:val="24"/>
          <w:highlight w:val="yellow"/>
        </w:rPr>
        <w:t>Table</w:t>
      </w:r>
      <w:r w:rsidR="001515B2">
        <w:rPr>
          <w:b/>
          <w:sz w:val="24"/>
          <w:szCs w:val="24"/>
          <w:highlight w:val="yellow"/>
        </w:rPr>
        <w:t xml:space="preserve"> </w:t>
      </w:r>
      <w:r w:rsidRPr="00C34B62">
        <w:rPr>
          <w:b/>
          <w:sz w:val="24"/>
          <w:szCs w:val="24"/>
          <w:highlight w:val="yellow"/>
        </w:rPr>
        <w:t xml:space="preserve">3. </w:t>
      </w:r>
      <w:r w:rsidRPr="00C34B62" w:rsidDel="00DA6CF7">
        <w:rPr>
          <w:b/>
          <w:sz w:val="24"/>
          <w:szCs w:val="24"/>
          <w:highlight w:val="yellow"/>
        </w:rPr>
        <w:t xml:space="preserve"> </w:t>
      </w:r>
      <w:r w:rsidRPr="00C34B62">
        <w:rPr>
          <w:b/>
          <w:sz w:val="24"/>
          <w:szCs w:val="24"/>
          <w:highlight w:val="yellow"/>
        </w:rPr>
        <w:t>Marketing efficiency in tomato marketing through different marketing channels in Belagavi district</w:t>
      </w:r>
    </w:p>
    <w:p w14:paraId="74063BD6" w14:textId="77777777" w:rsidR="00E85AAC" w:rsidRPr="00D41078" w:rsidRDefault="00E85AAC" w:rsidP="00E85AAC">
      <w:pPr>
        <w:pStyle w:val="BodyText"/>
        <w:ind w:left="0"/>
        <w:jc w:val="right"/>
        <w:rPr>
          <w:b/>
          <w:bCs/>
          <w:sz w:val="24"/>
          <w:szCs w:val="24"/>
        </w:rPr>
      </w:pPr>
      <w:r w:rsidRPr="00D41078">
        <w:rPr>
          <w:b/>
          <w:bCs/>
          <w:sz w:val="24"/>
          <w:szCs w:val="24"/>
        </w:rPr>
        <w:t xml:space="preserve">                                                             (Rs/t)</w:t>
      </w:r>
    </w:p>
    <w:tbl>
      <w:tblPr>
        <w:tblW w:w="902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9"/>
        <w:gridCol w:w="1440"/>
        <w:gridCol w:w="3539"/>
        <w:gridCol w:w="1036"/>
        <w:gridCol w:w="1217"/>
        <w:gridCol w:w="1210"/>
      </w:tblGrid>
      <w:tr w:rsidR="00E85AAC" w:rsidRPr="00B157EB" w14:paraId="73CBE085" w14:textId="77777777" w:rsidTr="00E85AAC">
        <w:trPr>
          <w:trHeight w:val="172"/>
          <w:jc w:val="center"/>
        </w:trPr>
        <w:tc>
          <w:tcPr>
            <w:tcW w:w="579" w:type="dxa"/>
            <w:tcBorders>
              <w:top w:val="single" w:sz="4" w:space="0" w:color="000000"/>
              <w:left w:val="single" w:sz="4" w:space="0" w:color="000000"/>
              <w:bottom w:val="single" w:sz="4" w:space="0" w:color="000000"/>
              <w:right w:val="single" w:sz="4" w:space="0" w:color="000000"/>
            </w:tcBorders>
            <w:vAlign w:val="center"/>
          </w:tcPr>
          <w:p w14:paraId="2E3271BC" w14:textId="77777777" w:rsidR="00E85AAC" w:rsidRPr="00C34B62" w:rsidRDefault="00E85AAC" w:rsidP="00E85AAC">
            <w:pPr>
              <w:spacing w:after="0" w:line="480" w:lineRule="auto"/>
              <w:ind w:left="142"/>
              <w:rPr>
                <w:rFonts w:ascii="Times New Roman" w:hAnsi="Times New Roman" w:cs="Times New Roman"/>
                <w:b/>
                <w:sz w:val="24"/>
                <w:szCs w:val="24"/>
                <w:highlight w:val="yellow"/>
              </w:rPr>
            </w:pPr>
            <w:r w:rsidRPr="00C34B62">
              <w:rPr>
                <w:rFonts w:ascii="Times New Roman" w:hAnsi="Times New Roman" w:cs="Times New Roman"/>
                <w:b/>
                <w:sz w:val="24"/>
                <w:szCs w:val="24"/>
                <w:highlight w:val="yellow"/>
              </w:rPr>
              <w:t xml:space="preserve">SI. </w:t>
            </w:r>
            <w:r w:rsidRPr="00C34B62">
              <w:rPr>
                <w:rFonts w:ascii="Times New Roman" w:hAnsi="Times New Roman" w:cs="Times New Roman"/>
                <w:b/>
                <w:sz w:val="24"/>
                <w:szCs w:val="24"/>
                <w:highlight w:val="yellow"/>
              </w:rPr>
              <w:br/>
              <w:t>No.</w:t>
            </w:r>
          </w:p>
        </w:tc>
        <w:tc>
          <w:tcPr>
            <w:tcW w:w="1440" w:type="dxa"/>
            <w:tcBorders>
              <w:top w:val="single" w:sz="4" w:space="0" w:color="000000"/>
              <w:left w:val="single" w:sz="4" w:space="0" w:color="000000"/>
              <w:bottom w:val="single" w:sz="4" w:space="0" w:color="000000"/>
              <w:right w:val="single" w:sz="4" w:space="0" w:color="000000"/>
            </w:tcBorders>
            <w:vAlign w:val="center"/>
          </w:tcPr>
          <w:p w14:paraId="60420FD6" w14:textId="77777777" w:rsidR="00E85AAC" w:rsidRPr="00C34B62" w:rsidRDefault="00E85AAC" w:rsidP="00E85AAC">
            <w:pPr>
              <w:spacing w:after="0" w:line="480" w:lineRule="auto"/>
              <w:ind w:left="142"/>
              <w:rPr>
                <w:rFonts w:ascii="Times New Roman" w:hAnsi="Times New Roman" w:cs="Times New Roman"/>
                <w:sz w:val="24"/>
                <w:szCs w:val="24"/>
                <w:highlight w:val="yellow"/>
              </w:rPr>
            </w:pPr>
            <w:r w:rsidRPr="00C34B62">
              <w:rPr>
                <w:rFonts w:ascii="Times New Roman" w:hAnsi="Times New Roman" w:cs="Times New Roman"/>
                <w:b/>
                <w:sz w:val="24"/>
                <w:szCs w:val="24"/>
                <w:highlight w:val="yellow"/>
              </w:rPr>
              <w:t>Market functionaries</w:t>
            </w:r>
          </w:p>
        </w:tc>
        <w:tc>
          <w:tcPr>
            <w:tcW w:w="3539" w:type="dxa"/>
            <w:tcBorders>
              <w:top w:val="single" w:sz="4" w:space="0" w:color="000000"/>
              <w:left w:val="single" w:sz="4" w:space="0" w:color="000000"/>
              <w:bottom w:val="single" w:sz="4" w:space="0" w:color="000000"/>
              <w:right w:val="single" w:sz="4" w:space="0" w:color="000000"/>
            </w:tcBorders>
            <w:vAlign w:val="center"/>
          </w:tcPr>
          <w:p w14:paraId="61667D13" w14:textId="77777777" w:rsidR="00E85AAC" w:rsidRPr="00C34B62" w:rsidRDefault="00E85AAC" w:rsidP="00E85AAC">
            <w:pPr>
              <w:pStyle w:val="TableParagraph"/>
              <w:spacing w:line="480" w:lineRule="auto"/>
              <w:ind w:left="142"/>
              <w:jc w:val="left"/>
              <w:rPr>
                <w:b/>
                <w:sz w:val="24"/>
                <w:szCs w:val="24"/>
                <w:highlight w:val="yellow"/>
              </w:rPr>
            </w:pPr>
            <w:r w:rsidRPr="00C34B62">
              <w:rPr>
                <w:b/>
                <w:sz w:val="24"/>
                <w:szCs w:val="24"/>
                <w:highlight w:val="yellow"/>
              </w:rPr>
              <w:t>Particulars</w:t>
            </w:r>
          </w:p>
        </w:tc>
        <w:tc>
          <w:tcPr>
            <w:tcW w:w="1036" w:type="dxa"/>
            <w:tcBorders>
              <w:top w:val="single" w:sz="4" w:space="0" w:color="000000"/>
              <w:left w:val="single" w:sz="4" w:space="0" w:color="000000"/>
              <w:bottom w:val="single" w:sz="4" w:space="0" w:color="000000"/>
              <w:right w:val="single" w:sz="4" w:space="0" w:color="000000"/>
            </w:tcBorders>
            <w:vAlign w:val="center"/>
          </w:tcPr>
          <w:p w14:paraId="33D9372B" w14:textId="77777777" w:rsidR="00E85AAC" w:rsidRPr="00C34B62" w:rsidRDefault="00E85AAC" w:rsidP="00E85AAC">
            <w:pPr>
              <w:pStyle w:val="TableParagraph"/>
              <w:spacing w:line="480" w:lineRule="auto"/>
              <w:ind w:left="142"/>
              <w:jc w:val="left"/>
              <w:rPr>
                <w:b/>
                <w:sz w:val="24"/>
                <w:szCs w:val="24"/>
                <w:highlight w:val="yellow"/>
              </w:rPr>
            </w:pPr>
            <w:r w:rsidRPr="00C34B62">
              <w:rPr>
                <w:b/>
                <w:sz w:val="24"/>
                <w:szCs w:val="24"/>
                <w:highlight w:val="yellow"/>
              </w:rPr>
              <w:t>Channel-I</w:t>
            </w:r>
          </w:p>
        </w:tc>
        <w:tc>
          <w:tcPr>
            <w:tcW w:w="1217" w:type="dxa"/>
            <w:tcBorders>
              <w:top w:val="single" w:sz="4" w:space="0" w:color="000000"/>
              <w:left w:val="single" w:sz="4" w:space="0" w:color="000000"/>
              <w:bottom w:val="single" w:sz="4" w:space="0" w:color="000000"/>
              <w:right w:val="single" w:sz="4" w:space="0" w:color="000000"/>
            </w:tcBorders>
            <w:vAlign w:val="center"/>
          </w:tcPr>
          <w:p w14:paraId="2F262A5D" w14:textId="77777777" w:rsidR="00E85AAC" w:rsidRPr="00C34B62" w:rsidRDefault="00E85AAC" w:rsidP="00E85AAC">
            <w:pPr>
              <w:pStyle w:val="TableParagraph"/>
              <w:spacing w:line="480" w:lineRule="auto"/>
              <w:ind w:left="142"/>
              <w:jc w:val="left"/>
              <w:rPr>
                <w:b/>
                <w:sz w:val="24"/>
                <w:szCs w:val="24"/>
                <w:highlight w:val="yellow"/>
              </w:rPr>
            </w:pPr>
            <w:r w:rsidRPr="00C34B62">
              <w:rPr>
                <w:b/>
                <w:sz w:val="24"/>
                <w:szCs w:val="24"/>
                <w:highlight w:val="yellow"/>
              </w:rPr>
              <w:t>Channel-II</w:t>
            </w:r>
          </w:p>
        </w:tc>
        <w:tc>
          <w:tcPr>
            <w:tcW w:w="1210" w:type="dxa"/>
            <w:tcBorders>
              <w:top w:val="single" w:sz="4" w:space="0" w:color="000000"/>
              <w:left w:val="single" w:sz="4" w:space="0" w:color="000000"/>
              <w:bottom w:val="single" w:sz="4" w:space="0" w:color="000000"/>
              <w:right w:val="single" w:sz="4" w:space="0" w:color="000000"/>
            </w:tcBorders>
            <w:vAlign w:val="center"/>
          </w:tcPr>
          <w:p w14:paraId="6633FF09" w14:textId="77777777" w:rsidR="00E85AAC" w:rsidRPr="00C34B62" w:rsidRDefault="00E85AAC" w:rsidP="00E85AAC">
            <w:pPr>
              <w:pStyle w:val="TableParagraph"/>
              <w:spacing w:line="480" w:lineRule="auto"/>
              <w:ind w:left="142"/>
              <w:jc w:val="left"/>
              <w:rPr>
                <w:b/>
                <w:sz w:val="24"/>
                <w:szCs w:val="24"/>
                <w:highlight w:val="yellow"/>
              </w:rPr>
            </w:pPr>
            <w:r w:rsidRPr="00C34B62">
              <w:rPr>
                <w:b/>
                <w:sz w:val="24"/>
                <w:szCs w:val="24"/>
                <w:highlight w:val="yellow"/>
              </w:rPr>
              <w:t>Channel-III</w:t>
            </w:r>
          </w:p>
        </w:tc>
      </w:tr>
      <w:tr w:rsidR="00E85AAC" w:rsidRPr="00B157EB" w14:paraId="4F71B2C6" w14:textId="77777777" w:rsidTr="00E85AAC">
        <w:trPr>
          <w:trHeight w:val="277"/>
          <w:jc w:val="center"/>
        </w:trPr>
        <w:tc>
          <w:tcPr>
            <w:tcW w:w="579" w:type="dxa"/>
            <w:vMerge w:val="restart"/>
            <w:tcBorders>
              <w:top w:val="single" w:sz="4" w:space="0" w:color="000000"/>
              <w:left w:val="single" w:sz="4" w:space="0" w:color="000000"/>
              <w:bottom w:val="single" w:sz="4" w:space="0" w:color="000000"/>
              <w:right w:val="single" w:sz="4" w:space="0" w:color="000000"/>
            </w:tcBorders>
            <w:vAlign w:val="center"/>
          </w:tcPr>
          <w:p w14:paraId="6F714FDD" w14:textId="77777777" w:rsidR="00E85AAC" w:rsidRPr="00C34B62" w:rsidRDefault="00E85AAC" w:rsidP="00E85AAC">
            <w:pPr>
              <w:pStyle w:val="TableParagraph"/>
              <w:spacing w:line="480" w:lineRule="auto"/>
              <w:ind w:left="142"/>
              <w:jc w:val="left"/>
              <w:rPr>
                <w:bCs/>
                <w:sz w:val="24"/>
                <w:szCs w:val="24"/>
                <w:highlight w:val="yellow"/>
              </w:rPr>
            </w:pPr>
          </w:p>
          <w:p w14:paraId="6911D3BC" w14:textId="77777777" w:rsidR="00E85AAC" w:rsidRPr="00C34B62" w:rsidRDefault="00E85AAC" w:rsidP="00E85AAC">
            <w:pPr>
              <w:pStyle w:val="TableParagraph"/>
              <w:spacing w:line="480" w:lineRule="auto"/>
              <w:ind w:left="142"/>
              <w:jc w:val="left"/>
              <w:rPr>
                <w:bCs/>
                <w:sz w:val="24"/>
                <w:szCs w:val="24"/>
                <w:highlight w:val="yellow"/>
              </w:rPr>
            </w:pPr>
          </w:p>
          <w:p w14:paraId="6BF4B646" w14:textId="77777777" w:rsidR="00E85AAC" w:rsidRPr="00C34B62" w:rsidRDefault="00E85AAC" w:rsidP="00E85AAC">
            <w:pPr>
              <w:pStyle w:val="TableParagraph"/>
              <w:spacing w:line="480" w:lineRule="auto"/>
              <w:ind w:left="142"/>
              <w:jc w:val="left"/>
              <w:rPr>
                <w:bCs/>
                <w:sz w:val="24"/>
                <w:szCs w:val="24"/>
                <w:highlight w:val="yellow"/>
              </w:rPr>
            </w:pPr>
            <w:r w:rsidRPr="00C34B62">
              <w:rPr>
                <w:bCs/>
                <w:sz w:val="24"/>
                <w:szCs w:val="24"/>
                <w:highlight w:val="yellow"/>
              </w:rPr>
              <w:t>1</w:t>
            </w:r>
          </w:p>
        </w:tc>
        <w:tc>
          <w:tcPr>
            <w:tcW w:w="1440" w:type="dxa"/>
            <w:vMerge w:val="restart"/>
            <w:tcBorders>
              <w:top w:val="single" w:sz="4" w:space="0" w:color="000000"/>
              <w:left w:val="single" w:sz="4" w:space="0" w:color="000000"/>
              <w:bottom w:val="single" w:sz="4" w:space="0" w:color="000000"/>
              <w:right w:val="single" w:sz="4" w:space="0" w:color="000000"/>
            </w:tcBorders>
            <w:vAlign w:val="center"/>
          </w:tcPr>
          <w:p w14:paraId="2601999C" w14:textId="77777777" w:rsidR="00E85AAC" w:rsidRPr="00C34B62" w:rsidRDefault="00E85AAC" w:rsidP="00E85AAC">
            <w:pPr>
              <w:pStyle w:val="TableParagraph"/>
              <w:spacing w:line="480" w:lineRule="auto"/>
              <w:ind w:left="142"/>
              <w:jc w:val="left"/>
              <w:rPr>
                <w:b/>
                <w:bCs/>
                <w:sz w:val="24"/>
                <w:szCs w:val="24"/>
                <w:highlight w:val="yellow"/>
              </w:rPr>
            </w:pPr>
          </w:p>
          <w:p w14:paraId="266ECB04" w14:textId="77777777" w:rsidR="00E85AAC" w:rsidRPr="00C34B62" w:rsidRDefault="00E85AAC" w:rsidP="00E85AAC">
            <w:pPr>
              <w:pStyle w:val="TableParagraph"/>
              <w:spacing w:line="480" w:lineRule="auto"/>
              <w:ind w:left="142"/>
              <w:jc w:val="left"/>
              <w:rPr>
                <w:b/>
                <w:bCs/>
                <w:sz w:val="24"/>
                <w:szCs w:val="24"/>
                <w:highlight w:val="yellow"/>
              </w:rPr>
            </w:pPr>
          </w:p>
          <w:p w14:paraId="036F2E06" w14:textId="77777777" w:rsidR="00E85AAC" w:rsidRPr="00C34B62" w:rsidRDefault="00E85AAC" w:rsidP="00E85AAC">
            <w:pPr>
              <w:pStyle w:val="TableParagraph"/>
              <w:spacing w:line="480" w:lineRule="auto"/>
              <w:ind w:left="142"/>
              <w:jc w:val="left"/>
              <w:rPr>
                <w:b/>
                <w:bCs/>
                <w:sz w:val="24"/>
                <w:szCs w:val="24"/>
                <w:highlight w:val="yellow"/>
              </w:rPr>
            </w:pPr>
            <w:r w:rsidRPr="00C34B62">
              <w:rPr>
                <w:b/>
                <w:bCs/>
                <w:sz w:val="24"/>
                <w:szCs w:val="24"/>
                <w:highlight w:val="yellow"/>
              </w:rPr>
              <w:t>Farmer</w:t>
            </w:r>
          </w:p>
        </w:tc>
        <w:tc>
          <w:tcPr>
            <w:tcW w:w="3539" w:type="dxa"/>
            <w:tcBorders>
              <w:top w:val="single" w:sz="4" w:space="0" w:color="000000"/>
              <w:left w:val="single" w:sz="4" w:space="0" w:color="000000"/>
              <w:bottom w:val="single" w:sz="4" w:space="0" w:color="000000"/>
              <w:right w:val="single" w:sz="4" w:space="0" w:color="000000"/>
            </w:tcBorders>
            <w:vAlign w:val="center"/>
          </w:tcPr>
          <w:p w14:paraId="5B45604A"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Producer selling price</w:t>
            </w:r>
          </w:p>
        </w:tc>
        <w:tc>
          <w:tcPr>
            <w:tcW w:w="1036" w:type="dxa"/>
            <w:tcBorders>
              <w:top w:val="single" w:sz="4" w:space="0" w:color="000000"/>
              <w:left w:val="single" w:sz="4" w:space="0" w:color="000000"/>
              <w:bottom w:val="single" w:sz="4" w:space="0" w:color="000000"/>
              <w:right w:val="single" w:sz="4" w:space="0" w:color="000000"/>
            </w:tcBorders>
            <w:vAlign w:val="center"/>
          </w:tcPr>
          <w:p w14:paraId="0F8BD4FF"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14,600</w:t>
            </w:r>
          </w:p>
        </w:tc>
        <w:tc>
          <w:tcPr>
            <w:tcW w:w="1217" w:type="dxa"/>
            <w:tcBorders>
              <w:top w:val="single" w:sz="4" w:space="0" w:color="000000"/>
              <w:left w:val="single" w:sz="4" w:space="0" w:color="000000"/>
              <w:bottom w:val="single" w:sz="4" w:space="0" w:color="000000"/>
              <w:right w:val="single" w:sz="4" w:space="0" w:color="000000"/>
            </w:tcBorders>
            <w:vAlign w:val="center"/>
          </w:tcPr>
          <w:p w14:paraId="0276F383"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12,700</w:t>
            </w:r>
          </w:p>
        </w:tc>
        <w:tc>
          <w:tcPr>
            <w:tcW w:w="1210" w:type="dxa"/>
            <w:tcBorders>
              <w:top w:val="single" w:sz="4" w:space="0" w:color="000000"/>
              <w:left w:val="single" w:sz="4" w:space="0" w:color="000000"/>
              <w:bottom w:val="single" w:sz="4" w:space="0" w:color="000000"/>
              <w:right w:val="single" w:sz="4" w:space="0" w:color="000000"/>
            </w:tcBorders>
            <w:vAlign w:val="center"/>
          </w:tcPr>
          <w:p w14:paraId="286896E6"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10,600</w:t>
            </w:r>
          </w:p>
        </w:tc>
      </w:tr>
      <w:tr w:rsidR="00E85AAC" w:rsidRPr="00B157EB" w14:paraId="59C1571B" w14:textId="77777777" w:rsidTr="00E85AAC">
        <w:trPr>
          <w:trHeight w:val="330"/>
          <w:jc w:val="center"/>
        </w:trPr>
        <w:tc>
          <w:tcPr>
            <w:tcW w:w="579" w:type="dxa"/>
            <w:vMerge/>
            <w:tcBorders>
              <w:top w:val="single" w:sz="4" w:space="0" w:color="000000"/>
              <w:left w:val="single" w:sz="4" w:space="0" w:color="000000"/>
              <w:bottom w:val="single" w:sz="4" w:space="0" w:color="000000"/>
              <w:right w:val="single" w:sz="4" w:space="0" w:color="000000"/>
            </w:tcBorders>
            <w:vAlign w:val="center"/>
          </w:tcPr>
          <w:p w14:paraId="57E42FC4" w14:textId="77777777" w:rsidR="00E85AAC" w:rsidRPr="00C34B62" w:rsidRDefault="00E85AAC" w:rsidP="00E85AAC">
            <w:pPr>
              <w:pStyle w:val="TableParagraph"/>
              <w:spacing w:line="480" w:lineRule="auto"/>
              <w:ind w:left="142"/>
              <w:jc w:val="left"/>
              <w:rPr>
                <w:sz w:val="24"/>
                <w:szCs w:val="24"/>
                <w:highlight w:val="yellow"/>
              </w:rPr>
            </w:pPr>
          </w:p>
        </w:tc>
        <w:tc>
          <w:tcPr>
            <w:tcW w:w="1440" w:type="dxa"/>
            <w:vMerge/>
            <w:tcBorders>
              <w:top w:val="single" w:sz="4" w:space="0" w:color="000000"/>
              <w:left w:val="single" w:sz="4" w:space="0" w:color="000000"/>
              <w:bottom w:val="single" w:sz="4" w:space="0" w:color="000000"/>
              <w:right w:val="single" w:sz="4" w:space="0" w:color="000000"/>
            </w:tcBorders>
            <w:vAlign w:val="center"/>
          </w:tcPr>
          <w:p w14:paraId="68096A3C" w14:textId="77777777" w:rsidR="00E85AAC" w:rsidRPr="00C34B62" w:rsidRDefault="00E85AAC" w:rsidP="00E85AAC">
            <w:pPr>
              <w:pStyle w:val="TableParagraph"/>
              <w:spacing w:line="480" w:lineRule="auto"/>
              <w:ind w:left="142"/>
              <w:jc w:val="left"/>
              <w:rPr>
                <w:b/>
                <w:bCs/>
                <w:sz w:val="24"/>
                <w:szCs w:val="24"/>
                <w:highlight w:val="yellow"/>
              </w:rPr>
            </w:pPr>
          </w:p>
        </w:tc>
        <w:tc>
          <w:tcPr>
            <w:tcW w:w="3539" w:type="dxa"/>
            <w:tcBorders>
              <w:top w:val="single" w:sz="4" w:space="0" w:color="000000"/>
              <w:left w:val="single" w:sz="4" w:space="0" w:color="000000"/>
              <w:bottom w:val="single" w:sz="4" w:space="0" w:color="000000"/>
              <w:right w:val="single" w:sz="4" w:space="0" w:color="000000"/>
            </w:tcBorders>
            <w:vAlign w:val="center"/>
          </w:tcPr>
          <w:p w14:paraId="4C3D7F8D"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Marketing cost incurred by producer</w:t>
            </w:r>
          </w:p>
        </w:tc>
        <w:tc>
          <w:tcPr>
            <w:tcW w:w="1036" w:type="dxa"/>
            <w:tcBorders>
              <w:top w:val="single" w:sz="4" w:space="0" w:color="000000"/>
              <w:left w:val="single" w:sz="4" w:space="0" w:color="000000"/>
              <w:bottom w:val="single" w:sz="4" w:space="0" w:color="000000"/>
              <w:right w:val="single" w:sz="4" w:space="0" w:color="000000"/>
            </w:tcBorders>
            <w:vAlign w:val="center"/>
          </w:tcPr>
          <w:p w14:paraId="6E531272"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3,130</w:t>
            </w:r>
          </w:p>
          <w:p w14:paraId="03F79189"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(100.00)</w:t>
            </w:r>
          </w:p>
        </w:tc>
        <w:tc>
          <w:tcPr>
            <w:tcW w:w="1217" w:type="dxa"/>
            <w:tcBorders>
              <w:top w:val="single" w:sz="4" w:space="0" w:color="000000"/>
              <w:left w:val="single" w:sz="4" w:space="0" w:color="000000"/>
              <w:bottom w:val="single" w:sz="4" w:space="0" w:color="000000"/>
              <w:right w:val="single" w:sz="4" w:space="0" w:color="000000"/>
            </w:tcBorders>
            <w:vAlign w:val="center"/>
          </w:tcPr>
          <w:p w14:paraId="4B96DA75"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1,370</w:t>
            </w:r>
          </w:p>
          <w:p w14:paraId="7547A25A"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(15.69)</w:t>
            </w:r>
          </w:p>
        </w:tc>
        <w:tc>
          <w:tcPr>
            <w:tcW w:w="1210" w:type="dxa"/>
            <w:tcBorders>
              <w:top w:val="single" w:sz="4" w:space="0" w:color="000000"/>
              <w:left w:val="single" w:sz="4" w:space="0" w:color="000000"/>
              <w:bottom w:val="single" w:sz="4" w:space="0" w:color="000000"/>
              <w:right w:val="single" w:sz="4" w:space="0" w:color="000000"/>
            </w:tcBorders>
            <w:vAlign w:val="center"/>
          </w:tcPr>
          <w:p w14:paraId="582C4D75"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1,220</w:t>
            </w:r>
          </w:p>
          <w:p w14:paraId="36A45799"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(11.08)</w:t>
            </w:r>
          </w:p>
        </w:tc>
      </w:tr>
      <w:tr w:rsidR="00E85AAC" w:rsidRPr="00B157EB" w14:paraId="1FF074C0" w14:textId="77777777" w:rsidTr="00E85AAC">
        <w:trPr>
          <w:trHeight w:val="235"/>
          <w:jc w:val="center"/>
        </w:trPr>
        <w:tc>
          <w:tcPr>
            <w:tcW w:w="579" w:type="dxa"/>
            <w:vMerge/>
            <w:tcBorders>
              <w:top w:val="single" w:sz="4" w:space="0" w:color="000000"/>
              <w:left w:val="single" w:sz="4" w:space="0" w:color="000000"/>
              <w:bottom w:val="single" w:sz="4" w:space="0" w:color="000000"/>
              <w:right w:val="single" w:sz="4" w:space="0" w:color="000000"/>
            </w:tcBorders>
            <w:vAlign w:val="center"/>
          </w:tcPr>
          <w:p w14:paraId="69378E6F" w14:textId="77777777" w:rsidR="00E85AAC" w:rsidRPr="00C34B62" w:rsidRDefault="00E85AAC" w:rsidP="00E85AAC">
            <w:pPr>
              <w:pStyle w:val="TableParagraph"/>
              <w:spacing w:line="480" w:lineRule="auto"/>
              <w:ind w:left="142"/>
              <w:jc w:val="left"/>
              <w:rPr>
                <w:sz w:val="24"/>
                <w:szCs w:val="24"/>
                <w:highlight w:val="yellow"/>
              </w:rPr>
            </w:pPr>
          </w:p>
        </w:tc>
        <w:tc>
          <w:tcPr>
            <w:tcW w:w="1440" w:type="dxa"/>
            <w:vMerge/>
            <w:tcBorders>
              <w:top w:val="single" w:sz="4" w:space="0" w:color="000000"/>
              <w:left w:val="single" w:sz="4" w:space="0" w:color="000000"/>
              <w:bottom w:val="single" w:sz="4" w:space="0" w:color="000000"/>
              <w:right w:val="single" w:sz="4" w:space="0" w:color="000000"/>
            </w:tcBorders>
            <w:vAlign w:val="center"/>
          </w:tcPr>
          <w:p w14:paraId="13601A2F" w14:textId="77777777" w:rsidR="00E85AAC" w:rsidRPr="00C34B62" w:rsidRDefault="00E85AAC" w:rsidP="00E85AAC">
            <w:pPr>
              <w:pStyle w:val="TableParagraph"/>
              <w:spacing w:line="480" w:lineRule="auto"/>
              <w:ind w:left="142"/>
              <w:jc w:val="left"/>
              <w:rPr>
                <w:b/>
                <w:bCs/>
                <w:sz w:val="24"/>
                <w:szCs w:val="24"/>
                <w:highlight w:val="yellow"/>
              </w:rPr>
            </w:pPr>
          </w:p>
        </w:tc>
        <w:tc>
          <w:tcPr>
            <w:tcW w:w="3539" w:type="dxa"/>
            <w:tcBorders>
              <w:top w:val="single" w:sz="4" w:space="0" w:color="000000"/>
              <w:left w:val="single" w:sz="4" w:space="0" w:color="000000"/>
              <w:bottom w:val="single" w:sz="4" w:space="0" w:color="000000"/>
              <w:right w:val="single" w:sz="4" w:space="0" w:color="000000"/>
            </w:tcBorders>
            <w:vAlign w:val="center"/>
          </w:tcPr>
          <w:p w14:paraId="68D93917"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Producers net price</w:t>
            </w:r>
          </w:p>
        </w:tc>
        <w:tc>
          <w:tcPr>
            <w:tcW w:w="1036" w:type="dxa"/>
            <w:tcBorders>
              <w:top w:val="single" w:sz="4" w:space="0" w:color="000000"/>
              <w:left w:val="single" w:sz="4" w:space="0" w:color="000000"/>
              <w:bottom w:val="single" w:sz="4" w:space="0" w:color="000000"/>
              <w:right w:val="single" w:sz="4" w:space="0" w:color="000000"/>
            </w:tcBorders>
            <w:vAlign w:val="center"/>
          </w:tcPr>
          <w:p w14:paraId="70701426"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11,470</w:t>
            </w:r>
          </w:p>
        </w:tc>
        <w:tc>
          <w:tcPr>
            <w:tcW w:w="1217" w:type="dxa"/>
            <w:tcBorders>
              <w:top w:val="single" w:sz="4" w:space="0" w:color="000000"/>
              <w:left w:val="single" w:sz="4" w:space="0" w:color="000000"/>
              <w:bottom w:val="single" w:sz="4" w:space="0" w:color="000000"/>
              <w:right w:val="single" w:sz="4" w:space="0" w:color="000000"/>
            </w:tcBorders>
            <w:vAlign w:val="center"/>
          </w:tcPr>
          <w:p w14:paraId="16C1EC1F"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11,330</w:t>
            </w:r>
          </w:p>
        </w:tc>
        <w:tc>
          <w:tcPr>
            <w:tcW w:w="1210" w:type="dxa"/>
            <w:tcBorders>
              <w:top w:val="single" w:sz="4" w:space="0" w:color="000000"/>
              <w:left w:val="single" w:sz="4" w:space="0" w:color="000000"/>
              <w:bottom w:val="single" w:sz="4" w:space="0" w:color="000000"/>
              <w:right w:val="single" w:sz="4" w:space="0" w:color="000000"/>
            </w:tcBorders>
            <w:vAlign w:val="center"/>
          </w:tcPr>
          <w:p w14:paraId="288C0D8C"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9,380</w:t>
            </w:r>
          </w:p>
        </w:tc>
      </w:tr>
      <w:tr w:rsidR="00E85AAC" w:rsidRPr="00B157EB" w14:paraId="41968911" w14:textId="77777777" w:rsidTr="00E85AAC">
        <w:trPr>
          <w:trHeight w:val="304"/>
          <w:jc w:val="center"/>
        </w:trPr>
        <w:tc>
          <w:tcPr>
            <w:tcW w:w="579" w:type="dxa"/>
            <w:vMerge w:val="restart"/>
            <w:tcBorders>
              <w:top w:val="single" w:sz="4" w:space="0" w:color="000000"/>
              <w:left w:val="single" w:sz="4" w:space="0" w:color="000000"/>
              <w:bottom w:val="single" w:sz="4" w:space="0" w:color="000000"/>
              <w:right w:val="single" w:sz="4" w:space="0" w:color="000000"/>
            </w:tcBorders>
            <w:vAlign w:val="center"/>
          </w:tcPr>
          <w:p w14:paraId="66BBA8C3" w14:textId="77777777" w:rsidR="00E85AAC" w:rsidRPr="00C34B62" w:rsidRDefault="00E85AAC" w:rsidP="00E85AAC">
            <w:pPr>
              <w:pStyle w:val="TableParagraph"/>
              <w:spacing w:line="480" w:lineRule="auto"/>
              <w:ind w:left="142"/>
              <w:jc w:val="left"/>
              <w:rPr>
                <w:bCs/>
                <w:sz w:val="24"/>
                <w:szCs w:val="24"/>
                <w:highlight w:val="yellow"/>
              </w:rPr>
            </w:pPr>
          </w:p>
          <w:p w14:paraId="484637D3" w14:textId="77777777" w:rsidR="00E85AAC" w:rsidRPr="00C34B62" w:rsidRDefault="00E85AAC" w:rsidP="00E85AAC">
            <w:pPr>
              <w:pStyle w:val="TableParagraph"/>
              <w:spacing w:line="480" w:lineRule="auto"/>
              <w:ind w:left="142"/>
              <w:jc w:val="left"/>
              <w:rPr>
                <w:bCs/>
                <w:sz w:val="24"/>
                <w:szCs w:val="24"/>
                <w:highlight w:val="yellow"/>
              </w:rPr>
            </w:pPr>
          </w:p>
          <w:p w14:paraId="48D88493" w14:textId="77777777" w:rsidR="00E85AAC" w:rsidRPr="00C34B62" w:rsidRDefault="00E85AAC" w:rsidP="00E85AAC">
            <w:pPr>
              <w:pStyle w:val="TableParagraph"/>
              <w:spacing w:line="480" w:lineRule="auto"/>
              <w:ind w:left="142"/>
              <w:jc w:val="left"/>
              <w:rPr>
                <w:bCs/>
                <w:sz w:val="24"/>
                <w:szCs w:val="24"/>
                <w:highlight w:val="yellow"/>
              </w:rPr>
            </w:pPr>
          </w:p>
          <w:p w14:paraId="3562DCF6" w14:textId="77777777" w:rsidR="00E85AAC" w:rsidRPr="00C34B62" w:rsidRDefault="00E85AAC" w:rsidP="00E85AAC">
            <w:pPr>
              <w:pStyle w:val="TableParagraph"/>
              <w:spacing w:line="480" w:lineRule="auto"/>
              <w:ind w:left="142"/>
              <w:jc w:val="left"/>
              <w:rPr>
                <w:bCs/>
                <w:sz w:val="24"/>
                <w:szCs w:val="24"/>
                <w:highlight w:val="yellow"/>
              </w:rPr>
            </w:pPr>
            <w:r w:rsidRPr="00C34B62">
              <w:rPr>
                <w:bCs/>
                <w:sz w:val="24"/>
                <w:szCs w:val="24"/>
                <w:highlight w:val="yellow"/>
              </w:rPr>
              <w:t>2</w:t>
            </w:r>
          </w:p>
        </w:tc>
        <w:tc>
          <w:tcPr>
            <w:tcW w:w="1440" w:type="dxa"/>
            <w:vMerge w:val="restart"/>
            <w:tcBorders>
              <w:top w:val="single" w:sz="4" w:space="0" w:color="000000"/>
              <w:left w:val="single" w:sz="4" w:space="0" w:color="000000"/>
              <w:bottom w:val="single" w:sz="4" w:space="0" w:color="000000"/>
              <w:right w:val="single" w:sz="4" w:space="0" w:color="000000"/>
            </w:tcBorders>
            <w:vAlign w:val="center"/>
          </w:tcPr>
          <w:p w14:paraId="2CC38FE0" w14:textId="77777777" w:rsidR="00E85AAC" w:rsidRPr="00C34B62" w:rsidRDefault="00E85AAC" w:rsidP="00E85AAC">
            <w:pPr>
              <w:pStyle w:val="TableParagraph"/>
              <w:spacing w:line="480" w:lineRule="auto"/>
              <w:ind w:left="142"/>
              <w:jc w:val="left"/>
              <w:rPr>
                <w:b/>
                <w:bCs/>
                <w:sz w:val="24"/>
                <w:szCs w:val="24"/>
                <w:highlight w:val="yellow"/>
              </w:rPr>
            </w:pPr>
          </w:p>
          <w:p w14:paraId="65735B4A" w14:textId="77777777" w:rsidR="00E85AAC" w:rsidRPr="00C34B62" w:rsidRDefault="00E85AAC" w:rsidP="00E85AAC">
            <w:pPr>
              <w:pStyle w:val="TableParagraph"/>
              <w:spacing w:line="480" w:lineRule="auto"/>
              <w:ind w:left="142"/>
              <w:jc w:val="left"/>
              <w:rPr>
                <w:b/>
                <w:bCs/>
                <w:sz w:val="24"/>
                <w:szCs w:val="24"/>
                <w:highlight w:val="yellow"/>
              </w:rPr>
            </w:pPr>
          </w:p>
          <w:p w14:paraId="15821AB3" w14:textId="77777777" w:rsidR="00E85AAC" w:rsidRPr="00C34B62" w:rsidRDefault="00E85AAC" w:rsidP="00E85AAC">
            <w:pPr>
              <w:pStyle w:val="TableParagraph"/>
              <w:spacing w:line="480" w:lineRule="auto"/>
              <w:ind w:left="142"/>
              <w:jc w:val="left"/>
              <w:rPr>
                <w:b/>
                <w:bCs/>
                <w:sz w:val="24"/>
                <w:szCs w:val="24"/>
                <w:highlight w:val="yellow"/>
              </w:rPr>
            </w:pPr>
          </w:p>
          <w:p w14:paraId="3B46FF52" w14:textId="77777777" w:rsidR="00E85AAC" w:rsidRPr="00C34B62" w:rsidRDefault="00E85AAC" w:rsidP="00E85AAC">
            <w:pPr>
              <w:pStyle w:val="TableParagraph"/>
              <w:spacing w:line="480" w:lineRule="auto"/>
              <w:ind w:left="142"/>
              <w:jc w:val="left"/>
              <w:rPr>
                <w:b/>
                <w:bCs/>
                <w:sz w:val="24"/>
                <w:szCs w:val="24"/>
                <w:highlight w:val="yellow"/>
              </w:rPr>
            </w:pPr>
            <w:r w:rsidRPr="00C34B62">
              <w:rPr>
                <w:b/>
                <w:bCs/>
                <w:sz w:val="24"/>
                <w:szCs w:val="24"/>
                <w:highlight w:val="yellow"/>
              </w:rPr>
              <w:t>Village trader</w:t>
            </w:r>
          </w:p>
        </w:tc>
        <w:tc>
          <w:tcPr>
            <w:tcW w:w="3539" w:type="dxa"/>
            <w:tcBorders>
              <w:top w:val="single" w:sz="4" w:space="0" w:color="000000"/>
              <w:left w:val="single" w:sz="4" w:space="0" w:color="000000"/>
              <w:bottom w:val="single" w:sz="4" w:space="0" w:color="000000"/>
              <w:right w:val="single" w:sz="4" w:space="0" w:color="000000"/>
            </w:tcBorders>
            <w:vAlign w:val="center"/>
          </w:tcPr>
          <w:p w14:paraId="2DBDD2C5"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Purchase price of village level trader</w:t>
            </w:r>
          </w:p>
        </w:tc>
        <w:tc>
          <w:tcPr>
            <w:tcW w:w="1036" w:type="dxa"/>
            <w:tcBorders>
              <w:top w:val="single" w:sz="4" w:space="0" w:color="000000"/>
              <w:left w:val="single" w:sz="4" w:space="0" w:color="000000"/>
              <w:bottom w:val="single" w:sz="4" w:space="0" w:color="000000"/>
              <w:right w:val="single" w:sz="4" w:space="0" w:color="000000"/>
            </w:tcBorders>
            <w:vAlign w:val="center"/>
          </w:tcPr>
          <w:p w14:paraId="664B8B35" w14:textId="77777777" w:rsidR="00E85AAC" w:rsidRPr="00C34B62" w:rsidRDefault="00E85AAC" w:rsidP="00E85AAC">
            <w:pPr>
              <w:pStyle w:val="TableParagraph"/>
              <w:spacing w:line="480" w:lineRule="auto"/>
              <w:ind w:left="142"/>
              <w:jc w:val="left"/>
              <w:rPr>
                <w:sz w:val="24"/>
                <w:szCs w:val="24"/>
                <w:highlight w:val="yellow"/>
              </w:rPr>
            </w:pPr>
          </w:p>
        </w:tc>
        <w:tc>
          <w:tcPr>
            <w:tcW w:w="1217" w:type="dxa"/>
            <w:tcBorders>
              <w:top w:val="single" w:sz="4" w:space="0" w:color="000000"/>
              <w:left w:val="single" w:sz="4" w:space="0" w:color="000000"/>
              <w:bottom w:val="single" w:sz="4" w:space="0" w:color="000000"/>
              <w:right w:val="single" w:sz="4" w:space="0" w:color="000000"/>
            </w:tcBorders>
            <w:vAlign w:val="center"/>
          </w:tcPr>
          <w:p w14:paraId="7B286091" w14:textId="77777777" w:rsidR="00E85AAC" w:rsidRPr="00C34B62" w:rsidRDefault="00E85AAC" w:rsidP="00E85AAC">
            <w:pPr>
              <w:pStyle w:val="TableParagraph"/>
              <w:spacing w:line="480" w:lineRule="auto"/>
              <w:ind w:left="142"/>
              <w:jc w:val="left"/>
              <w:rPr>
                <w:sz w:val="24"/>
                <w:szCs w:val="24"/>
                <w:highlight w:val="yellow"/>
              </w:rPr>
            </w:pPr>
          </w:p>
        </w:tc>
        <w:tc>
          <w:tcPr>
            <w:tcW w:w="1210" w:type="dxa"/>
            <w:tcBorders>
              <w:top w:val="single" w:sz="4" w:space="0" w:color="000000"/>
              <w:left w:val="single" w:sz="4" w:space="0" w:color="000000"/>
              <w:bottom w:val="single" w:sz="4" w:space="0" w:color="000000"/>
              <w:right w:val="single" w:sz="4" w:space="0" w:color="000000"/>
            </w:tcBorders>
            <w:vAlign w:val="center"/>
          </w:tcPr>
          <w:p w14:paraId="570DA597"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10,600</w:t>
            </w:r>
          </w:p>
        </w:tc>
      </w:tr>
      <w:tr w:rsidR="00E85AAC" w:rsidRPr="00B157EB" w14:paraId="65A4901E" w14:textId="77777777" w:rsidTr="00E85AAC">
        <w:trPr>
          <w:trHeight w:val="330"/>
          <w:jc w:val="center"/>
        </w:trPr>
        <w:tc>
          <w:tcPr>
            <w:tcW w:w="579" w:type="dxa"/>
            <w:vMerge/>
            <w:tcBorders>
              <w:top w:val="single" w:sz="4" w:space="0" w:color="000000"/>
              <w:left w:val="single" w:sz="4" w:space="0" w:color="000000"/>
              <w:bottom w:val="single" w:sz="4" w:space="0" w:color="000000"/>
              <w:right w:val="single" w:sz="4" w:space="0" w:color="000000"/>
            </w:tcBorders>
            <w:vAlign w:val="center"/>
          </w:tcPr>
          <w:p w14:paraId="47152AA4" w14:textId="77777777" w:rsidR="00E85AAC" w:rsidRPr="00C34B62" w:rsidRDefault="00E85AAC" w:rsidP="00E85AAC">
            <w:pPr>
              <w:pStyle w:val="TableParagraph"/>
              <w:spacing w:line="480" w:lineRule="auto"/>
              <w:ind w:left="142"/>
              <w:jc w:val="left"/>
              <w:rPr>
                <w:sz w:val="24"/>
                <w:szCs w:val="24"/>
                <w:highlight w:val="yellow"/>
              </w:rPr>
            </w:pPr>
          </w:p>
        </w:tc>
        <w:tc>
          <w:tcPr>
            <w:tcW w:w="1440" w:type="dxa"/>
            <w:vMerge/>
            <w:tcBorders>
              <w:top w:val="single" w:sz="4" w:space="0" w:color="000000"/>
              <w:left w:val="single" w:sz="4" w:space="0" w:color="000000"/>
              <w:bottom w:val="single" w:sz="4" w:space="0" w:color="000000"/>
              <w:right w:val="single" w:sz="4" w:space="0" w:color="000000"/>
            </w:tcBorders>
            <w:vAlign w:val="center"/>
          </w:tcPr>
          <w:p w14:paraId="1211AAC6" w14:textId="77777777" w:rsidR="00E85AAC" w:rsidRPr="00C34B62" w:rsidRDefault="00E85AAC" w:rsidP="00E85AAC">
            <w:pPr>
              <w:pStyle w:val="TableParagraph"/>
              <w:spacing w:line="480" w:lineRule="auto"/>
              <w:ind w:left="142"/>
              <w:jc w:val="left"/>
              <w:rPr>
                <w:b/>
                <w:bCs/>
                <w:sz w:val="24"/>
                <w:szCs w:val="24"/>
                <w:highlight w:val="yellow"/>
              </w:rPr>
            </w:pPr>
          </w:p>
        </w:tc>
        <w:tc>
          <w:tcPr>
            <w:tcW w:w="3539" w:type="dxa"/>
            <w:tcBorders>
              <w:top w:val="single" w:sz="4" w:space="0" w:color="000000"/>
              <w:left w:val="single" w:sz="4" w:space="0" w:color="000000"/>
              <w:bottom w:val="single" w:sz="4" w:space="0" w:color="000000"/>
              <w:right w:val="single" w:sz="4" w:space="0" w:color="000000"/>
            </w:tcBorders>
            <w:vAlign w:val="center"/>
          </w:tcPr>
          <w:p w14:paraId="4AD13590"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Cost incurred by village level trader</w:t>
            </w:r>
          </w:p>
        </w:tc>
        <w:tc>
          <w:tcPr>
            <w:tcW w:w="1036" w:type="dxa"/>
            <w:tcBorders>
              <w:top w:val="single" w:sz="4" w:space="0" w:color="000000"/>
              <w:left w:val="single" w:sz="4" w:space="0" w:color="000000"/>
              <w:bottom w:val="single" w:sz="4" w:space="0" w:color="000000"/>
              <w:right w:val="single" w:sz="4" w:space="0" w:color="000000"/>
            </w:tcBorders>
            <w:vAlign w:val="center"/>
          </w:tcPr>
          <w:p w14:paraId="5700A1AA" w14:textId="77777777" w:rsidR="00E85AAC" w:rsidRPr="00C34B62" w:rsidRDefault="00E85AAC" w:rsidP="00E85AAC">
            <w:pPr>
              <w:pStyle w:val="TableParagraph"/>
              <w:spacing w:line="480" w:lineRule="auto"/>
              <w:ind w:left="142"/>
              <w:jc w:val="left"/>
              <w:rPr>
                <w:sz w:val="24"/>
                <w:szCs w:val="24"/>
                <w:highlight w:val="yellow"/>
              </w:rPr>
            </w:pPr>
          </w:p>
        </w:tc>
        <w:tc>
          <w:tcPr>
            <w:tcW w:w="1217" w:type="dxa"/>
            <w:tcBorders>
              <w:top w:val="single" w:sz="4" w:space="0" w:color="000000"/>
              <w:left w:val="single" w:sz="4" w:space="0" w:color="000000"/>
              <w:bottom w:val="single" w:sz="4" w:space="0" w:color="000000"/>
              <w:right w:val="single" w:sz="4" w:space="0" w:color="000000"/>
            </w:tcBorders>
            <w:vAlign w:val="center"/>
          </w:tcPr>
          <w:p w14:paraId="4E46D41E" w14:textId="77777777" w:rsidR="00E85AAC" w:rsidRPr="00C34B62" w:rsidRDefault="00E85AAC" w:rsidP="00E85AAC">
            <w:pPr>
              <w:pStyle w:val="TableParagraph"/>
              <w:spacing w:line="480" w:lineRule="auto"/>
              <w:ind w:left="142"/>
              <w:jc w:val="left"/>
              <w:rPr>
                <w:sz w:val="24"/>
                <w:szCs w:val="24"/>
                <w:highlight w:val="yellow"/>
              </w:rPr>
            </w:pPr>
          </w:p>
        </w:tc>
        <w:tc>
          <w:tcPr>
            <w:tcW w:w="1210" w:type="dxa"/>
            <w:tcBorders>
              <w:top w:val="single" w:sz="4" w:space="0" w:color="000000"/>
              <w:left w:val="single" w:sz="4" w:space="0" w:color="000000"/>
              <w:bottom w:val="single" w:sz="4" w:space="0" w:color="000000"/>
              <w:right w:val="single" w:sz="4" w:space="0" w:color="000000"/>
            </w:tcBorders>
            <w:vAlign w:val="center"/>
          </w:tcPr>
          <w:p w14:paraId="0E44692E"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1,150</w:t>
            </w:r>
          </w:p>
          <w:p w14:paraId="7183BADC"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(10.45)</w:t>
            </w:r>
          </w:p>
        </w:tc>
      </w:tr>
      <w:tr w:rsidR="00E85AAC" w:rsidRPr="00B157EB" w14:paraId="244BDAC6" w14:textId="77777777" w:rsidTr="00E85AAC">
        <w:trPr>
          <w:trHeight w:val="331"/>
          <w:jc w:val="center"/>
        </w:trPr>
        <w:tc>
          <w:tcPr>
            <w:tcW w:w="579" w:type="dxa"/>
            <w:vMerge/>
            <w:tcBorders>
              <w:top w:val="single" w:sz="4" w:space="0" w:color="000000"/>
              <w:left w:val="single" w:sz="4" w:space="0" w:color="000000"/>
              <w:bottom w:val="single" w:sz="4" w:space="0" w:color="000000"/>
              <w:right w:val="single" w:sz="4" w:space="0" w:color="000000"/>
            </w:tcBorders>
            <w:vAlign w:val="center"/>
          </w:tcPr>
          <w:p w14:paraId="7539B506" w14:textId="77777777" w:rsidR="00E85AAC" w:rsidRPr="00C34B62" w:rsidRDefault="00E85AAC" w:rsidP="00E85AAC">
            <w:pPr>
              <w:pStyle w:val="TableParagraph"/>
              <w:spacing w:line="480" w:lineRule="auto"/>
              <w:ind w:left="142"/>
              <w:jc w:val="left"/>
              <w:rPr>
                <w:sz w:val="24"/>
                <w:szCs w:val="24"/>
                <w:highlight w:val="yellow"/>
              </w:rPr>
            </w:pPr>
          </w:p>
        </w:tc>
        <w:tc>
          <w:tcPr>
            <w:tcW w:w="1440" w:type="dxa"/>
            <w:vMerge/>
            <w:tcBorders>
              <w:top w:val="single" w:sz="4" w:space="0" w:color="000000"/>
              <w:left w:val="single" w:sz="4" w:space="0" w:color="000000"/>
              <w:bottom w:val="single" w:sz="4" w:space="0" w:color="000000"/>
              <w:right w:val="single" w:sz="4" w:space="0" w:color="000000"/>
            </w:tcBorders>
            <w:vAlign w:val="center"/>
          </w:tcPr>
          <w:p w14:paraId="41E2971F" w14:textId="77777777" w:rsidR="00E85AAC" w:rsidRPr="00C34B62" w:rsidRDefault="00E85AAC" w:rsidP="00E85AAC">
            <w:pPr>
              <w:pStyle w:val="TableParagraph"/>
              <w:spacing w:line="480" w:lineRule="auto"/>
              <w:ind w:left="142"/>
              <w:jc w:val="left"/>
              <w:rPr>
                <w:b/>
                <w:bCs/>
                <w:sz w:val="24"/>
                <w:szCs w:val="24"/>
                <w:highlight w:val="yellow"/>
              </w:rPr>
            </w:pPr>
          </w:p>
        </w:tc>
        <w:tc>
          <w:tcPr>
            <w:tcW w:w="3539" w:type="dxa"/>
            <w:tcBorders>
              <w:top w:val="single" w:sz="4" w:space="0" w:color="000000"/>
              <w:left w:val="single" w:sz="4" w:space="0" w:color="000000"/>
              <w:bottom w:val="single" w:sz="4" w:space="0" w:color="000000"/>
              <w:right w:val="single" w:sz="4" w:space="0" w:color="000000"/>
            </w:tcBorders>
            <w:vAlign w:val="center"/>
          </w:tcPr>
          <w:p w14:paraId="2CCC687D"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Village trader selling price</w:t>
            </w:r>
          </w:p>
        </w:tc>
        <w:tc>
          <w:tcPr>
            <w:tcW w:w="1036" w:type="dxa"/>
            <w:tcBorders>
              <w:top w:val="single" w:sz="4" w:space="0" w:color="000000"/>
              <w:left w:val="single" w:sz="4" w:space="0" w:color="000000"/>
              <w:bottom w:val="single" w:sz="4" w:space="0" w:color="000000"/>
              <w:right w:val="single" w:sz="4" w:space="0" w:color="000000"/>
            </w:tcBorders>
            <w:vAlign w:val="center"/>
          </w:tcPr>
          <w:p w14:paraId="38D1504A" w14:textId="77777777" w:rsidR="00E85AAC" w:rsidRPr="00C34B62" w:rsidRDefault="00E85AAC" w:rsidP="00E85AAC">
            <w:pPr>
              <w:pStyle w:val="TableParagraph"/>
              <w:spacing w:line="480" w:lineRule="auto"/>
              <w:ind w:left="142"/>
              <w:jc w:val="left"/>
              <w:rPr>
                <w:sz w:val="24"/>
                <w:szCs w:val="24"/>
                <w:highlight w:val="yellow"/>
              </w:rPr>
            </w:pPr>
          </w:p>
        </w:tc>
        <w:tc>
          <w:tcPr>
            <w:tcW w:w="1217" w:type="dxa"/>
            <w:tcBorders>
              <w:top w:val="single" w:sz="4" w:space="0" w:color="000000"/>
              <w:left w:val="single" w:sz="4" w:space="0" w:color="000000"/>
              <w:bottom w:val="single" w:sz="4" w:space="0" w:color="000000"/>
              <w:right w:val="single" w:sz="4" w:space="0" w:color="000000"/>
            </w:tcBorders>
            <w:vAlign w:val="center"/>
          </w:tcPr>
          <w:p w14:paraId="5101E84B" w14:textId="77777777" w:rsidR="00E85AAC" w:rsidRPr="00C34B62" w:rsidRDefault="00E85AAC" w:rsidP="00E85AAC">
            <w:pPr>
              <w:pStyle w:val="TableParagraph"/>
              <w:spacing w:line="480" w:lineRule="auto"/>
              <w:ind w:left="142"/>
              <w:jc w:val="left"/>
              <w:rPr>
                <w:sz w:val="24"/>
                <w:szCs w:val="24"/>
                <w:highlight w:val="yellow"/>
              </w:rPr>
            </w:pPr>
          </w:p>
        </w:tc>
        <w:tc>
          <w:tcPr>
            <w:tcW w:w="1210" w:type="dxa"/>
            <w:tcBorders>
              <w:top w:val="single" w:sz="4" w:space="0" w:color="000000"/>
              <w:left w:val="single" w:sz="4" w:space="0" w:color="000000"/>
              <w:bottom w:val="single" w:sz="4" w:space="0" w:color="000000"/>
              <w:right w:val="single" w:sz="4" w:space="0" w:color="000000"/>
            </w:tcBorders>
            <w:vAlign w:val="center"/>
          </w:tcPr>
          <w:p w14:paraId="5139750A"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13,030</w:t>
            </w:r>
          </w:p>
        </w:tc>
      </w:tr>
      <w:tr w:rsidR="00E85AAC" w:rsidRPr="00B157EB" w14:paraId="3E99D9B7" w14:textId="77777777" w:rsidTr="00E85AAC">
        <w:trPr>
          <w:trHeight w:val="330"/>
          <w:jc w:val="center"/>
        </w:trPr>
        <w:tc>
          <w:tcPr>
            <w:tcW w:w="579" w:type="dxa"/>
            <w:vMerge/>
            <w:tcBorders>
              <w:top w:val="single" w:sz="4" w:space="0" w:color="000000"/>
              <w:left w:val="single" w:sz="4" w:space="0" w:color="000000"/>
              <w:bottom w:val="single" w:sz="4" w:space="0" w:color="000000"/>
              <w:right w:val="single" w:sz="4" w:space="0" w:color="000000"/>
            </w:tcBorders>
            <w:vAlign w:val="center"/>
          </w:tcPr>
          <w:p w14:paraId="0D14A51D" w14:textId="77777777" w:rsidR="00E85AAC" w:rsidRPr="00C34B62" w:rsidRDefault="00E85AAC" w:rsidP="00E85AAC">
            <w:pPr>
              <w:pStyle w:val="TableParagraph"/>
              <w:spacing w:line="480" w:lineRule="auto"/>
              <w:ind w:left="142"/>
              <w:jc w:val="left"/>
              <w:rPr>
                <w:sz w:val="24"/>
                <w:szCs w:val="24"/>
                <w:highlight w:val="yellow"/>
              </w:rPr>
            </w:pPr>
          </w:p>
        </w:tc>
        <w:tc>
          <w:tcPr>
            <w:tcW w:w="1440" w:type="dxa"/>
            <w:vMerge/>
            <w:tcBorders>
              <w:top w:val="single" w:sz="4" w:space="0" w:color="000000"/>
              <w:left w:val="single" w:sz="4" w:space="0" w:color="000000"/>
              <w:bottom w:val="single" w:sz="4" w:space="0" w:color="000000"/>
              <w:right w:val="single" w:sz="4" w:space="0" w:color="000000"/>
            </w:tcBorders>
            <w:vAlign w:val="center"/>
          </w:tcPr>
          <w:p w14:paraId="6C0F1270" w14:textId="77777777" w:rsidR="00E85AAC" w:rsidRPr="00C34B62" w:rsidRDefault="00E85AAC" w:rsidP="00E85AAC">
            <w:pPr>
              <w:pStyle w:val="TableParagraph"/>
              <w:spacing w:line="480" w:lineRule="auto"/>
              <w:ind w:left="142"/>
              <w:jc w:val="left"/>
              <w:rPr>
                <w:b/>
                <w:bCs/>
                <w:sz w:val="24"/>
                <w:szCs w:val="24"/>
                <w:highlight w:val="yellow"/>
              </w:rPr>
            </w:pPr>
          </w:p>
        </w:tc>
        <w:tc>
          <w:tcPr>
            <w:tcW w:w="3539" w:type="dxa"/>
            <w:tcBorders>
              <w:top w:val="single" w:sz="4" w:space="0" w:color="000000"/>
              <w:left w:val="single" w:sz="4" w:space="0" w:color="000000"/>
              <w:bottom w:val="single" w:sz="4" w:space="0" w:color="000000"/>
              <w:right w:val="single" w:sz="4" w:space="0" w:color="000000"/>
            </w:tcBorders>
            <w:vAlign w:val="center"/>
          </w:tcPr>
          <w:p w14:paraId="194348C7"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Profit margin of village level trader</w:t>
            </w:r>
          </w:p>
        </w:tc>
        <w:tc>
          <w:tcPr>
            <w:tcW w:w="1036" w:type="dxa"/>
            <w:tcBorders>
              <w:top w:val="single" w:sz="4" w:space="0" w:color="000000"/>
              <w:left w:val="single" w:sz="4" w:space="0" w:color="000000"/>
              <w:bottom w:val="single" w:sz="4" w:space="0" w:color="000000"/>
              <w:right w:val="single" w:sz="4" w:space="0" w:color="000000"/>
            </w:tcBorders>
            <w:vAlign w:val="center"/>
          </w:tcPr>
          <w:p w14:paraId="454BB7F5" w14:textId="77777777" w:rsidR="00E85AAC" w:rsidRPr="00C34B62" w:rsidRDefault="00E85AAC" w:rsidP="00E85AAC">
            <w:pPr>
              <w:pStyle w:val="TableParagraph"/>
              <w:spacing w:line="480" w:lineRule="auto"/>
              <w:ind w:left="142"/>
              <w:jc w:val="left"/>
              <w:rPr>
                <w:sz w:val="24"/>
                <w:szCs w:val="24"/>
                <w:highlight w:val="yellow"/>
              </w:rPr>
            </w:pPr>
          </w:p>
        </w:tc>
        <w:tc>
          <w:tcPr>
            <w:tcW w:w="1217" w:type="dxa"/>
            <w:tcBorders>
              <w:top w:val="single" w:sz="4" w:space="0" w:color="000000"/>
              <w:left w:val="single" w:sz="4" w:space="0" w:color="000000"/>
              <w:bottom w:val="single" w:sz="4" w:space="0" w:color="000000"/>
              <w:right w:val="single" w:sz="4" w:space="0" w:color="000000"/>
            </w:tcBorders>
            <w:vAlign w:val="center"/>
          </w:tcPr>
          <w:p w14:paraId="04DD1EA7" w14:textId="77777777" w:rsidR="00E85AAC" w:rsidRPr="00C34B62" w:rsidRDefault="00E85AAC" w:rsidP="00E85AAC">
            <w:pPr>
              <w:pStyle w:val="TableParagraph"/>
              <w:spacing w:line="480" w:lineRule="auto"/>
              <w:ind w:left="142"/>
              <w:jc w:val="left"/>
              <w:rPr>
                <w:sz w:val="24"/>
                <w:szCs w:val="24"/>
                <w:highlight w:val="yellow"/>
              </w:rPr>
            </w:pPr>
          </w:p>
        </w:tc>
        <w:tc>
          <w:tcPr>
            <w:tcW w:w="1210" w:type="dxa"/>
            <w:tcBorders>
              <w:top w:val="single" w:sz="4" w:space="0" w:color="000000"/>
              <w:left w:val="single" w:sz="4" w:space="0" w:color="000000"/>
              <w:bottom w:val="single" w:sz="4" w:space="0" w:color="000000"/>
              <w:right w:val="single" w:sz="4" w:space="0" w:color="000000"/>
            </w:tcBorders>
            <w:vAlign w:val="center"/>
          </w:tcPr>
          <w:p w14:paraId="31EDAEAE"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1,280</w:t>
            </w:r>
          </w:p>
          <w:p w14:paraId="06532407"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(11.62)</w:t>
            </w:r>
          </w:p>
        </w:tc>
      </w:tr>
      <w:tr w:rsidR="00E85AAC" w:rsidRPr="00B157EB" w14:paraId="102DE2DB" w14:textId="77777777" w:rsidTr="00E85AAC">
        <w:trPr>
          <w:trHeight w:val="466"/>
          <w:jc w:val="center"/>
        </w:trPr>
        <w:tc>
          <w:tcPr>
            <w:tcW w:w="579" w:type="dxa"/>
            <w:vMerge w:val="restart"/>
            <w:tcBorders>
              <w:top w:val="single" w:sz="4" w:space="0" w:color="000000"/>
              <w:left w:val="single" w:sz="4" w:space="0" w:color="000000"/>
              <w:bottom w:val="single" w:sz="4" w:space="0" w:color="000000"/>
              <w:right w:val="single" w:sz="4" w:space="0" w:color="000000"/>
            </w:tcBorders>
            <w:vAlign w:val="center"/>
          </w:tcPr>
          <w:p w14:paraId="2F420BA9" w14:textId="77777777" w:rsidR="00E85AAC" w:rsidRPr="00C34B62" w:rsidRDefault="00E85AAC" w:rsidP="00E85AAC">
            <w:pPr>
              <w:pStyle w:val="TableParagraph"/>
              <w:spacing w:line="480" w:lineRule="auto"/>
              <w:ind w:left="142"/>
              <w:jc w:val="left"/>
              <w:rPr>
                <w:spacing w:val="-1"/>
                <w:sz w:val="24"/>
                <w:szCs w:val="24"/>
                <w:highlight w:val="yellow"/>
              </w:rPr>
            </w:pPr>
          </w:p>
          <w:p w14:paraId="13C6257E" w14:textId="77777777" w:rsidR="00E85AAC" w:rsidRPr="00C34B62" w:rsidRDefault="00E85AAC" w:rsidP="00E85AAC">
            <w:pPr>
              <w:pStyle w:val="TableParagraph"/>
              <w:spacing w:line="480" w:lineRule="auto"/>
              <w:ind w:left="142"/>
              <w:jc w:val="left"/>
              <w:rPr>
                <w:spacing w:val="-1"/>
                <w:sz w:val="24"/>
                <w:szCs w:val="24"/>
                <w:highlight w:val="yellow"/>
              </w:rPr>
            </w:pPr>
          </w:p>
          <w:p w14:paraId="3399171C" w14:textId="77777777" w:rsidR="00E85AAC" w:rsidRPr="00C34B62" w:rsidRDefault="00E85AAC" w:rsidP="00E85AAC">
            <w:pPr>
              <w:pStyle w:val="TableParagraph"/>
              <w:spacing w:line="480" w:lineRule="auto"/>
              <w:ind w:left="142"/>
              <w:jc w:val="left"/>
              <w:rPr>
                <w:spacing w:val="-1"/>
                <w:sz w:val="24"/>
                <w:szCs w:val="24"/>
                <w:highlight w:val="yellow"/>
              </w:rPr>
            </w:pPr>
          </w:p>
          <w:p w14:paraId="131859D4" w14:textId="77777777" w:rsidR="00E85AAC" w:rsidRPr="00C34B62" w:rsidRDefault="00E85AAC" w:rsidP="00E85AAC">
            <w:pPr>
              <w:pStyle w:val="TableParagraph"/>
              <w:spacing w:line="480" w:lineRule="auto"/>
              <w:ind w:left="142"/>
              <w:jc w:val="left"/>
              <w:rPr>
                <w:spacing w:val="-1"/>
                <w:sz w:val="24"/>
                <w:szCs w:val="24"/>
                <w:highlight w:val="yellow"/>
              </w:rPr>
            </w:pPr>
            <w:r w:rsidRPr="00C34B62">
              <w:rPr>
                <w:spacing w:val="-1"/>
                <w:sz w:val="24"/>
                <w:szCs w:val="24"/>
                <w:highlight w:val="yellow"/>
              </w:rPr>
              <w:t>3</w:t>
            </w:r>
          </w:p>
        </w:tc>
        <w:tc>
          <w:tcPr>
            <w:tcW w:w="1440" w:type="dxa"/>
            <w:vMerge w:val="restart"/>
            <w:tcBorders>
              <w:top w:val="single" w:sz="4" w:space="0" w:color="000000"/>
              <w:left w:val="single" w:sz="4" w:space="0" w:color="000000"/>
              <w:bottom w:val="single" w:sz="4" w:space="0" w:color="000000"/>
              <w:right w:val="single" w:sz="4" w:space="0" w:color="000000"/>
            </w:tcBorders>
            <w:vAlign w:val="center"/>
          </w:tcPr>
          <w:p w14:paraId="283AC686" w14:textId="77777777" w:rsidR="00E85AAC" w:rsidRPr="00C34B62" w:rsidRDefault="00E85AAC" w:rsidP="00E85AAC">
            <w:pPr>
              <w:pStyle w:val="TableParagraph"/>
              <w:spacing w:line="480" w:lineRule="auto"/>
              <w:ind w:left="142"/>
              <w:jc w:val="left"/>
              <w:rPr>
                <w:b/>
                <w:bCs/>
                <w:spacing w:val="-1"/>
                <w:sz w:val="24"/>
                <w:szCs w:val="24"/>
                <w:highlight w:val="yellow"/>
              </w:rPr>
            </w:pPr>
          </w:p>
          <w:p w14:paraId="71DED878" w14:textId="77777777" w:rsidR="00E85AAC" w:rsidRPr="00C34B62" w:rsidRDefault="00E85AAC" w:rsidP="00E85AAC">
            <w:pPr>
              <w:pStyle w:val="TableParagraph"/>
              <w:spacing w:line="480" w:lineRule="auto"/>
              <w:ind w:left="142"/>
              <w:jc w:val="left"/>
              <w:rPr>
                <w:b/>
                <w:bCs/>
                <w:spacing w:val="-1"/>
                <w:sz w:val="24"/>
                <w:szCs w:val="24"/>
                <w:highlight w:val="yellow"/>
              </w:rPr>
            </w:pPr>
          </w:p>
          <w:p w14:paraId="0D2372FA" w14:textId="77777777" w:rsidR="00E85AAC" w:rsidRPr="00C34B62" w:rsidRDefault="00E85AAC" w:rsidP="00E85AAC">
            <w:pPr>
              <w:pStyle w:val="TableParagraph"/>
              <w:spacing w:line="480" w:lineRule="auto"/>
              <w:ind w:left="142"/>
              <w:jc w:val="left"/>
              <w:rPr>
                <w:b/>
                <w:bCs/>
                <w:spacing w:val="-1"/>
                <w:sz w:val="24"/>
                <w:szCs w:val="24"/>
                <w:highlight w:val="yellow"/>
              </w:rPr>
            </w:pPr>
          </w:p>
          <w:p w14:paraId="23FE8C35" w14:textId="77777777" w:rsidR="00E85AAC" w:rsidRPr="00C34B62" w:rsidRDefault="00E85AAC" w:rsidP="00E85AAC">
            <w:pPr>
              <w:pStyle w:val="TableParagraph"/>
              <w:spacing w:line="480" w:lineRule="auto"/>
              <w:ind w:left="142"/>
              <w:jc w:val="left"/>
              <w:rPr>
                <w:b/>
                <w:bCs/>
                <w:spacing w:val="-1"/>
                <w:sz w:val="24"/>
                <w:szCs w:val="24"/>
                <w:highlight w:val="yellow"/>
              </w:rPr>
            </w:pPr>
            <w:r w:rsidRPr="00C34B62">
              <w:rPr>
                <w:b/>
                <w:bCs/>
                <w:spacing w:val="-1"/>
                <w:sz w:val="24"/>
                <w:szCs w:val="24"/>
                <w:highlight w:val="yellow"/>
              </w:rPr>
              <w:t>Wholesaler /</w:t>
            </w:r>
          </w:p>
          <w:p w14:paraId="7755873F" w14:textId="77777777" w:rsidR="00E85AAC" w:rsidRPr="00C34B62" w:rsidRDefault="00E85AAC" w:rsidP="00E85AAC">
            <w:pPr>
              <w:pStyle w:val="TableParagraph"/>
              <w:spacing w:line="480" w:lineRule="auto"/>
              <w:ind w:left="142"/>
              <w:jc w:val="left"/>
              <w:rPr>
                <w:b/>
                <w:bCs/>
                <w:sz w:val="24"/>
                <w:szCs w:val="24"/>
                <w:highlight w:val="yellow"/>
              </w:rPr>
            </w:pPr>
            <w:r w:rsidRPr="00C34B62">
              <w:rPr>
                <w:b/>
                <w:bCs/>
                <w:spacing w:val="-1"/>
                <w:sz w:val="24"/>
                <w:szCs w:val="24"/>
                <w:highlight w:val="yellow"/>
              </w:rPr>
              <w:t xml:space="preserve">commission </w:t>
            </w:r>
            <w:r w:rsidRPr="00C34B62">
              <w:rPr>
                <w:b/>
                <w:bCs/>
                <w:sz w:val="24"/>
                <w:szCs w:val="24"/>
                <w:highlight w:val="yellow"/>
              </w:rPr>
              <w:t>agent</w:t>
            </w:r>
          </w:p>
        </w:tc>
        <w:tc>
          <w:tcPr>
            <w:tcW w:w="3539" w:type="dxa"/>
            <w:tcBorders>
              <w:top w:val="single" w:sz="4" w:space="0" w:color="000000"/>
              <w:left w:val="single" w:sz="4" w:space="0" w:color="000000"/>
              <w:bottom w:val="single" w:sz="4" w:space="0" w:color="000000"/>
              <w:right w:val="single" w:sz="4" w:space="0" w:color="000000"/>
            </w:tcBorders>
            <w:vAlign w:val="center"/>
          </w:tcPr>
          <w:p w14:paraId="27326C5B"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lastRenderedPageBreak/>
              <w:t xml:space="preserve">Purchase price of </w:t>
            </w:r>
            <w:r w:rsidRPr="00C34B62">
              <w:rPr>
                <w:spacing w:val="-1"/>
                <w:sz w:val="24"/>
                <w:szCs w:val="24"/>
                <w:highlight w:val="yellow"/>
              </w:rPr>
              <w:t xml:space="preserve">wholesaler/commission </w:t>
            </w:r>
            <w:r w:rsidRPr="00C34B62">
              <w:rPr>
                <w:sz w:val="24"/>
                <w:szCs w:val="24"/>
                <w:highlight w:val="yellow"/>
              </w:rPr>
              <w:t>agent</w:t>
            </w:r>
          </w:p>
        </w:tc>
        <w:tc>
          <w:tcPr>
            <w:tcW w:w="1036" w:type="dxa"/>
            <w:tcBorders>
              <w:top w:val="single" w:sz="4" w:space="0" w:color="000000"/>
              <w:left w:val="single" w:sz="4" w:space="0" w:color="000000"/>
              <w:bottom w:val="single" w:sz="4" w:space="0" w:color="000000"/>
              <w:right w:val="single" w:sz="4" w:space="0" w:color="000000"/>
            </w:tcBorders>
            <w:vAlign w:val="center"/>
          </w:tcPr>
          <w:p w14:paraId="5473AB42" w14:textId="77777777" w:rsidR="00E85AAC" w:rsidRPr="00C34B62" w:rsidRDefault="00E85AAC" w:rsidP="00E85AAC">
            <w:pPr>
              <w:pStyle w:val="TableParagraph"/>
              <w:spacing w:line="480" w:lineRule="auto"/>
              <w:ind w:left="142"/>
              <w:jc w:val="left"/>
              <w:rPr>
                <w:sz w:val="24"/>
                <w:szCs w:val="24"/>
                <w:highlight w:val="yellow"/>
              </w:rPr>
            </w:pPr>
          </w:p>
        </w:tc>
        <w:tc>
          <w:tcPr>
            <w:tcW w:w="1217" w:type="dxa"/>
            <w:tcBorders>
              <w:top w:val="single" w:sz="4" w:space="0" w:color="000000"/>
              <w:left w:val="single" w:sz="4" w:space="0" w:color="000000"/>
              <w:bottom w:val="single" w:sz="4" w:space="0" w:color="000000"/>
              <w:right w:val="single" w:sz="4" w:space="0" w:color="000000"/>
            </w:tcBorders>
            <w:vAlign w:val="center"/>
          </w:tcPr>
          <w:p w14:paraId="747DF8C3" w14:textId="77777777" w:rsidR="00E85AAC" w:rsidRPr="00C34B62" w:rsidRDefault="00E85AAC" w:rsidP="00E85AAC">
            <w:pPr>
              <w:pStyle w:val="TableParagraph"/>
              <w:spacing w:line="480" w:lineRule="auto"/>
              <w:ind w:left="142"/>
              <w:jc w:val="left"/>
              <w:rPr>
                <w:b/>
                <w:sz w:val="24"/>
                <w:szCs w:val="24"/>
                <w:highlight w:val="yellow"/>
              </w:rPr>
            </w:pPr>
          </w:p>
          <w:p w14:paraId="1FBD3F5D"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12,700</w:t>
            </w:r>
          </w:p>
        </w:tc>
        <w:tc>
          <w:tcPr>
            <w:tcW w:w="1210" w:type="dxa"/>
            <w:tcBorders>
              <w:top w:val="single" w:sz="4" w:space="0" w:color="000000"/>
              <w:left w:val="single" w:sz="4" w:space="0" w:color="000000"/>
              <w:bottom w:val="single" w:sz="4" w:space="0" w:color="000000"/>
              <w:right w:val="single" w:sz="4" w:space="0" w:color="000000"/>
            </w:tcBorders>
            <w:vAlign w:val="center"/>
          </w:tcPr>
          <w:p w14:paraId="3A348344" w14:textId="77777777" w:rsidR="00E85AAC" w:rsidRPr="00C34B62" w:rsidRDefault="00E85AAC" w:rsidP="00E85AAC">
            <w:pPr>
              <w:pStyle w:val="TableParagraph"/>
              <w:spacing w:line="480" w:lineRule="auto"/>
              <w:ind w:left="142"/>
              <w:jc w:val="left"/>
              <w:rPr>
                <w:b/>
                <w:sz w:val="24"/>
                <w:szCs w:val="24"/>
                <w:highlight w:val="yellow"/>
              </w:rPr>
            </w:pPr>
          </w:p>
          <w:p w14:paraId="0B9C8F30"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13,030</w:t>
            </w:r>
          </w:p>
        </w:tc>
      </w:tr>
      <w:tr w:rsidR="00E85AAC" w:rsidRPr="00B157EB" w14:paraId="1647DF75" w14:textId="77777777" w:rsidTr="00E85AAC">
        <w:trPr>
          <w:trHeight w:val="330"/>
          <w:jc w:val="center"/>
        </w:trPr>
        <w:tc>
          <w:tcPr>
            <w:tcW w:w="579" w:type="dxa"/>
            <w:vMerge/>
            <w:tcBorders>
              <w:top w:val="single" w:sz="4" w:space="0" w:color="000000"/>
              <w:left w:val="single" w:sz="4" w:space="0" w:color="000000"/>
              <w:bottom w:val="single" w:sz="4" w:space="0" w:color="000000"/>
              <w:right w:val="single" w:sz="4" w:space="0" w:color="000000"/>
            </w:tcBorders>
            <w:vAlign w:val="center"/>
          </w:tcPr>
          <w:p w14:paraId="4B64AACC" w14:textId="77777777" w:rsidR="00E85AAC" w:rsidRPr="00C34B62" w:rsidRDefault="00E85AAC" w:rsidP="00E85AAC">
            <w:pPr>
              <w:pStyle w:val="TableParagraph"/>
              <w:spacing w:line="480" w:lineRule="auto"/>
              <w:ind w:left="142"/>
              <w:jc w:val="left"/>
              <w:rPr>
                <w:sz w:val="24"/>
                <w:szCs w:val="24"/>
                <w:highlight w:val="yellow"/>
              </w:rPr>
            </w:pPr>
          </w:p>
        </w:tc>
        <w:tc>
          <w:tcPr>
            <w:tcW w:w="1440" w:type="dxa"/>
            <w:vMerge/>
            <w:tcBorders>
              <w:top w:val="single" w:sz="4" w:space="0" w:color="000000"/>
              <w:left w:val="single" w:sz="4" w:space="0" w:color="000000"/>
              <w:bottom w:val="single" w:sz="4" w:space="0" w:color="000000"/>
              <w:right w:val="single" w:sz="4" w:space="0" w:color="000000"/>
            </w:tcBorders>
            <w:vAlign w:val="center"/>
          </w:tcPr>
          <w:p w14:paraId="6FF939A2" w14:textId="77777777" w:rsidR="00E85AAC" w:rsidRPr="00C34B62" w:rsidRDefault="00E85AAC" w:rsidP="00E85AAC">
            <w:pPr>
              <w:pStyle w:val="TableParagraph"/>
              <w:spacing w:line="480" w:lineRule="auto"/>
              <w:ind w:left="142"/>
              <w:jc w:val="left"/>
              <w:rPr>
                <w:b/>
                <w:bCs/>
                <w:sz w:val="24"/>
                <w:szCs w:val="24"/>
                <w:highlight w:val="yellow"/>
              </w:rPr>
            </w:pPr>
          </w:p>
        </w:tc>
        <w:tc>
          <w:tcPr>
            <w:tcW w:w="3539" w:type="dxa"/>
            <w:tcBorders>
              <w:top w:val="single" w:sz="4" w:space="0" w:color="000000"/>
              <w:left w:val="single" w:sz="4" w:space="0" w:color="000000"/>
              <w:bottom w:val="single" w:sz="4" w:space="0" w:color="000000"/>
              <w:right w:val="single" w:sz="4" w:space="0" w:color="000000"/>
            </w:tcBorders>
            <w:vAlign w:val="center"/>
          </w:tcPr>
          <w:p w14:paraId="472500C6"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Cost incurred by wholesaler</w:t>
            </w:r>
          </w:p>
        </w:tc>
        <w:tc>
          <w:tcPr>
            <w:tcW w:w="1036" w:type="dxa"/>
            <w:tcBorders>
              <w:top w:val="single" w:sz="4" w:space="0" w:color="000000"/>
              <w:left w:val="single" w:sz="4" w:space="0" w:color="000000"/>
              <w:bottom w:val="single" w:sz="4" w:space="0" w:color="000000"/>
              <w:right w:val="single" w:sz="4" w:space="0" w:color="000000"/>
            </w:tcBorders>
            <w:vAlign w:val="center"/>
          </w:tcPr>
          <w:p w14:paraId="719B8EC2" w14:textId="77777777" w:rsidR="00E85AAC" w:rsidRPr="00C34B62" w:rsidRDefault="00E85AAC" w:rsidP="00E85AAC">
            <w:pPr>
              <w:pStyle w:val="TableParagraph"/>
              <w:spacing w:line="480" w:lineRule="auto"/>
              <w:ind w:left="142"/>
              <w:jc w:val="left"/>
              <w:rPr>
                <w:sz w:val="24"/>
                <w:szCs w:val="24"/>
                <w:highlight w:val="yellow"/>
              </w:rPr>
            </w:pPr>
          </w:p>
        </w:tc>
        <w:tc>
          <w:tcPr>
            <w:tcW w:w="1217" w:type="dxa"/>
            <w:tcBorders>
              <w:top w:val="single" w:sz="4" w:space="0" w:color="000000"/>
              <w:left w:val="single" w:sz="4" w:space="0" w:color="000000"/>
              <w:bottom w:val="single" w:sz="4" w:space="0" w:color="000000"/>
              <w:right w:val="single" w:sz="4" w:space="0" w:color="000000"/>
            </w:tcBorders>
            <w:vAlign w:val="center"/>
          </w:tcPr>
          <w:p w14:paraId="77C098B7"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1,365</w:t>
            </w:r>
          </w:p>
          <w:p w14:paraId="32AFA895"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(15.63)</w:t>
            </w:r>
          </w:p>
        </w:tc>
        <w:tc>
          <w:tcPr>
            <w:tcW w:w="1210" w:type="dxa"/>
            <w:tcBorders>
              <w:top w:val="single" w:sz="4" w:space="0" w:color="000000"/>
              <w:left w:val="single" w:sz="4" w:space="0" w:color="000000"/>
              <w:bottom w:val="single" w:sz="4" w:space="0" w:color="000000"/>
              <w:right w:val="single" w:sz="4" w:space="0" w:color="000000"/>
            </w:tcBorders>
            <w:vAlign w:val="center"/>
          </w:tcPr>
          <w:p w14:paraId="17E31899"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1,365</w:t>
            </w:r>
          </w:p>
          <w:p w14:paraId="7E336F75"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(12.39)</w:t>
            </w:r>
          </w:p>
        </w:tc>
      </w:tr>
      <w:tr w:rsidR="00E85AAC" w:rsidRPr="00B157EB" w14:paraId="56469490" w14:textId="77777777" w:rsidTr="00E85AAC">
        <w:trPr>
          <w:trHeight w:val="330"/>
          <w:jc w:val="center"/>
        </w:trPr>
        <w:tc>
          <w:tcPr>
            <w:tcW w:w="579" w:type="dxa"/>
            <w:vMerge/>
            <w:tcBorders>
              <w:top w:val="single" w:sz="4" w:space="0" w:color="000000"/>
              <w:left w:val="single" w:sz="4" w:space="0" w:color="000000"/>
              <w:bottom w:val="single" w:sz="4" w:space="0" w:color="000000"/>
              <w:right w:val="single" w:sz="4" w:space="0" w:color="000000"/>
            </w:tcBorders>
            <w:vAlign w:val="center"/>
          </w:tcPr>
          <w:p w14:paraId="5E543A08" w14:textId="77777777" w:rsidR="00E85AAC" w:rsidRPr="00C34B62" w:rsidRDefault="00E85AAC" w:rsidP="00E85AAC">
            <w:pPr>
              <w:pStyle w:val="TableParagraph"/>
              <w:spacing w:line="480" w:lineRule="auto"/>
              <w:ind w:left="142"/>
              <w:jc w:val="left"/>
              <w:rPr>
                <w:sz w:val="24"/>
                <w:szCs w:val="24"/>
                <w:highlight w:val="yellow"/>
              </w:rPr>
            </w:pPr>
          </w:p>
        </w:tc>
        <w:tc>
          <w:tcPr>
            <w:tcW w:w="1440" w:type="dxa"/>
            <w:vMerge/>
            <w:tcBorders>
              <w:top w:val="single" w:sz="4" w:space="0" w:color="000000"/>
              <w:left w:val="single" w:sz="4" w:space="0" w:color="000000"/>
              <w:bottom w:val="single" w:sz="4" w:space="0" w:color="000000"/>
              <w:right w:val="single" w:sz="4" w:space="0" w:color="000000"/>
            </w:tcBorders>
            <w:vAlign w:val="center"/>
          </w:tcPr>
          <w:p w14:paraId="60433D64" w14:textId="77777777" w:rsidR="00E85AAC" w:rsidRPr="00C34B62" w:rsidRDefault="00E85AAC" w:rsidP="00E85AAC">
            <w:pPr>
              <w:pStyle w:val="TableParagraph"/>
              <w:spacing w:line="480" w:lineRule="auto"/>
              <w:ind w:left="142"/>
              <w:jc w:val="left"/>
              <w:rPr>
                <w:b/>
                <w:bCs/>
                <w:sz w:val="24"/>
                <w:szCs w:val="24"/>
                <w:highlight w:val="yellow"/>
              </w:rPr>
            </w:pPr>
          </w:p>
        </w:tc>
        <w:tc>
          <w:tcPr>
            <w:tcW w:w="3539" w:type="dxa"/>
            <w:tcBorders>
              <w:top w:val="single" w:sz="4" w:space="0" w:color="000000"/>
              <w:left w:val="single" w:sz="4" w:space="0" w:color="000000"/>
              <w:bottom w:val="single" w:sz="4" w:space="0" w:color="000000"/>
              <w:right w:val="single" w:sz="4" w:space="0" w:color="000000"/>
            </w:tcBorders>
            <w:vAlign w:val="center"/>
          </w:tcPr>
          <w:p w14:paraId="0E97022B"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Wholesaler selling price</w:t>
            </w:r>
          </w:p>
        </w:tc>
        <w:tc>
          <w:tcPr>
            <w:tcW w:w="1036" w:type="dxa"/>
            <w:tcBorders>
              <w:top w:val="single" w:sz="4" w:space="0" w:color="000000"/>
              <w:left w:val="single" w:sz="4" w:space="0" w:color="000000"/>
              <w:bottom w:val="single" w:sz="4" w:space="0" w:color="000000"/>
              <w:right w:val="single" w:sz="4" w:space="0" w:color="000000"/>
            </w:tcBorders>
            <w:vAlign w:val="center"/>
          </w:tcPr>
          <w:p w14:paraId="523AE11E" w14:textId="77777777" w:rsidR="00E85AAC" w:rsidRPr="00C34B62" w:rsidRDefault="00E85AAC" w:rsidP="00E85AAC">
            <w:pPr>
              <w:pStyle w:val="TableParagraph"/>
              <w:spacing w:line="480" w:lineRule="auto"/>
              <w:ind w:left="142"/>
              <w:jc w:val="left"/>
              <w:rPr>
                <w:sz w:val="24"/>
                <w:szCs w:val="24"/>
                <w:highlight w:val="yellow"/>
              </w:rPr>
            </w:pPr>
          </w:p>
        </w:tc>
        <w:tc>
          <w:tcPr>
            <w:tcW w:w="1217" w:type="dxa"/>
            <w:tcBorders>
              <w:top w:val="single" w:sz="4" w:space="0" w:color="000000"/>
              <w:left w:val="single" w:sz="4" w:space="0" w:color="000000"/>
              <w:bottom w:val="single" w:sz="4" w:space="0" w:color="000000"/>
              <w:right w:val="single" w:sz="4" w:space="0" w:color="000000"/>
            </w:tcBorders>
            <w:vAlign w:val="center"/>
          </w:tcPr>
          <w:p w14:paraId="37DB3043"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15,500</w:t>
            </w:r>
          </w:p>
        </w:tc>
        <w:tc>
          <w:tcPr>
            <w:tcW w:w="1210" w:type="dxa"/>
            <w:tcBorders>
              <w:top w:val="single" w:sz="4" w:space="0" w:color="000000"/>
              <w:left w:val="single" w:sz="4" w:space="0" w:color="000000"/>
              <w:bottom w:val="single" w:sz="4" w:space="0" w:color="000000"/>
              <w:right w:val="single" w:sz="4" w:space="0" w:color="000000"/>
            </w:tcBorders>
            <w:vAlign w:val="center"/>
          </w:tcPr>
          <w:p w14:paraId="6ED7578C"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15,830</w:t>
            </w:r>
          </w:p>
        </w:tc>
      </w:tr>
      <w:tr w:rsidR="00E85AAC" w:rsidRPr="00B157EB" w14:paraId="07B9873E" w14:textId="77777777" w:rsidTr="00E85AAC">
        <w:trPr>
          <w:trHeight w:val="330"/>
          <w:jc w:val="center"/>
        </w:trPr>
        <w:tc>
          <w:tcPr>
            <w:tcW w:w="579" w:type="dxa"/>
            <w:vMerge/>
            <w:tcBorders>
              <w:top w:val="single" w:sz="4" w:space="0" w:color="000000"/>
              <w:left w:val="single" w:sz="4" w:space="0" w:color="000000"/>
              <w:bottom w:val="single" w:sz="4" w:space="0" w:color="000000"/>
              <w:right w:val="single" w:sz="4" w:space="0" w:color="000000"/>
            </w:tcBorders>
            <w:vAlign w:val="center"/>
          </w:tcPr>
          <w:p w14:paraId="6CBE3825" w14:textId="77777777" w:rsidR="00E85AAC" w:rsidRPr="00C34B62" w:rsidRDefault="00E85AAC" w:rsidP="00E85AAC">
            <w:pPr>
              <w:pStyle w:val="TableParagraph"/>
              <w:spacing w:line="480" w:lineRule="auto"/>
              <w:ind w:left="142"/>
              <w:jc w:val="left"/>
              <w:rPr>
                <w:sz w:val="24"/>
                <w:szCs w:val="24"/>
                <w:highlight w:val="yellow"/>
              </w:rPr>
            </w:pPr>
          </w:p>
        </w:tc>
        <w:tc>
          <w:tcPr>
            <w:tcW w:w="1440" w:type="dxa"/>
            <w:vMerge/>
            <w:tcBorders>
              <w:top w:val="single" w:sz="4" w:space="0" w:color="000000"/>
              <w:left w:val="single" w:sz="4" w:space="0" w:color="000000"/>
              <w:bottom w:val="single" w:sz="4" w:space="0" w:color="000000"/>
              <w:right w:val="single" w:sz="4" w:space="0" w:color="000000"/>
            </w:tcBorders>
            <w:vAlign w:val="center"/>
          </w:tcPr>
          <w:p w14:paraId="587CC97E" w14:textId="77777777" w:rsidR="00E85AAC" w:rsidRPr="00C34B62" w:rsidRDefault="00E85AAC" w:rsidP="00E85AAC">
            <w:pPr>
              <w:pStyle w:val="TableParagraph"/>
              <w:spacing w:line="480" w:lineRule="auto"/>
              <w:ind w:left="142"/>
              <w:jc w:val="left"/>
              <w:rPr>
                <w:b/>
                <w:bCs/>
                <w:sz w:val="24"/>
                <w:szCs w:val="24"/>
                <w:highlight w:val="yellow"/>
              </w:rPr>
            </w:pPr>
          </w:p>
        </w:tc>
        <w:tc>
          <w:tcPr>
            <w:tcW w:w="3539" w:type="dxa"/>
            <w:tcBorders>
              <w:top w:val="single" w:sz="4" w:space="0" w:color="000000"/>
              <w:left w:val="single" w:sz="4" w:space="0" w:color="000000"/>
              <w:bottom w:val="single" w:sz="4" w:space="0" w:color="000000"/>
              <w:right w:val="single" w:sz="4" w:space="0" w:color="000000"/>
            </w:tcBorders>
            <w:vAlign w:val="center"/>
          </w:tcPr>
          <w:p w14:paraId="464ACFE6"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Profit margin of wholesaler</w:t>
            </w:r>
          </w:p>
        </w:tc>
        <w:tc>
          <w:tcPr>
            <w:tcW w:w="1036" w:type="dxa"/>
            <w:tcBorders>
              <w:top w:val="single" w:sz="4" w:space="0" w:color="000000"/>
              <w:left w:val="single" w:sz="4" w:space="0" w:color="000000"/>
              <w:bottom w:val="single" w:sz="4" w:space="0" w:color="000000"/>
              <w:right w:val="single" w:sz="4" w:space="0" w:color="000000"/>
            </w:tcBorders>
            <w:vAlign w:val="center"/>
          </w:tcPr>
          <w:p w14:paraId="3F167E53" w14:textId="77777777" w:rsidR="00E85AAC" w:rsidRPr="00C34B62" w:rsidRDefault="00E85AAC" w:rsidP="00E85AAC">
            <w:pPr>
              <w:pStyle w:val="TableParagraph"/>
              <w:spacing w:line="480" w:lineRule="auto"/>
              <w:ind w:left="142"/>
              <w:jc w:val="left"/>
              <w:rPr>
                <w:sz w:val="24"/>
                <w:szCs w:val="24"/>
                <w:highlight w:val="yellow"/>
              </w:rPr>
            </w:pPr>
          </w:p>
        </w:tc>
        <w:tc>
          <w:tcPr>
            <w:tcW w:w="1217" w:type="dxa"/>
            <w:tcBorders>
              <w:top w:val="single" w:sz="4" w:space="0" w:color="000000"/>
              <w:left w:val="single" w:sz="4" w:space="0" w:color="000000"/>
              <w:bottom w:val="single" w:sz="4" w:space="0" w:color="000000"/>
              <w:right w:val="single" w:sz="4" w:space="0" w:color="000000"/>
            </w:tcBorders>
            <w:vAlign w:val="center"/>
          </w:tcPr>
          <w:p w14:paraId="5CF912D6"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1,435</w:t>
            </w:r>
          </w:p>
          <w:p w14:paraId="5A549008"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(16.43)</w:t>
            </w:r>
          </w:p>
        </w:tc>
        <w:tc>
          <w:tcPr>
            <w:tcW w:w="1210" w:type="dxa"/>
            <w:tcBorders>
              <w:top w:val="single" w:sz="4" w:space="0" w:color="000000"/>
              <w:left w:val="single" w:sz="4" w:space="0" w:color="000000"/>
              <w:bottom w:val="single" w:sz="4" w:space="0" w:color="000000"/>
              <w:right w:val="single" w:sz="4" w:space="0" w:color="000000"/>
            </w:tcBorders>
            <w:vAlign w:val="center"/>
          </w:tcPr>
          <w:p w14:paraId="79265925"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1,435</w:t>
            </w:r>
          </w:p>
          <w:p w14:paraId="4F36E344"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(12.85)</w:t>
            </w:r>
          </w:p>
        </w:tc>
      </w:tr>
      <w:tr w:rsidR="00E85AAC" w:rsidRPr="00B157EB" w14:paraId="714A2F50" w14:textId="77777777" w:rsidTr="00E85AAC">
        <w:trPr>
          <w:trHeight w:val="331"/>
          <w:jc w:val="center"/>
        </w:trPr>
        <w:tc>
          <w:tcPr>
            <w:tcW w:w="579" w:type="dxa"/>
            <w:vMerge w:val="restart"/>
            <w:tcBorders>
              <w:top w:val="single" w:sz="4" w:space="0" w:color="000000"/>
              <w:left w:val="single" w:sz="4" w:space="0" w:color="000000"/>
              <w:bottom w:val="single" w:sz="4" w:space="0" w:color="000000"/>
              <w:right w:val="single" w:sz="4" w:space="0" w:color="000000"/>
            </w:tcBorders>
            <w:vAlign w:val="center"/>
          </w:tcPr>
          <w:p w14:paraId="7385F956" w14:textId="77777777" w:rsidR="00E85AAC" w:rsidRPr="00C34B62" w:rsidRDefault="00E85AAC" w:rsidP="00E85AAC">
            <w:pPr>
              <w:pStyle w:val="TableParagraph"/>
              <w:spacing w:line="480" w:lineRule="auto"/>
              <w:ind w:left="142"/>
              <w:jc w:val="left"/>
              <w:rPr>
                <w:bCs/>
                <w:sz w:val="24"/>
                <w:szCs w:val="24"/>
                <w:highlight w:val="yellow"/>
              </w:rPr>
            </w:pPr>
          </w:p>
          <w:p w14:paraId="75BB51B3" w14:textId="77777777" w:rsidR="00E85AAC" w:rsidRPr="00C34B62" w:rsidRDefault="00E85AAC" w:rsidP="00E85AAC">
            <w:pPr>
              <w:pStyle w:val="TableParagraph"/>
              <w:spacing w:line="480" w:lineRule="auto"/>
              <w:ind w:left="142"/>
              <w:jc w:val="left"/>
              <w:rPr>
                <w:bCs/>
                <w:sz w:val="24"/>
                <w:szCs w:val="24"/>
                <w:highlight w:val="yellow"/>
              </w:rPr>
            </w:pPr>
          </w:p>
          <w:p w14:paraId="2E3A2ACD" w14:textId="77777777" w:rsidR="00E85AAC" w:rsidRPr="00C34B62" w:rsidRDefault="00E85AAC" w:rsidP="00E85AAC">
            <w:pPr>
              <w:pStyle w:val="TableParagraph"/>
              <w:spacing w:line="480" w:lineRule="auto"/>
              <w:ind w:left="142"/>
              <w:jc w:val="left"/>
              <w:rPr>
                <w:bCs/>
                <w:sz w:val="24"/>
                <w:szCs w:val="24"/>
                <w:highlight w:val="yellow"/>
              </w:rPr>
            </w:pPr>
            <w:r w:rsidRPr="00C34B62">
              <w:rPr>
                <w:bCs/>
                <w:sz w:val="24"/>
                <w:szCs w:val="24"/>
                <w:highlight w:val="yellow"/>
              </w:rPr>
              <w:t>4</w:t>
            </w:r>
          </w:p>
          <w:p w14:paraId="0888CE2C" w14:textId="77777777" w:rsidR="00E85AAC" w:rsidRPr="00C34B62" w:rsidRDefault="00E85AAC" w:rsidP="00E85AAC">
            <w:pPr>
              <w:pStyle w:val="TableParagraph"/>
              <w:spacing w:line="480" w:lineRule="auto"/>
              <w:ind w:left="142"/>
              <w:jc w:val="left"/>
              <w:rPr>
                <w:bCs/>
                <w:sz w:val="24"/>
                <w:szCs w:val="24"/>
                <w:highlight w:val="yellow"/>
              </w:rPr>
            </w:pPr>
          </w:p>
        </w:tc>
        <w:tc>
          <w:tcPr>
            <w:tcW w:w="1440" w:type="dxa"/>
            <w:vMerge w:val="restart"/>
            <w:tcBorders>
              <w:top w:val="single" w:sz="4" w:space="0" w:color="000000"/>
              <w:left w:val="single" w:sz="4" w:space="0" w:color="000000"/>
              <w:bottom w:val="single" w:sz="4" w:space="0" w:color="000000"/>
              <w:right w:val="single" w:sz="4" w:space="0" w:color="auto"/>
            </w:tcBorders>
            <w:vAlign w:val="center"/>
          </w:tcPr>
          <w:p w14:paraId="035A1D58" w14:textId="77777777" w:rsidR="00E85AAC" w:rsidRPr="00C34B62" w:rsidRDefault="00E85AAC" w:rsidP="00E85AAC">
            <w:pPr>
              <w:pStyle w:val="TableParagraph"/>
              <w:spacing w:line="480" w:lineRule="auto"/>
              <w:ind w:left="142"/>
              <w:jc w:val="left"/>
              <w:rPr>
                <w:b/>
                <w:bCs/>
                <w:sz w:val="24"/>
                <w:szCs w:val="24"/>
                <w:highlight w:val="yellow"/>
              </w:rPr>
            </w:pPr>
          </w:p>
          <w:p w14:paraId="332464A7" w14:textId="77777777" w:rsidR="00E85AAC" w:rsidRPr="00C34B62" w:rsidRDefault="00E85AAC" w:rsidP="00E85AAC">
            <w:pPr>
              <w:pStyle w:val="TableParagraph"/>
              <w:spacing w:line="480" w:lineRule="auto"/>
              <w:ind w:left="142"/>
              <w:jc w:val="left"/>
              <w:rPr>
                <w:b/>
                <w:bCs/>
                <w:sz w:val="24"/>
                <w:szCs w:val="24"/>
                <w:highlight w:val="yellow"/>
              </w:rPr>
            </w:pPr>
          </w:p>
          <w:p w14:paraId="1636308A" w14:textId="77777777" w:rsidR="00E85AAC" w:rsidRPr="00C34B62" w:rsidRDefault="00E85AAC" w:rsidP="00E85AAC">
            <w:pPr>
              <w:pStyle w:val="TableParagraph"/>
              <w:spacing w:line="480" w:lineRule="auto"/>
              <w:ind w:left="142"/>
              <w:jc w:val="left"/>
              <w:rPr>
                <w:b/>
                <w:bCs/>
                <w:sz w:val="24"/>
                <w:szCs w:val="24"/>
                <w:highlight w:val="yellow"/>
              </w:rPr>
            </w:pPr>
            <w:r w:rsidRPr="00C34B62">
              <w:rPr>
                <w:b/>
                <w:bCs/>
                <w:sz w:val="24"/>
                <w:szCs w:val="24"/>
                <w:highlight w:val="yellow"/>
              </w:rPr>
              <w:t>Retailer</w:t>
            </w:r>
          </w:p>
        </w:tc>
        <w:tc>
          <w:tcPr>
            <w:tcW w:w="3539" w:type="dxa"/>
            <w:tcBorders>
              <w:top w:val="single" w:sz="4" w:space="0" w:color="000000"/>
              <w:left w:val="single" w:sz="4" w:space="0" w:color="auto"/>
              <w:bottom w:val="single" w:sz="4" w:space="0" w:color="000000"/>
              <w:right w:val="single" w:sz="4" w:space="0" w:color="000000"/>
            </w:tcBorders>
            <w:vAlign w:val="center"/>
          </w:tcPr>
          <w:p w14:paraId="37F0D7C1"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Purchase price of retailer</w:t>
            </w:r>
          </w:p>
        </w:tc>
        <w:tc>
          <w:tcPr>
            <w:tcW w:w="1036" w:type="dxa"/>
            <w:tcBorders>
              <w:top w:val="single" w:sz="4" w:space="0" w:color="000000"/>
              <w:left w:val="single" w:sz="4" w:space="0" w:color="000000"/>
              <w:bottom w:val="single" w:sz="4" w:space="0" w:color="000000"/>
              <w:right w:val="single" w:sz="4" w:space="0" w:color="000000"/>
            </w:tcBorders>
            <w:vAlign w:val="center"/>
          </w:tcPr>
          <w:p w14:paraId="2D91D4BE" w14:textId="77777777" w:rsidR="00E85AAC" w:rsidRPr="00C34B62" w:rsidRDefault="00E85AAC" w:rsidP="00E85AAC">
            <w:pPr>
              <w:pStyle w:val="TableParagraph"/>
              <w:spacing w:line="480" w:lineRule="auto"/>
              <w:ind w:left="142"/>
              <w:jc w:val="left"/>
              <w:rPr>
                <w:sz w:val="24"/>
                <w:szCs w:val="24"/>
                <w:highlight w:val="yellow"/>
              </w:rPr>
            </w:pPr>
          </w:p>
        </w:tc>
        <w:tc>
          <w:tcPr>
            <w:tcW w:w="1217" w:type="dxa"/>
            <w:tcBorders>
              <w:top w:val="single" w:sz="4" w:space="0" w:color="000000"/>
              <w:left w:val="single" w:sz="4" w:space="0" w:color="000000"/>
              <w:bottom w:val="single" w:sz="4" w:space="0" w:color="000000"/>
              <w:right w:val="single" w:sz="4" w:space="0" w:color="000000"/>
            </w:tcBorders>
            <w:vAlign w:val="center"/>
          </w:tcPr>
          <w:p w14:paraId="4E9B3764"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15,500</w:t>
            </w:r>
          </w:p>
        </w:tc>
        <w:tc>
          <w:tcPr>
            <w:tcW w:w="1210" w:type="dxa"/>
            <w:tcBorders>
              <w:top w:val="single" w:sz="4" w:space="0" w:color="000000"/>
              <w:left w:val="single" w:sz="4" w:space="0" w:color="000000"/>
              <w:bottom w:val="single" w:sz="4" w:space="0" w:color="000000"/>
              <w:right w:val="single" w:sz="4" w:space="0" w:color="000000"/>
            </w:tcBorders>
            <w:vAlign w:val="center"/>
          </w:tcPr>
          <w:p w14:paraId="33A8E446"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15,830</w:t>
            </w:r>
          </w:p>
        </w:tc>
      </w:tr>
      <w:tr w:rsidR="00E85AAC" w:rsidRPr="00B157EB" w14:paraId="56E714DA" w14:textId="77777777" w:rsidTr="00E85AAC">
        <w:trPr>
          <w:trHeight w:val="332"/>
          <w:jc w:val="center"/>
        </w:trPr>
        <w:tc>
          <w:tcPr>
            <w:tcW w:w="579" w:type="dxa"/>
            <w:vMerge/>
            <w:tcBorders>
              <w:top w:val="single" w:sz="4" w:space="0" w:color="000000"/>
              <w:left w:val="single" w:sz="4" w:space="0" w:color="000000"/>
              <w:bottom w:val="single" w:sz="4" w:space="0" w:color="000000"/>
              <w:right w:val="single" w:sz="4" w:space="0" w:color="000000"/>
            </w:tcBorders>
            <w:vAlign w:val="center"/>
          </w:tcPr>
          <w:p w14:paraId="460600C1" w14:textId="77777777" w:rsidR="00E85AAC" w:rsidRPr="00C34B62" w:rsidRDefault="00E85AAC" w:rsidP="00E85AAC">
            <w:pPr>
              <w:pStyle w:val="TableParagraph"/>
              <w:spacing w:line="480" w:lineRule="auto"/>
              <w:ind w:left="142"/>
              <w:jc w:val="left"/>
              <w:rPr>
                <w:sz w:val="24"/>
                <w:szCs w:val="24"/>
                <w:highlight w:val="yellow"/>
              </w:rPr>
            </w:pPr>
          </w:p>
        </w:tc>
        <w:tc>
          <w:tcPr>
            <w:tcW w:w="1440" w:type="dxa"/>
            <w:vMerge/>
            <w:tcBorders>
              <w:top w:val="single" w:sz="4" w:space="0" w:color="000000"/>
              <w:left w:val="single" w:sz="4" w:space="0" w:color="000000"/>
              <w:bottom w:val="single" w:sz="4" w:space="0" w:color="000000"/>
              <w:right w:val="single" w:sz="4" w:space="0" w:color="auto"/>
            </w:tcBorders>
            <w:vAlign w:val="center"/>
          </w:tcPr>
          <w:p w14:paraId="6F57CD25" w14:textId="77777777" w:rsidR="00E85AAC" w:rsidRPr="00C34B62" w:rsidRDefault="00E85AAC" w:rsidP="00E85AAC">
            <w:pPr>
              <w:pStyle w:val="TableParagraph"/>
              <w:spacing w:line="480" w:lineRule="auto"/>
              <w:ind w:left="142"/>
              <w:jc w:val="left"/>
              <w:rPr>
                <w:sz w:val="24"/>
                <w:szCs w:val="24"/>
                <w:highlight w:val="yellow"/>
              </w:rPr>
            </w:pPr>
          </w:p>
        </w:tc>
        <w:tc>
          <w:tcPr>
            <w:tcW w:w="3539" w:type="dxa"/>
            <w:tcBorders>
              <w:top w:val="single" w:sz="4" w:space="0" w:color="000000"/>
              <w:left w:val="single" w:sz="4" w:space="0" w:color="auto"/>
              <w:bottom w:val="single" w:sz="4" w:space="0" w:color="000000"/>
              <w:right w:val="single" w:sz="4" w:space="0" w:color="000000"/>
            </w:tcBorders>
            <w:vAlign w:val="center"/>
          </w:tcPr>
          <w:p w14:paraId="1665E6E6"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Cost incurred by retailer</w:t>
            </w:r>
          </w:p>
        </w:tc>
        <w:tc>
          <w:tcPr>
            <w:tcW w:w="1036" w:type="dxa"/>
            <w:tcBorders>
              <w:top w:val="single" w:sz="4" w:space="0" w:color="000000"/>
              <w:left w:val="single" w:sz="4" w:space="0" w:color="000000"/>
              <w:bottom w:val="single" w:sz="4" w:space="0" w:color="000000"/>
              <w:right w:val="single" w:sz="4" w:space="0" w:color="000000"/>
            </w:tcBorders>
            <w:vAlign w:val="center"/>
          </w:tcPr>
          <w:p w14:paraId="5E57D31B" w14:textId="77777777" w:rsidR="00E85AAC" w:rsidRPr="00C34B62" w:rsidRDefault="00E85AAC" w:rsidP="00E85AAC">
            <w:pPr>
              <w:pStyle w:val="TableParagraph"/>
              <w:spacing w:line="480" w:lineRule="auto"/>
              <w:ind w:left="142"/>
              <w:jc w:val="left"/>
              <w:rPr>
                <w:sz w:val="24"/>
                <w:szCs w:val="24"/>
                <w:highlight w:val="yellow"/>
              </w:rPr>
            </w:pPr>
          </w:p>
        </w:tc>
        <w:tc>
          <w:tcPr>
            <w:tcW w:w="1217" w:type="dxa"/>
            <w:tcBorders>
              <w:top w:val="single" w:sz="4" w:space="0" w:color="000000"/>
              <w:left w:val="single" w:sz="4" w:space="0" w:color="000000"/>
              <w:bottom w:val="single" w:sz="4" w:space="0" w:color="000000"/>
              <w:right w:val="single" w:sz="4" w:space="0" w:color="000000"/>
            </w:tcBorders>
            <w:vAlign w:val="center"/>
          </w:tcPr>
          <w:p w14:paraId="6A4A8C92"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1,560</w:t>
            </w:r>
          </w:p>
          <w:p w14:paraId="48FFAE1B"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(17.87)</w:t>
            </w:r>
          </w:p>
        </w:tc>
        <w:tc>
          <w:tcPr>
            <w:tcW w:w="1210" w:type="dxa"/>
            <w:tcBorders>
              <w:top w:val="single" w:sz="4" w:space="0" w:color="000000"/>
              <w:left w:val="single" w:sz="4" w:space="0" w:color="000000"/>
              <w:bottom w:val="single" w:sz="4" w:space="0" w:color="000000"/>
              <w:right w:val="single" w:sz="4" w:space="0" w:color="000000"/>
            </w:tcBorders>
            <w:vAlign w:val="center"/>
          </w:tcPr>
          <w:p w14:paraId="13C71F52"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1,560</w:t>
            </w:r>
          </w:p>
          <w:p w14:paraId="59095AA3"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(14.16)</w:t>
            </w:r>
          </w:p>
        </w:tc>
      </w:tr>
      <w:tr w:rsidR="00E85AAC" w:rsidRPr="00B157EB" w14:paraId="51C1D83A" w14:textId="77777777" w:rsidTr="00E85AAC">
        <w:trPr>
          <w:trHeight w:val="268"/>
          <w:jc w:val="center"/>
        </w:trPr>
        <w:tc>
          <w:tcPr>
            <w:tcW w:w="579" w:type="dxa"/>
            <w:vMerge/>
            <w:tcBorders>
              <w:top w:val="single" w:sz="4" w:space="0" w:color="000000"/>
              <w:left w:val="single" w:sz="4" w:space="0" w:color="000000"/>
              <w:bottom w:val="single" w:sz="4" w:space="0" w:color="000000"/>
              <w:right w:val="single" w:sz="4" w:space="0" w:color="000000"/>
            </w:tcBorders>
            <w:vAlign w:val="center"/>
          </w:tcPr>
          <w:p w14:paraId="7A17CFC6" w14:textId="77777777" w:rsidR="00E85AAC" w:rsidRPr="00C34B62" w:rsidRDefault="00E85AAC" w:rsidP="00E85AAC">
            <w:pPr>
              <w:pStyle w:val="TableParagraph"/>
              <w:spacing w:line="480" w:lineRule="auto"/>
              <w:ind w:left="142"/>
              <w:jc w:val="left"/>
              <w:rPr>
                <w:sz w:val="24"/>
                <w:szCs w:val="24"/>
                <w:highlight w:val="yellow"/>
              </w:rPr>
            </w:pPr>
          </w:p>
        </w:tc>
        <w:tc>
          <w:tcPr>
            <w:tcW w:w="1440" w:type="dxa"/>
            <w:vMerge/>
            <w:tcBorders>
              <w:top w:val="single" w:sz="4" w:space="0" w:color="000000"/>
              <w:left w:val="single" w:sz="4" w:space="0" w:color="000000"/>
              <w:bottom w:val="single" w:sz="4" w:space="0" w:color="000000"/>
              <w:right w:val="single" w:sz="4" w:space="0" w:color="auto"/>
            </w:tcBorders>
            <w:vAlign w:val="center"/>
          </w:tcPr>
          <w:p w14:paraId="7E8AE44C" w14:textId="77777777" w:rsidR="00E85AAC" w:rsidRPr="00C34B62" w:rsidRDefault="00E85AAC" w:rsidP="00E85AAC">
            <w:pPr>
              <w:pStyle w:val="TableParagraph"/>
              <w:spacing w:line="480" w:lineRule="auto"/>
              <w:ind w:left="142"/>
              <w:jc w:val="left"/>
              <w:rPr>
                <w:sz w:val="24"/>
                <w:szCs w:val="24"/>
                <w:highlight w:val="yellow"/>
              </w:rPr>
            </w:pPr>
          </w:p>
        </w:tc>
        <w:tc>
          <w:tcPr>
            <w:tcW w:w="3539" w:type="dxa"/>
            <w:tcBorders>
              <w:top w:val="single" w:sz="4" w:space="0" w:color="000000"/>
              <w:left w:val="single" w:sz="4" w:space="0" w:color="auto"/>
              <w:bottom w:val="single" w:sz="4" w:space="0" w:color="000000"/>
              <w:right w:val="single" w:sz="4" w:space="0" w:color="000000"/>
            </w:tcBorders>
            <w:vAlign w:val="center"/>
          </w:tcPr>
          <w:p w14:paraId="3165441A"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Retailer selling price</w:t>
            </w:r>
          </w:p>
        </w:tc>
        <w:tc>
          <w:tcPr>
            <w:tcW w:w="1036" w:type="dxa"/>
            <w:tcBorders>
              <w:top w:val="single" w:sz="4" w:space="0" w:color="000000"/>
              <w:left w:val="single" w:sz="4" w:space="0" w:color="000000"/>
              <w:bottom w:val="single" w:sz="4" w:space="0" w:color="000000"/>
              <w:right w:val="single" w:sz="4" w:space="0" w:color="000000"/>
            </w:tcBorders>
            <w:vAlign w:val="center"/>
          </w:tcPr>
          <w:p w14:paraId="14F2631A" w14:textId="77777777" w:rsidR="00E85AAC" w:rsidRPr="00C34B62" w:rsidRDefault="00E85AAC" w:rsidP="00E85AAC">
            <w:pPr>
              <w:pStyle w:val="TableParagraph"/>
              <w:spacing w:line="480" w:lineRule="auto"/>
              <w:ind w:left="142"/>
              <w:jc w:val="left"/>
              <w:rPr>
                <w:sz w:val="24"/>
                <w:szCs w:val="24"/>
                <w:highlight w:val="yellow"/>
              </w:rPr>
            </w:pPr>
          </w:p>
        </w:tc>
        <w:tc>
          <w:tcPr>
            <w:tcW w:w="1217" w:type="dxa"/>
            <w:tcBorders>
              <w:top w:val="single" w:sz="4" w:space="0" w:color="000000"/>
              <w:left w:val="single" w:sz="4" w:space="0" w:color="000000"/>
              <w:bottom w:val="single" w:sz="4" w:space="0" w:color="000000"/>
              <w:right w:val="single" w:sz="4" w:space="0" w:color="000000"/>
            </w:tcBorders>
            <w:vAlign w:val="center"/>
          </w:tcPr>
          <w:p w14:paraId="31D0A520"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20,060</w:t>
            </w:r>
          </w:p>
        </w:tc>
        <w:tc>
          <w:tcPr>
            <w:tcW w:w="1210" w:type="dxa"/>
            <w:tcBorders>
              <w:top w:val="single" w:sz="4" w:space="0" w:color="000000"/>
              <w:left w:val="single" w:sz="4" w:space="0" w:color="000000"/>
              <w:bottom w:val="single" w:sz="4" w:space="0" w:color="000000"/>
              <w:right w:val="single" w:sz="4" w:space="0" w:color="000000"/>
            </w:tcBorders>
            <w:vAlign w:val="center"/>
          </w:tcPr>
          <w:p w14:paraId="2C5B9DCF"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20,390</w:t>
            </w:r>
          </w:p>
        </w:tc>
      </w:tr>
      <w:tr w:rsidR="00E85AAC" w:rsidRPr="00B157EB" w14:paraId="6757093F" w14:textId="77777777" w:rsidTr="00E85AAC">
        <w:trPr>
          <w:trHeight w:val="332"/>
          <w:jc w:val="center"/>
        </w:trPr>
        <w:tc>
          <w:tcPr>
            <w:tcW w:w="579" w:type="dxa"/>
            <w:vMerge/>
            <w:tcBorders>
              <w:top w:val="single" w:sz="4" w:space="0" w:color="000000"/>
              <w:left w:val="single" w:sz="4" w:space="0" w:color="000000"/>
              <w:bottom w:val="single" w:sz="4" w:space="0" w:color="000000"/>
              <w:right w:val="single" w:sz="4" w:space="0" w:color="000000"/>
            </w:tcBorders>
            <w:vAlign w:val="center"/>
          </w:tcPr>
          <w:p w14:paraId="14911498" w14:textId="77777777" w:rsidR="00E85AAC" w:rsidRPr="00C34B62" w:rsidRDefault="00E85AAC" w:rsidP="00E85AAC">
            <w:pPr>
              <w:pStyle w:val="TableParagraph"/>
              <w:spacing w:line="480" w:lineRule="auto"/>
              <w:ind w:left="142"/>
              <w:jc w:val="left"/>
              <w:rPr>
                <w:sz w:val="24"/>
                <w:szCs w:val="24"/>
                <w:highlight w:val="yellow"/>
              </w:rPr>
            </w:pPr>
          </w:p>
        </w:tc>
        <w:tc>
          <w:tcPr>
            <w:tcW w:w="1440" w:type="dxa"/>
            <w:vMerge/>
            <w:tcBorders>
              <w:top w:val="single" w:sz="4" w:space="0" w:color="000000"/>
              <w:left w:val="single" w:sz="4" w:space="0" w:color="000000"/>
              <w:bottom w:val="single" w:sz="4" w:space="0" w:color="000000"/>
              <w:right w:val="single" w:sz="4" w:space="0" w:color="auto"/>
            </w:tcBorders>
            <w:vAlign w:val="center"/>
          </w:tcPr>
          <w:p w14:paraId="1CCFD7CC" w14:textId="77777777" w:rsidR="00E85AAC" w:rsidRPr="00C34B62" w:rsidRDefault="00E85AAC" w:rsidP="00E85AAC">
            <w:pPr>
              <w:pStyle w:val="TableParagraph"/>
              <w:spacing w:line="480" w:lineRule="auto"/>
              <w:ind w:left="142"/>
              <w:jc w:val="left"/>
              <w:rPr>
                <w:sz w:val="24"/>
                <w:szCs w:val="24"/>
                <w:highlight w:val="yellow"/>
              </w:rPr>
            </w:pPr>
          </w:p>
        </w:tc>
        <w:tc>
          <w:tcPr>
            <w:tcW w:w="3539" w:type="dxa"/>
            <w:tcBorders>
              <w:top w:val="single" w:sz="4" w:space="0" w:color="000000"/>
              <w:left w:val="single" w:sz="4" w:space="0" w:color="auto"/>
              <w:bottom w:val="single" w:sz="4" w:space="0" w:color="auto"/>
              <w:right w:val="single" w:sz="4" w:space="0" w:color="000000"/>
            </w:tcBorders>
            <w:vAlign w:val="center"/>
          </w:tcPr>
          <w:p w14:paraId="6C967902"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Profit margin of retailers</w:t>
            </w:r>
          </w:p>
        </w:tc>
        <w:tc>
          <w:tcPr>
            <w:tcW w:w="1036" w:type="dxa"/>
            <w:tcBorders>
              <w:top w:val="single" w:sz="4" w:space="0" w:color="000000"/>
              <w:left w:val="single" w:sz="4" w:space="0" w:color="000000"/>
              <w:bottom w:val="single" w:sz="4" w:space="0" w:color="000000"/>
              <w:right w:val="single" w:sz="4" w:space="0" w:color="000000"/>
            </w:tcBorders>
            <w:vAlign w:val="center"/>
          </w:tcPr>
          <w:p w14:paraId="63AD4200" w14:textId="77777777" w:rsidR="00E85AAC" w:rsidRPr="00C34B62" w:rsidRDefault="00E85AAC" w:rsidP="00E85AAC">
            <w:pPr>
              <w:pStyle w:val="TableParagraph"/>
              <w:spacing w:line="480" w:lineRule="auto"/>
              <w:ind w:left="142"/>
              <w:jc w:val="left"/>
              <w:rPr>
                <w:sz w:val="24"/>
                <w:szCs w:val="24"/>
                <w:highlight w:val="yellow"/>
              </w:rPr>
            </w:pPr>
          </w:p>
        </w:tc>
        <w:tc>
          <w:tcPr>
            <w:tcW w:w="1217" w:type="dxa"/>
            <w:tcBorders>
              <w:top w:val="single" w:sz="4" w:space="0" w:color="000000"/>
              <w:left w:val="single" w:sz="4" w:space="0" w:color="000000"/>
              <w:bottom w:val="single" w:sz="4" w:space="0" w:color="000000"/>
              <w:right w:val="single" w:sz="4" w:space="0" w:color="000000"/>
            </w:tcBorders>
            <w:vAlign w:val="center"/>
          </w:tcPr>
          <w:p w14:paraId="08C9F902"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3,000</w:t>
            </w:r>
          </w:p>
          <w:p w14:paraId="476270A2"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(34.96)</w:t>
            </w:r>
          </w:p>
        </w:tc>
        <w:tc>
          <w:tcPr>
            <w:tcW w:w="1210" w:type="dxa"/>
            <w:tcBorders>
              <w:top w:val="single" w:sz="4" w:space="0" w:color="000000"/>
              <w:left w:val="single" w:sz="4" w:space="0" w:color="000000"/>
              <w:bottom w:val="single" w:sz="4" w:space="0" w:color="000000"/>
              <w:right w:val="single" w:sz="4" w:space="0" w:color="000000"/>
            </w:tcBorders>
            <w:vAlign w:val="center"/>
          </w:tcPr>
          <w:p w14:paraId="2687C574"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3,000</w:t>
            </w:r>
          </w:p>
          <w:p w14:paraId="41AEBB5F"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(27.24)</w:t>
            </w:r>
          </w:p>
        </w:tc>
      </w:tr>
      <w:tr w:rsidR="00E85AAC" w:rsidRPr="00B157EB" w14:paraId="04E983CB" w14:textId="77777777" w:rsidTr="00E85AAC">
        <w:trPr>
          <w:trHeight w:val="332"/>
          <w:jc w:val="center"/>
        </w:trPr>
        <w:tc>
          <w:tcPr>
            <w:tcW w:w="579" w:type="dxa"/>
            <w:tcBorders>
              <w:top w:val="single" w:sz="4" w:space="0" w:color="000000"/>
              <w:left w:val="single" w:sz="4" w:space="0" w:color="000000"/>
              <w:bottom w:val="single" w:sz="4" w:space="0" w:color="000000"/>
              <w:right w:val="single" w:sz="4" w:space="0" w:color="000000"/>
            </w:tcBorders>
            <w:vAlign w:val="center"/>
          </w:tcPr>
          <w:p w14:paraId="110A98A5"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5</w:t>
            </w:r>
          </w:p>
        </w:tc>
        <w:tc>
          <w:tcPr>
            <w:tcW w:w="1440" w:type="dxa"/>
            <w:tcBorders>
              <w:top w:val="single" w:sz="4" w:space="0" w:color="000000"/>
              <w:left w:val="single" w:sz="4" w:space="0" w:color="000000"/>
              <w:bottom w:val="single" w:sz="4" w:space="0" w:color="auto"/>
              <w:right w:val="single" w:sz="4" w:space="0" w:color="auto"/>
            </w:tcBorders>
            <w:vAlign w:val="center"/>
          </w:tcPr>
          <w:p w14:paraId="5E8EB4DA" w14:textId="77777777" w:rsidR="00E85AAC" w:rsidRPr="00C34B62" w:rsidRDefault="00E85AAC" w:rsidP="00E85AAC">
            <w:pPr>
              <w:pStyle w:val="TableParagraph"/>
              <w:spacing w:line="480" w:lineRule="auto"/>
              <w:ind w:left="142"/>
              <w:jc w:val="left"/>
              <w:rPr>
                <w:b/>
                <w:sz w:val="24"/>
                <w:szCs w:val="24"/>
                <w:highlight w:val="yellow"/>
              </w:rPr>
            </w:pPr>
            <w:r w:rsidRPr="00C34B62">
              <w:rPr>
                <w:b/>
                <w:sz w:val="24"/>
                <w:szCs w:val="24"/>
                <w:highlight w:val="yellow"/>
              </w:rPr>
              <w:t>Consumer</w:t>
            </w:r>
          </w:p>
        </w:tc>
        <w:tc>
          <w:tcPr>
            <w:tcW w:w="3539" w:type="dxa"/>
            <w:tcBorders>
              <w:top w:val="single" w:sz="4" w:space="0" w:color="000000"/>
              <w:left w:val="single" w:sz="4" w:space="0" w:color="auto"/>
              <w:bottom w:val="single" w:sz="4" w:space="0" w:color="auto"/>
              <w:right w:val="single" w:sz="4" w:space="0" w:color="000000"/>
            </w:tcBorders>
            <w:vAlign w:val="center"/>
          </w:tcPr>
          <w:p w14:paraId="23BCF0E7"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 xml:space="preserve">  Consumer purchase price</w:t>
            </w:r>
          </w:p>
        </w:tc>
        <w:tc>
          <w:tcPr>
            <w:tcW w:w="1036" w:type="dxa"/>
            <w:tcBorders>
              <w:top w:val="single" w:sz="4" w:space="0" w:color="000000"/>
              <w:left w:val="single" w:sz="4" w:space="0" w:color="000000"/>
              <w:bottom w:val="single" w:sz="4" w:space="0" w:color="000000"/>
              <w:right w:val="single" w:sz="4" w:space="0" w:color="000000"/>
            </w:tcBorders>
            <w:vAlign w:val="center"/>
          </w:tcPr>
          <w:p w14:paraId="2272A25D"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14,600</w:t>
            </w:r>
          </w:p>
        </w:tc>
        <w:tc>
          <w:tcPr>
            <w:tcW w:w="1217" w:type="dxa"/>
            <w:tcBorders>
              <w:top w:val="single" w:sz="4" w:space="0" w:color="000000"/>
              <w:left w:val="single" w:sz="4" w:space="0" w:color="000000"/>
              <w:bottom w:val="single" w:sz="4" w:space="0" w:color="000000"/>
              <w:right w:val="single" w:sz="4" w:space="0" w:color="000000"/>
            </w:tcBorders>
            <w:vAlign w:val="center"/>
          </w:tcPr>
          <w:p w14:paraId="22CB9876"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20,060</w:t>
            </w:r>
          </w:p>
        </w:tc>
        <w:tc>
          <w:tcPr>
            <w:tcW w:w="1210" w:type="dxa"/>
            <w:tcBorders>
              <w:top w:val="single" w:sz="4" w:space="0" w:color="000000"/>
              <w:left w:val="single" w:sz="4" w:space="0" w:color="000000"/>
              <w:bottom w:val="single" w:sz="4" w:space="0" w:color="000000"/>
              <w:right w:val="single" w:sz="4" w:space="0" w:color="000000"/>
            </w:tcBorders>
            <w:vAlign w:val="center"/>
          </w:tcPr>
          <w:p w14:paraId="77A4B610"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20,390</w:t>
            </w:r>
          </w:p>
        </w:tc>
      </w:tr>
      <w:tr w:rsidR="00E85AAC" w:rsidRPr="00B157EB" w14:paraId="36B9EC2C" w14:textId="77777777" w:rsidTr="00E85AAC">
        <w:trPr>
          <w:trHeight w:val="313"/>
          <w:jc w:val="center"/>
        </w:trPr>
        <w:tc>
          <w:tcPr>
            <w:tcW w:w="579" w:type="dxa"/>
            <w:tcBorders>
              <w:top w:val="single" w:sz="4" w:space="0" w:color="000000"/>
              <w:left w:val="single" w:sz="4" w:space="0" w:color="000000"/>
              <w:bottom w:val="single" w:sz="4" w:space="0" w:color="auto"/>
              <w:right w:val="single" w:sz="4" w:space="0" w:color="000000"/>
            </w:tcBorders>
            <w:vAlign w:val="center"/>
          </w:tcPr>
          <w:p w14:paraId="0D71BF84"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6</w:t>
            </w:r>
          </w:p>
        </w:tc>
        <w:tc>
          <w:tcPr>
            <w:tcW w:w="4979" w:type="dxa"/>
            <w:gridSpan w:val="2"/>
            <w:tcBorders>
              <w:top w:val="single" w:sz="4" w:space="0" w:color="auto"/>
              <w:left w:val="single" w:sz="4" w:space="0" w:color="000000"/>
              <w:bottom w:val="single" w:sz="4" w:space="0" w:color="auto"/>
              <w:right w:val="single" w:sz="4" w:space="0" w:color="000000"/>
            </w:tcBorders>
            <w:vAlign w:val="center"/>
          </w:tcPr>
          <w:p w14:paraId="5FCCEA57"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Producers’ share in consumers’ rupee (%)</w:t>
            </w:r>
          </w:p>
        </w:tc>
        <w:tc>
          <w:tcPr>
            <w:tcW w:w="1036" w:type="dxa"/>
            <w:tcBorders>
              <w:top w:val="single" w:sz="4" w:space="0" w:color="000000"/>
              <w:left w:val="single" w:sz="4" w:space="0" w:color="000000"/>
              <w:bottom w:val="single" w:sz="4" w:space="0" w:color="000000"/>
              <w:right w:val="single" w:sz="4" w:space="0" w:color="000000"/>
            </w:tcBorders>
            <w:vAlign w:val="center"/>
          </w:tcPr>
          <w:p w14:paraId="5346FF12"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78.56</w:t>
            </w:r>
          </w:p>
        </w:tc>
        <w:tc>
          <w:tcPr>
            <w:tcW w:w="1217" w:type="dxa"/>
            <w:tcBorders>
              <w:top w:val="single" w:sz="4" w:space="0" w:color="000000"/>
              <w:left w:val="single" w:sz="4" w:space="0" w:color="000000"/>
              <w:bottom w:val="single" w:sz="4" w:space="0" w:color="000000"/>
              <w:right w:val="single" w:sz="4" w:space="0" w:color="000000"/>
            </w:tcBorders>
            <w:vAlign w:val="center"/>
          </w:tcPr>
          <w:p w14:paraId="65B42BDB"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56.48</w:t>
            </w:r>
          </w:p>
        </w:tc>
        <w:tc>
          <w:tcPr>
            <w:tcW w:w="1210" w:type="dxa"/>
            <w:tcBorders>
              <w:top w:val="single" w:sz="4" w:space="0" w:color="000000"/>
              <w:left w:val="single" w:sz="4" w:space="0" w:color="000000"/>
              <w:bottom w:val="single" w:sz="4" w:space="0" w:color="000000"/>
              <w:right w:val="single" w:sz="4" w:space="0" w:color="000000"/>
            </w:tcBorders>
            <w:vAlign w:val="center"/>
          </w:tcPr>
          <w:p w14:paraId="4C0353FD"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46.00</w:t>
            </w:r>
          </w:p>
        </w:tc>
      </w:tr>
      <w:tr w:rsidR="00E85AAC" w:rsidRPr="00B157EB" w14:paraId="59D82175" w14:textId="77777777" w:rsidTr="00E85AAC">
        <w:trPr>
          <w:trHeight w:val="315"/>
          <w:jc w:val="center"/>
        </w:trPr>
        <w:tc>
          <w:tcPr>
            <w:tcW w:w="579" w:type="dxa"/>
            <w:tcBorders>
              <w:top w:val="single" w:sz="4" w:space="0" w:color="auto"/>
              <w:left w:val="single" w:sz="4" w:space="0" w:color="000000"/>
              <w:bottom w:val="single" w:sz="4" w:space="0" w:color="000000"/>
              <w:right w:val="single" w:sz="4" w:space="0" w:color="000000"/>
            </w:tcBorders>
            <w:vAlign w:val="center"/>
          </w:tcPr>
          <w:p w14:paraId="15A636F8"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7</w:t>
            </w:r>
          </w:p>
        </w:tc>
        <w:tc>
          <w:tcPr>
            <w:tcW w:w="4979" w:type="dxa"/>
            <w:gridSpan w:val="2"/>
            <w:tcBorders>
              <w:top w:val="single" w:sz="4" w:space="0" w:color="auto"/>
              <w:left w:val="single" w:sz="4" w:space="0" w:color="000000"/>
              <w:bottom w:val="single" w:sz="4" w:space="0" w:color="auto"/>
              <w:right w:val="single" w:sz="4" w:space="0" w:color="000000"/>
            </w:tcBorders>
            <w:vAlign w:val="center"/>
          </w:tcPr>
          <w:p w14:paraId="2497798C"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Price spread</w:t>
            </w:r>
          </w:p>
        </w:tc>
        <w:tc>
          <w:tcPr>
            <w:tcW w:w="1036" w:type="dxa"/>
            <w:tcBorders>
              <w:top w:val="single" w:sz="4" w:space="0" w:color="000000"/>
              <w:left w:val="single" w:sz="4" w:space="0" w:color="000000"/>
              <w:bottom w:val="single" w:sz="4" w:space="0" w:color="000000"/>
              <w:right w:val="single" w:sz="4" w:space="0" w:color="000000"/>
            </w:tcBorders>
            <w:vAlign w:val="center"/>
          </w:tcPr>
          <w:p w14:paraId="621EC533"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3,130</w:t>
            </w:r>
          </w:p>
          <w:p w14:paraId="51803175"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(100.00)</w:t>
            </w:r>
          </w:p>
        </w:tc>
        <w:tc>
          <w:tcPr>
            <w:tcW w:w="1217" w:type="dxa"/>
            <w:tcBorders>
              <w:top w:val="single" w:sz="4" w:space="0" w:color="000000"/>
              <w:left w:val="single" w:sz="4" w:space="0" w:color="000000"/>
              <w:bottom w:val="single" w:sz="4" w:space="0" w:color="000000"/>
              <w:right w:val="single" w:sz="4" w:space="0" w:color="000000"/>
            </w:tcBorders>
            <w:vAlign w:val="center"/>
          </w:tcPr>
          <w:p w14:paraId="3DF63FFA"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8,730</w:t>
            </w:r>
          </w:p>
          <w:p w14:paraId="2B0137EF"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(100.00)</w:t>
            </w:r>
          </w:p>
        </w:tc>
        <w:tc>
          <w:tcPr>
            <w:tcW w:w="1210" w:type="dxa"/>
            <w:tcBorders>
              <w:top w:val="single" w:sz="4" w:space="0" w:color="000000"/>
              <w:left w:val="single" w:sz="4" w:space="0" w:color="000000"/>
              <w:bottom w:val="single" w:sz="4" w:space="0" w:color="000000"/>
              <w:right w:val="single" w:sz="4" w:space="0" w:color="000000"/>
            </w:tcBorders>
            <w:vAlign w:val="center"/>
          </w:tcPr>
          <w:p w14:paraId="68CB84B1"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11,010</w:t>
            </w:r>
          </w:p>
          <w:p w14:paraId="62AE7555"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(100.00)</w:t>
            </w:r>
          </w:p>
        </w:tc>
      </w:tr>
      <w:tr w:rsidR="00E85AAC" w:rsidRPr="00B157EB" w14:paraId="78546D4A" w14:textId="77777777" w:rsidTr="00E85AAC">
        <w:trPr>
          <w:trHeight w:val="313"/>
          <w:jc w:val="center"/>
        </w:trPr>
        <w:tc>
          <w:tcPr>
            <w:tcW w:w="579" w:type="dxa"/>
            <w:tcBorders>
              <w:top w:val="single" w:sz="4" w:space="0" w:color="000000"/>
              <w:left w:val="single" w:sz="4" w:space="0" w:color="000000"/>
              <w:bottom w:val="single" w:sz="4" w:space="0" w:color="000000"/>
              <w:right w:val="single" w:sz="4" w:space="0" w:color="000000"/>
            </w:tcBorders>
            <w:vAlign w:val="center"/>
          </w:tcPr>
          <w:p w14:paraId="53886EB4"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8</w:t>
            </w:r>
          </w:p>
        </w:tc>
        <w:tc>
          <w:tcPr>
            <w:tcW w:w="4979" w:type="dxa"/>
            <w:gridSpan w:val="2"/>
            <w:tcBorders>
              <w:top w:val="single" w:sz="4" w:space="0" w:color="auto"/>
              <w:left w:val="single" w:sz="4" w:space="0" w:color="000000"/>
              <w:bottom w:val="single" w:sz="4" w:space="0" w:color="auto"/>
              <w:right w:val="single" w:sz="4" w:space="0" w:color="000000"/>
            </w:tcBorders>
            <w:vAlign w:val="center"/>
          </w:tcPr>
          <w:p w14:paraId="340BCA21"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Total marketing cost</w:t>
            </w:r>
          </w:p>
        </w:tc>
        <w:tc>
          <w:tcPr>
            <w:tcW w:w="1036" w:type="dxa"/>
            <w:tcBorders>
              <w:top w:val="single" w:sz="4" w:space="0" w:color="000000"/>
              <w:left w:val="single" w:sz="4" w:space="0" w:color="000000"/>
              <w:bottom w:val="single" w:sz="4" w:space="0" w:color="000000"/>
              <w:right w:val="single" w:sz="4" w:space="0" w:color="000000"/>
            </w:tcBorders>
            <w:vAlign w:val="center"/>
          </w:tcPr>
          <w:p w14:paraId="43562C8E"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3,130</w:t>
            </w:r>
          </w:p>
        </w:tc>
        <w:tc>
          <w:tcPr>
            <w:tcW w:w="1217" w:type="dxa"/>
            <w:tcBorders>
              <w:top w:val="single" w:sz="4" w:space="0" w:color="000000"/>
              <w:left w:val="single" w:sz="4" w:space="0" w:color="000000"/>
              <w:bottom w:val="single" w:sz="4" w:space="0" w:color="000000"/>
              <w:right w:val="single" w:sz="4" w:space="0" w:color="000000"/>
            </w:tcBorders>
            <w:vAlign w:val="center"/>
          </w:tcPr>
          <w:p w14:paraId="5BF811E2"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4,295</w:t>
            </w:r>
          </w:p>
        </w:tc>
        <w:tc>
          <w:tcPr>
            <w:tcW w:w="1210" w:type="dxa"/>
            <w:tcBorders>
              <w:top w:val="single" w:sz="4" w:space="0" w:color="000000"/>
              <w:left w:val="single" w:sz="4" w:space="0" w:color="000000"/>
              <w:bottom w:val="single" w:sz="4" w:space="0" w:color="000000"/>
              <w:right w:val="single" w:sz="4" w:space="0" w:color="000000"/>
            </w:tcBorders>
            <w:vAlign w:val="center"/>
          </w:tcPr>
          <w:p w14:paraId="56D3042F"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5,295</w:t>
            </w:r>
          </w:p>
        </w:tc>
      </w:tr>
      <w:tr w:rsidR="00E85AAC" w:rsidRPr="00B157EB" w14:paraId="712DAFD8" w14:textId="77777777" w:rsidTr="00E85AAC">
        <w:trPr>
          <w:trHeight w:val="314"/>
          <w:jc w:val="center"/>
        </w:trPr>
        <w:tc>
          <w:tcPr>
            <w:tcW w:w="579" w:type="dxa"/>
            <w:tcBorders>
              <w:top w:val="single" w:sz="4" w:space="0" w:color="000000"/>
              <w:left w:val="single" w:sz="4" w:space="0" w:color="000000"/>
              <w:bottom w:val="single" w:sz="4" w:space="0" w:color="000000"/>
              <w:right w:val="single" w:sz="4" w:space="0" w:color="000000"/>
            </w:tcBorders>
            <w:vAlign w:val="center"/>
          </w:tcPr>
          <w:p w14:paraId="59F1B780"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9</w:t>
            </w:r>
          </w:p>
        </w:tc>
        <w:tc>
          <w:tcPr>
            <w:tcW w:w="4979" w:type="dxa"/>
            <w:gridSpan w:val="2"/>
            <w:tcBorders>
              <w:top w:val="single" w:sz="4" w:space="0" w:color="auto"/>
              <w:left w:val="single" w:sz="4" w:space="0" w:color="000000"/>
              <w:bottom w:val="single" w:sz="4" w:space="0" w:color="auto"/>
              <w:right w:val="single" w:sz="4" w:space="0" w:color="000000"/>
            </w:tcBorders>
            <w:vAlign w:val="center"/>
          </w:tcPr>
          <w:p w14:paraId="2919A103"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Net profit by market intermediaries</w:t>
            </w:r>
          </w:p>
        </w:tc>
        <w:tc>
          <w:tcPr>
            <w:tcW w:w="1036" w:type="dxa"/>
            <w:tcBorders>
              <w:top w:val="single" w:sz="4" w:space="0" w:color="000000"/>
              <w:left w:val="single" w:sz="4" w:space="0" w:color="000000"/>
              <w:bottom w:val="single" w:sz="4" w:space="0" w:color="000000"/>
              <w:right w:val="single" w:sz="4" w:space="0" w:color="000000"/>
            </w:tcBorders>
            <w:vAlign w:val="center"/>
          </w:tcPr>
          <w:p w14:paraId="5742BF10"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0</w:t>
            </w:r>
          </w:p>
        </w:tc>
        <w:tc>
          <w:tcPr>
            <w:tcW w:w="1217" w:type="dxa"/>
            <w:tcBorders>
              <w:top w:val="single" w:sz="4" w:space="0" w:color="000000"/>
              <w:left w:val="single" w:sz="4" w:space="0" w:color="000000"/>
              <w:bottom w:val="single" w:sz="4" w:space="0" w:color="000000"/>
              <w:right w:val="single" w:sz="4" w:space="0" w:color="000000"/>
            </w:tcBorders>
            <w:vAlign w:val="center"/>
          </w:tcPr>
          <w:p w14:paraId="36A8B3E3"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4,435</w:t>
            </w:r>
          </w:p>
        </w:tc>
        <w:tc>
          <w:tcPr>
            <w:tcW w:w="1210" w:type="dxa"/>
            <w:tcBorders>
              <w:top w:val="single" w:sz="4" w:space="0" w:color="000000"/>
              <w:left w:val="single" w:sz="4" w:space="0" w:color="000000"/>
              <w:bottom w:val="single" w:sz="4" w:space="0" w:color="000000"/>
              <w:right w:val="single" w:sz="4" w:space="0" w:color="000000"/>
            </w:tcBorders>
            <w:vAlign w:val="center"/>
          </w:tcPr>
          <w:p w14:paraId="0109D499"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5,715</w:t>
            </w:r>
          </w:p>
        </w:tc>
      </w:tr>
      <w:tr w:rsidR="00E85AAC" w:rsidRPr="00B157EB" w14:paraId="24B2450D" w14:textId="77777777" w:rsidTr="00E85AAC">
        <w:trPr>
          <w:trHeight w:val="315"/>
          <w:jc w:val="center"/>
        </w:trPr>
        <w:tc>
          <w:tcPr>
            <w:tcW w:w="579" w:type="dxa"/>
            <w:tcBorders>
              <w:top w:val="single" w:sz="4" w:space="0" w:color="000000"/>
              <w:left w:val="single" w:sz="4" w:space="0" w:color="000000"/>
              <w:bottom w:val="single" w:sz="4" w:space="0" w:color="auto"/>
              <w:right w:val="single" w:sz="4" w:space="0" w:color="000000"/>
            </w:tcBorders>
            <w:vAlign w:val="center"/>
          </w:tcPr>
          <w:p w14:paraId="00BFEF81"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10</w:t>
            </w:r>
          </w:p>
        </w:tc>
        <w:tc>
          <w:tcPr>
            <w:tcW w:w="4979" w:type="dxa"/>
            <w:gridSpan w:val="2"/>
            <w:tcBorders>
              <w:top w:val="single" w:sz="4" w:space="0" w:color="auto"/>
              <w:left w:val="single" w:sz="4" w:space="0" w:color="000000"/>
              <w:bottom w:val="single" w:sz="4" w:space="0" w:color="auto"/>
              <w:right w:val="single" w:sz="4" w:space="0" w:color="000000"/>
            </w:tcBorders>
            <w:vAlign w:val="center"/>
          </w:tcPr>
          <w:p w14:paraId="5E53D472"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Net profit by producer</w:t>
            </w:r>
          </w:p>
        </w:tc>
        <w:tc>
          <w:tcPr>
            <w:tcW w:w="1036" w:type="dxa"/>
            <w:tcBorders>
              <w:top w:val="single" w:sz="4" w:space="0" w:color="000000"/>
              <w:left w:val="single" w:sz="4" w:space="0" w:color="000000"/>
              <w:bottom w:val="single" w:sz="4" w:space="0" w:color="000000"/>
              <w:right w:val="single" w:sz="4" w:space="0" w:color="000000"/>
            </w:tcBorders>
            <w:vAlign w:val="center"/>
          </w:tcPr>
          <w:p w14:paraId="5109F62D"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11,470</w:t>
            </w:r>
          </w:p>
        </w:tc>
        <w:tc>
          <w:tcPr>
            <w:tcW w:w="1217" w:type="dxa"/>
            <w:tcBorders>
              <w:top w:val="single" w:sz="4" w:space="0" w:color="000000"/>
              <w:left w:val="single" w:sz="4" w:space="0" w:color="000000"/>
              <w:bottom w:val="single" w:sz="4" w:space="0" w:color="000000"/>
              <w:right w:val="single" w:sz="4" w:space="0" w:color="000000"/>
            </w:tcBorders>
            <w:vAlign w:val="center"/>
          </w:tcPr>
          <w:p w14:paraId="0635FCB6"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1,370</w:t>
            </w:r>
          </w:p>
        </w:tc>
        <w:tc>
          <w:tcPr>
            <w:tcW w:w="1210" w:type="dxa"/>
            <w:tcBorders>
              <w:top w:val="single" w:sz="4" w:space="0" w:color="000000"/>
              <w:left w:val="single" w:sz="4" w:space="0" w:color="000000"/>
              <w:bottom w:val="single" w:sz="4" w:space="0" w:color="000000"/>
              <w:right w:val="single" w:sz="4" w:space="0" w:color="000000"/>
            </w:tcBorders>
            <w:vAlign w:val="center"/>
          </w:tcPr>
          <w:p w14:paraId="602C75DB"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1,220</w:t>
            </w:r>
          </w:p>
        </w:tc>
      </w:tr>
      <w:tr w:rsidR="00E85AAC" w:rsidRPr="00D41078" w14:paraId="4DA9F3A7" w14:textId="77777777" w:rsidTr="00E85AAC">
        <w:trPr>
          <w:trHeight w:val="313"/>
          <w:jc w:val="center"/>
        </w:trPr>
        <w:tc>
          <w:tcPr>
            <w:tcW w:w="5558" w:type="dxa"/>
            <w:gridSpan w:val="3"/>
            <w:tcBorders>
              <w:top w:val="single" w:sz="4" w:space="0" w:color="auto"/>
              <w:left w:val="single" w:sz="4" w:space="0" w:color="000000"/>
              <w:bottom w:val="single" w:sz="4" w:space="0" w:color="000000"/>
              <w:right w:val="single" w:sz="4" w:space="0" w:color="000000"/>
            </w:tcBorders>
            <w:vAlign w:val="center"/>
          </w:tcPr>
          <w:p w14:paraId="660FCC2D" w14:textId="77777777" w:rsidR="00E85AAC" w:rsidRPr="00C34B62" w:rsidRDefault="00E85AAC" w:rsidP="00E85AAC">
            <w:pPr>
              <w:pStyle w:val="TableParagraph"/>
              <w:spacing w:line="480" w:lineRule="auto"/>
              <w:ind w:left="142"/>
              <w:jc w:val="left"/>
              <w:rPr>
                <w:b/>
                <w:sz w:val="24"/>
                <w:szCs w:val="24"/>
                <w:highlight w:val="yellow"/>
              </w:rPr>
            </w:pPr>
            <w:r w:rsidRPr="00C34B62">
              <w:rPr>
                <w:b/>
                <w:sz w:val="24"/>
                <w:szCs w:val="24"/>
                <w:highlight w:val="yellow"/>
              </w:rPr>
              <w:t>Shepherds’ marketing efficiency</w:t>
            </w:r>
          </w:p>
        </w:tc>
        <w:tc>
          <w:tcPr>
            <w:tcW w:w="1036" w:type="dxa"/>
            <w:tcBorders>
              <w:top w:val="single" w:sz="4" w:space="0" w:color="000000"/>
              <w:left w:val="single" w:sz="4" w:space="0" w:color="000000"/>
              <w:bottom w:val="single" w:sz="4" w:space="0" w:color="000000"/>
              <w:right w:val="single" w:sz="4" w:space="0" w:color="000000"/>
            </w:tcBorders>
            <w:vAlign w:val="center"/>
          </w:tcPr>
          <w:p w14:paraId="0718CCFE" w14:textId="77777777" w:rsidR="00E85AAC" w:rsidRPr="00C34B62" w:rsidRDefault="00E85AAC" w:rsidP="00E85AAC">
            <w:pPr>
              <w:pStyle w:val="TableParagraph"/>
              <w:spacing w:line="480" w:lineRule="auto"/>
              <w:ind w:left="142"/>
              <w:jc w:val="left"/>
              <w:rPr>
                <w:b/>
                <w:sz w:val="24"/>
                <w:szCs w:val="24"/>
                <w:highlight w:val="yellow"/>
              </w:rPr>
            </w:pPr>
            <w:r w:rsidRPr="00C34B62">
              <w:rPr>
                <w:b/>
                <w:sz w:val="24"/>
                <w:szCs w:val="24"/>
                <w:highlight w:val="yellow"/>
              </w:rPr>
              <w:t>4.66</w:t>
            </w:r>
          </w:p>
        </w:tc>
        <w:tc>
          <w:tcPr>
            <w:tcW w:w="1217" w:type="dxa"/>
            <w:tcBorders>
              <w:top w:val="single" w:sz="4" w:space="0" w:color="000000"/>
              <w:left w:val="single" w:sz="4" w:space="0" w:color="000000"/>
              <w:bottom w:val="single" w:sz="4" w:space="0" w:color="000000"/>
              <w:right w:val="single" w:sz="4" w:space="0" w:color="000000"/>
            </w:tcBorders>
            <w:vAlign w:val="center"/>
          </w:tcPr>
          <w:p w14:paraId="5D7CDC4D" w14:textId="77777777" w:rsidR="00E85AAC" w:rsidRPr="00C34B62" w:rsidRDefault="00E85AAC" w:rsidP="00E85AAC">
            <w:pPr>
              <w:pStyle w:val="TableParagraph"/>
              <w:spacing w:line="480" w:lineRule="auto"/>
              <w:ind w:left="142"/>
              <w:jc w:val="left"/>
              <w:rPr>
                <w:b/>
                <w:sz w:val="24"/>
                <w:szCs w:val="24"/>
                <w:highlight w:val="yellow"/>
              </w:rPr>
            </w:pPr>
            <w:r w:rsidRPr="00C34B62">
              <w:rPr>
                <w:b/>
                <w:sz w:val="24"/>
                <w:szCs w:val="24"/>
                <w:highlight w:val="yellow"/>
              </w:rPr>
              <w:t>2.30</w:t>
            </w:r>
          </w:p>
        </w:tc>
        <w:tc>
          <w:tcPr>
            <w:tcW w:w="1210" w:type="dxa"/>
            <w:tcBorders>
              <w:top w:val="single" w:sz="4" w:space="0" w:color="000000"/>
              <w:left w:val="single" w:sz="4" w:space="0" w:color="000000"/>
              <w:bottom w:val="single" w:sz="4" w:space="0" w:color="000000"/>
              <w:right w:val="single" w:sz="4" w:space="0" w:color="000000"/>
            </w:tcBorders>
            <w:vAlign w:val="center"/>
          </w:tcPr>
          <w:p w14:paraId="1A1C6060" w14:textId="77777777" w:rsidR="00E85AAC" w:rsidRPr="00D41078" w:rsidRDefault="00E85AAC" w:rsidP="00E85AAC">
            <w:pPr>
              <w:pStyle w:val="TableParagraph"/>
              <w:spacing w:line="480" w:lineRule="auto"/>
              <w:ind w:left="142"/>
              <w:jc w:val="left"/>
              <w:rPr>
                <w:b/>
                <w:sz w:val="24"/>
                <w:szCs w:val="24"/>
              </w:rPr>
            </w:pPr>
            <w:r w:rsidRPr="00C34B62">
              <w:rPr>
                <w:b/>
                <w:sz w:val="24"/>
                <w:szCs w:val="24"/>
                <w:highlight w:val="yellow"/>
              </w:rPr>
              <w:t>1.85</w:t>
            </w:r>
          </w:p>
        </w:tc>
      </w:tr>
    </w:tbl>
    <w:p w14:paraId="0BF53107" w14:textId="77777777" w:rsidR="00E85AAC" w:rsidRPr="00C34B62" w:rsidRDefault="00E85AAC" w:rsidP="00E85AAC">
      <w:pPr>
        <w:spacing w:after="0" w:line="240" w:lineRule="auto"/>
        <w:rPr>
          <w:rFonts w:ascii="Times New Roman" w:hAnsi="Times New Roman" w:cs="Times New Roman"/>
          <w:i/>
          <w:sz w:val="24"/>
          <w:szCs w:val="24"/>
          <w:highlight w:val="yellow"/>
          <w:vertAlign w:val="superscript"/>
        </w:rPr>
      </w:pPr>
      <w:r w:rsidRPr="00C34B62">
        <w:rPr>
          <w:rFonts w:ascii="Times New Roman" w:hAnsi="Times New Roman" w:cs="Times New Roman"/>
          <w:i/>
          <w:sz w:val="24"/>
          <w:szCs w:val="24"/>
          <w:highlight w:val="yellow"/>
          <w:vertAlign w:val="superscript"/>
        </w:rPr>
        <w:t xml:space="preserve">Note: </w:t>
      </w:r>
      <w:proofErr w:type="spellStart"/>
      <w:r w:rsidRPr="00C34B62">
        <w:rPr>
          <w:rFonts w:ascii="Times New Roman" w:hAnsi="Times New Roman" w:cs="Times New Roman"/>
          <w:i/>
          <w:sz w:val="24"/>
          <w:szCs w:val="24"/>
          <w:highlight w:val="yellow"/>
          <w:vertAlign w:val="superscript"/>
        </w:rPr>
        <w:t>Figuresinparenthesesindicatesthepercentage</w:t>
      </w:r>
      <w:proofErr w:type="spellEnd"/>
      <w:r w:rsidRPr="00C34B62">
        <w:rPr>
          <w:rFonts w:ascii="Times New Roman" w:hAnsi="Times New Roman" w:cs="Times New Roman"/>
          <w:i/>
          <w:sz w:val="24"/>
          <w:szCs w:val="24"/>
          <w:highlight w:val="yellow"/>
          <w:vertAlign w:val="superscript"/>
        </w:rPr>
        <w:t xml:space="preserve"> </w:t>
      </w:r>
    </w:p>
    <w:p w14:paraId="58668779" w14:textId="77777777" w:rsidR="00E85AAC" w:rsidRPr="00C34B62" w:rsidRDefault="00E85AAC" w:rsidP="00E85AAC">
      <w:pPr>
        <w:spacing w:after="0" w:line="240" w:lineRule="auto"/>
        <w:ind w:firstLine="720"/>
        <w:rPr>
          <w:rFonts w:ascii="Times New Roman" w:hAnsi="Times New Roman" w:cs="Times New Roman"/>
          <w:i/>
          <w:sz w:val="24"/>
          <w:szCs w:val="24"/>
          <w:highlight w:val="yellow"/>
          <w:vertAlign w:val="superscript"/>
        </w:rPr>
      </w:pPr>
      <w:r w:rsidRPr="00C34B62">
        <w:rPr>
          <w:rFonts w:ascii="Times New Roman" w:hAnsi="Times New Roman" w:cs="Times New Roman"/>
          <w:i/>
          <w:sz w:val="24"/>
          <w:szCs w:val="24"/>
          <w:highlight w:val="yellow"/>
          <w:vertAlign w:val="superscript"/>
        </w:rPr>
        <w:t>Channel I: Producer - Consumer</w:t>
      </w:r>
    </w:p>
    <w:p w14:paraId="7068140E" w14:textId="77777777" w:rsidR="00E85AAC" w:rsidRPr="00C34B62" w:rsidRDefault="00E85AAC" w:rsidP="00E85AAC">
      <w:pPr>
        <w:spacing w:after="0" w:line="240" w:lineRule="auto"/>
        <w:ind w:firstLine="720"/>
        <w:rPr>
          <w:rFonts w:ascii="Times New Roman" w:hAnsi="Times New Roman" w:cs="Times New Roman"/>
          <w:i/>
          <w:sz w:val="24"/>
          <w:szCs w:val="24"/>
          <w:highlight w:val="yellow"/>
          <w:vertAlign w:val="superscript"/>
        </w:rPr>
      </w:pPr>
      <w:r w:rsidRPr="00C34B62">
        <w:rPr>
          <w:rFonts w:ascii="Times New Roman" w:hAnsi="Times New Roman" w:cs="Times New Roman"/>
          <w:i/>
          <w:sz w:val="24"/>
          <w:szCs w:val="24"/>
          <w:highlight w:val="yellow"/>
          <w:vertAlign w:val="superscript"/>
        </w:rPr>
        <w:t>Channel II: Producer - Wholesaler cum commission agent - Retailer - Consumer</w:t>
      </w:r>
    </w:p>
    <w:p w14:paraId="63D65AE4" w14:textId="77777777" w:rsidR="00E85AAC" w:rsidRPr="00C34B62" w:rsidRDefault="00E85AAC" w:rsidP="00E85AAC">
      <w:pPr>
        <w:spacing w:after="0" w:line="240" w:lineRule="auto"/>
        <w:ind w:left="1974" w:hanging="1254"/>
        <w:rPr>
          <w:rFonts w:ascii="Times New Roman" w:hAnsi="Times New Roman" w:cs="Times New Roman"/>
          <w:i/>
          <w:sz w:val="24"/>
          <w:szCs w:val="24"/>
          <w:vertAlign w:val="superscript"/>
        </w:rPr>
      </w:pPr>
      <w:r w:rsidRPr="00C34B62">
        <w:rPr>
          <w:rFonts w:ascii="Times New Roman" w:hAnsi="Times New Roman" w:cs="Times New Roman"/>
          <w:i/>
          <w:sz w:val="24"/>
          <w:szCs w:val="24"/>
          <w:highlight w:val="yellow"/>
          <w:vertAlign w:val="superscript"/>
        </w:rPr>
        <w:t>Channel III: Producer - Village trader / merchant - Wholesaler cum commission agent - Retailer - Consumer</w:t>
      </w:r>
    </w:p>
    <w:p w14:paraId="3169B5C5" w14:textId="77777777" w:rsidR="00E85AAC" w:rsidRPr="00D41078" w:rsidRDefault="00E85AAC" w:rsidP="00E85AAC">
      <w:pPr>
        <w:spacing w:before="120" w:after="120" w:line="440" w:lineRule="atLeast"/>
        <w:jc w:val="both"/>
        <w:rPr>
          <w:rFonts w:ascii="Times New Roman" w:hAnsi="Times New Roman" w:cs="Times New Roman"/>
          <w:b/>
          <w:bCs/>
          <w:sz w:val="24"/>
          <w:szCs w:val="24"/>
        </w:rPr>
      </w:pPr>
    </w:p>
    <w:p w14:paraId="3F6F1158" w14:textId="77777777" w:rsidR="00E85AAC" w:rsidRPr="00D41078" w:rsidRDefault="00E85AAC" w:rsidP="00E85AAC">
      <w:pPr>
        <w:spacing w:before="120" w:after="120" w:line="440" w:lineRule="atLeast"/>
        <w:jc w:val="both"/>
        <w:rPr>
          <w:rFonts w:ascii="Times New Roman" w:hAnsi="Times New Roman" w:cs="Times New Roman"/>
          <w:b/>
          <w:bCs/>
          <w:sz w:val="24"/>
          <w:szCs w:val="24"/>
        </w:rPr>
      </w:pPr>
      <w:r w:rsidRPr="00D41078">
        <w:rPr>
          <w:rFonts w:ascii="Times New Roman" w:hAnsi="Times New Roman" w:cs="Times New Roman"/>
          <w:b/>
          <w:bCs/>
          <w:sz w:val="24"/>
          <w:szCs w:val="24"/>
        </w:rPr>
        <w:t>Marketing efficiency of tomato marketing in Belagavi district</w:t>
      </w:r>
    </w:p>
    <w:p w14:paraId="22F94173" w14:textId="77777777" w:rsidR="00E85AAC" w:rsidRPr="00C34B62" w:rsidRDefault="00E85AAC" w:rsidP="00E85AAC">
      <w:pPr>
        <w:spacing w:after="0" w:line="360" w:lineRule="auto"/>
        <w:jc w:val="both"/>
        <w:rPr>
          <w:rFonts w:ascii="Times New Roman" w:hAnsi="Times New Roman" w:cs="Times New Roman"/>
          <w:sz w:val="24"/>
          <w:szCs w:val="24"/>
        </w:rPr>
      </w:pPr>
      <w:r w:rsidRPr="00C34B62">
        <w:rPr>
          <w:rFonts w:ascii="Times New Roman" w:hAnsi="Times New Roman" w:cs="Times New Roman"/>
          <w:sz w:val="24"/>
          <w:szCs w:val="24"/>
        </w:rPr>
        <w:t xml:space="preserve">Even though tomato is a highly perishable crop, it passes through different intermediaries to reach consumers. The intermediaries involved rendered a variety of services in the process of </w:t>
      </w:r>
      <w:r w:rsidRPr="00C34B62">
        <w:rPr>
          <w:rFonts w:ascii="Times New Roman" w:hAnsi="Times New Roman" w:cs="Times New Roman"/>
          <w:sz w:val="24"/>
          <w:szCs w:val="24"/>
        </w:rPr>
        <w:lastRenderedPageBreak/>
        <w:t>marketing tomato with a view to earning profit. The quantum of the margin of the intermediaries serves as an indicator of the efficiency of marketing system. In order to have a clear picture of marketing price spread or producers’ share in consumers’ rupee (PSCR) and marketing efficiency under different channels were worked out and presented in Tables 2 and 3.In the case of Belagavi (Table 3), in Channel-I, the produce was directly moved from producer to consumer and the marketing cost and margin in the distribution of tomato showed that producers’ selling price was highest in case of Channel-</w:t>
      </w:r>
      <w:r w:rsidRPr="00C34B62">
        <w:rPr>
          <w:rFonts w:ascii="Times New Roman" w:eastAsia="MS Mincho" w:hAnsi="Times New Roman" w:cs="Times New Roman"/>
          <w:sz w:val="24"/>
          <w:szCs w:val="24"/>
        </w:rPr>
        <w:t>I</w:t>
      </w:r>
      <w:r w:rsidRPr="00C34B62">
        <w:rPr>
          <w:rFonts w:ascii="Times New Roman" w:hAnsi="Times New Roman" w:cs="Times New Roman"/>
          <w:sz w:val="24"/>
          <w:szCs w:val="24"/>
        </w:rPr>
        <w:t xml:space="preserve"> (</w:t>
      </w:r>
      <w:r w:rsidRPr="00C34B62">
        <w:rPr>
          <w:rFonts w:ascii="Times New Roman" w:hAnsi="Times New Roman" w:cs="Times New Roman"/>
          <w:noProof/>
          <w:sz w:val="24"/>
          <w:szCs w:val="24"/>
        </w:rPr>
        <w:t xml:space="preserve">Rs. </w:t>
      </w:r>
      <w:r w:rsidRPr="00C34B62">
        <w:rPr>
          <w:rFonts w:ascii="Times New Roman" w:hAnsi="Times New Roman" w:cs="Times New Roman"/>
          <w:sz w:val="24"/>
          <w:szCs w:val="24"/>
        </w:rPr>
        <w:t>14,600 / t). Farmers were the ones who grade and transported the produce, the marketing cost incurred was Rs. 3,130 per tonne and producer received a net price of Rs. 11,470 per tonne</w:t>
      </w:r>
      <w:r>
        <w:rPr>
          <w:rFonts w:ascii="Times New Roman" w:hAnsi="Times New Roman" w:cs="Times New Roman"/>
          <w:sz w:val="24"/>
          <w:szCs w:val="24"/>
        </w:rPr>
        <w:t xml:space="preserve"> </w:t>
      </w:r>
      <w:r>
        <w:rPr>
          <w:rFonts w:ascii="Times New Roman" w:hAnsi="Times New Roman" w:cs="Times New Roman"/>
          <w:color w:val="000000" w:themeColor="text1"/>
          <w:sz w:val="24"/>
          <w:szCs w:val="24"/>
        </w:rPr>
        <w:t>t</w:t>
      </w:r>
      <w:r w:rsidRPr="004C4C1C">
        <w:rPr>
          <w:rFonts w:ascii="Times New Roman" w:hAnsi="Times New Roman" w:cs="Times New Roman"/>
          <w:color w:val="000000" w:themeColor="text1"/>
          <w:sz w:val="24"/>
          <w:szCs w:val="24"/>
        </w:rPr>
        <w:t xml:space="preserve">hese findings are supported </w:t>
      </w:r>
      <w:r w:rsidRPr="0092385A">
        <w:rPr>
          <w:rFonts w:ascii="Times New Roman" w:hAnsi="Times New Roman" w:cs="Times New Roman"/>
          <w:color w:val="000000" w:themeColor="text1"/>
          <w:sz w:val="24"/>
          <w:szCs w:val="24"/>
        </w:rPr>
        <w:t>by</w:t>
      </w:r>
      <w:r w:rsidRPr="00A75385">
        <w:rPr>
          <w:rFonts w:ascii="Times New Roman" w:hAnsi="Times New Roman"/>
          <w:sz w:val="24"/>
          <w:szCs w:val="24"/>
        </w:rPr>
        <w:t xml:space="preserve"> </w:t>
      </w:r>
      <w:r w:rsidRPr="00C34B62">
        <w:rPr>
          <w:rFonts w:ascii="Times New Roman" w:hAnsi="Times New Roman"/>
          <w:sz w:val="24"/>
          <w:szCs w:val="24"/>
          <w:highlight w:val="yellow"/>
        </w:rPr>
        <w:t>Babita (2017) 55 per cent went to the producer, 12 per cent to the commission agent, 8.78 per cent to the retailer, and 8.78 per cent to the wholesaler. The effect of direct marketing on the producer's share was not considered because it was not very widespread in the Darring area of Assam</w:t>
      </w:r>
      <w:r w:rsidRPr="00C34B62">
        <w:rPr>
          <w:rFonts w:ascii="Times New Roman" w:hAnsi="Times New Roman" w:cs="Times New Roman"/>
          <w:sz w:val="24"/>
          <w:szCs w:val="24"/>
          <w:highlight w:val="yellow"/>
        </w:rPr>
        <w:t>.</w:t>
      </w:r>
      <w:r>
        <w:rPr>
          <w:rFonts w:ascii="Times New Roman" w:hAnsi="Times New Roman" w:cs="Times New Roman"/>
          <w:sz w:val="24"/>
          <w:szCs w:val="24"/>
        </w:rPr>
        <w:t xml:space="preserve"> </w:t>
      </w:r>
      <w:r w:rsidRPr="00C34B62">
        <w:rPr>
          <w:rFonts w:ascii="Times New Roman" w:hAnsi="Times New Roman" w:cs="Times New Roman"/>
          <w:sz w:val="24"/>
          <w:szCs w:val="24"/>
        </w:rPr>
        <w:t xml:space="preserve">In case of Channel-II, the produce moved from producer to wholesaler cum commission agent to retailer then to consumer. The price spread was Rs. 8,730 per tonne, net price received by the producer in this channel was Rs. 11,330 per tonne. The total marketing cost and marketing margin earned by market intermediaries in Channel-II was Rs. 4,295 per tonne and Rs. 4,435 per tonne, respectively </w:t>
      </w:r>
      <w:r w:rsidRPr="00C34B62">
        <w:rPr>
          <w:rFonts w:ascii="Times New Roman" w:hAnsi="Times New Roman" w:cs="Times New Roman"/>
          <w:sz w:val="24"/>
          <w:szCs w:val="24"/>
          <w:highlight w:val="yellow"/>
        </w:rPr>
        <w:t xml:space="preserve">Similar results were observed in the study conducted by </w:t>
      </w:r>
      <w:proofErr w:type="spellStart"/>
      <w:r w:rsidRPr="00C34B62">
        <w:rPr>
          <w:rFonts w:ascii="Times New Roman" w:hAnsi="Times New Roman" w:cs="Times New Roman"/>
          <w:sz w:val="24"/>
          <w:szCs w:val="24"/>
          <w:highlight w:val="yellow"/>
        </w:rPr>
        <w:t>Dhok</w:t>
      </w:r>
      <w:proofErr w:type="spellEnd"/>
      <w:r w:rsidRPr="00C34B62">
        <w:rPr>
          <w:rFonts w:ascii="Times New Roman" w:hAnsi="Times New Roman" w:cs="Times New Roman"/>
          <w:sz w:val="24"/>
          <w:szCs w:val="24"/>
          <w:highlight w:val="yellow"/>
        </w:rPr>
        <w:t xml:space="preserve"> et al. (2020) wherein, the marketing Channel-I (Producer-Village trader- Consumer) was more efficient than Channel-II (Producer- Village trader- Wholesaler- Consumer) and Channel-III (Producer-Wholesaler-Consumer) since Channel-I had lowest price spread of `169.72 and highest producers share of 95.76 per cent.</w:t>
      </w:r>
      <w:r>
        <w:rPr>
          <w:rFonts w:ascii="Times New Roman" w:hAnsi="Times New Roman" w:cs="Times New Roman"/>
          <w:sz w:val="24"/>
          <w:szCs w:val="24"/>
        </w:rPr>
        <w:t xml:space="preserve"> </w:t>
      </w:r>
      <w:r w:rsidRPr="00C34B62">
        <w:rPr>
          <w:rFonts w:ascii="Times New Roman" w:hAnsi="Times New Roman" w:cs="Times New Roman"/>
          <w:sz w:val="24"/>
          <w:szCs w:val="24"/>
        </w:rPr>
        <w:t xml:space="preserve">In both the district’s tomato marketing, Channel-I was found to be more efficient and provided more share for producers in consumers’ rupee.  Even though, it is more efficient, it is neglected or less used because more produce can’t be sold through this channel. These findings are supported by Manohar and Naik (2022), who also observed that the channel comprising producer to consumer was more efficient and producer share in consumer rupee was the highest its share was very less out of the total volume of tomatoes marketed because of limited support from public bodies. The result shows that the channel involving producer to private companies to consumer was most prominent and had higher marketing efficiency and had better producer share in consumer rupee under both open and protected cultivation practices. The Government should take initiative through FPOs for upliftment of direct selling of produce to consumer. </w:t>
      </w:r>
      <w:proofErr w:type="spellStart"/>
      <w:r w:rsidRPr="00C34B62">
        <w:rPr>
          <w:rFonts w:ascii="Times New Roman" w:hAnsi="Times New Roman" w:cs="Times New Roman"/>
          <w:sz w:val="24"/>
          <w:szCs w:val="24"/>
          <w:highlight w:val="yellow"/>
        </w:rPr>
        <w:t>Nanditha</w:t>
      </w:r>
      <w:proofErr w:type="spellEnd"/>
      <w:r w:rsidRPr="00C34B62">
        <w:rPr>
          <w:rFonts w:ascii="Times New Roman" w:hAnsi="Times New Roman" w:cs="Times New Roman"/>
          <w:sz w:val="24"/>
          <w:szCs w:val="24"/>
          <w:highlight w:val="yellow"/>
        </w:rPr>
        <w:t xml:space="preserve"> and </w:t>
      </w:r>
      <w:proofErr w:type="spellStart"/>
      <w:r w:rsidRPr="00C34B62">
        <w:rPr>
          <w:rFonts w:ascii="Times New Roman" w:hAnsi="Times New Roman" w:cs="Times New Roman"/>
          <w:sz w:val="24"/>
          <w:szCs w:val="24"/>
          <w:highlight w:val="yellow"/>
        </w:rPr>
        <w:t>Guledagudda</w:t>
      </w:r>
      <w:proofErr w:type="spellEnd"/>
      <w:r w:rsidRPr="00C34B62">
        <w:rPr>
          <w:rFonts w:ascii="Times New Roman" w:hAnsi="Times New Roman" w:cs="Times New Roman"/>
          <w:sz w:val="24"/>
          <w:szCs w:val="24"/>
          <w:highlight w:val="yellow"/>
        </w:rPr>
        <w:t xml:space="preserve">(2024), who noticed that, in the marketing of organic turmeric two marketing channels were identified in Belagavi district comprises of Channel-I: Producer </w:t>
      </w:r>
      <w:r w:rsidRPr="00C34B62">
        <w:rPr>
          <w:rFonts w:ascii="Times New Roman" w:hAnsi="Times New Roman" w:cs="Times New Roman" w:hint="eastAsia"/>
          <w:sz w:val="24"/>
          <w:szCs w:val="24"/>
          <w:highlight w:val="yellow"/>
        </w:rPr>
        <w:t>→</w:t>
      </w:r>
      <w:r w:rsidRPr="00C34B62">
        <w:rPr>
          <w:rFonts w:ascii="Times New Roman" w:hAnsi="Times New Roman" w:cs="Times New Roman"/>
          <w:sz w:val="24"/>
          <w:szCs w:val="24"/>
          <w:highlight w:val="yellow"/>
        </w:rPr>
        <w:t xml:space="preserve"> </w:t>
      </w:r>
      <w:r w:rsidRPr="00C34B62">
        <w:rPr>
          <w:rFonts w:ascii="Times New Roman" w:hAnsi="Times New Roman" w:cs="Times New Roman"/>
          <w:sz w:val="24"/>
          <w:szCs w:val="24"/>
          <w:highlight w:val="yellow"/>
        </w:rPr>
        <w:lastRenderedPageBreak/>
        <w:t xml:space="preserve">Wholesaler-cum- Processor </w:t>
      </w:r>
      <w:r w:rsidRPr="00C34B62">
        <w:rPr>
          <w:rFonts w:ascii="Times New Roman" w:hAnsi="Times New Roman" w:cs="Times New Roman" w:hint="eastAsia"/>
          <w:sz w:val="24"/>
          <w:szCs w:val="24"/>
          <w:highlight w:val="yellow"/>
        </w:rPr>
        <w:t>→</w:t>
      </w:r>
      <w:r w:rsidRPr="00C34B62">
        <w:rPr>
          <w:rFonts w:ascii="Times New Roman" w:hAnsi="Times New Roman" w:cs="Times New Roman"/>
          <w:sz w:val="24"/>
          <w:szCs w:val="24"/>
          <w:highlight w:val="yellow"/>
        </w:rPr>
        <w:t xml:space="preserve"> Retailer </w:t>
      </w:r>
      <w:r w:rsidRPr="00C34B62">
        <w:rPr>
          <w:rFonts w:ascii="Times New Roman" w:hAnsi="Times New Roman" w:cs="Times New Roman" w:hint="eastAsia"/>
          <w:sz w:val="24"/>
          <w:szCs w:val="24"/>
          <w:highlight w:val="yellow"/>
        </w:rPr>
        <w:t>→</w:t>
      </w:r>
      <w:r w:rsidRPr="00C34B62">
        <w:rPr>
          <w:rFonts w:ascii="Times New Roman" w:hAnsi="Times New Roman" w:cs="Times New Roman"/>
          <w:sz w:val="24"/>
          <w:szCs w:val="24"/>
          <w:highlight w:val="yellow"/>
        </w:rPr>
        <w:t xml:space="preserve"> Consumer and Channel-II: Producer </w:t>
      </w:r>
      <w:r w:rsidRPr="00C34B62">
        <w:rPr>
          <w:rFonts w:ascii="Times New Roman" w:hAnsi="Times New Roman" w:cs="Times New Roman" w:hint="eastAsia"/>
          <w:sz w:val="24"/>
          <w:szCs w:val="24"/>
          <w:highlight w:val="yellow"/>
        </w:rPr>
        <w:t>→</w:t>
      </w:r>
      <w:r w:rsidRPr="00C34B62">
        <w:rPr>
          <w:rFonts w:ascii="Times New Roman" w:hAnsi="Times New Roman" w:cs="Times New Roman"/>
          <w:sz w:val="24"/>
          <w:szCs w:val="24"/>
          <w:highlight w:val="yellow"/>
        </w:rPr>
        <w:t xml:space="preserve"> Local trader </w:t>
      </w:r>
      <w:r w:rsidRPr="00C34B62">
        <w:rPr>
          <w:rFonts w:ascii="Times New Roman" w:hAnsi="Times New Roman" w:cs="Times New Roman" w:hint="eastAsia"/>
          <w:sz w:val="24"/>
          <w:szCs w:val="24"/>
          <w:highlight w:val="yellow"/>
        </w:rPr>
        <w:t>→</w:t>
      </w:r>
      <w:r w:rsidRPr="00C34B62">
        <w:rPr>
          <w:rFonts w:ascii="Times New Roman" w:hAnsi="Times New Roman" w:cs="Times New Roman"/>
          <w:sz w:val="24"/>
          <w:szCs w:val="24"/>
          <w:highlight w:val="yellow"/>
        </w:rPr>
        <w:t xml:space="preserve"> Company </w:t>
      </w:r>
      <w:r w:rsidRPr="00C34B62">
        <w:rPr>
          <w:rFonts w:ascii="Times New Roman" w:hAnsi="Times New Roman" w:cs="Times New Roman" w:hint="eastAsia"/>
          <w:sz w:val="24"/>
          <w:szCs w:val="24"/>
          <w:highlight w:val="yellow"/>
        </w:rPr>
        <w:t>→</w:t>
      </w:r>
      <w:r w:rsidRPr="00C34B62">
        <w:rPr>
          <w:rFonts w:ascii="Times New Roman" w:hAnsi="Times New Roman" w:cs="Times New Roman"/>
          <w:sz w:val="24"/>
          <w:szCs w:val="24"/>
          <w:highlight w:val="yellow"/>
        </w:rPr>
        <w:t xml:space="preserve"> Retailer</w:t>
      </w:r>
      <w:r w:rsidRPr="00C34B62">
        <w:rPr>
          <w:rFonts w:ascii="Times New Roman" w:hAnsi="Times New Roman" w:cs="Times New Roman" w:hint="eastAsia"/>
          <w:sz w:val="24"/>
          <w:szCs w:val="24"/>
          <w:highlight w:val="yellow"/>
        </w:rPr>
        <w:t>→</w:t>
      </w:r>
      <w:r w:rsidRPr="00C34B62">
        <w:rPr>
          <w:rFonts w:ascii="Times New Roman" w:hAnsi="Times New Roman" w:cs="Times New Roman"/>
          <w:sz w:val="24"/>
          <w:szCs w:val="24"/>
          <w:highlight w:val="yellow"/>
        </w:rPr>
        <w:t xml:space="preserve"> Consumer and in Belagavi district, the producer’s share in consumer’s rupee was higher in Channel-I (46.16%) as compared to Channel-II (39.65%).</w:t>
      </w:r>
      <w:r w:rsidRPr="00C34B62">
        <w:rPr>
          <w:rFonts w:ascii="Times New Roman" w:hAnsi="Times New Roman" w:cs="Times New Roman"/>
          <w:sz w:val="24"/>
          <w:szCs w:val="24"/>
        </w:rPr>
        <w:t xml:space="preserve"> </w:t>
      </w:r>
    </w:p>
    <w:p w14:paraId="4F50A282" w14:textId="77777777" w:rsidR="00E85AAC" w:rsidRDefault="00E85AAC" w:rsidP="00E85AAC">
      <w:pPr>
        <w:pStyle w:val="Heading1"/>
        <w:spacing w:before="115" w:line="360" w:lineRule="auto"/>
        <w:ind w:left="0"/>
        <w:jc w:val="both"/>
        <w:rPr>
          <w:spacing w:val="-2"/>
          <w:sz w:val="24"/>
          <w:szCs w:val="24"/>
        </w:rPr>
      </w:pPr>
      <w:r w:rsidRPr="00D41078">
        <w:rPr>
          <w:spacing w:val="-2"/>
          <w:sz w:val="24"/>
          <w:szCs w:val="24"/>
        </w:rPr>
        <w:t>CONCLUSION</w:t>
      </w:r>
    </w:p>
    <w:p w14:paraId="637724E0" w14:textId="64124FA4" w:rsidR="00E85AAC" w:rsidRDefault="00E85AAC" w:rsidP="00E85AAC">
      <w:pPr>
        <w:pStyle w:val="Heading1"/>
        <w:spacing w:before="115" w:line="360" w:lineRule="auto"/>
        <w:ind w:firstLine="720"/>
        <w:jc w:val="both"/>
        <w:rPr>
          <w:b w:val="0"/>
          <w:bCs w:val="0"/>
          <w:color w:val="000000" w:themeColor="text1"/>
          <w:sz w:val="24"/>
          <w:szCs w:val="24"/>
        </w:rPr>
      </w:pPr>
      <w:r w:rsidRPr="004C4C1C">
        <w:rPr>
          <w:b w:val="0"/>
          <w:bCs w:val="0"/>
          <w:color w:val="000000" w:themeColor="text1"/>
          <w:sz w:val="24"/>
          <w:szCs w:val="24"/>
        </w:rPr>
        <w:t xml:space="preserve">The analysis of tomato marketing efficiency in Kolar and Belagavi districts reveals that Channel-I, involving direct sales from producers to consumers, consistently provided the highest producer share and marketing efficiency in both regions. In Kolar, producers received a net price of Rs. 11,685 per </w:t>
      </w:r>
      <w:proofErr w:type="spellStart"/>
      <w:r w:rsidRPr="004C4C1C">
        <w:rPr>
          <w:b w:val="0"/>
          <w:bCs w:val="0"/>
          <w:color w:val="000000" w:themeColor="text1"/>
          <w:sz w:val="24"/>
          <w:szCs w:val="24"/>
        </w:rPr>
        <w:t>tonne</w:t>
      </w:r>
      <w:proofErr w:type="spellEnd"/>
      <w:r w:rsidRPr="004C4C1C">
        <w:rPr>
          <w:b w:val="0"/>
          <w:bCs w:val="0"/>
          <w:color w:val="000000" w:themeColor="text1"/>
          <w:sz w:val="24"/>
          <w:szCs w:val="24"/>
        </w:rPr>
        <w:t xml:space="preserve">, with a marketing efficiency of 4.52, while in Belagavi, the net price was Rs. 11,470 per </w:t>
      </w:r>
      <w:proofErr w:type="spellStart"/>
      <w:r w:rsidRPr="004C4C1C">
        <w:rPr>
          <w:b w:val="0"/>
          <w:bCs w:val="0"/>
          <w:color w:val="000000" w:themeColor="text1"/>
          <w:sz w:val="24"/>
          <w:szCs w:val="24"/>
        </w:rPr>
        <w:t>tonne</w:t>
      </w:r>
      <w:proofErr w:type="spellEnd"/>
      <w:r w:rsidRPr="004C4C1C">
        <w:rPr>
          <w:b w:val="0"/>
          <w:bCs w:val="0"/>
          <w:color w:val="000000" w:themeColor="text1"/>
          <w:sz w:val="24"/>
          <w:szCs w:val="24"/>
        </w:rPr>
        <w:t xml:space="preserve">, with a marketing cost of Rs. 3,130 per </w:t>
      </w:r>
      <w:proofErr w:type="spellStart"/>
      <w:r w:rsidRPr="004C4C1C">
        <w:rPr>
          <w:b w:val="0"/>
          <w:bCs w:val="0"/>
          <w:color w:val="000000" w:themeColor="text1"/>
          <w:sz w:val="24"/>
          <w:szCs w:val="24"/>
        </w:rPr>
        <w:t>tonne</w:t>
      </w:r>
      <w:proofErr w:type="spellEnd"/>
      <w:r w:rsidRPr="004C4C1C">
        <w:rPr>
          <w:b w:val="0"/>
          <w:bCs w:val="0"/>
          <w:color w:val="000000" w:themeColor="text1"/>
          <w:sz w:val="24"/>
          <w:szCs w:val="24"/>
        </w:rPr>
        <w:t xml:space="preserve">. Channels-II and III, which included intermediaries such as wholesalers and retailers, had lower producer shares and marketing efficiencies, with Channel-II’s net price at Rs. 13,750 per </w:t>
      </w:r>
      <w:proofErr w:type="spellStart"/>
      <w:r w:rsidRPr="004C4C1C">
        <w:rPr>
          <w:b w:val="0"/>
          <w:bCs w:val="0"/>
          <w:color w:val="000000" w:themeColor="text1"/>
          <w:sz w:val="24"/>
          <w:szCs w:val="24"/>
        </w:rPr>
        <w:t>tonne</w:t>
      </w:r>
      <w:proofErr w:type="spellEnd"/>
      <w:r w:rsidRPr="004C4C1C">
        <w:rPr>
          <w:b w:val="0"/>
          <w:bCs w:val="0"/>
          <w:color w:val="000000" w:themeColor="text1"/>
          <w:sz w:val="24"/>
          <w:szCs w:val="24"/>
        </w:rPr>
        <w:t xml:space="preserve"> in Kolar, and Channel-III resulting in a net price of Rs. 12,140 per </w:t>
      </w:r>
      <w:proofErr w:type="spellStart"/>
      <w:r w:rsidRPr="004C4C1C">
        <w:rPr>
          <w:b w:val="0"/>
          <w:bCs w:val="0"/>
          <w:color w:val="000000" w:themeColor="text1"/>
          <w:sz w:val="24"/>
          <w:szCs w:val="24"/>
        </w:rPr>
        <w:t>tonne</w:t>
      </w:r>
      <w:proofErr w:type="spellEnd"/>
      <w:r w:rsidRPr="004C4C1C">
        <w:rPr>
          <w:b w:val="0"/>
          <w:bCs w:val="0"/>
          <w:color w:val="000000" w:themeColor="text1"/>
          <w:sz w:val="24"/>
          <w:szCs w:val="24"/>
        </w:rPr>
        <w:t>. In all the identified marketing channels, the producer’s share in the consumer’s rupee was found to be less and a major cost was incurred on marketing, particularly in transportation. Despite the higher efficiency of direct sales, these channels are less commonly used due to logistical constraints and the perishability of tomatoes, limiting the quantities that can be sold. The findings emphasize the potential benefits of direct-to-consumer marketing channels for improving producer profitability, but highlight the need for infrastructure improvements such as transportation and cold storage to scale such channels. There is also scope for farmers to form clusters to reduce marketing costs and achieve better prices by bypassing intermediaries. Supporting direct marketing initiatives through policy measures could significantly enhance the economic sustainability of tomato farmers in the region.</w:t>
      </w:r>
    </w:p>
    <w:p w14:paraId="2D862C68" w14:textId="4F029622" w:rsidR="00D7496D" w:rsidRDefault="00D7496D" w:rsidP="00E85AAC">
      <w:pPr>
        <w:pStyle w:val="Heading1"/>
        <w:spacing w:before="115" w:line="360" w:lineRule="auto"/>
        <w:ind w:firstLine="720"/>
        <w:jc w:val="both"/>
        <w:rPr>
          <w:b w:val="0"/>
          <w:bCs w:val="0"/>
          <w:color w:val="000000" w:themeColor="text1"/>
          <w:sz w:val="24"/>
          <w:szCs w:val="24"/>
        </w:rPr>
      </w:pPr>
    </w:p>
    <w:p w14:paraId="75FA5D17" w14:textId="77777777" w:rsidR="00D7496D" w:rsidRPr="001515B2" w:rsidRDefault="00D7496D" w:rsidP="00D7496D">
      <w:pPr>
        <w:spacing w:line="360" w:lineRule="auto"/>
        <w:jc w:val="both"/>
        <w:rPr>
          <w:rFonts w:ascii="Times New Roman" w:eastAsia="Calibri" w:hAnsi="Times New Roman" w:cs="Times New Roman"/>
          <w:b/>
          <w:kern w:val="2"/>
          <w:sz w:val="24"/>
          <w:szCs w:val="24"/>
          <w:highlight w:val="yellow"/>
          <w:lang w:val="en-US"/>
        </w:rPr>
      </w:pPr>
      <w:bookmarkStart w:id="0" w:name="_Hlk193540946"/>
      <w:bookmarkStart w:id="1" w:name="_GoBack"/>
      <w:r w:rsidRPr="001515B2">
        <w:rPr>
          <w:rFonts w:ascii="Times New Roman" w:eastAsia="Calibri" w:hAnsi="Times New Roman" w:cs="Times New Roman"/>
          <w:b/>
          <w:kern w:val="2"/>
          <w:sz w:val="24"/>
          <w:szCs w:val="24"/>
          <w:highlight w:val="yellow"/>
          <w:lang w:val="en-US"/>
        </w:rPr>
        <w:t>Disclaimer (Artificial intelligence)</w:t>
      </w:r>
    </w:p>
    <w:bookmarkEnd w:id="1"/>
    <w:p w14:paraId="2F04EF3E" w14:textId="77777777" w:rsidR="00D7496D" w:rsidRPr="00D7496D" w:rsidRDefault="00D7496D" w:rsidP="00D7496D">
      <w:pPr>
        <w:spacing w:line="360" w:lineRule="auto"/>
        <w:jc w:val="both"/>
        <w:rPr>
          <w:rFonts w:ascii="Times New Roman" w:eastAsia="Calibri" w:hAnsi="Times New Roman" w:cs="Times New Roman"/>
          <w:kern w:val="2"/>
          <w:sz w:val="24"/>
          <w:szCs w:val="24"/>
          <w:highlight w:val="yellow"/>
          <w:lang w:val="en-US"/>
        </w:rPr>
      </w:pPr>
      <w:r w:rsidRPr="00D7496D">
        <w:rPr>
          <w:rFonts w:ascii="Times New Roman" w:eastAsia="Calibri" w:hAnsi="Times New Roman" w:cs="Times New Roman"/>
          <w:kern w:val="2"/>
          <w:sz w:val="24"/>
          <w:szCs w:val="24"/>
          <w:highlight w:val="yellow"/>
          <w:lang w:val="en-US"/>
        </w:rPr>
        <w:t xml:space="preserve">Option 2: </w:t>
      </w:r>
    </w:p>
    <w:p w14:paraId="6B5AE6E0" w14:textId="77777777" w:rsidR="00D7496D" w:rsidRPr="00D7496D" w:rsidRDefault="00D7496D" w:rsidP="00D7496D">
      <w:pPr>
        <w:spacing w:line="360" w:lineRule="auto"/>
        <w:jc w:val="both"/>
        <w:rPr>
          <w:rFonts w:ascii="Times New Roman" w:eastAsia="Calibri" w:hAnsi="Times New Roman" w:cs="Times New Roman"/>
          <w:kern w:val="2"/>
          <w:sz w:val="24"/>
          <w:szCs w:val="24"/>
          <w:highlight w:val="yellow"/>
          <w:lang w:val="en-US"/>
        </w:rPr>
      </w:pPr>
      <w:r w:rsidRPr="00D7496D">
        <w:rPr>
          <w:rFonts w:ascii="Times New Roman" w:eastAsia="Calibri" w:hAnsi="Times New Roman" w:cs="Times New Roman"/>
          <w:kern w:val="2"/>
          <w:sz w:val="24"/>
          <w:szCs w:val="24"/>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95818E9" w14:textId="77777777" w:rsidR="00D7496D" w:rsidRPr="00D7496D" w:rsidRDefault="00D7496D" w:rsidP="00D7496D">
      <w:pPr>
        <w:spacing w:line="360" w:lineRule="auto"/>
        <w:jc w:val="both"/>
        <w:rPr>
          <w:rFonts w:ascii="Times New Roman" w:eastAsia="Calibri" w:hAnsi="Times New Roman" w:cs="Times New Roman"/>
          <w:kern w:val="2"/>
          <w:sz w:val="24"/>
          <w:szCs w:val="24"/>
          <w:highlight w:val="yellow"/>
          <w:lang w:val="en-US"/>
        </w:rPr>
      </w:pPr>
      <w:r w:rsidRPr="00D7496D">
        <w:rPr>
          <w:rFonts w:ascii="Times New Roman" w:eastAsia="Calibri" w:hAnsi="Times New Roman" w:cs="Times New Roman"/>
          <w:kern w:val="2"/>
          <w:sz w:val="24"/>
          <w:szCs w:val="24"/>
          <w:highlight w:val="yellow"/>
          <w:lang w:val="en-US"/>
        </w:rPr>
        <w:t>Details of the AI usage are given below:</w:t>
      </w:r>
    </w:p>
    <w:p w14:paraId="63C06E18" w14:textId="77777777" w:rsidR="00D7496D" w:rsidRPr="00D7496D" w:rsidRDefault="00D7496D" w:rsidP="00D7496D">
      <w:pPr>
        <w:spacing w:line="360" w:lineRule="auto"/>
        <w:jc w:val="both"/>
        <w:rPr>
          <w:rFonts w:ascii="Times New Roman" w:eastAsia="Calibri" w:hAnsi="Times New Roman" w:cs="Times New Roman"/>
          <w:kern w:val="2"/>
          <w:sz w:val="24"/>
          <w:szCs w:val="24"/>
          <w:highlight w:val="yellow"/>
          <w:lang w:val="en-US"/>
        </w:rPr>
      </w:pPr>
      <w:r w:rsidRPr="00D7496D">
        <w:rPr>
          <w:rFonts w:ascii="Times New Roman" w:eastAsia="Calibri" w:hAnsi="Times New Roman" w:cs="Times New Roman"/>
          <w:kern w:val="2"/>
          <w:sz w:val="24"/>
          <w:szCs w:val="24"/>
          <w:highlight w:val="yellow"/>
          <w:lang w:val="en-US"/>
        </w:rPr>
        <w:lastRenderedPageBreak/>
        <w:t xml:space="preserve">1. Chat GPT 3.5 for improving grammar of the manuscript and validating meaning of the sentence and </w:t>
      </w:r>
    </w:p>
    <w:p w14:paraId="684C8B8C" w14:textId="06F06721" w:rsidR="00D7496D" w:rsidRPr="00D7496D" w:rsidRDefault="00D7496D" w:rsidP="00D7496D">
      <w:pPr>
        <w:spacing w:line="360" w:lineRule="auto"/>
        <w:jc w:val="both"/>
        <w:rPr>
          <w:rFonts w:ascii="Times New Roman" w:eastAsia="Calibri" w:hAnsi="Times New Roman" w:cs="Times New Roman"/>
          <w:kern w:val="2"/>
          <w:sz w:val="24"/>
          <w:szCs w:val="24"/>
          <w:highlight w:val="yellow"/>
          <w:lang w:val="en-US"/>
        </w:rPr>
      </w:pPr>
      <w:r w:rsidRPr="00D7496D">
        <w:rPr>
          <w:rFonts w:ascii="Times New Roman" w:eastAsia="Calibri" w:hAnsi="Times New Roman" w:cs="Times New Roman"/>
          <w:kern w:val="2"/>
          <w:sz w:val="24"/>
          <w:szCs w:val="24"/>
          <w:highlight w:val="yellow"/>
          <w:lang w:val="en-US"/>
        </w:rPr>
        <w:t xml:space="preserve">2. I have also used the Grammarly to find grammatical mistakes in the content and to find </w:t>
      </w:r>
      <w:r w:rsidR="003C0128" w:rsidRPr="00D7496D">
        <w:rPr>
          <w:rFonts w:ascii="Times New Roman" w:eastAsia="Calibri" w:hAnsi="Times New Roman" w:cs="Times New Roman"/>
          <w:kern w:val="2"/>
          <w:sz w:val="24"/>
          <w:szCs w:val="24"/>
          <w:highlight w:val="yellow"/>
          <w:lang w:val="en-US"/>
        </w:rPr>
        <w:t>symptoms for</w:t>
      </w:r>
      <w:r w:rsidRPr="00D7496D">
        <w:rPr>
          <w:rFonts w:ascii="Times New Roman" w:eastAsia="Calibri" w:hAnsi="Times New Roman" w:cs="Times New Roman"/>
          <w:kern w:val="2"/>
          <w:sz w:val="24"/>
          <w:szCs w:val="24"/>
          <w:highlight w:val="yellow"/>
          <w:lang w:val="en-US"/>
        </w:rPr>
        <w:t xml:space="preserve"> certain words.</w:t>
      </w:r>
    </w:p>
    <w:bookmarkEnd w:id="0"/>
    <w:p w14:paraId="31466E18" w14:textId="77777777" w:rsidR="00D7496D" w:rsidRDefault="00D7496D" w:rsidP="00E85AAC">
      <w:pPr>
        <w:pStyle w:val="Heading1"/>
        <w:spacing w:before="115" w:line="360" w:lineRule="auto"/>
        <w:ind w:firstLine="720"/>
        <w:jc w:val="both"/>
        <w:rPr>
          <w:b w:val="0"/>
          <w:bCs w:val="0"/>
          <w:color w:val="000000" w:themeColor="text1"/>
          <w:sz w:val="24"/>
          <w:szCs w:val="24"/>
        </w:rPr>
      </w:pPr>
    </w:p>
    <w:p w14:paraId="6CCE826F" w14:textId="7C52E9E8" w:rsidR="00E85AAC" w:rsidRDefault="00E85AAC" w:rsidP="00E85AAC">
      <w:pPr>
        <w:pStyle w:val="Heading1"/>
        <w:spacing w:before="115" w:line="360" w:lineRule="auto"/>
        <w:ind w:firstLine="720"/>
        <w:jc w:val="both"/>
        <w:rPr>
          <w:b w:val="0"/>
          <w:bCs w:val="0"/>
          <w:color w:val="000000" w:themeColor="text1"/>
          <w:sz w:val="24"/>
          <w:szCs w:val="24"/>
        </w:rPr>
      </w:pPr>
    </w:p>
    <w:p w14:paraId="13E46C7C" w14:textId="77777777" w:rsidR="003C0128" w:rsidRPr="001876A7" w:rsidRDefault="003C0128" w:rsidP="00E85AAC">
      <w:pPr>
        <w:pStyle w:val="Heading1"/>
        <w:spacing w:before="115" w:line="360" w:lineRule="auto"/>
        <w:ind w:firstLine="720"/>
        <w:jc w:val="both"/>
        <w:rPr>
          <w:b w:val="0"/>
          <w:bCs w:val="0"/>
          <w:color w:val="000000" w:themeColor="text1"/>
          <w:sz w:val="24"/>
          <w:szCs w:val="24"/>
        </w:rPr>
      </w:pPr>
    </w:p>
    <w:p w14:paraId="496ECD17" w14:textId="77777777" w:rsidR="00E85AAC" w:rsidRPr="00D41078" w:rsidRDefault="00E85AAC" w:rsidP="00E85AAC">
      <w:pPr>
        <w:spacing w:after="0" w:line="360" w:lineRule="auto"/>
        <w:jc w:val="both"/>
        <w:rPr>
          <w:rFonts w:ascii="Times New Roman" w:hAnsi="Times New Roman" w:cs="Times New Roman"/>
          <w:b/>
          <w:bCs/>
          <w:sz w:val="24"/>
          <w:szCs w:val="24"/>
        </w:rPr>
      </w:pPr>
      <w:r w:rsidRPr="00D41078">
        <w:rPr>
          <w:rFonts w:ascii="Times New Roman" w:hAnsi="Times New Roman" w:cs="Times New Roman"/>
          <w:b/>
          <w:bCs/>
          <w:sz w:val="24"/>
          <w:szCs w:val="24"/>
        </w:rPr>
        <w:t>REFERENCES</w:t>
      </w:r>
    </w:p>
    <w:p w14:paraId="579F73B5" w14:textId="16DE9E5A" w:rsidR="00D55927" w:rsidRPr="00D55927" w:rsidRDefault="00D55927" w:rsidP="00D55927">
      <w:pPr>
        <w:spacing w:line="360" w:lineRule="auto"/>
        <w:jc w:val="both"/>
        <w:rPr>
          <w:rFonts w:ascii="Times New Roman" w:hAnsi="Times New Roman" w:cs="Times New Roman"/>
          <w:sz w:val="24"/>
          <w:szCs w:val="24"/>
          <w:highlight w:val="yellow"/>
        </w:rPr>
      </w:pPr>
      <w:r w:rsidRPr="00D55927">
        <w:rPr>
          <w:rFonts w:ascii="Times New Roman" w:hAnsi="Times New Roman" w:cs="Times New Roman"/>
          <w:sz w:val="24"/>
          <w:szCs w:val="24"/>
          <w:highlight w:val="yellow"/>
        </w:rPr>
        <w:t xml:space="preserve">Anonymous, 2020a, Annual report (2020-21), </w:t>
      </w:r>
      <w:r w:rsidRPr="00D55927">
        <w:rPr>
          <w:rFonts w:ascii="Times New Roman" w:hAnsi="Times New Roman" w:cs="Times New Roman"/>
          <w:sz w:val="24"/>
          <w:szCs w:val="24"/>
          <w:highlight w:val="yellow"/>
          <w:lang w:val="en-US"/>
        </w:rPr>
        <w:t xml:space="preserve">Directorate of Economics and Statistics, Ministry of Agriculture and Farmers Welfare, </w:t>
      </w:r>
      <w:r w:rsidRPr="00D55927">
        <w:rPr>
          <w:rFonts w:ascii="Times New Roman" w:hAnsi="Times New Roman" w:cs="Times New Roman"/>
          <w:sz w:val="24"/>
          <w:szCs w:val="24"/>
          <w:highlight w:val="yellow"/>
        </w:rPr>
        <w:t>Government of</w:t>
      </w:r>
      <w:r w:rsidRPr="00D55927">
        <w:rPr>
          <w:rFonts w:ascii="Times New Roman" w:hAnsi="Times New Roman" w:cs="Times New Roman"/>
          <w:sz w:val="24"/>
          <w:szCs w:val="24"/>
          <w:highlight w:val="yellow"/>
          <w:lang w:val="en-US"/>
        </w:rPr>
        <w:t xml:space="preserve"> India</w:t>
      </w:r>
      <w:r w:rsidRPr="00D55927">
        <w:rPr>
          <w:rFonts w:ascii="Times New Roman" w:hAnsi="Times New Roman" w:cs="Times New Roman"/>
          <w:sz w:val="24"/>
          <w:szCs w:val="24"/>
          <w:highlight w:val="yellow"/>
        </w:rPr>
        <w:t>, p.84</w:t>
      </w:r>
    </w:p>
    <w:p w14:paraId="38FC3D23" w14:textId="77777777" w:rsidR="00D55927" w:rsidRPr="00D55927" w:rsidRDefault="00D55927" w:rsidP="00D55927">
      <w:pPr>
        <w:spacing w:line="360" w:lineRule="auto"/>
        <w:jc w:val="both"/>
        <w:rPr>
          <w:rFonts w:ascii="Times New Roman" w:hAnsi="Times New Roman" w:cs="Times New Roman"/>
          <w:sz w:val="24"/>
          <w:szCs w:val="24"/>
          <w:highlight w:val="yellow"/>
        </w:rPr>
      </w:pPr>
      <w:r w:rsidRPr="00D55927">
        <w:rPr>
          <w:rFonts w:ascii="Times New Roman" w:hAnsi="Times New Roman" w:cs="Times New Roman"/>
          <w:sz w:val="24"/>
          <w:szCs w:val="24"/>
          <w:highlight w:val="yellow"/>
        </w:rPr>
        <w:t xml:space="preserve">Anonymous, 2020b, Karnataka state department of Horticulture, Government of Karnataka, Bangalore. </w:t>
      </w:r>
    </w:p>
    <w:p w14:paraId="18472964" w14:textId="77777777" w:rsidR="00D55927" w:rsidRPr="00D55927" w:rsidRDefault="00D55927" w:rsidP="00D55927">
      <w:pPr>
        <w:spacing w:line="360" w:lineRule="auto"/>
        <w:jc w:val="both"/>
        <w:rPr>
          <w:rStyle w:val="Hyperlink"/>
          <w:rFonts w:ascii="Times New Roman" w:hAnsi="Times New Roman" w:cs="Times New Roman"/>
          <w:sz w:val="24"/>
          <w:szCs w:val="24"/>
          <w:highlight w:val="yellow"/>
        </w:rPr>
      </w:pPr>
      <w:r w:rsidRPr="00D55927">
        <w:rPr>
          <w:rFonts w:ascii="Times New Roman" w:hAnsi="Times New Roman" w:cs="Times New Roman"/>
          <w:sz w:val="24"/>
          <w:szCs w:val="24"/>
          <w:highlight w:val="yellow"/>
        </w:rPr>
        <w:t xml:space="preserve">Anonymous, 2022c, World horticulture production, Food and Agriculture Organization statistical year book 2021. </w:t>
      </w:r>
      <w:hyperlink r:id="rId10" w:history="1">
        <w:r w:rsidRPr="00D55927">
          <w:rPr>
            <w:rStyle w:val="Hyperlink"/>
            <w:rFonts w:ascii="Times New Roman" w:hAnsi="Times New Roman" w:cs="Times New Roman"/>
            <w:sz w:val="24"/>
            <w:szCs w:val="24"/>
            <w:highlight w:val="yellow"/>
          </w:rPr>
          <w:t>www.fao.nic.in</w:t>
        </w:r>
      </w:hyperlink>
    </w:p>
    <w:p w14:paraId="2DB79A60" w14:textId="77777777" w:rsidR="00D55927" w:rsidRPr="00D55927" w:rsidRDefault="003C0128" w:rsidP="00D55927">
      <w:pPr>
        <w:spacing w:line="360" w:lineRule="auto"/>
        <w:jc w:val="both"/>
        <w:rPr>
          <w:rFonts w:ascii="Times New Roman" w:hAnsi="Times New Roman" w:cs="Times New Roman"/>
          <w:sz w:val="24"/>
          <w:szCs w:val="24"/>
          <w:highlight w:val="yellow"/>
        </w:rPr>
      </w:pPr>
      <w:r w:rsidRPr="00D55927">
        <w:rPr>
          <w:rFonts w:ascii="Times New Roman" w:hAnsi="Times New Roman" w:cs="Times New Roman"/>
          <w:sz w:val="24"/>
          <w:szCs w:val="24"/>
          <w:highlight w:val="yellow"/>
        </w:rPr>
        <w:t>Bai, Y., &amp; Lindhout, P. (2007). Domestication and breeding of tomatoes: What have we gained and what can we gain in the future? Annals of Botany, 100(5), 1085–1094.</w:t>
      </w:r>
    </w:p>
    <w:p w14:paraId="02F0D988" w14:textId="4340F303" w:rsidR="003C0128" w:rsidRPr="007B7B13" w:rsidRDefault="003C0128" w:rsidP="00D55927">
      <w:pPr>
        <w:spacing w:line="360" w:lineRule="auto"/>
        <w:jc w:val="both"/>
        <w:rPr>
          <w:rFonts w:ascii="Times New Roman" w:hAnsi="Times New Roman" w:cs="Times New Roman"/>
          <w:sz w:val="24"/>
          <w:szCs w:val="24"/>
          <w:highlight w:val="yellow"/>
        </w:rPr>
      </w:pPr>
      <w:r w:rsidRPr="007B7B13">
        <w:rPr>
          <w:rFonts w:ascii="Times New Roman" w:hAnsi="Times New Roman" w:cs="Times New Roman"/>
          <w:sz w:val="24"/>
          <w:szCs w:val="24"/>
          <w:highlight w:val="yellow"/>
        </w:rPr>
        <w:t>Babita Kalita. (2017). Marketing efficiency, price spread, share of farmers in case of horticultural markets of Assam. International Journal of Advance Research and Development, 2(8), 65–72.</w:t>
      </w:r>
    </w:p>
    <w:p w14:paraId="6CD5EF80" w14:textId="77777777" w:rsidR="003C0128" w:rsidRPr="00D55927" w:rsidRDefault="003C0128" w:rsidP="00D55927">
      <w:pPr>
        <w:spacing w:line="360" w:lineRule="auto"/>
        <w:jc w:val="both"/>
        <w:rPr>
          <w:rFonts w:ascii="Times New Roman" w:hAnsi="Times New Roman" w:cs="Times New Roman"/>
          <w:sz w:val="24"/>
          <w:szCs w:val="24"/>
          <w:highlight w:val="yellow"/>
        </w:rPr>
      </w:pPr>
      <w:r w:rsidRPr="00D55927">
        <w:rPr>
          <w:rFonts w:ascii="Times New Roman" w:hAnsi="Times New Roman" w:cs="Times New Roman"/>
          <w:sz w:val="24"/>
          <w:szCs w:val="24"/>
          <w:highlight w:val="yellow"/>
        </w:rPr>
        <w:t>Bisen, J., Patel, R. K., Kundu, K. K., &amp; Sanjay. (2018). Marketing efficiency between traditional and modern supply chains of fruits and vegetables. Economic Affairs, 63(2), 441–447.</w:t>
      </w:r>
    </w:p>
    <w:p w14:paraId="6651EB13" w14:textId="77777777" w:rsidR="003C0128" w:rsidRPr="00D55927" w:rsidRDefault="003C0128" w:rsidP="00D55927">
      <w:pPr>
        <w:spacing w:line="360" w:lineRule="auto"/>
        <w:jc w:val="both"/>
        <w:rPr>
          <w:rFonts w:ascii="Times New Roman" w:hAnsi="Times New Roman" w:cs="Times New Roman"/>
          <w:sz w:val="24"/>
          <w:szCs w:val="24"/>
        </w:rPr>
      </w:pPr>
      <w:proofErr w:type="spellStart"/>
      <w:r w:rsidRPr="00D55927">
        <w:rPr>
          <w:rFonts w:ascii="Times New Roman" w:hAnsi="Times New Roman" w:cs="Times New Roman"/>
          <w:sz w:val="24"/>
          <w:szCs w:val="24"/>
          <w:highlight w:val="yellow"/>
        </w:rPr>
        <w:t>Dhok</w:t>
      </w:r>
      <w:proofErr w:type="spellEnd"/>
      <w:r w:rsidRPr="00D55927">
        <w:rPr>
          <w:rFonts w:ascii="Times New Roman" w:hAnsi="Times New Roman" w:cs="Times New Roman"/>
          <w:sz w:val="24"/>
          <w:szCs w:val="24"/>
          <w:highlight w:val="yellow"/>
        </w:rPr>
        <w:t xml:space="preserve">, A. A., Perke, D. S., &amp; </w:t>
      </w:r>
      <w:proofErr w:type="spellStart"/>
      <w:r w:rsidRPr="00D55927">
        <w:rPr>
          <w:rFonts w:ascii="Times New Roman" w:hAnsi="Times New Roman" w:cs="Times New Roman"/>
          <w:sz w:val="24"/>
          <w:szCs w:val="24"/>
          <w:highlight w:val="yellow"/>
        </w:rPr>
        <w:t>Karanjalkar</w:t>
      </w:r>
      <w:proofErr w:type="spellEnd"/>
      <w:r w:rsidRPr="00D55927">
        <w:rPr>
          <w:rFonts w:ascii="Times New Roman" w:hAnsi="Times New Roman" w:cs="Times New Roman"/>
          <w:sz w:val="24"/>
          <w:szCs w:val="24"/>
          <w:highlight w:val="yellow"/>
        </w:rPr>
        <w:t xml:space="preserve">, A. P. (2020). Economic analysis in marketing of turmeric in </w:t>
      </w:r>
      <w:proofErr w:type="spellStart"/>
      <w:r w:rsidRPr="00D55927">
        <w:rPr>
          <w:rFonts w:ascii="Times New Roman" w:hAnsi="Times New Roman" w:cs="Times New Roman"/>
          <w:sz w:val="24"/>
          <w:szCs w:val="24"/>
          <w:highlight w:val="yellow"/>
        </w:rPr>
        <w:t>Sangli</w:t>
      </w:r>
      <w:proofErr w:type="spellEnd"/>
      <w:r w:rsidRPr="00D55927">
        <w:rPr>
          <w:rFonts w:ascii="Times New Roman" w:hAnsi="Times New Roman" w:cs="Times New Roman"/>
          <w:sz w:val="24"/>
          <w:szCs w:val="24"/>
          <w:highlight w:val="yellow"/>
        </w:rPr>
        <w:t xml:space="preserve"> district. Journal of Pharmacognosy and Phytochemistry, 9(5), 618–620.</w:t>
      </w:r>
    </w:p>
    <w:p w14:paraId="6FB4261F" w14:textId="77777777" w:rsidR="003C0128" w:rsidRPr="00D55927" w:rsidRDefault="003C0128" w:rsidP="00D55927">
      <w:pPr>
        <w:spacing w:line="360" w:lineRule="auto"/>
        <w:jc w:val="both"/>
        <w:rPr>
          <w:rFonts w:ascii="Times New Roman" w:hAnsi="Times New Roman" w:cs="Times New Roman"/>
          <w:sz w:val="24"/>
          <w:szCs w:val="24"/>
        </w:rPr>
      </w:pPr>
      <w:proofErr w:type="spellStart"/>
      <w:r w:rsidRPr="00D55927">
        <w:rPr>
          <w:rFonts w:ascii="Times New Roman" w:hAnsi="Times New Roman" w:cs="Times New Roman"/>
          <w:sz w:val="24"/>
          <w:szCs w:val="24"/>
        </w:rPr>
        <w:t>Kachroo</w:t>
      </w:r>
      <w:proofErr w:type="spellEnd"/>
      <w:r w:rsidRPr="00D55927">
        <w:rPr>
          <w:rFonts w:ascii="Times New Roman" w:hAnsi="Times New Roman" w:cs="Times New Roman"/>
          <w:sz w:val="24"/>
          <w:szCs w:val="24"/>
        </w:rPr>
        <w:t xml:space="preserve">, J., Bhat, A., Manish Kumar, Singh, S. P., &amp; Dalip Raina. (2018). Production and marketing analysis of </w:t>
      </w:r>
      <w:proofErr w:type="spellStart"/>
      <w:r w:rsidRPr="00D55927">
        <w:rPr>
          <w:rFonts w:ascii="Times New Roman" w:hAnsi="Times New Roman" w:cs="Times New Roman"/>
          <w:sz w:val="24"/>
          <w:szCs w:val="24"/>
        </w:rPr>
        <w:t>knol-khol</w:t>
      </w:r>
      <w:proofErr w:type="spellEnd"/>
      <w:r w:rsidRPr="00D55927">
        <w:rPr>
          <w:rFonts w:ascii="Times New Roman" w:hAnsi="Times New Roman" w:cs="Times New Roman"/>
          <w:sz w:val="24"/>
          <w:szCs w:val="24"/>
        </w:rPr>
        <w:t xml:space="preserve"> under subtropical conditions of Jammu region: A case study. Economic Affairs, 63(3), 591–603.</w:t>
      </w:r>
    </w:p>
    <w:p w14:paraId="6D275484" w14:textId="77777777" w:rsidR="003C0128" w:rsidRPr="00D55927" w:rsidRDefault="003C0128" w:rsidP="00D55927">
      <w:pPr>
        <w:spacing w:line="360" w:lineRule="auto"/>
        <w:jc w:val="both"/>
        <w:rPr>
          <w:rFonts w:ascii="Times New Roman" w:hAnsi="Times New Roman" w:cs="Times New Roman"/>
          <w:sz w:val="24"/>
          <w:szCs w:val="24"/>
        </w:rPr>
      </w:pPr>
      <w:proofErr w:type="spellStart"/>
      <w:r w:rsidRPr="00D55927">
        <w:rPr>
          <w:rFonts w:ascii="Times New Roman" w:hAnsi="Times New Roman" w:cs="Times New Roman"/>
          <w:sz w:val="24"/>
          <w:szCs w:val="24"/>
        </w:rPr>
        <w:lastRenderedPageBreak/>
        <w:t>Kantariya</w:t>
      </w:r>
      <w:proofErr w:type="spellEnd"/>
      <w:r w:rsidRPr="00D55927">
        <w:rPr>
          <w:rFonts w:ascii="Times New Roman" w:hAnsi="Times New Roman" w:cs="Times New Roman"/>
          <w:sz w:val="24"/>
          <w:szCs w:val="24"/>
        </w:rPr>
        <w:t xml:space="preserve">, G. K., </w:t>
      </w:r>
      <w:proofErr w:type="spellStart"/>
      <w:r w:rsidRPr="00D55927">
        <w:rPr>
          <w:rFonts w:ascii="Times New Roman" w:hAnsi="Times New Roman" w:cs="Times New Roman"/>
          <w:sz w:val="24"/>
          <w:szCs w:val="24"/>
        </w:rPr>
        <w:t>Ardeshna</w:t>
      </w:r>
      <w:proofErr w:type="spellEnd"/>
      <w:r w:rsidRPr="00D55927">
        <w:rPr>
          <w:rFonts w:ascii="Times New Roman" w:hAnsi="Times New Roman" w:cs="Times New Roman"/>
          <w:sz w:val="24"/>
          <w:szCs w:val="24"/>
        </w:rPr>
        <w:t xml:space="preserve">, N. J., Vasavada, K. M., &amp; </w:t>
      </w:r>
      <w:proofErr w:type="spellStart"/>
      <w:r w:rsidRPr="00D55927">
        <w:rPr>
          <w:rFonts w:ascii="Times New Roman" w:hAnsi="Times New Roman" w:cs="Times New Roman"/>
          <w:sz w:val="24"/>
          <w:szCs w:val="24"/>
        </w:rPr>
        <w:t>Thumar</w:t>
      </w:r>
      <w:proofErr w:type="spellEnd"/>
      <w:r w:rsidRPr="00D55927">
        <w:rPr>
          <w:rFonts w:ascii="Times New Roman" w:hAnsi="Times New Roman" w:cs="Times New Roman"/>
          <w:sz w:val="24"/>
          <w:szCs w:val="24"/>
        </w:rPr>
        <w:t>, V. M. (2018). Price spread in different marketing channels of onion in Bhavnagar district of Gujarat, India. International Journal of Current Microbiology and Applied Sciences, 7(10), 307–317.</w:t>
      </w:r>
    </w:p>
    <w:p w14:paraId="18E24377" w14:textId="77777777" w:rsidR="003C0128" w:rsidRPr="00D55927" w:rsidRDefault="003C0128" w:rsidP="00D55927">
      <w:pPr>
        <w:spacing w:line="360" w:lineRule="auto"/>
        <w:jc w:val="both"/>
        <w:rPr>
          <w:rFonts w:ascii="Times New Roman" w:hAnsi="Times New Roman" w:cs="Times New Roman"/>
          <w:sz w:val="24"/>
          <w:szCs w:val="24"/>
        </w:rPr>
      </w:pPr>
      <w:proofErr w:type="spellStart"/>
      <w:r w:rsidRPr="00D55927">
        <w:rPr>
          <w:rFonts w:ascii="Times New Roman" w:hAnsi="Times New Roman" w:cs="Times New Roman"/>
          <w:sz w:val="24"/>
          <w:szCs w:val="24"/>
        </w:rPr>
        <w:t>Khem</w:t>
      </w:r>
      <w:proofErr w:type="spellEnd"/>
      <w:r w:rsidRPr="00D55927">
        <w:rPr>
          <w:rFonts w:ascii="Times New Roman" w:hAnsi="Times New Roman" w:cs="Times New Roman"/>
          <w:sz w:val="24"/>
          <w:szCs w:val="24"/>
        </w:rPr>
        <w:t xml:space="preserve"> Chand, </w:t>
      </w:r>
      <w:proofErr w:type="spellStart"/>
      <w:r w:rsidRPr="00D55927">
        <w:rPr>
          <w:rFonts w:ascii="Times New Roman" w:hAnsi="Times New Roman" w:cs="Times New Roman"/>
          <w:sz w:val="24"/>
          <w:szCs w:val="24"/>
        </w:rPr>
        <w:t>Shalander</w:t>
      </w:r>
      <w:proofErr w:type="spellEnd"/>
      <w:r w:rsidRPr="00D55927">
        <w:rPr>
          <w:rFonts w:ascii="Times New Roman" w:hAnsi="Times New Roman" w:cs="Times New Roman"/>
          <w:sz w:val="24"/>
          <w:szCs w:val="24"/>
        </w:rPr>
        <w:t xml:space="preserve"> Kumar, Suresh, A., &amp; Dastagiri, M. B. (2020). Marketing efficiency of vegetables in developing economies: Evidences for critical intervention from Rajasthan, India. Indian Journal of Agricultural Sciences, 90(8), 1419–1427.</w:t>
      </w:r>
    </w:p>
    <w:p w14:paraId="3B42FB48" w14:textId="77777777" w:rsidR="003C0128" w:rsidRPr="00D55927" w:rsidRDefault="003C0128" w:rsidP="00D55927">
      <w:pPr>
        <w:spacing w:line="360" w:lineRule="auto"/>
        <w:jc w:val="both"/>
        <w:rPr>
          <w:rFonts w:ascii="Times New Roman" w:hAnsi="Times New Roman" w:cs="Times New Roman"/>
          <w:sz w:val="24"/>
          <w:szCs w:val="24"/>
        </w:rPr>
      </w:pPr>
      <w:proofErr w:type="spellStart"/>
      <w:r w:rsidRPr="00D55927">
        <w:rPr>
          <w:rFonts w:ascii="Times New Roman" w:hAnsi="Times New Roman" w:cs="Times New Roman"/>
          <w:sz w:val="24"/>
          <w:szCs w:val="24"/>
        </w:rPr>
        <w:t>Khodand</w:t>
      </w:r>
      <w:proofErr w:type="spellEnd"/>
      <w:r w:rsidRPr="00D55927">
        <w:rPr>
          <w:rFonts w:ascii="Times New Roman" w:hAnsi="Times New Roman" w:cs="Times New Roman"/>
          <w:sz w:val="24"/>
          <w:szCs w:val="24"/>
        </w:rPr>
        <w:t xml:space="preserve">, C., &amp; Sharma, A. (2022). Marketing pattern and marketing efficiency of organic turmeric in </w:t>
      </w:r>
      <w:proofErr w:type="spellStart"/>
      <w:r w:rsidRPr="00D55927">
        <w:rPr>
          <w:rFonts w:ascii="Times New Roman" w:hAnsi="Times New Roman" w:cs="Times New Roman"/>
          <w:sz w:val="24"/>
          <w:szCs w:val="24"/>
        </w:rPr>
        <w:t>Kakching</w:t>
      </w:r>
      <w:proofErr w:type="spellEnd"/>
      <w:r w:rsidRPr="00D55927">
        <w:rPr>
          <w:rFonts w:ascii="Times New Roman" w:hAnsi="Times New Roman" w:cs="Times New Roman"/>
          <w:sz w:val="24"/>
          <w:szCs w:val="24"/>
        </w:rPr>
        <w:t xml:space="preserve"> district of Manipur, India. </w:t>
      </w:r>
      <w:proofErr w:type="spellStart"/>
      <w:r w:rsidRPr="00D55927">
        <w:rPr>
          <w:rFonts w:ascii="Times New Roman" w:hAnsi="Times New Roman" w:cs="Times New Roman"/>
          <w:sz w:val="24"/>
          <w:szCs w:val="24"/>
        </w:rPr>
        <w:t>Agro</w:t>
      </w:r>
      <w:proofErr w:type="spellEnd"/>
      <w:r w:rsidRPr="00D55927">
        <w:rPr>
          <w:rFonts w:ascii="Times New Roman" w:hAnsi="Times New Roman" w:cs="Times New Roman"/>
          <w:sz w:val="24"/>
          <w:szCs w:val="24"/>
        </w:rPr>
        <w:t xml:space="preserve"> Economist - An International Journal, 9(3), 225–231.</w:t>
      </w:r>
    </w:p>
    <w:p w14:paraId="13AEC4D6" w14:textId="77777777" w:rsidR="003C0128" w:rsidRPr="002814EC" w:rsidRDefault="003C0128" w:rsidP="00D55927">
      <w:pPr>
        <w:spacing w:line="360" w:lineRule="auto"/>
        <w:jc w:val="both"/>
        <w:rPr>
          <w:rFonts w:ascii="Times New Roman" w:hAnsi="Times New Roman" w:cs="Times New Roman"/>
          <w:sz w:val="24"/>
          <w:szCs w:val="24"/>
        </w:rPr>
      </w:pPr>
      <w:r w:rsidRPr="002814EC">
        <w:rPr>
          <w:rFonts w:ascii="Times New Roman" w:hAnsi="Times New Roman" w:cs="Times New Roman"/>
          <w:sz w:val="24"/>
          <w:szCs w:val="24"/>
        </w:rPr>
        <w:t>Manohar, B. H., &amp; Naik, B. K. (2022). A comparative study on marketing cost, marketing margin and price spread for open versus protected cultivation of tomatoes. Asian Journal of Agricultural Extension, Economics &amp; Sociology, 40(11), 542–550.</w:t>
      </w:r>
    </w:p>
    <w:p w14:paraId="32C20AC1" w14:textId="77777777" w:rsidR="003C0128" w:rsidRPr="002814EC" w:rsidRDefault="003C0128" w:rsidP="00D55927">
      <w:pPr>
        <w:spacing w:line="360" w:lineRule="auto"/>
        <w:jc w:val="both"/>
        <w:rPr>
          <w:rFonts w:ascii="Times New Roman" w:hAnsi="Times New Roman" w:cs="Times New Roman"/>
          <w:sz w:val="24"/>
          <w:szCs w:val="24"/>
        </w:rPr>
      </w:pPr>
      <w:r w:rsidRPr="002814EC">
        <w:rPr>
          <w:rFonts w:ascii="Times New Roman" w:hAnsi="Times New Roman" w:cs="Times New Roman"/>
          <w:sz w:val="24"/>
          <w:szCs w:val="24"/>
          <w:highlight w:val="yellow"/>
        </w:rPr>
        <w:t xml:space="preserve">Nanditha, M. S., &amp; </w:t>
      </w:r>
      <w:proofErr w:type="spellStart"/>
      <w:r w:rsidRPr="002814EC">
        <w:rPr>
          <w:rFonts w:ascii="Times New Roman" w:hAnsi="Times New Roman" w:cs="Times New Roman"/>
          <w:sz w:val="24"/>
          <w:szCs w:val="24"/>
          <w:highlight w:val="yellow"/>
        </w:rPr>
        <w:t>Guledagudda</w:t>
      </w:r>
      <w:proofErr w:type="spellEnd"/>
      <w:r w:rsidRPr="002814EC">
        <w:rPr>
          <w:rFonts w:ascii="Times New Roman" w:hAnsi="Times New Roman" w:cs="Times New Roman"/>
          <w:sz w:val="24"/>
          <w:szCs w:val="24"/>
          <w:highlight w:val="yellow"/>
        </w:rPr>
        <w:t>, S. S. (2024). Marketing dynamics of organic turmeric in Karnataka: An empirical study. Journal of Farm Science, 37(2), 155–158.</w:t>
      </w:r>
    </w:p>
    <w:p w14:paraId="37B85B02" w14:textId="77777777" w:rsidR="00BD083C" w:rsidRPr="002814EC" w:rsidRDefault="003C0128" w:rsidP="00BD083C">
      <w:pPr>
        <w:spacing w:line="360" w:lineRule="auto"/>
        <w:jc w:val="both"/>
        <w:rPr>
          <w:rFonts w:ascii="Times New Roman" w:hAnsi="Times New Roman" w:cs="Times New Roman"/>
          <w:sz w:val="24"/>
          <w:szCs w:val="24"/>
        </w:rPr>
      </w:pPr>
      <w:proofErr w:type="spellStart"/>
      <w:r w:rsidRPr="002814EC">
        <w:rPr>
          <w:rFonts w:ascii="Times New Roman" w:hAnsi="Times New Roman" w:cs="Times New Roman"/>
          <w:sz w:val="24"/>
          <w:szCs w:val="24"/>
          <w:highlight w:val="green"/>
        </w:rPr>
        <w:t>Ramappa</w:t>
      </w:r>
      <w:proofErr w:type="spellEnd"/>
      <w:r w:rsidRPr="002814EC">
        <w:rPr>
          <w:rFonts w:ascii="Times New Roman" w:hAnsi="Times New Roman" w:cs="Times New Roman"/>
          <w:sz w:val="24"/>
          <w:szCs w:val="24"/>
          <w:highlight w:val="green"/>
        </w:rPr>
        <w:t>, K. B., &amp; Manjunatha, A. V. (2017). Tomato value chain in Karnataka. Springer, 9(3), 225–231.</w:t>
      </w:r>
    </w:p>
    <w:p w14:paraId="273D9A99" w14:textId="05B6250F" w:rsidR="00BD083C" w:rsidRPr="002814EC" w:rsidRDefault="00BD083C" w:rsidP="00BD083C">
      <w:pPr>
        <w:spacing w:line="360" w:lineRule="auto"/>
        <w:jc w:val="both"/>
        <w:rPr>
          <w:rFonts w:ascii="Times New Roman" w:hAnsi="Times New Roman" w:cs="Times New Roman"/>
          <w:sz w:val="24"/>
          <w:szCs w:val="24"/>
        </w:rPr>
      </w:pPr>
      <w:r w:rsidRPr="002814EC">
        <w:rPr>
          <w:rFonts w:ascii="Times New Roman" w:hAnsi="Times New Roman" w:cs="Times New Roman"/>
          <w:sz w:val="24"/>
          <w:szCs w:val="24"/>
          <w:highlight w:val="green"/>
        </w:rPr>
        <w:t>Singh, P. K., Singh, O. P. and Rakesh, N. (2022) Marketing of tomato in Kolar District of Karnataka, India. Annals of Agri-Bio Research 27: 108-111.</w:t>
      </w:r>
    </w:p>
    <w:p w14:paraId="3A445C42" w14:textId="2123D547" w:rsidR="003C0128" w:rsidRPr="002814EC" w:rsidRDefault="003C0128" w:rsidP="00D55927">
      <w:pPr>
        <w:spacing w:line="360" w:lineRule="auto"/>
        <w:jc w:val="both"/>
        <w:rPr>
          <w:rFonts w:ascii="Times New Roman" w:hAnsi="Times New Roman" w:cs="Times New Roman"/>
          <w:sz w:val="24"/>
          <w:szCs w:val="24"/>
        </w:rPr>
      </w:pPr>
      <w:proofErr w:type="spellStart"/>
      <w:r w:rsidRPr="002814EC">
        <w:rPr>
          <w:rFonts w:ascii="Times New Roman" w:hAnsi="Times New Roman" w:cs="Times New Roman"/>
          <w:sz w:val="24"/>
          <w:szCs w:val="24"/>
        </w:rPr>
        <w:t>Talathi</w:t>
      </w:r>
      <w:proofErr w:type="spellEnd"/>
      <w:r w:rsidRPr="002814EC">
        <w:rPr>
          <w:rFonts w:ascii="Times New Roman" w:hAnsi="Times New Roman" w:cs="Times New Roman"/>
          <w:sz w:val="24"/>
          <w:szCs w:val="24"/>
        </w:rPr>
        <w:t>, J. M., Thorat, V. A., &amp; Kshirsagar, P. J. (2016). Economic analysis of post-harvest losses in marketing of tomato in Karnataka. The Asian Journal of Horticulture, 11(2), 355–360.</w:t>
      </w:r>
    </w:p>
    <w:p w14:paraId="523D2E6E" w14:textId="77777777" w:rsidR="009D1AEF" w:rsidRPr="002814EC" w:rsidRDefault="009D1AEF" w:rsidP="009D1AEF">
      <w:pPr>
        <w:spacing w:before="120" w:after="120" w:line="276" w:lineRule="auto"/>
        <w:rPr>
          <w:rFonts w:ascii="Times New Roman" w:hAnsi="Times New Roman" w:cs="Times New Roman"/>
          <w:sz w:val="24"/>
          <w:szCs w:val="24"/>
        </w:rPr>
      </w:pPr>
      <w:bookmarkStart w:id="2" w:name="_Hlk201247716"/>
      <w:r w:rsidRPr="002814EC">
        <w:rPr>
          <w:rFonts w:ascii="Times New Roman" w:hAnsi="Times New Roman" w:cs="Times New Roman"/>
          <w:sz w:val="24"/>
          <w:szCs w:val="24"/>
          <w:highlight w:val="green"/>
        </w:rPr>
        <w:t xml:space="preserve">Vanitha, S.M. (2018) </w:t>
      </w:r>
      <w:bookmarkEnd w:id="2"/>
      <w:r w:rsidRPr="002814EC">
        <w:rPr>
          <w:rFonts w:ascii="Times New Roman" w:hAnsi="Times New Roman" w:cs="Times New Roman"/>
          <w:sz w:val="24"/>
          <w:szCs w:val="24"/>
          <w:highlight w:val="green"/>
        </w:rPr>
        <w:t>Economic analysis of profitability in tomato production at different seasons and market prices: a study in Kolar district of Karnataka. International Journal of Agriculture Sciences 10: 6961-6966</w:t>
      </w:r>
    </w:p>
    <w:p w14:paraId="76B9D56A" w14:textId="77777777" w:rsidR="009D1AEF" w:rsidRPr="00D55927" w:rsidRDefault="009D1AEF" w:rsidP="00D55927">
      <w:pPr>
        <w:spacing w:line="360" w:lineRule="auto"/>
        <w:jc w:val="both"/>
        <w:rPr>
          <w:rFonts w:ascii="Times New Roman" w:hAnsi="Times New Roman" w:cs="Times New Roman"/>
          <w:sz w:val="24"/>
          <w:szCs w:val="24"/>
        </w:rPr>
      </w:pPr>
    </w:p>
    <w:p w14:paraId="2AAD6473" w14:textId="58F364F8" w:rsidR="00444DEC" w:rsidRDefault="00444DEC" w:rsidP="001876A7">
      <w:pPr>
        <w:pStyle w:val="Heading1"/>
        <w:spacing w:before="115" w:line="360" w:lineRule="auto"/>
        <w:ind w:firstLine="720"/>
        <w:jc w:val="both"/>
        <w:rPr>
          <w:b w:val="0"/>
          <w:bCs w:val="0"/>
          <w:color w:val="000000" w:themeColor="text1"/>
          <w:sz w:val="24"/>
          <w:szCs w:val="24"/>
        </w:rPr>
      </w:pPr>
    </w:p>
    <w:p w14:paraId="0F1B0844" w14:textId="18A231F9" w:rsidR="00444DEC" w:rsidRPr="009C5487" w:rsidRDefault="00444DEC" w:rsidP="00444DEC">
      <w:pPr>
        <w:rPr>
          <w:rFonts w:ascii="Calibri" w:eastAsia="Calibri" w:hAnsi="Calibri" w:cs="Times New Roman"/>
          <w:kern w:val="2"/>
          <w:lang w:val="en-US"/>
        </w:rPr>
      </w:pPr>
      <w:bookmarkStart w:id="3" w:name="_Hlk180402183"/>
      <w:bookmarkStart w:id="4" w:name="_Hlk183680988"/>
      <w:bookmarkStart w:id="5" w:name="_Hlk197173371"/>
    </w:p>
    <w:bookmarkEnd w:id="3"/>
    <w:bookmarkEnd w:id="4"/>
    <w:bookmarkEnd w:id="5"/>
    <w:p w14:paraId="0C756C18" w14:textId="77777777" w:rsidR="00444DEC" w:rsidRDefault="00444DEC" w:rsidP="001876A7">
      <w:pPr>
        <w:pStyle w:val="Heading1"/>
        <w:spacing w:before="115" w:line="360" w:lineRule="auto"/>
        <w:ind w:firstLine="720"/>
        <w:jc w:val="both"/>
        <w:rPr>
          <w:b w:val="0"/>
          <w:bCs w:val="0"/>
          <w:color w:val="000000" w:themeColor="text1"/>
          <w:sz w:val="24"/>
          <w:szCs w:val="24"/>
        </w:rPr>
      </w:pPr>
    </w:p>
    <w:p w14:paraId="6F2161A9" w14:textId="77777777" w:rsidR="001876A7" w:rsidRPr="001876A7" w:rsidRDefault="001876A7" w:rsidP="001876A7">
      <w:pPr>
        <w:pStyle w:val="Heading1"/>
        <w:spacing w:before="115" w:line="360" w:lineRule="auto"/>
        <w:ind w:firstLine="720"/>
        <w:jc w:val="both"/>
        <w:rPr>
          <w:b w:val="0"/>
          <w:bCs w:val="0"/>
          <w:color w:val="000000" w:themeColor="text1"/>
          <w:sz w:val="24"/>
          <w:szCs w:val="24"/>
        </w:rPr>
      </w:pPr>
    </w:p>
    <w:p w14:paraId="407360B3" w14:textId="25519290" w:rsidR="00C77BE2" w:rsidRDefault="00C77BE2" w:rsidP="00F82689">
      <w:pPr>
        <w:pStyle w:val="Heading1"/>
        <w:spacing w:before="115" w:line="360" w:lineRule="auto"/>
        <w:jc w:val="both"/>
        <w:rPr>
          <w:b w:val="0"/>
          <w:sz w:val="24"/>
          <w:szCs w:val="24"/>
        </w:rPr>
      </w:pPr>
    </w:p>
    <w:p w14:paraId="4570687E" w14:textId="04657CDF" w:rsidR="00C77BE2" w:rsidRDefault="00C77BE2" w:rsidP="00F82689">
      <w:pPr>
        <w:pStyle w:val="Heading1"/>
        <w:spacing w:before="115" w:line="360" w:lineRule="auto"/>
        <w:jc w:val="both"/>
        <w:rPr>
          <w:b w:val="0"/>
          <w:sz w:val="24"/>
          <w:szCs w:val="24"/>
        </w:rPr>
      </w:pPr>
    </w:p>
    <w:p w14:paraId="44743B59" w14:textId="3A1591FC" w:rsidR="00C77BE2" w:rsidRDefault="00C77BE2" w:rsidP="00F82689">
      <w:pPr>
        <w:pStyle w:val="Heading1"/>
        <w:spacing w:before="115" w:line="360" w:lineRule="auto"/>
        <w:jc w:val="both"/>
        <w:rPr>
          <w:b w:val="0"/>
          <w:sz w:val="24"/>
          <w:szCs w:val="24"/>
        </w:rPr>
      </w:pPr>
    </w:p>
    <w:p w14:paraId="688E436A" w14:textId="34BD35AA" w:rsidR="00C77BE2" w:rsidRDefault="00C77BE2" w:rsidP="00F82689">
      <w:pPr>
        <w:pStyle w:val="Heading1"/>
        <w:spacing w:before="115" w:line="360" w:lineRule="auto"/>
        <w:jc w:val="both"/>
        <w:rPr>
          <w:b w:val="0"/>
          <w:sz w:val="24"/>
          <w:szCs w:val="24"/>
        </w:rPr>
      </w:pPr>
    </w:p>
    <w:p w14:paraId="6450A586" w14:textId="77777777" w:rsidR="00C77BE2" w:rsidRPr="00AD6069" w:rsidRDefault="00C77BE2" w:rsidP="00E749EF">
      <w:pPr>
        <w:pStyle w:val="Heading1"/>
        <w:spacing w:before="115" w:line="360" w:lineRule="auto"/>
        <w:ind w:left="0"/>
        <w:jc w:val="both"/>
        <w:rPr>
          <w:b w:val="0"/>
          <w:sz w:val="24"/>
          <w:szCs w:val="24"/>
        </w:rPr>
      </w:pPr>
    </w:p>
    <w:sectPr w:rsidR="00C77BE2" w:rsidRPr="00AD6069" w:rsidSect="00543F89">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DB7E34" w14:textId="77777777" w:rsidR="00425DF5" w:rsidRDefault="00425DF5" w:rsidP="001D4077">
      <w:pPr>
        <w:spacing w:after="0" w:line="240" w:lineRule="auto"/>
      </w:pPr>
      <w:r>
        <w:separator/>
      </w:r>
    </w:p>
  </w:endnote>
  <w:endnote w:type="continuationSeparator" w:id="0">
    <w:p w14:paraId="12261316" w14:textId="77777777" w:rsidR="00425DF5" w:rsidRDefault="00425DF5" w:rsidP="001D40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A91F4" w14:textId="77777777" w:rsidR="009D1AEF" w:rsidRDefault="009D1A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498CDF" w14:textId="77777777" w:rsidR="009D1AEF" w:rsidRDefault="009D1A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5D4B66" w14:textId="77777777" w:rsidR="009D1AEF" w:rsidRDefault="009D1A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64D4C9" w14:textId="77777777" w:rsidR="00425DF5" w:rsidRDefault="00425DF5" w:rsidP="001D4077">
      <w:pPr>
        <w:spacing w:after="0" w:line="240" w:lineRule="auto"/>
      </w:pPr>
      <w:r>
        <w:separator/>
      </w:r>
    </w:p>
  </w:footnote>
  <w:footnote w:type="continuationSeparator" w:id="0">
    <w:p w14:paraId="62F44B4D" w14:textId="77777777" w:rsidR="00425DF5" w:rsidRDefault="00425DF5" w:rsidP="001D40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E3DD0A" w14:textId="50AF29A7" w:rsidR="009D1AEF" w:rsidRDefault="00425DF5">
    <w:pPr>
      <w:pStyle w:val="Header"/>
    </w:pPr>
    <w:r>
      <w:rPr>
        <w:noProof/>
      </w:rPr>
      <w:pict w14:anchorId="76CA79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558487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F360C5" w14:textId="69BB6245" w:rsidR="009D1AEF" w:rsidRDefault="00425DF5">
    <w:pPr>
      <w:pStyle w:val="Header"/>
    </w:pPr>
    <w:r>
      <w:rPr>
        <w:noProof/>
      </w:rPr>
      <w:pict w14:anchorId="56DFFB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558487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FDFB7" w14:textId="451747F3" w:rsidR="009D1AEF" w:rsidRDefault="00425DF5">
    <w:pPr>
      <w:pStyle w:val="Header"/>
    </w:pPr>
    <w:r>
      <w:rPr>
        <w:noProof/>
      </w:rPr>
      <w:pict w14:anchorId="583004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558487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3DF"/>
    <w:rsid w:val="000041DE"/>
    <w:rsid w:val="00044CDA"/>
    <w:rsid w:val="00064D6D"/>
    <w:rsid w:val="00073E45"/>
    <w:rsid w:val="000A276A"/>
    <w:rsid w:val="000B7314"/>
    <w:rsid w:val="000C0385"/>
    <w:rsid w:val="000E0892"/>
    <w:rsid w:val="000E71D0"/>
    <w:rsid w:val="000E7214"/>
    <w:rsid w:val="000F7D17"/>
    <w:rsid w:val="00101706"/>
    <w:rsid w:val="001515B2"/>
    <w:rsid w:val="001876A7"/>
    <w:rsid w:val="001D34C1"/>
    <w:rsid w:val="001D4077"/>
    <w:rsid w:val="001D5B25"/>
    <w:rsid w:val="001F2BD9"/>
    <w:rsid w:val="002027FD"/>
    <w:rsid w:val="00213A30"/>
    <w:rsid w:val="002218C9"/>
    <w:rsid w:val="00221BC7"/>
    <w:rsid w:val="00236DA8"/>
    <w:rsid w:val="00256831"/>
    <w:rsid w:val="002814EC"/>
    <w:rsid w:val="00281694"/>
    <w:rsid w:val="00287713"/>
    <w:rsid w:val="00292C47"/>
    <w:rsid w:val="002963A7"/>
    <w:rsid w:val="002A3356"/>
    <w:rsid w:val="002A5BF3"/>
    <w:rsid w:val="00307047"/>
    <w:rsid w:val="00354891"/>
    <w:rsid w:val="003843DF"/>
    <w:rsid w:val="00384866"/>
    <w:rsid w:val="003C0128"/>
    <w:rsid w:val="0041217B"/>
    <w:rsid w:val="00416C2D"/>
    <w:rsid w:val="00423CD6"/>
    <w:rsid w:val="00424FE5"/>
    <w:rsid w:val="00425DF5"/>
    <w:rsid w:val="00444DEC"/>
    <w:rsid w:val="004573C5"/>
    <w:rsid w:val="0049740C"/>
    <w:rsid w:val="004A5303"/>
    <w:rsid w:val="004B2E82"/>
    <w:rsid w:val="004B7100"/>
    <w:rsid w:val="004C4C1C"/>
    <w:rsid w:val="004D5C7B"/>
    <w:rsid w:val="004E5AB1"/>
    <w:rsid w:val="004E68F1"/>
    <w:rsid w:val="00526469"/>
    <w:rsid w:val="00540BC1"/>
    <w:rsid w:val="00543F89"/>
    <w:rsid w:val="00562DB4"/>
    <w:rsid w:val="00582A2D"/>
    <w:rsid w:val="005D473D"/>
    <w:rsid w:val="005F363C"/>
    <w:rsid w:val="006016E5"/>
    <w:rsid w:val="006602B6"/>
    <w:rsid w:val="006A65C6"/>
    <w:rsid w:val="006E4044"/>
    <w:rsid w:val="006E4E2A"/>
    <w:rsid w:val="007142DD"/>
    <w:rsid w:val="0071592D"/>
    <w:rsid w:val="00727D5C"/>
    <w:rsid w:val="0073277D"/>
    <w:rsid w:val="007860A1"/>
    <w:rsid w:val="007B7B13"/>
    <w:rsid w:val="00822D8B"/>
    <w:rsid w:val="00852C78"/>
    <w:rsid w:val="00867D6A"/>
    <w:rsid w:val="0087375A"/>
    <w:rsid w:val="008950CD"/>
    <w:rsid w:val="008A14AE"/>
    <w:rsid w:val="008C31C4"/>
    <w:rsid w:val="008D66E5"/>
    <w:rsid w:val="009237BB"/>
    <w:rsid w:val="0092385A"/>
    <w:rsid w:val="009355DA"/>
    <w:rsid w:val="00936476"/>
    <w:rsid w:val="00944CE1"/>
    <w:rsid w:val="00990DEE"/>
    <w:rsid w:val="00991C40"/>
    <w:rsid w:val="00991FA1"/>
    <w:rsid w:val="009D0D67"/>
    <w:rsid w:val="009D1AEF"/>
    <w:rsid w:val="00A061F3"/>
    <w:rsid w:val="00A605D0"/>
    <w:rsid w:val="00A71A42"/>
    <w:rsid w:val="00A819DC"/>
    <w:rsid w:val="00A94AC6"/>
    <w:rsid w:val="00A960F1"/>
    <w:rsid w:val="00AA1E7F"/>
    <w:rsid w:val="00AB674E"/>
    <w:rsid w:val="00AD5218"/>
    <w:rsid w:val="00AD6069"/>
    <w:rsid w:val="00AF682F"/>
    <w:rsid w:val="00B62CF9"/>
    <w:rsid w:val="00BD083C"/>
    <w:rsid w:val="00BE6E2E"/>
    <w:rsid w:val="00C60C39"/>
    <w:rsid w:val="00C65CF3"/>
    <w:rsid w:val="00C672A3"/>
    <w:rsid w:val="00C77BE2"/>
    <w:rsid w:val="00C91EC3"/>
    <w:rsid w:val="00CA236C"/>
    <w:rsid w:val="00CB51C5"/>
    <w:rsid w:val="00CD7FCA"/>
    <w:rsid w:val="00CE5595"/>
    <w:rsid w:val="00CF2299"/>
    <w:rsid w:val="00CF3919"/>
    <w:rsid w:val="00CF606F"/>
    <w:rsid w:val="00D41078"/>
    <w:rsid w:val="00D55927"/>
    <w:rsid w:val="00D56093"/>
    <w:rsid w:val="00D7496D"/>
    <w:rsid w:val="00D77873"/>
    <w:rsid w:val="00D91987"/>
    <w:rsid w:val="00D91E7F"/>
    <w:rsid w:val="00DA178A"/>
    <w:rsid w:val="00DD7226"/>
    <w:rsid w:val="00DD7BC4"/>
    <w:rsid w:val="00DE6169"/>
    <w:rsid w:val="00E549BD"/>
    <w:rsid w:val="00E6415A"/>
    <w:rsid w:val="00E749EF"/>
    <w:rsid w:val="00E8053D"/>
    <w:rsid w:val="00E85AAC"/>
    <w:rsid w:val="00EF56FB"/>
    <w:rsid w:val="00F577F9"/>
    <w:rsid w:val="00F63A36"/>
    <w:rsid w:val="00F82689"/>
    <w:rsid w:val="00F92E1B"/>
    <w:rsid w:val="00FA3F8D"/>
    <w:rsid w:val="00FC6C0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CAAD43A"/>
  <w15:chartTrackingRefBased/>
  <w15:docId w15:val="{AF9268C3-8C5D-484B-981D-943D84830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4E68F1"/>
    <w:pPr>
      <w:widowControl w:val="0"/>
      <w:autoSpaceDE w:val="0"/>
      <w:autoSpaceDN w:val="0"/>
      <w:spacing w:before="2" w:after="0" w:line="240" w:lineRule="auto"/>
      <w:ind w:left="141"/>
      <w:outlineLvl w:val="0"/>
    </w:pPr>
    <w:rPr>
      <w:rFonts w:ascii="Times New Roman" w:eastAsia="Times New Roman" w:hAnsi="Times New Roman" w:cs="Times New Roman"/>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354891"/>
    <w:pPr>
      <w:widowControl w:val="0"/>
      <w:autoSpaceDE w:val="0"/>
      <w:autoSpaceDN w:val="0"/>
      <w:spacing w:after="0" w:line="240" w:lineRule="auto"/>
      <w:ind w:right="1"/>
      <w:jc w:val="center"/>
    </w:pPr>
    <w:rPr>
      <w:rFonts w:ascii="Times New Roman" w:eastAsia="Times New Roman" w:hAnsi="Times New Roman" w:cs="Times New Roman"/>
      <w:b/>
      <w:bCs/>
      <w:sz w:val="24"/>
      <w:szCs w:val="24"/>
      <w:lang w:val="en-US"/>
    </w:rPr>
  </w:style>
  <w:style w:type="character" w:customStyle="1" w:styleId="TitleChar">
    <w:name w:val="Title Char"/>
    <w:basedOn w:val="DefaultParagraphFont"/>
    <w:link w:val="Title"/>
    <w:uiPriority w:val="10"/>
    <w:rsid w:val="00354891"/>
    <w:rPr>
      <w:rFonts w:ascii="Times New Roman" w:eastAsia="Times New Roman" w:hAnsi="Times New Roman" w:cs="Times New Roman"/>
      <w:b/>
      <w:bCs/>
      <w:sz w:val="24"/>
      <w:szCs w:val="24"/>
      <w:lang w:val="en-US"/>
    </w:rPr>
  </w:style>
  <w:style w:type="paragraph" w:customStyle="1" w:styleId="TableParagraph">
    <w:name w:val="Table Paragraph"/>
    <w:basedOn w:val="Normal"/>
    <w:rsid w:val="00354891"/>
    <w:pPr>
      <w:widowControl w:val="0"/>
      <w:autoSpaceDE w:val="0"/>
      <w:autoSpaceDN w:val="0"/>
      <w:spacing w:after="0" w:line="240" w:lineRule="auto"/>
      <w:jc w:val="right"/>
    </w:pPr>
    <w:rPr>
      <w:rFonts w:ascii="Times New Roman" w:eastAsia="Calibri" w:hAnsi="Times New Roman" w:cs="Times New Roman"/>
      <w:lang w:val="en-US"/>
    </w:rPr>
  </w:style>
  <w:style w:type="paragraph" w:customStyle="1" w:styleId="Default">
    <w:name w:val="Default"/>
    <w:rsid w:val="00354891"/>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354891"/>
    <w:rPr>
      <w:color w:val="0563C1" w:themeColor="hyperlink"/>
      <w:u w:val="single"/>
    </w:rPr>
  </w:style>
  <w:style w:type="character" w:customStyle="1" w:styleId="relative">
    <w:name w:val="relative"/>
    <w:basedOn w:val="DefaultParagraphFont"/>
    <w:rsid w:val="002A3356"/>
  </w:style>
  <w:style w:type="character" w:styleId="Emphasis">
    <w:name w:val="Emphasis"/>
    <w:basedOn w:val="DefaultParagraphFont"/>
    <w:uiPriority w:val="20"/>
    <w:qFormat/>
    <w:rsid w:val="002A3356"/>
    <w:rPr>
      <w:i/>
      <w:iCs/>
    </w:rPr>
  </w:style>
  <w:style w:type="paragraph" w:styleId="BodyText">
    <w:name w:val="Body Text"/>
    <w:basedOn w:val="Normal"/>
    <w:link w:val="BodyTextChar"/>
    <w:uiPriority w:val="1"/>
    <w:qFormat/>
    <w:rsid w:val="004B7100"/>
    <w:pPr>
      <w:widowControl w:val="0"/>
      <w:autoSpaceDE w:val="0"/>
      <w:autoSpaceDN w:val="0"/>
      <w:spacing w:after="0" w:line="240" w:lineRule="auto"/>
      <w:ind w:left="141"/>
      <w:jc w:val="both"/>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uiPriority w:val="1"/>
    <w:rsid w:val="004B7100"/>
    <w:rPr>
      <w:rFonts w:ascii="Times New Roman" w:eastAsia="Times New Roman" w:hAnsi="Times New Roman" w:cs="Times New Roman"/>
      <w:sz w:val="20"/>
      <w:szCs w:val="20"/>
      <w:lang w:val="en-US"/>
    </w:rPr>
  </w:style>
  <w:style w:type="character" w:customStyle="1" w:styleId="Heading1Char">
    <w:name w:val="Heading 1 Char"/>
    <w:basedOn w:val="DefaultParagraphFont"/>
    <w:link w:val="Heading1"/>
    <w:uiPriority w:val="9"/>
    <w:rsid w:val="004E68F1"/>
    <w:rPr>
      <w:rFonts w:ascii="Times New Roman" w:eastAsia="Times New Roman" w:hAnsi="Times New Roman" w:cs="Times New Roman"/>
      <w:b/>
      <w:bCs/>
      <w:sz w:val="20"/>
      <w:szCs w:val="20"/>
      <w:lang w:val="en-US"/>
    </w:rPr>
  </w:style>
  <w:style w:type="paragraph" w:styleId="Revision">
    <w:name w:val="Revision"/>
    <w:hidden/>
    <w:uiPriority w:val="99"/>
    <w:semiHidden/>
    <w:rsid w:val="00CE5595"/>
    <w:pPr>
      <w:spacing w:after="0" w:line="240" w:lineRule="auto"/>
    </w:pPr>
  </w:style>
  <w:style w:type="character" w:styleId="UnresolvedMention">
    <w:name w:val="Unresolved Mention"/>
    <w:basedOn w:val="DefaultParagraphFont"/>
    <w:uiPriority w:val="99"/>
    <w:semiHidden/>
    <w:unhideWhenUsed/>
    <w:rsid w:val="00BE6E2E"/>
    <w:rPr>
      <w:color w:val="605E5C"/>
      <w:shd w:val="clear" w:color="auto" w:fill="E1DFDD"/>
    </w:rPr>
  </w:style>
  <w:style w:type="paragraph" w:styleId="Header">
    <w:name w:val="header"/>
    <w:basedOn w:val="Normal"/>
    <w:link w:val="HeaderChar"/>
    <w:uiPriority w:val="99"/>
    <w:unhideWhenUsed/>
    <w:rsid w:val="001D40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4077"/>
  </w:style>
  <w:style w:type="paragraph" w:styleId="Footer">
    <w:name w:val="footer"/>
    <w:basedOn w:val="Normal"/>
    <w:link w:val="FooterChar"/>
    <w:uiPriority w:val="99"/>
    <w:unhideWhenUsed/>
    <w:rsid w:val="001D40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4077"/>
  </w:style>
  <w:style w:type="character" w:styleId="CommentReference">
    <w:name w:val="annotation reference"/>
    <w:basedOn w:val="DefaultParagraphFont"/>
    <w:uiPriority w:val="99"/>
    <w:semiHidden/>
    <w:unhideWhenUsed/>
    <w:rsid w:val="00E85AAC"/>
    <w:rPr>
      <w:sz w:val="16"/>
      <w:szCs w:val="16"/>
    </w:rPr>
  </w:style>
  <w:style w:type="paragraph" w:styleId="CommentText">
    <w:name w:val="annotation text"/>
    <w:basedOn w:val="Normal"/>
    <w:link w:val="CommentTextChar"/>
    <w:uiPriority w:val="99"/>
    <w:semiHidden/>
    <w:unhideWhenUsed/>
    <w:rsid w:val="00E85AAC"/>
    <w:pPr>
      <w:spacing w:line="240" w:lineRule="auto"/>
    </w:pPr>
    <w:rPr>
      <w:sz w:val="20"/>
      <w:szCs w:val="20"/>
    </w:rPr>
  </w:style>
  <w:style w:type="character" w:customStyle="1" w:styleId="CommentTextChar">
    <w:name w:val="Comment Text Char"/>
    <w:basedOn w:val="DefaultParagraphFont"/>
    <w:link w:val="CommentText"/>
    <w:uiPriority w:val="99"/>
    <w:semiHidden/>
    <w:rsid w:val="00E85AAC"/>
    <w:rPr>
      <w:sz w:val="20"/>
      <w:szCs w:val="20"/>
    </w:rPr>
  </w:style>
  <w:style w:type="paragraph" w:styleId="NormalWeb">
    <w:name w:val="Normal (Web)"/>
    <w:basedOn w:val="Normal"/>
    <w:uiPriority w:val="99"/>
    <w:semiHidden/>
    <w:unhideWhenUsed/>
    <w:rsid w:val="003C0128"/>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A960F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8189439">
      <w:bodyDiv w:val="1"/>
      <w:marLeft w:val="0"/>
      <w:marRight w:val="0"/>
      <w:marTop w:val="0"/>
      <w:marBottom w:val="0"/>
      <w:divBdr>
        <w:top w:val="none" w:sz="0" w:space="0" w:color="auto"/>
        <w:left w:val="none" w:sz="0" w:space="0" w:color="auto"/>
        <w:bottom w:val="none" w:sz="0" w:space="0" w:color="auto"/>
        <w:right w:val="none" w:sz="0" w:space="0" w:color="auto"/>
      </w:divBdr>
    </w:div>
    <w:div w:id="392971046">
      <w:bodyDiv w:val="1"/>
      <w:marLeft w:val="0"/>
      <w:marRight w:val="0"/>
      <w:marTop w:val="0"/>
      <w:marBottom w:val="0"/>
      <w:divBdr>
        <w:top w:val="none" w:sz="0" w:space="0" w:color="auto"/>
        <w:left w:val="none" w:sz="0" w:space="0" w:color="auto"/>
        <w:bottom w:val="none" w:sz="0" w:space="0" w:color="auto"/>
        <w:right w:val="none" w:sz="0" w:space="0" w:color="auto"/>
      </w:divBdr>
      <w:divsChild>
        <w:div w:id="912852606">
          <w:marLeft w:val="0"/>
          <w:marRight w:val="0"/>
          <w:marTop w:val="0"/>
          <w:marBottom w:val="0"/>
          <w:divBdr>
            <w:top w:val="none" w:sz="0" w:space="0" w:color="auto"/>
            <w:left w:val="none" w:sz="0" w:space="0" w:color="auto"/>
            <w:bottom w:val="none" w:sz="0" w:space="0" w:color="auto"/>
            <w:right w:val="none" w:sz="0" w:space="0" w:color="auto"/>
          </w:divBdr>
          <w:divsChild>
            <w:div w:id="1179546053">
              <w:marLeft w:val="0"/>
              <w:marRight w:val="0"/>
              <w:marTop w:val="0"/>
              <w:marBottom w:val="0"/>
              <w:divBdr>
                <w:top w:val="none" w:sz="0" w:space="0" w:color="auto"/>
                <w:left w:val="none" w:sz="0" w:space="0" w:color="auto"/>
                <w:bottom w:val="none" w:sz="0" w:space="0" w:color="auto"/>
                <w:right w:val="none" w:sz="0" w:space="0" w:color="auto"/>
              </w:divBdr>
              <w:divsChild>
                <w:div w:id="1485510172">
                  <w:marLeft w:val="0"/>
                  <w:marRight w:val="0"/>
                  <w:marTop w:val="0"/>
                  <w:marBottom w:val="0"/>
                  <w:divBdr>
                    <w:top w:val="none" w:sz="0" w:space="0" w:color="auto"/>
                    <w:left w:val="none" w:sz="0" w:space="0" w:color="auto"/>
                    <w:bottom w:val="none" w:sz="0" w:space="0" w:color="auto"/>
                    <w:right w:val="none" w:sz="0" w:space="0" w:color="auto"/>
                  </w:divBdr>
                  <w:divsChild>
                    <w:div w:id="1141649577">
                      <w:marLeft w:val="0"/>
                      <w:marRight w:val="0"/>
                      <w:marTop w:val="0"/>
                      <w:marBottom w:val="0"/>
                      <w:divBdr>
                        <w:top w:val="none" w:sz="0" w:space="0" w:color="auto"/>
                        <w:left w:val="none" w:sz="0" w:space="0" w:color="auto"/>
                        <w:bottom w:val="none" w:sz="0" w:space="0" w:color="auto"/>
                        <w:right w:val="none" w:sz="0" w:space="0" w:color="auto"/>
                      </w:divBdr>
                      <w:divsChild>
                        <w:div w:id="2001082119">
                          <w:marLeft w:val="0"/>
                          <w:marRight w:val="0"/>
                          <w:marTop w:val="0"/>
                          <w:marBottom w:val="0"/>
                          <w:divBdr>
                            <w:top w:val="none" w:sz="0" w:space="0" w:color="auto"/>
                            <w:left w:val="none" w:sz="0" w:space="0" w:color="auto"/>
                            <w:bottom w:val="none" w:sz="0" w:space="0" w:color="auto"/>
                            <w:right w:val="none" w:sz="0" w:space="0" w:color="auto"/>
                          </w:divBdr>
                          <w:divsChild>
                            <w:div w:id="1358970040">
                              <w:marLeft w:val="0"/>
                              <w:marRight w:val="0"/>
                              <w:marTop w:val="0"/>
                              <w:marBottom w:val="0"/>
                              <w:divBdr>
                                <w:top w:val="none" w:sz="0" w:space="0" w:color="auto"/>
                                <w:left w:val="none" w:sz="0" w:space="0" w:color="auto"/>
                                <w:bottom w:val="none" w:sz="0" w:space="0" w:color="auto"/>
                                <w:right w:val="none" w:sz="0" w:space="0" w:color="auto"/>
                              </w:divBdr>
                              <w:divsChild>
                                <w:div w:id="1983463998">
                                  <w:marLeft w:val="0"/>
                                  <w:marRight w:val="0"/>
                                  <w:marTop w:val="0"/>
                                  <w:marBottom w:val="0"/>
                                  <w:divBdr>
                                    <w:top w:val="none" w:sz="0" w:space="0" w:color="auto"/>
                                    <w:left w:val="none" w:sz="0" w:space="0" w:color="auto"/>
                                    <w:bottom w:val="none" w:sz="0" w:space="0" w:color="auto"/>
                                    <w:right w:val="none" w:sz="0" w:space="0" w:color="auto"/>
                                  </w:divBdr>
                                  <w:divsChild>
                                    <w:div w:id="1934123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2526158">
                          <w:marLeft w:val="0"/>
                          <w:marRight w:val="0"/>
                          <w:marTop w:val="0"/>
                          <w:marBottom w:val="0"/>
                          <w:divBdr>
                            <w:top w:val="none" w:sz="0" w:space="0" w:color="auto"/>
                            <w:left w:val="none" w:sz="0" w:space="0" w:color="auto"/>
                            <w:bottom w:val="none" w:sz="0" w:space="0" w:color="auto"/>
                            <w:right w:val="none" w:sz="0" w:space="0" w:color="auto"/>
                          </w:divBdr>
                          <w:divsChild>
                            <w:div w:id="586771926">
                              <w:marLeft w:val="0"/>
                              <w:marRight w:val="0"/>
                              <w:marTop w:val="0"/>
                              <w:marBottom w:val="0"/>
                              <w:divBdr>
                                <w:top w:val="none" w:sz="0" w:space="0" w:color="auto"/>
                                <w:left w:val="none" w:sz="0" w:space="0" w:color="auto"/>
                                <w:bottom w:val="none" w:sz="0" w:space="0" w:color="auto"/>
                                <w:right w:val="none" w:sz="0" w:space="0" w:color="auto"/>
                              </w:divBdr>
                              <w:divsChild>
                                <w:div w:id="184781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3145526">
      <w:bodyDiv w:val="1"/>
      <w:marLeft w:val="0"/>
      <w:marRight w:val="0"/>
      <w:marTop w:val="0"/>
      <w:marBottom w:val="0"/>
      <w:divBdr>
        <w:top w:val="none" w:sz="0" w:space="0" w:color="auto"/>
        <w:left w:val="none" w:sz="0" w:space="0" w:color="auto"/>
        <w:bottom w:val="none" w:sz="0" w:space="0" w:color="auto"/>
        <w:right w:val="none" w:sz="0" w:space="0" w:color="auto"/>
      </w:divBdr>
    </w:div>
    <w:div w:id="963267775">
      <w:bodyDiv w:val="1"/>
      <w:marLeft w:val="0"/>
      <w:marRight w:val="0"/>
      <w:marTop w:val="0"/>
      <w:marBottom w:val="0"/>
      <w:divBdr>
        <w:top w:val="none" w:sz="0" w:space="0" w:color="auto"/>
        <w:left w:val="none" w:sz="0" w:space="0" w:color="auto"/>
        <w:bottom w:val="none" w:sz="0" w:space="0" w:color="auto"/>
        <w:right w:val="none" w:sz="0" w:space="0" w:color="auto"/>
      </w:divBdr>
      <w:divsChild>
        <w:div w:id="1795826171">
          <w:marLeft w:val="0"/>
          <w:marRight w:val="0"/>
          <w:marTop w:val="0"/>
          <w:marBottom w:val="0"/>
          <w:divBdr>
            <w:top w:val="none" w:sz="0" w:space="0" w:color="auto"/>
            <w:left w:val="none" w:sz="0" w:space="0" w:color="auto"/>
            <w:bottom w:val="none" w:sz="0" w:space="0" w:color="auto"/>
            <w:right w:val="none" w:sz="0" w:space="0" w:color="auto"/>
          </w:divBdr>
          <w:divsChild>
            <w:div w:id="960647436">
              <w:marLeft w:val="0"/>
              <w:marRight w:val="0"/>
              <w:marTop w:val="0"/>
              <w:marBottom w:val="0"/>
              <w:divBdr>
                <w:top w:val="none" w:sz="0" w:space="0" w:color="auto"/>
                <w:left w:val="none" w:sz="0" w:space="0" w:color="auto"/>
                <w:bottom w:val="none" w:sz="0" w:space="0" w:color="auto"/>
                <w:right w:val="none" w:sz="0" w:space="0" w:color="auto"/>
              </w:divBdr>
              <w:divsChild>
                <w:div w:id="2061437971">
                  <w:marLeft w:val="0"/>
                  <w:marRight w:val="0"/>
                  <w:marTop w:val="0"/>
                  <w:marBottom w:val="0"/>
                  <w:divBdr>
                    <w:top w:val="none" w:sz="0" w:space="0" w:color="auto"/>
                    <w:left w:val="none" w:sz="0" w:space="0" w:color="auto"/>
                    <w:bottom w:val="none" w:sz="0" w:space="0" w:color="auto"/>
                    <w:right w:val="none" w:sz="0" w:space="0" w:color="auto"/>
                  </w:divBdr>
                  <w:divsChild>
                    <w:div w:id="1616599453">
                      <w:marLeft w:val="0"/>
                      <w:marRight w:val="0"/>
                      <w:marTop w:val="0"/>
                      <w:marBottom w:val="0"/>
                      <w:divBdr>
                        <w:top w:val="none" w:sz="0" w:space="0" w:color="auto"/>
                        <w:left w:val="none" w:sz="0" w:space="0" w:color="auto"/>
                        <w:bottom w:val="none" w:sz="0" w:space="0" w:color="auto"/>
                        <w:right w:val="none" w:sz="0" w:space="0" w:color="auto"/>
                      </w:divBdr>
                      <w:divsChild>
                        <w:div w:id="1096487441">
                          <w:marLeft w:val="0"/>
                          <w:marRight w:val="0"/>
                          <w:marTop w:val="0"/>
                          <w:marBottom w:val="0"/>
                          <w:divBdr>
                            <w:top w:val="none" w:sz="0" w:space="0" w:color="auto"/>
                            <w:left w:val="none" w:sz="0" w:space="0" w:color="auto"/>
                            <w:bottom w:val="none" w:sz="0" w:space="0" w:color="auto"/>
                            <w:right w:val="none" w:sz="0" w:space="0" w:color="auto"/>
                          </w:divBdr>
                          <w:divsChild>
                            <w:div w:id="545412584">
                              <w:marLeft w:val="0"/>
                              <w:marRight w:val="0"/>
                              <w:marTop w:val="0"/>
                              <w:marBottom w:val="0"/>
                              <w:divBdr>
                                <w:top w:val="none" w:sz="0" w:space="0" w:color="auto"/>
                                <w:left w:val="none" w:sz="0" w:space="0" w:color="auto"/>
                                <w:bottom w:val="none" w:sz="0" w:space="0" w:color="auto"/>
                                <w:right w:val="none" w:sz="0" w:space="0" w:color="auto"/>
                              </w:divBdr>
                              <w:divsChild>
                                <w:div w:id="561062261">
                                  <w:marLeft w:val="0"/>
                                  <w:marRight w:val="0"/>
                                  <w:marTop w:val="0"/>
                                  <w:marBottom w:val="0"/>
                                  <w:divBdr>
                                    <w:top w:val="none" w:sz="0" w:space="0" w:color="auto"/>
                                    <w:left w:val="none" w:sz="0" w:space="0" w:color="auto"/>
                                    <w:bottom w:val="none" w:sz="0" w:space="0" w:color="auto"/>
                                    <w:right w:val="none" w:sz="0" w:space="0" w:color="auto"/>
                                  </w:divBdr>
                                  <w:divsChild>
                                    <w:div w:id="1402367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980171">
                          <w:marLeft w:val="0"/>
                          <w:marRight w:val="0"/>
                          <w:marTop w:val="0"/>
                          <w:marBottom w:val="0"/>
                          <w:divBdr>
                            <w:top w:val="none" w:sz="0" w:space="0" w:color="auto"/>
                            <w:left w:val="none" w:sz="0" w:space="0" w:color="auto"/>
                            <w:bottom w:val="none" w:sz="0" w:space="0" w:color="auto"/>
                            <w:right w:val="none" w:sz="0" w:space="0" w:color="auto"/>
                          </w:divBdr>
                          <w:divsChild>
                            <w:div w:id="2058625150">
                              <w:marLeft w:val="0"/>
                              <w:marRight w:val="0"/>
                              <w:marTop w:val="0"/>
                              <w:marBottom w:val="0"/>
                              <w:divBdr>
                                <w:top w:val="none" w:sz="0" w:space="0" w:color="auto"/>
                                <w:left w:val="none" w:sz="0" w:space="0" w:color="auto"/>
                                <w:bottom w:val="none" w:sz="0" w:space="0" w:color="auto"/>
                                <w:right w:val="none" w:sz="0" w:space="0" w:color="auto"/>
                              </w:divBdr>
                              <w:divsChild>
                                <w:div w:id="70005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2838037">
      <w:bodyDiv w:val="1"/>
      <w:marLeft w:val="0"/>
      <w:marRight w:val="0"/>
      <w:marTop w:val="0"/>
      <w:marBottom w:val="0"/>
      <w:divBdr>
        <w:top w:val="none" w:sz="0" w:space="0" w:color="auto"/>
        <w:left w:val="none" w:sz="0" w:space="0" w:color="auto"/>
        <w:bottom w:val="none" w:sz="0" w:space="0" w:color="auto"/>
        <w:right w:val="none" w:sz="0" w:space="0" w:color="auto"/>
      </w:divBdr>
      <w:divsChild>
        <w:div w:id="1283540382">
          <w:marLeft w:val="0"/>
          <w:marRight w:val="0"/>
          <w:marTop w:val="15"/>
          <w:marBottom w:val="0"/>
          <w:divBdr>
            <w:top w:val="single" w:sz="48" w:space="0" w:color="auto"/>
            <w:left w:val="single" w:sz="48" w:space="0" w:color="auto"/>
            <w:bottom w:val="single" w:sz="48" w:space="0" w:color="auto"/>
            <w:right w:val="single" w:sz="48" w:space="0" w:color="auto"/>
          </w:divBdr>
          <w:divsChild>
            <w:div w:id="37316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897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Mandya_distric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en.wikipedia.org/wiki/North_Karnataka"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https://en.wikipedia.org/wiki/Belgaum"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hyperlink" Target="http://www.fao.nic.in" TargetMode="External"/><Relationship Id="rId4" Type="http://schemas.openxmlformats.org/officeDocument/2006/relationships/footnotes" Target="footnote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426</TotalTime>
  <Pages>17</Pages>
  <Words>4575</Words>
  <Characters>26080</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SDI 1183</cp:lastModifiedBy>
  <cp:revision>130</cp:revision>
  <dcterms:created xsi:type="dcterms:W3CDTF">2025-04-12T07:34:00Z</dcterms:created>
  <dcterms:modified xsi:type="dcterms:W3CDTF">2025-06-20T11:36:00Z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56d2816d-30ea-4b12-a3eb-bd10f7c67f8e</vt:lpwstr>
  </property>
</Properties>
</file>