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B9E" w:rsidRDefault="001E7E1D">
      <w:pPr>
        <w:widowControl w:val="0"/>
        <w:pBdr>
          <w:top w:val="nil"/>
          <w:left w:val="nil"/>
          <w:bottom w:val="nil"/>
          <w:right w:val="nil"/>
          <w:between w:val="nil"/>
        </w:pBdr>
        <w:spacing w:after="0"/>
      </w:pPr>
      <w:r>
        <w:pict w14:anchorId="6CFDD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60E5E1E6">
          <v:shape id="_x0000_s1027" type="#_x0000_t136" style="position:absolute;margin-left:0;margin-top:0;width:50pt;height:50pt;z-index:251657728;visibility:hidden">
            <o:lock v:ext="edit" selection="t"/>
          </v:shape>
        </w:pict>
      </w:r>
      <w:r>
        <w:pict w14:anchorId="2CC78089">
          <v:shape id="_x0000_s1026" type="#_x0000_t136" style="position:absolute;margin-left:0;margin-top:0;width:50pt;height:50pt;z-index:251658752;visibility:hidden">
            <o:lock v:ext="edit" selection="t"/>
          </v:shape>
        </w:pict>
      </w:r>
    </w:p>
    <w:p w:rsidR="001E6B9E" w:rsidRDefault="001E7E1D">
      <w:pPr>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 xml:space="preserve">Field Evaluation of Two-row Root Wash Type Paddy </w:t>
      </w:r>
      <w:bookmarkEnd w:id="0"/>
      <w:proofErr w:type="spellStart"/>
      <w:r>
        <w:rPr>
          <w:rFonts w:ascii="Times New Roman" w:eastAsia="Times New Roman" w:hAnsi="Times New Roman" w:cs="Times New Roman"/>
          <w:b/>
          <w:sz w:val="28"/>
          <w:szCs w:val="28"/>
        </w:rPr>
        <w:t>Transplanter</w:t>
      </w:r>
      <w:proofErr w:type="spellEnd"/>
    </w:p>
    <w:p w:rsidR="001E6B9E" w:rsidRDefault="001E6B9E">
      <w:pPr>
        <w:jc w:val="center"/>
        <w:rPr>
          <w:rFonts w:ascii="Times New Roman" w:eastAsia="Times New Roman" w:hAnsi="Times New Roman" w:cs="Times New Roman"/>
          <w:sz w:val="23"/>
          <w:szCs w:val="23"/>
        </w:rPr>
      </w:pPr>
    </w:p>
    <w:p w:rsidR="001E6B9E" w:rsidRDefault="001E7E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1E6B9E" w:rsidRDefault="001E7E1D">
      <w:pPr>
        <w:spacing w:line="36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Rice is one of India's most important food crops, and its cultivation includes tedious and labour-intensive processes.  Although the number of </w:t>
      </w:r>
      <w:proofErr w:type="gramStart"/>
      <w:r>
        <w:rPr>
          <w:rFonts w:ascii="Times New Roman" w:eastAsia="Times New Roman" w:hAnsi="Times New Roman" w:cs="Times New Roman"/>
        </w:rPr>
        <w:t>paddy</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transplanters</w:t>
      </w:r>
      <w:proofErr w:type="spellEnd"/>
      <w:r>
        <w:rPr>
          <w:rFonts w:ascii="Times New Roman" w:eastAsia="Times New Roman" w:hAnsi="Times New Roman" w:cs="Times New Roman"/>
        </w:rPr>
        <w:t xml:space="preserve"> in Odisha in the past 10 years has climbed to 2990, the majority of the area is still under m</w:t>
      </w:r>
      <w:r>
        <w:rPr>
          <w:rFonts w:ascii="Times New Roman" w:eastAsia="Times New Roman" w:hAnsi="Times New Roman" w:cs="Times New Roman"/>
        </w:rPr>
        <w:t xml:space="preserve">anual transplantation. The acceptance of mechanical </w:t>
      </w:r>
      <w:proofErr w:type="spellStart"/>
      <w:r>
        <w:rPr>
          <w:rFonts w:ascii="Times New Roman" w:eastAsia="Times New Roman" w:hAnsi="Times New Roman" w:cs="Times New Roman"/>
        </w:rPr>
        <w:t>transplanters</w:t>
      </w:r>
      <w:proofErr w:type="spellEnd"/>
      <w:r>
        <w:rPr>
          <w:rFonts w:ascii="Times New Roman" w:eastAsia="Times New Roman" w:hAnsi="Times New Roman" w:cs="Times New Roman"/>
        </w:rPr>
        <w:t xml:space="preserve"> is lower due to the extra cost, skill, and time required to raise the mat-type seedlings used in these </w:t>
      </w:r>
      <w:proofErr w:type="spellStart"/>
      <w:r>
        <w:rPr>
          <w:rFonts w:ascii="Times New Roman" w:eastAsia="Times New Roman" w:hAnsi="Times New Roman" w:cs="Times New Roman"/>
        </w:rPr>
        <w:t>transplanters</w:t>
      </w:r>
      <w:proofErr w:type="spellEnd"/>
      <w:r>
        <w:rPr>
          <w:rFonts w:ascii="Times New Roman" w:eastAsia="Times New Roman" w:hAnsi="Times New Roman" w:cs="Times New Roman"/>
        </w:rPr>
        <w:t xml:space="preserve">. Root wash type paddy </w:t>
      </w:r>
      <w:proofErr w:type="spellStart"/>
      <w:r>
        <w:rPr>
          <w:rFonts w:ascii="Times New Roman" w:eastAsia="Times New Roman" w:hAnsi="Times New Roman" w:cs="Times New Roman"/>
        </w:rPr>
        <w:t>transplanter</w:t>
      </w:r>
      <w:proofErr w:type="spellEnd"/>
      <w:r>
        <w:rPr>
          <w:rFonts w:ascii="Times New Roman" w:eastAsia="Times New Roman" w:hAnsi="Times New Roman" w:cs="Times New Roman"/>
        </w:rPr>
        <w:t xml:space="preserve"> has been a long-awaited demand by farm</w:t>
      </w:r>
      <w:r>
        <w:rPr>
          <w:rFonts w:ascii="Times New Roman" w:eastAsia="Times New Roman" w:hAnsi="Times New Roman" w:cs="Times New Roman"/>
        </w:rPr>
        <w:t xml:space="preserve">ers. Keeping this in mind, a suitable root wash type </w:t>
      </w:r>
      <w:proofErr w:type="spellStart"/>
      <w:r>
        <w:rPr>
          <w:rFonts w:ascii="Times New Roman" w:eastAsia="Times New Roman" w:hAnsi="Times New Roman" w:cs="Times New Roman"/>
        </w:rPr>
        <w:t>transplanter</w:t>
      </w:r>
      <w:proofErr w:type="spellEnd"/>
      <w:r>
        <w:rPr>
          <w:rFonts w:ascii="Times New Roman" w:eastAsia="Times New Roman" w:hAnsi="Times New Roman" w:cs="Times New Roman"/>
        </w:rPr>
        <w:t xml:space="preserve"> has been developed in CAET which can use the traditional root wash type seedlings used by the farmers. The field evaluation of the same was done to evaluate its performance. The percentage o</w:t>
      </w:r>
      <w:r>
        <w:rPr>
          <w:rFonts w:ascii="Times New Roman" w:eastAsia="Times New Roman" w:hAnsi="Times New Roman" w:cs="Times New Roman"/>
        </w:rPr>
        <w:t>f missing hills, floating hills, buried hills and damaged hills were observed to be 5.65, 4.25, 4.25 and 1.40 per cent, respectively. The total unproductive hill was calculated to be 15.58 per cent, which was higher than the recommended value of 10 per cen</w:t>
      </w:r>
      <w:r>
        <w:rPr>
          <w:rFonts w:ascii="Times New Roman" w:eastAsia="Times New Roman" w:hAnsi="Times New Roman" w:cs="Times New Roman"/>
        </w:rPr>
        <w:t>t. The actual field capacity, theoretical field capacity and field efficiency were found to be 0.0179 ha/h, 0.0265 ha/h and 67.24 per cent, respectively. The average increase in the heart rate and oxygen consumption rate were found to be 60 bpm and 0.63 l/</w:t>
      </w:r>
      <w:r>
        <w:rPr>
          <w:rFonts w:ascii="Times New Roman" w:eastAsia="Times New Roman" w:hAnsi="Times New Roman" w:cs="Times New Roman"/>
        </w:rPr>
        <w:t xml:space="preserve">min. The fabrication cost of the </w:t>
      </w:r>
      <w:proofErr w:type="spellStart"/>
      <w:r>
        <w:rPr>
          <w:rFonts w:ascii="Times New Roman" w:eastAsia="Times New Roman" w:hAnsi="Times New Roman" w:cs="Times New Roman"/>
        </w:rPr>
        <w:t>transplanter</w:t>
      </w:r>
      <w:proofErr w:type="spellEnd"/>
      <w:r>
        <w:rPr>
          <w:rFonts w:ascii="Times New Roman" w:eastAsia="Times New Roman" w:hAnsi="Times New Roman" w:cs="Times New Roman"/>
        </w:rPr>
        <w:t xml:space="preserve"> was found to be ₹4960.00 and the cost of transplanting per ha was observed to be ₹2631.00 which saves about ₹6119 per hectare against manual transplanting (₹ 8750.00). </w:t>
      </w:r>
      <w:r>
        <w:rPr>
          <w:rFonts w:ascii="Times New Roman" w:eastAsia="Times New Roman" w:hAnsi="Times New Roman" w:cs="Times New Roman"/>
          <w:highlight w:val="yellow"/>
        </w:rPr>
        <w:t xml:space="preserve">Above all, this particular developed </w:t>
      </w:r>
      <w:proofErr w:type="spellStart"/>
      <w:r>
        <w:rPr>
          <w:rFonts w:ascii="Times New Roman" w:eastAsia="Times New Roman" w:hAnsi="Times New Roman" w:cs="Times New Roman"/>
          <w:highlight w:val="yellow"/>
        </w:rPr>
        <w:t>Trans</w:t>
      </w:r>
      <w:r>
        <w:rPr>
          <w:rFonts w:ascii="Times New Roman" w:eastAsia="Times New Roman" w:hAnsi="Times New Roman" w:cs="Times New Roman"/>
          <w:highlight w:val="yellow"/>
        </w:rPr>
        <w:t>planter</w:t>
      </w:r>
      <w:proofErr w:type="spellEnd"/>
      <w:r>
        <w:rPr>
          <w:rFonts w:ascii="Times New Roman" w:eastAsia="Times New Roman" w:hAnsi="Times New Roman" w:cs="Times New Roman"/>
          <w:highlight w:val="yellow"/>
        </w:rPr>
        <w:t xml:space="preserve"> has several </w:t>
      </w:r>
      <w:proofErr w:type="spellStart"/>
      <w:r>
        <w:rPr>
          <w:rFonts w:ascii="Times New Roman" w:eastAsia="Times New Roman" w:hAnsi="Times New Roman" w:cs="Times New Roman"/>
          <w:highlight w:val="yellow"/>
        </w:rPr>
        <w:t>ergonomical</w:t>
      </w:r>
      <w:proofErr w:type="spellEnd"/>
      <w:r>
        <w:rPr>
          <w:rFonts w:ascii="Times New Roman" w:eastAsia="Times New Roman" w:hAnsi="Times New Roman" w:cs="Times New Roman"/>
          <w:highlight w:val="yellow"/>
        </w:rPr>
        <w:t xml:space="preserve"> benefits like it improves efficiency, reduces physical </w:t>
      </w:r>
      <w:proofErr w:type="gramStart"/>
      <w:r>
        <w:rPr>
          <w:rFonts w:ascii="Times New Roman" w:eastAsia="Times New Roman" w:hAnsi="Times New Roman" w:cs="Times New Roman"/>
          <w:highlight w:val="yellow"/>
        </w:rPr>
        <w:t>strain,  lowers</w:t>
      </w:r>
      <w:proofErr w:type="gramEnd"/>
      <w:r>
        <w:rPr>
          <w:rFonts w:ascii="Times New Roman" w:eastAsia="Times New Roman" w:hAnsi="Times New Roman" w:cs="Times New Roman"/>
          <w:highlight w:val="yellow"/>
        </w:rPr>
        <w:t xml:space="preserve"> injury risk, minimizes </w:t>
      </w:r>
      <w:proofErr w:type="spellStart"/>
      <w:r>
        <w:rPr>
          <w:rFonts w:ascii="Times New Roman" w:eastAsia="Times New Roman" w:hAnsi="Times New Roman" w:cs="Times New Roman"/>
          <w:highlight w:val="yellow"/>
        </w:rPr>
        <w:t>fatigue,and</w:t>
      </w:r>
      <w:proofErr w:type="spellEnd"/>
      <w:r>
        <w:rPr>
          <w:rFonts w:ascii="Times New Roman" w:eastAsia="Times New Roman" w:hAnsi="Times New Roman" w:cs="Times New Roman"/>
          <w:highlight w:val="yellow"/>
        </w:rPr>
        <w:t xml:space="preserve"> enhances comfort by enabling upright posture and mechanized transplanting.</w:t>
      </w:r>
    </w:p>
    <w:p w:rsidR="001E6B9E" w:rsidRDefault="001E7E1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Keywords: </w:t>
      </w:r>
      <w:proofErr w:type="spellStart"/>
      <w:r>
        <w:rPr>
          <w:rFonts w:ascii="Times New Roman" w:eastAsia="Times New Roman" w:hAnsi="Times New Roman" w:cs="Times New Roman"/>
        </w:rPr>
        <w:t>Transplanter</w:t>
      </w:r>
      <w:proofErr w:type="spellEnd"/>
      <w:r>
        <w:rPr>
          <w:rFonts w:ascii="Times New Roman" w:eastAsia="Times New Roman" w:hAnsi="Times New Roman" w:cs="Times New Roman"/>
        </w:rPr>
        <w:t>, Root wash, Performa</w:t>
      </w:r>
      <w:r>
        <w:rPr>
          <w:rFonts w:ascii="Times New Roman" w:eastAsia="Times New Roman" w:hAnsi="Times New Roman" w:cs="Times New Roman"/>
        </w:rPr>
        <w:t>nce evaluation, Field capacity, Cost economics, Design</w:t>
      </w:r>
    </w:p>
    <w:p w:rsidR="001E6B9E" w:rsidRDefault="001E7E1D">
      <w:pPr>
        <w:spacing w:after="160" w:line="259" w:lineRule="auto"/>
        <w:rPr>
          <w:rFonts w:ascii="Times New Roman" w:eastAsia="Times New Roman" w:hAnsi="Times New Roman" w:cs="Times New Roman"/>
        </w:rPr>
      </w:pPr>
      <w:r>
        <w:br w:type="page"/>
      </w:r>
    </w:p>
    <w:p w:rsidR="001E6B9E" w:rsidRDefault="001E7E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1E6B9E" w:rsidRDefault="001E7E1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Rice (</w:t>
      </w:r>
      <w:r>
        <w:rPr>
          <w:rFonts w:ascii="Times New Roman" w:eastAsia="Times New Roman" w:hAnsi="Times New Roman" w:cs="Times New Roman"/>
          <w:i/>
          <w:sz w:val="24"/>
          <w:szCs w:val="24"/>
        </w:rPr>
        <w:t xml:space="preserve">Oryza sativa </w:t>
      </w:r>
      <w:r>
        <w:rPr>
          <w:rFonts w:ascii="Times New Roman" w:eastAsia="Times New Roman" w:hAnsi="Times New Roman" w:cs="Times New Roman"/>
          <w:sz w:val="24"/>
          <w:szCs w:val="24"/>
        </w:rPr>
        <w:t>L.) is the most widely consumed staple food in the world, especially in Asia, which alone accounts for around 90 per cent of the total rice production.</w:t>
      </w:r>
      <w:r>
        <w:rPr>
          <w:rFonts w:ascii="Times New Roman" w:eastAsia="Times New Roman" w:hAnsi="Times New Roman" w:cs="Times New Roman"/>
          <w:color w:val="000000"/>
          <w:sz w:val="24"/>
          <w:szCs w:val="24"/>
        </w:rPr>
        <w:t xml:space="preserve"> It is one of the most important food crops of India and is second in importance throughout the world. India has the largest area (51 million ha) under cultivation with a total production of 220 million tonnes (2024-25), in terms of volume of output, it ha</w:t>
      </w:r>
      <w:r>
        <w:rPr>
          <w:rFonts w:ascii="Times New Roman" w:eastAsia="Times New Roman" w:hAnsi="Times New Roman" w:cs="Times New Roman"/>
          <w:color w:val="000000"/>
          <w:sz w:val="24"/>
          <w:szCs w:val="24"/>
        </w:rPr>
        <w:t>s surpassed China. (India Rice Area, Yield and Production, USDA)</w:t>
      </w:r>
    </w:p>
    <w:p w:rsidR="001E6B9E" w:rsidRDefault="001E7E1D">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During the 1950s, Odisha ranked among the top rice-producing states in India and contributed significantly to the central food grain reserves. </w:t>
      </w:r>
      <w:r>
        <w:rPr>
          <w:rFonts w:ascii="Times New Roman" w:eastAsia="Times New Roman" w:hAnsi="Times New Roman" w:cs="Times New Roman"/>
          <w:color w:val="000000"/>
          <w:sz w:val="24"/>
          <w:szCs w:val="24"/>
        </w:rPr>
        <w:t>Cultivation of rice is a major component of agri</w:t>
      </w:r>
      <w:r>
        <w:rPr>
          <w:rFonts w:ascii="Times New Roman" w:eastAsia="Times New Roman" w:hAnsi="Times New Roman" w:cs="Times New Roman"/>
          <w:color w:val="000000"/>
          <w:sz w:val="24"/>
          <w:szCs w:val="24"/>
        </w:rPr>
        <w:t>culture in Odisha, where it is equated with food. Rice covers about 67 per cent of the cultivated area and is the major crop, covering about 63 per cent of the total area under food grains. Rice in Odisha is now grown on an area of 4.16 million ha, which a</w:t>
      </w:r>
      <w:r>
        <w:rPr>
          <w:rFonts w:ascii="Times New Roman" w:eastAsia="Times New Roman" w:hAnsi="Times New Roman" w:cs="Times New Roman"/>
          <w:color w:val="000000"/>
          <w:sz w:val="24"/>
          <w:szCs w:val="24"/>
        </w:rPr>
        <w:t>ccounts for 91 per cent of the area under cereals and contributes about 94 per cent of total cereal production in the state with a total production of 8.33</w:t>
      </w:r>
      <w:r>
        <w:rPr>
          <w:rFonts w:ascii="Times New Roman" w:eastAsia="Times New Roman" w:hAnsi="Times New Roman" w:cs="Times New Roman"/>
          <w:sz w:val="24"/>
          <w:szCs w:val="24"/>
        </w:rPr>
        <w:t xml:space="preserve"> million tonnes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(Directorate of Economics &amp; Statistics, DAC &amp; FW).</w:t>
      </w:r>
    </w:p>
    <w:p w:rsidR="001E6B9E" w:rsidRDefault="001E7E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Rice is grown mostly in rainfed ar</w:t>
      </w:r>
      <w:r>
        <w:rPr>
          <w:rFonts w:ascii="Times New Roman" w:eastAsia="Times New Roman" w:hAnsi="Times New Roman" w:cs="Times New Roman"/>
          <w:sz w:val="24"/>
          <w:szCs w:val="24"/>
        </w:rPr>
        <w:t xml:space="preserve">eas that receive heavy annual rainfall. It is grown mainly in the Kharif and Rabi season. </w:t>
      </w:r>
      <w:r>
        <w:rPr>
          <w:rFonts w:ascii="Times New Roman" w:eastAsia="Times New Roman" w:hAnsi="Times New Roman" w:cs="Times New Roman"/>
          <w:color w:val="000000"/>
          <w:sz w:val="24"/>
          <w:szCs w:val="24"/>
        </w:rPr>
        <w:t>The Kharif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season accounts for 88 per cent and Rabi season accounts for 12 per cent of total rice production.</w:t>
      </w:r>
      <w:r>
        <w:rPr>
          <w:rFonts w:ascii="Times New Roman" w:eastAsia="Times New Roman" w:hAnsi="Times New Roman" w:cs="Times New Roman"/>
          <w:sz w:val="24"/>
          <w:szCs w:val="24"/>
        </w:rPr>
        <w:t xml:space="preserve"> Therefore, it is fundamentally a Kharif crop in India. I</w:t>
      </w:r>
      <w:r>
        <w:rPr>
          <w:rFonts w:ascii="Times New Roman" w:eastAsia="Times New Roman" w:hAnsi="Times New Roman" w:cs="Times New Roman"/>
          <w:sz w:val="24"/>
          <w:szCs w:val="24"/>
        </w:rPr>
        <w:t>t demands temperature of around 25°C and above and rainfall of more than 1000 mm.</w:t>
      </w:r>
    </w:p>
    <w:p w:rsidR="001E6B9E" w:rsidRDefault="001E7E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 is generally grown by the traditional method of transplanting which is expensive, involves lots of drudgeries, has huge labour requirements and takes about </w:t>
      </w:r>
      <w:proofErr w:type="gramStart"/>
      <w:r>
        <w:rPr>
          <w:rFonts w:ascii="Times New Roman" w:eastAsia="Times New Roman" w:hAnsi="Times New Roman" w:cs="Times New Roman"/>
          <w:sz w:val="24"/>
          <w:szCs w:val="24"/>
        </w:rPr>
        <w:t>250-300 man</w:t>
      </w:r>
      <w:proofErr w:type="gramEnd"/>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ours/ha which is roughly 25 per cent of the total labour requirement of the crop (Chaudhary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2005). Despite this, uniform hill and row spacing were not achieved due to which it is unsuitable for mechanical weeding. Suitable plant density and timelin</w:t>
      </w:r>
      <w:r>
        <w:rPr>
          <w:rFonts w:ascii="Times New Roman" w:eastAsia="Times New Roman" w:hAnsi="Times New Roman" w:cs="Times New Roman"/>
          <w:sz w:val="24"/>
          <w:szCs w:val="24"/>
        </w:rPr>
        <w:t xml:space="preserve">ess in operation is a must for paddy cultivation in order to optimize paddy yield which is possible only if dependence on hired labour is minimized (Garg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1984).</w:t>
      </w:r>
      <w:r>
        <w:t xml:space="preserve"> </w:t>
      </w:r>
      <w:r>
        <w:rPr>
          <w:rFonts w:ascii="Times New Roman" w:eastAsia="Times New Roman" w:hAnsi="Times New Roman" w:cs="Times New Roman"/>
          <w:sz w:val="24"/>
          <w:szCs w:val="24"/>
        </w:rPr>
        <w:t>Selective mechanization offers a practical and scalable solution to enhance rice cultiv</w:t>
      </w:r>
      <w:r>
        <w:rPr>
          <w:rFonts w:ascii="Times New Roman" w:eastAsia="Times New Roman" w:hAnsi="Times New Roman" w:cs="Times New Roman"/>
          <w:sz w:val="24"/>
          <w:szCs w:val="24"/>
        </w:rPr>
        <w:t xml:space="preserve">ation productivity, particularly in regions with labour shortages and fragmented landholdings (Yadav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p>
    <w:p w:rsidR="001E6B9E" w:rsidRDefault="001E7E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mechanical </w:t>
      </w:r>
      <w:proofErr w:type="spellStart"/>
      <w:r>
        <w:rPr>
          <w:rFonts w:ascii="Times New Roman" w:eastAsia="Times New Roman" w:hAnsi="Times New Roman" w:cs="Times New Roman"/>
          <w:sz w:val="24"/>
          <w:szCs w:val="24"/>
        </w:rPr>
        <w:t>transplanters</w:t>
      </w:r>
      <w:proofErr w:type="spellEnd"/>
      <w:r>
        <w:rPr>
          <w:rFonts w:ascii="Times New Roman" w:eastAsia="Times New Roman" w:hAnsi="Times New Roman" w:cs="Times New Roman"/>
          <w:sz w:val="24"/>
          <w:szCs w:val="24"/>
        </w:rPr>
        <w:t xml:space="preserve"> available in the market use mat type seedlings for transplanting operation (Kannan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4"/>
          <w:szCs w:val="24"/>
        </w:rPr>
        <w:t>Dewang</w:t>
      </w:r>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2005). Mat type nursery requires special materials and the extra time and labour for raising seedlings (Singh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2002). </w:t>
      </w:r>
    </w:p>
    <w:p w:rsidR="001E6B9E" w:rsidRDefault="001E7E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Considering the growing shortage of manpower, high input prices, and requirement of timely operations, mechanized rice </w:t>
      </w:r>
      <w:r>
        <w:rPr>
          <w:rFonts w:ascii="Times New Roman" w:eastAsia="Times New Roman" w:hAnsi="Times New Roman" w:cs="Times New Roman"/>
          <w:sz w:val="24"/>
          <w:szCs w:val="24"/>
        </w:rPr>
        <w:t xml:space="preserve">transplanting has become a crucial intervention for improving the productivity and profitability of rice production. Despite being common, manual transplanting is time-consuming, </w:t>
      </w:r>
      <w:proofErr w:type="spellStart"/>
      <w:r>
        <w:rPr>
          <w:rFonts w:ascii="Times New Roman" w:eastAsia="Times New Roman" w:hAnsi="Times New Roman" w:cs="Times New Roman"/>
          <w:sz w:val="24"/>
          <w:szCs w:val="24"/>
        </w:rPr>
        <w:t>labor-intensive</w:t>
      </w:r>
      <w:proofErr w:type="spellEnd"/>
      <w:r>
        <w:rPr>
          <w:rFonts w:ascii="Times New Roman" w:eastAsia="Times New Roman" w:hAnsi="Times New Roman" w:cs="Times New Roman"/>
          <w:sz w:val="24"/>
          <w:szCs w:val="24"/>
        </w:rPr>
        <w:t>, and ergonomically demanding, which can result in irregular p</w:t>
      </w:r>
      <w:r>
        <w:rPr>
          <w:rFonts w:ascii="Times New Roman" w:eastAsia="Times New Roman" w:hAnsi="Times New Roman" w:cs="Times New Roman"/>
          <w:sz w:val="24"/>
          <w:szCs w:val="24"/>
        </w:rPr>
        <w:t xml:space="preserve">lant stands and delayed transplanting.  Mechanized alternatives that increase planting uniformity, operational speed, and field efficiency include self-propelled and manually operated </w:t>
      </w:r>
      <w:proofErr w:type="spellStart"/>
      <w:r>
        <w:rPr>
          <w:rFonts w:ascii="Times New Roman" w:eastAsia="Times New Roman" w:hAnsi="Times New Roman" w:cs="Times New Roman"/>
          <w:sz w:val="24"/>
          <w:szCs w:val="24"/>
        </w:rPr>
        <w:t>transplanters</w:t>
      </w:r>
      <w:proofErr w:type="spellEnd"/>
      <w:r>
        <w:rPr>
          <w:rFonts w:ascii="Times New Roman" w:eastAsia="Times New Roman" w:hAnsi="Times New Roman" w:cs="Times New Roman"/>
          <w:sz w:val="24"/>
          <w:szCs w:val="24"/>
        </w:rPr>
        <w:t xml:space="preserve"> (Dixit et al., 2007; Chandra et al., 2013; Lohan et al., 2</w:t>
      </w:r>
      <w:r>
        <w:rPr>
          <w:rFonts w:ascii="Times New Roman" w:eastAsia="Times New Roman" w:hAnsi="Times New Roman" w:cs="Times New Roman"/>
          <w:sz w:val="24"/>
          <w:szCs w:val="24"/>
        </w:rPr>
        <w:t xml:space="preserve">022).  Due to their inexpensiveness and ease of use, two-row manually operated </w:t>
      </w:r>
      <w:proofErr w:type="spellStart"/>
      <w:r>
        <w:rPr>
          <w:rFonts w:ascii="Times New Roman" w:eastAsia="Times New Roman" w:hAnsi="Times New Roman" w:cs="Times New Roman"/>
          <w:sz w:val="24"/>
          <w:szCs w:val="24"/>
        </w:rPr>
        <w:t>transplanters</w:t>
      </w:r>
      <w:proofErr w:type="spellEnd"/>
      <w:r>
        <w:rPr>
          <w:rFonts w:ascii="Times New Roman" w:eastAsia="Times New Roman" w:hAnsi="Times New Roman" w:cs="Times New Roman"/>
          <w:sz w:val="24"/>
          <w:szCs w:val="24"/>
        </w:rPr>
        <w:t xml:space="preserve"> are particularly well-suited for small and marginal farmers (Ganapathi et al., 2015; Asha et al., 2020; Pal et al., 2018).</w:t>
      </w:r>
      <w:r>
        <w:t xml:space="preserve"> </w:t>
      </w:r>
      <w:r>
        <w:rPr>
          <w:rFonts w:ascii="Times New Roman" w:eastAsia="Times New Roman" w:hAnsi="Times New Roman" w:cs="Times New Roman"/>
          <w:sz w:val="24"/>
          <w:szCs w:val="24"/>
        </w:rPr>
        <w:t>Plant establishment and transplanting ef</w:t>
      </w:r>
      <w:r>
        <w:rPr>
          <w:rFonts w:ascii="Times New Roman" w:eastAsia="Times New Roman" w:hAnsi="Times New Roman" w:cs="Times New Roman"/>
          <w:sz w:val="24"/>
          <w:szCs w:val="24"/>
        </w:rPr>
        <w:t>ficiency are further improved by these machines' compatibility with root-washed seedlings, especially when used in conjunction with the System of Rice Intensification (SRI) (Mishra et al., 2021; Singh et al., 2023; Pal et al., 2018).  Recent developments h</w:t>
      </w:r>
      <w:r>
        <w:rPr>
          <w:rFonts w:ascii="Times New Roman" w:eastAsia="Times New Roman" w:hAnsi="Times New Roman" w:cs="Times New Roman"/>
          <w:sz w:val="24"/>
          <w:szCs w:val="24"/>
        </w:rPr>
        <w:t xml:space="preserve">ave shown that these devices are technically feasible for increasing plant placement and field capacity while drastically lowering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costs (Sebastian et al., 2023; </w:t>
      </w:r>
      <w:proofErr w:type="spellStart"/>
      <w:r>
        <w:rPr>
          <w:rFonts w:ascii="Times New Roman" w:eastAsia="Times New Roman" w:hAnsi="Times New Roman" w:cs="Times New Roman"/>
          <w:sz w:val="24"/>
          <w:szCs w:val="24"/>
        </w:rPr>
        <w:t>Meris</w:t>
      </w:r>
      <w:proofErr w:type="spellEnd"/>
      <w:r>
        <w:rPr>
          <w:rFonts w:ascii="Times New Roman" w:eastAsia="Times New Roman" w:hAnsi="Times New Roman" w:cs="Times New Roman"/>
          <w:sz w:val="24"/>
          <w:szCs w:val="24"/>
        </w:rPr>
        <w:t xml:space="preserve"> et al., 2020).  Field-level adoption is still quite low despite these developments</w:t>
      </w:r>
      <w:r>
        <w:rPr>
          <w:rFonts w:ascii="Times New Roman" w:eastAsia="Times New Roman" w:hAnsi="Times New Roman" w:cs="Times New Roman"/>
          <w:sz w:val="24"/>
          <w:szCs w:val="24"/>
        </w:rPr>
        <w:t>, which emphasizes the necessity of a thorough assessment of their performance in a range of agroclimatic circumstances.  In order to facilitate its wider adoption in mechanized rice production systems, this study is to evaluate the field performance and o</w:t>
      </w:r>
      <w:r>
        <w:rPr>
          <w:rFonts w:ascii="Times New Roman" w:eastAsia="Times New Roman" w:hAnsi="Times New Roman" w:cs="Times New Roman"/>
          <w:sz w:val="24"/>
          <w:szCs w:val="24"/>
        </w:rPr>
        <w:t xml:space="preserve">perational feasibility of a two-row root wash type paddy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The transition from traditional to mechanized farming can be understood by advantages that are associated with it as shown in Fig 1.</w:t>
      </w:r>
    </w:p>
    <w:p w:rsidR="001E6B9E" w:rsidRDefault="001E7E1D">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11826" cy="233481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322" t="23151" r="3444" b="6304"/>
                    <a:stretch>
                      <a:fillRect/>
                    </a:stretch>
                  </pic:blipFill>
                  <pic:spPr>
                    <a:xfrm>
                      <a:off x="0" y="0"/>
                      <a:ext cx="4011826" cy="2334810"/>
                    </a:xfrm>
                    <a:prstGeom prst="rect">
                      <a:avLst/>
                    </a:prstGeom>
                    <a:ln/>
                  </pic:spPr>
                </pic:pic>
              </a:graphicData>
            </a:graphic>
          </wp:inline>
        </w:drawing>
      </w:r>
    </w:p>
    <w:p w:rsidR="001E6B9E" w:rsidRDefault="001E7E1D">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 1.</w:t>
      </w:r>
      <w:r>
        <w:rPr>
          <w:rFonts w:ascii="Times New Roman" w:eastAsia="Times New Roman" w:hAnsi="Times New Roman" w:cs="Times New Roman"/>
          <w:sz w:val="24"/>
          <w:szCs w:val="24"/>
        </w:rPr>
        <w:t xml:space="preserve"> Transitioning to mechanized transplanting</w:t>
      </w:r>
    </w:p>
    <w:p w:rsidR="001E6B9E" w:rsidRDefault="001E7E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Many Indian rice farmers continue to use traditional seedling preparation methods involving soil-based nurseries, which produce uprooted or root-washed seedlings. While mechanization in rice transplanting has advanced, most machines remain suited only for </w:t>
      </w:r>
      <w:r>
        <w:rPr>
          <w:rFonts w:ascii="Times New Roman" w:eastAsia="Times New Roman" w:hAnsi="Times New Roman" w:cs="Times New Roman"/>
          <w:sz w:val="24"/>
          <w:szCs w:val="24"/>
        </w:rPr>
        <w:t>mat-type seedlings, limiting their usefulness for farmers who prefer conventional nursery practices (Mishra et al., 2021). This mismatch between available technology and traditional practices has hindered the widespread adoption of mechanical transplanting</w:t>
      </w:r>
      <w:r>
        <w:rPr>
          <w:rFonts w:ascii="Times New Roman" w:eastAsia="Times New Roman" w:hAnsi="Times New Roman" w:cs="Times New Roman"/>
          <w:sz w:val="24"/>
          <w:szCs w:val="24"/>
        </w:rPr>
        <w:t xml:space="preserve">, especially among small land holders. To address this gap, a two-row root-wash type paddy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was developed at the College of Agricultural Engineering and Technology (CAET), which offers compatibility with conventional seedlings. This machine ena</w:t>
      </w:r>
      <w:r>
        <w:rPr>
          <w:rFonts w:ascii="Times New Roman" w:eastAsia="Times New Roman" w:hAnsi="Times New Roman" w:cs="Times New Roman"/>
          <w:sz w:val="24"/>
          <w:szCs w:val="24"/>
        </w:rPr>
        <w:t xml:space="preserve">bles precise planting depth and spacing, ensuring field performance comparable to manual transplanting but with reduced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input (Sebastian &amp; Thomas, 2023). The compatibility of such machines with existing seedling practices enhances their adoption pote</w:t>
      </w:r>
      <w:r>
        <w:rPr>
          <w:rFonts w:ascii="Times New Roman" w:eastAsia="Times New Roman" w:hAnsi="Times New Roman" w:cs="Times New Roman"/>
          <w:sz w:val="24"/>
          <w:szCs w:val="24"/>
        </w:rPr>
        <w:t>ntial, as evidenced by recent research on similar technologies designed for root-washed seedlings (Singh et al., 2023). Furthermore, optimized transplanting methods using root-washed seedlings have been shown to improve plant establishment and yield unifor</w:t>
      </w:r>
      <w:r>
        <w:rPr>
          <w:rFonts w:ascii="Times New Roman" w:eastAsia="Times New Roman" w:hAnsi="Times New Roman" w:cs="Times New Roman"/>
          <w:sz w:val="24"/>
          <w:szCs w:val="24"/>
        </w:rPr>
        <w:t>mity (Lohan et al., 2022), while also reducing planting fatigue and time requirements for farmers (</w:t>
      </w:r>
      <w:proofErr w:type="spellStart"/>
      <w:r>
        <w:rPr>
          <w:rFonts w:ascii="Times New Roman" w:eastAsia="Times New Roman" w:hAnsi="Times New Roman" w:cs="Times New Roman"/>
          <w:sz w:val="24"/>
          <w:szCs w:val="24"/>
        </w:rPr>
        <w:t>Meris</w:t>
      </w:r>
      <w:proofErr w:type="spellEnd"/>
      <w:r>
        <w:rPr>
          <w:rFonts w:ascii="Times New Roman" w:eastAsia="Times New Roman" w:hAnsi="Times New Roman" w:cs="Times New Roman"/>
          <w:sz w:val="24"/>
          <w:szCs w:val="24"/>
        </w:rPr>
        <w:t xml:space="preserve"> et al., 2020).</w:t>
      </w:r>
    </w:p>
    <w:p w:rsidR="001E6B9E" w:rsidRDefault="001E7E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w:t>
      </w:r>
    </w:p>
    <w:p w:rsidR="001E6B9E" w:rsidRDefault="001E7E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conventional method of transplanting is exhausting and ergonomically unsuitable for the workers, generally wome</w:t>
      </w:r>
      <w:r>
        <w:rPr>
          <w:rFonts w:ascii="Times New Roman" w:eastAsia="Times New Roman" w:hAnsi="Times New Roman" w:cs="Times New Roman"/>
          <w:sz w:val="24"/>
          <w:szCs w:val="24"/>
        </w:rPr>
        <w:t xml:space="preserve">n and the </w:t>
      </w:r>
      <w:proofErr w:type="spellStart"/>
      <w:r>
        <w:rPr>
          <w:rFonts w:ascii="Times New Roman" w:eastAsia="Times New Roman" w:hAnsi="Times New Roman" w:cs="Times New Roman"/>
          <w:sz w:val="24"/>
          <w:szCs w:val="24"/>
        </w:rPr>
        <w:t>transplanters</w:t>
      </w:r>
      <w:proofErr w:type="spellEnd"/>
      <w:r>
        <w:rPr>
          <w:rFonts w:ascii="Times New Roman" w:eastAsia="Times New Roman" w:hAnsi="Times New Roman" w:cs="Times New Roman"/>
          <w:sz w:val="24"/>
          <w:szCs w:val="24"/>
        </w:rPr>
        <w:t xml:space="preserve"> using mats doesn’t </w:t>
      </w:r>
      <w:proofErr w:type="gramStart"/>
      <w:r>
        <w:rPr>
          <w:rFonts w:ascii="Times New Roman" w:eastAsia="Times New Roman" w:hAnsi="Times New Roman" w:cs="Times New Roman"/>
          <w:sz w:val="24"/>
          <w:szCs w:val="24"/>
        </w:rPr>
        <w:t>attract  the</w:t>
      </w:r>
      <w:proofErr w:type="gramEnd"/>
      <w:r>
        <w:rPr>
          <w:rFonts w:ascii="Times New Roman" w:eastAsia="Times New Roman" w:hAnsi="Times New Roman" w:cs="Times New Roman"/>
          <w:sz w:val="24"/>
          <w:szCs w:val="24"/>
        </w:rPr>
        <w:t xml:space="preserve"> farmers due to extra investment and complicacies of growing seedlings (Mohanty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Therefore, the development of the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was done keeping in mind that it would be able to transplan</w:t>
      </w:r>
      <w:r>
        <w:rPr>
          <w:rFonts w:ascii="Times New Roman" w:eastAsia="Times New Roman" w:hAnsi="Times New Roman" w:cs="Times New Roman"/>
          <w:sz w:val="24"/>
          <w:szCs w:val="24"/>
        </w:rPr>
        <w:t xml:space="preserve">t conventional rice seedlings i.e. uprooted root washed seedlings. The major components of the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includes the main frame, float, drive wheel, chain and sprocket </w:t>
      </w:r>
      <w:r>
        <w:rPr>
          <w:rFonts w:ascii="Times New Roman" w:eastAsia="Times New Roman" w:hAnsi="Times New Roman" w:cs="Times New Roman"/>
          <w:color w:val="000000"/>
          <w:sz w:val="24"/>
          <w:szCs w:val="24"/>
        </w:rPr>
        <w:t>power transmission system</w:t>
      </w:r>
      <w:r>
        <w:rPr>
          <w:rFonts w:ascii="Times New Roman" w:eastAsia="Times New Roman" w:hAnsi="Times New Roman" w:cs="Times New Roman"/>
          <w:sz w:val="24"/>
          <w:szCs w:val="24"/>
        </w:rPr>
        <w:t>, eccentric disc, finger assembly, seedling tray and the ha</w:t>
      </w:r>
      <w:r>
        <w:rPr>
          <w:rFonts w:ascii="Times New Roman" w:eastAsia="Times New Roman" w:hAnsi="Times New Roman" w:cs="Times New Roman"/>
          <w:sz w:val="24"/>
          <w:szCs w:val="24"/>
        </w:rPr>
        <w:t xml:space="preserve">ndle. The specification of the developed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was given in Table 1.</w:t>
      </w:r>
    </w:p>
    <w:tbl>
      <w:tblPr>
        <w:tblStyle w:val="a"/>
        <w:tblW w:w="8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108"/>
        <w:gridCol w:w="3515"/>
      </w:tblGrid>
      <w:tr w:rsidR="001E6B9E">
        <w:trPr>
          <w:trHeight w:val="613"/>
          <w:jc w:val="center"/>
        </w:trPr>
        <w:tc>
          <w:tcPr>
            <w:tcW w:w="8616" w:type="dxa"/>
            <w:gridSpan w:val="3"/>
            <w:tcBorders>
              <w:top w:val="nil"/>
              <w:left w:val="nil"/>
              <w:right w:val="nil"/>
            </w:tcBorders>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 xml:space="preserve">Specification of the modified </w:t>
            </w:r>
            <w:proofErr w:type="spellStart"/>
            <w:r>
              <w:rPr>
                <w:rFonts w:ascii="Times New Roman" w:eastAsia="Times New Roman" w:hAnsi="Times New Roman" w:cs="Times New Roman"/>
                <w:sz w:val="24"/>
                <w:szCs w:val="24"/>
              </w:rPr>
              <w:t>transplanter</w:t>
            </w:r>
            <w:proofErr w:type="spellEnd"/>
          </w:p>
        </w:tc>
      </w:tr>
      <w:tr w:rsidR="001E6B9E">
        <w:trPr>
          <w:trHeight w:val="341"/>
          <w:jc w:val="center"/>
        </w:trPr>
        <w:tc>
          <w:tcPr>
            <w:tcW w:w="993" w:type="dxa"/>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4108" w:type="dxa"/>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3515" w:type="dxa"/>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Specification</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Machine type</w:t>
            </w:r>
          </w:p>
        </w:tc>
        <w:tc>
          <w:tcPr>
            <w:tcW w:w="3515"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Manual</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dimensions in mm </w:t>
            </w:r>
          </w:p>
          <w:p w:rsidR="001E6B9E" w:rsidRDefault="001E7E1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Length</w:t>
            </w:r>
          </w:p>
          <w:p w:rsidR="001E6B9E" w:rsidRDefault="001E7E1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Width</w:t>
            </w:r>
          </w:p>
          <w:p w:rsidR="001E6B9E" w:rsidRDefault="001E7E1D">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Height</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Weight, kg</w:t>
            </w:r>
          </w:p>
        </w:tc>
        <w:tc>
          <w:tcPr>
            <w:tcW w:w="3515"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Float </w:t>
            </w:r>
          </w:p>
          <w:p w:rsidR="001E6B9E" w:rsidRDefault="001E7E1D">
            <w:pPr>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Shape</w:t>
            </w:r>
          </w:p>
          <w:p w:rsidR="001E6B9E" w:rsidRDefault="001E7E1D">
            <w:pPr>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Length</w:t>
            </w:r>
          </w:p>
          <w:p w:rsidR="001E6B9E" w:rsidRDefault="001E7E1D">
            <w:pPr>
              <w:numPr>
                <w:ilvl w:val="0"/>
                <w:numId w:val="1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Width</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Irregular</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Drive wheel</w:t>
            </w:r>
          </w:p>
          <w:p w:rsidR="001E6B9E" w:rsidRDefault="001E7E1D">
            <w:pPr>
              <w:numPr>
                <w:ilvl w:val="0"/>
                <w:numId w:val="9"/>
              </w:numPr>
              <w:spacing w:after="0" w:line="240" w:lineRule="auto"/>
              <w:ind w:left="746" w:hanging="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Diameter, mm</w:t>
            </w:r>
          </w:p>
          <w:p w:rsidR="001E6B9E" w:rsidRDefault="001E7E1D">
            <w:pPr>
              <w:numPr>
                <w:ilvl w:val="0"/>
                <w:numId w:val="9"/>
              </w:numPr>
              <w:spacing w:after="0" w:line="240" w:lineRule="auto"/>
              <w:ind w:left="746" w:hanging="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of lugs</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Finger</w:t>
            </w:r>
          </w:p>
          <w:p w:rsidR="001E6B9E" w:rsidRDefault="001E7E1D">
            <w:pPr>
              <w:numPr>
                <w:ilvl w:val="0"/>
                <w:numId w:val="8"/>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w:t>
            </w:r>
          </w:p>
          <w:p w:rsidR="001E6B9E" w:rsidRDefault="001E7E1D">
            <w:pPr>
              <w:numPr>
                <w:ilvl w:val="0"/>
                <w:numId w:val="8"/>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Length, mm</w:t>
            </w:r>
          </w:p>
          <w:p w:rsidR="001E6B9E" w:rsidRDefault="001E7E1D">
            <w:pPr>
              <w:numPr>
                <w:ilvl w:val="0"/>
                <w:numId w:val="8"/>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Width, mm</w:t>
            </w:r>
          </w:p>
          <w:p w:rsidR="001E6B9E" w:rsidRDefault="001E7E1D">
            <w:pPr>
              <w:numPr>
                <w:ilvl w:val="0"/>
                <w:numId w:val="8"/>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Gap, mm</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Wire loop</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Tray</w:t>
            </w:r>
          </w:p>
          <w:p w:rsidR="001E6B9E" w:rsidRDefault="001E7E1D">
            <w:pPr>
              <w:numPr>
                <w:ilvl w:val="0"/>
                <w:numId w:val="7"/>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chambers</w:t>
            </w:r>
          </w:p>
          <w:p w:rsidR="001E6B9E" w:rsidRDefault="001E7E1D">
            <w:pPr>
              <w:numPr>
                <w:ilvl w:val="0"/>
                <w:numId w:val="7"/>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Width, mm</w:t>
            </w:r>
          </w:p>
          <w:p w:rsidR="001E6B9E" w:rsidRDefault="001E7E1D">
            <w:pPr>
              <w:numPr>
                <w:ilvl w:val="0"/>
                <w:numId w:val="7"/>
              </w:numPr>
              <w:spacing w:after="0" w:line="240" w:lineRule="auto"/>
              <w:ind w:left="74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Height, mm</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Handle</w:t>
            </w:r>
          </w:p>
          <w:p w:rsidR="001E6B9E" w:rsidRDefault="001E7E1D">
            <w:pPr>
              <w:numPr>
                <w:ilvl w:val="0"/>
                <w:numId w:val="5"/>
              </w:numPr>
              <w:spacing w:after="0" w:line="240" w:lineRule="auto"/>
              <w:ind w:left="743" w:hanging="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Length, mm</w:t>
            </w:r>
          </w:p>
          <w:p w:rsidR="001E6B9E" w:rsidRDefault="001E7E1D">
            <w:pPr>
              <w:numPr>
                <w:ilvl w:val="0"/>
                <w:numId w:val="5"/>
              </w:numPr>
              <w:spacing w:after="0" w:line="240" w:lineRule="auto"/>
              <w:ind w:left="743" w:hanging="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Width, mm</w:t>
            </w:r>
          </w:p>
          <w:p w:rsidR="001E6B9E" w:rsidRDefault="001E7E1D">
            <w:pPr>
              <w:numPr>
                <w:ilvl w:val="0"/>
                <w:numId w:val="5"/>
              </w:numPr>
              <w:spacing w:after="0" w:line="240" w:lineRule="auto"/>
              <w:ind w:left="743" w:hanging="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Grip spacing, mm</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1E6B9E">
        <w:trPr>
          <w:trHeight w:val="341"/>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Planting rows </w:t>
            </w:r>
          </w:p>
          <w:p w:rsidR="001E6B9E" w:rsidRDefault="001E7E1D">
            <w:pPr>
              <w:numPr>
                <w:ilvl w:val="0"/>
                <w:numId w:val="6"/>
              </w:numPr>
              <w:spacing w:after="0" w:line="240" w:lineRule="auto"/>
              <w:ind w:left="74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w:t>
            </w:r>
          </w:p>
          <w:p w:rsidR="001E6B9E" w:rsidRDefault="001E7E1D">
            <w:pPr>
              <w:numPr>
                <w:ilvl w:val="0"/>
                <w:numId w:val="6"/>
              </w:numPr>
              <w:spacing w:after="0" w:line="240" w:lineRule="auto"/>
              <w:ind w:left="74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Spacing, mm</w:t>
            </w:r>
          </w:p>
        </w:tc>
        <w:tc>
          <w:tcPr>
            <w:tcW w:w="3515" w:type="dxa"/>
          </w:tcPr>
          <w:p w:rsidR="001E6B9E" w:rsidRDefault="001E6B9E">
            <w:pPr>
              <w:spacing w:after="0" w:line="240" w:lineRule="auto"/>
              <w:jc w:val="center"/>
              <w:rPr>
                <w:rFonts w:ascii="Times New Roman" w:eastAsia="Times New Roman" w:hAnsi="Times New Roman" w:cs="Times New Roman"/>
                <w:sz w:val="24"/>
                <w:szCs w:val="24"/>
              </w:rPr>
            </w:pP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1E6B9E">
        <w:trPr>
          <w:trHeight w:val="494"/>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Planting finger actuating mechanism</w:t>
            </w:r>
          </w:p>
        </w:tc>
        <w:tc>
          <w:tcPr>
            <w:tcW w:w="3515"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Eccentric</w:t>
            </w:r>
          </w:p>
        </w:tc>
      </w:tr>
      <w:tr w:rsidR="001E6B9E">
        <w:trPr>
          <w:trHeight w:val="726"/>
          <w:jc w:val="center"/>
        </w:trPr>
        <w:tc>
          <w:tcPr>
            <w:tcW w:w="993" w:type="dxa"/>
          </w:tcPr>
          <w:p w:rsidR="001E6B9E" w:rsidRDefault="001E6B9E">
            <w:pPr>
              <w:numPr>
                <w:ilvl w:val="0"/>
                <w:numId w:val="2"/>
              </w:numPr>
              <w:spacing w:after="0" w:line="240" w:lineRule="auto"/>
              <w:jc w:val="center"/>
              <w:rPr>
                <w:rFonts w:ascii="Times New Roman" w:eastAsia="Times New Roman" w:hAnsi="Times New Roman" w:cs="Times New Roman"/>
                <w:sz w:val="24"/>
                <w:szCs w:val="24"/>
              </w:rPr>
            </w:pPr>
          </w:p>
        </w:tc>
        <w:tc>
          <w:tcPr>
            <w:tcW w:w="4108" w:type="dxa"/>
          </w:tcPr>
          <w:p w:rsidR="001E6B9E" w:rsidRDefault="001E7E1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people required for operating the machine</w:t>
            </w:r>
          </w:p>
        </w:tc>
        <w:tc>
          <w:tcPr>
            <w:tcW w:w="3515"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(one)</w:t>
            </w:r>
          </w:p>
        </w:tc>
      </w:tr>
    </w:tbl>
    <w:p w:rsidR="001E6B9E" w:rsidRDefault="001E6B9E">
      <w:pPr>
        <w:spacing w:after="120" w:line="360" w:lineRule="auto"/>
        <w:jc w:val="both"/>
        <w:rPr>
          <w:rFonts w:ascii="Times New Roman" w:eastAsia="Times New Roman" w:hAnsi="Times New Roman" w:cs="Times New Roman"/>
          <w:b/>
          <w:sz w:val="24"/>
          <w:szCs w:val="24"/>
        </w:rPr>
      </w:pPr>
    </w:p>
    <w:p w:rsidR="001E6B9E" w:rsidRDefault="001E7E1D">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Working of the developed </w:t>
      </w:r>
      <w:proofErr w:type="spellStart"/>
      <w:r>
        <w:rPr>
          <w:rFonts w:ascii="Times New Roman" w:eastAsia="Times New Roman" w:hAnsi="Times New Roman" w:cs="Times New Roman"/>
          <w:b/>
          <w:sz w:val="24"/>
          <w:szCs w:val="24"/>
        </w:rPr>
        <w:t>transplanter</w:t>
      </w:r>
      <w:proofErr w:type="spellEnd"/>
    </w:p>
    <w:p w:rsidR="001E6B9E" w:rsidRDefault="001E7E1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drive wheel shaft and the eccentric disc shaft are connected via chain and sprocket. As the drive wheel rotates the eccentric disc also rotates. The connecting rod connects the eccentric disc and the finger assembly (Asha and Ray, 2020). The eccentric </w:t>
      </w:r>
      <w:r>
        <w:rPr>
          <w:rFonts w:ascii="Times New Roman" w:eastAsia="Times New Roman" w:hAnsi="Times New Roman" w:cs="Times New Roman"/>
          <w:sz w:val="24"/>
          <w:szCs w:val="24"/>
        </w:rPr>
        <w:t>disc converts the rotary motion of the shaft into the reciprocating motion of the finger assembly which takes 2-3 seedlings from the tray and transplant it in the puddled soil at a plant to plant distance of 17 cm.</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Nursery raising</w:t>
      </w:r>
    </w:p>
    <w:p w:rsidR="001E6B9E" w:rsidRDefault="001E7E1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traditional nursery w</w:t>
      </w:r>
      <w:r>
        <w:rPr>
          <w:rFonts w:ascii="Times New Roman" w:eastAsia="Times New Roman" w:hAnsi="Times New Roman" w:cs="Times New Roman"/>
          <w:sz w:val="24"/>
          <w:szCs w:val="24"/>
        </w:rPr>
        <w:t xml:space="preserve">hich the farmers use for manual transplanting was used in the mechanical transplanting of rice. Quality of the nursery and the puddling of the field are the two main factors which affect the efficiency of the machine (Behera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2009). Therefore, prope</w:t>
      </w:r>
      <w:r>
        <w:rPr>
          <w:rFonts w:ascii="Times New Roman" w:eastAsia="Times New Roman" w:hAnsi="Times New Roman" w:cs="Times New Roman"/>
          <w:sz w:val="24"/>
          <w:szCs w:val="24"/>
        </w:rPr>
        <w:t xml:space="preserve">r care was taken while preparing the nursery and the field for testing. For raising nursery, a raised bed of 8x1 m was prepared on levelled ground. The surface of the bed was levelled, </w:t>
      </w:r>
      <w:r>
        <w:rPr>
          <w:rFonts w:ascii="Times New Roman" w:eastAsia="Times New Roman" w:hAnsi="Times New Roman" w:cs="Times New Roman"/>
          <w:sz w:val="24"/>
          <w:szCs w:val="24"/>
        </w:rPr>
        <w:lastRenderedPageBreak/>
        <w:t>compacted and smoothened. Seeds of paddy variety ‘</w:t>
      </w:r>
      <w:proofErr w:type="spellStart"/>
      <w:r>
        <w:rPr>
          <w:rFonts w:ascii="Times New Roman" w:eastAsia="Times New Roman" w:hAnsi="Times New Roman" w:cs="Times New Roman"/>
          <w:sz w:val="24"/>
          <w:szCs w:val="24"/>
        </w:rPr>
        <w:t>Lalat</w:t>
      </w:r>
      <w:proofErr w:type="spellEnd"/>
      <w:r>
        <w:rPr>
          <w:rFonts w:ascii="Times New Roman" w:eastAsia="Times New Roman" w:hAnsi="Times New Roman" w:cs="Times New Roman"/>
          <w:sz w:val="24"/>
          <w:szCs w:val="24"/>
        </w:rPr>
        <w:t>’ was selected f</w:t>
      </w:r>
      <w:r>
        <w:rPr>
          <w:rFonts w:ascii="Times New Roman" w:eastAsia="Times New Roman" w:hAnsi="Times New Roman" w:cs="Times New Roman"/>
          <w:sz w:val="24"/>
          <w:szCs w:val="24"/>
        </w:rPr>
        <w:t>or the experiment. The selected seeds were dipped in 15-16% salt solution. Then the seeds were kept in warm water with a 40-degree temperature for 24 hours. Then the seeds were removed and kept in moist gunny bag for germination. Paddy seeds after germinat</w:t>
      </w:r>
      <w:r>
        <w:rPr>
          <w:rFonts w:ascii="Times New Roman" w:eastAsia="Times New Roman" w:hAnsi="Times New Roman" w:cs="Times New Roman"/>
          <w:sz w:val="24"/>
          <w:szCs w:val="24"/>
        </w:rPr>
        <w:t xml:space="preserve">ion were broadcasted uniformly at the rate of 75 kg/ha over the puddled field prepared (Ehsanullah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2007). Proper care was taken with proper irrigation as required.</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 for measuring field parameters</w:t>
      </w:r>
    </w:p>
    <w:p w:rsidR="001E6B9E" w:rsidRDefault="001E7E1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field evaluation of the modified </w:t>
      </w:r>
      <w:proofErr w:type="spellStart"/>
      <w:r>
        <w:rPr>
          <w:rFonts w:ascii="Times New Roman" w:eastAsia="Times New Roman" w:hAnsi="Times New Roman" w:cs="Times New Roman"/>
          <w:color w:val="000000"/>
          <w:sz w:val="24"/>
          <w:szCs w:val="24"/>
        </w:rPr>
        <w:t>tran</w:t>
      </w:r>
      <w:r>
        <w:rPr>
          <w:rFonts w:ascii="Times New Roman" w:eastAsia="Times New Roman" w:hAnsi="Times New Roman" w:cs="Times New Roman"/>
          <w:color w:val="000000"/>
          <w:sz w:val="24"/>
          <w:szCs w:val="24"/>
        </w:rPr>
        <w:t>splanter</w:t>
      </w:r>
      <w:proofErr w:type="spellEnd"/>
      <w:r>
        <w:rPr>
          <w:rFonts w:ascii="Times New Roman" w:eastAsia="Times New Roman" w:hAnsi="Times New Roman" w:cs="Times New Roman"/>
          <w:color w:val="000000"/>
          <w:sz w:val="24"/>
          <w:szCs w:val="24"/>
        </w:rPr>
        <w:t xml:space="preserve"> was conducted in the Agronomy Main Research Farm, OUAT, Bhubaneswar of </w:t>
      </w:r>
      <w:proofErr w:type="spellStart"/>
      <w:r>
        <w:rPr>
          <w:rFonts w:ascii="Times New Roman" w:eastAsia="Times New Roman" w:hAnsi="Times New Roman" w:cs="Times New Roman"/>
          <w:color w:val="000000"/>
          <w:sz w:val="24"/>
          <w:szCs w:val="24"/>
        </w:rPr>
        <w:t>Khurda</w:t>
      </w:r>
      <w:proofErr w:type="spellEnd"/>
      <w:r>
        <w:rPr>
          <w:rFonts w:ascii="Times New Roman" w:eastAsia="Times New Roman" w:hAnsi="Times New Roman" w:cs="Times New Roman"/>
          <w:color w:val="000000"/>
          <w:sz w:val="24"/>
          <w:szCs w:val="24"/>
        </w:rPr>
        <w:t xml:space="preserve"> district, Odisha during Rabi season of 2018-19 as per the test code and procedure provided by RNAM (1995)</w:t>
      </w:r>
      <w:r>
        <w:rPr>
          <w:rFonts w:ascii="Times New Roman" w:eastAsia="Times New Roman" w:hAnsi="Times New Roman" w:cs="Times New Roman"/>
          <w:sz w:val="24"/>
          <w:szCs w:val="24"/>
        </w:rPr>
        <w:t>. The preliminary studies indicated that the optimum age of seed</w:t>
      </w:r>
      <w:r>
        <w:rPr>
          <w:rFonts w:ascii="Times New Roman" w:eastAsia="Times New Roman" w:hAnsi="Times New Roman" w:cs="Times New Roman"/>
          <w:sz w:val="24"/>
          <w:szCs w:val="24"/>
        </w:rPr>
        <w:t xml:space="preserve">lings to be 20 days with sedimentation period of 48 hours (Goel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w:t>
      </w:r>
      <w:proofErr w:type="spellStart"/>
      <w:r>
        <w:rPr>
          <w:rFonts w:ascii="Times New Roman" w:eastAsia="Times New Roman" w:hAnsi="Times New Roman" w:cs="Times New Roman"/>
          <w:sz w:val="24"/>
          <w:szCs w:val="24"/>
        </w:rPr>
        <w:t>Kavitkar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 Therefore, the field evaluation was carried out in the above condition. The field was prepared using rotavator with a depth of operation kept at 15 cm. Th</w:t>
      </w:r>
      <w:r>
        <w:rPr>
          <w:rFonts w:ascii="Times New Roman" w:eastAsia="Times New Roman" w:hAnsi="Times New Roman" w:cs="Times New Roman"/>
          <w:sz w:val="24"/>
          <w:szCs w:val="24"/>
        </w:rPr>
        <w:t>e field was left for soil settlement and transplanting was done at 2-3 cm depth of water after 48 hours. The filed was divided into 3 subplots in order to replicate the experiment for minimizing any type of variation present in the soil and field condition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field size for the testing was 15x6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
    <w:p w:rsidR="001E6B9E" w:rsidRDefault="001E7E1D">
      <w:pPr>
        <w:spacing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Field Parameters studied</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Row spacing</w:t>
      </w:r>
    </w:p>
    <w:p w:rsidR="001E6B9E" w:rsidRDefault="001E7E1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Row to row between consecutive hills were measured using steel tape. Ten observations were noted from different locations in the field to get the average row to row spacing.</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Hill spacing</w:t>
      </w:r>
    </w:p>
    <w:p w:rsidR="001E6B9E" w:rsidRDefault="001E7E1D">
      <w:pP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Hill spacing between consecutive hills was measured using a measuring</w:t>
      </w:r>
      <w:r>
        <w:rPr>
          <w:rFonts w:ascii="Times New Roman" w:eastAsia="Times New Roman" w:hAnsi="Times New Roman" w:cs="Times New Roman"/>
          <w:sz w:val="24"/>
          <w:szCs w:val="24"/>
        </w:rPr>
        <w:t xml:space="preserve"> tape (Garg et al., 1997). Ten observations were noted from different locations in the field to get the average hill spacing. Missing hills, floating hills, damaged hills and buried hill were observed and reported. </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Missing hills</w:t>
      </w:r>
    </w:p>
    <w:p w:rsidR="001E6B9E" w:rsidRDefault="001E7E1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Missing hills occur due to</w:t>
      </w:r>
      <w:r>
        <w:rPr>
          <w:rFonts w:ascii="Times New Roman" w:eastAsia="Times New Roman" w:hAnsi="Times New Roman" w:cs="Times New Roman"/>
          <w:sz w:val="24"/>
          <w:szCs w:val="24"/>
        </w:rPr>
        <w:t xml:space="preserve"> non-transplanting of seedlings in the hills. Missing hills per square meter area were found by putting a square frame (1m x 1m) randomly in the field and counting the number of missing hills inside the square frame (</w:t>
      </w:r>
      <w:proofErr w:type="spellStart"/>
      <w:r>
        <w:rPr>
          <w:rFonts w:ascii="Times New Roman" w:eastAsia="Times New Roman" w:hAnsi="Times New Roman" w:cs="Times New Roman"/>
          <w:sz w:val="24"/>
          <w:szCs w:val="24"/>
        </w:rPr>
        <w:t>Deres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Katahira</w:t>
      </w:r>
      <w:proofErr w:type="spellEnd"/>
      <w:r>
        <w:rPr>
          <w:rFonts w:ascii="Times New Roman" w:eastAsia="Times New Roman" w:hAnsi="Times New Roman" w:cs="Times New Roman"/>
          <w:sz w:val="24"/>
          <w:szCs w:val="24"/>
        </w:rPr>
        <w:t>, 2024). Ten such rea</w:t>
      </w:r>
      <w:r>
        <w:rPr>
          <w:rFonts w:ascii="Times New Roman" w:eastAsia="Times New Roman" w:hAnsi="Times New Roman" w:cs="Times New Roman"/>
          <w:sz w:val="24"/>
          <w:szCs w:val="24"/>
        </w:rPr>
        <w:t>dings were noted randomly from the field in order to get the average missing hills per square meter. Missing hill percentage is given by the following equation</w:t>
      </w:r>
    </w:p>
    <w:tbl>
      <w:tblPr>
        <w:tblStyle w:val="a0"/>
        <w:tblW w:w="6866" w:type="dxa"/>
        <w:tblInd w:w="2160" w:type="dxa"/>
        <w:tblBorders>
          <w:top w:val="nil"/>
          <w:left w:val="nil"/>
          <w:bottom w:val="nil"/>
          <w:right w:val="nil"/>
          <w:insideH w:val="nil"/>
          <w:insideV w:val="nil"/>
        </w:tblBorders>
        <w:tblLayout w:type="fixed"/>
        <w:tblLook w:val="0400" w:firstRow="0" w:lastRow="0" w:firstColumn="0" w:lastColumn="0" w:noHBand="0" w:noVBand="1"/>
      </w:tblPr>
      <w:tblGrid>
        <w:gridCol w:w="5366"/>
        <w:gridCol w:w="1500"/>
      </w:tblGrid>
      <w:tr w:rsidR="001E6B9E">
        <w:trPr>
          <w:trHeight w:val="915"/>
        </w:trPr>
        <w:tc>
          <w:tcPr>
            <w:tcW w:w="5366"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w:lastRenderedPageBreak/>
                  <m:t>Missing</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m:t>
                </m:r>
                <m:r>
                  <w:rPr>
                    <w:rFonts w:ascii="Times New Roman" w:eastAsia="Times New Roman" w:hAnsi="Times New Roman" w:cs="Times New Roman"/>
                    <w:sz w:val="24"/>
                    <w:szCs w:val="24"/>
                  </w:rPr>
                  <m:t>, %</m:t>
                </m:r>
                <m:r>
                  <w:rPr>
                    <w:rFonts w:ascii="Cambria Math" w:eastAsia="Cambria Math" w:hAnsi="Cambria Math" w:cs="Cambria Math"/>
                    <w:sz w:val="24"/>
                    <w:szCs w:val="24"/>
                  </w:rPr>
                  <m:t xml:space="preserve"> </m:t>
                </m:r>
                <m:r>
                  <w:rPr>
                    <w:rFonts w:ascii="Times New Roman" w:eastAsia="Times New Roman" w:hAnsi="Times New Roman" w:cs="Times New Roman"/>
                    <w:sz w:val="24"/>
                    <w:szCs w:val="24"/>
                  </w:rPr>
                  <m:t>=</m:t>
                </m:r>
                <m:r>
                  <w:rPr>
                    <w:rFonts w:ascii="Cambria Math" w:eastAsia="Cambria Math" w:hAnsi="Cambria Math" w:cs="Cambria Math"/>
                    <w:sz w:val="24"/>
                    <w:szCs w:val="24"/>
                  </w:rPr>
                  <m:t xml:space="preserve">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missing</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Total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den>
                </m:f>
                <m:r>
                  <w:rPr>
                    <w:rFonts w:ascii="Times New Roman" w:eastAsia="Times New Roman" w:hAnsi="Times New Roman" w:cs="Times New Roman"/>
                    <w:sz w:val="24"/>
                    <w:szCs w:val="24"/>
                  </w:rPr>
                  <m:t>×100</m:t>
                </m:r>
              </m:oMath>
            </m:oMathPara>
          </w:p>
        </w:tc>
        <w:tc>
          <w:tcPr>
            <w:tcW w:w="1500" w:type="dxa"/>
          </w:tcPr>
          <w:p w:rsidR="001E6B9E" w:rsidRDefault="001E6B9E">
            <w:pPr>
              <w:jc w:val="center"/>
              <w:rPr>
                <w:rFonts w:ascii="Times New Roman" w:eastAsia="Times New Roman" w:hAnsi="Times New Roman" w:cs="Times New Roman"/>
                <w:sz w:val="24"/>
                <w:szCs w:val="24"/>
              </w:rPr>
            </w:pPr>
          </w:p>
        </w:tc>
      </w:tr>
    </w:tbl>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Floating hills</w:t>
      </w:r>
    </w:p>
    <w:p w:rsidR="001E6B9E" w:rsidRDefault="001E7E1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Floating hills are those hills in which the seedlings transplanted were floating on the surface after 24 hours of transplanting. Floating hills per square meter were observed after 24 hours of transplanting by putting square frames randomly in the field. T</w:t>
      </w:r>
      <w:r>
        <w:rPr>
          <w:rFonts w:ascii="Times New Roman" w:eastAsia="Times New Roman" w:hAnsi="Times New Roman" w:cs="Times New Roman"/>
          <w:sz w:val="24"/>
          <w:szCs w:val="24"/>
        </w:rPr>
        <w:t>en such readings were noted randomly from the field in order to get the average floating hills per square meter. Floating hill percentage is given by the following equation</w:t>
      </w:r>
    </w:p>
    <w:p w:rsidR="001E6B9E" w:rsidRDefault="001E6B9E">
      <w:pPr>
        <w:spacing w:after="120" w:line="360" w:lineRule="auto"/>
        <w:jc w:val="both"/>
        <w:rPr>
          <w:rFonts w:ascii="Times New Roman" w:eastAsia="Times New Roman" w:hAnsi="Times New Roman" w:cs="Times New Roman"/>
          <w:sz w:val="24"/>
          <w:szCs w:val="24"/>
        </w:rPr>
      </w:pPr>
    </w:p>
    <w:tbl>
      <w:tblPr>
        <w:tblStyle w:val="a1"/>
        <w:tblW w:w="7476" w:type="dxa"/>
        <w:jc w:val="center"/>
        <w:tblBorders>
          <w:top w:val="nil"/>
          <w:left w:val="nil"/>
          <w:bottom w:val="nil"/>
          <w:right w:val="nil"/>
          <w:insideH w:val="nil"/>
          <w:insideV w:val="nil"/>
        </w:tblBorders>
        <w:tblLayout w:type="fixed"/>
        <w:tblLook w:val="0400" w:firstRow="0" w:lastRow="0" w:firstColumn="0" w:lastColumn="0" w:noHBand="0" w:noVBand="1"/>
      </w:tblPr>
      <w:tblGrid>
        <w:gridCol w:w="7200"/>
        <w:gridCol w:w="276"/>
      </w:tblGrid>
      <w:tr w:rsidR="001E6B9E">
        <w:trPr>
          <w:trHeight w:val="765"/>
          <w:jc w:val="center"/>
        </w:trPr>
        <w:tc>
          <w:tcPr>
            <w:tcW w:w="7200"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Floating</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m:t>
                </m:r>
                <m:r>
                  <w:rPr>
                    <w:rFonts w:ascii="Times New Roman" w:eastAsia="Times New Roman" w:hAnsi="Times New Roman" w:cs="Times New Roman"/>
                    <w:sz w:val="24"/>
                    <w:szCs w:val="24"/>
                  </w:rPr>
                  <m:t>, %</m:t>
                </m:r>
                <m:r>
                  <w:rPr>
                    <w:rFonts w:ascii="Cambria Math" w:eastAsia="Cambria Math" w:hAnsi="Cambria Math" w:cs="Cambria Math"/>
                    <w:sz w:val="24"/>
                    <w:szCs w:val="24"/>
                  </w:rPr>
                  <m:t xml:space="preserve"> </m:t>
                </m:r>
                <m:r>
                  <w:rPr>
                    <w:rFonts w:ascii="Times New Roman" w:eastAsia="Times New Roman" w:hAnsi="Times New Roman" w:cs="Times New Roman"/>
                    <w:sz w:val="24"/>
                    <w:szCs w:val="24"/>
                  </w:rPr>
                  <m:t>=</m:t>
                </m:r>
                <m:r>
                  <w:rPr>
                    <w:rFonts w:ascii="Cambria Math" w:eastAsia="Cambria Math" w:hAnsi="Cambria Math" w:cs="Cambria Math"/>
                    <w:sz w:val="24"/>
                    <w:szCs w:val="24"/>
                  </w:rPr>
                  <m:t xml:space="preserve">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floating</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Total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den>
                </m:f>
                <m:r>
                  <w:rPr>
                    <w:rFonts w:ascii="Times New Roman" w:eastAsia="Times New Roman" w:hAnsi="Times New Roman" w:cs="Times New Roman"/>
                    <w:sz w:val="24"/>
                    <w:szCs w:val="24"/>
                  </w:rPr>
                  <m:t>×100</m:t>
                </m:r>
              </m:oMath>
            </m:oMathPara>
          </w:p>
        </w:tc>
        <w:tc>
          <w:tcPr>
            <w:tcW w:w="276" w:type="dxa"/>
          </w:tcPr>
          <w:p w:rsidR="001E6B9E" w:rsidRDefault="001E6B9E">
            <w:pPr>
              <w:jc w:val="right"/>
              <w:rPr>
                <w:rFonts w:ascii="Times New Roman" w:eastAsia="Times New Roman" w:hAnsi="Times New Roman" w:cs="Times New Roman"/>
                <w:sz w:val="24"/>
                <w:szCs w:val="24"/>
              </w:rPr>
            </w:pPr>
          </w:p>
        </w:tc>
      </w:tr>
    </w:tbl>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Buried hills</w:t>
      </w:r>
    </w:p>
    <w:p w:rsidR="001E6B9E" w:rsidRDefault="001E7E1D">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Buried hills refer to hills in which the seedlings were buried completely under the puddled soil after transplanting. It is measured per</w:t>
      </w:r>
      <w:r>
        <w:rPr>
          <w:rFonts w:ascii="Times New Roman" w:eastAsia="Times New Roman" w:hAnsi="Times New Roman" w:cs="Times New Roman"/>
          <w:sz w:val="24"/>
          <w:szCs w:val="24"/>
        </w:rPr>
        <w:t xml:space="preserve"> square meter by putting a square frame randomly in the field. Ten such readings were noted randomly from the field in order to get the average buried hills per square meter. Buried hill percentage is given by the following equation</w:t>
      </w:r>
    </w:p>
    <w:p w:rsidR="001E6B9E" w:rsidRDefault="001E6B9E">
      <w:pPr>
        <w:spacing w:after="120" w:line="360" w:lineRule="auto"/>
        <w:jc w:val="both"/>
        <w:rPr>
          <w:rFonts w:ascii="Times New Roman" w:eastAsia="Times New Roman" w:hAnsi="Times New Roman" w:cs="Times New Roman"/>
          <w:sz w:val="24"/>
          <w:szCs w:val="24"/>
        </w:rPr>
      </w:pPr>
    </w:p>
    <w:tbl>
      <w:tblPr>
        <w:tblStyle w:val="a2"/>
        <w:tblW w:w="7200" w:type="dxa"/>
        <w:jc w:val="center"/>
        <w:tblBorders>
          <w:top w:val="nil"/>
          <w:left w:val="nil"/>
          <w:bottom w:val="nil"/>
          <w:right w:val="nil"/>
          <w:insideH w:val="nil"/>
          <w:insideV w:val="nil"/>
        </w:tblBorders>
        <w:tblLayout w:type="fixed"/>
        <w:tblLook w:val="0400" w:firstRow="0" w:lastRow="0" w:firstColumn="0" w:lastColumn="0" w:noHBand="0" w:noVBand="1"/>
      </w:tblPr>
      <w:tblGrid>
        <w:gridCol w:w="6930"/>
        <w:gridCol w:w="270"/>
      </w:tblGrid>
      <w:tr w:rsidR="001E6B9E">
        <w:trPr>
          <w:trHeight w:val="822"/>
          <w:jc w:val="center"/>
        </w:trPr>
        <w:tc>
          <w:tcPr>
            <w:tcW w:w="6930"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Buried</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m:t>
                </m:r>
                <m:r>
                  <w:rPr>
                    <w:rFonts w:ascii="Times New Roman" w:eastAsia="Times New Roman" w:hAnsi="Times New Roman" w:cs="Times New Roman"/>
                    <w:sz w:val="24"/>
                    <w:szCs w:val="24"/>
                  </w:rPr>
                  <m:t>, %</m:t>
                </m:r>
                <m:r>
                  <w:rPr>
                    <w:rFonts w:ascii="Cambria Math" w:eastAsia="Cambria Math" w:hAnsi="Cambria Math" w:cs="Cambria Math"/>
                    <w:sz w:val="24"/>
                    <w:szCs w:val="24"/>
                  </w:rPr>
                  <m:t xml:space="preserve"> </m:t>
                </m:r>
                <m:r>
                  <w:rPr>
                    <w:rFonts w:ascii="Times New Roman" w:eastAsia="Times New Roman" w:hAnsi="Times New Roman" w:cs="Times New Roman"/>
                    <w:sz w:val="24"/>
                    <w:szCs w:val="24"/>
                  </w:rPr>
                  <m:t>=</m:t>
                </m:r>
                <m:r>
                  <w:rPr>
                    <w:rFonts w:ascii="Cambria Math" w:eastAsia="Cambria Math" w:hAnsi="Cambria Math" w:cs="Cambria Math"/>
                    <w:sz w:val="24"/>
                    <w:szCs w:val="24"/>
                  </w:rPr>
                  <m:t xml:space="preserve">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buried</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Total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den>
                </m:f>
                <m:r>
                  <w:rPr>
                    <w:rFonts w:ascii="Times New Roman" w:eastAsia="Times New Roman" w:hAnsi="Times New Roman" w:cs="Times New Roman"/>
                    <w:sz w:val="24"/>
                    <w:szCs w:val="24"/>
                  </w:rPr>
                  <m:t>×100</m:t>
                </m:r>
              </m:oMath>
            </m:oMathPara>
          </w:p>
        </w:tc>
        <w:tc>
          <w:tcPr>
            <w:tcW w:w="270" w:type="dxa"/>
          </w:tcPr>
          <w:p w:rsidR="001E6B9E" w:rsidRDefault="001E6B9E">
            <w:pPr>
              <w:jc w:val="right"/>
            </w:pPr>
          </w:p>
        </w:tc>
      </w:tr>
    </w:tbl>
    <w:p w:rsidR="001E6B9E" w:rsidRDefault="001E6B9E">
      <w:pPr>
        <w:spacing w:before="200" w:after="0" w:line="360" w:lineRule="auto"/>
        <w:jc w:val="both"/>
        <w:rPr>
          <w:rFonts w:ascii="Times New Roman" w:eastAsia="Times New Roman" w:hAnsi="Times New Roman" w:cs="Times New Roman"/>
          <w:b/>
          <w:sz w:val="24"/>
          <w:szCs w:val="24"/>
        </w:rPr>
      </w:pP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Damaged hills</w:t>
      </w:r>
    </w:p>
    <w:p w:rsidR="001E6B9E" w:rsidRDefault="001E7E1D">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Seedlings that are damaged due to the action of the finger during the transplanting operation are referred to as</w:t>
      </w:r>
      <w:r>
        <w:rPr>
          <w:rFonts w:ascii="Times New Roman" w:eastAsia="Times New Roman" w:hAnsi="Times New Roman" w:cs="Times New Roman"/>
          <w:sz w:val="24"/>
          <w:szCs w:val="24"/>
        </w:rPr>
        <w:t xml:space="preserve"> damaged hills (</w:t>
      </w:r>
      <w:proofErr w:type="spellStart"/>
      <w:r>
        <w:rPr>
          <w:rFonts w:ascii="Times New Roman" w:eastAsia="Times New Roman" w:hAnsi="Times New Roman" w:cs="Times New Roman"/>
          <w:sz w:val="24"/>
          <w:szCs w:val="24"/>
        </w:rPr>
        <w:t>Manikyam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It is measured by putting the square frame randomly in the field and counting the damaged hills per square meter. Ten such readings were noted randomly from the field in order to get the average damaged hills per squ</w:t>
      </w:r>
      <w:r>
        <w:rPr>
          <w:rFonts w:ascii="Times New Roman" w:eastAsia="Times New Roman" w:hAnsi="Times New Roman" w:cs="Times New Roman"/>
          <w:sz w:val="24"/>
          <w:szCs w:val="24"/>
        </w:rPr>
        <w:t>are meter. Damaged hill percentage is given by the following equation</w:t>
      </w:r>
    </w:p>
    <w:tbl>
      <w:tblPr>
        <w:tblStyle w:val="a3"/>
        <w:tblW w:w="6516" w:type="dxa"/>
        <w:jc w:val="center"/>
        <w:tblBorders>
          <w:top w:val="nil"/>
          <w:left w:val="nil"/>
          <w:bottom w:val="nil"/>
          <w:right w:val="nil"/>
          <w:insideH w:val="nil"/>
          <w:insideV w:val="nil"/>
        </w:tblBorders>
        <w:tblLayout w:type="fixed"/>
        <w:tblLook w:val="0400" w:firstRow="0" w:lastRow="0" w:firstColumn="0" w:lastColumn="0" w:noHBand="0" w:noVBand="1"/>
      </w:tblPr>
      <w:tblGrid>
        <w:gridCol w:w="6516"/>
      </w:tblGrid>
      <w:tr w:rsidR="001E6B9E">
        <w:trPr>
          <w:trHeight w:val="740"/>
          <w:jc w:val="center"/>
        </w:trPr>
        <w:tc>
          <w:tcPr>
            <w:tcW w:w="6516"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Damaged</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m:t>
                </m:r>
                <m:r>
                  <w:rPr>
                    <w:rFonts w:ascii="Times New Roman" w:eastAsia="Times New Roman" w:hAnsi="Times New Roman" w:cs="Times New Roman"/>
                    <w:sz w:val="24"/>
                    <w:szCs w:val="24"/>
                  </w:rPr>
                  <m:t>, %</m:t>
                </m:r>
                <m:r>
                  <w:rPr>
                    <w:rFonts w:ascii="Cambria Math" w:eastAsia="Cambria Math" w:hAnsi="Cambria Math" w:cs="Cambria Math"/>
                    <w:sz w:val="24"/>
                    <w:szCs w:val="24"/>
                  </w:rPr>
                  <m:t xml:space="preserve"> </m:t>
                </m:r>
                <m:r>
                  <w:rPr>
                    <w:rFonts w:ascii="Times New Roman" w:eastAsia="Times New Roman" w:hAnsi="Times New Roman" w:cs="Times New Roman"/>
                    <w:sz w:val="24"/>
                    <w:szCs w:val="24"/>
                  </w:rPr>
                  <m:t>=</m:t>
                </m:r>
                <m:r>
                  <w:rPr>
                    <w:rFonts w:ascii="Cambria Math" w:eastAsia="Cambria Math" w:hAnsi="Cambria Math" w:cs="Cambria Math"/>
                    <w:sz w:val="24"/>
                    <w:szCs w:val="24"/>
                  </w:rPr>
                  <m:t xml:space="preserve">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damaged</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num>
                  <m:den>
                    <m:r>
                      <w:rPr>
                        <w:rFonts w:ascii="Times New Roman" w:eastAsia="Times New Roman" w:hAnsi="Times New Roman" w:cs="Times New Roman"/>
                        <w:sz w:val="24"/>
                        <w:szCs w:val="24"/>
                      </w:rPr>
                      <m:t>Total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no</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of</m:t>
                    </m:r>
                    <m:r>
                      <w:rPr>
                        <w:rFonts w:ascii="Times New Roman" w:eastAsia="Times New Roman" w:hAnsi="Times New Roman" w:cs="Times New Roman"/>
                        <w:sz w:val="24"/>
                        <w:szCs w:val="24"/>
                      </w:rPr>
                      <m:t xml:space="preserve"> h</m:t>
                    </m:r>
                    <m:r>
                      <w:rPr>
                        <w:rFonts w:ascii="Times New Roman" w:eastAsia="Times New Roman" w:hAnsi="Times New Roman" w:cs="Times New Roman"/>
                        <w:sz w:val="24"/>
                        <w:szCs w:val="24"/>
                      </w:rPr>
                      <m:t>ills</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per</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sq</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m</m:t>
                    </m:r>
                  </m:den>
                </m:f>
                <m:r>
                  <w:rPr>
                    <w:rFonts w:ascii="Times New Roman" w:eastAsia="Times New Roman" w:hAnsi="Times New Roman" w:cs="Times New Roman"/>
                    <w:sz w:val="24"/>
                    <w:szCs w:val="24"/>
                  </w:rPr>
                  <m:t>×100</m:t>
                </m:r>
              </m:oMath>
            </m:oMathPara>
          </w:p>
        </w:tc>
      </w:tr>
    </w:tbl>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Draft</w:t>
      </w:r>
    </w:p>
    <w:p w:rsidR="001E6B9E" w:rsidRDefault="001E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spring balance of 50 kg-f capacity was used for measuring the draft. The spring balance had two hook links. One hook link was connected to the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handle and while the other end was pulled manually. Then the angle of the pull was measured. It is</w:t>
      </w:r>
      <w:r>
        <w:rPr>
          <w:rFonts w:ascii="Times New Roman" w:eastAsia="Times New Roman" w:hAnsi="Times New Roman" w:cs="Times New Roman"/>
          <w:color w:val="000000"/>
          <w:sz w:val="24"/>
          <w:szCs w:val="24"/>
        </w:rPr>
        <w:t xml:space="preserve"> given by the following equation</w:t>
      </w:r>
    </w:p>
    <w:tbl>
      <w:tblPr>
        <w:tblStyle w:val="a4"/>
        <w:tblW w:w="2830" w:type="dxa"/>
        <w:jc w:val="center"/>
        <w:tblBorders>
          <w:top w:val="nil"/>
          <w:left w:val="nil"/>
          <w:bottom w:val="nil"/>
          <w:right w:val="nil"/>
          <w:insideH w:val="nil"/>
          <w:insideV w:val="nil"/>
        </w:tblBorders>
        <w:tblLayout w:type="fixed"/>
        <w:tblLook w:val="0400" w:firstRow="0" w:lastRow="0" w:firstColumn="0" w:lastColumn="0" w:noHBand="0" w:noVBand="1"/>
      </w:tblPr>
      <w:tblGrid>
        <w:gridCol w:w="2830"/>
      </w:tblGrid>
      <w:tr w:rsidR="001E6B9E">
        <w:trPr>
          <w:trHeight w:val="454"/>
          <w:jc w:val="center"/>
        </w:trPr>
        <w:tc>
          <w:tcPr>
            <w:tcW w:w="2830" w:type="dxa"/>
          </w:tcPr>
          <w:p w:rsidR="001E6B9E" w:rsidRDefault="001E7E1D">
            <w:pPr>
              <w:jc w:val="center"/>
            </w:pPr>
            <m:oMathPara>
              <m:oMath>
                <m:r>
                  <w:rPr>
                    <w:rFonts w:ascii="Times New Roman" w:eastAsia="Times New Roman" w:hAnsi="Times New Roman" w:cs="Times New Roman"/>
                    <w:color w:val="000000"/>
                    <w:sz w:val="24"/>
                    <w:szCs w:val="24"/>
                  </w:rPr>
                  <m:t>Draft</m:t>
                </m:r>
                <m:r>
                  <w:rPr>
                    <w:rFonts w:ascii="Cambria Math" w:eastAsia="Cambria Math" w:hAnsi="Cambria Math" w:cs="Cambria Math"/>
                    <w:color w:val="000000"/>
                    <w:sz w:val="24"/>
                    <w:szCs w:val="24"/>
                  </w:rPr>
                  <m:t xml:space="preserve"> </m:t>
                </m:r>
                <m:r>
                  <w:rPr>
                    <w:rFonts w:ascii="Times New Roman" w:eastAsia="Times New Roman" w:hAnsi="Times New Roman" w:cs="Times New Roman"/>
                    <w:color w:val="000000"/>
                    <w:sz w:val="24"/>
                    <w:szCs w:val="24"/>
                  </w:rPr>
                  <m:t>=</m:t>
                </m:r>
                <m:r>
                  <w:rPr>
                    <w:rFonts w:ascii="Cambria Math" w:eastAsia="Cambria Math" w:hAnsi="Cambria Math" w:cs="Cambria Math"/>
                    <w:color w:val="000000"/>
                    <w:sz w:val="24"/>
                    <w:szCs w:val="24"/>
                  </w:rPr>
                  <m:t xml:space="preserve"> </m:t>
                </m:r>
                <m:r>
                  <w:rPr>
                    <w:rFonts w:ascii="Times New Roman" w:eastAsia="Times New Roman" w:hAnsi="Times New Roman" w:cs="Times New Roman"/>
                    <w:color w:val="000000"/>
                    <w:sz w:val="24"/>
                    <w:szCs w:val="24"/>
                  </w:rPr>
                  <m:t>P</m:t>
                </m:r>
                <m:box>
                  <m:boxPr>
                    <m:opEmu m:val="1"/>
                    <m:ctrlPr>
                      <w:rPr>
                        <w:rFonts w:ascii="Times New Roman" w:eastAsia="Times New Roman" w:hAnsi="Times New Roman" w:cs="Times New Roman"/>
                        <w:color w:val="000000"/>
                        <w:sz w:val="24"/>
                        <w:szCs w:val="24"/>
                      </w:rPr>
                    </m:ctrlPr>
                  </m:boxPr>
                  <m:e>
                    <m:r>
                      <w:rPr>
                        <w:rFonts w:ascii="Times New Roman" w:eastAsia="Times New Roman" w:hAnsi="Times New Roman" w:cs="Times New Roman"/>
                        <w:color w:val="000000"/>
                        <w:sz w:val="24"/>
                        <w:szCs w:val="24"/>
                      </w:rPr>
                      <m:t>cos</m:t>
                    </m:r>
                  </m:e>
                </m:box>
                <m:r>
                  <w:rPr>
                    <w:rFonts w:ascii="Cambria Math" w:eastAsia="Cambria Math" w:hAnsi="Cambria Math" w:cs="Cambria Math"/>
                    <w:color w:val="000000"/>
                    <w:sz w:val="24"/>
                    <w:szCs w:val="24"/>
                  </w:rPr>
                  <m:t>cos</m:t>
                </m:r>
                <m:r>
                  <w:rPr>
                    <w:rFonts w:ascii="Cambria Math" w:hAnsi="Cambria Math"/>
                  </w:rPr>
                  <m:t xml:space="preserve"> </m:t>
                </m:r>
                <m:r>
                  <w:rPr>
                    <w:rFonts w:ascii="Cambria Math" w:hAnsi="Cambria Math"/>
                  </w:rPr>
                  <m:t>θ</m:t>
                </m:r>
                <m:r>
                  <w:rPr>
                    <w:rFonts w:ascii="Cambria Math" w:hAnsi="Cambria Math"/>
                  </w:rPr>
                  <m:t xml:space="preserve"> </m:t>
                </m:r>
              </m:oMath>
            </m:oMathPara>
          </w:p>
        </w:tc>
      </w:tr>
    </w:tbl>
    <w:p w:rsidR="001E6B9E" w:rsidRDefault="001E7E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P = force required to pull, kg-f</w:t>
      </w:r>
    </w:p>
    <w:p w:rsidR="001E6B9E" w:rsidRDefault="001E7E1D">
      <w:pP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m:oMath>
        <m:r>
          <w:rPr>
            <w:rFonts w:ascii="Cambria Math" w:hAnsi="Cambria Math"/>
          </w:rPr>
          <m:t>θ</m:t>
        </m:r>
      </m:oMath>
      <w:r>
        <w:rPr>
          <w:rFonts w:ascii="Times New Roman" w:eastAsia="Times New Roman" w:hAnsi="Times New Roman" w:cs="Times New Roman"/>
          <w:color w:val="000000"/>
          <w:sz w:val="24"/>
          <w:szCs w:val="24"/>
        </w:rPr>
        <w:t xml:space="preserve"> = angle of pull, degrees</w:t>
      </w: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field capacity</w:t>
      </w:r>
    </w:p>
    <w:p w:rsidR="001E6B9E" w:rsidRDefault="001E7E1D">
      <w:pP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rate of field coverage that would be obtained if the machine performs its function 100 per cent of the time at rated forward speed and always covered 100 per cent at its rated width. It is given by the following equation</w:t>
      </w:r>
    </w:p>
    <w:tbl>
      <w:tblPr>
        <w:tblStyle w:val="a5"/>
        <w:tblW w:w="4957" w:type="dxa"/>
        <w:jc w:val="center"/>
        <w:tblBorders>
          <w:top w:val="nil"/>
          <w:left w:val="nil"/>
          <w:bottom w:val="nil"/>
          <w:right w:val="nil"/>
          <w:insideH w:val="nil"/>
          <w:insideV w:val="nil"/>
        </w:tblBorders>
        <w:tblLayout w:type="fixed"/>
        <w:tblLook w:val="0400" w:firstRow="0" w:lastRow="0" w:firstColumn="0" w:lastColumn="0" w:noHBand="0" w:noVBand="1"/>
      </w:tblPr>
      <w:tblGrid>
        <w:gridCol w:w="4957"/>
      </w:tblGrid>
      <w:tr w:rsidR="001E6B9E">
        <w:trPr>
          <w:trHeight w:val="866"/>
          <w:jc w:val="center"/>
        </w:trPr>
        <w:tc>
          <w:tcPr>
            <w:tcW w:w="4957"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T</m:t>
                </m:r>
                <m:r>
                  <w:rPr>
                    <w:rFonts w:ascii="Times New Roman" w:eastAsia="Times New Roman" w:hAnsi="Times New Roman" w:cs="Times New Roman"/>
                    <w:sz w:val="24"/>
                    <w:szCs w:val="24"/>
                  </w:rPr>
                  <m:t>h</m:t>
                </m:r>
                <m:r>
                  <w:rPr>
                    <w:rFonts w:ascii="Times New Roman" w:eastAsia="Times New Roman" w:hAnsi="Times New Roman" w:cs="Times New Roman"/>
                    <w:sz w:val="24"/>
                    <w:szCs w:val="24"/>
                  </w:rPr>
                  <m:t>eoretical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field</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capacity</m:t>
                </m:r>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h</m:t>
                    </m:r>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h</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w</m:t>
                    </m:r>
                    <m:r>
                      <w:rPr>
                        <w:rFonts w:ascii="Cambria Math" w:eastAsia="Cambria Math" w:hAnsi="Cambria Math" w:cs="Cambria Math"/>
                        <w:sz w:val="24"/>
                        <w:szCs w:val="24"/>
                      </w:rPr>
                      <m:t xml:space="preserve"> × </m:t>
                    </m:r>
                    <m:r>
                      <w:rPr>
                        <w:rFonts w:ascii="Times New Roman" w:eastAsia="Times New Roman" w:hAnsi="Times New Roman" w:cs="Times New Roman"/>
                        <w:sz w:val="24"/>
                        <w:szCs w:val="24"/>
                      </w:rPr>
                      <m:t>s</m:t>
                    </m:r>
                  </m:num>
                  <m:den>
                    <m:r>
                      <w:rPr>
                        <w:rFonts w:ascii="Times New Roman" w:eastAsia="Times New Roman" w:hAnsi="Times New Roman" w:cs="Times New Roman"/>
                        <w:sz w:val="24"/>
                        <w:szCs w:val="24"/>
                      </w:rPr>
                      <m:t>10</m:t>
                    </m:r>
                  </m:den>
                </m:f>
              </m:oMath>
            </m:oMathPara>
          </w:p>
        </w:tc>
      </w:tr>
    </w:tbl>
    <w:p w:rsidR="001E6B9E" w:rsidRDefault="001E7E1D">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w = Width of the implement, m</w:t>
      </w:r>
    </w:p>
    <w:p w:rsidR="001E6B9E" w:rsidRDefault="001E7E1D">
      <w:pPr>
        <w:spacing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 = Speed of operation, km/h</w:t>
      </w: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Actual field capacity</w:t>
      </w:r>
    </w:p>
    <w:p w:rsidR="001E6B9E" w:rsidRDefault="001E7E1D">
      <w:pP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actual rate of coverage of the field by the machine. Actual field capacities will be less than their theoretical </w:t>
      </w:r>
      <w:proofErr w:type="gramStart"/>
      <w:r>
        <w:rPr>
          <w:rFonts w:ascii="Times New Roman" w:eastAsia="Times New Roman" w:hAnsi="Times New Roman" w:cs="Times New Roman"/>
          <w:color w:val="000000"/>
          <w:sz w:val="24"/>
          <w:szCs w:val="24"/>
        </w:rPr>
        <w:t>capacities .</w:t>
      </w:r>
      <w:proofErr w:type="gramEnd"/>
      <w:r>
        <w:rPr>
          <w:rFonts w:ascii="Times New Roman" w:eastAsia="Times New Roman" w:hAnsi="Times New Roman" w:cs="Times New Roman"/>
          <w:color w:val="000000"/>
          <w:sz w:val="24"/>
          <w:szCs w:val="24"/>
        </w:rPr>
        <w:t xml:space="preserve"> It is given by the following equation</w:t>
      </w:r>
    </w:p>
    <w:tbl>
      <w:tblPr>
        <w:tblStyle w:val="a6"/>
        <w:tblW w:w="8320" w:type="dxa"/>
        <w:tblBorders>
          <w:top w:val="nil"/>
          <w:left w:val="nil"/>
          <w:bottom w:val="nil"/>
          <w:right w:val="nil"/>
          <w:insideH w:val="nil"/>
          <w:insideV w:val="nil"/>
        </w:tblBorders>
        <w:tblLayout w:type="fixed"/>
        <w:tblLook w:val="0400" w:firstRow="0" w:lastRow="0" w:firstColumn="0" w:lastColumn="0" w:noHBand="0" w:noVBand="1"/>
      </w:tblPr>
      <w:tblGrid>
        <w:gridCol w:w="4390"/>
        <w:gridCol w:w="3930"/>
      </w:tblGrid>
      <w:tr w:rsidR="001E6B9E">
        <w:trPr>
          <w:trHeight w:val="712"/>
        </w:trPr>
        <w:tc>
          <w:tcPr>
            <w:tcW w:w="4390"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m:t>Actual</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field</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capacity</m:t>
                </m:r>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h</m:t>
                    </m:r>
                    <m:r>
                      <w:rPr>
                        <w:rFonts w:ascii="Times New Roman" w:eastAsia="Times New Roman" w:hAnsi="Times New Roman" w:cs="Times New Roman"/>
                        <w:sz w:val="24"/>
                        <w:szCs w:val="24"/>
                      </w:rPr>
                      <m:t>a</m:t>
                    </m:r>
                  </m:num>
                  <m:den>
                    <m:r>
                      <w:rPr>
                        <w:rFonts w:ascii="Times New Roman" w:eastAsia="Times New Roman" w:hAnsi="Times New Roman" w:cs="Times New Roman"/>
                        <w:sz w:val="24"/>
                        <w:szCs w:val="24"/>
                      </w:rPr>
                      <m:t>h</m:t>
                    </m:r>
                  </m:den>
                </m:f>
                <m:r>
                  <w:rPr>
                    <w:rFonts w:ascii="Times New Roman" w:eastAsia="Times New Roman" w:hAnsi="Times New Roman" w:cs="Times New Roman"/>
                    <w:sz w:val="24"/>
                    <w:szCs w:val="24"/>
                  </w:rPr>
                  <m:t>=</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w</m:t>
                    </m:r>
                    <m:r>
                      <w:rPr>
                        <w:rFonts w:ascii="Cambria Math" w:eastAsia="Cambria Math" w:hAnsi="Cambria Math" w:cs="Cambria Math"/>
                        <w:sz w:val="24"/>
                        <w:szCs w:val="24"/>
                      </w:rPr>
                      <m:t xml:space="preserve"> × </m:t>
                    </m:r>
                    <m:r>
                      <w:rPr>
                        <w:rFonts w:ascii="Times New Roman" w:eastAsia="Times New Roman" w:hAnsi="Times New Roman" w:cs="Times New Roman"/>
                        <w:sz w:val="24"/>
                        <w:szCs w:val="24"/>
                      </w:rPr>
                      <m:t>s</m:t>
                    </m:r>
                  </m:num>
                  <m:den>
                    <m:r>
                      <w:rPr>
                        <w:rFonts w:ascii="Times New Roman" w:eastAsia="Times New Roman" w:hAnsi="Times New Roman" w:cs="Times New Roman"/>
                        <w:sz w:val="24"/>
                        <w:szCs w:val="24"/>
                      </w:rPr>
                      <m:t>10</m:t>
                    </m:r>
                  </m:den>
                </m:f>
              </m:oMath>
            </m:oMathPara>
          </w:p>
        </w:tc>
        <w:tc>
          <w:tcPr>
            <w:tcW w:w="3930" w:type="dxa"/>
          </w:tcPr>
          <w:p w:rsidR="001E6B9E" w:rsidRDefault="001E6B9E">
            <w:pPr>
              <w:jc w:val="right"/>
              <w:rPr>
                <w:rFonts w:ascii="Times New Roman" w:eastAsia="Times New Roman" w:hAnsi="Times New Roman" w:cs="Times New Roman"/>
                <w:sz w:val="24"/>
                <w:szCs w:val="24"/>
              </w:rPr>
            </w:pPr>
          </w:p>
        </w:tc>
      </w:tr>
    </w:tbl>
    <w:p w:rsidR="001E6B9E" w:rsidRDefault="001E7E1D">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Where, w = Actual width of the implement used, m</w:t>
      </w:r>
    </w:p>
    <w:p w:rsidR="001E6B9E" w:rsidRDefault="001E7E1D">
      <w:pPr>
        <w:spacing w:after="24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s = Speed of operation, km/h</w:t>
      </w: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efficiency</w:t>
      </w:r>
    </w:p>
    <w:p w:rsidR="001E6B9E" w:rsidRDefault="001E7E1D">
      <w:pPr>
        <w:spacing w:after="1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gives an indication of the time lost in the field and fails to utilize the full working width of the machine. It is the ratio between the actual field cap</w:t>
      </w:r>
      <w:r>
        <w:rPr>
          <w:rFonts w:ascii="Times New Roman" w:eastAsia="Times New Roman" w:hAnsi="Times New Roman" w:cs="Times New Roman"/>
          <w:color w:val="000000"/>
          <w:sz w:val="24"/>
          <w:szCs w:val="24"/>
        </w:rPr>
        <w:t xml:space="preserve">acity and theoretical field capacity, expressed as a percentage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Shahare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2011)</w:t>
      </w:r>
      <w:r>
        <w:rPr>
          <w:rFonts w:ascii="Times New Roman" w:eastAsia="Times New Roman" w:hAnsi="Times New Roman" w:cs="Times New Roman"/>
          <w:color w:val="000000"/>
          <w:sz w:val="24"/>
          <w:szCs w:val="24"/>
        </w:rPr>
        <w:t>. It is given by the following equation</w:t>
      </w:r>
    </w:p>
    <w:tbl>
      <w:tblPr>
        <w:tblStyle w:val="a7"/>
        <w:tblW w:w="8320" w:type="dxa"/>
        <w:tblBorders>
          <w:top w:val="nil"/>
          <w:left w:val="nil"/>
          <w:bottom w:val="nil"/>
          <w:right w:val="nil"/>
          <w:insideH w:val="nil"/>
          <w:insideV w:val="nil"/>
        </w:tblBorders>
        <w:tblLayout w:type="fixed"/>
        <w:tblLook w:val="0400" w:firstRow="0" w:lastRow="0" w:firstColumn="0" w:lastColumn="0" w:noHBand="0" w:noVBand="1"/>
      </w:tblPr>
      <w:tblGrid>
        <w:gridCol w:w="4390"/>
        <w:gridCol w:w="3930"/>
      </w:tblGrid>
      <w:tr w:rsidR="001E6B9E">
        <w:tc>
          <w:tcPr>
            <w:tcW w:w="4390" w:type="dxa"/>
          </w:tcPr>
          <w:p w:rsidR="001E6B9E" w:rsidRDefault="001E7E1D">
            <w:pPr>
              <w:jc w:val="center"/>
              <w:rPr>
                <w:rFonts w:ascii="Times New Roman" w:eastAsia="Times New Roman" w:hAnsi="Times New Roman" w:cs="Times New Roman"/>
                <w:sz w:val="24"/>
                <w:szCs w:val="24"/>
              </w:rPr>
            </w:pPr>
            <m:oMathPara>
              <m:oMath>
                <m:r>
                  <w:rPr>
                    <w:rFonts w:ascii="Times New Roman" w:eastAsia="Times New Roman" w:hAnsi="Times New Roman" w:cs="Times New Roman"/>
                    <w:sz w:val="24"/>
                    <w:szCs w:val="24"/>
                  </w:rPr>
                  <w:lastRenderedPageBreak/>
                  <m:t>Field</m:t>
                </m:r>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efficiency</m:t>
                </m:r>
                <m:r>
                  <w:rPr>
                    <w:rFonts w:ascii="Times New Roman" w:eastAsia="Times New Roman" w:hAnsi="Times New Roman" w:cs="Times New Roman"/>
                    <w:sz w:val="24"/>
                    <w:szCs w:val="24"/>
                  </w:rPr>
                  <m:t>,% =</m:t>
                </m:r>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AFC</m:t>
                    </m:r>
                  </m:num>
                  <m:den>
                    <m:r>
                      <w:rPr>
                        <w:rFonts w:ascii="Times New Roman" w:eastAsia="Times New Roman" w:hAnsi="Times New Roman" w:cs="Times New Roman"/>
                        <w:sz w:val="24"/>
                        <w:szCs w:val="24"/>
                      </w:rPr>
                      <m:t>TFC</m:t>
                    </m:r>
                  </m:den>
                </m:f>
                <m:r>
                  <w:rPr>
                    <w:rFonts w:ascii="Times New Roman" w:eastAsia="Times New Roman" w:hAnsi="Times New Roman" w:cs="Times New Roman"/>
                    <w:sz w:val="24"/>
                    <w:szCs w:val="24"/>
                  </w:rPr>
                  <m:t>×100</m:t>
                </m:r>
              </m:oMath>
            </m:oMathPara>
          </w:p>
        </w:tc>
        <w:tc>
          <w:tcPr>
            <w:tcW w:w="3930" w:type="dxa"/>
          </w:tcPr>
          <w:p w:rsidR="001E6B9E" w:rsidRDefault="001E6B9E">
            <w:pPr>
              <w:spacing w:after="0" w:line="240" w:lineRule="auto"/>
              <w:ind w:left="0" w:firstLine="0"/>
              <w:jc w:val="right"/>
              <w:rPr>
                <w:rFonts w:ascii="Times New Roman" w:eastAsia="Times New Roman" w:hAnsi="Times New Roman" w:cs="Times New Roman"/>
                <w:sz w:val="24"/>
                <w:szCs w:val="24"/>
              </w:rPr>
            </w:pPr>
          </w:p>
        </w:tc>
      </w:tr>
    </w:tbl>
    <w:p w:rsidR="001E6B9E" w:rsidRDefault="001E6B9E">
      <w:pPr>
        <w:keepNext/>
        <w:keepLines/>
        <w:spacing w:before="40" w:after="0" w:line="360" w:lineRule="auto"/>
        <w:ind w:left="720"/>
        <w:rPr>
          <w:rFonts w:ascii="Times New Roman" w:eastAsia="Times New Roman" w:hAnsi="Times New Roman" w:cs="Times New Roman"/>
          <w:sz w:val="24"/>
          <w:szCs w:val="24"/>
        </w:rPr>
      </w:pPr>
    </w:p>
    <w:p w:rsidR="001E6B9E" w:rsidRDefault="001E7E1D">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Where, AFC = Actual field capacity, ha/h</w:t>
      </w:r>
    </w:p>
    <w:p w:rsidR="001E6B9E" w:rsidRDefault="001E7E1D">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TFC = Theoretical field capacity, ha/h</w:t>
      </w: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of operation</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Cost of operation of the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was calculated on the hourly basis and subsequently converted in to cost per hectare. Cost was calculated as per the methods followed by </w:t>
      </w:r>
      <w:r>
        <w:rPr>
          <w:rFonts w:ascii="Times New Roman" w:eastAsia="Times New Roman" w:hAnsi="Times New Roman" w:cs="Times New Roman"/>
          <w:sz w:val="24"/>
          <w:szCs w:val="24"/>
        </w:rPr>
        <w:t xml:space="preserve">Mohanty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w:t>
      </w:r>
    </w:p>
    <w:p w:rsidR="001E6B9E" w:rsidRDefault="001E7E1D">
      <w:pPr>
        <w:spacing w:before="20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w:t>
      </w:r>
      <w:r>
        <w:rPr>
          <w:rFonts w:ascii="Times New Roman" w:eastAsia="Times New Roman" w:hAnsi="Times New Roman" w:cs="Times New Roman"/>
          <w:b/>
          <w:sz w:val="24"/>
          <w:szCs w:val="24"/>
        </w:rPr>
        <w:t>yback period</w:t>
      </w:r>
    </w:p>
    <w:p w:rsidR="001E6B9E" w:rsidRDefault="001E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payback period is the time needed to recover the money invested at different levels of annual usage for the machine. It is given by the following equation</w:t>
      </w:r>
    </w:p>
    <w:tbl>
      <w:tblPr>
        <w:tblStyle w:val="a8"/>
        <w:tblW w:w="9026" w:type="dxa"/>
        <w:tblBorders>
          <w:top w:val="nil"/>
          <w:left w:val="nil"/>
          <w:bottom w:val="nil"/>
          <w:right w:val="nil"/>
          <w:insideH w:val="nil"/>
          <w:insideV w:val="nil"/>
        </w:tblBorders>
        <w:tblLayout w:type="fixed"/>
        <w:tblLook w:val="0400" w:firstRow="0" w:lastRow="0" w:firstColumn="0" w:lastColumn="0" w:noHBand="0" w:noVBand="1"/>
      </w:tblPr>
      <w:tblGrid>
        <w:gridCol w:w="6916"/>
        <w:gridCol w:w="2110"/>
      </w:tblGrid>
      <w:tr w:rsidR="001E6B9E">
        <w:trPr>
          <w:trHeight w:val="1127"/>
        </w:trPr>
        <w:tc>
          <w:tcPr>
            <w:tcW w:w="6916" w:type="dxa"/>
          </w:tcPr>
          <w:p w:rsidR="001E6B9E" w:rsidRDefault="001E7E1D">
            <w:pPr>
              <w:jc w:val="center"/>
            </w:pPr>
            <m:oMathPara>
              <m:oMath>
                <m:r>
                  <w:rPr>
                    <w:rFonts w:ascii="Times New Roman" w:eastAsia="Times New Roman" w:hAnsi="Times New Roman" w:cs="Times New Roman"/>
                    <w:color w:val="000000"/>
                    <w:sz w:val="24"/>
                    <w:szCs w:val="24"/>
                  </w:rPr>
                  <m:t>Payback</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period</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years</m:t>
                </m:r>
                <m:r>
                  <w:rPr>
                    <w:rFonts w:ascii="Times New Roman" w:eastAsia="Times New Roman" w:hAnsi="Times New Roman" w:cs="Times New Roman"/>
                    <w:color w:val="000000"/>
                    <w:sz w:val="24"/>
                    <w:szCs w:val="24"/>
                  </w:rPr>
                  <m:t>=</m:t>
                </m:r>
                <m:f>
                  <m:fPr>
                    <m:ctrlPr>
                      <w:rPr>
                        <w:rFonts w:ascii="Cambria Math" w:hAnsi="Cambria Math"/>
                      </w:rPr>
                    </m:ctrlPr>
                  </m:fPr>
                  <m:num>
                    <m:r>
                      <w:rPr>
                        <w:rFonts w:ascii="Times New Roman" w:eastAsia="Times New Roman" w:hAnsi="Times New Roman" w:cs="Times New Roman"/>
                        <w:color w:val="000000"/>
                        <w:sz w:val="24"/>
                        <w:szCs w:val="24"/>
                      </w:rPr>
                      <m:t>Total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investment</m:t>
                    </m:r>
                  </m:num>
                  <m:den>
                    <m:r>
                      <w:rPr>
                        <w:rFonts w:ascii="Times New Roman" w:eastAsia="Times New Roman" w:hAnsi="Times New Roman" w:cs="Times New Roman"/>
                        <w:color w:val="000000"/>
                        <w:sz w:val="24"/>
                        <w:szCs w:val="24"/>
                      </w:rPr>
                      <m:t>Total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Annual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cost</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of</m:t>
                    </m:r>
                    <m:r>
                      <w:rPr>
                        <w:rFonts w:ascii="Times New Roman" w:eastAsia="Times New Roman" w:hAnsi="Times New Roman" w:cs="Times New Roman"/>
                        <w:color w:val="000000"/>
                        <w:sz w:val="24"/>
                        <w:szCs w:val="24"/>
                      </w:rPr>
                      <m:t xml:space="preserve"> </m:t>
                    </m:r>
                    <m:r>
                      <w:rPr>
                        <w:rFonts w:ascii="Cambria Math" w:hAnsi="Cambria Math"/>
                      </w:rPr>
                      <m:t xml:space="preserve"> </m:t>
                    </m:r>
                    <m:r>
                      <w:rPr>
                        <w:rFonts w:ascii="Times New Roman" w:eastAsia="Times New Roman" w:hAnsi="Times New Roman" w:cs="Times New Roman"/>
                        <w:color w:val="000000"/>
                        <w:sz w:val="24"/>
                        <w:szCs w:val="24"/>
                      </w:rPr>
                      <m:t>manual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transplanting</m:t>
                    </m:r>
                    <m:r>
                      <w:rPr>
                        <w:rFonts w:ascii="Cambria Math" w:hAnsi="Cambria Math"/>
                      </w:rPr>
                      <m:t xml:space="preserve"> </m:t>
                    </m:r>
                    <m:r>
                      <w:rPr>
                        <w:rFonts w:ascii="Cambria Math" w:eastAsia="Cambria Math" w:hAnsi="Cambria Math" w:cs="Cambria Math"/>
                        <w:color w:val="000000"/>
                        <w:sz w:val="24"/>
                        <w:szCs w:val="24"/>
                      </w:rPr>
                      <m:t xml:space="preserve"> </m:t>
                    </m:r>
                    <m:r>
                      <w:rPr>
                        <w:rFonts w:ascii="Times New Roman" w:eastAsia="Times New Roman" w:hAnsi="Times New Roman" w:cs="Times New Roman"/>
                        <w:color w:val="000000"/>
                        <w:sz w:val="24"/>
                        <w:szCs w:val="24"/>
                      </w:rPr>
                      <m:t>-</m:t>
                    </m:r>
                    <m:r>
                      <w:rPr>
                        <w:rFonts w:ascii="Times New Roman" w:eastAsia="Times New Roman" w:hAnsi="Times New Roman" w:cs="Times New Roman"/>
                        <w:color w:val="000000"/>
                        <w:sz w:val="24"/>
                        <w:szCs w:val="24"/>
                      </w:rPr>
                      <m:t xml:space="preserve"> </m:t>
                    </m:r>
                    <m:r>
                      <w:rPr>
                        <w:rFonts w:ascii="Cambria Math" w:eastAsia="Cambria Math" w:hAnsi="Cambria Math" w:cs="Cambria Math"/>
                        <w:color w:val="000000"/>
                        <w:sz w:val="24"/>
                        <w:szCs w:val="24"/>
                      </w:rPr>
                      <m:t xml:space="preserve"> </m:t>
                    </m:r>
                    <m:r>
                      <w:rPr>
                        <w:rFonts w:ascii="Times New Roman" w:eastAsia="Times New Roman" w:hAnsi="Times New Roman" w:cs="Times New Roman"/>
                        <w:color w:val="000000"/>
                        <w:sz w:val="24"/>
                        <w:szCs w:val="24"/>
                      </w:rPr>
                      <m:t>Total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Annual</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cost</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of</m:t>
                    </m:r>
                    <m:r>
                      <w:rPr>
                        <w:rFonts w:ascii="Cambria Math" w:hAnsi="Cambria Math"/>
                      </w:rPr>
                      <m:t xml:space="preserve"> </m:t>
                    </m:r>
                    <m:r>
                      <w:rPr>
                        <w:rFonts w:ascii="Times New Roman" w:eastAsia="Times New Roman" w:hAnsi="Times New Roman" w:cs="Times New Roman"/>
                        <w:color w:val="000000"/>
                        <w:sz w:val="24"/>
                        <w:szCs w:val="24"/>
                      </w:rPr>
                      <m:t>mac</m:t>
                    </m:r>
                    <m:r>
                      <w:rPr>
                        <w:rFonts w:ascii="Times New Roman" w:eastAsia="Times New Roman" w:hAnsi="Times New Roman" w:cs="Times New Roman"/>
                        <w:color w:val="000000"/>
                        <w:sz w:val="24"/>
                        <w:szCs w:val="24"/>
                      </w:rPr>
                      <m:t>h</m:t>
                    </m:r>
                    <m:r>
                      <w:rPr>
                        <w:rFonts w:ascii="Times New Roman" w:eastAsia="Times New Roman" w:hAnsi="Times New Roman" w:cs="Times New Roman"/>
                        <w:color w:val="000000"/>
                        <w:sz w:val="24"/>
                        <w:szCs w:val="24"/>
                      </w:rPr>
                      <m:t>ine</m:t>
                    </m:r>
                    <m:r>
                      <w:rPr>
                        <w:rFonts w:ascii="Times New Roman" w:eastAsia="Times New Roman" w:hAnsi="Times New Roman" w:cs="Times New Roman"/>
                        <w:color w:val="000000"/>
                        <w:sz w:val="24"/>
                        <w:szCs w:val="24"/>
                      </w:rPr>
                      <m:t xml:space="preserve"> </m:t>
                    </m:r>
                    <m:r>
                      <w:rPr>
                        <w:rFonts w:ascii="Times New Roman" w:eastAsia="Times New Roman" w:hAnsi="Times New Roman" w:cs="Times New Roman"/>
                        <w:color w:val="000000"/>
                        <w:sz w:val="24"/>
                        <w:szCs w:val="24"/>
                      </w:rPr>
                      <m:t>transplanting</m:t>
                    </m:r>
                    <m:r>
                      <w:rPr>
                        <w:rFonts w:ascii="Cambria Math" w:hAnsi="Cambria Math"/>
                      </w:rPr>
                      <m:t xml:space="preserve"> </m:t>
                    </m:r>
                  </m:den>
                </m:f>
              </m:oMath>
            </m:oMathPara>
          </w:p>
        </w:tc>
        <w:tc>
          <w:tcPr>
            <w:tcW w:w="2110" w:type="dxa"/>
          </w:tcPr>
          <w:p w:rsidR="001E6B9E" w:rsidRDefault="001E6B9E">
            <w:pPr>
              <w:jc w:val="right"/>
              <w:rPr>
                <w:rFonts w:ascii="Times New Roman" w:eastAsia="Times New Roman" w:hAnsi="Times New Roman" w:cs="Times New Roman"/>
                <w:sz w:val="24"/>
                <w:szCs w:val="24"/>
              </w:rPr>
            </w:pPr>
          </w:p>
        </w:tc>
      </w:tr>
    </w:tbl>
    <w:p w:rsidR="001E6B9E" w:rsidRDefault="001E7E1D">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Ergonomic evaluation</w:t>
      </w:r>
    </w:p>
    <w:p w:rsidR="001E6B9E" w:rsidRDefault="001E7E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Three subjects were selected from 20 to 35 years age group because maximum strength and power can be obtained in this age group (</w:t>
      </w:r>
      <w:proofErr w:type="spellStart"/>
      <w:r>
        <w:rPr>
          <w:rFonts w:ascii="Times New Roman" w:eastAsia="Times New Roman" w:hAnsi="Times New Roman" w:cs="Times New Roman"/>
          <w:sz w:val="24"/>
          <w:szCs w:val="24"/>
        </w:rPr>
        <w:t>Gite</w:t>
      </w:r>
      <w:proofErr w:type="spellEnd"/>
      <w:r>
        <w:rPr>
          <w:rFonts w:ascii="Times New Roman" w:eastAsia="Times New Roman" w:hAnsi="Times New Roman" w:cs="Times New Roman"/>
          <w:sz w:val="24"/>
          <w:szCs w:val="24"/>
        </w:rPr>
        <w:t xml:space="preserve"> and Singh, 1997)</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heart rate was measured using the polar heart rate monitor (Model S-810) during the transplanting op</w:t>
      </w:r>
      <w:r>
        <w:rPr>
          <w:rFonts w:ascii="Times New Roman" w:eastAsia="Times New Roman" w:hAnsi="Times New Roman" w:cs="Times New Roman"/>
          <w:sz w:val="24"/>
          <w:szCs w:val="24"/>
        </w:rPr>
        <w:t>eration with an accuracy of ±1 beats/min. Transplanting operation was done after 48 hours of sedimentation period at various speed of operation. The Initial heart rate before the operation and heart rate after transplanting were recorded. The Oxygen consum</w:t>
      </w:r>
      <w:r>
        <w:rPr>
          <w:rFonts w:ascii="Times New Roman" w:eastAsia="Times New Roman" w:hAnsi="Times New Roman" w:cs="Times New Roman"/>
          <w:sz w:val="24"/>
          <w:szCs w:val="24"/>
        </w:rPr>
        <w:t>ption rate (VO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of the selected subjects were measured using K4b2. The K4b2 unit consists of a transmitter and receiver unit. Transmitter unit was fixed on the subject’s back using an anatomic harness as it was a portable unit. The transmitter unit consis</w:t>
      </w:r>
      <w:r>
        <w:rPr>
          <w:rFonts w:ascii="Times New Roman" w:eastAsia="Times New Roman" w:hAnsi="Times New Roman" w:cs="Times New Roman"/>
          <w:sz w:val="24"/>
          <w:szCs w:val="24"/>
        </w:rPr>
        <w:t>ted of the oxygen (O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carbon dioxide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analysers, sampling pump, barometric sensors and was powered by rechargeable battery. The receiver unit was connected to a laptop through the RS 232 serial port. The readings were recorded and can be obtained</w:t>
      </w:r>
      <w:r>
        <w:rPr>
          <w:rFonts w:ascii="Times New Roman" w:eastAsia="Times New Roman" w:hAnsi="Times New Roman" w:cs="Times New Roman"/>
          <w:sz w:val="24"/>
          <w:szCs w:val="24"/>
        </w:rPr>
        <w:t xml:space="preserve"> from the laptop.</w:t>
      </w:r>
    </w:p>
    <w:p w:rsidR="001E6B9E" w:rsidRDefault="001E6B9E">
      <w:pPr>
        <w:spacing w:after="0" w:line="360" w:lineRule="auto"/>
        <w:jc w:val="both"/>
        <w:rPr>
          <w:rFonts w:ascii="Times New Roman" w:eastAsia="Times New Roman" w:hAnsi="Times New Roman" w:cs="Times New Roman"/>
          <w:sz w:val="24"/>
          <w:szCs w:val="24"/>
        </w:rPr>
      </w:pPr>
    </w:p>
    <w:p w:rsidR="001E6B9E" w:rsidRDefault="001E7E1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rsidR="001E6B9E" w:rsidRDefault="001E7E1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Field performance evaluation.</w:t>
      </w:r>
    </w:p>
    <w:p w:rsidR="001E6B9E" w:rsidRDefault="001E7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performance data were recorded and tabulated below in Table 2. The average hill spacing and row spacing was found to be 17.5 cm and 25.0 cm respectively. The variation in the hill spacing was found due to slippage of the drive wheel. The percenta</w:t>
      </w:r>
      <w:r>
        <w:rPr>
          <w:rFonts w:ascii="Times New Roman" w:eastAsia="Times New Roman" w:hAnsi="Times New Roman" w:cs="Times New Roman"/>
          <w:sz w:val="24"/>
          <w:szCs w:val="24"/>
        </w:rPr>
        <w:t>ge of missing hills, floating hills, buried hill and damaged hills were observed to be 5.65%, 4.25%, 4.25% and 1.40% respectively. The total unproductive hills/m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was calculated to be 15.58% which was higher than the recommended value of 10%. The actual fi</w:t>
      </w:r>
      <w:r>
        <w:rPr>
          <w:rFonts w:ascii="Times New Roman" w:eastAsia="Times New Roman" w:hAnsi="Times New Roman" w:cs="Times New Roman"/>
          <w:sz w:val="24"/>
          <w:szCs w:val="24"/>
        </w:rPr>
        <w:t>eld capacity, theoretical field capacity and field efficiency were found to be 0.0179 ha/h, 0.0265 ha/h and 67.24 per cent respectively.</w:t>
      </w:r>
    </w:p>
    <w:tbl>
      <w:tblPr>
        <w:tblStyle w:val="a9"/>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2"/>
        <w:gridCol w:w="1281"/>
        <w:gridCol w:w="1134"/>
        <w:gridCol w:w="6"/>
        <w:gridCol w:w="986"/>
        <w:gridCol w:w="1554"/>
      </w:tblGrid>
      <w:tr w:rsidR="001E6B9E">
        <w:trPr>
          <w:trHeight w:val="368"/>
          <w:jc w:val="center"/>
        </w:trPr>
        <w:tc>
          <w:tcPr>
            <w:tcW w:w="8642" w:type="dxa"/>
            <w:gridSpan w:val="7"/>
            <w:tcBorders>
              <w:top w:val="nil"/>
              <w:left w:val="nil"/>
              <w:bottom w:val="single" w:sz="4" w:space="0" w:color="000000"/>
              <w:right w:val="nil"/>
            </w:tcBorders>
            <w:shd w:val="clear" w:color="auto" w:fill="auto"/>
          </w:tcPr>
          <w:p w:rsidR="001E6B9E" w:rsidRDefault="001E7E1D">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 xml:space="preserve">Field performance parameters of the </w:t>
            </w:r>
            <w:proofErr w:type="spellStart"/>
            <w:r>
              <w:rPr>
                <w:rFonts w:ascii="Times New Roman" w:eastAsia="Times New Roman" w:hAnsi="Times New Roman" w:cs="Times New Roman"/>
                <w:sz w:val="24"/>
                <w:szCs w:val="24"/>
              </w:rPr>
              <w:t>transplanter</w:t>
            </w:r>
            <w:proofErr w:type="spellEnd"/>
          </w:p>
        </w:tc>
      </w:tr>
      <w:tr w:rsidR="001E6B9E">
        <w:trPr>
          <w:trHeight w:val="368"/>
          <w:jc w:val="center"/>
        </w:trPr>
        <w:tc>
          <w:tcPr>
            <w:tcW w:w="709" w:type="dxa"/>
            <w:vMerge w:val="restart"/>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2972" w:type="dxa"/>
            <w:vMerge w:val="restart"/>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Parameter</w:t>
            </w:r>
          </w:p>
        </w:tc>
        <w:tc>
          <w:tcPr>
            <w:tcW w:w="4961" w:type="dxa"/>
            <w:gridSpan w:val="5"/>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Transplanting replications</w:t>
            </w:r>
          </w:p>
        </w:tc>
      </w:tr>
      <w:tr w:rsidR="001E6B9E">
        <w:trPr>
          <w:trHeight w:val="140"/>
          <w:jc w:val="center"/>
        </w:trPr>
        <w:tc>
          <w:tcPr>
            <w:tcW w:w="709" w:type="dxa"/>
            <w:vMerge/>
            <w:tcBorders>
              <w:top w:val="single" w:sz="4" w:space="0" w:color="000000"/>
            </w:tcBorders>
            <w:shd w:val="clear" w:color="auto" w:fill="auto"/>
          </w:tcPr>
          <w:p w:rsidR="001E6B9E" w:rsidRDefault="001E6B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972" w:type="dxa"/>
            <w:vMerge/>
            <w:tcBorders>
              <w:top w:val="single" w:sz="4" w:space="0" w:color="000000"/>
            </w:tcBorders>
            <w:shd w:val="clear" w:color="auto" w:fill="auto"/>
          </w:tcPr>
          <w:p w:rsidR="001E6B9E" w:rsidRDefault="001E6B9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81" w:type="dxa"/>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w:t>
            </w:r>
          </w:p>
        </w:tc>
        <w:tc>
          <w:tcPr>
            <w:tcW w:w="1140" w:type="dxa"/>
            <w:gridSpan w:val="2"/>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986" w:type="dxa"/>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c>
          <w:tcPr>
            <w:tcW w:w="1554" w:type="dxa"/>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r>
      <w:tr w:rsidR="001E6B9E">
        <w:trPr>
          <w:trHeight w:val="73"/>
          <w:jc w:val="center"/>
        </w:trPr>
        <w:tc>
          <w:tcPr>
            <w:tcW w:w="709" w:type="dxa"/>
            <w:shd w:val="clear" w:color="auto" w:fill="auto"/>
          </w:tcPr>
          <w:p w:rsidR="001E6B9E" w:rsidRDefault="001E6B9E">
            <w:pPr>
              <w:spacing w:after="0" w:line="360" w:lineRule="auto"/>
              <w:jc w:val="center"/>
              <w:rPr>
                <w:rFonts w:ascii="Times New Roman" w:eastAsia="Times New Roman" w:hAnsi="Times New Roman" w:cs="Times New Roman"/>
                <w:sz w:val="24"/>
                <w:szCs w:val="24"/>
              </w:rPr>
            </w:pP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transplanting</w:t>
            </w:r>
          </w:p>
        </w:tc>
        <w:tc>
          <w:tcPr>
            <w:tcW w:w="3407" w:type="dxa"/>
            <w:gridSpan w:val="4"/>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24/04/19</w:t>
            </w:r>
          </w:p>
        </w:tc>
        <w:tc>
          <w:tcPr>
            <w:tcW w:w="1554" w:type="dxa"/>
            <w:shd w:val="clear" w:color="auto" w:fill="auto"/>
          </w:tcPr>
          <w:p w:rsidR="001E6B9E" w:rsidRDefault="001E6B9E">
            <w:pPr>
              <w:spacing w:after="0" w:line="360" w:lineRule="auto"/>
              <w:jc w:val="center"/>
              <w:rPr>
                <w:rFonts w:ascii="Times New Roman" w:eastAsia="Times New Roman" w:hAnsi="Times New Roman" w:cs="Times New Roman"/>
                <w:sz w:val="24"/>
                <w:szCs w:val="24"/>
              </w:rPr>
            </w:pP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Hill spacing, cm</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Row spacing, cm</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of seedlings/hill</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E6B9E">
        <w:trPr>
          <w:trHeight w:val="402"/>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Missing hills/m</w:t>
            </w:r>
            <w:r>
              <w:rPr>
                <w:rFonts w:ascii="Times New Roman" w:eastAsia="Times New Roman" w:hAnsi="Times New Roman" w:cs="Times New Roman"/>
                <w:sz w:val="24"/>
                <w:szCs w:val="24"/>
                <w:vertAlign w:val="superscript"/>
              </w:rPr>
              <w:t>2</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 (5.65%)</w:t>
            </w:r>
          </w:p>
        </w:tc>
      </w:tr>
      <w:tr w:rsidR="001E6B9E">
        <w:trPr>
          <w:trHeight w:val="85"/>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Floating hills/m2</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(4.25%)</w:t>
            </w:r>
          </w:p>
        </w:tc>
      </w:tr>
      <w:tr w:rsidR="001E6B9E">
        <w:trPr>
          <w:trHeight w:val="85"/>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Buried hills/m</w:t>
            </w:r>
            <w:r>
              <w:rPr>
                <w:rFonts w:ascii="Times New Roman" w:eastAsia="Times New Roman" w:hAnsi="Times New Roman" w:cs="Times New Roman"/>
                <w:sz w:val="24"/>
                <w:szCs w:val="24"/>
                <w:vertAlign w:val="superscript"/>
              </w:rPr>
              <w:t>2</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(4.25%)</w:t>
            </w:r>
          </w:p>
        </w:tc>
      </w:tr>
      <w:tr w:rsidR="001E6B9E">
        <w:trPr>
          <w:trHeight w:val="85"/>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Damaged hills/m</w:t>
            </w:r>
            <w:r>
              <w:rPr>
                <w:rFonts w:ascii="Times New Roman" w:eastAsia="Times New Roman" w:hAnsi="Times New Roman" w:cs="Times New Roman"/>
                <w:sz w:val="24"/>
                <w:szCs w:val="24"/>
                <w:vertAlign w:val="superscript"/>
              </w:rPr>
              <w:t>2</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0.33 (1.40%)</w:t>
            </w: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unproductive hill/m</w:t>
            </w:r>
            <w:r>
              <w:rPr>
                <w:rFonts w:ascii="Times New Roman" w:eastAsia="Times New Roman" w:hAnsi="Times New Roman" w:cs="Times New Roman"/>
                <w:sz w:val="24"/>
                <w:szCs w:val="24"/>
                <w:vertAlign w:val="superscript"/>
              </w:rPr>
              <w:t>2</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r>
      <w:tr w:rsidR="001E6B9E">
        <w:trPr>
          <w:trHeight w:val="396"/>
          <w:jc w:val="center"/>
        </w:trPr>
        <w:tc>
          <w:tcPr>
            <w:tcW w:w="709"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972"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unproductive hill/m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w:t>
            </w:r>
          </w:p>
        </w:tc>
        <w:tc>
          <w:tcPr>
            <w:tcW w:w="1281"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992" w:type="dxa"/>
            <w:gridSpan w:val="2"/>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5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15.58</w:t>
            </w: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Speed of operation, km/h</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1E6B9E">
        <w:trPr>
          <w:trHeight w:val="39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972"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 field capacity, ha/h</w:t>
            </w:r>
          </w:p>
        </w:tc>
        <w:tc>
          <w:tcPr>
            <w:tcW w:w="1281"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0.0250</w:t>
            </w:r>
          </w:p>
        </w:tc>
        <w:tc>
          <w:tcPr>
            <w:tcW w:w="113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0.0305</w:t>
            </w:r>
          </w:p>
        </w:tc>
        <w:tc>
          <w:tcPr>
            <w:tcW w:w="992" w:type="dxa"/>
            <w:gridSpan w:val="2"/>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0.0245</w:t>
            </w:r>
          </w:p>
        </w:tc>
        <w:tc>
          <w:tcPr>
            <w:tcW w:w="155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0.0265</w:t>
            </w:r>
          </w:p>
        </w:tc>
      </w:tr>
      <w:tr w:rsidR="001E6B9E">
        <w:trPr>
          <w:trHeight w:val="536"/>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972"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field capacity, ha/h</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h/ha</w:t>
            </w:r>
          </w:p>
        </w:tc>
        <w:tc>
          <w:tcPr>
            <w:tcW w:w="1281"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0.0168</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(59.52)</w:t>
            </w:r>
          </w:p>
        </w:tc>
        <w:tc>
          <w:tcPr>
            <w:tcW w:w="113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0.0209</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(47.84)</w:t>
            </w:r>
          </w:p>
        </w:tc>
        <w:tc>
          <w:tcPr>
            <w:tcW w:w="992" w:type="dxa"/>
            <w:gridSpan w:val="2"/>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0.0160</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(62.50)</w:t>
            </w:r>
          </w:p>
        </w:tc>
        <w:tc>
          <w:tcPr>
            <w:tcW w:w="1554"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0.0179</w:t>
            </w:r>
          </w:p>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(55.86)</w:t>
            </w:r>
          </w:p>
        </w:tc>
      </w:tr>
      <w:tr w:rsidR="001E6B9E">
        <w:trPr>
          <w:trHeight w:val="340"/>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972"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Field efficiency, %</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67.22</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68.80</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65.71</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67.24</w:t>
            </w:r>
          </w:p>
        </w:tc>
      </w:tr>
      <w:tr w:rsidR="001E6B9E">
        <w:trPr>
          <w:trHeight w:val="609"/>
          <w:jc w:val="center"/>
        </w:trPr>
        <w:tc>
          <w:tcPr>
            <w:tcW w:w="70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972"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of persons required for operating the machine</w:t>
            </w:r>
          </w:p>
        </w:tc>
        <w:tc>
          <w:tcPr>
            <w:tcW w:w="1281"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gridSpan w:val="2"/>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4"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1E6B9E" w:rsidRDefault="001E6B9E">
      <w:pPr>
        <w:spacing w:line="360" w:lineRule="auto"/>
        <w:jc w:val="both"/>
        <w:rPr>
          <w:rFonts w:ascii="Times New Roman" w:eastAsia="Times New Roman" w:hAnsi="Times New Roman" w:cs="Times New Roman"/>
          <w:sz w:val="24"/>
          <w:szCs w:val="24"/>
        </w:rPr>
      </w:pPr>
    </w:p>
    <w:p w:rsidR="001E6B9E" w:rsidRDefault="001E6B9E">
      <w:pPr>
        <w:spacing w:line="360" w:lineRule="auto"/>
        <w:jc w:val="both"/>
        <w:rPr>
          <w:rFonts w:ascii="Times New Roman" w:eastAsia="Times New Roman" w:hAnsi="Times New Roman" w:cs="Times New Roman"/>
          <w:b/>
          <w:sz w:val="24"/>
          <w:szCs w:val="24"/>
        </w:rPr>
      </w:pPr>
    </w:p>
    <w:p w:rsidR="001E6B9E" w:rsidRDefault="001E6B9E">
      <w:pPr>
        <w:spacing w:line="360" w:lineRule="auto"/>
        <w:jc w:val="both"/>
        <w:rPr>
          <w:rFonts w:ascii="Times New Roman" w:eastAsia="Times New Roman" w:hAnsi="Times New Roman" w:cs="Times New Roman"/>
          <w:b/>
          <w:sz w:val="24"/>
          <w:szCs w:val="24"/>
        </w:rPr>
      </w:pPr>
    </w:p>
    <w:tbl>
      <w:tblPr>
        <w:tblStyle w:val="aa"/>
        <w:tblW w:w="8376" w:type="dxa"/>
        <w:jc w:val="center"/>
        <w:tblBorders>
          <w:top w:val="nil"/>
          <w:left w:val="nil"/>
          <w:bottom w:val="nil"/>
          <w:right w:val="nil"/>
          <w:insideH w:val="nil"/>
          <w:insideV w:val="nil"/>
        </w:tblBorders>
        <w:tblLayout w:type="fixed"/>
        <w:tblLook w:val="0400" w:firstRow="0" w:lastRow="0" w:firstColumn="0" w:lastColumn="0" w:noHBand="0" w:noVBand="1"/>
      </w:tblPr>
      <w:tblGrid>
        <w:gridCol w:w="8296"/>
        <w:gridCol w:w="80"/>
      </w:tblGrid>
      <w:tr w:rsidR="001E6B9E">
        <w:trPr>
          <w:gridAfter w:val="1"/>
          <w:wAfter w:w="80" w:type="dxa"/>
          <w:trHeight w:val="4977"/>
          <w:jc w:val="center"/>
        </w:trPr>
        <w:tc>
          <w:tcPr>
            <w:tcW w:w="8296" w:type="dxa"/>
          </w:tcPr>
          <w:p w:rsidR="001E6B9E" w:rsidRDefault="001E7E1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381500" cy="3219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E6B9E">
        <w:trPr>
          <w:gridAfter w:val="1"/>
          <w:wAfter w:w="80" w:type="dxa"/>
          <w:trHeight w:val="447"/>
          <w:jc w:val="center"/>
        </w:trPr>
        <w:tc>
          <w:tcPr>
            <w:tcW w:w="8296" w:type="dxa"/>
          </w:tcPr>
          <w:p w:rsidR="001E6B9E" w:rsidRDefault="001E7E1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 2. </w:t>
            </w:r>
            <w:r>
              <w:rPr>
                <w:rFonts w:ascii="Times New Roman" w:eastAsia="Times New Roman" w:hAnsi="Times New Roman" w:cs="Times New Roman"/>
                <w:sz w:val="24"/>
                <w:szCs w:val="24"/>
              </w:rPr>
              <w:t xml:space="preserve">Unproductive hills in the developed </w:t>
            </w:r>
            <w:proofErr w:type="spellStart"/>
            <w:r>
              <w:rPr>
                <w:rFonts w:ascii="Times New Roman" w:eastAsia="Times New Roman" w:hAnsi="Times New Roman" w:cs="Times New Roman"/>
                <w:sz w:val="24"/>
                <w:szCs w:val="24"/>
              </w:rPr>
              <w:t>transplanter</w:t>
            </w:r>
            <w:proofErr w:type="spellEnd"/>
          </w:p>
        </w:tc>
      </w:tr>
      <w:tr w:rsidR="001E6B9E">
        <w:trPr>
          <w:trHeight w:val="4815"/>
          <w:jc w:val="center"/>
        </w:trPr>
        <w:tc>
          <w:tcPr>
            <w:tcW w:w="8376" w:type="dxa"/>
            <w:gridSpan w:val="2"/>
          </w:tcPr>
          <w:p w:rsidR="001E6B9E" w:rsidRDefault="001E7E1D">
            <w:pPr>
              <w:spacing w:line="360" w:lineRule="auto"/>
              <w:jc w:val="center"/>
              <w:rPr>
                <w:rFonts w:ascii="Times New Roman" w:eastAsia="Times New Roman" w:hAnsi="Times New Roman" w:cs="Times New Roman"/>
                <w:sz w:val="24"/>
                <w:szCs w:val="24"/>
              </w:rPr>
            </w:pPr>
            <w:r>
              <w:rPr>
                <w:noProof/>
              </w:rPr>
              <w:drawing>
                <wp:inline distT="0" distB="0" distL="0" distR="0">
                  <wp:extent cx="4324350" cy="32766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E6B9E">
        <w:trPr>
          <w:jc w:val="center"/>
        </w:trPr>
        <w:tc>
          <w:tcPr>
            <w:tcW w:w="8376" w:type="dxa"/>
            <w:gridSpan w:val="2"/>
          </w:tcPr>
          <w:p w:rsidR="001E6B9E" w:rsidRDefault="001E7E1D">
            <w:pPr>
              <w:spacing w:after="240"/>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Fig 3.</w:t>
            </w:r>
            <w:r>
              <w:rPr>
                <w:rFonts w:ascii="Times New Roman" w:eastAsia="Times New Roman" w:hAnsi="Times New Roman" w:cs="Times New Roman"/>
                <w:sz w:val="24"/>
                <w:szCs w:val="24"/>
              </w:rPr>
              <w:t xml:space="preserve"> Machine parameter of the developed </w:t>
            </w:r>
            <w:proofErr w:type="spellStart"/>
            <w:r>
              <w:rPr>
                <w:rFonts w:ascii="Times New Roman" w:eastAsia="Times New Roman" w:hAnsi="Times New Roman" w:cs="Times New Roman"/>
                <w:sz w:val="24"/>
                <w:szCs w:val="24"/>
              </w:rPr>
              <w:t>transplanter</w:t>
            </w:r>
            <w:proofErr w:type="spellEnd"/>
          </w:p>
        </w:tc>
      </w:tr>
    </w:tbl>
    <w:p w:rsidR="001E6B9E" w:rsidRDefault="001E6B9E">
      <w:pPr>
        <w:spacing w:after="120" w:line="360" w:lineRule="auto"/>
        <w:jc w:val="both"/>
        <w:rPr>
          <w:rFonts w:ascii="Times New Roman" w:eastAsia="Times New Roman" w:hAnsi="Times New Roman" w:cs="Times New Roman"/>
          <w:b/>
          <w:sz w:val="24"/>
          <w:szCs w:val="24"/>
        </w:rPr>
      </w:pPr>
    </w:p>
    <w:p w:rsidR="001E6B9E" w:rsidRDefault="001E7E1D">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Ergonomic evaluation</w:t>
      </w:r>
    </w:p>
    <w:p w:rsidR="001E6B9E" w:rsidRDefault="001E7E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Heart rate</w:t>
      </w:r>
    </w:p>
    <w:p w:rsidR="001E6B9E" w:rsidRDefault="001E7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Initial heart rate before the operation and heart rate after transplanting were recorded. The table below shows the increase in the heart rate of the subjects during the transplanting operation.</w:t>
      </w:r>
    </w:p>
    <w:tbl>
      <w:tblPr>
        <w:tblStyle w:val="ab"/>
        <w:tblW w:w="8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1169"/>
        <w:gridCol w:w="983"/>
        <w:gridCol w:w="1023"/>
        <w:gridCol w:w="1559"/>
        <w:gridCol w:w="1641"/>
        <w:gridCol w:w="1336"/>
      </w:tblGrid>
      <w:tr w:rsidR="001E6B9E">
        <w:trPr>
          <w:trHeight w:val="499"/>
          <w:jc w:val="center"/>
        </w:trPr>
        <w:tc>
          <w:tcPr>
            <w:tcW w:w="8316" w:type="dxa"/>
            <w:gridSpan w:val="7"/>
            <w:tcBorders>
              <w:top w:val="nil"/>
              <w:left w:val="nil"/>
              <w:bottom w:val="single" w:sz="4" w:space="0" w:color="000000"/>
              <w:right w:val="nil"/>
            </w:tcBorders>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3. </w:t>
            </w:r>
            <w:r>
              <w:rPr>
                <w:rFonts w:ascii="Times New Roman" w:eastAsia="Times New Roman" w:hAnsi="Times New Roman" w:cs="Times New Roman"/>
                <w:sz w:val="24"/>
                <w:szCs w:val="24"/>
              </w:rPr>
              <w:t>Heart rate of the Selected subjects</w:t>
            </w:r>
          </w:p>
          <w:p w:rsidR="001E6B9E" w:rsidRDefault="001E6B9E">
            <w:pPr>
              <w:spacing w:after="0" w:line="240" w:lineRule="auto"/>
              <w:rPr>
                <w:rFonts w:ascii="Times New Roman" w:eastAsia="Times New Roman" w:hAnsi="Times New Roman" w:cs="Times New Roman"/>
                <w:sz w:val="24"/>
                <w:szCs w:val="24"/>
              </w:rPr>
            </w:pPr>
          </w:p>
        </w:tc>
      </w:tr>
      <w:tr w:rsidR="001E6B9E">
        <w:trPr>
          <w:trHeight w:val="844"/>
          <w:jc w:val="center"/>
        </w:trPr>
        <w:tc>
          <w:tcPr>
            <w:tcW w:w="605"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bookmarkStart w:id="1" w:name="_heading=h.ropi2ubq9f2z" w:colFirst="0" w:colLast="0"/>
            <w:bookmarkEnd w:id="1"/>
            <w:r>
              <w:rPr>
                <w:rFonts w:ascii="Times New Roman" w:eastAsia="Times New Roman" w:hAnsi="Times New Roman" w:cs="Times New Roman"/>
                <w:b/>
                <w:sz w:val="24"/>
                <w:szCs w:val="24"/>
              </w:rPr>
              <w:t>Sl. No</w:t>
            </w:r>
          </w:p>
        </w:tc>
        <w:tc>
          <w:tcPr>
            <w:tcW w:w="1169"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of subjects, years</w:t>
            </w:r>
          </w:p>
        </w:tc>
        <w:tc>
          <w:tcPr>
            <w:tcW w:w="983"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Height, cm</w:t>
            </w:r>
          </w:p>
        </w:tc>
        <w:tc>
          <w:tcPr>
            <w:tcW w:w="1023"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 kg</w:t>
            </w:r>
          </w:p>
        </w:tc>
        <w:tc>
          <w:tcPr>
            <w:tcW w:w="1559" w:type="dxa"/>
            <w:tcBorders>
              <w:top w:val="single" w:sz="4" w:space="0" w:color="000000"/>
            </w:tcBorders>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 heart rate,</w:t>
            </w:r>
          </w:p>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bpm</w:t>
            </w:r>
          </w:p>
        </w:tc>
        <w:tc>
          <w:tcPr>
            <w:tcW w:w="1641" w:type="dxa"/>
            <w:tcBorders>
              <w:top w:val="single" w:sz="4" w:space="0" w:color="000000"/>
            </w:tcBorders>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Heart rate after 30 min of work, bpm</w:t>
            </w:r>
          </w:p>
        </w:tc>
        <w:tc>
          <w:tcPr>
            <w:tcW w:w="1336"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sdt>
              <w:sdtPr>
                <w:tag w:val="goog_rdk_0"/>
                <w:id w:val="1533535946"/>
              </w:sdtPr>
              <w:sdtEndPr/>
              <w:sdtContent>
                <w:r>
                  <w:rPr>
                    <w:rFonts w:ascii="Gungsuh" w:eastAsia="Gungsuh" w:hAnsi="Gungsuh" w:cs="Gungsuh"/>
                    <w:b/>
                    <w:sz w:val="24"/>
                    <w:szCs w:val="24"/>
                  </w:rPr>
                  <w:t>Increase in heart rate   ∆HR, bpm</w:t>
                </w:r>
              </w:sdtContent>
            </w:sdt>
          </w:p>
        </w:tc>
      </w:tr>
      <w:tr w:rsidR="001E6B9E">
        <w:trPr>
          <w:trHeight w:val="413"/>
          <w:jc w:val="center"/>
        </w:trPr>
        <w:tc>
          <w:tcPr>
            <w:tcW w:w="605"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6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8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102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559"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641"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336"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1E6B9E">
        <w:trPr>
          <w:trHeight w:val="413"/>
          <w:jc w:val="center"/>
        </w:trPr>
        <w:tc>
          <w:tcPr>
            <w:tcW w:w="605"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6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8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02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59"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641"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336"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1E6B9E">
        <w:trPr>
          <w:trHeight w:val="413"/>
          <w:jc w:val="center"/>
        </w:trPr>
        <w:tc>
          <w:tcPr>
            <w:tcW w:w="605"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69"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8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023"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559"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641" w:type="dxa"/>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336" w:type="dxa"/>
            <w:shd w:val="clear" w:color="auto" w:fill="auto"/>
          </w:tcPr>
          <w:p w:rsidR="001E6B9E" w:rsidRDefault="001E7E1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bl>
    <w:p w:rsidR="001E6B9E" w:rsidRDefault="001E6B9E">
      <w:pPr>
        <w:ind w:left="720"/>
      </w:pPr>
    </w:p>
    <w:p w:rsidR="001E6B9E" w:rsidRDefault="001E7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age of the subjects selected for operating the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varied between 25 to 33 years. The height of the subjects was measured to be 176, 163 and 158 cm with a corresponding weight of 76, 63 and 52 kg. Heart rate before the starting of the operatio</w:t>
      </w:r>
      <w:r>
        <w:rPr>
          <w:rFonts w:ascii="Times New Roman" w:eastAsia="Times New Roman" w:hAnsi="Times New Roman" w:cs="Times New Roman"/>
          <w:sz w:val="24"/>
          <w:szCs w:val="24"/>
        </w:rPr>
        <w:t>n. i.e., Initial heart rate was 72, 74 and 75 bpm respectively and after 30 minutes of the operation, the heart rate increased to 128, 135 and 138 bpm respectively. The heart rate of the subjects steeply increases with the duration of the operation. The in</w:t>
      </w:r>
      <w:r>
        <w:rPr>
          <w:rFonts w:ascii="Times New Roman" w:eastAsia="Times New Roman" w:hAnsi="Times New Roman" w:cs="Times New Roman"/>
          <w:sz w:val="24"/>
          <w:szCs w:val="24"/>
        </w:rPr>
        <w:t>crease in heart rate of 56, 61 and 63 bpm it was found to be within the permissible limit for operation without fatigue. Similar results were reported by Aware et al., 2017.</w:t>
      </w:r>
    </w:p>
    <w:p w:rsidR="001E6B9E" w:rsidRDefault="001E7E1D">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Oxygen consumption rate</w:t>
      </w:r>
    </w:p>
    <w:p w:rsidR="001E6B9E" w:rsidRDefault="001E7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values of OCR were recorded during the operation and h</w:t>
      </w:r>
      <w:r>
        <w:rPr>
          <w:rFonts w:ascii="Times New Roman" w:eastAsia="Times New Roman" w:hAnsi="Times New Roman" w:cs="Times New Roman"/>
          <w:sz w:val="24"/>
          <w:szCs w:val="24"/>
        </w:rPr>
        <w:t>as been tabulated below.</w:t>
      </w:r>
    </w:p>
    <w:tbl>
      <w:tblPr>
        <w:tblStyle w:val="ac"/>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807"/>
        <w:gridCol w:w="970"/>
        <w:gridCol w:w="1023"/>
        <w:gridCol w:w="1526"/>
        <w:gridCol w:w="1536"/>
        <w:gridCol w:w="1270"/>
      </w:tblGrid>
      <w:tr w:rsidR="001E6B9E">
        <w:trPr>
          <w:trHeight w:val="424"/>
          <w:jc w:val="center"/>
        </w:trPr>
        <w:tc>
          <w:tcPr>
            <w:tcW w:w="8642" w:type="dxa"/>
            <w:gridSpan w:val="7"/>
            <w:tcBorders>
              <w:top w:val="nil"/>
              <w:left w:val="nil"/>
              <w:bottom w:val="single" w:sz="4" w:space="0" w:color="000000"/>
              <w:right w:val="nil"/>
            </w:tcBorders>
            <w:shd w:val="clear" w:color="auto" w:fill="auto"/>
          </w:tcPr>
          <w:p w:rsidR="001E6B9E" w:rsidRDefault="001E7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4. </w:t>
            </w:r>
            <w:r>
              <w:rPr>
                <w:rFonts w:ascii="Times New Roman" w:eastAsia="Times New Roman" w:hAnsi="Times New Roman" w:cs="Times New Roman"/>
                <w:sz w:val="24"/>
                <w:szCs w:val="24"/>
              </w:rPr>
              <w:t>Oxygen consumption rate of the Subjects</w:t>
            </w:r>
          </w:p>
          <w:p w:rsidR="001E6B9E" w:rsidRDefault="001E6B9E">
            <w:pPr>
              <w:spacing w:after="0" w:line="240" w:lineRule="auto"/>
              <w:rPr>
                <w:rFonts w:ascii="Times New Roman" w:eastAsia="Times New Roman" w:hAnsi="Times New Roman" w:cs="Times New Roman"/>
                <w:sz w:val="24"/>
                <w:szCs w:val="24"/>
              </w:rPr>
            </w:pPr>
          </w:p>
        </w:tc>
      </w:tr>
      <w:tr w:rsidR="001E6B9E">
        <w:trPr>
          <w:trHeight w:val="844"/>
          <w:jc w:val="center"/>
        </w:trPr>
        <w:tc>
          <w:tcPr>
            <w:tcW w:w="510"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1807"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of subjects, years</w:t>
            </w:r>
          </w:p>
        </w:tc>
        <w:tc>
          <w:tcPr>
            <w:tcW w:w="970"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Height, cm</w:t>
            </w:r>
          </w:p>
        </w:tc>
        <w:tc>
          <w:tcPr>
            <w:tcW w:w="1023"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 kg</w:t>
            </w:r>
          </w:p>
        </w:tc>
        <w:tc>
          <w:tcPr>
            <w:tcW w:w="1526" w:type="dxa"/>
            <w:tcBorders>
              <w:top w:val="single" w:sz="4" w:space="0" w:color="000000"/>
            </w:tcBorders>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 OCR,</w:t>
            </w:r>
          </w:p>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 min</w:t>
            </w:r>
            <w:r>
              <w:rPr>
                <w:rFonts w:ascii="Times New Roman" w:eastAsia="Times New Roman" w:hAnsi="Times New Roman" w:cs="Times New Roman"/>
                <w:b/>
                <w:sz w:val="24"/>
                <w:szCs w:val="24"/>
                <w:vertAlign w:val="superscript"/>
              </w:rPr>
              <w:t>-1</w:t>
            </w:r>
          </w:p>
        </w:tc>
        <w:tc>
          <w:tcPr>
            <w:tcW w:w="1536" w:type="dxa"/>
            <w:tcBorders>
              <w:top w:val="single" w:sz="4" w:space="0" w:color="000000"/>
            </w:tcBorders>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OCR after 30 min of work,</w:t>
            </w:r>
          </w:p>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 min</w:t>
            </w:r>
            <w:r>
              <w:rPr>
                <w:rFonts w:ascii="Times New Roman" w:eastAsia="Times New Roman" w:hAnsi="Times New Roman" w:cs="Times New Roman"/>
                <w:b/>
                <w:sz w:val="24"/>
                <w:szCs w:val="24"/>
                <w:vertAlign w:val="superscript"/>
              </w:rPr>
              <w:t>-1</w:t>
            </w:r>
          </w:p>
        </w:tc>
        <w:tc>
          <w:tcPr>
            <w:tcW w:w="1270" w:type="dxa"/>
            <w:tcBorders>
              <w:top w:val="single" w:sz="4" w:space="0" w:color="000000"/>
            </w:tcBorders>
            <w:shd w:val="clear" w:color="auto" w:fill="auto"/>
          </w:tcPr>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Increase in OCR,</w:t>
            </w:r>
          </w:p>
          <w:p w:rsidR="001E6B9E" w:rsidRDefault="001E7E1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 min</w:t>
            </w:r>
            <w:r>
              <w:rPr>
                <w:rFonts w:ascii="Times New Roman" w:eastAsia="Times New Roman" w:hAnsi="Times New Roman" w:cs="Times New Roman"/>
                <w:b/>
                <w:sz w:val="24"/>
                <w:szCs w:val="24"/>
                <w:vertAlign w:val="superscript"/>
              </w:rPr>
              <w:t>-1</w:t>
            </w:r>
          </w:p>
        </w:tc>
      </w:tr>
      <w:tr w:rsidR="001E6B9E">
        <w:trPr>
          <w:trHeight w:val="413"/>
          <w:jc w:val="center"/>
        </w:trPr>
        <w:tc>
          <w:tcPr>
            <w:tcW w:w="51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7"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1023"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52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53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w:t>
            </w:r>
          </w:p>
        </w:tc>
        <w:tc>
          <w:tcPr>
            <w:tcW w:w="12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1E6B9E">
        <w:trPr>
          <w:trHeight w:val="413"/>
          <w:jc w:val="center"/>
        </w:trPr>
        <w:tc>
          <w:tcPr>
            <w:tcW w:w="51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7"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023"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2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153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2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r>
      <w:tr w:rsidR="001E6B9E">
        <w:trPr>
          <w:trHeight w:val="413"/>
          <w:jc w:val="center"/>
        </w:trPr>
        <w:tc>
          <w:tcPr>
            <w:tcW w:w="51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7"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023"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52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1536" w:type="dxa"/>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270" w:type="dxa"/>
            <w:shd w:val="clear" w:color="auto" w:fill="auto"/>
          </w:tcPr>
          <w:p w:rsidR="001E6B9E" w:rsidRDefault="001E7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w:t>
            </w:r>
          </w:p>
        </w:tc>
      </w:tr>
    </w:tbl>
    <w:p w:rsidR="001E6B9E" w:rsidRDefault="001E6B9E">
      <w:pPr>
        <w:spacing w:line="360" w:lineRule="auto"/>
        <w:jc w:val="both"/>
        <w:rPr>
          <w:rFonts w:ascii="Times New Roman" w:eastAsia="Times New Roman" w:hAnsi="Times New Roman" w:cs="Times New Roman"/>
          <w:sz w:val="24"/>
          <w:szCs w:val="24"/>
        </w:rPr>
      </w:pPr>
    </w:p>
    <w:p w:rsidR="001E6B9E" w:rsidRDefault="001E7E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During the transplanting operation, the oxygen consumption rate (OCR) observed to vary from 0.65 – 1.02 l/min. Increase in the OCR was varied from 0.5 – 0.81 l/min which was found be within the limit. The operation was rated as moderately heavy</w:t>
      </w:r>
    </w:p>
    <w:p w:rsidR="001E6B9E" w:rsidRDefault="001E7E1D">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econom</w:t>
      </w:r>
      <w:r>
        <w:rPr>
          <w:rFonts w:ascii="Times New Roman" w:eastAsia="Times New Roman" w:hAnsi="Times New Roman" w:cs="Times New Roman"/>
          <w:b/>
          <w:sz w:val="24"/>
          <w:szCs w:val="24"/>
        </w:rPr>
        <w:t xml:space="preserve">ics of the </w:t>
      </w:r>
      <w:proofErr w:type="spellStart"/>
      <w:r>
        <w:rPr>
          <w:rFonts w:ascii="Times New Roman" w:eastAsia="Times New Roman" w:hAnsi="Times New Roman" w:cs="Times New Roman"/>
          <w:b/>
          <w:sz w:val="24"/>
          <w:szCs w:val="24"/>
        </w:rPr>
        <w:t>transplanter</w:t>
      </w:r>
      <w:proofErr w:type="spellEnd"/>
    </w:p>
    <w:p w:rsidR="001E6B9E" w:rsidRDefault="001E7E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cost of the modified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and the cost of operation per hour was found to be ₹ 4960.00 and ₹ 47.10 respectively. Considering the field capacity of the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the cost of transplanting was found to be ₹ 2631.00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per hectare as against ₹ 8750.00 in case of manual transplanting. Hence, the modified </w:t>
      </w:r>
      <w:proofErr w:type="spellStart"/>
      <w:r>
        <w:rPr>
          <w:rFonts w:ascii="Times New Roman" w:eastAsia="Times New Roman" w:hAnsi="Times New Roman" w:cs="Times New Roman"/>
          <w:sz w:val="24"/>
          <w:szCs w:val="24"/>
        </w:rPr>
        <w:t>transplanter</w:t>
      </w:r>
      <w:proofErr w:type="spellEnd"/>
      <w:r>
        <w:rPr>
          <w:rFonts w:ascii="Times New Roman" w:eastAsia="Times New Roman" w:hAnsi="Times New Roman" w:cs="Times New Roman"/>
          <w:sz w:val="24"/>
          <w:szCs w:val="24"/>
        </w:rPr>
        <w:t xml:space="preserve"> saved about 69.93% of the cost of transplanting over manual transplanting.</w:t>
      </w:r>
    </w:p>
    <w:p w:rsidR="001E6B9E" w:rsidRDefault="001E7E1D">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Payback period</w:t>
      </w:r>
    </w:p>
    <w:p w:rsidR="001E6B9E" w:rsidRDefault="001E7E1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payback period would be 0.86 years if one hectare of land is tr</w:t>
      </w:r>
      <w:r>
        <w:rPr>
          <w:rFonts w:ascii="Times New Roman" w:eastAsia="Times New Roman" w:hAnsi="Times New Roman" w:cs="Times New Roman"/>
          <w:color w:val="000000"/>
          <w:sz w:val="24"/>
          <w:szCs w:val="24"/>
        </w:rPr>
        <w:t xml:space="preserve">ansplanted with the modified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The payback period declined gradually with an increase in the annual area of coverage. The payback period of developed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is shown in Fig 4.</w:t>
      </w:r>
    </w:p>
    <w:p w:rsidR="001E6B9E" w:rsidRDefault="001E7E1D">
      <w:pPr>
        <w:spacing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noProof/>
          <w:color w:val="FF0000"/>
          <w:sz w:val="24"/>
          <w:szCs w:val="24"/>
        </w:rPr>
        <w:drawing>
          <wp:inline distT="0" distB="0" distL="0" distR="0">
            <wp:extent cx="5162843" cy="3562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6B9E" w:rsidRDefault="001E7E1D">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4.</w:t>
      </w:r>
      <w:r>
        <w:rPr>
          <w:rFonts w:ascii="Times New Roman" w:eastAsia="Times New Roman" w:hAnsi="Times New Roman" w:cs="Times New Roman"/>
          <w:sz w:val="24"/>
          <w:szCs w:val="24"/>
        </w:rPr>
        <w:t xml:space="preserve"> Payback period for the developed </w:t>
      </w:r>
      <w:proofErr w:type="spellStart"/>
      <w:r>
        <w:rPr>
          <w:rFonts w:ascii="Times New Roman" w:eastAsia="Times New Roman" w:hAnsi="Times New Roman" w:cs="Times New Roman"/>
          <w:sz w:val="24"/>
          <w:szCs w:val="24"/>
        </w:rPr>
        <w:t>transplanter</w:t>
      </w:r>
      <w:proofErr w:type="spellEnd"/>
    </w:p>
    <w:p w:rsidR="001E6B9E" w:rsidRDefault="001E7E1D">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rsidR="001E6B9E" w:rsidRDefault="001E7E1D">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summary, the assessment of the modified rice </w:t>
      </w:r>
      <w:proofErr w:type="spellStart"/>
      <w:r>
        <w:rPr>
          <w:rFonts w:ascii="Times New Roman" w:eastAsia="Times New Roman" w:hAnsi="Times New Roman" w:cs="Times New Roman"/>
          <w:color w:val="000000"/>
        </w:rPr>
        <w:t>transplanter</w:t>
      </w:r>
      <w:proofErr w:type="spellEnd"/>
      <w:r>
        <w:rPr>
          <w:rFonts w:ascii="Times New Roman" w:eastAsia="Times New Roman" w:hAnsi="Times New Roman" w:cs="Times New Roman"/>
          <w:color w:val="000000"/>
        </w:rPr>
        <w:t xml:space="preserve"> showed significant gains in labour savings, planting accuracy, and operating efficiency. The </w:t>
      </w:r>
      <w:proofErr w:type="spellStart"/>
      <w:r>
        <w:rPr>
          <w:rFonts w:ascii="Times New Roman" w:eastAsia="Times New Roman" w:hAnsi="Times New Roman" w:cs="Times New Roman"/>
          <w:color w:val="000000"/>
        </w:rPr>
        <w:t>transplanter</w:t>
      </w:r>
      <w:proofErr w:type="spellEnd"/>
      <w:r>
        <w:rPr>
          <w:rFonts w:ascii="Times New Roman" w:eastAsia="Times New Roman" w:hAnsi="Times New Roman" w:cs="Times New Roman"/>
          <w:color w:val="000000"/>
        </w:rPr>
        <w:t xml:space="preserve"> minimised planting errors including </w:t>
      </w:r>
      <w:r>
        <w:rPr>
          <w:rFonts w:ascii="Times New Roman" w:eastAsia="Times New Roman" w:hAnsi="Times New Roman" w:cs="Times New Roman"/>
          <w:color w:val="000000"/>
        </w:rPr>
        <w:lastRenderedPageBreak/>
        <w:t>missing, floating, buried, and damaged hills while en</w:t>
      </w:r>
      <w:r>
        <w:rPr>
          <w:rFonts w:ascii="Times New Roman" w:eastAsia="Times New Roman" w:hAnsi="Times New Roman" w:cs="Times New Roman"/>
          <w:color w:val="000000"/>
        </w:rPr>
        <w:t>suring consistent spacing (25 × 17.5 cm) with an ideal seedling age of 20 days and a sedimentation time of 48 hours. The machine's practical efficacy in actual field settings was shown by its 67.24% field efficiency. Crucially, the operator's physiological</w:t>
      </w:r>
      <w:r>
        <w:rPr>
          <w:rFonts w:ascii="Times New Roman" w:eastAsia="Times New Roman" w:hAnsi="Times New Roman" w:cs="Times New Roman"/>
          <w:color w:val="000000"/>
        </w:rPr>
        <w:t xml:space="preserve"> stress stayed within tolerable bounds, with a mild rise in oxygen consumption and an average heart rate increase of 60 bpm. With a payback period of only 0.86 years and a cost reduction of ₹6119 per hectare when compared to manual methods, the </w:t>
      </w:r>
      <w:proofErr w:type="spellStart"/>
      <w:r>
        <w:rPr>
          <w:rFonts w:ascii="Times New Roman" w:eastAsia="Times New Roman" w:hAnsi="Times New Roman" w:cs="Times New Roman"/>
          <w:color w:val="000000"/>
        </w:rPr>
        <w:t>transplante</w:t>
      </w:r>
      <w:r>
        <w:rPr>
          <w:rFonts w:ascii="Times New Roman" w:eastAsia="Times New Roman" w:hAnsi="Times New Roman" w:cs="Times New Roman"/>
          <w:color w:val="000000"/>
        </w:rPr>
        <w:t>r</w:t>
      </w:r>
      <w:proofErr w:type="spellEnd"/>
      <w:r>
        <w:rPr>
          <w:rFonts w:ascii="Times New Roman" w:eastAsia="Times New Roman" w:hAnsi="Times New Roman" w:cs="Times New Roman"/>
          <w:color w:val="000000"/>
        </w:rPr>
        <w:t xml:space="preserve"> makes a strong economic argument for adoption. These results highlight the improved </w:t>
      </w:r>
      <w:proofErr w:type="spellStart"/>
      <w:r>
        <w:rPr>
          <w:rFonts w:ascii="Times New Roman" w:eastAsia="Times New Roman" w:hAnsi="Times New Roman" w:cs="Times New Roman"/>
          <w:color w:val="000000"/>
        </w:rPr>
        <w:t>transplanter's</w:t>
      </w:r>
      <w:proofErr w:type="spellEnd"/>
      <w:r>
        <w:rPr>
          <w:rFonts w:ascii="Times New Roman" w:eastAsia="Times New Roman" w:hAnsi="Times New Roman" w:cs="Times New Roman"/>
          <w:color w:val="000000"/>
        </w:rPr>
        <w:t xml:space="preserve"> potential to lower operating costs, lessen physical strain on farmers, and increase yield. Adoption of it might be a big step towards encouraging sustainab</w:t>
      </w:r>
      <w:r>
        <w:rPr>
          <w:rFonts w:ascii="Times New Roman" w:eastAsia="Times New Roman" w:hAnsi="Times New Roman" w:cs="Times New Roman"/>
          <w:color w:val="000000"/>
        </w:rPr>
        <w:t xml:space="preserve">le, mechanised rice farming in areas like Odisha and elsewhere. However, </w:t>
      </w:r>
      <w:r>
        <w:rPr>
          <w:rFonts w:ascii="Times New Roman" w:eastAsia="Times New Roman" w:hAnsi="Times New Roman" w:cs="Times New Roman"/>
        </w:rPr>
        <w:t>t</w:t>
      </w:r>
      <w:r>
        <w:rPr>
          <w:rFonts w:ascii="Times New Roman" w:eastAsia="Times New Roman" w:hAnsi="Times New Roman" w:cs="Times New Roman"/>
          <w:color w:val="000000"/>
        </w:rPr>
        <w:t xml:space="preserve">he </w:t>
      </w:r>
      <w:r>
        <w:rPr>
          <w:rFonts w:ascii="Times New Roman" w:eastAsia="Times New Roman" w:hAnsi="Times New Roman" w:cs="Times New Roman"/>
        </w:rPr>
        <w:t>t</w:t>
      </w:r>
      <w:r>
        <w:rPr>
          <w:rFonts w:ascii="Times New Roman" w:eastAsia="Times New Roman" w:hAnsi="Times New Roman" w:cs="Times New Roman"/>
          <w:color w:val="000000"/>
        </w:rPr>
        <w:t xml:space="preserve">wo-row </w:t>
      </w:r>
      <w:r>
        <w:rPr>
          <w:rFonts w:ascii="Times New Roman" w:eastAsia="Times New Roman" w:hAnsi="Times New Roman" w:cs="Times New Roman"/>
        </w:rPr>
        <w:t>r</w:t>
      </w:r>
      <w:r>
        <w:rPr>
          <w:rFonts w:ascii="Times New Roman" w:eastAsia="Times New Roman" w:hAnsi="Times New Roman" w:cs="Times New Roman"/>
          <w:color w:val="000000"/>
        </w:rPr>
        <w:t xml:space="preserve">oot Wash </w:t>
      </w:r>
      <w:r>
        <w:rPr>
          <w:rFonts w:ascii="Times New Roman" w:eastAsia="Times New Roman" w:hAnsi="Times New Roman" w:cs="Times New Roman"/>
        </w:rPr>
        <w:t>t</w:t>
      </w:r>
      <w:r>
        <w:rPr>
          <w:rFonts w:ascii="Times New Roman" w:eastAsia="Times New Roman" w:hAnsi="Times New Roman" w:cs="Times New Roman"/>
          <w:color w:val="000000"/>
        </w:rPr>
        <w:t xml:space="preserve">ype Paddy </w:t>
      </w:r>
      <w:proofErr w:type="spellStart"/>
      <w:r>
        <w:rPr>
          <w:rFonts w:ascii="Times New Roman" w:eastAsia="Times New Roman" w:hAnsi="Times New Roman" w:cs="Times New Roman"/>
          <w:color w:val="000000"/>
        </w:rPr>
        <w:t>Transplanter</w:t>
      </w:r>
      <w:proofErr w:type="spellEnd"/>
      <w:r>
        <w:rPr>
          <w:rFonts w:ascii="Times New Roman" w:eastAsia="Times New Roman" w:hAnsi="Times New Roman" w:cs="Times New Roman"/>
        </w:rPr>
        <w:t xml:space="preserve"> is only</w:t>
      </w:r>
      <w:r>
        <w:rPr>
          <w:rFonts w:ascii="Times New Roman" w:eastAsia="Times New Roman" w:hAnsi="Times New Roman" w:cs="Times New Roman"/>
          <w:color w:val="000000"/>
        </w:rPr>
        <w:t xml:space="preserve"> effective for small-scale mechanization</w:t>
      </w:r>
      <w:r>
        <w:rPr>
          <w:rFonts w:ascii="Times New Roman" w:eastAsia="Times New Roman" w:hAnsi="Times New Roman" w:cs="Times New Roman"/>
        </w:rPr>
        <w:t xml:space="preserve"> and</w:t>
      </w:r>
      <w:r>
        <w:rPr>
          <w:rFonts w:ascii="Times New Roman" w:eastAsia="Times New Roman" w:hAnsi="Times New Roman" w:cs="Times New Roman"/>
          <w:color w:val="000000"/>
        </w:rPr>
        <w:t xml:space="preserve"> is limited by its low field capacity, need for well-prepared root-washed seedlings, a</w:t>
      </w:r>
      <w:r>
        <w:rPr>
          <w:rFonts w:ascii="Times New Roman" w:eastAsia="Times New Roman" w:hAnsi="Times New Roman" w:cs="Times New Roman"/>
          <w:color w:val="000000"/>
        </w:rPr>
        <w:t>nd sensitivity to field conditions</w:t>
      </w:r>
      <w:r>
        <w:rPr>
          <w:rFonts w:ascii="Times New Roman" w:eastAsia="Times New Roman" w:hAnsi="Times New Roman" w:cs="Times New Roman"/>
        </w:rPr>
        <w:t xml:space="preserve"> which should be further prioritized</w:t>
      </w:r>
      <w:r>
        <w:rPr>
          <w:rFonts w:ascii="Times New Roman" w:eastAsia="Times New Roman" w:hAnsi="Times New Roman" w:cs="Times New Roman"/>
          <w:color w:val="000000"/>
        </w:rPr>
        <w:t>.</w:t>
      </w:r>
    </w:p>
    <w:p w:rsidR="001E6B9E" w:rsidRDefault="001E6B9E">
      <w:pPr>
        <w:spacing w:line="360" w:lineRule="auto"/>
        <w:jc w:val="both"/>
        <w:rPr>
          <w:rFonts w:ascii="Times New Roman" w:eastAsia="Times New Roman" w:hAnsi="Times New Roman" w:cs="Times New Roman"/>
          <w:color w:val="000000"/>
        </w:rPr>
      </w:pPr>
    </w:p>
    <w:p w:rsidR="001E6B9E" w:rsidRPr="00EC5EAB" w:rsidRDefault="001E7E1D">
      <w:pPr>
        <w:rPr>
          <w:b/>
          <w:highlight w:val="yellow"/>
        </w:rPr>
      </w:pPr>
      <w:r w:rsidRPr="00EC5EAB">
        <w:rPr>
          <w:b/>
          <w:highlight w:val="yellow"/>
        </w:rPr>
        <w:t>Disclaimer (Artificial intelligence)</w:t>
      </w:r>
    </w:p>
    <w:p w:rsidR="001E6B9E" w:rsidRDefault="001E7E1D">
      <w:pPr>
        <w:jc w:val="both"/>
        <w:rPr>
          <w:highlight w:val="yellow"/>
        </w:rPr>
      </w:pPr>
      <w:r>
        <w:rPr>
          <w:highlight w:val="yellow"/>
        </w:rPr>
        <w:t>Author(s) hereby declare that generative AI technologies such as Large Language Models, etc. have been used during the writing or editing of manus</w:t>
      </w:r>
      <w:r>
        <w:rPr>
          <w:highlight w:val="yellow"/>
        </w:rPr>
        <w:t>cripts. This explanation will include the name, version, model, and source of the generative AI technology and as well as all input prompts provided to the generative AI technology</w:t>
      </w:r>
    </w:p>
    <w:p w:rsidR="001E6B9E" w:rsidRDefault="001E7E1D">
      <w:pPr>
        <w:rPr>
          <w:highlight w:val="yellow"/>
        </w:rPr>
      </w:pPr>
      <w:r>
        <w:rPr>
          <w:highlight w:val="yellow"/>
        </w:rPr>
        <w:t>Details of the AI usage are given below:</w:t>
      </w:r>
    </w:p>
    <w:p w:rsidR="001E6B9E" w:rsidRDefault="001E7E1D">
      <w:pPr>
        <w:numPr>
          <w:ilvl w:val="0"/>
          <w:numId w:val="1"/>
        </w:numPr>
        <w:rPr>
          <w:highlight w:val="yellow"/>
        </w:rPr>
      </w:pPr>
      <w:r>
        <w:rPr>
          <w:highlight w:val="yellow"/>
        </w:rPr>
        <w:t>Napkin AI</w:t>
      </w:r>
    </w:p>
    <w:p w:rsidR="001E6B9E" w:rsidRDefault="001E7E1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1E6B9E" w:rsidRDefault="001E7E1D">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Aware, V.V., </w:t>
      </w:r>
      <w:proofErr w:type="spellStart"/>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avitkar</w:t>
      </w:r>
      <w:proofErr w:type="spellEnd"/>
      <w:r>
        <w:rPr>
          <w:rFonts w:ascii="Times New Roman" w:eastAsia="Times New Roman" w:hAnsi="Times New Roman" w:cs="Times New Roman"/>
          <w:color w:val="000000"/>
          <w:sz w:val="24"/>
          <w:szCs w:val="24"/>
        </w:rPr>
        <w:t xml:space="preserve">, C.R., Patil, M.R., </w:t>
      </w:r>
      <w:proofErr w:type="spellStart"/>
      <w:r>
        <w:rPr>
          <w:rFonts w:ascii="Times New Roman" w:eastAsia="Times New Roman" w:hAnsi="Times New Roman" w:cs="Times New Roman"/>
          <w:color w:val="000000"/>
          <w:sz w:val="24"/>
          <w:szCs w:val="24"/>
        </w:rPr>
        <w:t>Shahare</w:t>
      </w:r>
      <w:proofErr w:type="spellEnd"/>
      <w:r>
        <w:rPr>
          <w:rFonts w:ascii="Times New Roman" w:eastAsia="Times New Roman" w:hAnsi="Times New Roman" w:cs="Times New Roman"/>
          <w:color w:val="000000"/>
          <w:sz w:val="24"/>
          <w:szCs w:val="24"/>
        </w:rPr>
        <w:t xml:space="preserve">, P.U., Aware, S.V. and </w:t>
      </w:r>
      <w:proofErr w:type="spellStart"/>
      <w:r>
        <w:rPr>
          <w:rFonts w:ascii="Times New Roman" w:eastAsia="Times New Roman" w:hAnsi="Times New Roman" w:cs="Times New Roman"/>
          <w:color w:val="000000"/>
          <w:sz w:val="24"/>
          <w:szCs w:val="24"/>
        </w:rPr>
        <w:t>Shirsat</w:t>
      </w:r>
      <w:proofErr w:type="spellEnd"/>
      <w:r>
        <w:rPr>
          <w:rFonts w:ascii="Times New Roman" w:eastAsia="Times New Roman" w:hAnsi="Times New Roman" w:cs="Times New Roman"/>
          <w:color w:val="000000"/>
          <w:sz w:val="24"/>
          <w:szCs w:val="24"/>
        </w:rPr>
        <w:t xml:space="preserve">, N.A. (2017). Physiological cost and drudgery in paddy transplanting. </w:t>
      </w:r>
      <w:r>
        <w:rPr>
          <w:rFonts w:ascii="Times New Roman" w:eastAsia="Times New Roman" w:hAnsi="Times New Roman" w:cs="Times New Roman"/>
          <w:i/>
          <w:color w:val="000000"/>
          <w:sz w:val="24"/>
          <w:szCs w:val="24"/>
        </w:rPr>
        <w:t xml:space="preserve">Internat. J. Agric. </w:t>
      </w:r>
      <w:proofErr w:type="spellStart"/>
      <w:r>
        <w:rPr>
          <w:rFonts w:ascii="Times New Roman" w:eastAsia="Times New Roman" w:hAnsi="Times New Roman" w:cs="Times New Roman"/>
          <w:i/>
          <w:color w:val="000000"/>
          <w:sz w:val="24"/>
          <w:szCs w:val="24"/>
        </w:rPr>
        <w:t>Engg</w:t>
      </w:r>
      <w:proofErr w:type="spellEnd"/>
      <w:r>
        <w:rPr>
          <w:rFonts w:ascii="Times New Roman" w:eastAsia="Times New Roman" w:hAnsi="Times New Roman" w:cs="Times New Roman"/>
          <w:color w:val="000000"/>
          <w:sz w:val="24"/>
          <w:szCs w:val="24"/>
        </w:rPr>
        <w:t xml:space="preserve">., 10(1): 103-108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Asha, K., &amp; M Ray, B. R. (2020). Development of manual (pull-type) two-row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for the benefit of small farmers’ land holdings. Current Journal of Applied Science and Technology, 38(6), 1-8.</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K. Behera, B. P. Varshney and A. </w:t>
      </w:r>
      <w:proofErr w:type="spellStart"/>
      <w:proofErr w:type="gramStart"/>
      <w:r>
        <w:rPr>
          <w:rFonts w:ascii="Times New Roman" w:eastAsia="Times New Roman" w:hAnsi="Times New Roman" w:cs="Times New Roman"/>
          <w:color w:val="000000"/>
          <w:sz w:val="24"/>
          <w:szCs w:val="24"/>
        </w:rPr>
        <w:t>K.Goel</w:t>
      </w:r>
      <w:proofErr w:type="spellEnd"/>
      <w:proofErr w:type="gramEnd"/>
      <w:r>
        <w:rPr>
          <w:rFonts w:ascii="Times New Roman" w:eastAsia="Times New Roman" w:hAnsi="Times New Roman" w:cs="Times New Roman"/>
          <w:color w:val="000000"/>
          <w:sz w:val="24"/>
          <w:szCs w:val="24"/>
        </w:rPr>
        <w:t>. 2009</w:t>
      </w:r>
      <w:r>
        <w:rPr>
          <w:rFonts w:ascii="Times New Roman" w:eastAsia="Times New Roman" w:hAnsi="Times New Roman" w:cs="Times New Roman"/>
          <w:color w:val="000000"/>
          <w:sz w:val="24"/>
          <w:szCs w:val="24"/>
        </w:rPr>
        <w:t xml:space="preserve">. Effect of Puddling on Puddled Soil Characteristics and Performance of Self-propelled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in Rice Crop. </w:t>
      </w:r>
      <w:r>
        <w:rPr>
          <w:rFonts w:ascii="Times New Roman" w:eastAsia="Times New Roman" w:hAnsi="Times New Roman" w:cs="Times New Roman"/>
          <w:i/>
          <w:color w:val="000000"/>
          <w:sz w:val="24"/>
          <w:szCs w:val="24"/>
        </w:rPr>
        <w:t xml:space="preserve">Agricultural Engineering International: the CIGR </w:t>
      </w:r>
      <w:proofErr w:type="spellStart"/>
      <w:r>
        <w:rPr>
          <w:rFonts w:ascii="Times New Roman" w:eastAsia="Times New Roman" w:hAnsi="Times New Roman" w:cs="Times New Roman"/>
          <w:i/>
          <w:color w:val="000000"/>
          <w:sz w:val="24"/>
          <w:szCs w:val="24"/>
        </w:rPr>
        <w:t>Ejournal</w:t>
      </w:r>
      <w:proofErr w:type="spellEnd"/>
      <w:r>
        <w:rPr>
          <w:rFonts w:ascii="Times New Roman" w:eastAsia="Times New Roman" w:hAnsi="Times New Roman" w:cs="Times New Roman"/>
          <w:color w:val="000000"/>
          <w:sz w:val="24"/>
          <w:szCs w:val="24"/>
        </w:rPr>
        <w:t xml:space="preserve">, 10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Chandra, S., Kumar, S., &amp; Kumar, V. (2013). Comparative performance evaluation </w:t>
      </w:r>
      <w:r>
        <w:rPr>
          <w:rFonts w:ascii="Times New Roman" w:eastAsia="Times New Roman" w:hAnsi="Times New Roman" w:cs="Times New Roman"/>
          <w:color w:val="000000"/>
          <w:sz w:val="24"/>
          <w:szCs w:val="24"/>
        </w:rPr>
        <w:t xml:space="preserve">of </w:t>
      </w:r>
      <w:proofErr w:type="spellStart"/>
      <w:proofErr w:type="gramStart"/>
      <w:r>
        <w:rPr>
          <w:rFonts w:ascii="Times New Roman" w:eastAsia="Times New Roman" w:hAnsi="Times New Roman" w:cs="Times New Roman"/>
          <w:color w:val="000000"/>
          <w:sz w:val="24"/>
          <w:szCs w:val="24"/>
        </w:rPr>
        <w:t>self propelled</w:t>
      </w:r>
      <w:proofErr w:type="spellEnd"/>
      <w:proofErr w:type="gramEnd"/>
      <w:r>
        <w:rPr>
          <w:rFonts w:ascii="Times New Roman" w:eastAsia="Times New Roman" w:hAnsi="Times New Roman" w:cs="Times New Roman"/>
          <w:color w:val="000000"/>
          <w:sz w:val="24"/>
          <w:szCs w:val="24"/>
        </w:rPr>
        <w:t xml:space="preserve"> paddy </w:t>
      </w:r>
      <w:proofErr w:type="spellStart"/>
      <w:r>
        <w:rPr>
          <w:rFonts w:ascii="Times New Roman" w:eastAsia="Times New Roman" w:hAnsi="Times New Roman" w:cs="Times New Roman"/>
          <w:color w:val="000000"/>
          <w:sz w:val="24"/>
          <w:szCs w:val="24"/>
        </w:rPr>
        <w:t>transplanters</w:t>
      </w:r>
      <w:proofErr w:type="spellEnd"/>
      <w:r>
        <w:rPr>
          <w:rFonts w:ascii="Times New Roman" w:eastAsia="Times New Roman" w:hAnsi="Times New Roman" w:cs="Times New Roman"/>
          <w:color w:val="000000"/>
          <w:sz w:val="24"/>
          <w:szCs w:val="24"/>
        </w:rPr>
        <w:t xml:space="preserve"> in calcareous soil. AMA Agric. Mech. Asia Afr. Lat. Am, 44, 33-38.</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Chaudhary V.P., B.P. Varshney and M.S. Karla. 2005. Self-propelled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-better alternative than manual transplanting.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Agril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Engg</w:t>
      </w:r>
      <w:proofErr w:type="spellEnd"/>
      <w:r>
        <w:rPr>
          <w:rFonts w:ascii="Times New Roman" w:eastAsia="Times New Roman" w:hAnsi="Times New Roman" w:cs="Times New Roman"/>
          <w:i/>
          <w:color w:val="000000"/>
          <w:sz w:val="24"/>
          <w:szCs w:val="24"/>
        </w:rPr>
        <w:t>. Toda</w:t>
      </w:r>
      <w:r>
        <w:rPr>
          <w:rFonts w:ascii="Times New Roman" w:eastAsia="Times New Roman" w:hAnsi="Times New Roman" w:cs="Times New Roman"/>
          <w:i/>
          <w:color w:val="000000"/>
          <w:sz w:val="24"/>
          <w:szCs w:val="24"/>
        </w:rPr>
        <w:t>y</w:t>
      </w:r>
      <w:r>
        <w:rPr>
          <w:rFonts w:ascii="Times New Roman" w:eastAsia="Times New Roman" w:hAnsi="Times New Roman" w:cs="Times New Roman"/>
          <w:color w:val="000000"/>
          <w:sz w:val="24"/>
          <w:szCs w:val="24"/>
        </w:rPr>
        <w:t xml:space="preserve">, 29 (5-6): 32-45.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Deres</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Katahira</w:t>
      </w:r>
      <w:proofErr w:type="spellEnd"/>
      <w:r>
        <w:rPr>
          <w:rFonts w:ascii="Times New Roman" w:eastAsia="Times New Roman" w:hAnsi="Times New Roman" w:cs="Times New Roman"/>
          <w:color w:val="000000"/>
          <w:sz w:val="24"/>
          <w:szCs w:val="24"/>
        </w:rPr>
        <w:t xml:space="preserve">, M. (2024). Performance Evaluation </w:t>
      </w:r>
      <w:proofErr w:type="gramStart"/>
      <w:r>
        <w:rPr>
          <w:rFonts w:ascii="Times New Roman" w:eastAsia="Times New Roman" w:hAnsi="Times New Roman" w:cs="Times New Roman"/>
          <w:color w:val="000000"/>
          <w:sz w:val="24"/>
          <w:szCs w:val="24"/>
        </w:rPr>
        <w:t>Of</w:t>
      </w:r>
      <w:proofErr w:type="gramEnd"/>
      <w:r>
        <w:rPr>
          <w:rFonts w:ascii="Times New Roman" w:eastAsia="Times New Roman" w:hAnsi="Times New Roman" w:cs="Times New Roman"/>
          <w:color w:val="000000"/>
          <w:sz w:val="24"/>
          <w:szCs w:val="24"/>
        </w:rPr>
        <w:t xml:space="preserve"> Self-propelled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For Impact Study On Rice Cultivation. SAARC Journal of Agriculture, 22(1), 153-167.</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Dewangan</w:t>
      </w:r>
      <w:proofErr w:type="spellEnd"/>
      <w:r>
        <w:rPr>
          <w:rFonts w:ascii="Times New Roman" w:eastAsia="Times New Roman" w:hAnsi="Times New Roman" w:cs="Times New Roman"/>
          <w:color w:val="000000"/>
          <w:sz w:val="24"/>
          <w:szCs w:val="24"/>
        </w:rPr>
        <w:t xml:space="preserve"> KN, Thomas EV and Ghosh BS. 2005. Performance eva</w:t>
      </w:r>
      <w:r>
        <w:rPr>
          <w:rFonts w:ascii="Times New Roman" w:eastAsia="Times New Roman" w:hAnsi="Times New Roman" w:cs="Times New Roman"/>
          <w:color w:val="000000"/>
          <w:sz w:val="24"/>
          <w:szCs w:val="24"/>
        </w:rPr>
        <w:t xml:space="preserve">luation of a laboratory model of rice technology. </w:t>
      </w:r>
      <w:r>
        <w:rPr>
          <w:rFonts w:ascii="Times New Roman" w:eastAsia="Times New Roman" w:hAnsi="Times New Roman" w:cs="Times New Roman"/>
          <w:i/>
          <w:color w:val="000000"/>
          <w:sz w:val="24"/>
          <w:szCs w:val="24"/>
        </w:rPr>
        <w:t>Agricultural Engineering Today</w:t>
      </w:r>
      <w:r>
        <w:rPr>
          <w:rFonts w:ascii="Times New Roman" w:eastAsia="Times New Roman" w:hAnsi="Times New Roman" w:cs="Times New Roman"/>
          <w:color w:val="000000"/>
          <w:sz w:val="24"/>
          <w:szCs w:val="24"/>
        </w:rPr>
        <w:t xml:space="preserve">, 29 (5-6):38-45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Dixit, A., Khurana, R., Singh, J., &amp; Singh, G. (2007). Comparative performance of different paddy </w:t>
      </w:r>
      <w:proofErr w:type="spellStart"/>
      <w:r>
        <w:rPr>
          <w:rFonts w:ascii="Times New Roman" w:eastAsia="Times New Roman" w:hAnsi="Times New Roman" w:cs="Times New Roman"/>
          <w:color w:val="000000"/>
          <w:sz w:val="24"/>
          <w:szCs w:val="24"/>
        </w:rPr>
        <w:t>transplanters</w:t>
      </w:r>
      <w:proofErr w:type="spellEnd"/>
      <w:r>
        <w:rPr>
          <w:rFonts w:ascii="Times New Roman" w:eastAsia="Times New Roman" w:hAnsi="Times New Roman" w:cs="Times New Roman"/>
          <w:color w:val="000000"/>
          <w:sz w:val="24"/>
          <w:szCs w:val="24"/>
        </w:rPr>
        <w:t xml:space="preserve"> developed in India-A Review. Agricultural Revi</w:t>
      </w:r>
      <w:r>
        <w:rPr>
          <w:rFonts w:ascii="Times New Roman" w:eastAsia="Times New Roman" w:hAnsi="Times New Roman" w:cs="Times New Roman"/>
          <w:color w:val="000000"/>
          <w:sz w:val="24"/>
          <w:szCs w:val="24"/>
        </w:rPr>
        <w:t>ews, 28(4), 262-269.</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Ehsanullah, A. Nadeem, J. </w:t>
      </w:r>
      <w:proofErr w:type="spellStart"/>
      <w:r>
        <w:rPr>
          <w:rFonts w:ascii="Times New Roman" w:eastAsia="Times New Roman" w:hAnsi="Times New Roman" w:cs="Times New Roman"/>
          <w:color w:val="000000"/>
          <w:sz w:val="24"/>
          <w:szCs w:val="24"/>
        </w:rPr>
        <w:t>Khawar</w:t>
      </w:r>
      <w:proofErr w:type="spellEnd"/>
      <w:r>
        <w:rPr>
          <w:rFonts w:ascii="Times New Roman" w:eastAsia="Times New Roman" w:hAnsi="Times New Roman" w:cs="Times New Roman"/>
          <w:color w:val="000000"/>
          <w:sz w:val="24"/>
          <w:szCs w:val="24"/>
        </w:rPr>
        <w:t xml:space="preserve"> and H. Tahir. 2007. Comparison of different planting methods for optimization of plant population of fine rice in Punjab. </w:t>
      </w:r>
      <w:r>
        <w:rPr>
          <w:rFonts w:ascii="Times New Roman" w:eastAsia="Times New Roman" w:hAnsi="Times New Roman" w:cs="Times New Roman"/>
          <w:i/>
          <w:color w:val="000000"/>
          <w:sz w:val="24"/>
          <w:szCs w:val="24"/>
        </w:rPr>
        <w:t>Pak. J. Agri. Sci</w:t>
      </w:r>
      <w:r>
        <w:rPr>
          <w:rFonts w:ascii="Times New Roman" w:eastAsia="Times New Roman" w:hAnsi="Times New Roman" w:cs="Times New Roman"/>
          <w:color w:val="000000"/>
          <w:sz w:val="24"/>
          <w:szCs w:val="24"/>
        </w:rPr>
        <w:t xml:space="preserve">., 44(4): 597-599.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Ganapathi, D., &amp; Kumar, A. S. (2015). Desig</w:t>
      </w:r>
      <w:r>
        <w:rPr>
          <w:rFonts w:ascii="Times New Roman" w:eastAsia="Times New Roman" w:hAnsi="Times New Roman" w:cs="Times New Roman"/>
          <w:color w:val="000000"/>
          <w:sz w:val="24"/>
          <w:szCs w:val="24"/>
        </w:rPr>
        <w:t xml:space="preserve">n, development and field evaluation of manually operated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for system of rice intensification. International Journal of Agriculture, Environment and Biotechnology, 8(3), 735-741.</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Garg I.K. and V. K. Sharma. 1984. Design, development and eva</w:t>
      </w:r>
      <w:r>
        <w:rPr>
          <w:rFonts w:ascii="Times New Roman" w:eastAsia="Times New Roman" w:hAnsi="Times New Roman" w:cs="Times New Roman"/>
          <w:color w:val="000000"/>
          <w:sz w:val="24"/>
          <w:szCs w:val="24"/>
        </w:rPr>
        <w:t xml:space="preserve">luation of PAU riding type engine operated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using mat type seedlings. Proc. ISAE. SJC, 1(2): 7- 63.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Garg, I., Mahal, J., &amp; Sharma, V. (1997). Development and field evaluation of manually-operated, six-row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EurekaMag</w:t>
      </w:r>
      <w:proofErr w:type="spellEnd"/>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rPr>
        <w:t>ttps://eurekamag.com/research/003/091/003091451.php?srsltid=AfmBOopboiKRvy0Thw_pwZ42ALul7hZ-aL44wZVjC3-CVYs_mggTzxiK</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Goel AK, Behera D and Swain S. 2008.Effect of Sedimentation Period on Performance of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Agricultural Engineering Internatio</w:t>
      </w:r>
      <w:r>
        <w:rPr>
          <w:rFonts w:ascii="Times New Roman" w:eastAsia="Times New Roman" w:hAnsi="Times New Roman" w:cs="Times New Roman"/>
          <w:i/>
          <w:color w:val="000000"/>
          <w:sz w:val="24"/>
          <w:szCs w:val="24"/>
        </w:rPr>
        <w:t xml:space="preserve">nal: the CIGR </w:t>
      </w:r>
      <w:proofErr w:type="spellStart"/>
      <w:r>
        <w:rPr>
          <w:rFonts w:ascii="Times New Roman" w:eastAsia="Times New Roman" w:hAnsi="Times New Roman" w:cs="Times New Roman"/>
          <w:i/>
          <w:color w:val="000000"/>
          <w:sz w:val="24"/>
          <w:szCs w:val="24"/>
        </w:rPr>
        <w:t>Ejournal</w:t>
      </w:r>
      <w:proofErr w:type="spellEnd"/>
      <w:r>
        <w:rPr>
          <w:rFonts w:ascii="Times New Roman" w:eastAsia="Times New Roman" w:hAnsi="Times New Roman" w:cs="Times New Roman"/>
          <w:color w:val="000000"/>
          <w:sz w:val="24"/>
          <w:szCs w:val="24"/>
        </w:rPr>
        <w:t xml:space="preserve">, 10 </w:t>
      </w:r>
    </w:p>
    <w:p w:rsidR="001E6B9E" w:rsidRDefault="001E7E1D">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India rice area, yield and production</w:t>
      </w:r>
      <w:r>
        <w:rPr>
          <w:rFonts w:ascii="Times New Roman" w:eastAsia="Times New Roman" w:hAnsi="Times New Roman" w:cs="Times New Roman"/>
          <w:sz w:val="24"/>
          <w:szCs w:val="24"/>
        </w:rPr>
        <w:t xml:space="preserve">. (n.d.). </w:t>
      </w:r>
      <w:hyperlink r:id="rId12">
        <w:r>
          <w:rPr>
            <w:rFonts w:ascii="Times New Roman" w:eastAsia="Times New Roman" w:hAnsi="Times New Roman" w:cs="Times New Roman"/>
            <w:color w:val="1155CC"/>
            <w:sz w:val="24"/>
            <w:szCs w:val="24"/>
            <w:u w:val="single"/>
          </w:rPr>
          <w:t>https://ipad.fas.usda.gov/countrysummary/Default.aspx?id=IN&amp;crop=Rice</w:t>
        </w:r>
      </w:hyperlink>
    </w:p>
    <w:p w:rsidR="001E6B9E" w:rsidRDefault="001E7E1D">
      <w:pPr>
        <w:numPr>
          <w:ilvl w:val="0"/>
          <w:numId w:val="3"/>
        </w:numPr>
        <w:spacing w:before="2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Kannan, S. V., </w:t>
      </w:r>
      <w:proofErr w:type="spellStart"/>
      <w:r>
        <w:rPr>
          <w:rFonts w:ascii="Times New Roman" w:eastAsia="Times New Roman" w:hAnsi="Times New Roman" w:cs="Times New Roman"/>
          <w:sz w:val="24"/>
          <w:szCs w:val="24"/>
        </w:rPr>
        <w:t>Veeramani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Hemalatha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Elamathi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Umamageswari</w:t>
      </w:r>
      <w:proofErr w:type="spellEnd"/>
      <w:r>
        <w:rPr>
          <w:rFonts w:ascii="Times New Roman" w:eastAsia="Times New Roman" w:hAnsi="Times New Roman" w:cs="Times New Roman"/>
          <w:sz w:val="24"/>
          <w:szCs w:val="24"/>
        </w:rPr>
        <w:t xml:space="preserve">, C., Kumar, N. S., &amp; </w:t>
      </w:r>
      <w:proofErr w:type="spellStart"/>
      <w:r>
        <w:rPr>
          <w:rFonts w:ascii="Times New Roman" w:eastAsia="Times New Roman" w:hAnsi="Times New Roman" w:cs="Times New Roman"/>
          <w:sz w:val="24"/>
          <w:szCs w:val="24"/>
        </w:rPr>
        <w:t>Rangasami</w:t>
      </w:r>
      <w:proofErr w:type="spellEnd"/>
      <w:r>
        <w:rPr>
          <w:rFonts w:ascii="Times New Roman" w:eastAsia="Times New Roman" w:hAnsi="Times New Roman" w:cs="Times New Roman"/>
          <w:sz w:val="24"/>
          <w:szCs w:val="24"/>
        </w:rPr>
        <w:t xml:space="preserve">, S. R. S. (2021). Suitability of Rice </w:t>
      </w:r>
      <w:proofErr w:type="spellStart"/>
      <w:r>
        <w:rPr>
          <w:rFonts w:ascii="Times New Roman" w:eastAsia="Times New Roman" w:hAnsi="Times New Roman" w:cs="Times New Roman"/>
          <w:sz w:val="24"/>
          <w:szCs w:val="24"/>
        </w:rPr>
        <w:t>Transplanters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Weeders</w:t>
      </w:r>
      <w:proofErr w:type="spellEnd"/>
      <w:r>
        <w:rPr>
          <w:rFonts w:ascii="Times New Roman" w:eastAsia="Times New Roman" w:hAnsi="Times New Roman" w:cs="Times New Roman"/>
          <w:sz w:val="24"/>
          <w:szCs w:val="24"/>
        </w:rPr>
        <w:t xml:space="preserve"> in Different Soil Types. Journal of Experimental Agriculture International, 43(4), 103–11</w:t>
      </w:r>
      <w:r>
        <w:rPr>
          <w:rFonts w:ascii="Times New Roman" w:eastAsia="Times New Roman" w:hAnsi="Times New Roman" w:cs="Times New Roman"/>
          <w:sz w:val="24"/>
          <w:szCs w:val="24"/>
        </w:rPr>
        <w:t xml:space="preserve">3. https://doi.org/10.9734/jeai/2021/v43i430676 </w:t>
      </w:r>
    </w:p>
    <w:p w:rsidR="001E6B9E" w:rsidRDefault="001E7E1D">
      <w:pPr>
        <w:numPr>
          <w:ilvl w:val="0"/>
          <w:numId w:val="3"/>
        </w:numPr>
        <w:pBdr>
          <w:top w:val="nil"/>
          <w:left w:val="nil"/>
          <w:bottom w:val="nil"/>
          <w:right w:val="nil"/>
          <w:between w:val="nil"/>
        </w:pBdr>
        <w:spacing w:before="240"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Kavitkar</w:t>
      </w:r>
      <w:proofErr w:type="spellEnd"/>
      <w:r>
        <w:rPr>
          <w:rFonts w:ascii="Times New Roman" w:eastAsia="Times New Roman" w:hAnsi="Times New Roman" w:cs="Times New Roman"/>
          <w:color w:val="000000"/>
          <w:sz w:val="24"/>
          <w:szCs w:val="24"/>
        </w:rPr>
        <w:t xml:space="preserve"> C. R, Aware V.V, Patil M. R, </w:t>
      </w:r>
      <w:proofErr w:type="spellStart"/>
      <w:r>
        <w:rPr>
          <w:rFonts w:ascii="Times New Roman" w:eastAsia="Times New Roman" w:hAnsi="Times New Roman" w:cs="Times New Roman"/>
          <w:color w:val="000000"/>
          <w:sz w:val="24"/>
          <w:szCs w:val="24"/>
        </w:rPr>
        <w:t>Sahare</w:t>
      </w:r>
      <w:proofErr w:type="spellEnd"/>
      <w:r>
        <w:rPr>
          <w:rFonts w:ascii="Times New Roman" w:eastAsia="Times New Roman" w:hAnsi="Times New Roman" w:cs="Times New Roman"/>
          <w:color w:val="000000"/>
          <w:sz w:val="24"/>
          <w:szCs w:val="24"/>
        </w:rPr>
        <w:t xml:space="preserve"> P.U, </w:t>
      </w:r>
      <w:proofErr w:type="spellStart"/>
      <w:r>
        <w:rPr>
          <w:rFonts w:ascii="Times New Roman" w:eastAsia="Times New Roman" w:hAnsi="Times New Roman" w:cs="Times New Roman"/>
          <w:color w:val="000000"/>
          <w:sz w:val="24"/>
          <w:szCs w:val="24"/>
        </w:rPr>
        <w:t>Dhande</w:t>
      </w:r>
      <w:proofErr w:type="spellEnd"/>
      <w:r>
        <w:rPr>
          <w:rFonts w:ascii="Times New Roman" w:eastAsia="Times New Roman" w:hAnsi="Times New Roman" w:cs="Times New Roman"/>
          <w:color w:val="000000"/>
          <w:sz w:val="24"/>
          <w:szCs w:val="24"/>
        </w:rPr>
        <w:t xml:space="preserve"> K.G, </w:t>
      </w:r>
      <w:proofErr w:type="spellStart"/>
      <w:r>
        <w:rPr>
          <w:rFonts w:ascii="Times New Roman" w:eastAsia="Times New Roman" w:hAnsi="Times New Roman" w:cs="Times New Roman"/>
          <w:color w:val="000000"/>
          <w:sz w:val="24"/>
          <w:szCs w:val="24"/>
        </w:rPr>
        <w:t>Shirsat</w:t>
      </w:r>
      <w:proofErr w:type="spellEnd"/>
      <w:r>
        <w:rPr>
          <w:rFonts w:ascii="Times New Roman" w:eastAsia="Times New Roman" w:hAnsi="Times New Roman" w:cs="Times New Roman"/>
          <w:color w:val="000000"/>
          <w:sz w:val="24"/>
          <w:szCs w:val="24"/>
        </w:rPr>
        <w:t xml:space="preserve"> N.A and Aware S.V. 2017. Optimization of paddy nursery age for manual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International Journal of Agricultural Engineering</w:t>
      </w:r>
      <w:r>
        <w:rPr>
          <w:rFonts w:ascii="Times New Roman" w:eastAsia="Times New Roman" w:hAnsi="Times New Roman" w:cs="Times New Roman"/>
          <w:color w:val="000000"/>
          <w:sz w:val="24"/>
          <w:szCs w:val="24"/>
        </w:rPr>
        <w:t xml:space="preserve">, 10(1):141-145.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Lohan, S. K., Narang, M. K., </w:t>
      </w:r>
      <w:proofErr w:type="spellStart"/>
      <w:r>
        <w:rPr>
          <w:rFonts w:ascii="Times New Roman" w:eastAsia="Times New Roman" w:hAnsi="Times New Roman" w:cs="Times New Roman"/>
          <w:color w:val="000000"/>
          <w:sz w:val="24"/>
          <w:szCs w:val="24"/>
        </w:rPr>
        <w:t>Javed</w:t>
      </w:r>
      <w:proofErr w:type="spellEnd"/>
      <w:r>
        <w:rPr>
          <w:rFonts w:ascii="Times New Roman" w:eastAsia="Times New Roman" w:hAnsi="Times New Roman" w:cs="Times New Roman"/>
          <w:color w:val="000000"/>
          <w:sz w:val="24"/>
          <w:szCs w:val="24"/>
        </w:rPr>
        <w:t xml:space="preserve">, M., Kumar, V., Majumder, A., &amp; </w:t>
      </w:r>
      <w:proofErr w:type="spellStart"/>
      <w:r>
        <w:rPr>
          <w:rFonts w:ascii="Times New Roman" w:eastAsia="Times New Roman" w:hAnsi="Times New Roman" w:cs="Times New Roman"/>
          <w:color w:val="000000"/>
          <w:sz w:val="24"/>
          <w:szCs w:val="24"/>
        </w:rPr>
        <w:t>Raghuvirsinh</w:t>
      </w:r>
      <w:proofErr w:type="spellEnd"/>
      <w:r>
        <w:rPr>
          <w:rFonts w:ascii="Times New Roman" w:eastAsia="Times New Roman" w:hAnsi="Times New Roman" w:cs="Times New Roman"/>
          <w:color w:val="000000"/>
          <w:sz w:val="24"/>
          <w:szCs w:val="24"/>
        </w:rPr>
        <w:t xml:space="preserve">, P. (2022). Optimization and evaluation of machine–field parameters of remotely controlled two‐wheel paddy </w:t>
      </w:r>
      <w:proofErr w:type="spellStart"/>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ansplanter</w:t>
      </w:r>
      <w:proofErr w:type="spellEnd"/>
      <w:r>
        <w:rPr>
          <w:rFonts w:ascii="Times New Roman" w:eastAsia="Times New Roman" w:hAnsi="Times New Roman" w:cs="Times New Roman"/>
          <w:color w:val="000000"/>
          <w:sz w:val="24"/>
          <w:szCs w:val="24"/>
        </w:rPr>
        <w:t>. Journal of Field Robotics, 39(6), 984-998.</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Manikyam</w:t>
      </w:r>
      <w:proofErr w:type="spellEnd"/>
      <w:r>
        <w:rPr>
          <w:rFonts w:ascii="Times New Roman" w:eastAsia="Times New Roman" w:hAnsi="Times New Roman" w:cs="Times New Roman"/>
          <w:color w:val="000000"/>
          <w:sz w:val="24"/>
          <w:szCs w:val="24"/>
        </w:rPr>
        <w:t xml:space="preserve">, N., Guru, P. K., Naik, R. K., &amp; Diwan, P. (2020). Performance evaluation of self-propelled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Journal of Pharmacognosy and Phytochemistry, 9(1), 980-983.</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proofErr w:type="spellStart"/>
      <w:r>
        <w:rPr>
          <w:rFonts w:ascii="Times New Roman" w:eastAsia="Times New Roman" w:hAnsi="Times New Roman" w:cs="Times New Roman"/>
          <w:color w:val="000000"/>
          <w:sz w:val="24"/>
          <w:szCs w:val="24"/>
          <w:highlight w:val="yellow"/>
        </w:rPr>
        <w:t>Meris</w:t>
      </w:r>
      <w:proofErr w:type="spellEnd"/>
      <w:r>
        <w:rPr>
          <w:rFonts w:ascii="Times New Roman" w:eastAsia="Times New Roman" w:hAnsi="Times New Roman" w:cs="Times New Roman"/>
          <w:color w:val="000000"/>
          <w:sz w:val="24"/>
          <w:szCs w:val="24"/>
          <w:highlight w:val="yellow"/>
        </w:rPr>
        <w:t>, P. R. V., Cruz</w:t>
      </w:r>
      <w:r>
        <w:rPr>
          <w:rFonts w:ascii="Times New Roman" w:eastAsia="Times New Roman" w:hAnsi="Times New Roman" w:cs="Times New Roman"/>
          <w:color w:val="000000"/>
          <w:sz w:val="24"/>
          <w:szCs w:val="24"/>
          <w:highlight w:val="yellow"/>
        </w:rPr>
        <w:t xml:space="preserve">, J. C. D., </w:t>
      </w:r>
      <w:proofErr w:type="spellStart"/>
      <w:r>
        <w:rPr>
          <w:rFonts w:ascii="Times New Roman" w:eastAsia="Times New Roman" w:hAnsi="Times New Roman" w:cs="Times New Roman"/>
          <w:color w:val="000000"/>
          <w:sz w:val="24"/>
          <w:szCs w:val="24"/>
          <w:highlight w:val="yellow"/>
        </w:rPr>
        <w:t>Tud</w:t>
      </w:r>
      <w:proofErr w:type="spellEnd"/>
      <w:r>
        <w:rPr>
          <w:rFonts w:ascii="Times New Roman" w:eastAsia="Times New Roman" w:hAnsi="Times New Roman" w:cs="Times New Roman"/>
          <w:color w:val="000000"/>
          <w:sz w:val="24"/>
          <w:szCs w:val="24"/>
          <w:highlight w:val="yellow"/>
        </w:rPr>
        <w:t xml:space="preserve">, R. C., </w:t>
      </w:r>
      <w:proofErr w:type="spellStart"/>
      <w:r>
        <w:rPr>
          <w:rFonts w:ascii="Times New Roman" w:eastAsia="Times New Roman" w:hAnsi="Times New Roman" w:cs="Times New Roman"/>
          <w:color w:val="000000"/>
          <w:sz w:val="24"/>
          <w:szCs w:val="24"/>
          <w:highlight w:val="yellow"/>
        </w:rPr>
        <w:t>Dator</w:t>
      </w:r>
      <w:proofErr w:type="spellEnd"/>
      <w:r>
        <w:rPr>
          <w:rFonts w:ascii="Times New Roman" w:eastAsia="Times New Roman" w:hAnsi="Times New Roman" w:cs="Times New Roman"/>
          <w:color w:val="000000"/>
          <w:sz w:val="24"/>
          <w:szCs w:val="24"/>
          <w:highlight w:val="yellow"/>
        </w:rPr>
        <w:t xml:space="preserve">, T. G. M., Dolores, J. A. J., </w:t>
      </w:r>
      <w:proofErr w:type="spellStart"/>
      <w:r>
        <w:rPr>
          <w:rFonts w:ascii="Times New Roman" w:eastAsia="Times New Roman" w:hAnsi="Times New Roman" w:cs="Times New Roman"/>
          <w:color w:val="000000"/>
          <w:sz w:val="24"/>
          <w:szCs w:val="24"/>
          <w:highlight w:val="yellow"/>
        </w:rPr>
        <w:t>Fragata</w:t>
      </w:r>
      <w:proofErr w:type="spellEnd"/>
      <w:r>
        <w:rPr>
          <w:rFonts w:ascii="Times New Roman" w:eastAsia="Times New Roman" w:hAnsi="Times New Roman" w:cs="Times New Roman"/>
          <w:color w:val="000000"/>
          <w:sz w:val="24"/>
          <w:szCs w:val="24"/>
          <w:highlight w:val="yellow"/>
        </w:rPr>
        <w:t xml:space="preserve">, R. S., ... &amp; Manuel, M. C. E. (2020, August). Design and fabrication of two-row self-propelled paddy </w:t>
      </w:r>
      <w:proofErr w:type="spellStart"/>
      <w:r>
        <w:rPr>
          <w:rFonts w:ascii="Times New Roman" w:eastAsia="Times New Roman" w:hAnsi="Times New Roman" w:cs="Times New Roman"/>
          <w:color w:val="000000"/>
          <w:sz w:val="24"/>
          <w:szCs w:val="24"/>
          <w:highlight w:val="yellow"/>
        </w:rPr>
        <w:t>transplanter</w:t>
      </w:r>
      <w:proofErr w:type="spellEnd"/>
      <w:r>
        <w:rPr>
          <w:rFonts w:ascii="Times New Roman" w:eastAsia="Times New Roman" w:hAnsi="Times New Roman" w:cs="Times New Roman"/>
          <w:color w:val="000000"/>
          <w:sz w:val="24"/>
          <w:szCs w:val="24"/>
          <w:highlight w:val="yellow"/>
        </w:rPr>
        <w:t xml:space="preserve"> machine. In 2020 11th IEEE Control and System Graduate Research Colloquiu</w:t>
      </w:r>
      <w:r>
        <w:rPr>
          <w:rFonts w:ascii="Times New Roman" w:eastAsia="Times New Roman" w:hAnsi="Times New Roman" w:cs="Times New Roman"/>
          <w:color w:val="000000"/>
          <w:sz w:val="24"/>
          <w:szCs w:val="24"/>
          <w:highlight w:val="yellow"/>
        </w:rPr>
        <w:t>m (ICSGRC) (pp. 173-178). IEEE.</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Mishra, A. K., Kumar, U., &amp; </w:t>
      </w:r>
      <w:proofErr w:type="spellStart"/>
      <w:r>
        <w:rPr>
          <w:rFonts w:ascii="Times New Roman" w:eastAsia="Times New Roman" w:hAnsi="Times New Roman" w:cs="Times New Roman"/>
          <w:color w:val="000000"/>
          <w:sz w:val="24"/>
          <w:szCs w:val="24"/>
        </w:rPr>
        <w:t>Sahu</w:t>
      </w:r>
      <w:proofErr w:type="spellEnd"/>
      <w:r>
        <w:rPr>
          <w:rFonts w:ascii="Times New Roman" w:eastAsia="Times New Roman" w:hAnsi="Times New Roman" w:cs="Times New Roman"/>
          <w:color w:val="000000"/>
          <w:sz w:val="24"/>
          <w:szCs w:val="24"/>
        </w:rPr>
        <w:t xml:space="preserve">, G. (2021). Development and performance evaluation of a manually operated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for root-washed seedlings. Journal of Agricultural Engineering, 58(4), 323-342.</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Mohanty, D. K., Ba</w:t>
      </w:r>
      <w:r>
        <w:rPr>
          <w:rFonts w:ascii="Times New Roman" w:eastAsia="Times New Roman" w:hAnsi="Times New Roman" w:cs="Times New Roman"/>
          <w:color w:val="000000"/>
          <w:sz w:val="24"/>
          <w:szCs w:val="24"/>
        </w:rPr>
        <w:t xml:space="preserve">rik K. C. and M.K. Mohanty. 2010. Comparative performance of eight-row self-propelled rice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and manual transplanting at farmer’s field.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Agril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Engg</w:t>
      </w:r>
      <w:proofErr w:type="spellEnd"/>
      <w:r>
        <w:rPr>
          <w:rFonts w:ascii="Times New Roman" w:eastAsia="Times New Roman" w:hAnsi="Times New Roman" w:cs="Times New Roman"/>
          <w:i/>
          <w:color w:val="000000"/>
          <w:sz w:val="24"/>
          <w:szCs w:val="24"/>
        </w:rPr>
        <w:t>. Today</w:t>
      </w:r>
      <w:r>
        <w:rPr>
          <w:rFonts w:ascii="Times New Roman" w:eastAsia="Times New Roman" w:hAnsi="Times New Roman" w:cs="Times New Roman"/>
          <w:color w:val="000000"/>
          <w:sz w:val="24"/>
          <w:szCs w:val="24"/>
        </w:rPr>
        <w:t xml:space="preserve">, 34(4): 15-17.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Mohanty, S. K., Mishra, J. N., &amp; Ghosal, M. K. (2012). </w:t>
      </w:r>
      <w:proofErr w:type="spellStart"/>
      <w:r>
        <w:rPr>
          <w:rFonts w:ascii="Times New Roman" w:eastAsia="Times New Roman" w:hAnsi="Times New Roman" w:cs="Times New Roman"/>
          <w:color w:val="000000"/>
          <w:sz w:val="24"/>
          <w:szCs w:val="24"/>
        </w:rPr>
        <w:t>Ergonomical</w:t>
      </w:r>
      <w:proofErr w:type="spellEnd"/>
      <w:r>
        <w:rPr>
          <w:rFonts w:ascii="Times New Roman" w:eastAsia="Times New Roman" w:hAnsi="Times New Roman" w:cs="Times New Roman"/>
          <w:color w:val="000000"/>
          <w:sz w:val="24"/>
          <w:szCs w:val="24"/>
        </w:rPr>
        <w:t xml:space="preserve"> eva</w:t>
      </w:r>
      <w:r>
        <w:rPr>
          <w:rFonts w:ascii="Times New Roman" w:eastAsia="Times New Roman" w:hAnsi="Times New Roman" w:cs="Times New Roman"/>
          <w:color w:val="000000"/>
          <w:sz w:val="24"/>
          <w:szCs w:val="24"/>
        </w:rPr>
        <w:t>luation of paddy transplanting operations in Odisha.</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 S., Tripathi, A., </w:t>
      </w:r>
      <w:proofErr w:type="spellStart"/>
      <w:r>
        <w:rPr>
          <w:rFonts w:ascii="Times New Roman" w:eastAsia="Times New Roman" w:hAnsi="Times New Roman" w:cs="Times New Roman"/>
          <w:color w:val="000000"/>
          <w:sz w:val="24"/>
          <w:szCs w:val="24"/>
        </w:rPr>
        <w:t>Khandai</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Kerketta</w:t>
      </w:r>
      <w:proofErr w:type="spellEnd"/>
      <w:r>
        <w:rPr>
          <w:rFonts w:ascii="Times New Roman" w:eastAsia="Times New Roman" w:hAnsi="Times New Roman" w:cs="Times New Roman"/>
          <w:color w:val="000000"/>
          <w:sz w:val="24"/>
          <w:szCs w:val="24"/>
        </w:rPr>
        <w:t xml:space="preserve">, A. K. (2018). Design and Development the Manually Operated Root Wash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Machine. Int. J. Pure App. </w:t>
      </w:r>
      <w:proofErr w:type="spellStart"/>
      <w:r>
        <w:rPr>
          <w:rFonts w:ascii="Times New Roman" w:eastAsia="Times New Roman" w:hAnsi="Times New Roman" w:cs="Times New Roman"/>
          <w:color w:val="000000"/>
          <w:sz w:val="24"/>
          <w:szCs w:val="24"/>
        </w:rPr>
        <w:t>Biosci</w:t>
      </w:r>
      <w:proofErr w:type="spellEnd"/>
      <w:r>
        <w:rPr>
          <w:rFonts w:ascii="Times New Roman" w:eastAsia="Times New Roman" w:hAnsi="Times New Roman" w:cs="Times New Roman"/>
          <w:color w:val="000000"/>
          <w:sz w:val="24"/>
          <w:szCs w:val="24"/>
        </w:rPr>
        <w:t>, 6(6), 43-47.</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 S., Tripathi, </w:t>
      </w: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Khandai</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Kerketta</w:t>
      </w:r>
      <w:proofErr w:type="spellEnd"/>
      <w:r>
        <w:rPr>
          <w:rFonts w:ascii="Times New Roman" w:eastAsia="Times New Roman" w:hAnsi="Times New Roman" w:cs="Times New Roman"/>
          <w:color w:val="000000"/>
          <w:sz w:val="24"/>
          <w:szCs w:val="24"/>
        </w:rPr>
        <w:t xml:space="preserve">, A. K. (2018). Performance evaluation and cost economics of developed manual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Int. J. Current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Appl. Sci, 7(12), 2690-2694.</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Asha, K., &amp; M Ray, B. R. (2020). Development of manual (pull-type) two-row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for the benefit of small farmers’ land holdings. Current Journal of Applied Science and Technology, 38(6), 1-8.</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Sebastian, S., &amp; Thomas, E. V. (2023). Developme</w:t>
      </w:r>
      <w:r>
        <w:rPr>
          <w:rFonts w:ascii="Times New Roman" w:eastAsia="Times New Roman" w:hAnsi="Times New Roman" w:cs="Times New Roman"/>
          <w:color w:val="000000"/>
          <w:sz w:val="24"/>
          <w:szCs w:val="24"/>
          <w:highlight w:val="yellow"/>
        </w:rPr>
        <w:t xml:space="preserve">nt and Performance Evaluation of a Two-row Mechanical Paddy </w:t>
      </w:r>
      <w:proofErr w:type="spellStart"/>
      <w:r>
        <w:rPr>
          <w:rFonts w:ascii="Times New Roman" w:eastAsia="Times New Roman" w:hAnsi="Times New Roman" w:cs="Times New Roman"/>
          <w:color w:val="000000"/>
          <w:sz w:val="24"/>
          <w:szCs w:val="24"/>
          <w:highlight w:val="yellow"/>
        </w:rPr>
        <w:t>Transplanter</w:t>
      </w:r>
      <w:proofErr w:type="spellEnd"/>
      <w:r>
        <w:rPr>
          <w:rFonts w:ascii="Times New Roman" w:eastAsia="Times New Roman" w:hAnsi="Times New Roman" w:cs="Times New Roman"/>
          <w:color w:val="000000"/>
          <w:sz w:val="24"/>
          <w:szCs w:val="24"/>
          <w:highlight w:val="yellow"/>
        </w:rPr>
        <w:t>. Agricultural Science Digest-A Research Journal, 43(2), 164-169.</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Shahare</w:t>
      </w:r>
      <w:proofErr w:type="spellEnd"/>
      <w:r>
        <w:rPr>
          <w:rFonts w:ascii="Times New Roman" w:eastAsia="Times New Roman" w:hAnsi="Times New Roman" w:cs="Times New Roman"/>
          <w:color w:val="000000"/>
          <w:sz w:val="24"/>
          <w:szCs w:val="24"/>
        </w:rPr>
        <w:t xml:space="preserve"> P. U. and </w:t>
      </w:r>
      <w:proofErr w:type="spellStart"/>
      <w:r>
        <w:rPr>
          <w:rFonts w:ascii="Times New Roman" w:eastAsia="Times New Roman" w:hAnsi="Times New Roman" w:cs="Times New Roman"/>
          <w:color w:val="000000"/>
          <w:sz w:val="24"/>
          <w:szCs w:val="24"/>
        </w:rPr>
        <w:t>Mugdha</w:t>
      </w:r>
      <w:proofErr w:type="spellEnd"/>
      <w:r>
        <w:rPr>
          <w:rFonts w:ascii="Times New Roman" w:eastAsia="Times New Roman" w:hAnsi="Times New Roman" w:cs="Times New Roman"/>
          <w:color w:val="000000"/>
          <w:sz w:val="24"/>
          <w:szCs w:val="24"/>
        </w:rPr>
        <w:t xml:space="preserve"> R. Bhat. 2011. Development and performance evaluation of two-row paddy </w:t>
      </w:r>
      <w:proofErr w:type="spellStart"/>
      <w:r>
        <w:rPr>
          <w:rFonts w:ascii="Times New Roman" w:eastAsia="Times New Roman" w:hAnsi="Times New Roman" w:cs="Times New Roman"/>
          <w:color w:val="000000"/>
          <w:sz w:val="24"/>
          <w:szCs w:val="24"/>
        </w:rPr>
        <w:t>transplanter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Int. J. </w:t>
      </w:r>
      <w:r>
        <w:rPr>
          <w:rFonts w:ascii="Times New Roman" w:eastAsia="Times New Roman" w:hAnsi="Times New Roman" w:cs="Times New Roman"/>
          <w:i/>
          <w:color w:val="000000"/>
          <w:sz w:val="24"/>
          <w:szCs w:val="24"/>
        </w:rPr>
        <w:t xml:space="preserve">of </w:t>
      </w:r>
      <w:proofErr w:type="spellStart"/>
      <w:r>
        <w:rPr>
          <w:rFonts w:ascii="Times New Roman" w:eastAsia="Times New Roman" w:hAnsi="Times New Roman" w:cs="Times New Roman"/>
          <w:i/>
          <w:color w:val="000000"/>
          <w:sz w:val="24"/>
          <w:szCs w:val="24"/>
        </w:rPr>
        <w:t>Agril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Engg</w:t>
      </w:r>
      <w:proofErr w:type="spellEnd"/>
      <w:r>
        <w:rPr>
          <w:rFonts w:ascii="Times New Roman" w:eastAsia="Times New Roman" w:hAnsi="Times New Roman" w:cs="Times New Roman"/>
          <w:color w:val="000000"/>
          <w:sz w:val="24"/>
          <w:szCs w:val="24"/>
        </w:rPr>
        <w:t xml:space="preserve">., 4 (1): 103 -105. </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K.K., Sat A.A, and S.K. Sharma. 2002. Improving productivity and profitability of rice through tillage and planting management. </w:t>
      </w:r>
      <w:r>
        <w:rPr>
          <w:rFonts w:ascii="Times New Roman" w:eastAsia="Times New Roman" w:hAnsi="Times New Roman" w:cs="Times New Roman"/>
          <w:i/>
          <w:color w:val="000000"/>
          <w:sz w:val="24"/>
          <w:szCs w:val="24"/>
        </w:rPr>
        <w:t>Japanese Society of Agricultural Science</w:t>
      </w:r>
      <w:r>
        <w:rPr>
          <w:rFonts w:ascii="Times New Roman" w:eastAsia="Times New Roman" w:hAnsi="Times New Roman" w:cs="Times New Roman"/>
          <w:color w:val="000000"/>
          <w:sz w:val="24"/>
          <w:szCs w:val="24"/>
        </w:rPr>
        <w:t>, 75 (7): 396-399.</w:t>
      </w:r>
    </w:p>
    <w:p w:rsidR="001E6B9E" w:rsidRDefault="001E7E1D">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Singh, N. K., Narang, M. K.,</w:t>
      </w:r>
      <w:r>
        <w:rPr>
          <w:rFonts w:ascii="Times New Roman" w:eastAsia="Times New Roman" w:hAnsi="Times New Roman" w:cs="Times New Roman"/>
          <w:color w:val="000000"/>
          <w:sz w:val="24"/>
          <w:szCs w:val="24"/>
        </w:rPr>
        <w:t xml:space="preserve"> Thakur, S. S., Singh, M., Singh, S. K., &amp; Prakash, A. (2023). Influence of transplanting techniques and age of wash root type seedlings on planting attributes of paddy rice. Cogent food &amp; agriculture, 9(1), 2176978.</w:t>
      </w:r>
    </w:p>
    <w:p w:rsidR="001E6B9E" w:rsidRDefault="001E7E1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Yadav B. K and </w:t>
      </w:r>
      <w:proofErr w:type="spellStart"/>
      <w:r>
        <w:rPr>
          <w:rFonts w:ascii="Times New Roman" w:eastAsia="Times New Roman" w:hAnsi="Times New Roman" w:cs="Times New Roman"/>
          <w:color w:val="000000"/>
          <w:sz w:val="24"/>
          <w:szCs w:val="24"/>
        </w:rPr>
        <w:t>Kherawat</w:t>
      </w:r>
      <w:proofErr w:type="spellEnd"/>
      <w:r>
        <w:rPr>
          <w:rFonts w:ascii="Times New Roman" w:eastAsia="Times New Roman" w:hAnsi="Times New Roman" w:cs="Times New Roman"/>
          <w:color w:val="000000"/>
          <w:sz w:val="24"/>
          <w:szCs w:val="24"/>
        </w:rPr>
        <w:t xml:space="preserve"> B.S.</w:t>
      </w:r>
      <w:r>
        <w:rPr>
          <w:color w:val="000000"/>
          <w:sz w:val="24"/>
          <w:szCs w:val="24"/>
        </w:rPr>
        <w:t xml:space="preserve"> </w:t>
      </w:r>
      <w:r>
        <w:rPr>
          <w:rFonts w:ascii="Times New Roman" w:eastAsia="Times New Roman" w:hAnsi="Times New Roman" w:cs="Times New Roman"/>
          <w:color w:val="000000"/>
          <w:sz w:val="24"/>
          <w:szCs w:val="24"/>
        </w:rPr>
        <w:t xml:space="preserve">Yadav, B.K. and </w:t>
      </w:r>
      <w:proofErr w:type="spellStart"/>
      <w:r>
        <w:rPr>
          <w:rFonts w:ascii="Times New Roman" w:eastAsia="Times New Roman" w:hAnsi="Times New Roman" w:cs="Times New Roman"/>
          <w:color w:val="000000"/>
          <w:sz w:val="24"/>
          <w:szCs w:val="24"/>
        </w:rPr>
        <w:t>Kherawat</w:t>
      </w:r>
      <w:proofErr w:type="spellEnd"/>
      <w:r>
        <w:rPr>
          <w:rFonts w:ascii="Times New Roman" w:eastAsia="Times New Roman" w:hAnsi="Times New Roman" w:cs="Times New Roman"/>
          <w:color w:val="000000"/>
          <w:sz w:val="24"/>
          <w:szCs w:val="24"/>
        </w:rPr>
        <w:t xml:space="preserve">, B.S. (2013). Selective mechanization for enhancing productivity of rice cultivation. </w:t>
      </w:r>
      <w:r>
        <w:rPr>
          <w:rFonts w:ascii="Times New Roman" w:eastAsia="Times New Roman" w:hAnsi="Times New Roman" w:cs="Times New Roman"/>
          <w:i/>
          <w:color w:val="000000"/>
          <w:sz w:val="24"/>
          <w:szCs w:val="24"/>
        </w:rPr>
        <w:t xml:space="preserve">Internat. J. Agric. </w:t>
      </w:r>
      <w:proofErr w:type="spellStart"/>
      <w:r>
        <w:rPr>
          <w:rFonts w:ascii="Times New Roman" w:eastAsia="Times New Roman" w:hAnsi="Times New Roman" w:cs="Times New Roman"/>
          <w:i/>
          <w:color w:val="000000"/>
          <w:sz w:val="24"/>
          <w:szCs w:val="24"/>
        </w:rPr>
        <w:t>Engg</w:t>
      </w:r>
      <w:proofErr w:type="spellEnd"/>
      <w:r>
        <w:rPr>
          <w:rFonts w:ascii="Times New Roman" w:eastAsia="Times New Roman" w:hAnsi="Times New Roman" w:cs="Times New Roman"/>
          <w:color w:val="000000"/>
          <w:sz w:val="24"/>
          <w:szCs w:val="24"/>
        </w:rPr>
        <w:t xml:space="preserve">., 6(1): 289-290. </w:t>
      </w:r>
    </w:p>
    <w:sectPr w:rsidR="001E6B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E1D" w:rsidRDefault="001E7E1D">
      <w:pPr>
        <w:spacing w:after="0" w:line="240" w:lineRule="auto"/>
      </w:pPr>
      <w:r>
        <w:separator/>
      </w:r>
    </w:p>
  </w:endnote>
  <w:endnote w:type="continuationSeparator" w:id="0">
    <w:p w:rsidR="001E7E1D" w:rsidRDefault="001E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6B9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6B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6B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E1D" w:rsidRDefault="001E7E1D">
      <w:pPr>
        <w:spacing w:after="0" w:line="240" w:lineRule="auto"/>
      </w:pPr>
      <w:r>
        <w:separator/>
      </w:r>
    </w:p>
  </w:footnote>
  <w:footnote w:type="continuationSeparator" w:id="0">
    <w:p w:rsidR="001E7E1D" w:rsidRDefault="001E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7E1D">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7E1D">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35.8pt;height:100.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B9E" w:rsidRDefault="001E7E1D">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5.8pt;height:100.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50E"/>
    <w:multiLevelType w:val="multilevel"/>
    <w:tmpl w:val="9A482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F1866"/>
    <w:multiLevelType w:val="multilevel"/>
    <w:tmpl w:val="4B626C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04BB3"/>
    <w:multiLevelType w:val="multilevel"/>
    <w:tmpl w:val="ADC053C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0C3C3C"/>
    <w:multiLevelType w:val="multilevel"/>
    <w:tmpl w:val="1BAAA8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095948"/>
    <w:multiLevelType w:val="multilevel"/>
    <w:tmpl w:val="B54CD69C"/>
    <w:lvl w:ilvl="0">
      <w:start w:val="1"/>
      <w:numFmt w:val="lowerRoman"/>
      <w:lvlText w:val="%1."/>
      <w:lvlJc w:val="left"/>
      <w:pPr>
        <w:ind w:left="1299" w:hanging="720"/>
      </w:p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5" w15:restartNumberingAfterBreak="0">
    <w:nsid w:val="275807FB"/>
    <w:multiLevelType w:val="multilevel"/>
    <w:tmpl w:val="C84E151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DA7E3D"/>
    <w:multiLevelType w:val="multilevel"/>
    <w:tmpl w:val="97D8D112"/>
    <w:lvl w:ilvl="0">
      <w:start w:val="1"/>
      <w:numFmt w:val="lowerRoman"/>
      <w:lvlText w:val="%1."/>
      <w:lvlJc w:val="left"/>
      <w:pPr>
        <w:ind w:left="1140" w:hanging="7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38E14D2A"/>
    <w:multiLevelType w:val="multilevel"/>
    <w:tmpl w:val="02E67676"/>
    <w:lvl w:ilvl="0">
      <w:start w:val="1"/>
      <w:numFmt w:val="lowerRoman"/>
      <w:lvlText w:val="%1."/>
      <w:lvlJc w:val="left"/>
      <w:pPr>
        <w:ind w:left="1200" w:hanging="72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8" w15:restartNumberingAfterBreak="0">
    <w:nsid w:val="62412C07"/>
    <w:multiLevelType w:val="multilevel"/>
    <w:tmpl w:val="97BEF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CB10AA"/>
    <w:multiLevelType w:val="multilevel"/>
    <w:tmpl w:val="05D8ACC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7"/>
  </w:num>
  <w:num w:numId="6">
    <w:abstractNumId w:val="2"/>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9E"/>
    <w:rsid w:val="001E6B9E"/>
    <w:rsid w:val="001E7E1D"/>
    <w:rsid w:val="00EC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EE6682-D116-4095-AB29-E1645B2E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4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64472"/>
    <w:rPr>
      <w:color w:val="0563C1" w:themeColor="hyperlink"/>
      <w:u w:val="single"/>
    </w:rPr>
  </w:style>
  <w:style w:type="character" w:customStyle="1" w:styleId="UnresolvedMention1">
    <w:name w:val="Unresolved Mention1"/>
    <w:basedOn w:val="DefaultParagraphFont"/>
    <w:uiPriority w:val="99"/>
    <w:semiHidden/>
    <w:unhideWhenUsed/>
    <w:rsid w:val="00364472"/>
    <w:rPr>
      <w:color w:val="605E5C"/>
      <w:shd w:val="clear" w:color="auto" w:fill="E1DFDD"/>
    </w:rPr>
  </w:style>
  <w:style w:type="table" w:styleId="TableGrid">
    <w:name w:val="Table Grid"/>
    <w:basedOn w:val="TableNormal"/>
    <w:uiPriority w:val="59"/>
    <w:rsid w:val="000B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D3660"/>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3660"/>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D2B"/>
    <w:pPr>
      <w:ind w:left="720"/>
      <w:contextualSpacing/>
    </w:pPr>
  </w:style>
  <w:style w:type="character" w:customStyle="1" w:styleId="UnresolvedMention2">
    <w:name w:val="Unresolved Mention2"/>
    <w:basedOn w:val="DefaultParagraphFont"/>
    <w:uiPriority w:val="99"/>
    <w:semiHidden/>
    <w:unhideWhenUsed/>
    <w:rsid w:val="00A0309D"/>
    <w:rPr>
      <w:color w:val="605E5C"/>
      <w:shd w:val="clear" w:color="auto" w:fill="E1DFDD"/>
    </w:rPr>
  </w:style>
  <w:style w:type="paragraph" w:styleId="Header">
    <w:name w:val="header"/>
    <w:basedOn w:val="Normal"/>
    <w:link w:val="HeaderChar"/>
    <w:uiPriority w:val="99"/>
    <w:unhideWhenUsed/>
    <w:rsid w:val="005C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B2"/>
  </w:style>
  <w:style w:type="paragraph" w:styleId="Footer">
    <w:name w:val="footer"/>
    <w:basedOn w:val="Normal"/>
    <w:link w:val="FooterChar"/>
    <w:uiPriority w:val="99"/>
    <w:unhideWhenUsed/>
    <w:rsid w:val="005C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ind w:left="720" w:hanging="720"/>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ind w:left="720" w:hanging="720"/>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ad.fas.usda.gov/countrysummary/Default.aspx?id=IN&amp;crop=R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Developed Transplanter</c:v>
                </c:pt>
              </c:strCache>
            </c:strRef>
          </c:tx>
          <c:spPr>
            <a:solidFill>
              <a:schemeClr val="accent1"/>
            </a:solidFill>
            <a:ln>
              <a:noFill/>
            </a:ln>
            <a:effectLst/>
          </c:spPr>
          <c:invertIfNegative val="0"/>
          <c:cat>
            <c:strRef>
              <c:f>Sheet1!$A$2:$A$5</c:f>
              <c:strCache>
                <c:ptCount val="4"/>
                <c:pt idx="0">
                  <c:v>Missing hills</c:v>
                </c:pt>
                <c:pt idx="1">
                  <c:v>Floating hills</c:v>
                </c:pt>
                <c:pt idx="2">
                  <c:v>Buried hills</c:v>
                </c:pt>
                <c:pt idx="3">
                  <c:v>Damaged hills</c:v>
                </c:pt>
              </c:strCache>
            </c:strRef>
          </c:cat>
          <c:val>
            <c:numRef>
              <c:f>Sheet1!$B$2:$B$5</c:f>
              <c:numCache>
                <c:formatCode>General</c:formatCode>
                <c:ptCount val="4"/>
                <c:pt idx="0">
                  <c:v>5.65</c:v>
                </c:pt>
                <c:pt idx="1">
                  <c:v>4.25</c:v>
                </c:pt>
                <c:pt idx="2">
                  <c:v>4.25</c:v>
                </c:pt>
                <c:pt idx="3">
                  <c:v>1.4</c:v>
                </c:pt>
              </c:numCache>
            </c:numRef>
          </c:val>
          <c:extLst>
            <c:ext xmlns:c16="http://schemas.microsoft.com/office/drawing/2014/chart" uri="{C3380CC4-5D6E-409C-BE32-E72D297353CC}">
              <c16:uniqueId val="{00000000-1763-4B37-93AA-1CFF549A6600}"/>
            </c:ext>
          </c:extLst>
        </c:ser>
        <c:dLbls>
          <c:showLegendKey val="0"/>
          <c:showVal val="0"/>
          <c:showCatName val="0"/>
          <c:showSerName val="0"/>
          <c:showPercent val="0"/>
          <c:showBubbleSize val="0"/>
        </c:dLbls>
        <c:gapWidth val="219"/>
        <c:overlap val="-27"/>
        <c:axId val="204760688"/>
        <c:axId val="237196056"/>
      </c:barChart>
      <c:catAx>
        <c:axId val="20476068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Parameters</a:t>
                </a:r>
              </a:p>
            </c:rich>
          </c:tx>
          <c:layout>
            <c:manualLayout>
              <c:xMode val="edge"/>
              <c:yMode val="edge"/>
              <c:x val="0.44226301714768274"/>
              <c:y val="0.85910077646544181"/>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196056"/>
        <c:crosses val="autoZero"/>
        <c:auto val="1"/>
        <c:lblAlgn val="ctr"/>
        <c:lblOffset val="100"/>
        <c:noMultiLvlLbl val="0"/>
      </c:catAx>
      <c:valAx>
        <c:axId val="23719605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Measured values, %</a:t>
                </a:r>
              </a:p>
            </c:rich>
          </c:tx>
          <c:layout>
            <c:manualLayout>
              <c:xMode val="edge"/>
              <c:yMode val="edge"/>
              <c:x val="1.4447294137885197E-2"/>
              <c:y val="0.21245106080489939"/>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4760688"/>
        <c:crosses val="autoZero"/>
        <c:crossBetween val="between"/>
      </c:valAx>
      <c:spPr>
        <a:noFill/>
        <a:ln>
          <a:noFill/>
        </a:ln>
        <a:effectLst/>
      </c:spPr>
    </c:plotArea>
    <c:legend>
      <c:legendPos val="b"/>
      <c:layout>
        <c:manualLayout>
          <c:xMode val="edge"/>
          <c:yMode val="edge"/>
          <c:x val="0.64117085910437954"/>
          <c:y val="0.91646489501312323"/>
          <c:w val="0.32838301183057184"/>
          <c:h val="6.2701771653543306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7548610587272"/>
          <c:y val="6.8838218752067762E-2"/>
          <c:w val="0.77686168926747101"/>
          <c:h val="0.69813193938992935"/>
        </c:manualLayout>
      </c:layout>
      <c:barChart>
        <c:barDir val="col"/>
        <c:grouping val="clustered"/>
        <c:varyColors val="0"/>
        <c:ser>
          <c:idx val="0"/>
          <c:order val="0"/>
          <c:tx>
            <c:strRef>
              <c:f>Sheet1!$B$1</c:f>
              <c:strCache>
                <c:ptCount val="1"/>
                <c:pt idx="0">
                  <c:v>Developed transplanter</c:v>
                </c:pt>
              </c:strCache>
            </c:strRef>
          </c:tx>
          <c:spPr>
            <a:solidFill>
              <a:schemeClr val="accent1"/>
            </a:solidFill>
            <a:ln>
              <a:noFill/>
            </a:ln>
            <a:effectLst/>
          </c:spPr>
          <c:invertIfNegative val="0"/>
          <c:cat>
            <c:strRef>
              <c:f>Sheet1!$A$2:$A$4</c:f>
              <c:strCache>
                <c:ptCount val="3"/>
                <c:pt idx="0">
                  <c:v>Actual Field Capacity,ha/h</c:v>
                </c:pt>
                <c:pt idx="1">
                  <c:v>Theoretical Field Capacity, ha/h</c:v>
                </c:pt>
                <c:pt idx="2">
                  <c:v>Field Efficiency (Value x 1000)</c:v>
                </c:pt>
              </c:strCache>
            </c:strRef>
          </c:cat>
          <c:val>
            <c:numRef>
              <c:f>Sheet1!$B$2:$B$4</c:f>
              <c:numCache>
                <c:formatCode>General</c:formatCode>
                <c:ptCount val="3"/>
                <c:pt idx="0">
                  <c:v>1.7899999999999999E-2</c:v>
                </c:pt>
                <c:pt idx="1">
                  <c:v>2.5999999999999999E-2</c:v>
                </c:pt>
                <c:pt idx="2">
                  <c:v>6.7239999999999994E-2</c:v>
                </c:pt>
              </c:numCache>
            </c:numRef>
          </c:val>
          <c:extLst>
            <c:ext xmlns:c16="http://schemas.microsoft.com/office/drawing/2014/chart" uri="{C3380CC4-5D6E-409C-BE32-E72D297353CC}">
              <c16:uniqueId val="{00000000-8431-47A7-ADA8-CA8B650AF0CE}"/>
            </c:ext>
          </c:extLst>
        </c:ser>
        <c:dLbls>
          <c:showLegendKey val="0"/>
          <c:showVal val="0"/>
          <c:showCatName val="0"/>
          <c:showSerName val="0"/>
          <c:showPercent val="0"/>
          <c:showBubbleSize val="0"/>
        </c:dLbls>
        <c:gapWidth val="219"/>
        <c:overlap val="-27"/>
        <c:axId val="237856536"/>
        <c:axId val="238084320"/>
      </c:barChart>
      <c:catAx>
        <c:axId val="237856536"/>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Machine parameters</a:t>
                </a:r>
              </a:p>
            </c:rich>
          </c:tx>
          <c:layout>
            <c:manualLayout>
              <c:xMode val="edge"/>
              <c:yMode val="edge"/>
              <c:x val="0.42008599330389523"/>
              <c:y val="0.89615271620459203"/>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8084320"/>
        <c:crosses val="autoZero"/>
        <c:auto val="1"/>
        <c:lblAlgn val="ctr"/>
        <c:lblOffset val="100"/>
        <c:noMultiLvlLbl val="0"/>
      </c:catAx>
      <c:valAx>
        <c:axId val="23808432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100" b="1" baseline="0">
                    <a:solidFill>
                      <a:schemeClr val="tx1"/>
                    </a:solidFill>
                  </a:rPr>
                  <a:t>values</a:t>
                </a:r>
                <a:endParaRPr lang="en-IN" sz="1100" b="1">
                  <a:solidFill>
                    <a:schemeClr val="tx1"/>
                  </a:solidFill>
                </a:endParaRPr>
              </a:p>
            </c:rich>
          </c:tx>
          <c:layout>
            <c:manualLayout>
              <c:xMode val="edge"/>
              <c:yMode val="edge"/>
              <c:x val="2.2478371117390723E-2"/>
              <c:y val="0.34113094686693574"/>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37856536"/>
        <c:crosses val="autoZero"/>
        <c:crossBetween val="between"/>
      </c:valAx>
      <c:spPr>
        <a:noFill/>
        <a:ln>
          <a:noFill/>
        </a:ln>
        <a:effectLst/>
      </c:spPr>
    </c:plotArea>
    <c:legend>
      <c:legendPos val="b"/>
      <c:layout>
        <c:manualLayout>
          <c:xMode val="edge"/>
          <c:yMode val="edge"/>
          <c:x val="0.6575271219321609"/>
          <c:y val="0.91761768014292333"/>
          <c:w val="0.31869667728527307"/>
          <c:h val="5.8852908092370808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75000"/>
          <a:lumOff val="2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6810464307179"/>
          <c:y val="0.14427954161187301"/>
          <c:w val="0.83219499967523225"/>
          <c:h val="0.67425035612799011"/>
        </c:manualLayout>
      </c:layout>
      <c:lineChart>
        <c:grouping val="standard"/>
        <c:varyColors val="0"/>
        <c:ser>
          <c:idx val="0"/>
          <c:order val="0"/>
          <c:tx>
            <c:strRef>
              <c:f>Sheet1!$B$1</c:f>
              <c:strCache>
                <c:ptCount val="1"/>
                <c:pt idx="0">
                  <c:v>Series 2</c:v>
                </c:pt>
              </c:strCache>
            </c:strRef>
          </c:tx>
          <c:spPr>
            <a:ln w="28575" cap="rnd">
              <a:solidFill>
                <a:schemeClr val="accent1"/>
              </a:solidFill>
              <a:round/>
            </a:ln>
            <a:effectLst/>
          </c:spPr>
          <c:marker>
            <c:symbol val="diamond"/>
            <c:size val="8"/>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0.86</c:v>
                </c:pt>
                <c:pt idx="1">
                  <c:v>0.39</c:v>
                </c:pt>
                <c:pt idx="2">
                  <c:v>0.25</c:v>
                </c:pt>
                <c:pt idx="3">
                  <c:v>0.19</c:v>
                </c:pt>
                <c:pt idx="4">
                  <c:v>0.15</c:v>
                </c:pt>
              </c:numCache>
            </c:numRef>
          </c:val>
          <c:smooth val="0"/>
          <c:extLst>
            <c:ext xmlns:c16="http://schemas.microsoft.com/office/drawing/2014/chart" uri="{C3380CC4-5D6E-409C-BE32-E72D297353CC}">
              <c16:uniqueId val="{00000000-3A8F-4A34-92D8-E9D7FEF96947}"/>
            </c:ext>
          </c:extLst>
        </c:ser>
        <c:dLbls>
          <c:dLblPos val="t"/>
          <c:showLegendKey val="0"/>
          <c:showVal val="1"/>
          <c:showCatName val="0"/>
          <c:showSerName val="0"/>
          <c:showPercent val="0"/>
          <c:showBubbleSize val="0"/>
        </c:dLbls>
        <c:marker val="1"/>
        <c:smooth val="0"/>
        <c:axId val="237940800"/>
        <c:axId val="237938448"/>
      </c:lineChart>
      <c:catAx>
        <c:axId val="237940800"/>
        <c:scaling>
          <c:orientation val="minMax"/>
        </c:scaling>
        <c:delete val="0"/>
        <c:axPos val="b"/>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IN" sz="1400" b="1">
                    <a:solidFill>
                      <a:schemeClr val="tx1"/>
                    </a:solidFill>
                    <a:latin typeface="Times New Roman" panose="02020603050405020304" pitchFamily="18" charset="0"/>
                    <a:cs typeface="Times New Roman" panose="02020603050405020304" pitchFamily="18" charset="0"/>
                  </a:rPr>
                  <a:t>Annual area coverage, ha</a:t>
                </a:r>
              </a:p>
            </c:rich>
          </c:tx>
          <c:layout>
            <c:manualLayout>
              <c:xMode val="edge"/>
              <c:yMode val="edge"/>
              <c:x val="0.35274583297014073"/>
              <c:y val="0.9085559240786219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938448"/>
        <c:crosses val="autoZero"/>
        <c:auto val="1"/>
        <c:lblAlgn val="ctr"/>
        <c:lblOffset val="100"/>
        <c:noMultiLvlLbl val="0"/>
      </c:catAx>
      <c:valAx>
        <c:axId val="237938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Payback period, year</a:t>
                </a:r>
              </a:p>
            </c:rich>
          </c:tx>
          <c:layout>
            <c:manualLayout>
              <c:xMode val="edge"/>
              <c:yMode val="edge"/>
              <c:x val="1.3902044532256345E-2"/>
              <c:y val="0.2422327434151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37940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OXZfxZ0u8jGKSpJ/sIUPsexpw==">CgMxLjAaJQoBMBIgCh4IB0IaCg9UaW1lcyBOZXcgUm9tYW4SB0d1bmdzdWgyDmgucm9waTJ1YnE5ZjJ6OAByITFlT3BROVRib1ZWOTlkMm5YZFhnbDdtRVgzWGNtUG9SeQ==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Kumar</dc:creator>
  <cp:lastModifiedBy>SDI 1183</cp:lastModifiedBy>
  <cp:revision>2</cp:revision>
  <dcterms:created xsi:type="dcterms:W3CDTF">2019-06-18T03:39:00Z</dcterms:created>
  <dcterms:modified xsi:type="dcterms:W3CDTF">2025-05-27T11:37:00Z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2a44fbccf51edc40aed561f2d8fea8799acd2909e43a77d6558cf45995686746</vt:lpwstr>
  </property>
</Properties>
</file>