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077CF" w14:textId="26D77294" w:rsidR="00DD2E62" w:rsidRPr="00196491" w:rsidRDefault="001D6123" w:rsidP="009A5B3A">
      <w:pPr>
        <w:spacing w:line="360" w:lineRule="auto"/>
        <w:jc w:val="both"/>
        <w:rPr>
          <w:rFonts w:ascii="Times New Roman" w:hAnsi="Times New Roman" w:cs="Times New Roman"/>
          <w:b/>
          <w:bCs/>
          <w:sz w:val="24"/>
          <w:szCs w:val="24"/>
          <w:u w:val="single"/>
        </w:rPr>
      </w:pPr>
      <w:r w:rsidRPr="001D6123">
        <w:rPr>
          <w:rFonts w:ascii="Times New Roman" w:hAnsi="Times New Roman" w:cs="Times New Roman"/>
          <w:b/>
          <w:bCs/>
          <w:sz w:val="24"/>
          <w:szCs w:val="24"/>
          <w:u w:val="single"/>
        </w:rPr>
        <w:t>Original Research Article</w:t>
      </w:r>
    </w:p>
    <w:p w14:paraId="1CFF6953" w14:textId="72D73C74" w:rsidR="001D6123" w:rsidRPr="001D6123" w:rsidRDefault="005E3F65" w:rsidP="005E3F65">
      <w:pPr>
        <w:jc w:val="center"/>
      </w:pPr>
      <w:r w:rsidRPr="005E3F65">
        <w:rPr>
          <w:rFonts w:ascii="Times New Roman" w:eastAsiaTheme="majorEastAsia" w:hAnsi="Times New Roman" w:cs="Times New Roman"/>
          <w:color w:val="2F5496" w:themeColor="accent1" w:themeShade="BF"/>
          <w:sz w:val="24"/>
          <w:szCs w:val="24"/>
          <w:lang w:val="en-GB"/>
        </w:rPr>
        <w:t>A KNOWLEDGE, ATTITUDE AND PRACTICE [KAP] SURVEY ON NURSES’ PERCEPTION AND</w:t>
      </w:r>
      <w:r w:rsidR="00A7736C">
        <w:rPr>
          <w:rFonts w:ascii="Times New Roman" w:eastAsiaTheme="majorEastAsia" w:hAnsi="Times New Roman" w:cs="Times New Roman"/>
          <w:color w:val="2F5496" w:themeColor="accent1" w:themeShade="BF"/>
          <w:sz w:val="24"/>
          <w:szCs w:val="24"/>
          <w:lang w:val="en-GB"/>
        </w:rPr>
        <w:t xml:space="preserve"> SELF-REPORTED</w:t>
      </w:r>
      <w:r w:rsidRPr="005E3F65">
        <w:rPr>
          <w:rFonts w:ascii="Times New Roman" w:eastAsiaTheme="majorEastAsia" w:hAnsi="Times New Roman" w:cs="Times New Roman"/>
          <w:color w:val="2F5496" w:themeColor="accent1" w:themeShade="BF"/>
          <w:sz w:val="24"/>
          <w:szCs w:val="24"/>
          <w:lang w:val="en-GB"/>
        </w:rPr>
        <w:t xml:space="preserve"> PRACTICE REGARDING INFECTION CONTROL AND USE OF ANTIBIOTICS IN CLINICAL SETTINGS</w:t>
      </w:r>
    </w:p>
    <w:p w14:paraId="2DF8BE59" w14:textId="77777777" w:rsidR="00DD2E62" w:rsidRPr="00196491" w:rsidRDefault="00DD2E62" w:rsidP="009A5B3A">
      <w:pPr>
        <w:pStyle w:val="Heading2"/>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A</w:t>
      </w:r>
      <w:r w:rsidR="00196491" w:rsidRPr="00196491">
        <w:rPr>
          <w:rFonts w:ascii="Times New Roman" w:hAnsi="Times New Roman" w:cs="Times New Roman"/>
          <w:b/>
          <w:bCs/>
          <w:sz w:val="24"/>
          <w:szCs w:val="24"/>
        </w:rPr>
        <w:t>bstract</w:t>
      </w:r>
    </w:p>
    <w:p w14:paraId="3AAB2E9B" w14:textId="77777777" w:rsidR="001F7A14" w:rsidRPr="00196491" w:rsidRDefault="001F7A14" w:rsidP="009A5B3A">
      <w:pPr>
        <w:spacing w:before="100" w:beforeAutospacing="1" w:after="100" w:afterAutospacing="1" w:line="360" w:lineRule="auto"/>
        <w:jc w:val="both"/>
        <w:rPr>
          <w:rFonts w:ascii="Times New Roman" w:eastAsia="Times New Roman" w:hAnsi="Times New Roman" w:cs="Times New Roman"/>
          <w:b/>
          <w:bCs/>
          <w:color w:val="000000"/>
          <w:kern w:val="0"/>
          <w:sz w:val="24"/>
          <w:szCs w:val="24"/>
          <w:lang w:val="en-US" w:eastAsia="en-GB"/>
          <w14:ligatures w14:val="none"/>
        </w:rPr>
      </w:pPr>
      <w:r w:rsidRPr="00196491">
        <w:rPr>
          <w:rFonts w:ascii="Times New Roman" w:eastAsia="Times New Roman" w:hAnsi="Times New Roman" w:cs="Times New Roman"/>
          <w:b/>
          <w:bCs/>
          <w:color w:val="000000"/>
          <w:kern w:val="0"/>
          <w:sz w:val="24"/>
          <w:szCs w:val="24"/>
          <w:lang w:val="en-US" w:eastAsia="en-GB"/>
          <w14:ligatures w14:val="none"/>
        </w:rPr>
        <w:t xml:space="preserve">Background: </w:t>
      </w:r>
      <w:r w:rsidRPr="00196491">
        <w:rPr>
          <w:rFonts w:ascii="Times New Roman" w:eastAsia="Times New Roman" w:hAnsi="Times New Roman" w:cs="Times New Roman"/>
          <w:color w:val="000000"/>
          <w:kern w:val="0"/>
          <w:sz w:val="24"/>
          <w:szCs w:val="24"/>
          <w:lang w:val="en-US" w:eastAsia="en-GB"/>
          <w14:ligatures w14:val="none"/>
        </w:rPr>
        <w:t>The increasing burden of healthcare-associated infections and antimicrobial resistance necessitates a better understanding of nurses’ roles in infection control and antibiotic usage.</w:t>
      </w:r>
    </w:p>
    <w:p w14:paraId="5427B4B8" w14:textId="3787BBD7" w:rsidR="005E385D" w:rsidRDefault="00BB3F3E" w:rsidP="009A5B3A">
      <w:pPr>
        <w:spacing w:before="100" w:beforeAutospacing="1" w:after="100" w:afterAutospacing="1" w:line="360" w:lineRule="auto"/>
        <w:jc w:val="both"/>
        <w:rPr>
          <w:rFonts w:ascii="Times New Roman" w:hAnsi="Times New Roman" w:cs="Times New Roman"/>
          <w:color w:val="000000"/>
          <w:sz w:val="24"/>
          <w:szCs w:val="24"/>
        </w:rPr>
      </w:pPr>
      <w:r w:rsidRPr="00075C1F">
        <w:rPr>
          <w:rFonts w:ascii="Times New Roman" w:eastAsia="Times New Roman" w:hAnsi="Times New Roman" w:cs="Times New Roman"/>
          <w:b/>
          <w:bCs/>
          <w:color w:val="000000"/>
          <w:kern w:val="0"/>
          <w:sz w:val="24"/>
          <w:szCs w:val="24"/>
          <w:lang w:eastAsia="en-GB"/>
          <w14:ligatures w14:val="none"/>
        </w:rPr>
        <w:t>Objective:</w:t>
      </w:r>
      <w:r w:rsidRPr="00075C1F">
        <w:rPr>
          <w:rFonts w:ascii="Times New Roman" w:hAnsi="Times New Roman" w:cs="Times New Roman"/>
          <w:color w:val="000000"/>
          <w:sz w:val="24"/>
          <w:szCs w:val="24"/>
        </w:rPr>
        <w:t xml:space="preserve"> </w:t>
      </w:r>
      <w:r w:rsidR="005E385D" w:rsidRPr="00075C1F">
        <w:rPr>
          <w:rFonts w:ascii="Times New Roman" w:hAnsi="Times New Roman" w:cs="Times New Roman"/>
          <w:color w:val="000000"/>
          <w:sz w:val="24"/>
          <w:szCs w:val="24"/>
        </w:rPr>
        <w:t xml:space="preserve">The study evaluates nurses' </w:t>
      </w:r>
      <w:r w:rsidR="00075C1F" w:rsidRPr="00075C1F">
        <w:rPr>
          <w:rFonts w:ascii="Times New Roman" w:hAnsi="Times New Roman" w:cs="Times New Roman"/>
          <w:color w:val="000000"/>
          <w:sz w:val="24"/>
          <w:szCs w:val="24"/>
        </w:rPr>
        <w:t>Knowledge, attitude, and self-reported practices regarding infection control and</w:t>
      </w:r>
      <w:r w:rsidR="005E385D" w:rsidRPr="00075C1F">
        <w:rPr>
          <w:rFonts w:ascii="Times New Roman" w:hAnsi="Times New Roman" w:cs="Times New Roman"/>
          <w:color w:val="000000"/>
          <w:sz w:val="24"/>
          <w:szCs w:val="24"/>
        </w:rPr>
        <w:t xml:space="preserve"> </w:t>
      </w:r>
      <w:r w:rsidR="00C474A5">
        <w:rPr>
          <w:rFonts w:ascii="Times New Roman" w:hAnsi="Times New Roman" w:cs="Times New Roman"/>
          <w:color w:val="000000"/>
          <w:sz w:val="24"/>
          <w:szCs w:val="24"/>
        </w:rPr>
        <w:t xml:space="preserve">rational antibiotic use, and </w:t>
      </w:r>
      <w:proofErr w:type="spellStart"/>
      <w:r w:rsidR="00C474A5">
        <w:rPr>
          <w:rFonts w:ascii="Times New Roman" w:hAnsi="Times New Roman" w:cs="Times New Roman"/>
          <w:color w:val="000000"/>
          <w:sz w:val="24"/>
          <w:szCs w:val="24"/>
        </w:rPr>
        <w:t>identifes</w:t>
      </w:r>
      <w:proofErr w:type="spellEnd"/>
      <w:r w:rsidR="005E385D" w:rsidRPr="00075C1F">
        <w:rPr>
          <w:rFonts w:ascii="Times New Roman" w:hAnsi="Times New Roman" w:cs="Times New Roman"/>
          <w:color w:val="000000"/>
          <w:sz w:val="24"/>
          <w:szCs w:val="24"/>
        </w:rPr>
        <w:t xml:space="preserve"> knowledge gaps </w:t>
      </w:r>
      <w:r w:rsidR="00075C1F">
        <w:rPr>
          <w:rFonts w:ascii="Times New Roman" w:hAnsi="Times New Roman" w:cs="Times New Roman"/>
          <w:color w:val="000000"/>
          <w:sz w:val="24"/>
          <w:szCs w:val="24"/>
        </w:rPr>
        <w:t>that could inform targeted training and policy measures.</w:t>
      </w:r>
    </w:p>
    <w:p w14:paraId="124CCA78" w14:textId="5C373818" w:rsidR="001F7A14" w:rsidRPr="00196491" w:rsidRDefault="001F7A14" w:rsidP="009A5B3A">
      <w:pPr>
        <w:spacing w:before="100" w:beforeAutospacing="1" w:after="100" w:afterAutospacing="1" w:line="360" w:lineRule="auto"/>
        <w:jc w:val="both"/>
        <w:rPr>
          <w:rFonts w:ascii="Times New Roman" w:eastAsia="Times New Roman" w:hAnsi="Times New Roman" w:cs="Times New Roman"/>
          <w:b/>
          <w:bCs/>
          <w:color w:val="000000"/>
          <w:kern w:val="0"/>
          <w:sz w:val="24"/>
          <w:szCs w:val="24"/>
          <w:lang w:val="en-US" w:eastAsia="en-GB"/>
          <w14:ligatures w14:val="none"/>
        </w:rPr>
      </w:pPr>
      <w:r w:rsidRPr="00196491">
        <w:rPr>
          <w:rFonts w:ascii="Times New Roman" w:eastAsia="Times New Roman" w:hAnsi="Times New Roman" w:cs="Times New Roman"/>
          <w:b/>
          <w:bCs/>
          <w:color w:val="000000"/>
          <w:kern w:val="0"/>
          <w:sz w:val="24"/>
          <w:szCs w:val="24"/>
          <w:lang w:val="en-US" w:eastAsia="en-GB"/>
          <w14:ligatures w14:val="none"/>
        </w:rPr>
        <w:t xml:space="preserve">Methods: </w:t>
      </w:r>
      <w:r w:rsidRPr="00196491">
        <w:rPr>
          <w:rFonts w:ascii="Times New Roman" w:eastAsia="Times New Roman" w:hAnsi="Times New Roman" w:cs="Times New Roman"/>
          <w:color w:val="000000"/>
          <w:kern w:val="0"/>
          <w:sz w:val="24"/>
          <w:szCs w:val="24"/>
          <w:lang w:val="en-US" w:eastAsia="en-GB"/>
          <w14:ligatures w14:val="none"/>
        </w:rPr>
        <w:t xml:space="preserve">A cross-sectional </w:t>
      </w:r>
      <w:r w:rsidR="00075C1F">
        <w:rPr>
          <w:rFonts w:ascii="Times New Roman" w:eastAsia="Times New Roman" w:hAnsi="Times New Roman" w:cs="Times New Roman"/>
          <w:color w:val="000000"/>
          <w:kern w:val="0"/>
          <w:sz w:val="24"/>
          <w:szCs w:val="24"/>
          <w:lang w:val="en-US" w:eastAsia="en-GB"/>
          <w14:ligatures w14:val="none"/>
        </w:rPr>
        <w:t>Knowledge, Attitude and Practice (</w:t>
      </w:r>
      <w:r w:rsidRPr="00196491">
        <w:rPr>
          <w:rFonts w:ascii="Times New Roman" w:eastAsia="Times New Roman" w:hAnsi="Times New Roman" w:cs="Times New Roman"/>
          <w:color w:val="000000"/>
          <w:kern w:val="0"/>
          <w:sz w:val="24"/>
          <w:szCs w:val="24"/>
          <w:lang w:val="en-US" w:eastAsia="en-GB"/>
          <w14:ligatures w14:val="none"/>
        </w:rPr>
        <w:t>KAP</w:t>
      </w:r>
      <w:r w:rsidR="00075C1F">
        <w:rPr>
          <w:rFonts w:ascii="Times New Roman" w:eastAsia="Times New Roman" w:hAnsi="Times New Roman" w:cs="Times New Roman"/>
          <w:color w:val="000000"/>
          <w:kern w:val="0"/>
          <w:sz w:val="24"/>
          <w:szCs w:val="24"/>
          <w:lang w:val="en-US" w:eastAsia="en-GB"/>
          <w14:ligatures w14:val="none"/>
        </w:rPr>
        <w:t>)</w:t>
      </w:r>
      <w:r w:rsidRPr="00196491">
        <w:rPr>
          <w:rFonts w:ascii="Times New Roman" w:eastAsia="Times New Roman" w:hAnsi="Times New Roman" w:cs="Times New Roman"/>
          <w:color w:val="000000"/>
          <w:kern w:val="0"/>
          <w:sz w:val="24"/>
          <w:szCs w:val="24"/>
          <w:lang w:val="en-US" w:eastAsia="en-GB"/>
          <w14:ligatures w14:val="none"/>
        </w:rPr>
        <w:t xml:space="preserve"> survey was conducted </w:t>
      </w:r>
      <w:r w:rsidR="00075C1F">
        <w:rPr>
          <w:rFonts w:ascii="Times New Roman" w:eastAsia="Times New Roman" w:hAnsi="Times New Roman" w:cs="Times New Roman"/>
          <w:color w:val="000000"/>
          <w:kern w:val="0"/>
          <w:sz w:val="24"/>
          <w:szCs w:val="24"/>
          <w:lang w:val="en-US" w:eastAsia="en-GB"/>
          <w14:ligatures w14:val="none"/>
        </w:rPr>
        <w:t>using a valid</w:t>
      </w:r>
      <w:r w:rsidR="00C474A5">
        <w:rPr>
          <w:rFonts w:ascii="Times New Roman" w:eastAsia="Times New Roman" w:hAnsi="Times New Roman" w:cs="Times New Roman"/>
          <w:color w:val="000000"/>
          <w:kern w:val="0"/>
          <w:sz w:val="24"/>
          <w:szCs w:val="24"/>
          <w:lang w:val="en-US" w:eastAsia="en-GB"/>
          <w14:ligatures w14:val="none"/>
        </w:rPr>
        <w:t>ated structured questionnaire among</w:t>
      </w:r>
      <w:r w:rsidR="00075C1F">
        <w:rPr>
          <w:rFonts w:ascii="Times New Roman" w:eastAsia="Times New Roman" w:hAnsi="Times New Roman" w:cs="Times New Roman"/>
          <w:color w:val="000000"/>
          <w:kern w:val="0"/>
          <w:sz w:val="24"/>
          <w:szCs w:val="24"/>
          <w:lang w:val="en-US" w:eastAsia="en-GB"/>
          <w14:ligatures w14:val="none"/>
        </w:rPr>
        <w:t xml:space="preserve"> </w:t>
      </w:r>
      <w:r w:rsidR="00075C1F" w:rsidRPr="00196491">
        <w:rPr>
          <w:rFonts w:ascii="Times New Roman" w:eastAsia="Times New Roman" w:hAnsi="Times New Roman" w:cs="Times New Roman"/>
          <w:color w:val="000000"/>
          <w:kern w:val="0"/>
          <w:sz w:val="24"/>
          <w:szCs w:val="24"/>
          <w:lang w:val="en-US" w:eastAsia="en-GB"/>
          <w14:ligatures w14:val="none"/>
        </w:rPr>
        <w:t>45</w:t>
      </w:r>
      <w:r w:rsidR="00075C1F">
        <w:rPr>
          <w:rFonts w:ascii="Times New Roman" w:eastAsia="Times New Roman" w:hAnsi="Times New Roman" w:cs="Times New Roman"/>
          <w:color w:val="000000"/>
          <w:kern w:val="0"/>
          <w:sz w:val="24"/>
          <w:szCs w:val="24"/>
          <w:lang w:val="en-US" w:eastAsia="en-GB"/>
          <w14:ligatures w14:val="none"/>
        </w:rPr>
        <w:t xml:space="preserve"> nurses across </w:t>
      </w:r>
      <w:r w:rsidRPr="00196491">
        <w:rPr>
          <w:rFonts w:ascii="Times New Roman" w:eastAsia="Times New Roman" w:hAnsi="Times New Roman" w:cs="Times New Roman"/>
          <w:color w:val="000000"/>
          <w:kern w:val="0"/>
          <w:sz w:val="24"/>
          <w:szCs w:val="24"/>
          <w:lang w:val="en-US" w:eastAsia="en-GB"/>
          <w14:ligatures w14:val="none"/>
        </w:rPr>
        <w:t>various departme</w:t>
      </w:r>
      <w:r w:rsidR="00075C1F">
        <w:rPr>
          <w:rFonts w:ascii="Times New Roman" w:eastAsia="Times New Roman" w:hAnsi="Times New Roman" w:cs="Times New Roman"/>
          <w:color w:val="000000"/>
          <w:kern w:val="0"/>
          <w:sz w:val="24"/>
          <w:szCs w:val="24"/>
          <w:lang w:val="en-US" w:eastAsia="en-GB"/>
          <w14:ligatures w14:val="none"/>
        </w:rPr>
        <w:t>nts of a secondary care hospital</w:t>
      </w:r>
      <w:r w:rsidRPr="00196491">
        <w:rPr>
          <w:rFonts w:ascii="Times New Roman" w:eastAsia="Times New Roman" w:hAnsi="Times New Roman" w:cs="Times New Roman"/>
          <w:color w:val="000000"/>
          <w:kern w:val="0"/>
          <w:sz w:val="24"/>
          <w:szCs w:val="24"/>
          <w:lang w:val="en-US" w:eastAsia="en-GB"/>
          <w14:ligatures w14:val="none"/>
        </w:rPr>
        <w:t xml:space="preserve">. </w:t>
      </w:r>
      <w:r w:rsidR="00075C1F">
        <w:rPr>
          <w:rFonts w:ascii="Times New Roman" w:eastAsia="Times New Roman" w:hAnsi="Times New Roman" w:cs="Times New Roman"/>
          <w:color w:val="000000"/>
          <w:kern w:val="0"/>
          <w:sz w:val="24"/>
          <w:szCs w:val="24"/>
          <w:lang w:val="en-US" w:eastAsia="en-GB"/>
          <w14:ligatures w14:val="none"/>
        </w:rPr>
        <w:t>The survey captured self-reported responses related to infection control awareness, attitudes towards antibiotic resistance, and clinical practices.</w:t>
      </w:r>
    </w:p>
    <w:p w14:paraId="270005FB" w14:textId="256536F8" w:rsidR="00DD2E62" w:rsidRPr="00196491" w:rsidRDefault="00BB3F3E" w:rsidP="009A5B3A">
      <w:pPr>
        <w:spacing w:before="100" w:beforeAutospacing="1" w:after="100" w:afterAutospacing="1" w:line="360" w:lineRule="auto"/>
        <w:jc w:val="both"/>
        <w:rPr>
          <w:rFonts w:ascii="Times New Roman" w:hAnsi="Times New Roman" w:cs="Times New Roman"/>
          <w:b/>
          <w:bCs/>
          <w:color w:val="000000"/>
          <w:sz w:val="24"/>
          <w:szCs w:val="24"/>
        </w:rPr>
      </w:pPr>
      <w:r w:rsidRPr="00196491">
        <w:rPr>
          <w:rFonts w:ascii="Times New Roman" w:hAnsi="Times New Roman" w:cs="Times New Roman"/>
          <w:b/>
          <w:bCs/>
          <w:color w:val="000000"/>
          <w:sz w:val="24"/>
          <w:szCs w:val="24"/>
        </w:rPr>
        <w:t>Results:</w:t>
      </w:r>
      <w:r w:rsidRPr="00196491">
        <w:rPr>
          <w:rFonts w:ascii="Times New Roman" w:hAnsi="Times New Roman" w:cs="Times New Roman"/>
          <w:color w:val="000000"/>
          <w:sz w:val="24"/>
          <w:szCs w:val="24"/>
        </w:rPr>
        <w:t xml:space="preserve"> </w:t>
      </w:r>
      <w:r w:rsidR="00FB7671">
        <w:rPr>
          <w:rFonts w:ascii="Times New Roman" w:hAnsi="Times New Roman" w:cs="Times New Roman"/>
          <w:color w:val="000000"/>
          <w:sz w:val="24"/>
          <w:szCs w:val="24"/>
        </w:rPr>
        <w:t xml:space="preserve">Among the 45 nurses surveyed, 46.7% believed antibiotics should be administered on time to slow bacterial growth. </w:t>
      </w:r>
      <w:r w:rsidR="005E385D" w:rsidRPr="005E385D">
        <w:rPr>
          <w:rFonts w:ascii="Times New Roman" w:hAnsi="Times New Roman" w:cs="Times New Roman"/>
          <w:color w:val="000000"/>
          <w:sz w:val="24"/>
          <w:szCs w:val="24"/>
        </w:rPr>
        <w:t xml:space="preserve"> 57.8% suggested adjustments, while 15.6% suggested neither. Only 13.3% knew proper handwashing, while 59% were unaware of antibiotics and 62.2% were aware of HAI. Of these, 51% were aware of the various ways infections spread.</w:t>
      </w:r>
    </w:p>
    <w:p w14:paraId="60BCC77F" w14:textId="77777777" w:rsidR="00075C1F" w:rsidRDefault="00DD2E62" w:rsidP="009A5B3A">
      <w:pPr>
        <w:spacing w:before="100" w:beforeAutospacing="1" w:after="100" w:afterAutospacing="1" w:line="360" w:lineRule="auto"/>
        <w:jc w:val="both"/>
        <w:rPr>
          <w:rFonts w:ascii="Times New Roman" w:hAnsi="Times New Roman" w:cs="Times New Roman"/>
          <w:color w:val="000000" w:themeColor="text1"/>
          <w:sz w:val="24"/>
          <w:szCs w:val="24"/>
        </w:rPr>
      </w:pPr>
      <w:r w:rsidRPr="00196491">
        <w:rPr>
          <w:rFonts w:ascii="Times New Roman" w:hAnsi="Times New Roman" w:cs="Times New Roman"/>
          <w:b/>
          <w:bCs/>
          <w:color w:val="000000"/>
          <w:sz w:val="24"/>
          <w:szCs w:val="24"/>
        </w:rPr>
        <w:t>Conclusion:</w:t>
      </w:r>
      <w:r w:rsidRPr="00196491">
        <w:rPr>
          <w:rFonts w:ascii="Times New Roman" w:hAnsi="Times New Roman" w:cs="Times New Roman"/>
          <w:color w:val="000000"/>
          <w:sz w:val="24"/>
          <w:szCs w:val="24"/>
        </w:rPr>
        <w:t xml:space="preserve"> </w:t>
      </w:r>
      <w:r w:rsidRPr="00196491">
        <w:rPr>
          <w:rFonts w:ascii="Times New Roman" w:hAnsi="Times New Roman" w:cs="Times New Roman"/>
          <w:color w:val="000000" w:themeColor="text1"/>
          <w:sz w:val="24"/>
          <w:szCs w:val="24"/>
        </w:rPr>
        <w:t>A study involving 45 participants aimed to understand nurses' knowledge and practices regarding antibiotic use, infection control, and hand hygiene. The data included questions about side effects, antimicrobial stewardship, and confidence in managing multi-drug-resistant infections. The majority of participants agreed that antibiotics either kill bacteria or slow their growth, and they acknowledged the importance of timely administration. However, awareness of antimicrobial stewardship and hospital-acquired infections varied, with some indicating a lack of awareness. Hand hygiene practices also showed variability, with some nurses following protocols frequently while others rarely do.</w:t>
      </w:r>
      <w:r w:rsidR="00F623F3">
        <w:rPr>
          <w:rFonts w:ascii="Times New Roman" w:hAnsi="Times New Roman" w:cs="Times New Roman"/>
          <w:color w:val="000000" w:themeColor="text1"/>
          <w:sz w:val="24"/>
          <w:szCs w:val="24"/>
        </w:rPr>
        <w:t xml:space="preserve"> Nurses reported varying levels of confidence in managing multi-drug-resistant infection</w:t>
      </w:r>
      <w:r w:rsidRPr="00196491">
        <w:rPr>
          <w:rFonts w:ascii="Times New Roman" w:hAnsi="Times New Roman" w:cs="Times New Roman"/>
          <w:color w:val="000000" w:themeColor="text1"/>
          <w:sz w:val="24"/>
          <w:szCs w:val="24"/>
        </w:rPr>
        <w:t xml:space="preserve">. The data underscores the need for </w:t>
      </w:r>
      <w:r w:rsidRPr="00196491">
        <w:rPr>
          <w:rFonts w:ascii="Times New Roman" w:hAnsi="Times New Roman" w:cs="Times New Roman"/>
          <w:color w:val="000000" w:themeColor="text1"/>
          <w:sz w:val="24"/>
          <w:szCs w:val="24"/>
        </w:rPr>
        <w:lastRenderedPageBreak/>
        <w:t>improved training and consistent practices in antibiotic use and infection control among nursing staff.</w:t>
      </w:r>
      <w:r w:rsidR="005E385D">
        <w:rPr>
          <w:rFonts w:ascii="Times New Roman" w:hAnsi="Times New Roman" w:cs="Times New Roman"/>
          <w:color w:val="000000" w:themeColor="text1"/>
          <w:sz w:val="24"/>
          <w:szCs w:val="24"/>
        </w:rPr>
        <w:t xml:space="preserve"> </w:t>
      </w:r>
    </w:p>
    <w:p w14:paraId="46F2445A" w14:textId="06074A5F" w:rsidR="00517138" w:rsidRPr="005E385D" w:rsidRDefault="003859A6" w:rsidP="009A5B3A">
      <w:pPr>
        <w:spacing w:before="100" w:beforeAutospacing="1" w:after="100" w:afterAutospacing="1" w:line="360" w:lineRule="auto"/>
        <w:jc w:val="both"/>
        <w:rPr>
          <w:rFonts w:ascii="Times New Roman" w:hAnsi="Times New Roman" w:cs="Times New Roman"/>
          <w:color w:val="000000" w:themeColor="text1"/>
          <w:sz w:val="24"/>
          <w:szCs w:val="24"/>
        </w:rPr>
      </w:pPr>
      <w:r w:rsidRPr="00196491">
        <w:rPr>
          <w:rFonts w:ascii="Times New Roman" w:hAnsi="Times New Roman" w:cs="Times New Roman"/>
          <w:b/>
          <w:bCs/>
          <w:color w:val="000000" w:themeColor="text1"/>
          <w:sz w:val="24"/>
          <w:szCs w:val="24"/>
        </w:rPr>
        <w:t>Keywords</w:t>
      </w:r>
      <w:r w:rsidR="00A37EB7" w:rsidRPr="00196491">
        <w:rPr>
          <w:rFonts w:ascii="Times New Roman" w:hAnsi="Times New Roman" w:cs="Times New Roman"/>
          <w:b/>
          <w:bCs/>
          <w:color w:val="000000" w:themeColor="text1"/>
          <w:sz w:val="24"/>
          <w:szCs w:val="24"/>
        </w:rPr>
        <w:t>-</w:t>
      </w:r>
      <w:r w:rsidR="00A37EB7" w:rsidRPr="00196491">
        <w:rPr>
          <w:rFonts w:ascii="Times New Roman" w:hAnsi="Times New Roman" w:cs="Times New Roman"/>
          <w:color w:val="000000" w:themeColor="text1"/>
          <w:sz w:val="24"/>
          <w:szCs w:val="24"/>
        </w:rPr>
        <w:t xml:space="preserve"> </w:t>
      </w:r>
      <w:r w:rsidR="005E385D" w:rsidRPr="005E385D">
        <w:rPr>
          <w:rFonts w:ascii="Times New Roman" w:hAnsi="Times New Roman" w:cs="Times New Roman"/>
          <w:color w:val="000000" w:themeColor="text1"/>
          <w:sz w:val="24"/>
          <w:szCs w:val="24"/>
        </w:rPr>
        <w:t xml:space="preserve">  Antibiotic Resistance, Infection Control, Healthcare-Associated Infections (HAIs), Nurses' Knowledge and </w:t>
      </w:r>
      <w:r w:rsidR="00FA6E50" w:rsidRPr="005E385D">
        <w:rPr>
          <w:rFonts w:ascii="Times New Roman" w:hAnsi="Times New Roman" w:cs="Times New Roman"/>
          <w:color w:val="000000" w:themeColor="text1"/>
          <w:sz w:val="24"/>
          <w:szCs w:val="24"/>
        </w:rPr>
        <w:t>Practices,</w:t>
      </w:r>
      <w:r w:rsidR="00FA6E50">
        <w:rPr>
          <w:rFonts w:ascii="Times New Roman" w:hAnsi="Times New Roman" w:cs="Times New Roman"/>
          <w:color w:val="000000" w:themeColor="text1"/>
          <w:sz w:val="24"/>
          <w:szCs w:val="24"/>
        </w:rPr>
        <w:t xml:space="preserve"> Hand Hygiene</w:t>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bookmarkStart w:id="0" w:name="_GoBack"/>
      <w:bookmarkEnd w:id="0"/>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p>
    <w:p w14:paraId="57350630"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I</w:t>
      </w:r>
      <w:r w:rsidR="00550C25" w:rsidRPr="00196491">
        <w:rPr>
          <w:rFonts w:ascii="Times New Roman" w:hAnsi="Times New Roman" w:cs="Times New Roman"/>
          <w:b/>
          <w:bCs/>
          <w:sz w:val="24"/>
          <w:szCs w:val="24"/>
        </w:rPr>
        <w:t>ntroduction</w:t>
      </w:r>
      <w:r w:rsidRPr="00196491">
        <w:rPr>
          <w:rFonts w:ascii="Times New Roman" w:hAnsi="Times New Roman" w:cs="Times New Roman"/>
          <w:b/>
          <w:bCs/>
          <w:sz w:val="24"/>
          <w:szCs w:val="24"/>
        </w:rPr>
        <w:t>:</w:t>
      </w:r>
    </w:p>
    <w:p w14:paraId="283B42F2" w14:textId="5948E94A" w:rsidR="00DD2E62" w:rsidRPr="00DB40F6" w:rsidRDefault="00DD2E62" w:rsidP="009A5B3A">
      <w:pPr>
        <w:spacing w:line="360" w:lineRule="auto"/>
        <w:jc w:val="both"/>
        <w:rPr>
          <w:rFonts w:ascii="Times New Roman" w:hAnsi="Times New Roman" w:cs="Times New Roman"/>
          <w:sz w:val="24"/>
          <w:szCs w:val="24"/>
          <w:vertAlign w:val="superscript"/>
        </w:rPr>
      </w:pPr>
      <w:r w:rsidRPr="00196491">
        <w:rPr>
          <w:rFonts w:ascii="Times New Roman" w:hAnsi="Times New Roman" w:cs="Times New Roman"/>
          <w:sz w:val="24"/>
          <w:szCs w:val="24"/>
        </w:rPr>
        <w:t>Nurses are the largest workforce in hospitals and are in a significant position to improve the well-being of patient care by serving as a first-line defence for preventing and controlling the transmission of infections. It is an ethical and professional requirement that nurses have up-to-date knowledge and skills for preventing the transmission of infections and practice them safely and competently at all times.</w:t>
      </w:r>
      <w:r w:rsidRPr="00196491">
        <w:rPr>
          <w:rFonts w:ascii="Times New Roman" w:hAnsi="Times New Roman" w:cs="Times New Roman"/>
          <w:sz w:val="24"/>
          <w:szCs w:val="24"/>
          <w:vertAlign w:val="superscript"/>
        </w:rPr>
        <w:t xml:space="preserve"> </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1</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rPr>
        <w:t xml:space="preserve"> Nurses play a crucial role in implementing infection control procedures and practices to prevent patient infections and safeguard healthcare staff from healthcare-associated infections (HCAI).</w:t>
      </w:r>
      <w:r w:rsidR="00DB40F6">
        <w:rPr>
          <w:rFonts w:ascii="Times New Roman" w:hAnsi="Times New Roman" w:cs="Times New Roman"/>
          <w:sz w:val="24"/>
          <w:szCs w:val="24"/>
        </w:rPr>
        <w:t xml:space="preserve"> </w:t>
      </w:r>
    </w:p>
    <w:p w14:paraId="0483F9C9" w14:textId="644D6A42" w:rsidR="00DD2E62" w:rsidRPr="00196491" w:rsidRDefault="00FB7671" w:rsidP="009A5B3A">
      <w:pPr>
        <w:spacing w:line="360" w:lineRule="auto"/>
        <w:jc w:val="both"/>
        <w:rPr>
          <w:rFonts w:ascii="Times New Roman" w:hAnsi="Times New Roman" w:cs="Times New Roman"/>
          <w:sz w:val="24"/>
          <w:szCs w:val="24"/>
        </w:rPr>
      </w:pPr>
      <w:r w:rsidRPr="00FB7671">
        <w:rPr>
          <w:rFonts w:ascii="Times New Roman" w:hAnsi="Times New Roman" w:cs="Times New Roman"/>
          <w:sz w:val="24"/>
          <w:szCs w:val="24"/>
        </w:rPr>
        <w:t>The World Health Organization and other international health agencies have emphasized that healthcare-associated infections (HAIs) in developing countries pose a significant threat to patient safety</w:t>
      </w:r>
      <w:r w:rsidR="00DD2E62" w:rsidRPr="00196491">
        <w:rPr>
          <w:rFonts w:ascii="Times New Roman" w:hAnsi="Times New Roman" w:cs="Times New Roman"/>
          <w:sz w:val="24"/>
          <w:szCs w:val="24"/>
        </w:rPr>
        <w:t>.</w:t>
      </w:r>
      <w:r w:rsidR="00302932" w:rsidRPr="00196491">
        <w:rPr>
          <w:rFonts w:ascii="Times New Roman" w:hAnsi="Times New Roman" w:cs="Times New Roman"/>
          <w:sz w:val="24"/>
          <w:szCs w:val="24"/>
          <w:vertAlign w:val="superscript"/>
        </w:rPr>
        <w:t>[</w:t>
      </w:r>
      <w:r w:rsidR="00DD2E62" w:rsidRPr="00196491">
        <w:rPr>
          <w:rFonts w:ascii="Times New Roman" w:hAnsi="Times New Roman" w:cs="Times New Roman"/>
          <w:sz w:val="24"/>
          <w:szCs w:val="24"/>
          <w:vertAlign w:val="superscript"/>
        </w:rPr>
        <w:t>2</w:t>
      </w:r>
      <w:r w:rsidR="00302932" w:rsidRPr="00196491">
        <w:rPr>
          <w:rFonts w:ascii="Times New Roman" w:hAnsi="Times New Roman" w:cs="Times New Roman"/>
          <w:sz w:val="24"/>
          <w:szCs w:val="24"/>
          <w:vertAlign w:val="superscript"/>
        </w:rPr>
        <w:t>]</w:t>
      </w:r>
      <w:r w:rsidR="00DD2E62" w:rsidRPr="00196491">
        <w:rPr>
          <w:rFonts w:ascii="Times New Roman" w:hAnsi="Times New Roman" w:cs="Times New Roman"/>
          <w:sz w:val="24"/>
          <w:szCs w:val="24"/>
        </w:rPr>
        <w:t xml:space="preserve"> Increased HC</w:t>
      </w:r>
      <w:r w:rsidR="00C474A5">
        <w:rPr>
          <w:rFonts w:ascii="Times New Roman" w:hAnsi="Times New Roman" w:cs="Times New Roman"/>
          <w:sz w:val="24"/>
          <w:szCs w:val="24"/>
        </w:rPr>
        <w:t>AI</w:t>
      </w:r>
      <w:r w:rsidR="00DD2E62" w:rsidRPr="00196491">
        <w:rPr>
          <w:rFonts w:ascii="Times New Roman" w:hAnsi="Times New Roman" w:cs="Times New Roman"/>
          <w:sz w:val="24"/>
          <w:szCs w:val="24"/>
        </w:rPr>
        <w:t xml:space="preserve"> contributes to prolonged hospital stays, long-term disability, increased resistance to antimicrobial agents, additional financial burden for the management, and excess mortality.</w:t>
      </w:r>
      <w:r w:rsidR="00302932" w:rsidRPr="00196491">
        <w:rPr>
          <w:rFonts w:ascii="Times New Roman" w:hAnsi="Times New Roman" w:cs="Times New Roman"/>
          <w:sz w:val="24"/>
          <w:szCs w:val="24"/>
          <w:vertAlign w:val="superscript"/>
        </w:rPr>
        <w:t>[</w:t>
      </w:r>
      <w:r w:rsidR="00DD2E62" w:rsidRPr="00196491">
        <w:rPr>
          <w:rFonts w:ascii="Times New Roman" w:hAnsi="Times New Roman" w:cs="Times New Roman"/>
          <w:sz w:val="24"/>
          <w:szCs w:val="24"/>
          <w:vertAlign w:val="superscript"/>
        </w:rPr>
        <w:t>3</w:t>
      </w:r>
      <w:r w:rsidR="00302932" w:rsidRPr="00196491">
        <w:rPr>
          <w:rFonts w:ascii="Times New Roman" w:hAnsi="Times New Roman" w:cs="Times New Roman"/>
          <w:sz w:val="24"/>
          <w:szCs w:val="24"/>
          <w:vertAlign w:val="superscript"/>
        </w:rPr>
        <w:t>]</w:t>
      </w:r>
      <w:r w:rsidR="00DD2E62" w:rsidRPr="00196491">
        <w:rPr>
          <w:rFonts w:ascii="Times New Roman" w:hAnsi="Times New Roman" w:cs="Times New Roman"/>
          <w:sz w:val="24"/>
          <w:szCs w:val="24"/>
          <w:vertAlign w:val="superscript"/>
        </w:rPr>
        <w:t xml:space="preserve"> </w:t>
      </w:r>
      <w:r w:rsidR="00DD2E62" w:rsidRPr="00196491">
        <w:rPr>
          <w:rFonts w:ascii="Times New Roman" w:hAnsi="Times New Roman" w:cs="Times New Roman"/>
          <w:sz w:val="24"/>
          <w:szCs w:val="24"/>
        </w:rPr>
        <w:t>One factor that might increase the risk of HCAI in these countries is low adherence to infection control practices by the nursing staff. The incidence of high HCAI in low- and middle-income countries like India is high due to limited knowledge and training of staff, low adherence to universal precautions and poor waste management practices</w:t>
      </w:r>
      <w:r w:rsidR="00C474A5">
        <w:rPr>
          <w:rFonts w:ascii="Times New Roman" w:hAnsi="Times New Roman" w:cs="Times New Roman"/>
          <w:sz w:val="24"/>
          <w:szCs w:val="24"/>
        </w:rPr>
        <w:t>,</w:t>
      </w:r>
      <w:r w:rsidR="00DD2E62" w:rsidRPr="00196491">
        <w:rPr>
          <w:rFonts w:ascii="Times New Roman" w:hAnsi="Times New Roman" w:cs="Times New Roman"/>
          <w:sz w:val="24"/>
          <w:szCs w:val="24"/>
        </w:rPr>
        <w:t xml:space="preserve"> lack of standard operating procedures (SOPs) in ward management, and poor compliance to </w:t>
      </w:r>
      <w:r w:rsidR="00837BCB" w:rsidRPr="00196491">
        <w:rPr>
          <w:rFonts w:ascii="Times New Roman" w:hAnsi="Times New Roman" w:cs="Times New Roman"/>
          <w:sz w:val="24"/>
          <w:szCs w:val="24"/>
        </w:rPr>
        <w:t>hygiene.</w:t>
      </w:r>
      <w:r w:rsidR="00837BCB" w:rsidRPr="00196491">
        <w:rPr>
          <w:rFonts w:ascii="Times New Roman" w:hAnsi="Times New Roman" w:cs="Times New Roman"/>
          <w:sz w:val="24"/>
          <w:szCs w:val="24"/>
          <w:vertAlign w:val="superscript"/>
        </w:rPr>
        <w:t xml:space="preserve"> [</w:t>
      </w:r>
      <w:r w:rsidR="00DD2E62" w:rsidRPr="00196491">
        <w:rPr>
          <w:rFonts w:ascii="Times New Roman" w:hAnsi="Times New Roman" w:cs="Times New Roman"/>
          <w:sz w:val="24"/>
          <w:szCs w:val="24"/>
          <w:vertAlign w:val="superscript"/>
        </w:rPr>
        <w:t>4</w:t>
      </w:r>
      <w:r w:rsidR="00302932" w:rsidRPr="00196491">
        <w:rPr>
          <w:rFonts w:ascii="Times New Roman" w:hAnsi="Times New Roman" w:cs="Times New Roman"/>
          <w:sz w:val="24"/>
          <w:szCs w:val="24"/>
          <w:vertAlign w:val="superscript"/>
        </w:rPr>
        <w:t>]</w:t>
      </w:r>
    </w:p>
    <w:p w14:paraId="56124C84" w14:textId="3BF50F29"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Fear of hospital infections is a significant contributing factor to the overuse of antibiotics for </w:t>
      </w:r>
      <w:r w:rsidR="00C474A5">
        <w:rPr>
          <w:rFonts w:ascii="Times New Roman" w:hAnsi="Times New Roman" w:cs="Times New Roman"/>
          <w:sz w:val="24"/>
          <w:szCs w:val="24"/>
        </w:rPr>
        <w:t>both preven</w:t>
      </w:r>
      <w:r w:rsidRPr="00196491">
        <w:rPr>
          <w:rFonts w:ascii="Times New Roman" w:hAnsi="Times New Roman" w:cs="Times New Roman"/>
          <w:sz w:val="24"/>
          <w:szCs w:val="24"/>
        </w:rPr>
        <w:t>tive and therapeutic purposes, a trend that has led to an increase in antimicrobial resistance (AMR</w:t>
      </w:r>
      <w:r w:rsidR="00B90DAB" w:rsidRPr="00196491">
        <w:rPr>
          <w:rFonts w:ascii="Times New Roman" w:hAnsi="Times New Roman" w:cs="Times New Roman"/>
          <w:sz w:val="24"/>
          <w:szCs w:val="24"/>
        </w:rPr>
        <w:t>)</w:t>
      </w:r>
      <w:r w:rsidR="00B90DAB" w:rsidRPr="00196491">
        <w:rPr>
          <w:rFonts w:ascii="Times New Roman" w:hAnsi="Times New Roman" w:cs="Times New Roman"/>
          <w:sz w:val="24"/>
          <w:szCs w:val="24"/>
          <w:vertAlign w:val="superscript"/>
        </w:rPr>
        <w:t xml:space="preserve"> [</w:t>
      </w:r>
      <w:r w:rsidRPr="00196491">
        <w:rPr>
          <w:rFonts w:ascii="Times New Roman" w:hAnsi="Times New Roman" w:cs="Times New Roman"/>
          <w:sz w:val="24"/>
          <w:szCs w:val="24"/>
          <w:vertAlign w:val="superscript"/>
        </w:rPr>
        <w:t>5</w:t>
      </w:r>
      <w:r w:rsidR="00E13F11" w:rsidRPr="00196491">
        <w:rPr>
          <w:rFonts w:ascii="Times New Roman" w:hAnsi="Times New Roman" w:cs="Times New Roman"/>
          <w:sz w:val="24"/>
          <w:szCs w:val="24"/>
          <w:vertAlign w:val="superscript"/>
        </w:rPr>
        <w:t>,6]</w:t>
      </w:r>
      <w:r w:rsidRPr="00196491">
        <w:rPr>
          <w:rFonts w:ascii="Times New Roman" w:hAnsi="Times New Roman" w:cs="Times New Roman"/>
          <w:sz w:val="24"/>
          <w:szCs w:val="24"/>
        </w:rPr>
        <w:t>.</w:t>
      </w:r>
    </w:p>
    <w:p w14:paraId="170E3C26" w14:textId="77777777" w:rsidR="00DD2E62" w:rsidRPr="00196491" w:rsidRDefault="00DD2E62" w:rsidP="009A5B3A">
      <w:pPr>
        <w:spacing w:line="360" w:lineRule="auto"/>
        <w:jc w:val="both"/>
        <w:rPr>
          <w:rFonts w:ascii="Times New Roman" w:hAnsi="Times New Roman" w:cs="Times New Roman"/>
          <w:sz w:val="24"/>
          <w:szCs w:val="24"/>
          <w:vertAlign w:val="superscript"/>
        </w:rPr>
      </w:pPr>
      <w:r w:rsidRPr="00196491">
        <w:rPr>
          <w:rFonts w:ascii="Times New Roman" w:hAnsi="Times New Roman" w:cs="Times New Roman"/>
          <w:sz w:val="24"/>
          <w:szCs w:val="24"/>
        </w:rPr>
        <w:t xml:space="preserve">The WHO global action plan had suggested that improving awareness and understanding of antibiotics and AMR through effective communication, education, and training, and an urge to control further expansion of AMR. It is noted that several studies have implied that education about antibiotics and their appropriate use should focus on undergraduate training, which has </w:t>
      </w:r>
      <w:r w:rsidRPr="00196491">
        <w:rPr>
          <w:rFonts w:ascii="Times New Roman" w:hAnsi="Times New Roman" w:cs="Times New Roman"/>
          <w:sz w:val="24"/>
          <w:szCs w:val="24"/>
        </w:rPr>
        <w:lastRenderedPageBreak/>
        <w:t xml:space="preserve">an important impact on the future professional’s attitudes and behaviours regarding antibiotic use and AMR. </w:t>
      </w:r>
      <w:r w:rsidRPr="00196491">
        <w:rPr>
          <w:rFonts w:ascii="Times New Roman" w:hAnsi="Times New Roman" w:cs="Times New Roman"/>
          <w:sz w:val="24"/>
          <w:szCs w:val="24"/>
          <w:vertAlign w:val="superscript"/>
        </w:rPr>
        <w:t>[7,8</w:t>
      </w:r>
      <w:r w:rsidR="00E13F11" w:rsidRPr="00196491">
        <w:rPr>
          <w:rFonts w:ascii="Times New Roman" w:hAnsi="Times New Roman" w:cs="Times New Roman"/>
          <w:sz w:val="24"/>
          <w:szCs w:val="24"/>
          <w:vertAlign w:val="superscript"/>
        </w:rPr>
        <w:t>,14</w:t>
      </w:r>
      <w:r w:rsidRPr="00196491">
        <w:rPr>
          <w:rFonts w:ascii="Times New Roman" w:hAnsi="Times New Roman" w:cs="Times New Roman"/>
          <w:sz w:val="24"/>
          <w:szCs w:val="24"/>
          <w:vertAlign w:val="superscript"/>
        </w:rPr>
        <w:t>]</w:t>
      </w:r>
    </w:p>
    <w:p w14:paraId="18262944"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However, there is limited evidence regarding the perceptions and drivers of antibiotics misuse in the Indian setting; there are no published studies focusing on knowledge, attitude, and practice (KAP) of antibiotics use.</w:t>
      </w:r>
    </w:p>
    <w:p w14:paraId="0B09D6AB"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Hospital-acquired infections are becoming more common, and the horizontal transmission of bacteria is still a major cause of a high nosocomial infection rate in the healthcare field. It is essential to use antibiotics correctly in order to lower these infections. Overuse or misuse of antibiotics can lead to multidrug-resistant organisms (MDRO), making infection harder to treat and increasing morbidity and mortality rates.</w:t>
      </w:r>
    </w:p>
    <w:p w14:paraId="137D241B"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Understanding local knowledge, attitudes, and practices regarding antibiotics will be the first step in creating a focused intervention for effective antibiotic use and effective infection control measures. Such a format is essential in planning future interventions for antibiotic resistance throughout India. This study addresses these gaps in the literature with a web-based survey on the usage of antibiotics and nurses. </w:t>
      </w:r>
      <w:r w:rsidRPr="00196491">
        <w:rPr>
          <w:rFonts w:ascii="Times New Roman" w:hAnsi="Times New Roman" w:cs="Times New Roman"/>
          <w:sz w:val="24"/>
          <w:szCs w:val="24"/>
          <w:vertAlign w:val="superscript"/>
        </w:rPr>
        <w:t>[9-11]</w:t>
      </w:r>
    </w:p>
    <w:p w14:paraId="42DEEC4F"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M</w:t>
      </w:r>
      <w:r w:rsidR="00550C25" w:rsidRPr="00196491">
        <w:rPr>
          <w:rFonts w:ascii="Times New Roman" w:hAnsi="Times New Roman" w:cs="Times New Roman"/>
          <w:b/>
          <w:bCs/>
          <w:sz w:val="24"/>
          <w:szCs w:val="24"/>
        </w:rPr>
        <w:t>ethodology</w:t>
      </w:r>
      <w:r w:rsidRPr="00196491">
        <w:rPr>
          <w:rFonts w:ascii="Times New Roman" w:hAnsi="Times New Roman" w:cs="Times New Roman"/>
          <w:b/>
          <w:bCs/>
          <w:sz w:val="24"/>
          <w:szCs w:val="24"/>
        </w:rPr>
        <w:t>:</w:t>
      </w:r>
    </w:p>
    <w:p w14:paraId="7D1C7DFE" w14:textId="2FF2F983"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 self-column 2-column KAP evaluation was conducted in a 24-hour time period that has been provided to the staff nurses working in different specialties at the secondary care hospital in order to establish the knowledge, attitude, and practice related t</w:t>
      </w:r>
      <w:r w:rsidR="00F623F3">
        <w:rPr>
          <w:rFonts w:ascii="Times New Roman" w:hAnsi="Times New Roman" w:cs="Times New Roman"/>
          <w:sz w:val="24"/>
          <w:szCs w:val="24"/>
        </w:rPr>
        <w:t>o antibiotic use. We provided</w:t>
      </w:r>
      <w:r w:rsidRPr="00196491">
        <w:rPr>
          <w:rFonts w:ascii="Times New Roman" w:hAnsi="Times New Roman" w:cs="Times New Roman"/>
          <w:sz w:val="24"/>
          <w:szCs w:val="24"/>
        </w:rPr>
        <w:t xml:space="preserve"> nurses with the comprehensive ex</w:t>
      </w:r>
      <w:r w:rsidR="00F623F3">
        <w:rPr>
          <w:rFonts w:ascii="Times New Roman" w:hAnsi="Times New Roman" w:cs="Times New Roman"/>
          <w:sz w:val="24"/>
          <w:szCs w:val="24"/>
        </w:rPr>
        <w:t xml:space="preserve">planation of this study’s objectives and </w:t>
      </w:r>
      <w:r w:rsidRPr="00196491">
        <w:rPr>
          <w:rFonts w:ascii="Times New Roman" w:hAnsi="Times New Roman" w:cs="Times New Roman"/>
          <w:sz w:val="24"/>
          <w:szCs w:val="24"/>
        </w:rPr>
        <w:t>purpose. Verbal consent was obtained from those who volunteered to participate.</w:t>
      </w:r>
    </w:p>
    <w:p w14:paraId="6ABD0969" w14:textId="128F9065" w:rsidR="005E385D"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We carefully planned a structured questionnaire, integrating the contributions of various ideas to concentrate on a comprehensive and multidimensional approach. After developing the first draft with the help of self-ideology and references, it underwent an extensive literature review to strengthen the relevance, clarity, and scientific rigor. We pretested the final format of the questionnaire before initiating the data collection process. The questionnaire encompassed a wide range of domains, aiming to assess participants' knowledge, attitudes, and practices (KAP) related to antibiotic prescription </w:t>
      </w:r>
      <w:r w:rsidR="00DB40F6" w:rsidRPr="00196491">
        <w:rPr>
          <w:rFonts w:ascii="Times New Roman" w:hAnsi="Times New Roman" w:cs="Times New Roman"/>
          <w:sz w:val="24"/>
          <w:szCs w:val="24"/>
        </w:rPr>
        <w:t>behaviour.</w:t>
      </w:r>
      <w:r w:rsidR="00DB40F6" w:rsidRPr="00196491">
        <w:rPr>
          <w:rFonts w:ascii="Times New Roman" w:hAnsi="Times New Roman" w:cs="Times New Roman"/>
          <w:sz w:val="24"/>
          <w:szCs w:val="24"/>
          <w:vertAlign w:val="superscript"/>
        </w:rPr>
        <w:t xml:space="preserve"> [</w:t>
      </w:r>
      <w:r w:rsidRPr="00196491">
        <w:rPr>
          <w:rFonts w:ascii="Times New Roman" w:hAnsi="Times New Roman" w:cs="Times New Roman"/>
          <w:sz w:val="24"/>
          <w:szCs w:val="24"/>
          <w:vertAlign w:val="superscript"/>
        </w:rPr>
        <w:t>12</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rPr>
        <w:t xml:space="preserve"> This included the majority of the most critical aspects: common indications for antibiotic therapy, awareness of antimicrobial resistance, adherence to prescription guidelines, and factors influencing prescribing patterns. In addition, external determinants were </w:t>
      </w:r>
      <w:r w:rsidR="00302932" w:rsidRPr="00196491">
        <w:rPr>
          <w:rFonts w:ascii="Times New Roman" w:hAnsi="Times New Roman" w:cs="Times New Roman"/>
          <w:sz w:val="24"/>
          <w:szCs w:val="24"/>
        </w:rPr>
        <w:t>analysed</w:t>
      </w:r>
      <w:r w:rsidRPr="00196491">
        <w:rPr>
          <w:rFonts w:ascii="Times New Roman" w:hAnsi="Times New Roman" w:cs="Times New Roman"/>
          <w:sz w:val="24"/>
          <w:szCs w:val="24"/>
        </w:rPr>
        <w:t xml:space="preserve">: healthcare infrastructure, accessibility, and </w:t>
      </w:r>
      <w:r w:rsidRPr="00196491">
        <w:rPr>
          <w:rFonts w:ascii="Times New Roman" w:hAnsi="Times New Roman" w:cs="Times New Roman"/>
          <w:sz w:val="24"/>
          <w:szCs w:val="24"/>
        </w:rPr>
        <w:lastRenderedPageBreak/>
        <w:t>regulatory influences, to shed a broader picture of the topic. The structured ap</w:t>
      </w:r>
      <w:r w:rsidR="001A70D2">
        <w:rPr>
          <w:rFonts w:ascii="Times New Roman" w:hAnsi="Times New Roman" w:cs="Times New Roman"/>
          <w:sz w:val="24"/>
          <w:szCs w:val="24"/>
        </w:rPr>
        <w:t>proach ensures that all</w:t>
      </w:r>
      <w:r w:rsidRPr="00196491">
        <w:rPr>
          <w:rFonts w:ascii="Times New Roman" w:hAnsi="Times New Roman" w:cs="Times New Roman"/>
          <w:sz w:val="24"/>
          <w:szCs w:val="24"/>
        </w:rPr>
        <w:t xml:space="preserve"> critical elements relating to antibiotic stewardship and prescribing practices were examined, which makes for a robust and insightful analysis of participant responses.</w:t>
      </w:r>
    </w:p>
    <w:p w14:paraId="711EE03A" w14:textId="77777777" w:rsidR="00DD2E62" w:rsidRPr="00196491" w:rsidRDefault="001F7A14" w:rsidP="009A5B3A">
      <w:pPr>
        <w:pStyle w:val="ListParagraph"/>
        <w:numPr>
          <w:ilvl w:val="1"/>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 xml:space="preserve"> </w:t>
      </w:r>
      <w:r w:rsidR="00550C25" w:rsidRPr="00196491">
        <w:rPr>
          <w:rFonts w:ascii="Times New Roman" w:hAnsi="Times New Roman" w:cs="Times New Roman"/>
          <w:b/>
          <w:bCs/>
          <w:sz w:val="24"/>
          <w:szCs w:val="24"/>
        </w:rPr>
        <w:t>Recruitment and Sampling</w:t>
      </w:r>
      <w:r w:rsidR="00DD2E62" w:rsidRPr="00196491">
        <w:rPr>
          <w:rFonts w:ascii="Times New Roman" w:hAnsi="Times New Roman" w:cs="Times New Roman"/>
          <w:b/>
          <w:bCs/>
          <w:sz w:val="24"/>
          <w:szCs w:val="24"/>
        </w:rPr>
        <w:t>:</w:t>
      </w:r>
    </w:p>
    <w:p w14:paraId="488CFE2A" w14:textId="4EBACCBE"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The study employed a convenience sampling approach to recruit participants, considering the resource constraints and feasibility of data collection. Nurses play a critical role in patient care and infection control; this study specifically targeted nurses working in healthcare </w:t>
      </w:r>
      <w:r w:rsidR="00DB40F6" w:rsidRPr="00196491">
        <w:rPr>
          <w:rFonts w:ascii="Times New Roman" w:hAnsi="Times New Roman" w:cs="Times New Roman"/>
          <w:sz w:val="24"/>
          <w:szCs w:val="24"/>
        </w:rPr>
        <w:t>settings.</w:t>
      </w:r>
      <w:r w:rsidR="00DB40F6" w:rsidRPr="00196491">
        <w:rPr>
          <w:rFonts w:ascii="Times New Roman" w:hAnsi="Times New Roman" w:cs="Times New Roman"/>
          <w:sz w:val="24"/>
          <w:szCs w:val="24"/>
          <w:vertAlign w:val="superscript"/>
        </w:rPr>
        <w:t xml:space="preserve"> [</w:t>
      </w:r>
      <w:r w:rsidRPr="00196491">
        <w:rPr>
          <w:rFonts w:ascii="Times New Roman" w:hAnsi="Times New Roman" w:cs="Times New Roman"/>
          <w:sz w:val="24"/>
          <w:szCs w:val="24"/>
          <w:vertAlign w:val="superscript"/>
        </w:rPr>
        <w:t>13</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 xml:space="preserve"> </w:t>
      </w:r>
      <w:r w:rsidRPr="00196491">
        <w:rPr>
          <w:rFonts w:ascii="Times New Roman" w:hAnsi="Times New Roman" w:cs="Times New Roman"/>
          <w:sz w:val="24"/>
          <w:szCs w:val="24"/>
        </w:rPr>
        <w:t>The selection criteria included registered nurses actively engaged in direct patient care across multiple hospital departments, including medical, surgical, intensive care, and emergency units.</w:t>
      </w:r>
    </w:p>
    <w:p w14:paraId="63FF7D14" w14:textId="77777777" w:rsidR="00DD2E62" w:rsidRPr="00196491" w:rsidRDefault="001F7A14" w:rsidP="009A5B3A">
      <w:pPr>
        <w:pStyle w:val="ListParagraph"/>
        <w:numPr>
          <w:ilvl w:val="1"/>
          <w:numId w:val="53"/>
        </w:numPr>
        <w:spacing w:line="360" w:lineRule="auto"/>
        <w:jc w:val="both"/>
        <w:rPr>
          <w:rFonts w:ascii="Times New Roman" w:hAnsi="Times New Roman" w:cs="Times New Roman"/>
          <w:sz w:val="24"/>
          <w:szCs w:val="24"/>
        </w:rPr>
      </w:pPr>
      <w:r w:rsidRPr="00196491">
        <w:rPr>
          <w:rFonts w:ascii="Times New Roman" w:hAnsi="Times New Roman" w:cs="Times New Roman"/>
          <w:b/>
          <w:bCs/>
          <w:sz w:val="24"/>
          <w:szCs w:val="24"/>
        </w:rPr>
        <w:t xml:space="preserve"> </w:t>
      </w:r>
      <w:r w:rsidR="00DD2E62" w:rsidRPr="00196491">
        <w:rPr>
          <w:rFonts w:ascii="Times New Roman" w:hAnsi="Times New Roman" w:cs="Times New Roman"/>
          <w:b/>
          <w:bCs/>
          <w:sz w:val="24"/>
          <w:szCs w:val="24"/>
        </w:rPr>
        <w:t>S</w:t>
      </w:r>
      <w:r w:rsidR="00550C25" w:rsidRPr="00196491">
        <w:rPr>
          <w:rFonts w:ascii="Times New Roman" w:hAnsi="Times New Roman" w:cs="Times New Roman"/>
          <w:b/>
          <w:bCs/>
          <w:sz w:val="24"/>
          <w:szCs w:val="24"/>
        </w:rPr>
        <w:t>ample Size Determination</w:t>
      </w:r>
      <w:r w:rsidR="00DD2E62" w:rsidRPr="00196491">
        <w:rPr>
          <w:rFonts w:ascii="Times New Roman" w:hAnsi="Times New Roman" w:cs="Times New Roman"/>
          <w:b/>
          <w:bCs/>
          <w:sz w:val="24"/>
          <w:szCs w:val="24"/>
        </w:rPr>
        <w:t>:</w:t>
      </w:r>
    </w:p>
    <w:p w14:paraId="5B6E50B7" w14:textId="4FB58111" w:rsidR="00517138"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sample size was based on a 50% chance that nursing staff would misuse antibiotics and not follow infection control rules, which was based on previous research looking at antibiotic stewardship in clinical settings. Using a 95% confidence level (</w:t>
      </w:r>
      <w:r w:rsidRPr="00196491">
        <w:rPr>
          <w:rFonts w:ascii="Times New Roman" w:hAnsi="Times New Roman" w:cs="Times New Roman"/>
          <w:i/>
          <w:iCs/>
          <w:sz w:val="24"/>
          <w:szCs w:val="24"/>
        </w:rPr>
        <w:t xml:space="preserve">α </w:t>
      </w:r>
      <w:r w:rsidRPr="00196491">
        <w:rPr>
          <w:rFonts w:ascii="Times New Roman" w:hAnsi="Times New Roman" w:cs="Times New Roman"/>
          <w:sz w:val="24"/>
          <w:szCs w:val="24"/>
        </w:rPr>
        <w:t>= 5%), a design effect of 1.0, and a margin of error of ±5%, the minimum sample size required for statistical significance was 384 nurses. However, because they were easier to reach and more practical, only 45 nurses</w:t>
      </w:r>
      <w:r w:rsidR="001A70D2">
        <w:rPr>
          <w:rFonts w:ascii="Times New Roman" w:hAnsi="Times New Roman" w:cs="Times New Roman"/>
          <w:sz w:val="24"/>
          <w:szCs w:val="24"/>
        </w:rPr>
        <w:t xml:space="preserve"> Participated</w:t>
      </w:r>
      <w:r w:rsidRPr="00196491">
        <w:rPr>
          <w:rFonts w:ascii="Times New Roman" w:hAnsi="Times New Roman" w:cs="Times New Roman"/>
          <w:sz w:val="24"/>
          <w:szCs w:val="24"/>
        </w:rPr>
        <w:t>. These gave us a first look at nurses' knowledge, attitudes, and practices (KAP) about using antibiotics and preventing infections.</w:t>
      </w:r>
    </w:p>
    <w:p w14:paraId="6025F761" w14:textId="7E9CB478" w:rsidR="00E01880" w:rsidRPr="00E01880" w:rsidRDefault="00E01880" w:rsidP="00E01880">
      <w:pPr>
        <w:pStyle w:val="ListParagraph"/>
        <w:numPr>
          <w:ilvl w:val="1"/>
          <w:numId w:val="53"/>
        </w:numPr>
        <w:spacing w:line="360" w:lineRule="auto"/>
        <w:jc w:val="both"/>
        <w:rPr>
          <w:rFonts w:ascii="Times New Roman" w:hAnsi="Times New Roman" w:cs="Times New Roman"/>
          <w:b/>
          <w:sz w:val="24"/>
          <w:szCs w:val="24"/>
        </w:rPr>
      </w:pPr>
      <w:r w:rsidRPr="00E01880">
        <w:rPr>
          <w:rFonts w:ascii="Times New Roman" w:hAnsi="Times New Roman" w:cs="Times New Roman"/>
          <w:b/>
          <w:sz w:val="24"/>
          <w:szCs w:val="24"/>
        </w:rPr>
        <w:t>Design of Questionnaires and Structure</w:t>
      </w:r>
    </w:p>
    <w:p w14:paraId="53884F4E" w14:textId="3A9C811B" w:rsidR="00E01880" w:rsidRPr="00E01880" w:rsidRDefault="001A70D2" w:rsidP="00E01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structured questionnaire consisting of 32 items was developed to evaluate nurses’ Knowledge, Attitude, and Practices (KAP) concerning infection control and rational antibiotic use, split into </w:t>
      </w:r>
      <w:r w:rsidR="00E01880">
        <w:rPr>
          <w:rFonts w:ascii="Times New Roman" w:hAnsi="Times New Roman" w:cs="Times New Roman"/>
          <w:sz w:val="24"/>
          <w:szCs w:val="24"/>
        </w:rPr>
        <w:t>three-domain wise:</w:t>
      </w:r>
    </w:p>
    <w:p w14:paraId="2F575621" w14:textId="77777777" w:rsidR="00E01880" w:rsidRPr="00E01880" w:rsidRDefault="00E01880" w:rsidP="00E01880">
      <w:pPr>
        <w:pStyle w:val="ListParagraph"/>
        <w:numPr>
          <w:ilvl w:val="0"/>
          <w:numId w:val="55"/>
        </w:numPr>
        <w:spacing w:line="360" w:lineRule="auto"/>
        <w:jc w:val="both"/>
        <w:rPr>
          <w:rFonts w:ascii="Times New Roman" w:hAnsi="Times New Roman" w:cs="Times New Roman"/>
          <w:sz w:val="24"/>
          <w:szCs w:val="24"/>
        </w:rPr>
      </w:pPr>
      <w:r w:rsidRPr="00E01880">
        <w:rPr>
          <w:rFonts w:ascii="Times New Roman" w:hAnsi="Times New Roman" w:cs="Times New Roman"/>
          <w:b/>
          <w:sz w:val="24"/>
          <w:szCs w:val="24"/>
        </w:rPr>
        <w:t>Knowledge Domain (12 items):</w:t>
      </w:r>
      <w:r w:rsidRPr="00E01880">
        <w:rPr>
          <w:rFonts w:ascii="Times New Roman" w:hAnsi="Times New Roman" w:cs="Times New Roman"/>
          <w:sz w:val="24"/>
          <w:szCs w:val="24"/>
        </w:rPr>
        <w:t xml:space="preserve"> Covered awareness of antibiotics, antimicrobial resistance (AMR), hospital-acquired infections (HAIs), side effects, and infection transmission.</w:t>
      </w:r>
    </w:p>
    <w:p w14:paraId="23E5A18C" w14:textId="5E75687D" w:rsidR="00E01880" w:rsidRPr="00E01880" w:rsidRDefault="00E01880" w:rsidP="00E01880">
      <w:pPr>
        <w:pStyle w:val="ListParagraph"/>
        <w:numPr>
          <w:ilvl w:val="0"/>
          <w:numId w:val="55"/>
        </w:numPr>
        <w:spacing w:line="360" w:lineRule="auto"/>
        <w:jc w:val="both"/>
        <w:rPr>
          <w:rFonts w:ascii="Times New Roman" w:hAnsi="Times New Roman" w:cs="Times New Roman"/>
          <w:sz w:val="24"/>
          <w:szCs w:val="24"/>
        </w:rPr>
      </w:pPr>
      <w:r w:rsidRPr="00E01880">
        <w:rPr>
          <w:rFonts w:ascii="Times New Roman" w:hAnsi="Times New Roman" w:cs="Times New Roman"/>
          <w:b/>
          <w:sz w:val="24"/>
          <w:szCs w:val="24"/>
        </w:rPr>
        <w:t>Attitude D</w:t>
      </w:r>
      <w:r w:rsidR="007F16DD">
        <w:rPr>
          <w:rFonts w:ascii="Times New Roman" w:hAnsi="Times New Roman" w:cs="Times New Roman"/>
          <w:b/>
          <w:sz w:val="24"/>
          <w:szCs w:val="24"/>
        </w:rPr>
        <w:t xml:space="preserve">omain (15 </w:t>
      </w:r>
      <w:r w:rsidRPr="00E01880">
        <w:rPr>
          <w:rFonts w:ascii="Times New Roman" w:hAnsi="Times New Roman" w:cs="Times New Roman"/>
          <w:b/>
          <w:sz w:val="24"/>
          <w:szCs w:val="24"/>
        </w:rPr>
        <w:t>items):</w:t>
      </w:r>
      <w:r w:rsidRPr="00E01880">
        <w:rPr>
          <w:rFonts w:ascii="Times New Roman" w:hAnsi="Times New Roman" w:cs="Times New Roman"/>
          <w:sz w:val="24"/>
          <w:szCs w:val="24"/>
        </w:rPr>
        <w:t xml:space="preserve"> Assessed participants' confidence in handling multidrug-resistant infections, perceptions of current practices, and openness toward antimicrobial stewardship (AMS).</w:t>
      </w:r>
    </w:p>
    <w:p w14:paraId="70A7AB82" w14:textId="31E2C5FA" w:rsidR="00E01880" w:rsidRPr="00E01880" w:rsidRDefault="00E01880" w:rsidP="00E01880">
      <w:pPr>
        <w:pStyle w:val="ListParagraph"/>
        <w:numPr>
          <w:ilvl w:val="0"/>
          <w:numId w:val="55"/>
        </w:numPr>
        <w:spacing w:line="360" w:lineRule="auto"/>
        <w:jc w:val="both"/>
        <w:rPr>
          <w:rFonts w:ascii="Times New Roman" w:hAnsi="Times New Roman" w:cs="Times New Roman"/>
          <w:sz w:val="24"/>
          <w:szCs w:val="24"/>
        </w:rPr>
      </w:pPr>
      <w:r w:rsidRPr="00E01880">
        <w:rPr>
          <w:rFonts w:ascii="Times New Roman" w:hAnsi="Times New Roman" w:cs="Times New Roman"/>
          <w:b/>
          <w:sz w:val="24"/>
          <w:szCs w:val="24"/>
        </w:rPr>
        <w:t>Practice D</w:t>
      </w:r>
      <w:r w:rsidR="007F16DD">
        <w:rPr>
          <w:rFonts w:ascii="Times New Roman" w:hAnsi="Times New Roman" w:cs="Times New Roman"/>
          <w:b/>
          <w:sz w:val="24"/>
          <w:szCs w:val="24"/>
        </w:rPr>
        <w:t>omain (5</w:t>
      </w:r>
      <w:r w:rsidRPr="00E01880">
        <w:rPr>
          <w:rFonts w:ascii="Times New Roman" w:hAnsi="Times New Roman" w:cs="Times New Roman"/>
          <w:b/>
          <w:sz w:val="24"/>
          <w:szCs w:val="24"/>
        </w:rPr>
        <w:t xml:space="preserve"> items):</w:t>
      </w:r>
      <w:r w:rsidRPr="00E01880">
        <w:rPr>
          <w:rFonts w:ascii="Times New Roman" w:hAnsi="Times New Roman" w:cs="Times New Roman"/>
          <w:sz w:val="24"/>
          <w:szCs w:val="24"/>
        </w:rPr>
        <w:t xml:space="preserve"> Focused on hand hygiene adherence, PPE frequency, antibiotic administration without sensitivity testing.</w:t>
      </w:r>
    </w:p>
    <w:p w14:paraId="16DFE470" w14:textId="0C27C427" w:rsidR="00E01880" w:rsidRPr="00E01880" w:rsidRDefault="00F24DFD" w:rsidP="00E018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Responses were collected using multiple-choice, Yes/No, and Likert scale formats, depending on the item type</w:t>
      </w:r>
      <w:r w:rsidR="00E01880">
        <w:rPr>
          <w:rFonts w:ascii="Times New Roman" w:hAnsi="Times New Roman" w:cs="Times New Roman"/>
          <w:sz w:val="24"/>
          <w:szCs w:val="24"/>
        </w:rPr>
        <w:t>.</w:t>
      </w:r>
    </w:p>
    <w:p w14:paraId="264B6A3D" w14:textId="56543679" w:rsidR="00E01880" w:rsidRPr="00E01880" w:rsidRDefault="00E01880" w:rsidP="00E01880">
      <w:pPr>
        <w:pStyle w:val="ListParagraph"/>
        <w:numPr>
          <w:ilvl w:val="1"/>
          <w:numId w:val="53"/>
        </w:numPr>
        <w:spacing w:line="360" w:lineRule="auto"/>
        <w:jc w:val="both"/>
        <w:rPr>
          <w:rFonts w:ascii="Times New Roman" w:hAnsi="Times New Roman" w:cs="Times New Roman"/>
          <w:b/>
          <w:sz w:val="24"/>
          <w:szCs w:val="24"/>
        </w:rPr>
      </w:pPr>
      <w:r w:rsidRPr="00E01880">
        <w:rPr>
          <w:rFonts w:ascii="Times New Roman" w:hAnsi="Times New Roman" w:cs="Times New Roman"/>
          <w:b/>
          <w:sz w:val="24"/>
          <w:szCs w:val="24"/>
        </w:rPr>
        <w:t>Scoring and Composite KAP Analysis</w:t>
      </w:r>
    </w:p>
    <w:p w14:paraId="0A3371CE" w14:textId="05F406E5" w:rsidR="00E01880" w:rsidRPr="00E01880" w:rsidRDefault="00E01880" w:rsidP="00E01880">
      <w:pPr>
        <w:spacing w:line="360" w:lineRule="auto"/>
        <w:jc w:val="both"/>
        <w:rPr>
          <w:rFonts w:ascii="Times New Roman" w:hAnsi="Times New Roman" w:cs="Times New Roman"/>
          <w:sz w:val="24"/>
          <w:szCs w:val="24"/>
        </w:rPr>
      </w:pPr>
      <w:r w:rsidRPr="00E01880">
        <w:rPr>
          <w:rFonts w:ascii="Times New Roman" w:hAnsi="Times New Roman" w:cs="Times New Roman"/>
          <w:sz w:val="24"/>
          <w:szCs w:val="24"/>
        </w:rPr>
        <w:t>Every answer was scored on a 1 to 5 scale; higher scores indicate more adherence to evidence-based practices. Expert opinions and present clinical guidelines helped to shape the scoring system.</w:t>
      </w:r>
      <w:r>
        <w:rPr>
          <w:rFonts w:ascii="Times New Roman" w:hAnsi="Times New Roman" w:cs="Times New Roman"/>
          <w:sz w:val="24"/>
          <w:szCs w:val="24"/>
        </w:rPr>
        <w:t xml:space="preserve">  Maximum possible scores were:</w:t>
      </w:r>
    </w:p>
    <w:p w14:paraId="3DF66B66" w14:textId="7907967D" w:rsidR="00E01880" w:rsidRPr="00E01880" w:rsidRDefault="00E01880" w:rsidP="00E01880">
      <w:pPr>
        <w:pStyle w:val="ListParagraph"/>
        <w:numPr>
          <w:ilvl w:val="0"/>
          <w:numId w:val="54"/>
        </w:numPr>
        <w:spacing w:line="360" w:lineRule="auto"/>
        <w:jc w:val="both"/>
        <w:rPr>
          <w:rFonts w:ascii="Times New Roman" w:hAnsi="Times New Roman" w:cs="Times New Roman"/>
          <w:sz w:val="24"/>
          <w:szCs w:val="24"/>
        </w:rPr>
      </w:pPr>
      <w:r w:rsidRPr="00E01880">
        <w:rPr>
          <w:rFonts w:ascii="Times New Roman" w:hAnsi="Times New Roman" w:cs="Times New Roman"/>
          <w:sz w:val="24"/>
          <w:szCs w:val="24"/>
        </w:rPr>
        <w:t>Knowledge: 32 points.</w:t>
      </w:r>
    </w:p>
    <w:p w14:paraId="085A11F9" w14:textId="72B5E159" w:rsidR="00E01880" w:rsidRPr="00E01880" w:rsidRDefault="00E01880" w:rsidP="00E01880">
      <w:pPr>
        <w:pStyle w:val="ListParagraph"/>
        <w:numPr>
          <w:ilvl w:val="0"/>
          <w:numId w:val="54"/>
        </w:numPr>
        <w:spacing w:line="360" w:lineRule="auto"/>
        <w:jc w:val="both"/>
        <w:rPr>
          <w:rFonts w:ascii="Times New Roman" w:hAnsi="Times New Roman" w:cs="Times New Roman"/>
          <w:sz w:val="24"/>
          <w:szCs w:val="24"/>
        </w:rPr>
      </w:pPr>
      <w:r w:rsidRPr="00E01880">
        <w:rPr>
          <w:rFonts w:ascii="Times New Roman" w:hAnsi="Times New Roman" w:cs="Times New Roman"/>
          <w:sz w:val="24"/>
          <w:szCs w:val="24"/>
        </w:rPr>
        <w:t>Attitude:45 points.</w:t>
      </w:r>
    </w:p>
    <w:p w14:paraId="253A50B0" w14:textId="242D8561" w:rsidR="00E01880" w:rsidRPr="00E01880" w:rsidRDefault="00E01880" w:rsidP="00E01880">
      <w:pPr>
        <w:pStyle w:val="ListParagraph"/>
        <w:numPr>
          <w:ilvl w:val="0"/>
          <w:numId w:val="54"/>
        </w:numPr>
        <w:spacing w:line="360" w:lineRule="auto"/>
        <w:jc w:val="both"/>
        <w:rPr>
          <w:rFonts w:ascii="Times New Roman" w:hAnsi="Times New Roman" w:cs="Times New Roman"/>
          <w:sz w:val="24"/>
          <w:szCs w:val="24"/>
        </w:rPr>
      </w:pPr>
      <w:r w:rsidRPr="00E01880">
        <w:rPr>
          <w:rFonts w:ascii="Times New Roman" w:hAnsi="Times New Roman" w:cs="Times New Roman"/>
          <w:sz w:val="24"/>
          <w:szCs w:val="24"/>
        </w:rPr>
        <w:t>Practice: 20 points</w:t>
      </w:r>
    </w:p>
    <w:p w14:paraId="3FC2621C" w14:textId="2C002CD6" w:rsidR="00E01880" w:rsidRPr="00E01880" w:rsidRDefault="00E01880" w:rsidP="00E01880">
      <w:pPr>
        <w:spacing w:line="360" w:lineRule="auto"/>
        <w:jc w:val="both"/>
        <w:rPr>
          <w:rFonts w:ascii="Times New Roman" w:hAnsi="Times New Roman" w:cs="Times New Roman"/>
          <w:sz w:val="24"/>
          <w:szCs w:val="24"/>
        </w:rPr>
      </w:pPr>
      <w:r w:rsidRPr="00E01880">
        <w:rPr>
          <w:rFonts w:ascii="Times New Roman" w:hAnsi="Times New Roman" w:cs="Times New Roman"/>
          <w:sz w:val="24"/>
          <w:szCs w:val="24"/>
        </w:rPr>
        <w:t>This yielded a composite KAP score of 97. Scores were categorized into levels of performance (e.g., poor, moderate, good) based on percentage cut-offs</w:t>
      </w:r>
      <w:r>
        <w:rPr>
          <w:rFonts w:ascii="Times New Roman" w:hAnsi="Times New Roman" w:cs="Times New Roman"/>
          <w:sz w:val="24"/>
          <w:szCs w:val="24"/>
        </w:rPr>
        <w:t>.</w:t>
      </w:r>
    </w:p>
    <w:p w14:paraId="321B5E43" w14:textId="13FBA200" w:rsidR="00DD2E62" w:rsidRPr="00196491" w:rsidRDefault="00DD2E62" w:rsidP="009A5B3A">
      <w:pPr>
        <w:pStyle w:val="ListParagraph"/>
        <w:numPr>
          <w:ilvl w:val="1"/>
          <w:numId w:val="53"/>
        </w:numPr>
        <w:spacing w:line="360" w:lineRule="auto"/>
        <w:jc w:val="both"/>
        <w:rPr>
          <w:rFonts w:ascii="Times New Roman" w:hAnsi="Times New Roman" w:cs="Times New Roman"/>
          <w:sz w:val="24"/>
          <w:szCs w:val="24"/>
        </w:rPr>
      </w:pPr>
      <w:r w:rsidRPr="00196491">
        <w:rPr>
          <w:rFonts w:ascii="Times New Roman" w:hAnsi="Times New Roman" w:cs="Times New Roman"/>
          <w:b/>
          <w:bCs/>
          <w:sz w:val="24"/>
          <w:szCs w:val="24"/>
        </w:rPr>
        <w:t>S</w:t>
      </w:r>
      <w:r w:rsidR="00550C25" w:rsidRPr="00196491">
        <w:rPr>
          <w:rFonts w:ascii="Times New Roman" w:hAnsi="Times New Roman" w:cs="Times New Roman"/>
          <w:b/>
          <w:bCs/>
          <w:sz w:val="24"/>
          <w:szCs w:val="24"/>
        </w:rPr>
        <w:t>ampling</w:t>
      </w:r>
      <w:r w:rsidRPr="00196491">
        <w:rPr>
          <w:rFonts w:ascii="Times New Roman" w:hAnsi="Times New Roman" w:cs="Times New Roman"/>
          <w:b/>
          <w:bCs/>
          <w:sz w:val="24"/>
          <w:szCs w:val="24"/>
        </w:rPr>
        <w:t xml:space="preserve"> F</w:t>
      </w:r>
      <w:r w:rsidR="00550C25" w:rsidRPr="00196491">
        <w:rPr>
          <w:rFonts w:ascii="Times New Roman" w:hAnsi="Times New Roman" w:cs="Times New Roman"/>
          <w:b/>
          <w:bCs/>
          <w:sz w:val="24"/>
          <w:szCs w:val="24"/>
        </w:rPr>
        <w:t>ramework</w:t>
      </w:r>
      <w:r w:rsidRPr="00196491">
        <w:rPr>
          <w:rFonts w:ascii="Times New Roman" w:hAnsi="Times New Roman" w:cs="Times New Roman"/>
          <w:b/>
          <w:bCs/>
          <w:sz w:val="24"/>
          <w:szCs w:val="24"/>
        </w:rPr>
        <w:t>:</w:t>
      </w:r>
    </w:p>
    <w:p w14:paraId="5EFC0BC0"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study systematically enlisted nurses from various tertiary care hospitals, secondary care hospitals, and primary healthcare centres to ensure a diverse representation of clinical experiences. The inclusion of nurses from multiple departments allowed for an assessment of variations in knowledge and practices across different specializations. Participants were approached during shift hours, and informed consent was obtained prior to the survey administration.</w:t>
      </w:r>
    </w:p>
    <w:p w14:paraId="065BB5AC"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To ensure a representative distribution, the sample was stratified based on the following criteria:</w:t>
      </w:r>
    </w:p>
    <w:p w14:paraId="075530B3" w14:textId="77777777" w:rsidR="00DD2E62" w:rsidRPr="00196491" w:rsidRDefault="00DD2E62" w:rsidP="009A5B3A">
      <w:pPr>
        <w:pStyle w:val="ListParagraph"/>
        <w:numPr>
          <w:ilvl w:val="0"/>
          <w:numId w:val="4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Experience level (junior nurses with &lt;3 years vs. senior nurses with years)</w:t>
      </w:r>
    </w:p>
    <w:p w14:paraId="6A39F2C1" w14:textId="77777777" w:rsidR="00DD2E62" w:rsidRPr="00196491" w:rsidRDefault="00DD2E62" w:rsidP="009A5B3A">
      <w:pPr>
        <w:pStyle w:val="ListParagraph"/>
        <w:numPr>
          <w:ilvl w:val="0"/>
          <w:numId w:val="4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Work department (general ward, </w:t>
      </w:r>
      <w:r w:rsidR="0075466D" w:rsidRPr="00196491">
        <w:rPr>
          <w:rFonts w:ascii="Times New Roman" w:hAnsi="Times New Roman" w:cs="Times New Roman"/>
          <w:sz w:val="24"/>
          <w:szCs w:val="24"/>
        </w:rPr>
        <w:t>gynaecology</w:t>
      </w:r>
      <w:r w:rsidRPr="00196491">
        <w:rPr>
          <w:rFonts w:ascii="Times New Roman" w:hAnsi="Times New Roman" w:cs="Times New Roman"/>
          <w:sz w:val="24"/>
          <w:szCs w:val="24"/>
        </w:rPr>
        <w:t xml:space="preserve"> and obstetrics, surgery unit, emergency, etc.)</w:t>
      </w:r>
    </w:p>
    <w:p w14:paraId="454F29FB" w14:textId="6AA27D3A" w:rsidR="00551504" w:rsidRPr="00E01880" w:rsidRDefault="00DD2E62" w:rsidP="00E01880">
      <w:pPr>
        <w:pStyle w:val="ListParagraph"/>
        <w:numPr>
          <w:ilvl w:val="0"/>
          <w:numId w:val="4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Healthcare setting (</w:t>
      </w:r>
      <w:r w:rsidR="0075466D" w:rsidRPr="00196491">
        <w:rPr>
          <w:rFonts w:ascii="Times New Roman" w:hAnsi="Times New Roman" w:cs="Times New Roman"/>
          <w:sz w:val="24"/>
          <w:szCs w:val="24"/>
        </w:rPr>
        <w:t>ESI hospital</w:t>
      </w:r>
      <w:r w:rsidRPr="00196491">
        <w:rPr>
          <w:rFonts w:ascii="Times New Roman" w:hAnsi="Times New Roman" w:cs="Times New Roman"/>
          <w:sz w:val="24"/>
          <w:szCs w:val="24"/>
        </w:rPr>
        <w:t>)</w:t>
      </w:r>
    </w:p>
    <w:p w14:paraId="090A64B8" w14:textId="7DF8A4B7" w:rsidR="00DD2E62" w:rsidRPr="00196491" w:rsidRDefault="001F7A14" w:rsidP="009A5B3A">
      <w:pPr>
        <w:pStyle w:val="ListParagraph"/>
        <w:numPr>
          <w:ilvl w:val="1"/>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 xml:space="preserve"> </w:t>
      </w:r>
      <w:r w:rsidR="003859A6" w:rsidRPr="00196491">
        <w:rPr>
          <w:rFonts w:ascii="Times New Roman" w:hAnsi="Times New Roman" w:cs="Times New Roman"/>
          <w:b/>
          <w:bCs/>
          <w:sz w:val="24"/>
          <w:szCs w:val="24"/>
        </w:rPr>
        <w:t>R</w:t>
      </w:r>
      <w:r w:rsidR="00550C25" w:rsidRPr="00196491">
        <w:rPr>
          <w:rFonts w:ascii="Times New Roman" w:hAnsi="Times New Roman" w:cs="Times New Roman"/>
          <w:b/>
          <w:bCs/>
          <w:sz w:val="24"/>
          <w:szCs w:val="24"/>
        </w:rPr>
        <w:t>ecruitment</w:t>
      </w:r>
      <w:r w:rsidR="003859A6" w:rsidRPr="00196491">
        <w:rPr>
          <w:rFonts w:ascii="Times New Roman" w:hAnsi="Times New Roman" w:cs="Times New Roman"/>
          <w:b/>
          <w:bCs/>
          <w:sz w:val="24"/>
          <w:szCs w:val="24"/>
        </w:rPr>
        <w:t xml:space="preserve"> P</w:t>
      </w:r>
      <w:r w:rsidR="00550C25" w:rsidRPr="00196491">
        <w:rPr>
          <w:rFonts w:ascii="Times New Roman" w:hAnsi="Times New Roman" w:cs="Times New Roman"/>
          <w:b/>
          <w:bCs/>
          <w:sz w:val="24"/>
          <w:szCs w:val="24"/>
        </w:rPr>
        <w:t>rocess</w:t>
      </w:r>
      <w:r w:rsidR="00E01880">
        <w:rPr>
          <w:rFonts w:ascii="Times New Roman" w:hAnsi="Times New Roman" w:cs="Times New Roman"/>
          <w:b/>
          <w:bCs/>
          <w:sz w:val="24"/>
          <w:szCs w:val="24"/>
        </w:rPr>
        <w:t xml:space="preserve"> </w:t>
      </w:r>
    </w:p>
    <w:p w14:paraId="6EC694D9" w14:textId="2122B434" w:rsidR="00DD2E62"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Hospital administration announcements, in-person interactions, and peer referrals all served to invite and instruct participants. We conduct the study in a confidential and anonymous manner to foster honest responses. To ensure an objective interpretation of their knowledge without any prior influence, a survey of 45 nurses was conducted in an unannounced manner to evaluate their knowledge, attitudes, and practices (KAP) regarding the use of antibiotics and </w:t>
      </w:r>
      <w:r w:rsidR="00F623F3">
        <w:rPr>
          <w:rFonts w:ascii="Times New Roman" w:hAnsi="Times New Roman" w:cs="Times New Roman"/>
          <w:sz w:val="24"/>
          <w:szCs w:val="24"/>
        </w:rPr>
        <w:t xml:space="preserve">infection </w:t>
      </w:r>
      <w:r w:rsidR="00F623F3">
        <w:rPr>
          <w:rFonts w:ascii="Times New Roman" w:hAnsi="Times New Roman" w:cs="Times New Roman"/>
          <w:sz w:val="24"/>
          <w:szCs w:val="24"/>
        </w:rPr>
        <w:lastRenderedPageBreak/>
        <w:t xml:space="preserve">control. As the survey </w:t>
      </w:r>
      <w:r w:rsidR="00F24DFD">
        <w:rPr>
          <w:rFonts w:ascii="Times New Roman" w:hAnsi="Times New Roman" w:cs="Times New Roman"/>
          <w:sz w:val="24"/>
          <w:szCs w:val="24"/>
        </w:rPr>
        <w:t xml:space="preserve">was </w:t>
      </w:r>
      <w:r w:rsidR="00F623F3">
        <w:rPr>
          <w:rFonts w:ascii="Times New Roman" w:hAnsi="Times New Roman" w:cs="Times New Roman"/>
          <w:sz w:val="24"/>
          <w:szCs w:val="24"/>
        </w:rPr>
        <w:t>unannounced</w:t>
      </w:r>
      <w:r w:rsidRPr="00196491">
        <w:rPr>
          <w:rFonts w:ascii="Times New Roman" w:hAnsi="Times New Roman" w:cs="Times New Roman"/>
          <w:sz w:val="24"/>
          <w:szCs w:val="24"/>
        </w:rPr>
        <w:t xml:space="preserve">, we </w:t>
      </w:r>
      <w:r w:rsidR="00F623F3">
        <w:rPr>
          <w:rFonts w:ascii="Times New Roman" w:hAnsi="Times New Roman" w:cs="Times New Roman"/>
          <w:sz w:val="24"/>
          <w:szCs w:val="24"/>
        </w:rPr>
        <w:t xml:space="preserve">collected response from 45 nurses within </w:t>
      </w:r>
      <w:r w:rsidRPr="00196491">
        <w:rPr>
          <w:rFonts w:ascii="Times New Roman" w:hAnsi="Times New Roman" w:cs="Times New Roman"/>
          <w:sz w:val="24"/>
          <w:szCs w:val="24"/>
        </w:rPr>
        <w:t>single day. The data collection process involved structured questionnaires covering aspects of antibiotic knowledge, infection control adherence, and antimicrobial resistance awareness. The recruitment approach ensured that the study captured a broad spectrum of nursing perspectives, laying the groundwork for future-scale research to strengthen infection control and antibiotic stewardship training.</w:t>
      </w:r>
    </w:p>
    <w:p w14:paraId="4D378412" w14:textId="148A8C70" w:rsidR="00E01880" w:rsidRPr="00E01880" w:rsidRDefault="00E01880" w:rsidP="00E01880">
      <w:pPr>
        <w:spacing w:line="360" w:lineRule="auto"/>
        <w:jc w:val="both"/>
        <w:rPr>
          <w:rFonts w:ascii="Times New Roman" w:hAnsi="Times New Roman" w:cs="Times New Roman"/>
          <w:b/>
          <w:sz w:val="24"/>
          <w:szCs w:val="24"/>
        </w:rPr>
      </w:pPr>
      <w:r w:rsidRPr="00E01880">
        <w:rPr>
          <w:rFonts w:ascii="Times New Roman" w:hAnsi="Times New Roman" w:cs="Times New Roman"/>
          <w:b/>
          <w:sz w:val="24"/>
          <w:szCs w:val="24"/>
        </w:rPr>
        <w:t>Administration and Response Rates </w:t>
      </w:r>
    </w:p>
    <w:p w14:paraId="1D6644B0" w14:textId="77777777" w:rsidR="00F24DFD" w:rsidRDefault="00E01880" w:rsidP="00F24DFD">
      <w:pPr>
        <w:spacing w:line="360" w:lineRule="auto"/>
        <w:jc w:val="both"/>
        <w:rPr>
          <w:rFonts w:ascii="Times New Roman" w:hAnsi="Times New Roman" w:cs="Times New Roman"/>
          <w:sz w:val="24"/>
          <w:szCs w:val="24"/>
        </w:rPr>
      </w:pPr>
      <w:r w:rsidRPr="00E01880">
        <w:rPr>
          <w:rFonts w:ascii="Times New Roman" w:hAnsi="Times New Roman" w:cs="Times New Roman"/>
          <w:sz w:val="24"/>
          <w:szCs w:val="24"/>
        </w:rPr>
        <w:t>The surveys were administered in-person Using printed forms, distributed during active duty shifts to ensure convenience and ma</w:t>
      </w:r>
      <w:r w:rsidR="00F24DFD">
        <w:rPr>
          <w:rFonts w:ascii="Times New Roman" w:hAnsi="Times New Roman" w:cs="Times New Roman"/>
          <w:sz w:val="24"/>
          <w:szCs w:val="24"/>
        </w:rPr>
        <w:t xml:space="preserve">ximize participation. All </w:t>
      </w:r>
      <w:r w:rsidRPr="00E01880">
        <w:rPr>
          <w:rFonts w:ascii="Times New Roman" w:hAnsi="Times New Roman" w:cs="Times New Roman"/>
          <w:sz w:val="24"/>
          <w:szCs w:val="24"/>
        </w:rPr>
        <w:t>45 nurses</w:t>
      </w:r>
      <w:r w:rsidR="00F24DFD">
        <w:rPr>
          <w:rFonts w:ascii="Times New Roman" w:hAnsi="Times New Roman" w:cs="Times New Roman"/>
          <w:sz w:val="24"/>
          <w:szCs w:val="24"/>
        </w:rPr>
        <w:t xml:space="preserve"> approached from various </w:t>
      </w:r>
      <w:r w:rsidRPr="00E01880">
        <w:rPr>
          <w:rFonts w:ascii="Times New Roman" w:hAnsi="Times New Roman" w:cs="Times New Roman"/>
          <w:sz w:val="24"/>
          <w:szCs w:val="24"/>
        </w:rPr>
        <w:t xml:space="preserve">departments </w:t>
      </w:r>
      <w:r w:rsidR="00F24DFD">
        <w:rPr>
          <w:rFonts w:ascii="Times New Roman" w:hAnsi="Times New Roman" w:cs="Times New Roman"/>
          <w:sz w:val="24"/>
          <w:szCs w:val="24"/>
        </w:rPr>
        <w:t>completed the questionnaire, resulting in a 100% response rate.</w:t>
      </w:r>
    </w:p>
    <w:p w14:paraId="534936E7" w14:textId="1711B555" w:rsidR="00DD2E62" w:rsidRPr="00196491" w:rsidRDefault="00DD2E62" w:rsidP="00F24DFD">
      <w:p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C</w:t>
      </w:r>
      <w:r w:rsidR="00550C25" w:rsidRPr="00196491">
        <w:rPr>
          <w:rFonts w:ascii="Times New Roman" w:hAnsi="Times New Roman" w:cs="Times New Roman"/>
          <w:b/>
          <w:bCs/>
          <w:sz w:val="24"/>
          <w:szCs w:val="24"/>
        </w:rPr>
        <w:t xml:space="preserve">ollection and </w:t>
      </w:r>
      <w:r w:rsidRPr="00196491">
        <w:rPr>
          <w:rFonts w:ascii="Times New Roman" w:hAnsi="Times New Roman" w:cs="Times New Roman"/>
          <w:b/>
          <w:bCs/>
          <w:sz w:val="24"/>
          <w:szCs w:val="24"/>
        </w:rPr>
        <w:t>A</w:t>
      </w:r>
      <w:r w:rsidR="00550C25" w:rsidRPr="00196491">
        <w:rPr>
          <w:rFonts w:ascii="Times New Roman" w:hAnsi="Times New Roman" w:cs="Times New Roman"/>
          <w:b/>
          <w:bCs/>
          <w:sz w:val="24"/>
          <w:szCs w:val="24"/>
        </w:rPr>
        <w:t>nalysis</w:t>
      </w:r>
      <w:r w:rsidRPr="00196491">
        <w:rPr>
          <w:rFonts w:ascii="Times New Roman" w:hAnsi="Times New Roman" w:cs="Times New Roman"/>
          <w:b/>
          <w:bCs/>
          <w:sz w:val="24"/>
          <w:szCs w:val="24"/>
        </w:rPr>
        <w:t>:</w:t>
      </w:r>
    </w:p>
    <w:p w14:paraId="3ACC0F50" w14:textId="6488095F"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The data collection process was conducted over a period of 4 weeks, following an initial one-month phase of planning and field mapping. </w:t>
      </w:r>
      <w:r w:rsidR="001A70D2" w:rsidRPr="001A70D2">
        <w:rPr>
          <w:rFonts w:ascii="Times New Roman" w:hAnsi="Times New Roman" w:cs="Times New Roman"/>
          <w:sz w:val="24"/>
          <w:szCs w:val="24"/>
        </w:rPr>
        <w:t xml:space="preserve">Participants were approached through hospital announcements, direct </w:t>
      </w:r>
      <w:r w:rsidR="001A70D2">
        <w:rPr>
          <w:rFonts w:ascii="Times New Roman" w:hAnsi="Times New Roman" w:cs="Times New Roman"/>
          <w:sz w:val="24"/>
          <w:szCs w:val="24"/>
        </w:rPr>
        <w:t>invitations, and peer referrals</w:t>
      </w:r>
      <w:r w:rsidRPr="00196491">
        <w:rPr>
          <w:rFonts w:ascii="Times New Roman" w:hAnsi="Times New Roman" w:cs="Times New Roman"/>
          <w:sz w:val="24"/>
          <w:szCs w:val="24"/>
        </w:rPr>
        <w:t>. Given the sample size constraints, 45 nurses were surveyed using a structured questionnaire designed to assess knowledge, attitudes, and practice (KAP) related to antibiotic use and infection control.</w:t>
      </w:r>
    </w:p>
    <w:p w14:paraId="41745045" w14:textId="40A1D79A" w:rsidR="00DD2E62"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All data were collected through anonymous and confidential surveys, where participants were assigned the survey questionnaire, the responses were compiled into Excel spreadsheets, and </w:t>
      </w:r>
      <w:r w:rsidR="0075466D" w:rsidRPr="00196491">
        <w:rPr>
          <w:rFonts w:ascii="Times New Roman" w:hAnsi="Times New Roman" w:cs="Times New Roman"/>
          <w:sz w:val="24"/>
          <w:szCs w:val="24"/>
        </w:rPr>
        <w:t>analysed</w:t>
      </w:r>
      <w:r w:rsidRPr="00196491">
        <w:rPr>
          <w:rFonts w:ascii="Times New Roman" w:hAnsi="Times New Roman" w:cs="Times New Roman"/>
          <w:sz w:val="24"/>
          <w:szCs w:val="24"/>
        </w:rPr>
        <w:t xml:space="preserve"> using SPSS software. Descriptive statistics, including mean, standard deviation, and frequency distributions, were used to evaluate responses. A Chi-Square test of independence with Monte Carlo simulation was used to look at the relationship between the variables because the sample size was small and there were expected counts below five.</w:t>
      </w:r>
    </w:p>
    <w:p w14:paraId="445FFB89" w14:textId="7C6CC2D0" w:rsidR="00E01880" w:rsidRPr="00E01880" w:rsidRDefault="00E01880" w:rsidP="00E01880">
      <w:pPr>
        <w:spacing w:line="360" w:lineRule="auto"/>
        <w:jc w:val="both"/>
        <w:rPr>
          <w:rFonts w:ascii="Times New Roman" w:hAnsi="Times New Roman" w:cs="Times New Roman"/>
          <w:b/>
          <w:sz w:val="24"/>
          <w:szCs w:val="24"/>
        </w:rPr>
      </w:pPr>
      <w:r w:rsidRPr="00E01880">
        <w:rPr>
          <w:rFonts w:ascii="Times New Roman" w:hAnsi="Times New Roman" w:cs="Times New Roman"/>
          <w:b/>
          <w:sz w:val="24"/>
          <w:szCs w:val="24"/>
        </w:rPr>
        <w:t>Validity and Reliability</w:t>
      </w:r>
    </w:p>
    <w:p w14:paraId="314190D6" w14:textId="2427F86D" w:rsidR="00E01880" w:rsidRPr="00E01880" w:rsidRDefault="00E01880" w:rsidP="00E01880">
      <w:pPr>
        <w:spacing w:line="360" w:lineRule="auto"/>
        <w:jc w:val="both"/>
        <w:rPr>
          <w:rFonts w:ascii="Times New Roman" w:hAnsi="Times New Roman" w:cs="Times New Roman"/>
          <w:sz w:val="24"/>
          <w:szCs w:val="24"/>
        </w:rPr>
      </w:pPr>
      <w:r w:rsidRPr="00E01880">
        <w:rPr>
          <w:rFonts w:ascii="Times New Roman" w:hAnsi="Times New Roman" w:cs="Times New Roman"/>
          <w:sz w:val="24"/>
          <w:szCs w:val="24"/>
        </w:rPr>
        <w:t>Senior nursing educators, pharmacists, and infectious disease experts in addition to clinical experts reviewed the questionnaire's content. Items were evaluated for alignment with the objectives for the</w:t>
      </w:r>
      <w:r>
        <w:rPr>
          <w:rFonts w:ascii="Times New Roman" w:hAnsi="Times New Roman" w:cs="Times New Roman"/>
          <w:sz w:val="24"/>
          <w:szCs w:val="24"/>
        </w:rPr>
        <w:t xml:space="preserve"> study, relevance, and clarity.</w:t>
      </w:r>
    </w:p>
    <w:p w14:paraId="24CA8EEE" w14:textId="44A31538" w:rsidR="00E01880" w:rsidRPr="00196491" w:rsidRDefault="00E01880" w:rsidP="009A5B3A">
      <w:pPr>
        <w:spacing w:line="360" w:lineRule="auto"/>
        <w:jc w:val="both"/>
        <w:rPr>
          <w:rFonts w:ascii="Times New Roman" w:hAnsi="Times New Roman" w:cs="Times New Roman"/>
          <w:sz w:val="24"/>
          <w:szCs w:val="24"/>
        </w:rPr>
      </w:pPr>
      <w:r w:rsidRPr="00E01880">
        <w:rPr>
          <w:rFonts w:ascii="Times New Roman" w:hAnsi="Times New Roman" w:cs="Times New Roman"/>
          <w:sz w:val="24"/>
          <w:szCs w:val="24"/>
        </w:rPr>
        <w:t>Cronbach's alpha was used for reliability testing; the result was a 0.81 score, indicating a high level of internal consistency. Item-total correlations were used to refine question s</w:t>
      </w:r>
      <w:r>
        <w:rPr>
          <w:rFonts w:ascii="Times New Roman" w:hAnsi="Times New Roman" w:cs="Times New Roman"/>
          <w:sz w:val="24"/>
          <w:szCs w:val="24"/>
        </w:rPr>
        <w:t>tructure prior to distribution.</w:t>
      </w:r>
    </w:p>
    <w:p w14:paraId="26384999" w14:textId="7E2F8459"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b/>
          <w:bCs/>
          <w:sz w:val="24"/>
          <w:szCs w:val="24"/>
        </w:rPr>
        <w:t>The statistical analysis approach</w:t>
      </w:r>
    </w:p>
    <w:p w14:paraId="586C46F3" w14:textId="6DA8A2D4" w:rsidR="00DD2E62" w:rsidRPr="00196491" w:rsidRDefault="00F24DFD" w:rsidP="009A5B3A">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DD2E62" w:rsidRPr="00196491">
        <w:rPr>
          <w:rFonts w:ascii="Times New Roman" w:hAnsi="Times New Roman" w:cs="Times New Roman"/>
          <w:sz w:val="24"/>
          <w:szCs w:val="24"/>
        </w:rPr>
        <w:t>Chi-square The test of independence was initially considered but was unacceptable due to the small expected counts.</w:t>
      </w:r>
    </w:p>
    <w:p w14:paraId="4CEAC659" w14:textId="77777777" w:rsidR="00DD2E62" w:rsidRPr="00196491" w:rsidRDefault="00DD2E62" w:rsidP="009A5B3A">
      <w:pPr>
        <w:numPr>
          <w:ilvl w:val="0"/>
          <w:numId w:val="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Monte Carlo simulation was applied to obtain accurate p-values for hypothesis testing.</w:t>
      </w:r>
    </w:p>
    <w:p w14:paraId="65C817A6" w14:textId="77777777" w:rsidR="00DD2E62" w:rsidRPr="00196491" w:rsidRDefault="00DD2E62" w:rsidP="009A5B3A">
      <w:pPr>
        <w:numPr>
          <w:ilvl w:val="0"/>
          <w:numId w:val="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Significance Level: A </w:t>
      </w:r>
      <w:r w:rsidRPr="00196491">
        <w:rPr>
          <w:rFonts w:ascii="Times New Roman" w:hAnsi="Times New Roman" w:cs="Times New Roman"/>
          <w:i/>
          <w:iCs/>
          <w:sz w:val="24"/>
          <w:szCs w:val="24"/>
        </w:rPr>
        <w:t>p</w:t>
      </w:r>
      <w:r w:rsidRPr="00196491">
        <w:rPr>
          <w:rFonts w:ascii="Times New Roman" w:hAnsi="Times New Roman" w:cs="Times New Roman"/>
          <w:sz w:val="24"/>
          <w:szCs w:val="24"/>
        </w:rPr>
        <w:t>-value &lt; 0.05 was considered statistically significant.</w:t>
      </w:r>
    </w:p>
    <w:p w14:paraId="48403AE8" w14:textId="77777777" w:rsidR="00DD2E62" w:rsidRPr="00196491" w:rsidRDefault="00DD2E62" w:rsidP="009A5B3A">
      <w:pPr>
        <w:numPr>
          <w:ilvl w:val="0"/>
          <w:numId w:val="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Confidence Interval: We computed a 95% confidence interval (</w:t>
      </w:r>
      <w:r w:rsidRPr="00196491">
        <w:rPr>
          <w:rFonts w:ascii="Times New Roman" w:hAnsi="Times New Roman" w:cs="Times New Roman"/>
          <w:i/>
          <w:iCs/>
          <w:sz w:val="24"/>
          <w:szCs w:val="24"/>
        </w:rPr>
        <w:t>CI</w:t>
      </w:r>
      <w:r w:rsidRPr="00196491">
        <w:rPr>
          <w:rFonts w:ascii="Times New Roman" w:hAnsi="Times New Roman" w:cs="Times New Roman"/>
          <w:sz w:val="24"/>
          <w:szCs w:val="24"/>
        </w:rPr>
        <w:t>) for all key findings.</w:t>
      </w:r>
    </w:p>
    <w:p w14:paraId="6320BCEE"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R</w:t>
      </w:r>
      <w:r w:rsidR="00550C25" w:rsidRPr="00196491">
        <w:rPr>
          <w:rFonts w:ascii="Times New Roman" w:hAnsi="Times New Roman" w:cs="Times New Roman"/>
          <w:b/>
          <w:bCs/>
          <w:sz w:val="24"/>
          <w:szCs w:val="24"/>
        </w:rPr>
        <w:t>esults</w:t>
      </w:r>
    </w:p>
    <w:p w14:paraId="79FCF0D1" w14:textId="6FA97372" w:rsidR="00DD2E62" w:rsidRPr="00196491" w:rsidRDefault="00F623F3" w:rsidP="009A5B3A">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revealed</w:t>
      </w:r>
      <w:r w:rsidR="00DD2E62" w:rsidRPr="00196491">
        <w:rPr>
          <w:rFonts w:ascii="Times New Roman" w:hAnsi="Times New Roman" w:cs="Times New Roman"/>
          <w:sz w:val="24"/>
          <w:szCs w:val="24"/>
        </w:rPr>
        <w:t xml:space="preserve"> a statistically significant association between nurses’ awareness of antimicrobial stewardship (AMS) </w:t>
      </w:r>
      <w:r>
        <w:rPr>
          <w:rFonts w:ascii="Times New Roman" w:hAnsi="Times New Roman" w:cs="Times New Roman"/>
          <w:sz w:val="24"/>
          <w:szCs w:val="24"/>
        </w:rPr>
        <w:t xml:space="preserve">and its </w:t>
      </w:r>
      <w:r w:rsidR="00DD2E62" w:rsidRPr="00196491">
        <w:rPr>
          <w:rFonts w:ascii="Times New Roman" w:hAnsi="Times New Roman" w:cs="Times New Roman"/>
          <w:sz w:val="24"/>
          <w:szCs w:val="24"/>
        </w:rPr>
        <w:t>impact on antimicrobial resistance (AMR).</w:t>
      </w:r>
    </w:p>
    <w:p w14:paraId="77AF7384" w14:textId="77777777" w:rsidR="00DD2E62" w:rsidRPr="00E07BF0" w:rsidRDefault="001F7A14"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K</w:t>
      </w:r>
      <w:r w:rsidR="00550C25" w:rsidRPr="00E07BF0">
        <w:rPr>
          <w:rFonts w:ascii="Times New Roman" w:hAnsi="Times New Roman" w:cs="Times New Roman"/>
          <w:sz w:val="24"/>
          <w:szCs w:val="24"/>
        </w:rPr>
        <w:t xml:space="preserve">ey </w:t>
      </w:r>
      <w:r w:rsidR="00DD2E62" w:rsidRPr="00E07BF0">
        <w:rPr>
          <w:rFonts w:ascii="Times New Roman" w:hAnsi="Times New Roman" w:cs="Times New Roman"/>
          <w:sz w:val="24"/>
          <w:szCs w:val="24"/>
        </w:rPr>
        <w:t>S</w:t>
      </w:r>
      <w:r w:rsidR="00550C25" w:rsidRPr="00E07BF0">
        <w:rPr>
          <w:rFonts w:ascii="Times New Roman" w:hAnsi="Times New Roman" w:cs="Times New Roman"/>
          <w:sz w:val="24"/>
          <w:szCs w:val="24"/>
        </w:rPr>
        <w:t>tatistical</w:t>
      </w:r>
      <w:r w:rsidR="00DD2E62" w:rsidRPr="00E07BF0">
        <w:rPr>
          <w:rFonts w:ascii="Times New Roman" w:hAnsi="Times New Roman" w:cs="Times New Roman"/>
          <w:sz w:val="24"/>
          <w:szCs w:val="24"/>
        </w:rPr>
        <w:t xml:space="preserve"> F</w:t>
      </w:r>
      <w:r w:rsidR="00550C25" w:rsidRPr="00E07BF0">
        <w:rPr>
          <w:rFonts w:ascii="Times New Roman" w:hAnsi="Times New Roman" w:cs="Times New Roman"/>
          <w:sz w:val="24"/>
          <w:szCs w:val="24"/>
        </w:rPr>
        <w:t>indings</w:t>
      </w:r>
    </w:p>
    <w:p w14:paraId="20EF76E2" w14:textId="77777777" w:rsidR="0075466D" w:rsidRPr="00196491" w:rsidRDefault="0075466D" w:rsidP="009A5B3A">
      <w:pPr>
        <w:numPr>
          <w:ilvl w:val="0"/>
          <w:numId w:val="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Pearson Chi-Square Test: </w:t>
      </w:r>
      <w:r w:rsidRPr="00196491">
        <w:rPr>
          <w:rFonts w:ascii="Times New Roman" w:hAnsi="Times New Roman" w:cs="Times New Roman"/>
          <w:i/>
          <w:iCs/>
          <w:sz w:val="24"/>
          <w:szCs w:val="24"/>
        </w:rPr>
        <w:t>χ</w:t>
      </w:r>
      <w:proofErr w:type="gramStart"/>
      <w:r w:rsidRPr="00196491">
        <w:rPr>
          <w:rFonts w:ascii="Times New Roman" w:hAnsi="Times New Roman" w:cs="Times New Roman"/>
          <w:i/>
          <w:iCs/>
          <w:sz w:val="24"/>
          <w:szCs w:val="24"/>
        </w:rPr>
        <w:t>²</w:t>
      </w:r>
      <w:r w:rsidRPr="00196491">
        <w:rPr>
          <w:rFonts w:ascii="Times New Roman" w:hAnsi="Times New Roman" w:cs="Times New Roman"/>
          <w:sz w:val="24"/>
          <w:szCs w:val="24"/>
        </w:rPr>
        <w:t>(</w:t>
      </w:r>
      <w:proofErr w:type="gramEnd"/>
      <w:r w:rsidRPr="00196491">
        <w:rPr>
          <w:rFonts w:ascii="Times New Roman" w:hAnsi="Times New Roman" w:cs="Times New Roman"/>
          <w:sz w:val="24"/>
          <w:szCs w:val="24"/>
        </w:rPr>
        <w:t xml:space="preserve">4) = 49.093, </w:t>
      </w:r>
      <w:r w:rsidRPr="00196491">
        <w:rPr>
          <w:rFonts w:ascii="Times New Roman" w:hAnsi="Times New Roman" w:cs="Times New Roman"/>
          <w:i/>
          <w:iCs/>
          <w:sz w:val="24"/>
          <w:szCs w:val="24"/>
        </w:rPr>
        <w:t>p</w:t>
      </w:r>
      <w:r w:rsidRPr="00196491">
        <w:rPr>
          <w:rFonts w:ascii="Times New Roman" w:hAnsi="Times New Roman" w:cs="Times New Roman"/>
          <w:sz w:val="24"/>
          <w:szCs w:val="24"/>
        </w:rPr>
        <w:t xml:space="preserve"> = .020 (95% </w:t>
      </w:r>
      <w:r w:rsidRPr="00196491">
        <w:rPr>
          <w:rFonts w:ascii="Times New Roman" w:hAnsi="Times New Roman" w:cs="Times New Roman"/>
          <w:i/>
          <w:iCs/>
          <w:sz w:val="24"/>
          <w:szCs w:val="24"/>
        </w:rPr>
        <w:t>CI</w:t>
      </w:r>
      <w:r w:rsidRPr="00196491">
        <w:rPr>
          <w:rFonts w:ascii="Times New Roman" w:hAnsi="Times New Roman" w:cs="Times New Roman"/>
          <w:sz w:val="24"/>
          <w:szCs w:val="24"/>
        </w:rPr>
        <w:t>: 0.017–0.023)</w:t>
      </w:r>
    </w:p>
    <w:p w14:paraId="1DB06D2F" w14:textId="77777777" w:rsidR="00DD2E62" w:rsidRPr="00196491" w:rsidRDefault="00DD2E62" w:rsidP="009A5B3A">
      <w:pPr>
        <w:numPr>
          <w:ilvl w:val="0"/>
          <w:numId w:val="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Likelihood Ratio Test</w:t>
      </w:r>
      <w:r w:rsidRPr="00196491">
        <w:rPr>
          <w:rFonts w:ascii="Times New Roman" w:hAnsi="Times New Roman" w:cs="Times New Roman"/>
          <w:i/>
          <w:iCs/>
          <w:sz w:val="24"/>
          <w:szCs w:val="24"/>
        </w:rPr>
        <w:t>: p</w:t>
      </w:r>
      <w:r w:rsidRPr="00196491">
        <w:rPr>
          <w:rFonts w:ascii="Times New Roman" w:hAnsi="Times New Roman" w:cs="Times New Roman"/>
          <w:sz w:val="24"/>
          <w:szCs w:val="24"/>
        </w:rPr>
        <w:t xml:space="preserve"> = 0.035</w:t>
      </w:r>
    </w:p>
    <w:p w14:paraId="14595694" w14:textId="77777777" w:rsidR="00DD2E62" w:rsidRPr="00196491" w:rsidRDefault="00DD2E62" w:rsidP="009A5B3A">
      <w:pPr>
        <w:numPr>
          <w:ilvl w:val="0"/>
          <w:numId w:val="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Fisher-Freeman-</w:t>
      </w:r>
      <w:proofErr w:type="spellStart"/>
      <w:r w:rsidRPr="00196491">
        <w:rPr>
          <w:rFonts w:ascii="Times New Roman" w:hAnsi="Times New Roman" w:cs="Times New Roman"/>
          <w:sz w:val="24"/>
          <w:szCs w:val="24"/>
        </w:rPr>
        <w:t>Halton</w:t>
      </w:r>
      <w:proofErr w:type="spellEnd"/>
      <w:r w:rsidRPr="00196491">
        <w:rPr>
          <w:rFonts w:ascii="Times New Roman" w:hAnsi="Times New Roman" w:cs="Times New Roman"/>
          <w:sz w:val="24"/>
          <w:szCs w:val="24"/>
        </w:rPr>
        <w:t xml:space="preserve"> exact test</w:t>
      </w:r>
      <w:r w:rsidRPr="00196491">
        <w:rPr>
          <w:rFonts w:ascii="Times New Roman" w:hAnsi="Times New Roman" w:cs="Times New Roman"/>
          <w:i/>
          <w:iCs/>
          <w:sz w:val="24"/>
          <w:szCs w:val="24"/>
        </w:rPr>
        <w:t>: p</w:t>
      </w:r>
      <w:r w:rsidR="0075466D" w:rsidRPr="00196491">
        <w:rPr>
          <w:rFonts w:ascii="Times New Roman" w:hAnsi="Times New Roman" w:cs="Times New Roman"/>
          <w:i/>
          <w:iCs/>
          <w:sz w:val="24"/>
          <w:szCs w:val="24"/>
        </w:rPr>
        <w:t xml:space="preserve"> </w:t>
      </w:r>
      <w:r w:rsidRPr="00196491">
        <w:rPr>
          <w:rFonts w:ascii="Times New Roman" w:hAnsi="Times New Roman" w:cs="Times New Roman"/>
          <w:sz w:val="24"/>
          <w:szCs w:val="24"/>
        </w:rPr>
        <w:t>=</w:t>
      </w:r>
      <w:r w:rsidR="0075466D" w:rsidRPr="00196491">
        <w:rPr>
          <w:rFonts w:ascii="Times New Roman" w:hAnsi="Times New Roman" w:cs="Times New Roman"/>
          <w:sz w:val="24"/>
          <w:szCs w:val="24"/>
        </w:rPr>
        <w:t xml:space="preserve"> </w:t>
      </w:r>
      <w:r w:rsidRPr="00196491">
        <w:rPr>
          <w:rFonts w:ascii="Times New Roman" w:hAnsi="Times New Roman" w:cs="Times New Roman"/>
          <w:sz w:val="24"/>
          <w:szCs w:val="24"/>
        </w:rPr>
        <w:t>0.035</w:t>
      </w:r>
    </w:p>
    <w:p w14:paraId="647FFD48" w14:textId="77777777" w:rsidR="00F24DFD" w:rsidRDefault="00DD2E62" w:rsidP="00F24DFD">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Since all p-values were below 0.05, the findings confirm a strong statistical relationship between AMS awareness and AMR prevention strategies among nurses. This </w:t>
      </w:r>
      <w:r w:rsidR="00F24DFD">
        <w:rPr>
          <w:rFonts w:ascii="Times New Roman" w:hAnsi="Times New Roman" w:cs="Times New Roman"/>
          <w:sz w:val="24"/>
          <w:szCs w:val="24"/>
        </w:rPr>
        <w:t>finding highlights the importance of enhancing AMS training programs to strengthen infection control measure in clinical settings.</w:t>
      </w:r>
    </w:p>
    <w:p w14:paraId="22A906B8" w14:textId="4937EB62" w:rsidR="00DD2E62" w:rsidRPr="00196491" w:rsidRDefault="00A7736C" w:rsidP="00F24D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46.7% </w:t>
      </w:r>
      <w:r w:rsidR="00DD2E62" w:rsidRPr="00196491">
        <w:rPr>
          <w:rFonts w:ascii="Times New Roman" w:hAnsi="Times New Roman" w:cs="Times New Roman"/>
          <w:sz w:val="24"/>
          <w:szCs w:val="24"/>
        </w:rPr>
        <w:t xml:space="preserve">of nurses </w:t>
      </w:r>
      <w:r w:rsidR="00F24DFD" w:rsidRPr="00F24DFD">
        <w:rPr>
          <w:rFonts w:ascii="Times New Roman" w:hAnsi="Times New Roman" w:cs="Times New Roman"/>
          <w:sz w:val="24"/>
          <w:szCs w:val="24"/>
        </w:rPr>
        <w:t>believed that timely administration of antibiotics was essential.</w:t>
      </w:r>
    </w:p>
    <w:p w14:paraId="1993B210" w14:textId="035AE563" w:rsidR="00F24DFD" w:rsidRDefault="00A7736C" w:rsidP="00F24DFD">
      <w:pPr>
        <w:numPr>
          <w:ilvl w:val="0"/>
          <w:numId w:val="3"/>
        </w:numPr>
        <w:spacing w:line="360" w:lineRule="auto"/>
        <w:jc w:val="both"/>
        <w:rPr>
          <w:rFonts w:ascii="Times New Roman" w:hAnsi="Times New Roman" w:cs="Times New Roman"/>
          <w:sz w:val="24"/>
          <w:szCs w:val="24"/>
        </w:rPr>
      </w:pPr>
      <w:r w:rsidRPr="00F24DFD">
        <w:rPr>
          <w:rFonts w:ascii="Times New Roman" w:hAnsi="Times New Roman" w:cs="Times New Roman"/>
          <w:sz w:val="24"/>
          <w:szCs w:val="24"/>
        </w:rPr>
        <w:t>84.4</w:t>
      </w:r>
      <w:r w:rsidR="00DD2E62" w:rsidRPr="00F24DFD">
        <w:rPr>
          <w:rFonts w:ascii="Times New Roman" w:hAnsi="Times New Roman" w:cs="Times New Roman"/>
          <w:sz w:val="24"/>
          <w:szCs w:val="24"/>
        </w:rPr>
        <w:t xml:space="preserve">% </w:t>
      </w:r>
      <w:r w:rsidRPr="00F24DFD">
        <w:rPr>
          <w:rFonts w:ascii="Times New Roman" w:hAnsi="Times New Roman" w:cs="Times New Roman"/>
          <w:sz w:val="24"/>
          <w:szCs w:val="24"/>
        </w:rPr>
        <w:t xml:space="preserve">of nurses </w:t>
      </w:r>
      <w:r w:rsidR="00F24DFD" w:rsidRPr="00F24DFD">
        <w:rPr>
          <w:rFonts w:ascii="Times New Roman" w:hAnsi="Times New Roman" w:cs="Times New Roman"/>
          <w:sz w:val="24"/>
          <w:szCs w:val="24"/>
        </w:rPr>
        <w:t>reported changes in their antibiotic usage practices, while 15.6% did not suggest any modifications."</w:t>
      </w:r>
    </w:p>
    <w:p w14:paraId="720228C1" w14:textId="5A69783E" w:rsidR="00DD2E62" w:rsidRPr="00F24DFD" w:rsidRDefault="00DD2E62" w:rsidP="00F24DFD">
      <w:pPr>
        <w:numPr>
          <w:ilvl w:val="0"/>
          <w:numId w:val="3"/>
        </w:numPr>
        <w:spacing w:line="360" w:lineRule="auto"/>
        <w:jc w:val="both"/>
        <w:rPr>
          <w:rFonts w:ascii="Times New Roman" w:hAnsi="Times New Roman" w:cs="Times New Roman"/>
          <w:sz w:val="24"/>
          <w:szCs w:val="24"/>
        </w:rPr>
      </w:pPr>
      <w:r w:rsidRPr="00F24DFD">
        <w:rPr>
          <w:rFonts w:ascii="Times New Roman" w:hAnsi="Times New Roman" w:cs="Times New Roman"/>
          <w:sz w:val="24"/>
          <w:szCs w:val="24"/>
        </w:rPr>
        <w:t xml:space="preserve">Only 13.3% </w:t>
      </w:r>
      <w:r w:rsidR="00F24DFD">
        <w:rPr>
          <w:rFonts w:ascii="Times New Roman" w:hAnsi="Times New Roman" w:cs="Times New Roman"/>
          <w:sz w:val="24"/>
          <w:szCs w:val="24"/>
        </w:rPr>
        <w:t xml:space="preserve">of nurses </w:t>
      </w:r>
      <w:r w:rsidRPr="00F24DFD">
        <w:rPr>
          <w:rFonts w:ascii="Times New Roman" w:hAnsi="Times New Roman" w:cs="Times New Roman"/>
          <w:sz w:val="24"/>
          <w:szCs w:val="24"/>
        </w:rPr>
        <w:t xml:space="preserve">demonstrated correct handwashing techniques, </w:t>
      </w:r>
      <w:r w:rsidR="00F24DFD">
        <w:rPr>
          <w:rFonts w:ascii="Times New Roman" w:hAnsi="Times New Roman" w:cs="Times New Roman"/>
          <w:sz w:val="24"/>
          <w:szCs w:val="24"/>
        </w:rPr>
        <w:t>highlighting a critical gap in infection control practices.</w:t>
      </w:r>
    </w:p>
    <w:p w14:paraId="57E26302" w14:textId="2F05A97F" w:rsidR="00DD2E62" w:rsidRPr="00196491" w:rsidRDefault="00DD2E62" w:rsidP="009A5B3A">
      <w:pPr>
        <w:numPr>
          <w:ilvl w:val="0"/>
          <w:numId w:val="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59% were unaware of antibiotics classification and their appropriate use.</w:t>
      </w:r>
    </w:p>
    <w:p w14:paraId="22FD16F9" w14:textId="283D2CAE" w:rsidR="00DD2E62" w:rsidRPr="00196491" w:rsidRDefault="00DD2E62" w:rsidP="009A5B3A">
      <w:pPr>
        <w:numPr>
          <w:ilvl w:val="0"/>
          <w:numId w:val="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62.2% were aware of healthcare-associated infections (HAIs), yet only 51% understood the different modes of transmission.</w:t>
      </w:r>
    </w:p>
    <w:p w14:paraId="6E67EC9F" w14:textId="1681026F" w:rsidR="002E2698" w:rsidRDefault="002E2698" w:rsidP="002E2698">
      <w:pPr>
        <w:tabs>
          <w:tab w:val="num" w:pos="1156"/>
        </w:tabs>
        <w:spacing w:line="360" w:lineRule="auto"/>
        <w:jc w:val="center"/>
        <w:rPr>
          <w:rFonts w:ascii="Times New Roman" w:hAnsi="Times New Roman" w:cs="Times New Roman"/>
          <w:b/>
          <w:bCs/>
          <w:sz w:val="24"/>
          <w:szCs w:val="24"/>
        </w:rPr>
      </w:pPr>
    </w:p>
    <w:p w14:paraId="0665092A" w14:textId="04BF19D3" w:rsidR="002E2698" w:rsidRDefault="002E2698" w:rsidP="002E2698">
      <w:pPr>
        <w:tabs>
          <w:tab w:val="num" w:pos="1156"/>
        </w:tabs>
        <w:spacing w:line="360" w:lineRule="auto"/>
        <w:jc w:val="center"/>
        <w:rPr>
          <w:rFonts w:ascii="Times New Roman" w:hAnsi="Times New Roman" w:cs="Times New Roman"/>
          <w:b/>
          <w:bCs/>
          <w:sz w:val="24"/>
          <w:szCs w:val="24"/>
        </w:rPr>
      </w:pPr>
    </w:p>
    <w:p w14:paraId="589078A8" w14:textId="111E900E" w:rsidR="002E2698" w:rsidRDefault="002E2698" w:rsidP="002E2698">
      <w:pPr>
        <w:tabs>
          <w:tab w:val="num" w:pos="1156"/>
        </w:tabs>
        <w:spacing w:line="360" w:lineRule="auto"/>
        <w:jc w:val="center"/>
        <w:rPr>
          <w:rFonts w:ascii="Times New Roman" w:hAnsi="Times New Roman" w:cs="Times New Roman"/>
          <w:b/>
          <w:bCs/>
          <w:sz w:val="24"/>
          <w:szCs w:val="24"/>
        </w:rPr>
      </w:pPr>
      <w:r w:rsidRPr="00196491">
        <w:rPr>
          <w:rFonts w:ascii="Times New Roman" w:hAnsi="Times New Roman" w:cs="Times New Roman"/>
          <w:noProof/>
          <w:sz w:val="24"/>
          <w:szCs w:val="24"/>
          <w:lang w:eastAsia="en-IN"/>
        </w:rPr>
        <w:lastRenderedPageBreak/>
        <w:drawing>
          <wp:anchor distT="0" distB="0" distL="114300" distR="114300" simplePos="0" relativeHeight="251663360" behindDoc="0" locked="0" layoutInCell="1" allowOverlap="1" wp14:anchorId="2862C8D5" wp14:editId="4015D2FF">
            <wp:simplePos x="0" y="0"/>
            <wp:positionH relativeFrom="margin">
              <wp:align>center</wp:align>
            </wp:positionH>
            <wp:positionV relativeFrom="paragraph">
              <wp:posOffset>-449</wp:posOffset>
            </wp:positionV>
            <wp:extent cx="3841115" cy="3596005"/>
            <wp:effectExtent l="0" t="0" r="6985" b="4445"/>
            <wp:wrapNone/>
            <wp:docPr id="62557420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68D556D" w14:textId="56D514AC" w:rsidR="002E2698" w:rsidRDefault="002E2698" w:rsidP="002E2698">
      <w:pPr>
        <w:tabs>
          <w:tab w:val="num" w:pos="1156"/>
        </w:tabs>
        <w:spacing w:line="360" w:lineRule="auto"/>
        <w:jc w:val="center"/>
        <w:rPr>
          <w:rFonts w:ascii="Times New Roman" w:hAnsi="Times New Roman" w:cs="Times New Roman"/>
          <w:b/>
          <w:bCs/>
          <w:sz w:val="24"/>
          <w:szCs w:val="24"/>
        </w:rPr>
      </w:pPr>
    </w:p>
    <w:p w14:paraId="29D90648" w14:textId="6BF36E0C" w:rsidR="002E2698" w:rsidRDefault="002E2698" w:rsidP="002E2698">
      <w:pPr>
        <w:tabs>
          <w:tab w:val="num" w:pos="1156"/>
        </w:tabs>
        <w:spacing w:line="360" w:lineRule="auto"/>
        <w:jc w:val="center"/>
        <w:rPr>
          <w:rFonts w:ascii="Times New Roman" w:hAnsi="Times New Roman" w:cs="Times New Roman"/>
          <w:b/>
          <w:bCs/>
          <w:sz w:val="24"/>
          <w:szCs w:val="24"/>
        </w:rPr>
      </w:pPr>
    </w:p>
    <w:p w14:paraId="0E66ED48" w14:textId="59E988A5" w:rsidR="002E2698" w:rsidRDefault="002E2698" w:rsidP="002E2698">
      <w:pPr>
        <w:tabs>
          <w:tab w:val="num" w:pos="1156"/>
        </w:tabs>
        <w:spacing w:line="360" w:lineRule="auto"/>
        <w:jc w:val="center"/>
        <w:rPr>
          <w:rFonts w:ascii="Times New Roman" w:hAnsi="Times New Roman" w:cs="Times New Roman"/>
          <w:b/>
          <w:bCs/>
          <w:sz w:val="24"/>
          <w:szCs w:val="24"/>
        </w:rPr>
      </w:pPr>
    </w:p>
    <w:p w14:paraId="232B1358" w14:textId="62E4FD7D" w:rsidR="002E2698" w:rsidRDefault="002E2698" w:rsidP="002E2698">
      <w:pPr>
        <w:tabs>
          <w:tab w:val="num" w:pos="1156"/>
        </w:tabs>
        <w:spacing w:line="360" w:lineRule="auto"/>
        <w:jc w:val="center"/>
        <w:rPr>
          <w:rFonts w:ascii="Times New Roman" w:hAnsi="Times New Roman" w:cs="Times New Roman"/>
          <w:b/>
          <w:bCs/>
          <w:sz w:val="24"/>
          <w:szCs w:val="24"/>
        </w:rPr>
      </w:pPr>
    </w:p>
    <w:p w14:paraId="0751EA98" w14:textId="77777777" w:rsidR="002E2698" w:rsidRDefault="002E2698" w:rsidP="002E2698">
      <w:pPr>
        <w:tabs>
          <w:tab w:val="num" w:pos="1156"/>
        </w:tabs>
        <w:spacing w:line="360" w:lineRule="auto"/>
        <w:jc w:val="center"/>
        <w:rPr>
          <w:rFonts w:ascii="Times New Roman" w:hAnsi="Times New Roman" w:cs="Times New Roman"/>
          <w:b/>
          <w:bCs/>
          <w:sz w:val="24"/>
          <w:szCs w:val="24"/>
        </w:rPr>
      </w:pPr>
    </w:p>
    <w:p w14:paraId="717128B0" w14:textId="2C5A8DD7" w:rsidR="002E2698" w:rsidRDefault="002E2698" w:rsidP="002E2698">
      <w:pPr>
        <w:tabs>
          <w:tab w:val="num" w:pos="1156"/>
        </w:tabs>
        <w:spacing w:line="360" w:lineRule="auto"/>
        <w:jc w:val="center"/>
        <w:rPr>
          <w:rFonts w:ascii="Times New Roman" w:hAnsi="Times New Roman" w:cs="Times New Roman"/>
          <w:b/>
          <w:bCs/>
          <w:sz w:val="24"/>
          <w:szCs w:val="24"/>
        </w:rPr>
      </w:pPr>
    </w:p>
    <w:p w14:paraId="20EFD73D" w14:textId="61EB0567" w:rsidR="002E2698" w:rsidRDefault="002E2698" w:rsidP="002E2698">
      <w:pPr>
        <w:tabs>
          <w:tab w:val="num" w:pos="1156"/>
        </w:tabs>
        <w:spacing w:line="360" w:lineRule="auto"/>
        <w:jc w:val="center"/>
        <w:rPr>
          <w:rFonts w:ascii="Times New Roman" w:hAnsi="Times New Roman" w:cs="Times New Roman"/>
          <w:b/>
          <w:bCs/>
          <w:sz w:val="24"/>
          <w:szCs w:val="24"/>
        </w:rPr>
      </w:pPr>
    </w:p>
    <w:p w14:paraId="35BA7E7E" w14:textId="77777777" w:rsidR="002E2698" w:rsidRDefault="002E2698" w:rsidP="002E2698">
      <w:pPr>
        <w:tabs>
          <w:tab w:val="num" w:pos="1156"/>
        </w:tabs>
        <w:spacing w:line="360" w:lineRule="auto"/>
        <w:rPr>
          <w:rFonts w:ascii="Times New Roman" w:hAnsi="Times New Roman" w:cs="Times New Roman"/>
          <w:b/>
          <w:bCs/>
          <w:sz w:val="24"/>
          <w:szCs w:val="24"/>
        </w:rPr>
      </w:pPr>
    </w:p>
    <w:p w14:paraId="06B5E6E5" w14:textId="77777777" w:rsidR="002E2698" w:rsidRDefault="002E2698" w:rsidP="002E2698">
      <w:pPr>
        <w:tabs>
          <w:tab w:val="num" w:pos="1156"/>
        </w:tabs>
        <w:spacing w:line="360" w:lineRule="auto"/>
        <w:rPr>
          <w:rFonts w:ascii="Times New Roman" w:hAnsi="Times New Roman" w:cs="Times New Roman"/>
          <w:b/>
          <w:bCs/>
          <w:sz w:val="24"/>
          <w:szCs w:val="24"/>
        </w:rPr>
      </w:pPr>
    </w:p>
    <w:p w14:paraId="46A3F0CD" w14:textId="03AFB4C0" w:rsidR="002E2698" w:rsidRPr="002E2698" w:rsidRDefault="006B027B" w:rsidP="002E2698">
      <w:pPr>
        <w:tabs>
          <w:tab w:val="num" w:pos="1156"/>
        </w:tabs>
        <w:spacing w:line="360" w:lineRule="auto"/>
        <w:jc w:val="center"/>
        <w:rPr>
          <w:rFonts w:ascii="Times New Roman" w:hAnsi="Times New Roman" w:cs="Times New Roman"/>
          <w:sz w:val="24"/>
          <w:szCs w:val="24"/>
        </w:rPr>
      </w:pPr>
      <w:r w:rsidRPr="006B027B">
        <w:rPr>
          <w:rFonts w:ascii="Times New Roman" w:hAnsi="Times New Roman" w:cs="Times New Roman"/>
          <w:b/>
          <w:bCs/>
          <w:sz w:val="24"/>
          <w:szCs w:val="24"/>
        </w:rPr>
        <w:t>Figure 1: Antimicrobial Stewardship Awareness</w:t>
      </w:r>
    </w:p>
    <w:p w14:paraId="595D25BA" w14:textId="2BD300B4" w:rsidR="002E2698" w:rsidRDefault="002E2698" w:rsidP="002E2698">
      <w:pPr>
        <w:spacing w:line="360" w:lineRule="auto"/>
        <w:rPr>
          <w:rFonts w:ascii="Times New Roman" w:hAnsi="Times New Roman" w:cs="Times New Roman"/>
          <w:b/>
          <w:bCs/>
          <w:sz w:val="24"/>
          <w:szCs w:val="24"/>
        </w:rPr>
      </w:pPr>
      <w:r w:rsidRPr="00196491">
        <w:rPr>
          <w:rFonts w:ascii="Times New Roman" w:hAnsi="Times New Roman" w:cs="Times New Roman"/>
          <w:noProof/>
          <w:sz w:val="24"/>
          <w:szCs w:val="24"/>
          <w:lang w:eastAsia="en-IN"/>
        </w:rPr>
        <w:drawing>
          <wp:anchor distT="0" distB="0" distL="114300" distR="114300" simplePos="0" relativeHeight="251662336" behindDoc="0" locked="0" layoutInCell="1" allowOverlap="1" wp14:anchorId="27910EF5" wp14:editId="6093975D">
            <wp:simplePos x="0" y="0"/>
            <wp:positionH relativeFrom="margin">
              <wp:align>right</wp:align>
            </wp:positionH>
            <wp:positionV relativeFrom="paragraph">
              <wp:posOffset>396800</wp:posOffset>
            </wp:positionV>
            <wp:extent cx="5731510" cy="2658248"/>
            <wp:effectExtent l="0" t="0" r="2540" b="8890"/>
            <wp:wrapSquare wrapText="bothSides"/>
            <wp:docPr id="6712665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47E052F" w14:textId="1DE0EFD3" w:rsidR="002E2698" w:rsidRDefault="002E2698" w:rsidP="002E2698">
      <w:pPr>
        <w:spacing w:line="360" w:lineRule="auto"/>
        <w:rPr>
          <w:rFonts w:ascii="Times New Roman" w:hAnsi="Times New Roman" w:cs="Times New Roman"/>
          <w:b/>
          <w:bCs/>
          <w:sz w:val="24"/>
          <w:szCs w:val="24"/>
        </w:rPr>
      </w:pPr>
      <w:r w:rsidRPr="006B027B">
        <w:rPr>
          <w:rFonts w:ascii="Times New Roman" w:hAnsi="Times New Roman" w:cs="Times New Roman"/>
          <w:b/>
          <w:bCs/>
          <w:sz w:val="24"/>
          <w:szCs w:val="24"/>
        </w:rPr>
        <w:t>Figure 2: Assessment of the Appropriateness and Regulation of Antibiotic Use in Daily Lif</w:t>
      </w:r>
      <w:r>
        <w:rPr>
          <w:rFonts w:ascii="Times New Roman" w:hAnsi="Times New Roman" w:cs="Times New Roman"/>
          <w:b/>
          <w:bCs/>
          <w:sz w:val="24"/>
          <w:szCs w:val="24"/>
        </w:rPr>
        <w:t>e</w:t>
      </w:r>
    </w:p>
    <w:p w14:paraId="7CFCA731" w14:textId="08453517" w:rsidR="00BD48F7" w:rsidRDefault="00BD48F7" w:rsidP="009A5B3A">
      <w:pPr>
        <w:spacing w:line="360" w:lineRule="auto"/>
        <w:jc w:val="center"/>
        <w:rPr>
          <w:rFonts w:ascii="Times New Roman" w:hAnsi="Times New Roman" w:cs="Times New Roman"/>
          <w:b/>
          <w:bCs/>
          <w:sz w:val="24"/>
          <w:szCs w:val="24"/>
        </w:rPr>
      </w:pPr>
    </w:p>
    <w:p w14:paraId="445D0F89" w14:textId="64F3D836" w:rsidR="00BD48F7" w:rsidRDefault="00BD48F7" w:rsidP="009A5B3A">
      <w:pPr>
        <w:spacing w:line="360" w:lineRule="auto"/>
        <w:jc w:val="center"/>
        <w:rPr>
          <w:rFonts w:ascii="Times New Roman" w:hAnsi="Times New Roman" w:cs="Times New Roman"/>
          <w:b/>
          <w:bCs/>
          <w:sz w:val="24"/>
          <w:szCs w:val="24"/>
        </w:rPr>
      </w:pPr>
    </w:p>
    <w:p w14:paraId="55FEB0BC" w14:textId="378960C9" w:rsidR="00556862" w:rsidRPr="006B027B" w:rsidRDefault="002E2698" w:rsidP="002E2698">
      <w:pPr>
        <w:spacing w:line="360" w:lineRule="auto"/>
        <w:jc w:val="center"/>
        <w:rPr>
          <w:rFonts w:ascii="Times New Roman" w:hAnsi="Times New Roman" w:cs="Times New Roman"/>
          <w:b/>
          <w:bCs/>
          <w:sz w:val="24"/>
          <w:szCs w:val="24"/>
        </w:rPr>
      </w:pPr>
      <w:r w:rsidRPr="00196491">
        <w:rPr>
          <w:rFonts w:ascii="Times New Roman" w:hAnsi="Times New Roman" w:cs="Times New Roman"/>
          <w:b/>
          <w:bCs/>
          <w:noProof/>
          <w:sz w:val="24"/>
          <w:szCs w:val="24"/>
          <w:lang w:eastAsia="en-IN"/>
        </w:rPr>
        <w:lastRenderedPageBreak/>
        <w:drawing>
          <wp:anchor distT="0" distB="0" distL="114300" distR="114300" simplePos="0" relativeHeight="251660288" behindDoc="0" locked="0" layoutInCell="1" allowOverlap="1" wp14:anchorId="34B117BB" wp14:editId="35AC13A2">
            <wp:simplePos x="0" y="0"/>
            <wp:positionH relativeFrom="margin">
              <wp:align>right</wp:align>
            </wp:positionH>
            <wp:positionV relativeFrom="paragraph">
              <wp:posOffset>224</wp:posOffset>
            </wp:positionV>
            <wp:extent cx="5716905" cy="2241177"/>
            <wp:effectExtent l="0" t="0" r="17145" b="6985"/>
            <wp:wrapSquare wrapText="bothSides"/>
            <wp:docPr id="120075319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B027B" w:rsidRPr="006B027B">
        <w:rPr>
          <w:rFonts w:ascii="Times New Roman" w:hAnsi="Times New Roman" w:cs="Times New Roman"/>
          <w:b/>
          <w:bCs/>
          <w:sz w:val="24"/>
          <w:szCs w:val="24"/>
        </w:rPr>
        <w:t>Figure 3: Effectiveness and Confidence in Managing Multidrug-Resistant Infection</w:t>
      </w:r>
    </w:p>
    <w:p w14:paraId="26CEFB75" w14:textId="12AE072D" w:rsidR="00DD2E62" w:rsidRPr="00E07BF0" w:rsidRDefault="00DD2E62"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C</w:t>
      </w:r>
      <w:r w:rsidR="00550C25" w:rsidRPr="00E07BF0">
        <w:rPr>
          <w:rFonts w:ascii="Times New Roman" w:hAnsi="Times New Roman" w:cs="Times New Roman"/>
          <w:sz w:val="24"/>
          <w:szCs w:val="24"/>
        </w:rPr>
        <w:t>omposite</w:t>
      </w:r>
      <w:r w:rsidRPr="00E07BF0">
        <w:rPr>
          <w:rFonts w:ascii="Times New Roman" w:hAnsi="Times New Roman" w:cs="Times New Roman"/>
          <w:sz w:val="24"/>
          <w:szCs w:val="24"/>
        </w:rPr>
        <w:t xml:space="preserve"> KAP S</w:t>
      </w:r>
      <w:r w:rsidR="00550C25" w:rsidRPr="00E07BF0">
        <w:rPr>
          <w:rFonts w:ascii="Times New Roman" w:hAnsi="Times New Roman" w:cs="Times New Roman"/>
          <w:sz w:val="24"/>
          <w:szCs w:val="24"/>
        </w:rPr>
        <w:t>core</w:t>
      </w:r>
      <w:r w:rsidRPr="00E07BF0">
        <w:rPr>
          <w:rFonts w:ascii="Times New Roman" w:hAnsi="Times New Roman" w:cs="Times New Roman"/>
          <w:sz w:val="24"/>
          <w:szCs w:val="24"/>
        </w:rPr>
        <w:t xml:space="preserve"> A</w:t>
      </w:r>
      <w:r w:rsidR="00550C25" w:rsidRPr="00E07BF0">
        <w:rPr>
          <w:rFonts w:ascii="Times New Roman" w:hAnsi="Times New Roman" w:cs="Times New Roman"/>
          <w:sz w:val="24"/>
          <w:szCs w:val="24"/>
        </w:rPr>
        <w:t>nalysis</w:t>
      </w:r>
    </w:p>
    <w:p w14:paraId="6D918534" w14:textId="5BF63ECE"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We developed a composite scoring system based on Knowledge, Attitude, and Practice (KAP) scores related to antibioti</w:t>
      </w:r>
      <w:r w:rsidR="00F24DFD">
        <w:rPr>
          <w:rFonts w:ascii="Times New Roman" w:hAnsi="Times New Roman" w:cs="Times New Roman"/>
          <w:sz w:val="24"/>
          <w:szCs w:val="24"/>
        </w:rPr>
        <w:t xml:space="preserve">c use and infection control. Each item was scored </w:t>
      </w:r>
      <w:r w:rsidRPr="00196491">
        <w:rPr>
          <w:rFonts w:ascii="Times New Roman" w:hAnsi="Times New Roman" w:cs="Times New Roman"/>
          <w:sz w:val="24"/>
          <w:szCs w:val="24"/>
        </w:rPr>
        <w:t xml:space="preserve">using a Likert </w:t>
      </w:r>
      <w:r w:rsidR="00F24DFD" w:rsidRPr="00196491">
        <w:rPr>
          <w:rFonts w:ascii="Times New Roman" w:hAnsi="Times New Roman" w:cs="Times New Roman"/>
          <w:sz w:val="24"/>
          <w:szCs w:val="24"/>
        </w:rPr>
        <w:t>scale</w:t>
      </w:r>
      <w:r w:rsidR="00F24DFD">
        <w:rPr>
          <w:rFonts w:ascii="Times New Roman" w:hAnsi="Times New Roman" w:cs="Times New Roman"/>
          <w:sz w:val="24"/>
          <w:szCs w:val="24"/>
        </w:rPr>
        <w:t xml:space="preserve"> ranging from 1 (least accurate) to 5 (most accurate), depending on correctness and adherence to best </w:t>
      </w:r>
      <w:r w:rsidR="00E952B3">
        <w:rPr>
          <w:rFonts w:ascii="Times New Roman" w:hAnsi="Times New Roman" w:cs="Times New Roman"/>
          <w:sz w:val="24"/>
          <w:szCs w:val="24"/>
        </w:rPr>
        <w:t>practice</w:t>
      </w:r>
      <w:r w:rsidRPr="00196491">
        <w:rPr>
          <w:rFonts w:ascii="Times New Roman" w:hAnsi="Times New Roman" w:cs="Times New Roman"/>
          <w:sz w:val="24"/>
          <w:szCs w:val="24"/>
        </w:rPr>
        <w:t>. The question was assigned a maximum of 5 points for the most accurate response and 1 point for the least accurate response, where responses were graded based on correctness and adherence to best practices. We categorized the total scores as follows:</w:t>
      </w:r>
    </w:p>
    <w:p w14:paraId="02B00398" w14:textId="383600B7" w:rsidR="00DD2E62" w:rsidRPr="00196491" w:rsidRDefault="00DD2E62" w:rsidP="009A5B3A">
      <w:pPr>
        <w:numPr>
          <w:ilvl w:val="0"/>
          <w:numId w:val="1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 Knowledge section: Maximum score = 32</w:t>
      </w:r>
    </w:p>
    <w:p w14:paraId="3586A0AE" w14:textId="77777777" w:rsidR="00DD2E62" w:rsidRPr="00196491" w:rsidRDefault="00DD2E62" w:rsidP="009A5B3A">
      <w:pPr>
        <w:numPr>
          <w:ilvl w:val="0"/>
          <w:numId w:val="1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 Attitude section: maximum score = 45.</w:t>
      </w:r>
    </w:p>
    <w:p w14:paraId="08CF117A" w14:textId="77777777" w:rsidR="00DD2E62" w:rsidRPr="00196491" w:rsidRDefault="00DD2E62" w:rsidP="009A5B3A">
      <w:pPr>
        <w:numPr>
          <w:ilvl w:val="0"/>
          <w:numId w:val="1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(P) practice section: maximum score = 20</w:t>
      </w:r>
    </w:p>
    <w:p w14:paraId="14DF84F8" w14:textId="69B7A0D4" w:rsidR="002E2698" w:rsidRDefault="00E952B3" w:rsidP="00AF221B">
      <w:pPr>
        <w:numPr>
          <w:ilvl w:val="0"/>
          <w:numId w:val="14"/>
        </w:numPr>
        <w:spacing w:line="360" w:lineRule="auto"/>
        <w:rPr>
          <w:rFonts w:ascii="Times New Roman" w:hAnsi="Times New Roman" w:cs="Times New Roman"/>
          <w:b/>
          <w:bCs/>
          <w:sz w:val="24"/>
          <w:szCs w:val="24"/>
        </w:rPr>
      </w:pPr>
      <w:r>
        <w:rPr>
          <w:rFonts w:ascii="Times New Roman" w:hAnsi="Times New Roman" w:cs="Times New Roman"/>
          <w:sz w:val="24"/>
          <w:szCs w:val="24"/>
        </w:rPr>
        <w:t>The T</w:t>
      </w:r>
      <w:r w:rsidRPr="00E952B3">
        <w:rPr>
          <w:rFonts w:ascii="Times New Roman" w:hAnsi="Times New Roman" w:cs="Times New Roman"/>
          <w:sz w:val="24"/>
          <w:szCs w:val="24"/>
        </w:rPr>
        <w:t>otal composite KAP score had a maximum value of 97</w:t>
      </w:r>
    </w:p>
    <w:p w14:paraId="44A1D509" w14:textId="71054D56" w:rsidR="00AF221B" w:rsidRDefault="00AF221B" w:rsidP="00AF221B">
      <w:pPr>
        <w:spacing w:line="360" w:lineRule="auto"/>
        <w:rPr>
          <w:rFonts w:ascii="Times New Roman" w:hAnsi="Times New Roman" w:cs="Times New Roman"/>
          <w:b/>
          <w:bCs/>
          <w:sz w:val="24"/>
          <w:szCs w:val="24"/>
        </w:rPr>
      </w:pPr>
    </w:p>
    <w:p w14:paraId="7374DE2A" w14:textId="44870F74" w:rsidR="00AF221B" w:rsidRDefault="00AF221B" w:rsidP="00AF221B">
      <w:pPr>
        <w:spacing w:line="360" w:lineRule="auto"/>
        <w:rPr>
          <w:rFonts w:ascii="Times New Roman" w:hAnsi="Times New Roman" w:cs="Times New Roman"/>
          <w:b/>
          <w:bCs/>
          <w:sz w:val="24"/>
          <w:szCs w:val="24"/>
        </w:rPr>
      </w:pPr>
    </w:p>
    <w:p w14:paraId="0C68BE0B" w14:textId="7F087026" w:rsidR="00AF221B" w:rsidRDefault="00AF221B" w:rsidP="00AF221B">
      <w:pPr>
        <w:spacing w:line="360" w:lineRule="auto"/>
        <w:rPr>
          <w:rFonts w:ascii="Times New Roman" w:hAnsi="Times New Roman" w:cs="Times New Roman"/>
          <w:b/>
          <w:bCs/>
          <w:sz w:val="24"/>
          <w:szCs w:val="24"/>
        </w:rPr>
      </w:pPr>
    </w:p>
    <w:p w14:paraId="01C36F59" w14:textId="5DCA978E" w:rsidR="00AF221B" w:rsidRDefault="00AF221B" w:rsidP="00AF221B">
      <w:pPr>
        <w:spacing w:line="360" w:lineRule="auto"/>
        <w:rPr>
          <w:rFonts w:ascii="Times New Roman" w:hAnsi="Times New Roman" w:cs="Times New Roman"/>
          <w:b/>
          <w:bCs/>
          <w:sz w:val="24"/>
          <w:szCs w:val="24"/>
        </w:rPr>
      </w:pPr>
    </w:p>
    <w:p w14:paraId="402501D2" w14:textId="482C4B7C" w:rsidR="00AF221B" w:rsidRDefault="00AF221B" w:rsidP="00AF221B">
      <w:pPr>
        <w:spacing w:line="360" w:lineRule="auto"/>
        <w:rPr>
          <w:rFonts w:ascii="Times New Roman" w:hAnsi="Times New Roman" w:cs="Times New Roman"/>
          <w:b/>
          <w:bCs/>
          <w:sz w:val="24"/>
          <w:szCs w:val="24"/>
        </w:rPr>
      </w:pPr>
    </w:p>
    <w:p w14:paraId="6658A784" w14:textId="09228E83" w:rsidR="00AF221B" w:rsidRDefault="00AF221B" w:rsidP="00AF221B">
      <w:pPr>
        <w:spacing w:line="360" w:lineRule="auto"/>
        <w:rPr>
          <w:rFonts w:ascii="Times New Roman" w:hAnsi="Times New Roman" w:cs="Times New Roman"/>
          <w:b/>
          <w:bCs/>
          <w:sz w:val="24"/>
          <w:szCs w:val="24"/>
        </w:rPr>
      </w:pPr>
    </w:p>
    <w:p w14:paraId="0DC1F748" w14:textId="11BBFC60" w:rsidR="00AF221B" w:rsidRDefault="00AF221B" w:rsidP="00AF221B">
      <w:pPr>
        <w:spacing w:line="360" w:lineRule="auto"/>
        <w:rPr>
          <w:rFonts w:ascii="Times New Roman" w:hAnsi="Times New Roman" w:cs="Times New Roman"/>
          <w:b/>
          <w:bCs/>
          <w:sz w:val="24"/>
          <w:szCs w:val="24"/>
        </w:rPr>
      </w:pPr>
    </w:p>
    <w:p w14:paraId="73CDB202" w14:textId="77777777" w:rsidR="00AF221B" w:rsidRPr="00AF221B" w:rsidRDefault="00AF221B" w:rsidP="00AF221B">
      <w:pPr>
        <w:spacing w:line="360" w:lineRule="auto"/>
        <w:rPr>
          <w:rFonts w:ascii="Times New Roman" w:hAnsi="Times New Roman" w:cs="Times New Roman"/>
          <w:b/>
          <w:bCs/>
          <w:sz w:val="24"/>
          <w:szCs w:val="24"/>
        </w:rPr>
      </w:pPr>
    </w:p>
    <w:p w14:paraId="086844EE" w14:textId="4B07E9B5" w:rsidR="00F22B81" w:rsidRPr="00E952B3" w:rsidRDefault="00556862" w:rsidP="00E952B3">
      <w:pPr>
        <w:spacing w:line="360" w:lineRule="auto"/>
        <w:ind w:left="720"/>
        <w:rPr>
          <w:rFonts w:ascii="Times New Roman" w:hAnsi="Times New Roman" w:cs="Times New Roman"/>
          <w:b/>
          <w:bCs/>
          <w:sz w:val="24"/>
          <w:szCs w:val="24"/>
        </w:rPr>
      </w:pPr>
      <w:r w:rsidRPr="00E952B3">
        <w:rPr>
          <w:rFonts w:ascii="Times New Roman" w:hAnsi="Times New Roman" w:cs="Times New Roman"/>
          <w:b/>
          <w:bCs/>
          <w:sz w:val="24"/>
          <w:szCs w:val="24"/>
          <w:highlight w:val="lightGray"/>
        </w:rPr>
        <w:lastRenderedPageBreak/>
        <w:t>Table 1:</w:t>
      </w:r>
      <w:r w:rsidRPr="00E952B3">
        <w:rPr>
          <w:rFonts w:ascii="Times New Roman" w:hAnsi="Times New Roman" w:cs="Times New Roman"/>
          <w:sz w:val="24"/>
          <w:szCs w:val="24"/>
          <w:highlight w:val="lightGray"/>
        </w:rPr>
        <w:t xml:space="preserve"> </w:t>
      </w:r>
      <w:r w:rsidRPr="00E952B3">
        <w:rPr>
          <w:rFonts w:ascii="Times New Roman" w:hAnsi="Times New Roman" w:cs="Times New Roman"/>
          <w:b/>
          <w:bCs/>
          <w:sz w:val="24"/>
          <w:szCs w:val="24"/>
          <w:highlight w:val="lightGray"/>
        </w:rPr>
        <w:t>C</w:t>
      </w:r>
      <w:r w:rsidR="00E07BF0" w:rsidRPr="00E952B3">
        <w:rPr>
          <w:rFonts w:ascii="Times New Roman" w:hAnsi="Times New Roman" w:cs="Times New Roman"/>
          <w:b/>
          <w:bCs/>
          <w:sz w:val="24"/>
          <w:szCs w:val="24"/>
          <w:highlight w:val="lightGray"/>
        </w:rPr>
        <w:t xml:space="preserve">omposite </w:t>
      </w:r>
      <w:r w:rsidR="00551504" w:rsidRPr="00E952B3">
        <w:rPr>
          <w:rFonts w:ascii="Times New Roman" w:hAnsi="Times New Roman" w:cs="Times New Roman"/>
          <w:b/>
          <w:bCs/>
          <w:sz w:val="24"/>
          <w:szCs w:val="24"/>
          <w:highlight w:val="lightGray"/>
        </w:rPr>
        <w:t>K</w:t>
      </w:r>
      <w:r w:rsidR="00E07BF0" w:rsidRPr="00E952B3">
        <w:rPr>
          <w:rFonts w:ascii="Times New Roman" w:hAnsi="Times New Roman" w:cs="Times New Roman"/>
          <w:b/>
          <w:bCs/>
          <w:sz w:val="24"/>
          <w:szCs w:val="24"/>
          <w:highlight w:val="lightGray"/>
        </w:rPr>
        <w:t>nowledge</w:t>
      </w:r>
      <w:r w:rsidR="00551504" w:rsidRPr="00E952B3">
        <w:rPr>
          <w:rFonts w:ascii="Times New Roman" w:hAnsi="Times New Roman" w:cs="Times New Roman"/>
          <w:b/>
          <w:bCs/>
          <w:sz w:val="24"/>
          <w:szCs w:val="24"/>
          <w:highlight w:val="lightGray"/>
        </w:rPr>
        <w:t>, A</w:t>
      </w:r>
      <w:r w:rsidR="00E07BF0" w:rsidRPr="00E952B3">
        <w:rPr>
          <w:rFonts w:ascii="Times New Roman" w:hAnsi="Times New Roman" w:cs="Times New Roman"/>
          <w:b/>
          <w:bCs/>
          <w:sz w:val="24"/>
          <w:szCs w:val="24"/>
          <w:highlight w:val="lightGray"/>
        </w:rPr>
        <w:t xml:space="preserve">ttitude and Practice </w:t>
      </w:r>
      <w:r w:rsidR="00550C25" w:rsidRPr="00E952B3">
        <w:rPr>
          <w:rFonts w:ascii="Times New Roman" w:hAnsi="Times New Roman" w:cs="Times New Roman"/>
          <w:b/>
          <w:bCs/>
          <w:sz w:val="24"/>
          <w:szCs w:val="24"/>
          <w:highlight w:val="lightGray"/>
        </w:rPr>
        <w:t>[KAP]</w:t>
      </w:r>
      <w:r w:rsidRPr="00E952B3">
        <w:rPr>
          <w:rFonts w:ascii="Times New Roman" w:hAnsi="Times New Roman" w:cs="Times New Roman"/>
          <w:b/>
          <w:bCs/>
          <w:sz w:val="24"/>
          <w:szCs w:val="24"/>
          <w:highlight w:val="lightGray"/>
        </w:rPr>
        <w:t xml:space="preserve"> S</w:t>
      </w:r>
      <w:r w:rsidR="00E07BF0" w:rsidRPr="00E952B3">
        <w:rPr>
          <w:rFonts w:ascii="Times New Roman" w:hAnsi="Times New Roman" w:cs="Times New Roman"/>
          <w:b/>
          <w:bCs/>
          <w:sz w:val="24"/>
          <w:szCs w:val="24"/>
          <w:highlight w:val="lightGray"/>
        </w:rPr>
        <w:t>core</w:t>
      </w:r>
      <w:r w:rsidRPr="00E952B3">
        <w:rPr>
          <w:rFonts w:ascii="Times New Roman" w:hAnsi="Times New Roman" w:cs="Times New Roman"/>
          <w:b/>
          <w:bCs/>
          <w:sz w:val="24"/>
          <w:szCs w:val="24"/>
          <w:highlight w:val="lightGray"/>
        </w:rPr>
        <w:t xml:space="preserve"> A</w:t>
      </w:r>
      <w:r w:rsidR="00E07BF0" w:rsidRPr="00E952B3">
        <w:rPr>
          <w:rFonts w:ascii="Times New Roman" w:hAnsi="Times New Roman" w:cs="Times New Roman"/>
          <w:b/>
          <w:bCs/>
          <w:sz w:val="24"/>
          <w:szCs w:val="24"/>
          <w:highlight w:val="lightGray"/>
        </w:rPr>
        <w:t>nalysis</w:t>
      </w:r>
    </w:p>
    <w:tbl>
      <w:tblPr>
        <w:tblStyle w:val="ListTable3"/>
        <w:tblW w:w="0" w:type="auto"/>
        <w:jc w:val="center"/>
        <w:tblLook w:val="04A0" w:firstRow="1" w:lastRow="0" w:firstColumn="1" w:lastColumn="0" w:noHBand="0" w:noVBand="1"/>
      </w:tblPr>
      <w:tblGrid>
        <w:gridCol w:w="1990"/>
        <w:gridCol w:w="2037"/>
        <w:gridCol w:w="2059"/>
        <w:gridCol w:w="2368"/>
      </w:tblGrid>
      <w:tr w:rsidR="00DD2E62" w:rsidRPr="00196491" w14:paraId="79F28C5A" w14:textId="77777777" w:rsidTr="00311E7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90" w:type="dxa"/>
          </w:tcPr>
          <w:p w14:paraId="23291D41"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 xml:space="preserve">KAP </w:t>
            </w:r>
          </w:p>
        </w:tc>
        <w:tc>
          <w:tcPr>
            <w:tcW w:w="2037" w:type="dxa"/>
          </w:tcPr>
          <w:p w14:paraId="7B540254" w14:textId="77777777" w:rsidR="00DD2E62" w:rsidRPr="00196491" w:rsidRDefault="00DD2E62" w:rsidP="009A5B3A">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AVERAGE SCORE</w:t>
            </w:r>
          </w:p>
        </w:tc>
        <w:tc>
          <w:tcPr>
            <w:tcW w:w="2059" w:type="dxa"/>
          </w:tcPr>
          <w:p w14:paraId="60EA47CD" w14:textId="77777777" w:rsidR="00DD2E62" w:rsidRPr="00196491" w:rsidRDefault="00DD2E62" w:rsidP="009A5B3A">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PERCENTAGE SCORE%</w:t>
            </w:r>
          </w:p>
        </w:tc>
        <w:tc>
          <w:tcPr>
            <w:tcW w:w="2210" w:type="dxa"/>
          </w:tcPr>
          <w:p w14:paraId="16D163E9" w14:textId="77777777" w:rsidR="00DD2E62" w:rsidRPr="00196491" w:rsidRDefault="00DD2E62" w:rsidP="009A5B3A">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INTERPRETATION</w:t>
            </w:r>
          </w:p>
        </w:tc>
      </w:tr>
      <w:tr w:rsidR="00551504" w:rsidRPr="00196491" w14:paraId="0F1482DB" w14:textId="77777777" w:rsidTr="00311E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tcPr>
          <w:p w14:paraId="68FF4710"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KNOWLEDGE</w:t>
            </w:r>
          </w:p>
        </w:tc>
        <w:tc>
          <w:tcPr>
            <w:tcW w:w="2037" w:type="dxa"/>
          </w:tcPr>
          <w:p w14:paraId="24562015"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15.8/32</w:t>
            </w:r>
          </w:p>
        </w:tc>
        <w:tc>
          <w:tcPr>
            <w:tcW w:w="2059" w:type="dxa"/>
          </w:tcPr>
          <w:p w14:paraId="1719955B"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49.3%</w:t>
            </w:r>
          </w:p>
        </w:tc>
        <w:tc>
          <w:tcPr>
            <w:tcW w:w="2210" w:type="dxa"/>
          </w:tcPr>
          <w:p w14:paraId="4B8381B9"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Moderate Understanding</w:t>
            </w:r>
          </w:p>
        </w:tc>
      </w:tr>
      <w:tr w:rsidR="00DD2E62" w:rsidRPr="00196491" w14:paraId="05FC19A2" w14:textId="77777777" w:rsidTr="00311E7B">
        <w:trPr>
          <w:jc w:val="center"/>
        </w:trPr>
        <w:tc>
          <w:tcPr>
            <w:cnfStyle w:val="001000000000" w:firstRow="0" w:lastRow="0" w:firstColumn="1" w:lastColumn="0" w:oddVBand="0" w:evenVBand="0" w:oddHBand="0" w:evenHBand="0" w:firstRowFirstColumn="0" w:firstRowLastColumn="0" w:lastRowFirstColumn="0" w:lastRowLastColumn="0"/>
            <w:tcW w:w="1990" w:type="dxa"/>
          </w:tcPr>
          <w:p w14:paraId="20ECCD93"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ATTITUDE</w:t>
            </w:r>
          </w:p>
        </w:tc>
        <w:tc>
          <w:tcPr>
            <w:tcW w:w="2037" w:type="dxa"/>
          </w:tcPr>
          <w:p w14:paraId="379734DA"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23.4/45</w:t>
            </w:r>
          </w:p>
        </w:tc>
        <w:tc>
          <w:tcPr>
            <w:tcW w:w="2059" w:type="dxa"/>
          </w:tcPr>
          <w:p w14:paraId="3ED36EBB"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52%</w:t>
            </w:r>
          </w:p>
        </w:tc>
        <w:tc>
          <w:tcPr>
            <w:tcW w:w="2210" w:type="dxa"/>
          </w:tcPr>
          <w:p w14:paraId="504BC61D"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Partially positive attitudes</w:t>
            </w:r>
          </w:p>
        </w:tc>
      </w:tr>
      <w:tr w:rsidR="00551504" w:rsidRPr="00196491" w14:paraId="7CDEA81D" w14:textId="77777777" w:rsidTr="00311E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tcPr>
          <w:p w14:paraId="33702030"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PRACTICE</w:t>
            </w:r>
          </w:p>
        </w:tc>
        <w:tc>
          <w:tcPr>
            <w:tcW w:w="2037" w:type="dxa"/>
          </w:tcPr>
          <w:p w14:paraId="6F8F9E16"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7.6/20</w:t>
            </w:r>
          </w:p>
        </w:tc>
        <w:tc>
          <w:tcPr>
            <w:tcW w:w="2059" w:type="dxa"/>
          </w:tcPr>
          <w:p w14:paraId="73B0AB39"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38%</w:t>
            </w:r>
          </w:p>
        </w:tc>
        <w:tc>
          <w:tcPr>
            <w:tcW w:w="2210" w:type="dxa"/>
          </w:tcPr>
          <w:p w14:paraId="5BA5A603"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Poor adherence to best practices</w:t>
            </w:r>
          </w:p>
        </w:tc>
      </w:tr>
      <w:tr w:rsidR="00DD2E62" w:rsidRPr="00196491" w14:paraId="79E2CB47" w14:textId="77777777" w:rsidTr="00311E7B">
        <w:trPr>
          <w:jc w:val="center"/>
        </w:trPr>
        <w:tc>
          <w:tcPr>
            <w:cnfStyle w:val="001000000000" w:firstRow="0" w:lastRow="0" w:firstColumn="1" w:lastColumn="0" w:oddVBand="0" w:evenVBand="0" w:oddHBand="0" w:evenHBand="0" w:firstRowFirstColumn="0" w:firstRowLastColumn="0" w:lastRowFirstColumn="0" w:lastRowLastColumn="0"/>
            <w:tcW w:w="1990" w:type="dxa"/>
          </w:tcPr>
          <w:p w14:paraId="04E45760"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TOTAL KAP SCORE</w:t>
            </w:r>
          </w:p>
        </w:tc>
        <w:tc>
          <w:tcPr>
            <w:tcW w:w="2037" w:type="dxa"/>
          </w:tcPr>
          <w:p w14:paraId="46F8B4A6"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46.8/97</w:t>
            </w:r>
          </w:p>
        </w:tc>
        <w:tc>
          <w:tcPr>
            <w:tcW w:w="2059" w:type="dxa"/>
          </w:tcPr>
          <w:p w14:paraId="4E3715AD"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48.2%</w:t>
            </w:r>
          </w:p>
        </w:tc>
        <w:tc>
          <w:tcPr>
            <w:tcW w:w="2210" w:type="dxa"/>
          </w:tcPr>
          <w:p w14:paraId="324771BA"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Below average overall performance</w:t>
            </w:r>
          </w:p>
        </w:tc>
      </w:tr>
    </w:tbl>
    <w:p w14:paraId="31CB854B" w14:textId="30489A65" w:rsidR="00E952B3" w:rsidRDefault="00E952B3" w:rsidP="00E952B3">
      <w:pPr>
        <w:spacing w:line="360" w:lineRule="auto"/>
        <w:ind w:left="360"/>
        <w:rPr>
          <w:rFonts w:ascii="Times New Roman" w:hAnsi="Times New Roman" w:cs="Times New Roman"/>
          <w:sz w:val="24"/>
          <w:szCs w:val="24"/>
        </w:rPr>
      </w:pPr>
      <w:r>
        <w:rPr>
          <w:rFonts w:ascii="Times New Roman" w:hAnsi="Times New Roman" w:cs="Times New Roman"/>
          <w:sz w:val="24"/>
          <w:szCs w:val="24"/>
        </w:rPr>
        <w:t>The overall performance across KAP domains was below average.</w:t>
      </w:r>
    </w:p>
    <w:p w14:paraId="0A95BD49" w14:textId="63D9B397" w:rsidR="00DD2E62" w:rsidRPr="00196491" w:rsidRDefault="00551504" w:rsidP="009A5B3A">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KAP score distribution among participants:</w:t>
      </w:r>
    </w:p>
    <w:p w14:paraId="2D8B60B4" w14:textId="77777777" w:rsidR="00DD2E62" w:rsidRPr="00196491" w:rsidRDefault="00DD2E62" w:rsidP="009A5B3A">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KNOWLEDGE SCORE: The average knowledge score among nurses was 18.4/32 (57.5%), indicating moderate awareness of antibiotic use and infection control.</w:t>
      </w:r>
    </w:p>
    <w:p w14:paraId="5709A24B" w14:textId="77777777" w:rsidR="00DD2E62" w:rsidRPr="00196491" w:rsidRDefault="00DD2E62" w:rsidP="009A5B3A">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ATTITUDE SCORE: The mean attitude score was 27.1/45 (60.2%), reflecting a generally positive perception toward antimicrobial stewardship (AMS) but lacking strong conviction in some areas.</w:t>
      </w:r>
    </w:p>
    <w:p w14:paraId="0295A57B" w14:textId="77777777" w:rsidR="00E952B3" w:rsidRDefault="00E952B3" w:rsidP="00E952B3">
      <w:pPr>
        <w:numPr>
          <w:ilvl w:val="0"/>
          <w:numId w:val="15"/>
        </w:numPr>
        <w:spacing w:line="360" w:lineRule="auto"/>
        <w:jc w:val="both"/>
        <w:rPr>
          <w:rFonts w:ascii="Times New Roman" w:hAnsi="Times New Roman" w:cs="Times New Roman"/>
          <w:sz w:val="24"/>
          <w:szCs w:val="24"/>
        </w:rPr>
      </w:pPr>
      <w:r w:rsidRPr="00E952B3">
        <w:rPr>
          <w:rFonts w:ascii="Times New Roman" w:hAnsi="Times New Roman" w:cs="Times New Roman"/>
          <w:sz w:val="24"/>
          <w:szCs w:val="24"/>
        </w:rPr>
        <w:t>PRACTICE SCORE: Nurses scored an average of 8.3 out of 20 (41.5%), indicating notable deficiencies in adherence to infection control and antibiotic administration protocols.</w:t>
      </w:r>
    </w:p>
    <w:p w14:paraId="5BA059E8" w14:textId="3C93773F" w:rsidR="00DD2E62" w:rsidRDefault="00DD2E62" w:rsidP="00E952B3">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OVERALL COMPOSITE KAP SCORE: The total mean KAP score was 53.8/97 (55.5%), suggesting that while nurses had basic knowledge and a relatively positive attitude, their actual implementation of best practices was under par.</w:t>
      </w:r>
    </w:p>
    <w:p w14:paraId="00528069" w14:textId="599A315A" w:rsidR="00AF221B" w:rsidRDefault="00AF221B" w:rsidP="00AF221B">
      <w:pPr>
        <w:spacing w:line="360" w:lineRule="auto"/>
        <w:jc w:val="both"/>
        <w:rPr>
          <w:rFonts w:ascii="Times New Roman" w:hAnsi="Times New Roman" w:cs="Times New Roman"/>
          <w:sz w:val="24"/>
          <w:szCs w:val="24"/>
        </w:rPr>
      </w:pPr>
    </w:p>
    <w:p w14:paraId="0B64251D" w14:textId="65742D79" w:rsidR="00AF221B" w:rsidRDefault="00AF221B" w:rsidP="00AF221B">
      <w:pPr>
        <w:spacing w:line="360" w:lineRule="auto"/>
        <w:jc w:val="both"/>
        <w:rPr>
          <w:rFonts w:ascii="Times New Roman" w:hAnsi="Times New Roman" w:cs="Times New Roman"/>
          <w:sz w:val="24"/>
          <w:szCs w:val="24"/>
        </w:rPr>
      </w:pPr>
    </w:p>
    <w:p w14:paraId="35016668" w14:textId="015AC479" w:rsidR="00AF221B" w:rsidRDefault="00AF221B" w:rsidP="00AF221B">
      <w:pPr>
        <w:spacing w:line="360" w:lineRule="auto"/>
        <w:jc w:val="both"/>
        <w:rPr>
          <w:rFonts w:ascii="Times New Roman" w:hAnsi="Times New Roman" w:cs="Times New Roman"/>
          <w:sz w:val="24"/>
          <w:szCs w:val="24"/>
        </w:rPr>
      </w:pPr>
    </w:p>
    <w:p w14:paraId="12300F21" w14:textId="77777777" w:rsidR="00AF221B" w:rsidRPr="00196491" w:rsidRDefault="00AF221B" w:rsidP="00AF221B">
      <w:pPr>
        <w:spacing w:line="360" w:lineRule="auto"/>
        <w:jc w:val="both"/>
        <w:rPr>
          <w:rFonts w:ascii="Times New Roman" w:hAnsi="Times New Roman" w:cs="Times New Roman"/>
          <w:sz w:val="24"/>
          <w:szCs w:val="24"/>
        </w:rPr>
      </w:pPr>
    </w:p>
    <w:p w14:paraId="44B7AFBE" w14:textId="1783AF96" w:rsidR="00AF221B" w:rsidRPr="00AF221B" w:rsidRDefault="00DD2E62" w:rsidP="00AF221B">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lastRenderedPageBreak/>
        <w:t>D</w:t>
      </w:r>
      <w:r w:rsidR="00550C25" w:rsidRPr="00196491">
        <w:rPr>
          <w:rFonts w:ascii="Times New Roman" w:hAnsi="Times New Roman" w:cs="Times New Roman"/>
          <w:b/>
          <w:bCs/>
          <w:sz w:val="24"/>
          <w:szCs w:val="24"/>
        </w:rPr>
        <w:t>iscussion</w:t>
      </w:r>
    </w:p>
    <w:p w14:paraId="493E3D79" w14:textId="77777777" w:rsidR="00DD2E62" w:rsidRPr="00196491" w:rsidRDefault="00E07BF0" w:rsidP="009A5B3A">
      <w:pPr>
        <w:spacing w:line="360" w:lineRule="auto"/>
        <w:ind w:left="360"/>
        <w:jc w:val="both"/>
        <w:rPr>
          <w:rFonts w:ascii="Times New Roman" w:hAnsi="Times New Roman" w:cs="Times New Roman"/>
          <w:sz w:val="24"/>
          <w:szCs w:val="24"/>
        </w:rPr>
      </w:pPr>
      <w:r w:rsidRPr="00196491">
        <w:rPr>
          <w:rFonts w:ascii="Times New Roman" w:hAnsi="Times New Roman" w:cs="Times New Roman"/>
          <w:sz w:val="24"/>
          <w:szCs w:val="24"/>
        </w:rPr>
        <w:t>FINDINGS:</w:t>
      </w:r>
    </w:p>
    <w:p w14:paraId="73C925C4" w14:textId="77777777" w:rsidR="00DD2E62" w:rsidRPr="00196491" w:rsidRDefault="00DD2E62" w:rsidP="009A5B3A">
      <w:pPr>
        <w:numPr>
          <w:ilvl w:val="0"/>
          <w:numId w:val="3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KNOWLEDGE AND AWARENESS ARE PRESENT BUT INCOMPLETE:</w:t>
      </w:r>
    </w:p>
    <w:p w14:paraId="06BAD61B" w14:textId="77777777" w:rsidR="00DD2E62" w:rsidRPr="00196491" w:rsidRDefault="00DD2E62" w:rsidP="009A5B3A">
      <w:pPr>
        <w:numPr>
          <w:ilvl w:val="0"/>
          <w:numId w:val="1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majority of nurses understood the basic role of antibiotics and their importance in patient care, but they lacked deeper knowledge of antibiotic resistance mechanisms and stewardship guidelines.</w:t>
      </w:r>
    </w:p>
    <w:p w14:paraId="48B46DB3" w14:textId="77777777" w:rsidR="00DD2E62" w:rsidRPr="00196491" w:rsidRDefault="00DD2E62" w:rsidP="009A5B3A">
      <w:pPr>
        <w:numPr>
          <w:ilvl w:val="0"/>
          <w:numId w:val="1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13.3% demonstrated proper hand hygiene techniques, revealing a major gap in infection control practices.</w:t>
      </w:r>
    </w:p>
    <w:p w14:paraId="4CE14617" w14:textId="77777777" w:rsidR="00DD2E62" w:rsidRPr="00196491" w:rsidRDefault="00DD2E62" w:rsidP="009A5B3A">
      <w:pPr>
        <w:numPr>
          <w:ilvl w:val="0"/>
          <w:numId w:val="1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59% of participants lacked structured training in pharmacology, as evidenced by their ignorance of antibiotic classifications.</w:t>
      </w:r>
    </w:p>
    <w:p w14:paraId="794AC6EE" w14:textId="77777777" w:rsidR="00DD2E62" w:rsidRPr="00196491" w:rsidRDefault="00DD2E62" w:rsidP="009A5B3A">
      <w:pPr>
        <w:numPr>
          <w:ilvl w:val="0"/>
          <w:numId w:val="1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DEFICIENCIES IN PRACTICAL IMPLEMENTATION</w:t>
      </w:r>
    </w:p>
    <w:p w14:paraId="44BE8BDA" w14:textId="44C213E2" w:rsidR="00DD2E62" w:rsidRPr="00196491" w:rsidRDefault="00F623F3" w:rsidP="009A5B3A">
      <w:pPr>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Despite moderate knowledge levels,</w:t>
      </w:r>
      <w:r w:rsidR="00DD2E62" w:rsidRPr="00196491">
        <w:rPr>
          <w:rFonts w:ascii="Times New Roman" w:hAnsi="Times New Roman" w:cs="Times New Roman"/>
          <w:sz w:val="24"/>
          <w:szCs w:val="24"/>
        </w:rPr>
        <w:t xml:space="preserve"> adherence to</w:t>
      </w:r>
      <w:r w:rsidR="008D4DD7">
        <w:rPr>
          <w:rFonts w:ascii="Times New Roman" w:hAnsi="Times New Roman" w:cs="Times New Roman"/>
          <w:sz w:val="24"/>
          <w:szCs w:val="24"/>
        </w:rPr>
        <w:t xml:space="preserve"> infection control</w:t>
      </w:r>
      <w:r w:rsidR="00DD2E62" w:rsidRPr="00196491">
        <w:rPr>
          <w:rFonts w:ascii="Times New Roman" w:hAnsi="Times New Roman" w:cs="Times New Roman"/>
          <w:sz w:val="24"/>
          <w:szCs w:val="24"/>
        </w:rPr>
        <w:t xml:space="preserve"> guidelines was poor, resulting in a low practices score of 41.5%.</w:t>
      </w:r>
    </w:p>
    <w:p w14:paraId="5D07F98B" w14:textId="77777777" w:rsidR="00DD2E62" w:rsidRPr="00196491" w:rsidRDefault="00DD2E62" w:rsidP="009A5B3A">
      <w:pPr>
        <w:numPr>
          <w:ilvl w:val="0"/>
          <w:numId w:val="1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We observed non-compliance with hygiene, improper administration of antibiotics, and a lack of standardization in infection control protocols.</w:t>
      </w:r>
    </w:p>
    <w:p w14:paraId="15FD310D" w14:textId="4F60C291" w:rsidR="00220B79" w:rsidRPr="00196491" w:rsidRDefault="00E952B3" w:rsidP="009A5B3A">
      <w:pPr>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Confidence levels in managing </w:t>
      </w:r>
      <w:r w:rsidR="00DD2E62" w:rsidRPr="00196491">
        <w:rPr>
          <w:rFonts w:ascii="Times New Roman" w:hAnsi="Times New Roman" w:cs="Times New Roman"/>
          <w:sz w:val="24"/>
          <w:szCs w:val="24"/>
        </w:rPr>
        <w:t>multi-drug</w:t>
      </w:r>
      <w:r>
        <w:rPr>
          <w:rFonts w:ascii="Times New Roman" w:hAnsi="Times New Roman" w:cs="Times New Roman"/>
          <w:sz w:val="24"/>
          <w:szCs w:val="24"/>
        </w:rPr>
        <w:t>-resistant (MDR) infections was low, with many</w:t>
      </w:r>
      <w:r w:rsidR="00DD2E62" w:rsidRPr="00196491">
        <w:rPr>
          <w:rFonts w:ascii="Times New Roman" w:hAnsi="Times New Roman" w:cs="Times New Roman"/>
          <w:sz w:val="24"/>
          <w:szCs w:val="24"/>
        </w:rPr>
        <w:t xml:space="preserve"> nurses feeling unprepared to manage such cases.</w:t>
      </w:r>
    </w:p>
    <w:p w14:paraId="2D4F7440" w14:textId="77777777" w:rsidR="00DD2E62" w:rsidRPr="00196491" w:rsidRDefault="00DD2E62" w:rsidP="009A5B3A">
      <w:pPr>
        <w:numPr>
          <w:ilvl w:val="0"/>
          <w:numId w:val="1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ATTITUDE TOWARD AMS AND INFECTION CONTROL IS POSITIVE BUT NOT PROACTIVE.</w:t>
      </w:r>
    </w:p>
    <w:p w14:paraId="5C2B7B63" w14:textId="77777777" w:rsidR="00DD2E62" w:rsidRPr="00196491" w:rsidRDefault="00DD2E62" w:rsidP="009A5B3A">
      <w:pPr>
        <w:numPr>
          <w:ilvl w:val="0"/>
          <w:numId w:val="2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57.8% of participants suggested changes in antibiotics usage policies, indicating a willingness to improve current practices.</w:t>
      </w:r>
    </w:p>
    <w:p w14:paraId="0B297164" w14:textId="77777777" w:rsidR="00DD2E62" w:rsidRPr="00196491" w:rsidRDefault="00DD2E62" w:rsidP="009A5B3A">
      <w:pPr>
        <w:numPr>
          <w:ilvl w:val="0"/>
          <w:numId w:val="2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However, a significant portion (15.6%) did not perceive the necessity for modifications, indicating either complacency or reluctance to implement new infection control strategies.</w:t>
      </w:r>
    </w:p>
    <w:p w14:paraId="4FEFB66F" w14:textId="165708C7" w:rsidR="00DD2E62" w:rsidRPr="00196491" w:rsidRDefault="00E952B3" w:rsidP="00E952B3">
      <w:pPr>
        <w:numPr>
          <w:ilvl w:val="0"/>
          <w:numId w:val="37"/>
        </w:numPr>
        <w:spacing w:line="360" w:lineRule="auto"/>
        <w:jc w:val="both"/>
        <w:rPr>
          <w:rFonts w:ascii="Times New Roman" w:hAnsi="Times New Roman" w:cs="Times New Roman"/>
          <w:sz w:val="24"/>
          <w:szCs w:val="24"/>
        </w:rPr>
      </w:pPr>
      <w:r w:rsidRPr="00E952B3">
        <w:rPr>
          <w:rFonts w:ascii="Times New Roman" w:hAnsi="Times New Roman" w:cs="Times New Roman"/>
          <w:sz w:val="24"/>
          <w:szCs w:val="24"/>
        </w:rPr>
        <w:t xml:space="preserve">A STATISTICALLY SIGNIFICANT ASSOCIATION WAS IDENTIFIED BETWEEN AWARENESS OF ANTIMICROBIAL STEWARDSHIP (AMS) AND THE ABILITY TO PREVENT </w:t>
      </w:r>
      <w:r>
        <w:rPr>
          <w:rFonts w:ascii="Times New Roman" w:hAnsi="Times New Roman" w:cs="Times New Roman"/>
          <w:sz w:val="24"/>
          <w:szCs w:val="24"/>
        </w:rPr>
        <w:t>ANTIMICROBIAL RESISTANCE (AMR)</w:t>
      </w:r>
      <w:r w:rsidRPr="00196491">
        <w:rPr>
          <w:rFonts w:ascii="Times New Roman" w:hAnsi="Times New Roman" w:cs="Times New Roman"/>
          <w:sz w:val="24"/>
          <w:szCs w:val="24"/>
        </w:rPr>
        <w:t>.</w:t>
      </w:r>
    </w:p>
    <w:p w14:paraId="3A36A780" w14:textId="77777777" w:rsidR="00DD2E62" w:rsidRPr="00196491" w:rsidRDefault="00DD2E62" w:rsidP="009A5B3A">
      <w:pPr>
        <w:numPr>
          <w:ilvl w:val="0"/>
          <w:numId w:val="2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The square test (</w:t>
      </w:r>
      <w:r w:rsidRPr="00196491">
        <w:rPr>
          <w:rFonts w:ascii="Times New Roman" w:hAnsi="Times New Roman" w:cs="Times New Roman"/>
          <w:i/>
          <w:iCs/>
          <w:sz w:val="24"/>
          <w:szCs w:val="24"/>
        </w:rPr>
        <w:t>χ</w:t>
      </w:r>
      <w:r w:rsidR="0075466D" w:rsidRPr="00196491">
        <w:rPr>
          <w:rFonts w:ascii="Times New Roman" w:hAnsi="Times New Roman" w:cs="Times New Roman"/>
          <w:sz w:val="24"/>
          <w:szCs w:val="24"/>
        </w:rPr>
        <w:t>² (</w:t>
      </w:r>
      <w:r w:rsidRPr="00196491">
        <w:rPr>
          <w:rFonts w:ascii="Times New Roman" w:hAnsi="Times New Roman" w:cs="Times New Roman"/>
          <w:sz w:val="24"/>
          <w:szCs w:val="24"/>
        </w:rPr>
        <w:t xml:space="preserve">4) = 49.093, </w:t>
      </w:r>
      <w:r w:rsidRPr="00196491">
        <w:rPr>
          <w:rFonts w:ascii="Times New Roman" w:hAnsi="Times New Roman" w:cs="Times New Roman"/>
          <w:i/>
          <w:iCs/>
          <w:sz w:val="24"/>
          <w:szCs w:val="24"/>
        </w:rPr>
        <w:t xml:space="preserve">p </w:t>
      </w:r>
      <w:r w:rsidRPr="00196491">
        <w:rPr>
          <w:rFonts w:ascii="Times New Roman" w:hAnsi="Times New Roman" w:cs="Times New Roman"/>
          <w:sz w:val="24"/>
          <w:szCs w:val="24"/>
        </w:rPr>
        <w:t>= 0.020) confirmed that greater awareness of AMS significantly improved antibiotic resistance management.</w:t>
      </w:r>
    </w:p>
    <w:p w14:paraId="5ED03A63" w14:textId="57B9156A" w:rsidR="00551504" w:rsidRPr="00E952B3" w:rsidRDefault="00DD2E62" w:rsidP="00E952B3">
      <w:pPr>
        <w:numPr>
          <w:ilvl w:val="0"/>
          <w:numId w:val="2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However, the low practice score suggests that awareness alone is insufficient—practical training and reinforcement are crucial.</w:t>
      </w:r>
    </w:p>
    <w:p w14:paraId="755CD283" w14:textId="77777777" w:rsidR="00DD2E62" w:rsidRPr="00E07BF0" w:rsidRDefault="008C43D0" w:rsidP="009A5B3A">
      <w:pPr>
        <w:pStyle w:val="ListParagraph"/>
        <w:numPr>
          <w:ilvl w:val="1"/>
          <w:numId w:val="53"/>
        </w:numPr>
        <w:spacing w:line="360" w:lineRule="auto"/>
        <w:jc w:val="both"/>
        <w:rPr>
          <w:rFonts w:ascii="Times New Roman" w:hAnsi="Times New Roman" w:cs="Times New Roman"/>
          <w:sz w:val="24"/>
          <w:szCs w:val="24"/>
        </w:rPr>
      </w:pPr>
      <w:r w:rsidRPr="00196491">
        <w:rPr>
          <w:rFonts w:ascii="Times New Roman" w:hAnsi="Times New Roman" w:cs="Times New Roman"/>
          <w:b/>
          <w:bCs/>
          <w:sz w:val="24"/>
          <w:szCs w:val="24"/>
        </w:rPr>
        <w:t xml:space="preserve"> </w:t>
      </w:r>
      <w:r w:rsidR="00DD2E62" w:rsidRPr="00E07BF0">
        <w:rPr>
          <w:rFonts w:ascii="Times New Roman" w:hAnsi="Times New Roman" w:cs="Times New Roman"/>
          <w:sz w:val="24"/>
          <w:szCs w:val="24"/>
        </w:rPr>
        <w:t>A</w:t>
      </w:r>
      <w:r w:rsidR="00550C25" w:rsidRPr="00E07BF0">
        <w:rPr>
          <w:rFonts w:ascii="Times New Roman" w:hAnsi="Times New Roman" w:cs="Times New Roman"/>
          <w:sz w:val="24"/>
          <w:szCs w:val="24"/>
        </w:rPr>
        <w:t xml:space="preserve">reas of </w:t>
      </w:r>
      <w:r w:rsidR="00DD2E62" w:rsidRPr="00E07BF0">
        <w:rPr>
          <w:rFonts w:ascii="Times New Roman" w:hAnsi="Times New Roman" w:cs="Times New Roman"/>
          <w:sz w:val="24"/>
          <w:szCs w:val="24"/>
        </w:rPr>
        <w:t>F</w:t>
      </w:r>
      <w:r w:rsidR="00550C25" w:rsidRPr="00E07BF0">
        <w:rPr>
          <w:rFonts w:ascii="Times New Roman" w:hAnsi="Times New Roman" w:cs="Times New Roman"/>
          <w:sz w:val="24"/>
          <w:szCs w:val="24"/>
        </w:rPr>
        <w:t xml:space="preserve">ocus for </w:t>
      </w:r>
      <w:r w:rsidR="00DD2E62" w:rsidRPr="00E07BF0">
        <w:rPr>
          <w:rFonts w:ascii="Times New Roman" w:hAnsi="Times New Roman" w:cs="Times New Roman"/>
          <w:sz w:val="24"/>
          <w:szCs w:val="24"/>
        </w:rPr>
        <w:t>F</w:t>
      </w:r>
      <w:r w:rsidR="00550C25" w:rsidRPr="00E07BF0">
        <w:rPr>
          <w:rFonts w:ascii="Times New Roman" w:hAnsi="Times New Roman" w:cs="Times New Roman"/>
          <w:sz w:val="24"/>
          <w:szCs w:val="24"/>
        </w:rPr>
        <w:t>uture</w:t>
      </w:r>
      <w:r w:rsidR="00DD2E62" w:rsidRPr="00E07BF0">
        <w:rPr>
          <w:rFonts w:ascii="Times New Roman" w:hAnsi="Times New Roman" w:cs="Times New Roman"/>
          <w:sz w:val="24"/>
          <w:szCs w:val="24"/>
        </w:rPr>
        <w:t xml:space="preserve"> R</w:t>
      </w:r>
      <w:r w:rsidR="00550C25" w:rsidRPr="00E07BF0">
        <w:rPr>
          <w:rFonts w:ascii="Times New Roman" w:hAnsi="Times New Roman" w:cs="Times New Roman"/>
          <w:sz w:val="24"/>
          <w:szCs w:val="24"/>
        </w:rPr>
        <w:t xml:space="preserve">esearch and </w:t>
      </w:r>
      <w:r w:rsidR="00DD2E62" w:rsidRPr="00E07BF0">
        <w:rPr>
          <w:rFonts w:ascii="Times New Roman" w:hAnsi="Times New Roman" w:cs="Times New Roman"/>
          <w:sz w:val="24"/>
          <w:szCs w:val="24"/>
        </w:rPr>
        <w:t>T</w:t>
      </w:r>
      <w:r w:rsidR="00550C25" w:rsidRPr="00E07BF0">
        <w:rPr>
          <w:rFonts w:ascii="Times New Roman" w:hAnsi="Times New Roman" w:cs="Times New Roman"/>
          <w:sz w:val="24"/>
          <w:szCs w:val="24"/>
        </w:rPr>
        <w:t>raining</w:t>
      </w:r>
    </w:p>
    <w:p w14:paraId="0504D0AC" w14:textId="77777777" w:rsidR="00DD2E62" w:rsidRPr="00196491" w:rsidRDefault="00E07BF0" w:rsidP="009A5B3A">
      <w:pPr>
        <w:pStyle w:val="ListParagraph"/>
        <w:numPr>
          <w:ilvl w:val="0"/>
          <w:numId w:val="3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addressing the knowledge-practice gap</w:t>
      </w:r>
    </w:p>
    <w:p w14:paraId="24C60B50" w14:textId="77777777" w:rsidR="00DD2E62" w:rsidRPr="00196491" w:rsidRDefault="00DD2E62" w:rsidP="009A5B3A">
      <w:pPr>
        <w:numPr>
          <w:ilvl w:val="0"/>
          <w:numId w:val="2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Despite moderate knowledge levels, actual adherence to proper infection control measures remains low.</w:t>
      </w:r>
    </w:p>
    <w:p w14:paraId="5CACB1B6" w14:textId="77777777" w:rsidR="00DD2E62" w:rsidRPr="00196491" w:rsidRDefault="00DD2E62" w:rsidP="009A5B3A">
      <w:pPr>
        <w:numPr>
          <w:ilvl w:val="0"/>
          <w:numId w:val="2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Future research should investigate barriers preventing nurses from implementing best practices and develop strategies to bridge this gap.</w:t>
      </w:r>
    </w:p>
    <w:p w14:paraId="682A6F0D" w14:textId="77777777" w:rsidR="00DD2E62" w:rsidRPr="00196491" w:rsidRDefault="00DD2E62" w:rsidP="009A5B3A">
      <w:pPr>
        <w:numPr>
          <w:ilvl w:val="0"/>
          <w:numId w:val="3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Strengthening surveillance and feedback mechanisms</w:t>
      </w:r>
    </w:p>
    <w:p w14:paraId="3EF3410E" w14:textId="006F8CB5" w:rsidR="00DD2E62" w:rsidRPr="00196491" w:rsidRDefault="00E952B3" w:rsidP="00E952B3">
      <w:pPr>
        <w:numPr>
          <w:ilvl w:val="0"/>
          <w:numId w:val="23"/>
        </w:numPr>
        <w:spacing w:line="360" w:lineRule="auto"/>
        <w:jc w:val="both"/>
        <w:rPr>
          <w:rFonts w:ascii="Times New Roman" w:hAnsi="Times New Roman" w:cs="Times New Roman"/>
          <w:sz w:val="24"/>
          <w:szCs w:val="24"/>
        </w:rPr>
      </w:pPr>
      <w:r w:rsidRPr="00E952B3">
        <w:rPr>
          <w:rFonts w:ascii="Times New Roman" w:hAnsi="Times New Roman" w:cs="Times New Roman"/>
          <w:sz w:val="24"/>
          <w:szCs w:val="24"/>
        </w:rPr>
        <w:t>Future strategies should include real-time feedback systems that alert nurses to inappropriate antibiotic practices and provide immediate corrective guidance.</w:t>
      </w:r>
    </w:p>
    <w:p w14:paraId="15138F2E" w14:textId="77777777" w:rsidR="00DD2E62" w:rsidRPr="00196491" w:rsidRDefault="00DD2E62" w:rsidP="009A5B3A">
      <w:pPr>
        <w:pStyle w:val="ListParagraph"/>
        <w:numPr>
          <w:ilvl w:val="0"/>
          <w:numId w:val="3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Multidisciplinary collaboration</w:t>
      </w:r>
    </w:p>
    <w:p w14:paraId="2A688A10" w14:textId="5E13504E" w:rsidR="00DD2E62" w:rsidRPr="00196491" w:rsidRDefault="00E952B3" w:rsidP="009A5B3A">
      <w:pPr>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Nurses should </w:t>
      </w:r>
      <w:r w:rsidR="00BD664B">
        <w:rPr>
          <w:rFonts w:ascii="Times New Roman" w:hAnsi="Times New Roman" w:cs="Times New Roman"/>
          <w:sz w:val="24"/>
          <w:szCs w:val="24"/>
        </w:rPr>
        <w:t>collaborate</w:t>
      </w:r>
      <w:r w:rsidR="00DD2E62" w:rsidRPr="00196491">
        <w:rPr>
          <w:rFonts w:ascii="Times New Roman" w:hAnsi="Times New Roman" w:cs="Times New Roman"/>
          <w:sz w:val="24"/>
          <w:szCs w:val="24"/>
        </w:rPr>
        <w:t xml:space="preserve"> closely with pharmacists, infection disease specialists, and microbiologists to improve interdisciplinary communication regarding antibiotic prescriptions and infection control.</w:t>
      </w:r>
    </w:p>
    <w:p w14:paraId="0785640E" w14:textId="77777777" w:rsidR="00DD2E62" w:rsidRPr="00196491" w:rsidRDefault="00DD2E62" w:rsidP="009A5B3A">
      <w:pPr>
        <w:numPr>
          <w:ilvl w:val="0"/>
          <w:numId w:val="3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Institutional policy revisions</w:t>
      </w:r>
    </w:p>
    <w:p w14:paraId="235C1134" w14:textId="77777777" w:rsidR="00220B79" w:rsidRPr="00196491" w:rsidRDefault="00DD2E62" w:rsidP="009A5B3A">
      <w:pPr>
        <w:numPr>
          <w:ilvl w:val="0"/>
          <w:numId w:val="2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Hospitals should integrate AMS policies into daily nursing workflows and ensure standardized guidelines are readily available.</w:t>
      </w:r>
    </w:p>
    <w:p w14:paraId="1E0CC080" w14:textId="77777777" w:rsidR="00DD2E62" w:rsidRPr="00E07BF0" w:rsidRDefault="008C43D0" w:rsidP="009A5B3A">
      <w:pPr>
        <w:pStyle w:val="ListParagraph"/>
        <w:numPr>
          <w:ilvl w:val="1"/>
          <w:numId w:val="5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 </w:t>
      </w:r>
      <w:r w:rsidR="00DD2E62" w:rsidRPr="00E07BF0">
        <w:rPr>
          <w:rFonts w:ascii="Times New Roman" w:hAnsi="Times New Roman" w:cs="Times New Roman"/>
          <w:sz w:val="24"/>
          <w:szCs w:val="24"/>
        </w:rPr>
        <w:t>A</w:t>
      </w:r>
      <w:r w:rsidR="00550C25" w:rsidRPr="00E07BF0">
        <w:rPr>
          <w:rFonts w:ascii="Times New Roman" w:hAnsi="Times New Roman" w:cs="Times New Roman"/>
          <w:sz w:val="24"/>
          <w:szCs w:val="24"/>
        </w:rPr>
        <w:t xml:space="preserve">reas for </w:t>
      </w:r>
      <w:r w:rsidR="00DD2E62" w:rsidRPr="00E07BF0">
        <w:rPr>
          <w:rFonts w:ascii="Times New Roman" w:hAnsi="Times New Roman" w:cs="Times New Roman"/>
          <w:sz w:val="24"/>
          <w:szCs w:val="24"/>
        </w:rPr>
        <w:t>I</w:t>
      </w:r>
      <w:r w:rsidR="00550C25" w:rsidRPr="00E07BF0">
        <w:rPr>
          <w:rFonts w:ascii="Times New Roman" w:hAnsi="Times New Roman" w:cs="Times New Roman"/>
          <w:sz w:val="24"/>
          <w:szCs w:val="24"/>
        </w:rPr>
        <w:t xml:space="preserve">mprovement and </w:t>
      </w:r>
      <w:r w:rsidR="00DD2E62" w:rsidRPr="00E07BF0">
        <w:rPr>
          <w:rFonts w:ascii="Times New Roman" w:hAnsi="Times New Roman" w:cs="Times New Roman"/>
          <w:sz w:val="24"/>
          <w:szCs w:val="24"/>
        </w:rPr>
        <w:t>K</w:t>
      </w:r>
      <w:r w:rsidR="00550C25" w:rsidRPr="00E07BF0">
        <w:rPr>
          <w:rFonts w:ascii="Times New Roman" w:hAnsi="Times New Roman" w:cs="Times New Roman"/>
          <w:sz w:val="24"/>
          <w:szCs w:val="24"/>
        </w:rPr>
        <w:t>ey</w:t>
      </w:r>
      <w:r w:rsidR="00DD2E62" w:rsidRPr="00E07BF0">
        <w:rPr>
          <w:rFonts w:ascii="Times New Roman" w:hAnsi="Times New Roman" w:cs="Times New Roman"/>
          <w:sz w:val="24"/>
          <w:szCs w:val="24"/>
        </w:rPr>
        <w:t xml:space="preserve"> F</w:t>
      </w:r>
      <w:r w:rsidR="00550C25" w:rsidRPr="00E07BF0">
        <w:rPr>
          <w:rFonts w:ascii="Times New Roman" w:hAnsi="Times New Roman" w:cs="Times New Roman"/>
          <w:sz w:val="24"/>
          <w:szCs w:val="24"/>
        </w:rPr>
        <w:t xml:space="preserve">ocus </w:t>
      </w:r>
      <w:r w:rsidR="00DD2E62" w:rsidRPr="00E07BF0">
        <w:rPr>
          <w:rFonts w:ascii="Times New Roman" w:hAnsi="Times New Roman" w:cs="Times New Roman"/>
          <w:sz w:val="24"/>
          <w:szCs w:val="24"/>
        </w:rPr>
        <w:t>A</w:t>
      </w:r>
      <w:r w:rsidR="00550C25" w:rsidRPr="00E07BF0">
        <w:rPr>
          <w:rFonts w:ascii="Times New Roman" w:hAnsi="Times New Roman" w:cs="Times New Roman"/>
          <w:sz w:val="24"/>
          <w:szCs w:val="24"/>
        </w:rPr>
        <w:t>reas:</w:t>
      </w:r>
    </w:p>
    <w:p w14:paraId="6A41A259" w14:textId="77777777" w:rsidR="00DD2E62" w:rsidRPr="00196491" w:rsidRDefault="00DD2E62" w:rsidP="009A5B3A">
      <w:pPr>
        <w:numPr>
          <w:ilvl w:val="0"/>
          <w:numId w:val="4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Strengthening antimicrobial stewardship (AMS) training</w:t>
      </w:r>
    </w:p>
    <w:p w14:paraId="72FE24D8" w14:textId="77777777" w:rsidR="00DD2E62" w:rsidRPr="00196491" w:rsidRDefault="00DD2E62" w:rsidP="009A5B3A">
      <w:pPr>
        <w:numPr>
          <w:ilvl w:val="0"/>
          <w:numId w:val="2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Regular workshops and training sessions to educate nurses on rational antibiotic use, resistance mechanisms, and AMS guidelines</w:t>
      </w:r>
    </w:p>
    <w:p w14:paraId="1AD85D9E" w14:textId="77777777" w:rsidR="00DD2E62" w:rsidRPr="00196491" w:rsidRDefault="00DD2E62" w:rsidP="009A5B3A">
      <w:pPr>
        <w:numPr>
          <w:ilvl w:val="0"/>
          <w:numId w:val="2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Development of hospital-specific AMS policies to guide nurses on proper antibiotic administration and infection control.</w:t>
      </w:r>
    </w:p>
    <w:p w14:paraId="798C46A5" w14:textId="77777777" w:rsidR="00DD2E62" w:rsidRPr="00196491" w:rsidRDefault="00DD2E62" w:rsidP="009A5B3A">
      <w:pPr>
        <w:numPr>
          <w:ilvl w:val="0"/>
          <w:numId w:val="4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Enhancing the practical application of knowledge.</w:t>
      </w:r>
    </w:p>
    <w:p w14:paraId="157F1663" w14:textId="77777777" w:rsidR="00DD2E62" w:rsidRPr="00196491" w:rsidRDefault="00DD2E62" w:rsidP="009A5B3A">
      <w:pPr>
        <w:numPr>
          <w:ilvl w:val="0"/>
          <w:numId w:val="2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Scenario-based training using real-world case studies to help nurses apply AMS knowledge to patient care.</w:t>
      </w:r>
    </w:p>
    <w:p w14:paraId="478AA3EA" w14:textId="0D52C5B6" w:rsidR="00DD2E62" w:rsidRPr="00196491" w:rsidRDefault="00E952B3" w:rsidP="009A5B3A">
      <w:pPr>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DD2E62" w:rsidRPr="00196491">
        <w:rPr>
          <w:rFonts w:ascii="Times New Roman" w:hAnsi="Times New Roman" w:cs="Times New Roman"/>
          <w:sz w:val="24"/>
          <w:szCs w:val="24"/>
        </w:rPr>
        <w:t>nfection control drills and antibiotic prescription simulations into routine nurse training.</w:t>
      </w:r>
    </w:p>
    <w:p w14:paraId="2CBF1A95" w14:textId="77777777" w:rsidR="00DD2E62" w:rsidRPr="00196491" w:rsidRDefault="00DD2E62" w:rsidP="009A5B3A">
      <w:pPr>
        <w:numPr>
          <w:ilvl w:val="0"/>
          <w:numId w:val="4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Improving infection control compliance</w:t>
      </w:r>
    </w:p>
    <w:p w14:paraId="3A6B800D" w14:textId="77777777" w:rsidR="00DD2E62" w:rsidRPr="00196491" w:rsidRDefault="00DD2E62" w:rsidP="009A5B3A">
      <w:pPr>
        <w:numPr>
          <w:ilvl w:val="0"/>
          <w:numId w:val="2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Implementation of mandatory hand hygiene audits and real-time monitoring of handwashing compliance.</w:t>
      </w:r>
    </w:p>
    <w:p w14:paraId="491C35DC" w14:textId="77777777" w:rsidR="00DD2E62" w:rsidRPr="00196491" w:rsidRDefault="00DD2E62" w:rsidP="009A5B3A">
      <w:pPr>
        <w:numPr>
          <w:ilvl w:val="0"/>
          <w:numId w:val="2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Introduce infection control drills and antibiotic prescription simulations into routine nurse training.</w:t>
      </w:r>
    </w:p>
    <w:p w14:paraId="5A4B092B" w14:textId="77777777" w:rsidR="00DD2E62" w:rsidRPr="00196491" w:rsidRDefault="00DD2E62" w:rsidP="009A5B3A">
      <w:pPr>
        <w:numPr>
          <w:ilvl w:val="0"/>
          <w:numId w:val="4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Addressing knowledge gaps through continuing education</w:t>
      </w:r>
    </w:p>
    <w:p w14:paraId="0BABA512" w14:textId="0A71A949" w:rsidR="00DD2E62" w:rsidRPr="00196491" w:rsidRDefault="00E952B3" w:rsidP="009A5B3A">
      <w:pPr>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Certification programs on</w:t>
      </w:r>
      <w:r w:rsidR="00DD2E62" w:rsidRPr="00196491">
        <w:rPr>
          <w:rFonts w:ascii="Times New Roman" w:hAnsi="Times New Roman" w:cs="Times New Roman"/>
          <w:sz w:val="24"/>
          <w:szCs w:val="24"/>
        </w:rPr>
        <w:t xml:space="preserve"> antibiotic resistance and infection control</w:t>
      </w:r>
      <w:r>
        <w:rPr>
          <w:rFonts w:ascii="Times New Roman" w:hAnsi="Times New Roman" w:cs="Times New Roman"/>
          <w:sz w:val="24"/>
          <w:szCs w:val="24"/>
        </w:rPr>
        <w:t xml:space="preserve"> should be introduced</w:t>
      </w:r>
      <w:r w:rsidR="00DD2E62" w:rsidRPr="00196491">
        <w:rPr>
          <w:rFonts w:ascii="Times New Roman" w:hAnsi="Times New Roman" w:cs="Times New Roman"/>
          <w:sz w:val="24"/>
          <w:szCs w:val="24"/>
        </w:rPr>
        <w:t>.</w:t>
      </w:r>
    </w:p>
    <w:p w14:paraId="52E84CF9" w14:textId="77777777" w:rsidR="00DD2E62" w:rsidRPr="00196491" w:rsidRDefault="00DD2E62" w:rsidP="009A5B3A">
      <w:pPr>
        <w:numPr>
          <w:ilvl w:val="0"/>
          <w:numId w:val="2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We are encouraging participation in AMR-focused nursing conferences and research initiatives.</w:t>
      </w:r>
    </w:p>
    <w:p w14:paraId="34DDD775" w14:textId="77777777" w:rsidR="00DD2E62" w:rsidRPr="00196491" w:rsidRDefault="00DD2E62" w:rsidP="009A5B3A">
      <w:pPr>
        <w:numPr>
          <w:ilvl w:val="0"/>
          <w:numId w:val="4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Implementing policy changes at the hospital level</w:t>
      </w:r>
    </w:p>
    <w:p w14:paraId="3D9F65AB" w14:textId="77777777" w:rsidR="003859A6" w:rsidRPr="00196491" w:rsidRDefault="00DD2E62" w:rsidP="009A5B3A">
      <w:pPr>
        <w:numPr>
          <w:ilvl w:val="0"/>
          <w:numId w:val="3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Hospitals should introduce mandatory AMR and infection control policies for nursing staff.</w:t>
      </w:r>
    </w:p>
    <w:p w14:paraId="270C1382" w14:textId="77777777" w:rsidR="00DD2E62" w:rsidRPr="00196491" w:rsidRDefault="00DD2E62" w:rsidP="009A5B3A">
      <w:pPr>
        <w:numPr>
          <w:ilvl w:val="0"/>
          <w:numId w:val="3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Regular performance reviews and feedback systems should be put in place to assess nurses’ adherence to best practices.</w:t>
      </w:r>
    </w:p>
    <w:p w14:paraId="15553985" w14:textId="77777777" w:rsidR="008C43D0" w:rsidRPr="00E07BF0" w:rsidRDefault="008C43D0"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Limitations of the Study</w:t>
      </w:r>
      <w:r w:rsidR="00550C25" w:rsidRPr="00E07BF0">
        <w:rPr>
          <w:rFonts w:ascii="Times New Roman" w:hAnsi="Times New Roman" w:cs="Times New Roman"/>
          <w:sz w:val="24"/>
          <w:szCs w:val="24"/>
        </w:rPr>
        <w:t>:</w:t>
      </w:r>
    </w:p>
    <w:p w14:paraId="018C6E40" w14:textId="2B88308A" w:rsidR="008C43D0" w:rsidRPr="00196491" w:rsidRDefault="00BD664B" w:rsidP="009A5B3A">
      <w:pPr>
        <w:numPr>
          <w:ilvl w:val="0"/>
          <w:numId w:val="4"/>
        </w:numPr>
        <w:spacing w:line="360" w:lineRule="auto"/>
        <w:jc w:val="both"/>
        <w:rPr>
          <w:rFonts w:ascii="Times New Roman" w:hAnsi="Times New Roman" w:cs="Times New Roman"/>
          <w:sz w:val="24"/>
          <w:szCs w:val="24"/>
        </w:rPr>
      </w:pPr>
      <w:r>
        <w:rPr>
          <w:rFonts w:ascii="Times New Roman" w:hAnsi="Times New Roman" w:cs="Times New Roman"/>
          <w:iCs/>
          <w:sz w:val="24"/>
          <w:szCs w:val="24"/>
        </w:rPr>
        <w:t>The sample size was limited to 4</w:t>
      </w:r>
      <w:r w:rsidR="008C43D0" w:rsidRPr="00196491">
        <w:rPr>
          <w:rFonts w:ascii="Times New Roman" w:hAnsi="Times New Roman" w:cs="Times New Roman"/>
          <w:sz w:val="24"/>
          <w:szCs w:val="24"/>
        </w:rPr>
        <w:t>5</w:t>
      </w:r>
      <w:r>
        <w:rPr>
          <w:rFonts w:ascii="Times New Roman" w:hAnsi="Times New Roman" w:cs="Times New Roman"/>
          <w:sz w:val="24"/>
          <w:szCs w:val="24"/>
        </w:rPr>
        <w:t xml:space="preserve"> participants, which may affect the generalizability of the findings</w:t>
      </w:r>
      <w:r w:rsidR="008C43D0" w:rsidRPr="00196491">
        <w:rPr>
          <w:rFonts w:ascii="Times New Roman" w:hAnsi="Times New Roman" w:cs="Times New Roman"/>
          <w:sz w:val="24"/>
          <w:szCs w:val="24"/>
        </w:rPr>
        <w:t>.</w:t>
      </w:r>
    </w:p>
    <w:p w14:paraId="036E32F1" w14:textId="77777777" w:rsidR="008C43D0" w:rsidRPr="00196491" w:rsidRDefault="008C43D0" w:rsidP="009A5B3A">
      <w:pPr>
        <w:numPr>
          <w:ilvl w:val="0"/>
          <w:numId w:val="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 The study only included 45 nurses, so the validity of the results depends on a more general healthcare environment.</w:t>
      </w:r>
    </w:p>
    <w:p w14:paraId="35A5090A" w14:textId="77777777" w:rsidR="008C43D0" w:rsidRPr="00196491" w:rsidRDefault="008C43D0" w:rsidP="009A5B3A">
      <w:pPr>
        <w:numPr>
          <w:ilvl w:val="0"/>
          <w:numId w:val="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Self-reported data bias</w:t>
      </w:r>
    </w:p>
    <w:p w14:paraId="73B993A2" w14:textId="77777777" w:rsidR="00BD664B" w:rsidRDefault="008C43D0" w:rsidP="00137647">
      <w:pPr>
        <w:numPr>
          <w:ilvl w:val="0"/>
          <w:numId w:val="47"/>
        </w:numPr>
        <w:spacing w:line="360" w:lineRule="auto"/>
        <w:jc w:val="both"/>
        <w:rPr>
          <w:rFonts w:ascii="Times New Roman" w:hAnsi="Times New Roman" w:cs="Times New Roman"/>
          <w:sz w:val="24"/>
          <w:szCs w:val="24"/>
        </w:rPr>
      </w:pPr>
      <w:r w:rsidRPr="00BD664B">
        <w:rPr>
          <w:rFonts w:ascii="Times New Roman" w:hAnsi="Times New Roman" w:cs="Times New Roman"/>
          <w:sz w:val="24"/>
          <w:szCs w:val="24"/>
        </w:rPr>
        <w:t xml:space="preserve">To ensure that self-reported activities are accurate, future research should include direct observational studies. </w:t>
      </w:r>
      <w:r w:rsidR="00BD664B" w:rsidRPr="00BD664B">
        <w:rPr>
          <w:rFonts w:ascii="Times New Roman" w:hAnsi="Times New Roman" w:cs="Times New Roman"/>
          <w:sz w:val="24"/>
          <w:szCs w:val="24"/>
        </w:rPr>
        <w:t>Since the data were s</w:t>
      </w:r>
      <w:r w:rsidRPr="00BD664B">
        <w:rPr>
          <w:rFonts w:ascii="Times New Roman" w:hAnsi="Times New Roman" w:cs="Times New Roman"/>
          <w:sz w:val="24"/>
          <w:szCs w:val="24"/>
        </w:rPr>
        <w:t>elf-reported,</w:t>
      </w:r>
      <w:r w:rsidR="00BD664B" w:rsidRPr="00BD664B">
        <w:rPr>
          <w:rFonts w:ascii="Times New Roman" w:hAnsi="Times New Roman" w:cs="Times New Roman"/>
          <w:sz w:val="24"/>
          <w:szCs w:val="24"/>
        </w:rPr>
        <w:t xml:space="preserve"> responses may be subject to recall bias or social desirability bias.</w:t>
      </w:r>
      <w:r w:rsidRPr="00BD664B">
        <w:rPr>
          <w:rFonts w:ascii="Times New Roman" w:hAnsi="Times New Roman" w:cs="Times New Roman"/>
          <w:sz w:val="24"/>
          <w:szCs w:val="24"/>
        </w:rPr>
        <w:t xml:space="preserve"> </w:t>
      </w:r>
    </w:p>
    <w:p w14:paraId="3E13381B" w14:textId="7EE008AB" w:rsidR="008C43D0" w:rsidRPr="00BD664B" w:rsidRDefault="008C43D0" w:rsidP="00137647">
      <w:pPr>
        <w:numPr>
          <w:ilvl w:val="0"/>
          <w:numId w:val="47"/>
        </w:numPr>
        <w:spacing w:line="360" w:lineRule="auto"/>
        <w:jc w:val="both"/>
        <w:rPr>
          <w:rFonts w:ascii="Times New Roman" w:hAnsi="Times New Roman" w:cs="Times New Roman"/>
          <w:sz w:val="24"/>
          <w:szCs w:val="24"/>
        </w:rPr>
      </w:pPr>
      <w:r w:rsidRPr="00BD664B">
        <w:rPr>
          <w:rFonts w:ascii="Times New Roman" w:hAnsi="Times New Roman" w:cs="Times New Roman"/>
          <w:sz w:val="24"/>
          <w:szCs w:val="24"/>
        </w:rPr>
        <w:lastRenderedPageBreak/>
        <w:t>Limited hospital representation</w:t>
      </w:r>
    </w:p>
    <w:p w14:paraId="025C2E37" w14:textId="692AF0F6" w:rsidR="008C43D0" w:rsidRPr="00196491" w:rsidRDefault="00BD664B" w:rsidP="00BD664B">
      <w:pPr>
        <w:numPr>
          <w:ilvl w:val="0"/>
          <w:numId w:val="8"/>
        </w:numPr>
        <w:spacing w:line="360" w:lineRule="auto"/>
        <w:jc w:val="both"/>
        <w:rPr>
          <w:rFonts w:ascii="Times New Roman" w:hAnsi="Times New Roman" w:cs="Times New Roman"/>
          <w:sz w:val="24"/>
          <w:szCs w:val="24"/>
        </w:rPr>
      </w:pPr>
      <w:r w:rsidRPr="00BD664B">
        <w:rPr>
          <w:rFonts w:ascii="Times New Roman" w:hAnsi="Times New Roman" w:cs="Times New Roman"/>
          <w:sz w:val="24"/>
          <w:szCs w:val="24"/>
        </w:rPr>
        <w:t>The study was conducted in a limited number of healthcare settings, which may not represent the broader diversity of hospitals, rural facilities, or private clinics</w:t>
      </w:r>
      <w:r w:rsidR="008C43D0" w:rsidRPr="00196491">
        <w:rPr>
          <w:rFonts w:ascii="Times New Roman" w:hAnsi="Times New Roman" w:cs="Times New Roman"/>
          <w:sz w:val="24"/>
          <w:szCs w:val="24"/>
        </w:rPr>
        <w:t>.</w:t>
      </w:r>
    </w:p>
    <w:p w14:paraId="2565B59F" w14:textId="77777777" w:rsidR="008C43D0" w:rsidRPr="00196491" w:rsidRDefault="008C43D0" w:rsidP="009A5B3A">
      <w:pPr>
        <w:numPr>
          <w:ilvl w:val="0"/>
          <w:numId w:val="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Future research should comprise a more varied spectrum of medical facilities and hospitals.</w:t>
      </w:r>
    </w:p>
    <w:p w14:paraId="49F54CBC" w14:textId="77777777" w:rsidR="008C43D0" w:rsidRPr="00196491" w:rsidRDefault="008C43D0" w:rsidP="009A5B3A">
      <w:pPr>
        <w:numPr>
          <w:ilvl w:val="0"/>
          <w:numId w:val="4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Lack of objective skill assessment</w:t>
      </w:r>
    </w:p>
    <w:p w14:paraId="628DAD13" w14:textId="77777777" w:rsidR="008C43D0" w:rsidRPr="00196491" w:rsidRDefault="008C43D0" w:rsidP="009A5B3A">
      <w:pPr>
        <w:numPr>
          <w:ilvl w:val="0"/>
          <w:numId w:val="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 The study mainly focused on knowledge, attitudes, and self-reported practices; actual clinical performance was not assessed.</w:t>
      </w:r>
    </w:p>
    <w:p w14:paraId="70359781" w14:textId="77777777" w:rsidR="00551504" w:rsidRPr="00196491" w:rsidRDefault="008C43D0" w:rsidP="009A5B3A">
      <w:pPr>
        <w:numPr>
          <w:ilvl w:val="0"/>
          <w:numId w:val="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Future research requires practical skill evaluation to measure real-time antibiotic stewardship and infection control adherence.</w:t>
      </w:r>
    </w:p>
    <w:p w14:paraId="53021564" w14:textId="77777777" w:rsidR="008C43D0" w:rsidRPr="00196491" w:rsidRDefault="008C43D0" w:rsidP="009A5B3A">
      <w:pPr>
        <w:numPr>
          <w:ilvl w:val="0"/>
          <w:numId w:val="4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scope of the infection control evaluation</w:t>
      </w:r>
    </w:p>
    <w:p w14:paraId="11FB7BF7" w14:textId="77777777" w:rsidR="008C43D0" w:rsidRPr="00196491" w:rsidRDefault="008C43D0" w:rsidP="009A5B3A">
      <w:pPr>
        <w:numPr>
          <w:ilvl w:val="0"/>
          <w:numId w:val="1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Future research should assess hand hygiene adherence rates, PPE compliance, and environmental sanitation practices. Although the study focused on AMS awareness, it did not fully assess compliance with hospital infection control protocols.</w:t>
      </w:r>
    </w:p>
    <w:p w14:paraId="77CF7603" w14:textId="77777777" w:rsidR="008C43D0" w:rsidRPr="00196491" w:rsidRDefault="008C43D0" w:rsidP="009A5B3A">
      <w:pPr>
        <w:numPr>
          <w:ilvl w:val="0"/>
          <w:numId w:val="5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Longitudinal follow-up</w:t>
      </w:r>
    </w:p>
    <w:p w14:paraId="6CEF55A3" w14:textId="77777777" w:rsidR="008C43D0" w:rsidRPr="00196491" w:rsidRDefault="008C43D0" w:rsidP="009A5B3A">
      <w:pPr>
        <w:numPr>
          <w:ilvl w:val="0"/>
          <w:numId w:val="1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 The study lacks a longitudinal follow-up. The study provides a cross-sectional overview of nurse KAP levels without evaluating the long-term effects of interventions on practice improvement.</w:t>
      </w:r>
    </w:p>
    <w:p w14:paraId="34B5347E" w14:textId="77777777" w:rsidR="008C43D0" w:rsidRPr="00E07BF0" w:rsidRDefault="008C43D0"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I</w:t>
      </w:r>
      <w:r w:rsidR="00550C25" w:rsidRPr="00E07BF0">
        <w:rPr>
          <w:rFonts w:ascii="Times New Roman" w:hAnsi="Times New Roman" w:cs="Times New Roman"/>
          <w:sz w:val="24"/>
          <w:szCs w:val="24"/>
        </w:rPr>
        <w:t>dentified</w:t>
      </w:r>
      <w:r w:rsidRPr="00E07BF0">
        <w:rPr>
          <w:rFonts w:ascii="Times New Roman" w:hAnsi="Times New Roman" w:cs="Times New Roman"/>
          <w:sz w:val="24"/>
          <w:szCs w:val="24"/>
        </w:rPr>
        <w:t xml:space="preserve"> K</w:t>
      </w:r>
      <w:r w:rsidR="00550C25" w:rsidRPr="00E07BF0">
        <w:rPr>
          <w:rFonts w:ascii="Times New Roman" w:hAnsi="Times New Roman" w:cs="Times New Roman"/>
          <w:sz w:val="24"/>
          <w:szCs w:val="24"/>
        </w:rPr>
        <w:t>nowledge</w:t>
      </w:r>
      <w:r w:rsidRPr="00E07BF0">
        <w:rPr>
          <w:rFonts w:ascii="Times New Roman" w:hAnsi="Times New Roman" w:cs="Times New Roman"/>
          <w:sz w:val="24"/>
          <w:szCs w:val="24"/>
        </w:rPr>
        <w:t xml:space="preserve"> G</w:t>
      </w:r>
      <w:r w:rsidR="00550C25" w:rsidRPr="00E07BF0">
        <w:rPr>
          <w:rFonts w:ascii="Times New Roman" w:hAnsi="Times New Roman" w:cs="Times New Roman"/>
          <w:sz w:val="24"/>
          <w:szCs w:val="24"/>
        </w:rPr>
        <w:t>ap:</w:t>
      </w:r>
    </w:p>
    <w:p w14:paraId="26AB9D5E" w14:textId="77777777" w:rsidR="008C43D0" w:rsidRPr="00196491" w:rsidRDefault="008C43D0" w:rsidP="009A5B3A">
      <w:pPr>
        <w:pStyle w:val="ListParagraph"/>
        <w:numPr>
          <w:ilvl w:val="0"/>
          <w:numId w:val="3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Limited understanding of Antimicrobial Stewardship (AMS)</w:t>
      </w:r>
    </w:p>
    <w:p w14:paraId="20C0DF97" w14:textId="77777777" w:rsidR="008C43D0" w:rsidRPr="00196491" w:rsidRDefault="008C43D0" w:rsidP="009A5B3A">
      <w:pPr>
        <w:pStyle w:val="ListParagraph"/>
        <w:numPr>
          <w:ilvl w:val="0"/>
          <w:numId w:val="5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Despite their crucial role in patient care, a significant number of nurses lack formal training in antimicrobial stewardship (AMS) methods. The term "knowledge gap" describes this situation.</w:t>
      </w:r>
    </w:p>
    <w:p w14:paraId="224E5F6D" w14:textId="77777777" w:rsidR="008C43D0" w:rsidRPr="00196491" w:rsidRDefault="008C43D0" w:rsidP="009A5B3A">
      <w:pPr>
        <w:pStyle w:val="ListParagraph"/>
        <w:numPr>
          <w:ilvl w:val="0"/>
          <w:numId w:val="5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There was a clear comprehension gap between practice and understanding, which led to inconsistent infection control and antibiotic administration.</w:t>
      </w:r>
    </w:p>
    <w:p w14:paraId="33AF9B96" w14:textId="77777777" w:rsidR="008C43D0" w:rsidRPr="00196491" w:rsidRDefault="008C43D0" w:rsidP="009A5B3A">
      <w:pPr>
        <w:pStyle w:val="ListParagraph"/>
        <w:numPr>
          <w:ilvl w:val="0"/>
          <w:numId w:val="12"/>
        </w:numPr>
        <w:tabs>
          <w:tab w:val="clear" w:pos="644"/>
          <w:tab w:val="num" w:pos="360"/>
        </w:tabs>
        <w:spacing w:line="360" w:lineRule="auto"/>
        <w:ind w:left="360"/>
        <w:jc w:val="both"/>
        <w:rPr>
          <w:rFonts w:ascii="Times New Roman" w:hAnsi="Times New Roman" w:cs="Times New Roman"/>
          <w:sz w:val="24"/>
          <w:szCs w:val="24"/>
        </w:rPr>
      </w:pPr>
      <w:r w:rsidRPr="00196491">
        <w:rPr>
          <w:rFonts w:ascii="Times New Roman" w:hAnsi="Times New Roman" w:cs="Times New Roman"/>
          <w:sz w:val="24"/>
          <w:szCs w:val="24"/>
        </w:rPr>
        <w:t>Deficiencies in infection control protocols</w:t>
      </w:r>
    </w:p>
    <w:p w14:paraId="72F08BCD" w14:textId="0390D0C9" w:rsidR="008C43D0" w:rsidRPr="00196491" w:rsidRDefault="008D4DD7" w:rsidP="009A5B3A">
      <w:pPr>
        <w:pStyle w:val="ListParagraph"/>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In</w:t>
      </w:r>
      <w:r w:rsidR="008C43D0" w:rsidRPr="00196491">
        <w:rPr>
          <w:rFonts w:ascii="Times New Roman" w:hAnsi="Times New Roman" w:cs="Times New Roman"/>
          <w:sz w:val="24"/>
          <w:szCs w:val="24"/>
        </w:rPr>
        <w:t>fection</w:t>
      </w:r>
      <w:r>
        <w:rPr>
          <w:rFonts w:ascii="Times New Roman" w:hAnsi="Times New Roman" w:cs="Times New Roman"/>
          <w:sz w:val="24"/>
          <w:szCs w:val="24"/>
        </w:rPr>
        <w:t xml:space="preserve"> control measures were found to be inadequate</w:t>
      </w:r>
      <w:r w:rsidR="008C43D0" w:rsidRPr="00196491">
        <w:rPr>
          <w:rFonts w:ascii="Times New Roman" w:hAnsi="Times New Roman" w:cs="Times New Roman"/>
          <w:sz w:val="24"/>
          <w:szCs w:val="24"/>
        </w:rPr>
        <w:t>.</w:t>
      </w:r>
    </w:p>
    <w:p w14:paraId="11302E2A" w14:textId="77777777" w:rsidR="008C43D0" w:rsidRPr="00196491" w:rsidRDefault="008C43D0" w:rsidP="009A5B3A">
      <w:pPr>
        <w:pStyle w:val="ListParagraph"/>
        <w:numPr>
          <w:ilvl w:val="0"/>
          <w:numId w:val="5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There is poor adherence to hospital infection control protocols and irregular usage of personal protective equipment (PPE).</w:t>
      </w:r>
    </w:p>
    <w:p w14:paraId="0067A9F3" w14:textId="77777777" w:rsidR="008C43D0" w:rsidRPr="00196491" w:rsidRDefault="008C43D0" w:rsidP="009A5B3A">
      <w:pPr>
        <w:numPr>
          <w:ilvl w:val="0"/>
          <w:numId w:val="13"/>
        </w:numPr>
        <w:tabs>
          <w:tab w:val="clear" w:pos="720"/>
          <w:tab w:val="num" w:pos="436"/>
        </w:tabs>
        <w:spacing w:line="360" w:lineRule="auto"/>
        <w:ind w:left="436"/>
        <w:jc w:val="both"/>
        <w:rPr>
          <w:rFonts w:ascii="Times New Roman" w:hAnsi="Times New Roman" w:cs="Times New Roman"/>
          <w:sz w:val="24"/>
          <w:szCs w:val="24"/>
        </w:rPr>
      </w:pPr>
      <w:r w:rsidRPr="00196491">
        <w:rPr>
          <w:rFonts w:ascii="Times New Roman" w:hAnsi="Times New Roman" w:cs="Times New Roman"/>
          <w:sz w:val="24"/>
          <w:szCs w:val="24"/>
        </w:rPr>
        <w:lastRenderedPageBreak/>
        <w:t>Lack of awareness of antibiotic resistance consequences</w:t>
      </w:r>
    </w:p>
    <w:p w14:paraId="23EF7498" w14:textId="77777777" w:rsidR="008C43D0" w:rsidRPr="00196491" w:rsidRDefault="008C43D0" w:rsidP="009A5B3A">
      <w:pPr>
        <w:pStyle w:val="ListParagraph"/>
        <w:numPr>
          <w:ilvl w:val="0"/>
          <w:numId w:val="32"/>
        </w:numPr>
        <w:spacing w:line="360" w:lineRule="auto"/>
        <w:ind w:left="796"/>
        <w:jc w:val="both"/>
        <w:rPr>
          <w:rFonts w:ascii="Times New Roman" w:hAnsi="Times New Roman" w:cs="Times New Roman"/>
          <w:sz w:val="24"/>
          <w:szCs w:val="24"/>
        </w:rPr>
      </w:pPr>
      <w:r w:rsidRPr="00196491">
        <w:rPr>
          <w:rFonts w:ascii="Times New Roman" w:hAnsi="Times New Roman" w:cs="Times New Roman"/>
          <w:sz w:val="24"/>
          <w:szCs w:val="24"/>
        </w:rPr>
        <w:t>Despite nurses' recognition of the dangers of HAIs, their understanding of antibiotic resistance mechanisms and stewardship interventions remained inadequate.</w:t>
      </w:r>
    </w:p>
    <w:p w14:paraId="3458B03B" w14:textId="77777777" w:rsidR="008C43D0" w:rsidRPr="00196491" w:rsidRDefault="008C43D0" w:rsidP="009A5B3A">
      <w:pPr>
        <w:pStyle w:val="ListParagraph"/>
        <w:numPr>
          <w:ilvl w:val="0"/>
          <w:numId w:val="33"/>
        </w:numPr>
        <w:spacing w:line="360" w:lineRule="auto"/>
        <w:ind w:left="436"/>
        <w:jc w:val="both"/>
        <w:rPr>
          <w:rFonts w:ascii="Times New Roman" w:hAnsi="Times New Roman" w:cs="Times New Roman"/>
          <w:sz w:val="24"/>
          <w:szCs w:val="24"/>
        </w:rPr>
      </w:pPr>
      <w:r w:rsidRPr="00196491">
        <w:rPr>
          <w:rFonts w:ascii="Times New Roman" w:hAnsi="Times New Roman" w:cs="Times New Roman"/>
          <w:sz w:val="24"/>
          <w:szCs w:val="24"/>
        </w:rPr>
        <w:t>Gaps in Practical implementation</w:t>
      </w:r>
    </w:p>
    <w:p w14:paraId="496D9476" w14:textId="77777777" w:rsidR="008C43D0" w:rsidRPr="00196491" w:rsidRDefault="008C43D0" w:rsidP="009A5B3A">
      <w:pPr>
        <w:numPr>
          <w:ilvl w:val="0"/>
          <w:numId w:val="35"/>
        </w:numPr>
        <w:tabs>
          <w:tab w:val="num" w:pos="1156"/>
        </w:tabs>
        <w:spacing w:line="360" w:lineRule="auto"/>
        <w:ind w:left="796"/>
        <w:jc w:val="both"/>
        <w:rPr>
          <w:rFonts w:ascii="Times New Roman" w:hAnsi="Times New Roman" w:cs="Times New Roman"/>
          <w:sz w:val="24"/>
          <w:szCs w:val="24"/>
        </w:rPr>
      </w:pPr>
      <w:r w:rsidRPr="00196491">
        <w:rPr>
          <w:rFonts w:ascii="Times New Roman" w:hAnsi="Times New Roman" w:cs="Times New Roman"/>
          <w:sz w:val="24"/>
          <w:szCs w:val="24"/>
        </w:rPr>
        <w:t>Nurses exhibited the individual’s theoretical knowledge of appropriate antibiotic use but failed to apply these principles in real-world scenarios.</w:t>
      </w:r>
    </w:p>
    <w:p w14:paraId="0BE54238" w14:textId="77777777" w:rsidR="008C43D0" w:rsidRPr="00196491" w:rsidRDefault="008C43D0" w:rsidP="009A5B3A">
      <w:pPr>
        <w:numPr>
          <w:ilvl w:val="0"/>
          <w:numId w:val="35"/>
        </w:numPr>
        <w:tabs>
          <w:tab w:val="num" w:pos="1156"/>
        </w:tabs>
        <w:spacing w:line="360" w:lineRule="auto"/>
        <w:ind w:left="796"/>
        <w:jc w:val="both"/>
        <w:rPr>
          <w:rFonts w:ascii="Times New Roman" w:hAnsi="Times New Roman" w:cs="Times New Roman"/>
          <w:sz w:val="24"/>
          <w:szCs w:val="24"/>
        </w:rPr>
      </w:pPr>
      <w:r w:rsidRPr="00196491">
        <w:rPr>
          <w:rFonts w:ascii="Times New Roman" w:hAnsi="Times New Roman" w:cs="Times New Roman"/>
          <w:sz w:val="24"/>
          <w:szCs w:val="24"/>
        </w:rPr>
        <w:t>An over-reliance on empirical treatments rather than evidence-based antimicrobial therapy.</w:t>
      </w:r>
    </w:p>
    <w:p w14:paraId="752A1F87"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C</w:t>
      </w:r>
      <w:r w:rsidR="00550C25" w:rsidRPr="00196491">
        <w:rPr>
          <w:rFonts w:ascii="Times New Roman" w:hAnsi="Times New Roman" w:cs="Times New Roman"/>
          <w:b/>
          <w:bCs/>
          <w:sz w:val="24"/>
          <w:szCs w:val="24"/>
        </w:rPr>
        <w:t>onclusion:</w:t>
      </w:r>
    </w:p>
    <w:p w14:paraId="6C087F4B" w14:textId="6FDAC9B8" w:rsidR="003859A6" w:rsidRPr="00196491" w:rsidRDefault="00DD2E62" w:rsidP="009A5B3A">
      <w:pPr>
        <w:spacing w:line="360" w:lineRule="auto"/>
        <w:ind w:left="360"/>
        <w:jc w:val="both"/>
        <w:rPr>
          <w:rFonts w:ascii="Times New Roman" w:hAnsi="Times New Roman" w:cs="Times New Roman"/>
          <w:sz w:val="24"/>
          <w:szCs w:val="24"/>
        </w:rPr>
      </w:pPr>
      <w:r w:rsidRPr="00196491">
        <w:rPr>
          <w:rFonts w:ascii="Times New Roman" w:hAnsi="Times New Roman" w:cs="Times New Roman"/>
          <w:sz w:val="24"/>
          <w:szCs w:val="24"/>
        </w:rPr>
        <w:t xml:space="preserve">The study </w:t>
      </w:r>
      <w:r w:rsidR="00BD664B">
        <w:rPr>
          <w:rFonts w:ascii="Times New Roman" w:hAnsi="Times New Roman" w:cs="Times New Roman"/>
          <w:sz w:val="24"/>
          <w:szCs w:val="24"/>
        </w:rPr>
        <w:t xml:space="preserve">reveals critical </w:t>
      </w:r>
      <w:r w:rsidRPr="00196491">
        <w:rPr>
          <w:rFonts w:ascii="Times New Roman" w:hAnsi="Times New Roman" w:cs="Times New Roman"/>
          <w:sz w:val="24"/>
          <w:szCs w:val="24"/>
        </w:rPr>
        <w:t>gaps in nurses’ knowledge, attitudes, and</w:t>
      </w:r>
      <w:r w:rsidR="00BD664B">
        <w:rPr>
          <w:rFonts w:ascii="Times New Roman" w:hAnsi="Times New Roman" w:cs="Times New Roman"/>
          <w:sz w:val="24"/>
          <w:szCs w:val="24"/>
        </w:rPr>
        <w:t xml:space="preserve"> self-reported</w:t>
      </w:r>
      <w:r w:rsidRPr="00196491">
        <w:rPr>
          <w:rFonts w:ascii="Times New Roman" w:hAnsi="Times New Roman" w:cs="Times New Roman"/>
          <w:sz w:val="24"/>
          <w:szCs w:val="24"/>
        </w:rPr>
        <w:t xml:space="preserve"> practice </w:t>
      </w:r>
      <w:r w:rsidR="00BD664B">
        <w:rPr>
          <w:rFonts w:ascii="Times New Roman" w:hAnsi="Times New Roman" w:cs="Times New Roman"/>
          <w:sz w:val="24"/>
          <w:szCs w:val="24"/>
        </w:rPr>
        <w:t xml:space="preserve">regarding </w:t>
      </w:r>
      <w:r w:rsidRPr="00196491">
        <w:rPr>
          <w:rFonts w:ascii="Times New Roman" w:hAnsi="Times New Roman" w:cs="Times New Roman"/>
          <w:sz w:val="24"/>
          <w:szCs w:val="24"/>
        </w:rPr>
        <w:t xml:space="preserve">infection prevention and antibiotic use. The results highlight the critical need for organized training programs, improved infection control compliance, and more rigorous antimicrobial stewardship in healthcare settings by revealing a notable gap between theoretical understanding and actual application. With an average knowledge score of 49.3%, nurses have a moderate awareness of antibiotic use; nevertheless, their practical application of this information is still lacking, as only 13.3% of nurses follow recommended hand hygiene guidelines. The statistical analysis revealed a significant correlation between effective AMR prevention and AMS awareness, underscoring the importance of ongoing education and planned interventions. However, the majority of nurses (62.2%) recognized the hazards of hospital-acquired infection (HAIs); only 51% showed an awareness of infection transmission routes, highlighting variation in infection control strategies. These discrepancies </w:t>
      </w:r>
      <w:r w:rsidR="00BD664B">
        <w:rPr>
          <w:rFonts w:ascii="Times New Roman" w:hAnsi="Times New Roman" w:cs="Times New Roman"/>
          <w:sz w:val="24"/>
          <w:szCs w:val="24"/>
        </w:rPr>
        <w:t xml:space="preserve">suggest </w:t>
      </w:r>
      <w:r w:rsidRPr="00196491">
        <w:rPr>
          <w:rFonts w:ascii="Times New Roman" w:hAnsi="Times New Roman" w:cs="Times New Roman"/>
          <w:sz w:val="24"/>
          <w:szCs w:val="24"/>
        </w:rPr>
        <w:t xml:space="preserve">that although nurses are </w:t>
      </w:r>
      <w:r w:rsidR="00BD664B">
        <w:rPr>
          <w:rFonts w:ascii="Times New Roman" w:hAnsi="Times New Roman" w:cs="Times New Roman"/>
          <w:sz w:val="24"/>
          <w:szCs w:val="24"/>
        </w:rPr>
        <w:t xml:space="preserve">aware of challenges </w:t>
      </w:r>
      <w:r w:rsidRPr="00196491">
        <w:rPr>
          <w:rFonts w:ascii="Times New Roman" w:hAnsi="Times New Roman" w:cs="Times New Roman"/>
          <w:sz w:val="24"/>
          <w:szCs w:val="24"/>
        </w:rPr>
        <w:t xml:space="preserve">posed by AMR, they </w:t>
      </w:r>
      <w:r w:rsidR="00BD664B">
        <w:rPr>
          <w:rFonts w:ascii="Times New Roman" w:hAnsi="Times New Roman" w:cs="Times New Roman"/>
          <w:sz w:val="24"/>
          <w:szCs w:val="24"/>
        </w:rPr>
        <w:t xml:space="preserve">may lack adequate </w:t>
      </w:r>
      <w:r w:rsidRPr="00196491">
        <w:rPr>
          <w:rFonts w:ascii="Times New Roman" w:hAnsi="Times New Roman" w:cs="Times New Roman"/>
          <w:sz w:val="24"/>
          <w:szCs w:val="24"/>
        </w:rPr>
        <w:t xml:space="preserve">education or instinctive support to </w:t>
      </w:r>
      <w:r w:rsidR="00BD664B">
        <w:rPr>
          <w:rFonts w:ascii="Times New Roman" w:hAnsi="Times New Roman" w:cs="Times New Roman"/>
          <w:sz w:val="24"/>
          <w:szCs w:val="24"/>
        </w:rPr>
        <w:t>apply best</w:t>
      </w:r>
      <w:r w:rsidRPr="00196491">
        <w:rPr>
          <w:rFonts w:ascii="Times New Roman" w:hAnsi="Times New Roman" w:cs="Times New Roman"/>
          <w:sz w:val="24"/>
          <w:szCs w:val="24"/>
        </w:rPr>
        <w:t xml:space="preserve"> practices</w:t>
      </w:r>
      <w:r w:rsidR="00BD664B">
        <w:rPr>
          <w:rFonts w:ascii="Times New Roman" w:hAnsi="Times New Roman" w:cs="Times New Roman"/>
          <w:sz w:val="24"/>
          <w:szCs w:val="24"/>
        </w:rPr>
        <w:t xml:space="preserve"> effectively</w:t>
      </w:r>
      <w:r w:rsidRPr="00196491">
        <w:rPr>
          <w:rFonts w:ascii="Times New Roman" w:hAnsi="Times New Roman" w:cs="Times New Roman"/>
          <w:sz w:val="24"/>
          <w:szCs w:val="24"/>
        </w:rPr>
        <w:t xml:space="preserve">. Healthcare organizations must implement focused, diligent infection control practices and create hospital-wide policies that require adherence to evidence-based antibiotic use in order to address these gaps. The implementation of defined norms, real-time audits, and practical skill-based training is also necessary to close the knowledge </w:t>
      </w:r>
      <w:r w:rsidR="00BD664B" w:rsidRPr="00196491">
        <w:rPr>
          <w:rFonts w:ascii="Times New Roman" w:hAnsi="Times New Roman" w:cs="Times New Roman"/>
          <w:sz w:val="24"/>
          <w:szCs w:val="24"/>
        </w:rPr>
        <w:t>gap.</w:t>
      </w:r>
      <w:r w:rsidR="00BD664B" w:rsidRPr="00196491">
        <w:rPr>
          <w:rFonts w:ascii="Times New Roman" w:hAnsi="Times New Roman" w:cs="Times New Roman"/>
          <w:sz w:val="24"/>
          <w:szCs w:val="24"/>
          <w:vertAlign w:val="superscript"/>
        </w:rPr>
        <w:t xml:space="preserve"> [</w:t>
      </w:r>
      <w:r w:rsidRPr="00196491">
        <w:rPr>
          <w:rFonts w:ascii="Times New Roman" w:hAnsi="Times New Roman" w:cs="Times New Roman"/>
          <w:sz w:val="24"/>
          <w:szCs w:val="24"/>
          <w:vertAlign w:val="superscript"/>
        </w:rPr>
        <w:t>15</w:t>
      </w:r>
      <w:r w:rsidR="00165521" w:rsidRPr="00196491">
        <w:rPr>
          <w:rFonts w:ascii="Times New Roman" w:hAnsi="Times New Roman" w:cs="Times New Roman"/>
          <w:sz w:val="24"/>
          <w:szCs w:val="24"/>
          <w:vertAlign w:val="superscript"/>
        </w:rPr>
        <w:t>]</w:t>
      </w:r>
      <w:r w:rsidRPr="00196491">
        <w:rPr>
          <w:rFonts w:ascii="Times New Roman" w:hAnsi="Times New Roman" w:cs="Times New Roman"/>
          <w:sz w:val="24"/>
          <w:szCs w:val="24"/>
        </w:rPr>
        <w:t xml:space="preserve"> Investigations should focus on increasing the study's direct observational evaluations and calculating the long-term effects of AMS training on patient outcomes. </w:t>
      </w:r>
      <w:r w:rsidR="00BD664B" w:rsidRPr="00BD664B">
        <w:rPr>
          <w:rFonts w:ascii="Times New Roman" w:hAnsi="Times New Roman" w:cs="Times New Roman"/>
          <w:sz w:val="24"/>
          <w:szCs w:val="24"/>
        </w:rPr>
        <w:t>Strengthening nurses' roles in infection control and AMR mitigation is essential to address the global threat of antibiotic resistance and enhance the overall quality of healthcare</w:t>
      </w:r>
    </w:p>
    <w:p w14:paraId="1D0846D3" w14:textId="77777777" w:rsidR="001F7A14" w:rsidRPr="00196491" w:rsidRDefault="001D491E" w:rsidP="009A5B3A">
      <w:pPr>
        <w:pStyle w:val="Heading1"/>
        <w:numPr>
          <w:ilvl w:val="0"/>
          <w:numId w:val="53"/>
        </w:numPr>
        <w:spacing w:line="360" w:lineRule="auto"/>
        <w:jc w:val="both"/>
        <w:rPr>
          <w:rFonts w:ascii="Times New Roman" w:hAnsi="Times New Roman" w:cs="Times New Roman"/>
          <w:b/>
          <w:bCs/>
          <w:sz w:val="24"/>
          <w:szCs w:val="24"/>
          <w:lang w:val="en-US"/>
        </w:rPr>
      </w:pPr>
      <w:r w:rsidRPr="00196491">
        <w:rPr>
          <w:rFonts w:ascii="Times New Roman" w:hAnsi="Times New Roman" w:cs="Times New Roman"/>
          <w:b/>
          <w:bCs/>
          <w:sz w:val="24"/>
          <w:szCs w:val="24"/>
          <w:lang w:val="en-US"/>
        </w:rPr>
        <w:lastRenderedPageBreak/>
        <w:t>E</w:t>
      </w:r>
      <w:r w:rsidR="00550C25" w:rsidRPr="00196491">
        <w:rPr>
          <w:rFonts w:ascii="Times New Roman" w:hAnsi="Times New Roman" w:cs="Times New Roman"/>
          <w:b/>
          <w:bCs/>
          <w:sz w:val="24"/>
          <w:szCs w:val="24"/>
          <w:lang w:val="en-US"/>
        </w:rPr>
        <w:t>thics</w:t>
      </w:r>
      <w:r w:rsidRPr="00196491">
        <w:rPr>
          <w:rFonts w:ascii="Times New Roman" w:hAnsi="Times New Roman" w:cs="Times New Roman"/>
          <w:b/>
          <w:bCs/>
          <w:sz w:val="24"/>
          <w:szCs w:val="24"/>
          <w:lang w:val="en-US"/>
        </w:rPr>
        <w:t xml:space="preserve"> A</w:t>
      </w:r>
      <w:r w:rsidR="00550C25" w:rsidRPr="00196491">
        <w:rPr>
          <w:rFonts w:ascii="Times New Roman" w:hAnsi="Times New Roman" w:cs="Times New Roman"/>
          <w:b/>
          <w:bCs/>
          <w:sz w:val="24"/>
          <w:szCs w:val="24"/>
          <w:lang w:val="en-US"/>
        </w:rPr>
        <w:t xml:space="preserve">pproval and </w:t>
      </w:r>
      <w:r w:rsidRPr="00196491">
        <w:rPr>
          <w:rFonts w:ascii="Times New Roman" w:hAnsi="Times New Roman" w:cs="Times New Roman"/>
          <w:b/>
          <w:bCs/>
          <w:sz w:val="24"/>
          <w:szCs w:val="24"/>
          <w:lang w:val="en-US"/>
        </w:rPr>
        <w:t>C</w:t>
      </w:r>
      <w:r w:rsidR="00550C25" w:rsidRPr="00196491">
        <w:rPr>
          <w:rFonts w:ascii="Times New Roman" w:hAnsi="Times New Roman" w:cs="Times New Roman"/>
          <w:b/>
          <w:bCs/>
          <w:sz w:val="24"/>
          <w:szCs w:val="24"/>
          <w:lang w:val="en-US"/>
        </w:rPr>
        <w:t xml:space="preserve">onsent to </w:t>
      </w:r>
      <w:r w:rsidRPr="00196491">
        <w:rPr>
          <w:rFonts w:ascii="Times New Roman" w:hAnsi="Times New Roman" w:cs="Times New Roman"/>
          <w:b/>
          <w:bCs/>
          <w:sz w:val="24"/>
          <w:szCs w:val="24"/>
          <w:lang w:val="en-US"/>
        </w:rPr>
        <w:t>P</w:t>
      </w:r>
      <w:r w:rsidR="00550C25" w:rsidRPr="00196491">
        <w:rPr>
          <w:rFonts w:ascii="Times New Roman" w:hAnsi="Times New Roman" w:cs="Times New Roman"/>
          <w:b/>
          <w:bCs/>
          <w:sz w:val="24"/>
          <w:szCs w:val="24"/>
          <w:lang w:val="en-US"/>
        </w:rPr>
        <w:t>articipate:</w:t>
      </w:r>
    </w:p>
    <w:p w14:paraId="6191D9C0" w14:textId="036F7212" w:rsidR="005C1D63" w:rsidRDefault="005C1D63" w:rsidP="009A5B3A">
      <w:pPr>
        <w:spacing w:line="360" w:lineRule="auto"/>
        <w:ind w:left="360"/>
        <w:jc w:val="both"/>
        <w:rPr>
          <w:rFonts w:ascii="Times New Roman" w:hAnsi="Times New Roman" w:cs="Times New Roman"/>
          <w:sz w:val="24"/>
          <w:szCs w:val="24"/>
          <w:lang w:val="en-US"/>
        </w:rPr>
      </w:pPr>
      <w:r w:rsidRPr="00196491">
        <w:rPr>
          <w:rFonts w:ascii="Times New Roman" w:hAnsi="Times New Roman" w:cs="Times New Roman"/>
          <w:sz w:val="24"/>
          <w:szCs w:val="24"/>
          <w:lang w:val="en-US"/>
        </w:rPr>
        <w:t>Ethical approval was not sought for this study because it was conducted as a minimal-risk, anonymous, observational survey of healthcare professionals, and according to the institutional policy of [</w:t>
      </w:r>
      <w:proofErr w:type="spellStart"/>
      <w:r w:rsidRPr="00196491">
        <w:rPr>
          <w:rFonts w:ascii="Times New Roman" w:hAnsi="Times New Roman" w:cs="Times New Roman"/>
          <w:sz w:val="24"/>
          <w:szCs w:val="24"/>
        </w:rPr>
        <w:t>Vels</w:t>
      </w:r>
      <w:proofErr w:type="spellEnd"/>
      <w:r w:rsidRPr="00196491">
        <w:rPr>
          <w:rFonts w:ascii="Times New Roman" w:hAnsi="Times New Roman" w:cs="Times New Roman"/>
          <w:sz w:val="24"/>
          <w:szCs w:val="24"/>
        </w:rPr>
        <w:t xml:space="preserve"> institute of Science, Technology and Advanced Studies (VISTAS)</w:t>
      </w:r>
      <w:r w:rsidRPr="00196491">
        <w:rPr>
          <w:rFonts w:ascii="Times New Roman" w:hAnsi="Times New Roman" w:cs="Times New Roman"/>
          <w:sz w:val="24"/>
          <w:szCs w:val="24"/>
          <w:lang w:val="en-US"/>
        </w:rPr>
        <w:t>], such studies are exempt from ethics committee review. Verbal informed consent was obtained from all participants.</w:t>
      </w:r>
    </w:p>
    <w:p w14:paraId="6577D76E" w14:textId="1A01BD83" w:rsidR="00207E96" w:rsidRDefault="00207E96" w:rsidP="009A5B3A">
      <w:pPr>
        <w:spacing w:line="360" w:lineRule="auto"/>
        <w:ind w:left="360"/>
        <w:jc w:val="both"/>
        <w:rPr>
          <w:rFonts w:ascii="Times New Roman" w:hAnsi="Times New Roman" w:cs="Times New Roman"/>
          <w:sz w:val="24"/>
          <w:szCs w:val="24"/>
          <w:lang w:val="en-US"/>
        </w:rPr>
      </w:pPr>
    </w:p>
    <w:p w14:paraId="4FD005C8" w14:textId="77777777" w:rsidR="00BD664B" w:rsidRDefault="00BD664B" w:rsidP="009A5B3A">
      <w:pPr>
        <w:spacing w:line="360" w:lineRule="auto"/>
        <w:ind w:left="360"/>
        <w:jc w:val="both"/>
        <w:rPr>
          <w:rFonts w:ascii="Times New Roman" w:hAnsi="Times New Roman" w:cs="Times New Roman"/>
          <w:sz w:val="24"/>
          <w:szCs w:val="24"/>
          <w:lang w:val="en-US"/>
        </w:rPr>
      </w:pPr>
    </w:p>
    <w:p w14:paraId="64A013C3" w14:textId="48AEA8BC" w:rsidR="00207E96" w:rsidRPr="00207E96" w:rsidRDefault="00207E96" w:rsidP="00207E96">
      <w:pPr>
        <w:spacing w:after="200" w:line="276" w:lineRule="auto"/>
        <w:rPr>
          <w:rFonts w:ascii="Calibri" w:eastAsia="Calibri" w:hAnsi="Calibri" w:cs="Times New Roman"/>
          <w:highlight w:val="yellow"/>
          <w:lang w:val="en-US"/>
        </w:rPr>
      </w:pPr>
      <w:r w:rsidRPr="00207E96">
        <w:rPr>
          <w:rFonts w:ascii="Calibri" w:eastAsia="Calibri" w:hAnsi="Calibri" w:cs="Times New Roman"/>
          <w:highlight w:val="yellow"/>
          <w:lang w:val="en-US"/>
        </w:rPr>
        <w:t>Discl</w:t>
      </w:r>
      <w:r w:rsidR="002676DE">
        <w:rPr>
          <w:rFonts w:ascii="Calibri" w:eastAsia="Calibri" w:hAnsi="Calibri" w:cs="Times New Roman"/>
          <w:highlight w:val="yellow"/>
          <w:lang w:val="en-US"/>
        </w:rPr>
        <w:t>aimer (Artificial intelligence)</w:t>
      </w:r>
    </w:p>
    <w:p w14:paraId="6C2307C3" w14:textId="77777777" w:rsidR="00207E96" w:rsidRPr="002676DE" w:rsidRDefault="00207E96" w:rsidP="00207E96">
      <w:pPr>
        <w:spacing w:after="200" w:line="276" w:lineRule="auto"/>
        <w:rPr>
          <w:rFonts w:ascii="Times New Roman" w:eastAsia="Calibri" w:hAnsi="Times New Roman" w:cs="Times New Roman"/>
          <w:sz w:val="24"/>
          <w:highlight w:val="yellow"/>
          <w:lang w:val="en-US"/>
        </w:rPr>
      </w:pPr>
      <w:r w:rsidRPr="002676DE">
        <w:rPr>
          <w:rFonts w:ascii="Times New Roman" w:eastAsia="Calibri" w:hAnsi="Times New Roman" w:cs="Times New Roman"/>
          <w:sz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EDC193" w14:textId="77777777" w:rsidR="00207E96" w:rsidRPr="002676DE" w:rsidRDefault="00207E96" w:rsidP="00207E96">
      <w:pPr>
        <w:spacing w:after="200" w:line="276" w:lineRule="auto"/>
        <w:rPr>
          <w:rFonts w:ascii="Times New Roman" w:eastAsia="Calibri" w:hAnsi="Times New Roman" w:cs="Times New Roman"/>
          <w:sz w:val="24"/>
          <w:highlight w:val="yellow"/>
          <w:lang w:val="en-US"/>
        </w:rPr>
      </w:pPr>
      <w:r w:rsidRPr="002676DE">
        <w:rPr>
          <w:rFonts w:ascii="Times New Roman" w:eastAsia="Calibri" w:hAnsi="Times New Roman" w:cs="Times New Roman"/>
          <w:sz w:val="24"/>
          <w:highlight w:val="yellow"/>
          <w:lang w:val="en-US"/>
        </w:rPr>
        <w:t>Details of the AI usage are given below:</w:t>
      </w:r>
    </w:p>
    <w:p w14:paraId="7BFAFF59" w14:textId="22F50796" w:rsidR="002676DE" w:rsidRPr="002676DE" w:rsidRDefault="00207E96" w:rsidP="002676DE">
      <w:pPr>
        <w:spacing w:after="200" w:line="276" w:lineRule="auto"/>
        <w:rPr>
          <w:rFonts w:ascii="Times New Roman" w:eastAsia="Calibri" w:hAnsi="Times New Roman" w:cs="Times New Roman"/>
          <w:sz w:val="24"/>
          <w:lang w:val="en-US"/>
        </w:rPr>
      </w:pPr>
      <w:r w:rsidRPr="002676DE">
        <w:rPr>
          <w:rFonts w:ascii="Times New Roman" w:eastAsia="Calibri" w:hAnsi="Times New Roman" w:cs="Times New Roman"/>
          <w:sz w:val="24"/>
          <w:highlight w:val="yellow"/>
          <w:lang w:val="en-US"/>
        </w:rPr>
        <w:t>1.</w:t>
      </w:r>
      <w:r w:rsidR="00BD664B" w:rsidRPr="002676DE">
        <w:rPr>
          <w:rFonts w:ascii="Times New Roman" w:eastAsia="Calibri" w:hAnsi="Times New Roman" w:cs="Times New Roman"/>
          <w:sz w:val="24"/>
          <w:highlight w:val="yellow"/>
          <w:lang w:val="en-US"/>
        </w:rPr>
        <w:t xml:space="preserve"> </w:t>
      </w:r>
      <w:r w:rsidR="002676DE" w:rsidRPr="002676DE">
        <w:rPr>
          <w:rFonts w:ascii="Times New Roman" w:eastAsia="Calibri" w:hAnsi="Times New Roman" w:cs="Times New Roman"/>
          <w:b/>
          <w:sz w:val="24"/>
          <w:lang w:val="en-US"/>
        </w:rPr>
        <w:t>Name and Source</w:t>
      </w:r>
      <w:r w:rsidR="002676DE">
        <w:rPr>
          <w:rFonts w:ascii="Times New Roman" w:eastAsia="Calibri" w:hAnsi="Times New Roman" w:cs="Times New Roman"/>
          <w:b/>
          <w:sz w:val="24"/>
          <w:lang w:val="en-US"/>
        </w:rPr>
        <w:t xml:space="preserve"> of AI Tool</w:t>
      </w:r>
      <w:r w:rsidR="002676DE" w:rsidRPr="002676DE">
        <w:rPr>
          <w:rFonts w:ascii="Times New Roman" w:eastAsia="Calibri" w:hAnsi="Times New Roman" w:cs="Times New Roman"/>
          <w:b/>
          <w:sz w:val="24"/>
          <w:lang w:val="en-US"/>
        </w:rPr>
        <w:t>:</w:t>
      </w:r>
      <w:r w:rsidR="002676DE" w:rsidRPr="002676DE">
        <w:rPr>
          <w:rFonts w:ascii="Times New Roman" w:eastAsia="Calibri" w:hAnsi="Times New Roman" w:cs="Times New Roman"/>
          <w:sz w:val="24"/>
          <w:lang w:val="en-US"/>
        </w:rPr>
        <w:t xml:space="preserve"> </w:t>
      </w:r>
      <w:proofErr w:type="spellStart"/>
      <w:r w:rsidR="002676DE" w:rsidRPr="002676DE">
        <w:rPr>
          <w:rFonts w:ascii="Times New Roman" w:eastAsia="Calibri" w:hAnsi="Times New Roman" w:cs="Times New Roman"/>
          <w:sz w:val="24"/>
          <w:lang w:val="en-US"/>
        </w:rPr>
        <w:t>ChatGPT</w:t>
      </w:r>
      <w:proofErr w:type="spellEnd"/>
      <w:r w:rsidR="002676DE" w:rsidRPr="002676DE">
        <w:rPr>
          <w:rFonts w:ascii="Times New Roman" w:eastAsia="Calibri" w:hAnsi="Times New Roman" w:cs="Times New Roman"/>
          <w:sz w:val="24"/>
          <w:lang w:val="en-US"/>
        </w:rPr>
        <w:t xml:space="preserve"> (GPT-4.0), </w:t>
      </w:r>
      <w:proofErr w:type="spellStart"/>
      <w:r w:rsidR="002676DE" w:rsidRPr="002676DE">
        <w:rPr>
          <w:rFonts w:ascii="Times New Roman" w:eastAsia="Calibri" w:hAnsi="Times New Roman" w:cs="Times New Roman"/>
          <w:sz w:val="24"/>
          <w:lang w:val="en-US"/>
        </w:rPr>
        <w:t>OpenAI</w:t>
      </w:r>
      <w:proofErr w:type="spellEnd"/>
    </w:p>
    <w:p w14:paraId="4164AA31" w14:textId="66BA4596" w:rsidR="002676DE" w:rsidRPr="002676DE" w:rsidRDefault="002676DE" w:rsidP="002676DE">
      <w:pPr>
        <w:spacing w:after="200" w:line="276" w:lineRule="auto"/>
        <w:rPr>
          <w:rFonts w:ascii="Times New Roman" w:eastAsia="Calibri" w:hAnsi="Times New Roman" w:cs="Times New Roman"/>
          <w:sz w:val="24"/>
          <w:lang w:val="en-US"/>
        </w:rPr>
      </w:pPr>
      <w:r w:rsidRPr="002676DE">
        <w:rPr>
          <w:rFonts w:ascii="Times New Roman" w:eastAsia="Calibri" w:hAnsi="Times New Roman" w:cs="Times New Roman"/>
          <w:sz w:val="24"/>
          <w:highlight w:val="yellow"/>
          <w:lang w:val="en-US"/>
        </w:rPr>
        <w:t>2.</w:t>
      </w:r>
      <w:r w:rsidRPr="002676DE">
        <w:rPr>
          <w:rFonts w:ascii="Times New Roman" w:eastAsia="Calibri" w:hAnsi="Times New Roman" w:cs="Times New Roman"/>
          <w:sz w:val="24"/>
          <w:lang w:val="en-US"/>
        </w:rPr>
        <w:t xml:space="preserve"> </w:t>
      </w:r>
      <w:r w:rsidRPr="002676DE">
        <w:rPr>
          <w:rFonts w:ascii="Times New Roman" w:eastAsia="Calibri" w:hAnsi="Times New Roman" w:cs="Times New Roman"/>
          <w:b/>
          <w:sz w:val="24"/>
          <w:lang w:val="en-US"/>
        </w:rPr>
        <w:t>Purpose of Use:</w:t>
      </w:r>
      <w:r w:rsidRPr="002676DE">
        <w:rPr>
          <w:rFonts w:ascii="Times New Roman" w:eastAsia="Calibri" w:hAnsi="Times New Roman" w:cs="Times New Roman"/>
          <w:sz w:val="24"/>
          <w:lang w:val="en-US"/>
        </w:rPr>
        <w:t xml:space="preserve"> </w:t>
      </w:r>
      <w:r w:rsidRPr="002676DE">
        <w:rPr>
          <w:rFonts w:ascii="Times New Roman" w:eastAsia="Calibri" w:hAnsi="Times New Roman" w:cs="Times New Roman"/>
          <w:sz w:val="24"/>
          <w:lang w:val="en-US"/>
        </w:rPr>
        <w:t>Grammar and language refinement, rephrasing for clarity and academic tone, and generating suggestion for structuring the introduction and discussion section.</w:t>
      </w:r>
    </w:p>
    <w:p w14:paraId="5945A15E" w14:textId="77777777" w:rsidR="002676DE" w:rsidRDefault="002676DE" w:rsidP="002676DE">
      <w:pPr>
        <w:spacing w:after="200" w:line="276" w:lineRule="auto"/>
        <w:rPr>
          <w:rFonts w:ascii="Times New Roman" w:eastAsia="Calibri" w:hAnsi="Times New Roman" w:cs="Times New Roman"/>
          <w:sz w:val="24"/>
          <w:lang w:val="en-US"/>
        </w:rPr>
      </w:pPr>
      <w:r w:rsidRPr="002676DE">
        <w:rPr>
          <w:rFonts w:ascii="Times New Roman" w:eastAsia="Calibri" w:hAnsi="Times New Roman" w:cs="Times New Roman"/>
          <w:sz w:val="24"/>
          <w:highlight w:val="yellow"/>
          <w:lang w:val="en-US"/>
        </w:rPr>
        <w:t>3.</w:t>
      </w:r>
      <w:r w:rsidRPr="002676DE">
        <w:rPr>
          <w:rFonts w:ascii="Times New Roman" w:eastAsia="Calibri" w:hAnsi="Times New Roman" w:cs="Times New Roman"/>
          <w:b/>
          <w:sz w:val="24"/>
          <w:lang w:val="en-US"/>
        </w:rPr>
        <w:t xml:space="preserve"> </w:t>
      </w:r>
      <w:r w:rsidRPr="002676DE">
        <w:rPr>
          <w:rFonts w:ascii="Times New Roman" w:eastAsia="Calibri" w:hAnsi="Times New Roman" w:cs="Times New Roman"/>
          <w:b/>
          <w:sz w:val="24"/>
          <w:lang w:val="en-US"/>
        </w:rPr>
        <w:t>Prompts Used:</w:t>
      </w:r>
      <w:r w:rsidRPr="002676DE">
        <w:rPr>
          <w:rFonts w:ascii="Times New Roman" w:eastAsia="Calibri" w:hAnsi="Times New Roman" w:cs="Times New Roman"/>
          <w:sz w:val="24"/>
          <w:lang w:val="en-US"/>
        </w:rPr>
        <w:t xml:space="preserve"> </w:t>
      </w:r>
    </w:p>
    <w:p w14:paraId="520252DE" w14:textId="77777777" w:rsidR="002676DE" w:rsidRDefault="002676DE" w:rsidP="002676DE">
      <w:pPr>
        <w:spacing w:after="200" w:line="276" w:lineRule="auto"/>
        <w:rPr>
          <w:rFonts w:ascii="Times New Roman" w:eastAsia="Calibri" w:hAnsi="Times New Roman" w:cs="Times New Roman"/>
          <w:sz w:val="24"/>
          <w:lang w:val="en-US"/>
        </w:rPr>
      </w:pPr>
      <w:r w:rsidRPr="002676DE">
        <w:rPr>
          <w:rFonts w:ascii="Times New Roman" w:eastAsia="Calibri" w:hAnsi="Times New Roman" w:cs="Times New Roman"/>
          <w:sz w:val="24"/>
          <w:lang w:val="en-US"/>
        </w:rPr>
        <w:t>"Please improve the grammar and clarity</w:t>
      </w:r>
      <w:r w:rsidRPr="002676DE">
        <w:rPr>
          <w:rFonts w:ascii="Times New Roman" w:eastAsia="Calibri" w:hAnsi="Times New Roman" w:cs="Times New Roman"/>
          <w:sz w:val="24"/>
          <w:lang w:val="en-US"/>
        </w:rPr>
        <w:t xml:space="preserve"> of the following paragraph..."</w:t>
      </w:r>
    </w:p>
    <w:p w14:paraId="242B0024" w14:textId="278C721C" w:rsidR="002676DE" w:rsidRPr="002676DE" w:rsidRDefault="002676DE" w:rsidP="002676DE">
      <w:pPr>
        <w:spacing w:after="200" w:line="276" w:lineRule="auto"/>
        <w:rPr>
          <w:rFonts w:ascii="Times New Roman" w:eastAsia="Calibri" w:hAnsi="Times New Roman" w:cs="Times New Roman"/>
          <w:sz w:val="24"/>
          <w:lang w:val="en-US"/>
        </w:rPr>
      </w:pPr>
      <w:r w:rsidRPr="002676DE">
        <w:rPr>
          <w:rFonts w:ascii="Times New Roman" w:eastAsia="Calibri" w:hAnsi="Times New Roman" w:cs="Times New Roman"/>
          <w:sz w:val="24"/>
          <w:lang w:val="en-US"/>
        </w:rPr>
        <w:t xml:space="preserve"> </w:t>
      </w:r>
      <w:r w:rsidRPr="002676DE">
        <w:rPr>
          <w:rFonts w:ascii="Times New Roman" w:eastAsia="Calibri" w:hAnsi="Times New Roman" w:cs="Times New Roman"/>
          <w:sz w:val="24"/>
          <w:lang w:val="en-US"/>
        </w:rPr>
        <w:t>"Can you suggest a more concise wa</w:t>
      </w:r>
      <w:r w:rsidRPr="002676DE">
        <w:rPr>
          <w:rFonts w:ascii="Times New Roman" w:eastAsia="Calibri" w:hAnsi="Times New Roman" w:cs="Times New Roman"/>
          <w:sz w:val="24"/>
          <w:lang w:val="en-US"/>
        </w:rPr>
        <w:t>y to phrase this research aim?"</w:t>
      </w:r>
    </w:p>
    <w:p w14:paraId="1C3ECD8B" w14:textId="20B12DC3" w:rsidR="002676DE" w:rsidRPr="002676DE" w:rsidRDefault="002676DE" w:rsidP="002676DE">
      <w:pPr>
        <w:spacing w:after="200" w:line="276" w:lineRule="auto"/>
        <w:rPr>
          <w:rFonts w:ascii="Times New Roman" w:hAnsi="Times New Roman" w:cs="Times New Roman"/>
          <w:sz w:val="28"/>
          <w:szCs w:val="24"/>
          <w:lang w:val="en-US"/>
        </w:rPr>
      </w:pPr>
      <w:r w:rsidRPr="002676DE">
        <w:rPr>
          <w:rFonts w:ascii="Times New Roman" w:eastAsia="Calibri" w:hAnsi="Times New Roman" w:cs="Times New Roman"/>
          <w:sz w:val="24"/>
          <w:lang w:val="en-US"/>
        </w:rPr>
        <w:t>"Help me reword this sentence to fit academic style without changing the meaning."</w:t>
      </w:r>
    </w:p>
    <w:p w14:paraId="702BA9F1" w14:textId="575257C1" w:rsidR="002676DE" w:rsidRDefault="002676DE" w:rsidP="002676DE">
      <w:pPr>
        <w:spacing w:line="360" w:lineRule="auto"/>
        <w:ind w:left="360"/>
        <w:jc w:val="both"/>
        <w:rPr>
          <w:rFonts w:ascii="Times New Roman" w:hAnsi="Times New Roman" w:cs="Times New Roman"/>
          <w:sz w:val="24"/>
          <w:szCs w:val="24"/>
          <w:lang w:val="en-US"/>
        </w:rPr>
      </w:pPr>
    </w:p>
    <w:p w14:paraId="0CFD62D4" w14:textId="0D7DF075" w:rsidR="00AF221B" w:rsidRDefault="00AF221B" w:rsidP="002676DE">
      <w:pPr>
        <w:spacing w:line="360" w:lineRule="auto"/>
        <w:ind w:left="360"/>
        <w:jc w:val="both"/>
        <w:rPr>
          <w:rFonts w:ascii="Times New Roman" w:hAnsi="Times New Roman" w:cs="Times New Roman"/>
          <w:sz w:val="24"/>
          <w:szCs w:val="24"/>
          <w:lang w:val="en-US"/>
        </w:rPr>
      </w:pPr>
    </w:p>
    <w:p w14:paraId="337E7C2A" w14:textId="4D97F566" w:rsidR="00AF221B" w:rsidRDefault="00AF221B" w:rsidP="002676DE">
      <w:pPr>
        <w:spacing w:line="360" w:lineRule="auto"/>
        <w:ind w:left="360"/>
        <w:jc w:val="both"/>
        <w:rPr>
          <w:rFonts w:ascii="Times New Roman" w:hAnsi="Times New Roman" w:cs="Times New Roman"/>
          <w:sz w:val="24"/>
          <w:szCs w:val="24"/>
          <w:lang w:val="en-US"/>
        </w:rPr>
      </w:pPr>
    </w:p>
    <w:p w14:paraId="59AE2B63" w14:textId="5AD11CE4" w:rsidR="00AF221B" w:rsidRDefault="00AF221B" w:rsidP="002676DE">
      <w:pPr>
        <w:spacing w:line="360" w:lineRule="auto"/>
        <w:ind w:left="360"/>
        <w:jc w:val="both"/>
        <w:rPr>
          <w:rFonts w:ascii="Times New Roman" w:hAnsi="Times New Roman" w:cs="Times New Roman"/>
          <w:sz w:val="24"/>
          <w:szCs w:val="24"/>
          <w:lang w:val="en-US"/>
        </w:rPr>
      </w:pPr>
    </w:p>
    <w:p w14:paraId="234E2AD3" w14:textId="55FFE855" w:rsidR="00AF221B" w:rsidRDefault="00AF221B" w:rsidP="002676DE">
      <w:pPr>
        <w:spacing w:line="360" w:lineRule="auto"/>
        <w:ind w:left="360"/>
        <w:jc w:val="both"/>
        <w:rPr>
          <w:rFonts w:ascii="Times New Roman" w:hAnsi="Times New Roman" w:cs="Times New Roman"/>
          <w:sz w:val="24"/>
          <w:szCs w:val="24"/>
          <w:lang w:val="en-US"/>
        </w:rPr>
      </w:pPr>
    </w:p>
    <w:p w14:paraId="5580ED67" w14:textId="77777777" w:rsidR="00AF221B" w:rsidRPr="002676DE" w:rsidRDefault="00AF221B" w:rsidP="002676DE">
      <w:pPr>
        <w:spacing w:line="360" w:lineRule="auto"/>
        <w:ind w:left="360"/>
        <w:jc w:val="both"/>
        <w:rPr>
          <w:rFonts w:ascii="Times New Roman" w:hAnsi="Times New Roman" w:cs="Times New Roman"/>
          <w:sz w:val="24"/>
          <w:szCs w:val="24"/>
          <w:lang w:val="en-US"/>
        </w:rPr>
      </w:pPr>
    </w:p>
    <w:p w14:paraId="2DA7DF49"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lastRenderedPageBreak/>
        <w:t>R</w:t>
      </w:r>
      <w:r w:rsidR="00550C25" w:rsidRPr="00196491">
        <w:rPr>
          <w:rFonts w:ascii="Times New Roman" w:hAnsi="Times New Roman" w:cs="Times New Roman"/>
          <w:b/>
          <w:bCs/>
          <w:sz w:val="24"/>
          <w:szCs w:val="24"/>
        </w:rPr>
        <w:t>eferences:</w:t>
      </w:r>
    </w:p>
    <w:p w14:paraId="1C2DBF80"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proofErr w:type="spellStart"/>
      <w:r w:rsidRPr="00196491">
        <w:rPr>
          <w:rFonts w:ascii="Times New Roman" w:hAnsi="Times New Roman" w:cs="Times New Roman"/>
          <w:sz w:val="24"/>
          <w:szCs w:val="24"/>
        </w:rPr>
        <w:t>Kotwal</w:t>
      </w:r>
      <w:proofErr w:type="spellEnd"/>
      <w:r w:rsidRPr="00196491">
        <w:rPr>
          <w:rFonts w:ascii="Times New Roman" w:hAnsi="Times New Roman" w:cs="Times New Roman"/>
          <w:sz w:val="24"/>
          <w:szCs w:val="24"/>
        </w:rPr>
        <w:t xml:space="preserve"> A, </w:t>
      </w:r>
      <w:proofErr w:type="spellStart"/>
      <w:r w:rsidRPr="00196491">
        <w:rPr>
          <w:rFonts w:ascii="Times New Roman" w:hAnsi="Times New Roman" w:cs="Times New Roman"/>
          <w:sz w:val="24"/>
          <w:szCs w:val="24"/>
        </w:rPr>
        <w:t>Taneja</w:t>
      </w:r>
      <w:proofErr w:type="spellEnd"/>
      <w:r w:rsidRPr="00196491">
        <w:rPr>
          <w:rFonts w:ascii="Times New Roman" w:hAnsi="Times New Roman" w:cs="Times New Roman"/>
          <w:sz w:val="24"/>
          <w:szCs w:val="24"/>
        </w:rPr>
        <w:t xml:space="preserve"> DK. Health care workers and universal precautions: Perceptions and determinants of non-compliance. Indian J Community Med. 2010;35(4):526–8.</w:t>
      </w:r>
    </w:p>
    <w:p w14:paraId="22184C05" w14:textId="31DE7754" w:rsidR="00302932" w:rsidRPr="00B90DAB" w:rsidRDefault="00B90DAB" w:rsidP="00B90DAB">
      <w:pPr>
        <w:numPr>
          <w:ilvl w:val="0"/>
          <w:numId w:val="31"/>
        </w:numPr>
        <w:spacing w:line="360" w:lineRule="auto"/>
        <w:jc w:val="both"/>
        <w:rPr>
          <w:rFonts w:ascii="Times New Roman" w:hAnsi="Times New Roman" w:cs="Times New Roman"/>
          <w:sz w:val="24"/>
          <w:szCs w:val="24"/>
        </w:rPr>
      </w:pPr>
      <w:r w:rsidRPr="00B90DAB">
        <w:rPr>
          <w:rFonts w:ascii="Times New Roman" w:hAnsi="Times New Roman" w:cs="Times New Roman"/>
          <w:sz w:val="24"/>
          <w:szCs w:val="24"/>
        </w:rPr>
        <w:t xml:space="preserve">Tiwari, J., &amp; </w:t>
      </w:r>
      <w:proofErr w:type="spellStart"/>
      <w:r w:rsidRPr="00B90DAB">
        <w:rPr>
          <w:rFonts w:ascii="Times New Roman" w:hAnsi="Times New Roman" w:cs="Times New Roman"/>
          <w:sz w:val="24"/>
          <w:szCs w:val="24"/>
        </w:rPr>
        <w:t>Linson</w:t>
      </w:r>
      <w:proofErr w:type="spellEnd"/>
      <w:r w:rsidRPr="00B90DAB">
        <w:rPr>
          <w:rFonts w:ascii="Times New Roman" w:hAnsi="Times New Roman" w:cs="Times New Roman"/>
          <w:sz w:val="24"/>
          <w:szCs w:val="24"/>
        </w:rPr>
        <w:t xml:space="preserve">, C. C. (2021). A Study to Assess the Knowledge of Staff Nurses on Infection Control Protocol in NICU Suitable for Peripheral </w:t>
      </w:r>
      <w:proofErr w:type="spellStart"/>
      <w:r w:rsidRPr="00B90DAB">
        <w:rPr>
          <w:rFonts w:ascii="Times New Roman" w:hAnsi="Times New Roman" w:cs="Times New Roman"/>
          <w:sz w:val="24"/>
          <w:szCs w:val="24"/>
        </w:rPr>
        <w:t>Newborn</w:t>
      </w:r>
      <w:proofErr w:type="spellEnd"/>
      <w:r w:rsidRPr="00B90DAB">
        <w:rPr>
          <w:rFonts w:ascii="Times New Roman" w:hAnsi="Times New Roman" w:cs="Times New Roman"/>
          <w:sz w:val="24"/>
          <w:szCs w:val="24"/>
        </w:rPr>
        <w:t xml:space="preserve"> Clinic at Selected Hospital of Jabalpur City, Madhya </w:t>
      </w:r>
      <w:proofErr w:type="spellStart"/>
      <w:r w:rsidRPr="00B90DAB">
        <w:rPr>
          <w:rFonts w:ascii="Times New Roman" w:hAnsi="Times New Roman" w:cs="Times New Roman"/>
          <w:sz w:val="24"/>
          <w:szCs w:val="24"/>
        </w:rPr>
        <w:t>Pradesh.Journal</w:t>
      </w:r>
      <w:proofErr w:type="spellEnd"/>
      <w:r w:rsidRPr="00B90DAB">
        <w:rPr>
          <w:rFonts w:ascii="Times New Roman" w:hAnsi="Times New Roman" w:cs="Times New Roman"/>
          <w:sz w:val="24"/>
          <w:szCs w:val="24"/>
        </w:rPr>
        <w:t xml:space="preserve"> of Pharmaceutical Research International, 33(50B), 317–322. https://doi.org/10.9734/jpri/2021/v33i50B33456</w:t>
      </w:r>
      <w:r w:rsidR="00302932" w:rsidRPr="00B90DAB">
        <w:rPr>
          <w:rFonts w:ascii="Times New Roman" w:hAnsi="Times New Roman" w:cs="Times New Roman"/>
          <w:sz w:val="24"/>
          <w:szCs w:val="24"/>
        </w:rPr>
        <w:t>6.</w:t>
      </w:r>
    </w:p>
    <w:p w14:paraId="19293057"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World Health Organization. Report on the global burden of healthcare-associated infections. Clean Care is Safer Care. Geneva: WHO; 2011. Available from: http://whqlibdoc.who.int/publications/2011/9789241501507_eng.pdf</w:t>
      </w:r>
    </w:p>
    <w:p w14:paraId="5C3028E2"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proofErr w:type="spellStart"/>
      <w:r w:rsidRPr="00196491">
        <w:rPr>
          <w:rFonts w:ascii="Times New Roman" w:hAnsi="Times New Roman" w:cs="Times New Roman"/>
          <w:sz w:val="24"/>
          <w:szCs w:val="24"/>
        </w:rPr>
        <w:t>Allegranzi</w:t>
      </w:r>
      <w:proofErr w:type="spellEnd"/>
      <w:r w:rsidRPr="00196491">
        <w:rPr>
          <w:rFonts w:ascii="Times New Roman" w:hAnsi="Times New Roman" w:cs="Times New Roman"/>
          <w:sz w:val="24"/>
          <w:szCs w:val="24"/>
        </w:rPr>
        <w:t xml:space="preserve"> B, </w:t>
      </w:r>
      <w:proofErr w:type="spellStart"/>
      <w:r w:rsidRPr="00196491">
        <w:rPr>
          <w:rFonts w:ascii="Times New Roman" w:hAnsi="Times New Roman" w:cs="Times New Roman"/>
          <w:sz w:val="24"/>
          <w:szCs w:val="24"/>
        </w:rPr>
        <w:t>Bagheri</w:t>
      </w:r>
      <w:proofErr w:type="spellEnd"/>
      <w:r w:rsidRPr="00196491">
        <w:rPr>
          <w:rFonts w:ascii="Times New Roman" w:hAnsi="Times New Roman" w:cs="Times New Roman"/>
          <w:sz w:val="24"/>
          <w:szCs w:val="24"/>
        </w:rPr>
        <w:t xml:space="preserve"> </w:t>
      </w:r>
      <w:proofErr w:type="spellStart"/>
      <w:r w:rsidRPr="00196491">
        <w:rPr>
          <w:rFonts w:ascii="Times New Roman" w:hAnsi="Times New Roman" w:cs="Times New Roman"/>
          <w:sz w:val="24"/>
          <w:szCs w:val="24"/>
        </w:rPr>
        <w:t>Nejad</w:t>
      </w:r>
      <w:proofErr w:type="spellEnd"/>
      <w:r w:rsidRPr="00196491">
        <w:rPr>
          <w:rFonts w:ascii="Times New Roman" w:hAnsi="Times New Roman" w:cs="Times New Roman"/>
          <w:sz w:val="24"/>
          <w:szCs w:val="24"/>
        </w:rPr>
        <w:t xml:space="preserve"> S, </w:t>
      </w:r>
      <w:proofErr w:type="spellStart"/>
      <w:r w:rsidRPr="00196491">
        <w:rPr>
          <w:rFonts w:ascii="Times New Roman" w:hAnsi="Times New Roman" w:cs="Times New Roman"/>
          <w:sz w:val="24"/>
          <w:szCs w:val="24"/>
        </w:rPr>
        <w:t>Combescure</w:t>
      </w:r>
      <w:proofErr w:type="spellEnd"/>
      <w:r w:rsidRPr="00196491">
        <w:rPr>
          <w:rFonts w:ascii="Times New Roman" w:hAnsi="Times New Roman" w:cs="Times New Roman"/>
          <w:sz w:val="24"/>
          <w:szCs w:val="24"/>
        </w:rPr>
        <w:t xml:space="preserve"> C, </w:t>
      </w:r>
      <w:proofErr w:type="spellStart"/>
      <w:r w:rsidRPr="00196491">
        <w:rPr>
          <w:rFonts w:ascii="Times New Roman" w:hAnsi="Times New Roman" w:cs="Times New Roman"/>
          <w:sz w:val="24"/>
          <w:szCs w:val="24"/>
        </w:rPr>
        <w:t>Graafmans</w:t>
      </w:r>
      <w:proofErr w:type="spellEnd"/>
      <w:r w:rsidRPr="00196491">
        <w:rPr>
          <w:rFonts w:ascii="Times New Roman" w:hAnsi="Times New Roman" w:cs="Times New Roman"/>
          <w:sz w:val="24"/>
          <w:szCs w:val="24"/>
        </w:rPr>
        <w:t xml:space="preserve"> W, Attar H, Donaldson L, et al. Burden of endemic health-care-associated infection in developing countries: systematic review and meta-analysis. Lancet. 2011;377(9761):228–41.</w:t>
      </w:r>
    </w:p>
    <w:p w14:paraId="3E9D578B"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proofErr w:type="spellStart"/>
      <w:r w:rsidRPr="00196491">
        <w:rPr>
          <w:rFonts w:ascii="Times New Roman" w:hAnsi="Times New Roman" w:cs="Times New Roman"/>
          <w:sz w:val="24"/>
          <w:szCs w:val="24"/>
        </w:rPr>
        <w:t>Laxminarayan</w:t>
      </w:r>
      <w:proofErr w:type="spellEnd"/>
      <w:r w:rsidRPr="00196491">
        <w:rPr>
          <w:rFonts w:ascii="Times New Roman" w:hAnsi="Times New Roman" w:cs="Times New Roman"/>
          <w:sz w:val="24"/>
          <w:szCs w:val="24"/>
        </w:rPr>
        <w:t xml:space="preserve"> R, Duse A, </w:t>
      </w:r>
      <w:proofErr w:type="spellStart"/>
      <w:r w:rsidRPr="00196491">
        <w:rPr>
          <w:rFonts w:ascii="Times New Roman" w:hAnsi="Times New Roman" w:cs="Times New Roman"/>
          <w:sz w:val="24"/>
          <w:szCs w:val="24"/>
        </w:rPr>
        <w:t>Wattal</w:t>
      </w:r>
      <w:proofErr w:type="spellEnd"/>
      <w:r w:rsidRPr="00196491">
        <w:rPr>
          <w:rFonts w:ascii="Times New Roman" w:hAnsi="Times New Roman" w:cs="Times New Roman"/>
          <w:sz w:val="24"/>
          <w:szCs w:val="24"/>
        </w:rPr>
        <w:t xml:space="preserve"> C, Zaidi AK, Wertheim HF, </w:t>
      </w:r>
      <w:proofErr w:type="spellStart"/>
      <w:r w:rsidRPr="00196491">
        <w:rPr>
          <w:rFonts w:ascii="Times New Roman" w:hAnsi="Times New Roman" w:cs="Times New Roman"/>
          <w:sz w:val="24"/>
          <w:szCs w:val="24"/>
        </w:rPr>
        <w:t>Sumpradit</w:t>
      </w:r>
      <w:proofErr w:type="spellEnd"/>
      <w:r w:rsidRPr="00196491">
        <w:rPr>
          <w:rFonts w:ascii="Times New Roman" w:hAnsi="Times New Roman" w:cs="Times New Roman"/>
          <w:sz w:val="24"/>
          <w:szCs w:val="24"/>
        </w:rPr>
        <w:t xml:space="preserve"> N, et al. Antibiotic resistance—the need for global solutions. Lancet Infect Dis. 2013;13(12):1057–98.</w:t>
      </w:r>
    </w:p>
    <w:p w14:paraId="3534497C"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proofErr w:type="spellStart"/>
      <w:r w:rsidRPr="00196491">
        <w:rPr>
          <w:rFonts w:ascii="Times New Roman" w:hAnsi="Times New Roman" w:cs="Times New Roman"/>
          <w:sz w:val="24"/>
          <w:szCs w:val="24"/>
        </w:rPr>
        <w:t>Ventola</w:t>
      </w:r>
      <w:proofErr w:type="spellEnd"/>
      <w:r w:rsidRPr="00196491">
        <w:rPr>
          <w:rFonts w:ascii="Times New Roman" w:hAnsi="Times New Roman" w:cs="Times New Roman"/>
          <w:sz w:val="24"/>
          <w:szCs w:val="24"/>
        </w:rPr>
        <w:t xml:space="preserve"> CL. The antibiotic resistance crisis: Part 1: Causes and threats. P T. 2015;40(4):277–83.</w:t>
      </w:r>
    </w:p>
    <w:p w14:paraId="31F3F9A8" w14:textId="7F2B4DF9" w:rsidR="00302932" w:rsidRPr="00DB40F6" w:rsidRDefault="00DB40F6" w:rsidP="00DB40F6">
      <w:pPr>
        <w:numPr>
          <w:ilvl w:val="0"/>
          <w:numId w:val="31"/>
        </w:numPr>
        <w:spacing w:line="360" w:lineRule="auto"/>
        <w:jc w:val="both"/>
        <w:rPr>
          <w:rFonts w:ascii="Times New Roman" w:hAnsi="Times New Roman" w:cs="Times New Roman"/>
          <w:sz w:val="24"/>
          <w:szCs w:val="24"/>
        </w:rPr>
      </w:pPr>
      <w:r w:rsidRPr="00DB40F6">
        <w:rPr>
          <w:rFonts w:ascii="Times New Roman" w:hAnsi="Times New Roman" w:cs="Times New Roman"/>
          <w:sz w:val="24"/>
          <w:szCs w:val="24"/>
        </w:rPr>
        <w:t xml:space="preserve">Allen, O. T., </w:t>
      </w:r>
      <w:proofErr w:type="spellStart"/>
      <w:r w:rsidRPr="00DB40F6">
        <w:rPr>
          <w:rFonts w:ascii="Times New Roman" w:hAnsi="Times New Roman" w:cs="Times New Roman"/>
          <w:sz w:val="24"/>
          <w:szCs w:val="24"/>
        </w:rPr>
        <w:t>Nwaogazie</w:t>
      </w:r>
      <w:proofErr w:type="spellEnd"/>
      <w:r w:rsidRPr="00DB40F6">
        <w:rPr>
          <w:rFonts w:ascii="Times New Roman" w:hAnsi="Times New Roman" w:cs="Times New Roman"/>
          <w:sz w:val="24"/>
          <w:szCs w:val="24"/>
        </w:rPr>
        <w:t xml:space="preserve">, I. L., &amp; Douglas, K. (2019). Evaluation of Occupational Health and Infection Control Practices in Some Federal Medical </w:t>
      </w:r>
      <w:proofErr w:type="spellStart"/>
      <w:r w:rsidRPr="00DB40F6">
        <w:rPr>
          <w:rFonts w:ascii="Times New Roman" w:hAnsi="Times New Roman" w:cs="Times New Roman"/>
          <w:sz w:val="24"/>
          <w:szCs w:val="24"/>
        </w:rPr>
        <w:t>Centers</w:t>
      </w:r>
      <w:proofErr w:type="spellEnd"/>
      <w:r w:rsidRPr="00DB40F6">
        <w:rPr>
          <w:rFonts w:ascii="Times New Roman" w:hAnsi="Times New Roman" w:cs="Times New Roman"/>
          <w:sz w:val="24"/>
          <w:szCs w:val="24"/>
        </w:rPr>
        <w:t xml:space="preserve"> (FMCs) in Southern Nigeria. Journal of Scientific Research and Reports,</w:t>
      </w:r>
      <w:r>
        <w:rPr>
          <w:rFonts w:ascii="Times New Roman" w:hAnsi="Times New Roman" w:cs="Times New Roman"/>
          <w:sz w:val="24"/>
          <w:szCs w:val="24"/>
        </w:rPr>
        <w:t xml:space="preserve"> </w:t>
      </w:r>
      <w:r w:rsidRPr="00DB40F6">
        <w:rPr>
          <w:rFonts w:ascii="Times New Roman" w:hAnsi="Times New Roman" w:cs="Times New Roman"/>
          <w:sz w:val="24"/>
          <w:szCs w:val="24"/>
        </w:rPr>
        <w:t>25(2), 1–19. https://doi.org/10.9734/jsrr/2019/v25i230186</w:t>
      </w:r>
    </w:p>
    <w:p w14:paraId="77BD732D"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proofErr w:type="spellStart"/>
      <w:r w:rsidRPr="00196491">
        <w:rPr>
          <w:rFonts w:ascii="Times New Roman" w:hAnsi="Times New Roman" w:cs="Times New Roman"/>
          <w:sz w:val="24"/>
          <w:szCs w:val="24"/>
        </w:rPr>
        <w:t>Kotwani</w:t>
      </w:r>
      <w:proofErr w:type="spellEnd"/>
      <w:r w:rsidRPr="00196491">
        <w:rPr>
          <w:rFonts w:ascii="Times New Roman" w:hAnsi="Times New Roman" w:cs="Times New Roman"/>
          <w:sz w:val="24"/>
          <w:szCs w:val="24"/>
        </w:rPr>
        <w:t xml:space="preserve"> A, </w:t>
      </w:r>
      <w:proofErr w:type="spellStart"/>
      <w:r w:rsidRPr="00196491">
        <w:rPr>
          <w:rFonts w:ascii="Times New Roman" w:hAnsi="Times New Roman" w:cs="Times New Roman"/>
          <w:sz w:val="24"/>
          <w:szCs w:val="24"/>
        </w:rPr>
        <w:t>Wattal</w:t>
      </w:r>
      <w:proofErr w:type="spellEnd"/>
      <w:r w:rsidRPr="00196491">
        <w:rPr>
          <w:rFonts w:ascii="Times New Roman" w:hAnsi="Times New Roman" w:cs="Times New Roman"/>
          <w:sz w:val="24"/>
          <w:szCs w:val="24"/>
        </w:rPr>
        <w:t xml:space="preserve"> C, Joshi P, Holloway K. Knowledge and perceptions on antibiotic use and resistance among high school students and teachers in New Delhi, India: A qualitative study. Indian J </w:t>
      </w:r>
      <w:proofErr w:type="spellStart"/>
      <w:r w:rsidRPr="00196491">
        <w:rPr>
          <w:rFonts w:ascii="Times New Roman" w:hAnsi="Times New Roman" w:cs="Times New Roman"/>
          <w:sz w:val="24"/>
          <w:szCs w:val="24"/>
        </w:rPr>
        <w:t>Pharmacol</w:t>
      </w:r>
      <w:proofErr w:type="spellEnd"/>
      <w:r w:rsidRPr="00196491">
        <w:rPr>
          <w:rFonts w:ascii="Times New Roman" w:hAnsi="Times New Roman" w:cs="Times New Roman"/>
          <w:sz w:val="24"/>
          <w:szCs w:val="24"/>
        </w:rPr>
        <w:t>. 2016;48(4):365–71.</w:t>
      </w:r>
    </w:p>
    <w:p w14:paraId="39F87AB0" w14:textId="2755E3BD" w:rsidR="00302932" w:rsidRPr="00DB40F6" w:rsidRDefault="00DB40F6" w:rsidP="00DB40F6">
      <w:pPr>
        <w:numPr>
          <w:ilvl w:val="0"/>
          <w:numId w:val="31"/>
        </w:numPr>
        <w:spacing w:line="360" w:lineRule="auto"/>
        <w:jc w:val="both"/>
        <w:rPr>
          <w:rFonts w:ascii="Times New Roman" w:hAnsi="Times New Roman" w:cs="Times New Roman"/>
          <w:sz w:val="24"/>
          <w:szCs w:val="24"/>
        </w:rPr>
      </w:pPr>
      <w:r w:rsidRPr="00DB40F6">
        <w:rPr>
          <w:rFonts w:ascii="Times New Roman" w:hAnsi="Times New Roman" w:cs="Times New Roman"/>
          <w:sz w:val="24"/>
          <w:szCs w:val="24"/>
        </w:rPr>
        <w:t xml:space="preserve">Tiwari, J., &amp; </w:t>
      </w:r>
      <w:proofErr w:type="spellStart"/>
      <w:r w:rsidRPr="00DB40F6">
        <w:rPr>
          <w:rFonts w:ascii="Times New Roman" w:hAnsi="Times New Roman" w:cs="Times New Roman"/>
          <w:sz w:val="24"/>
          <w:szCs w:val="24"/>
        </w:rPr>
        <w:t>Linson</w:t>
      </w:r>
      <w:proofErr w:type="spellEnd"/>
      <w:r w:rsidRPr="00DB40F6">
        <w:rPr>
          <w:rFonts w:ascii="Times New Roman" w:hAnsi="Times New Roman" w:cs="Times New Roman"/>
          <w:sz w:val="24"/>
          <w:szCs w:val="24"/>
        </w:rPr>
        <w:t xml:space="preserve">, C. C. (2021). A Study to Assess the Knowledge of Staff Nurses on Infection Control Protocol in NICU Suitable for Peripheral </w:t>
      </w:r>
      <w:proofErr w:type="spellStart"/>
      <w:r w:rsidRPr="00DB40F6">
        <w:rPr>
          <w:rFonts w:ascii="Times New Roman" w:hAnsi="Times New Roman" w:cs="Times New Roman"/>
          <w:sz w:val="24"/>
          <w:szCs w:val="24"/>
        </w:rPr>
        <w:t>Newborn</w:t>
      </w:r>
      <w:proofErr w:type="spellEnd"/>
      <w:r w:rsidRPr="00DB40F6">
        <w:rPr>
          <w:rFonts w:ascii="Times New Roman" w:hAnsi="Times New Roman" w:cs="Times New Roman"/>
          <w:sz w:val="24"/>
          <w:szCs w:val="24"/>
        </w:rPr>
        <w:t xml:space="preserve"> Clinic at Selected Hospital of Jabalpur City, Madhya Pradesh. Journal of Pharmaceutical </w:t>
      </w:r>
      <w:r w:rsidRPr="00DB40F6">
        <w:rPr>
          <w:rFonts w:ascii="Times New Roman" w:hAnsi="Times New Roman" w:cs="Times New Roman"/>
          <w:sz w:val="24"/>
          <w:szCs w:val="24"/>
        </w:rPr>
        <w:lastRenderedPageBreak/>
        <w:t>Research International, 33(50B), 317–322. https://doi.org/10.9734/jpri/2021/v33i50B33456.</w:t>
      </w:r>
    </w:p>
    <w:p w14:paraId="0C8776CD"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World Health Organization. The burden of health care-associated infection worldwide. Geneva: WHO; 2010. Available from: http://www.who.int/gpsc/country_work/summary_20100430_en.pdf</w:t>
      </w:r>
    </w:p>
    <w:p w14:paraId="43E5472D"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World Health Organization. Infection prevention and control during health care when COVID-19 is suspected: Interim guidance, 19 March 2020. Geneva: WHO; 2020. Available from: http://WHO-2019-nCoV-IPC-2020</w:t>
      </w:r>
    </w:p>
    <w:p w14:paraId="4DE865BC"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Centres for Disease Control and Prevention. CDC encourages safe antibiotic prescribing and use. 2017. Available from: https://www.cdc.gov/media/releases/2017/safeantibioticprescribing.html</w:t>
      </w:r>
    </w:p>
    <w:p w14:paraId="6793B5B6"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Bashir A, Abbas Z, </w:t>
      </w:r>
      <w:proofErr w:type="spellStart"/>
      <w:r w:rsidRPr="00196491">
        <w:rPr>
          <w:rFonts w:ascii="Times New Roman" w:hAnsi="Times New Roman" w:cs="Times New Roman"/>
          <w:sz w:val="24"/>
          <w:szCs w:val="24"/>
        </w:rPr>
        <w:t>Farhat</w:t>
      </w:r>
      <w:proofErr w:type="spellEnd"/>
      <w:r w:rsidRPr="00196491">
        <w:rPr>
          <w:rFonts w:ascii="Times New Roman" w:hAnsi="Times New Roman" w:cs="Times New Roman"/>
          <w:sz w:val="24"/>
          <w:szCs w:val="24"/>
        </w:rPr>
        <w:t xml:space="preserve"> S, </w:t>
      </w:r>
      <w:proofErr w:type="spellStart"/>
      <w:r w:rsidRPr="00196491">
        <w:rPr>
          <w:rFonts w:ascii="Times New Roman" w:hAnsi="Times New Roman" w:cs="Times New Roman"/>
          <w:sz w:val="24"/>
          <w:szCs w:val="24"/>
        </w:rPr>
        <w:t>Tandon</w:t>
      </w:r>
      <w:proofErr w:type="spellEnd"/>
      <w:r w:rsidRPr="00196491">
        <w:rPr>
          <w:rFonts w:ascii="Times New Roman" w:hAnsi="Times New Roman" w:cs="Times New Roman"/>
          <w:sz w:val="24"/>
          <w:szCs w:val="24"/>
        </w:rPr>
        <w:t xml:space="preserve"> V, Singh Z, et al. Rationalizing antibiotic use to limit antibiotic resistance and novel antimicrobials. JK </w:t>
      </w:r>
      <w:proofErr w:type="spellStart"/>
      <w:r w:rsidRPr="00196491">
        <w:rPr>
          <w:rFonts w:ascii="Times New Roman" w:hAnsi="Times New Roman" w:cs="Times New Roman"/>
          <w:sz w:val="24"/>
          <w:szCs w:val="24"/>
        </w:rPr>
        <w:t>Pract</w:t>
      </w:r>
      <w:proofErr w:type="spellEnd"/>
      <w:r w:rsidRPr="00196491">
        <w:rPr>
          <w:rFonts w:ascii="Times New Roman" w:hAnsi="Times New Roman" w:cs="Times New Roman"/>
          <w:sz w:val="24"/>
          <w:szCs w:val="24"/>
        </w:rPr>
        <w:t>. 2012;17(4):1–6.</w:t>
      </w:r>
    </w:p>
    <w:p w14:paraId="666BE81D" w14:textId="1A350EE6" w:rsidR="00EB190F" w:rsidRDefault="00D3748D" w:rsidP="00D3748D">
      <w:pPr>
        <w:numPr>
          <w:ilvl w:val="0"/>
          <w:numId w:val="31"/>
        </w:numPr>
        <w:spacing w:line="360" w:lineRule="auto"/>
        <w:jc w:val="both"/>
        <w:rPr>
          <w:rFonts w:ascii="Times New Roman" w:hAnsi="Times New Roman" w:cs="Times New Roman"/>
          <w:sz w:val="24"/>
          <w:szCs w:val="24"/>
        </w:rPr>
      </w:pPr>
      <w:r w:rsidRPr="00D3748D">
        <w:rPr>
          <w:rFonts w:ascii="Times New Roman" w:hAnsi="Times New Roman" w:cs="Times New Roman"/>
          <w:sz w:val="24"/>
          <w:szCs w:val="24"/>
        </w:rPr>
        <w:t xml:space="preserve">Ministry of Health &amp; Family Welfare, Government of India. National action plan on antimicrobial resistance (NAP-AMR) 2017–2021. New Delhi: Ministry of Health &amp; Family Welfare; 2017. Available from: </w:t>
      </w:r>
      <w:hyperlink r:id="rId12" w:history="1">
        <w:r w:rsidR="00EB190F" w:rsidRPr="00EB190F">
          <w:rPr>
            <w:rStyle w:val="Hyperlink"/>
            <w:rFonts w:ascii="Times New Roman" w:hAnsi="Times New Roman" w:cs="Times New Roman"/>
            <w:color w:val="auto"/>
            <w:sz w:val="24"/>
            <w:szCs w:val="24"/>
            <w:u w:val="none"/>
          </w:rPr>
          <w:t>https://main.mohfw.gov.in/sites/default/files/AMR%20NAP%20India%202017-21.pdfZ</w:t>
        </w:r>
      </w:hyperlink>
    </w:p>
    <w:p w14:paraId="59E7526E" w14:textId="1B1CF2C3" w:rsidR="00302932" w:rsidRPr="00196491" w:rsidRDefault="00AF221B" w:rsidP="00D3748D">
      <w:pPr>
        <w:numPr>
          <w:ilvl w:val="0"/>
          <w:numId w:val="3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w:t>
      </w:r>
      <w:r w:rsidR="00302932" w:rsidRPr="00196491">
        <w:rPr>
          <w:rFonts w:ascii="Times New Roman" w:hAnsi="Times New Roman" w:cs="Times New Roman"/>
          <w:sz w:val="24"/>
          <w:szCs w:val="24"/>
        </w:rPr>
        <w:t>ucco</w:t>
      </w:r>
      <w:proofErr w:type="spellEnd"/>
      <w:r w:rsidR="00302932" w:rsidRPr="00196491">
        <w:rPr>
          <w:rFonts w:ascii="Times New Roman" w:hAnsi="Times New Roman" w:cs="Times New Roman"/>
          <w:sz w:val="24"/>
          <w:szCs w:val="24"/>
        </w:rPr>
        <w:t xml:space="preserve"> R, </w:t>
      </w:r>
      <w:proofErr w:type="spellStart"/>
      <w:r w:rsidR="00302932" w:rsidRPr="00196491">
        <w:rPr>
          <w:rFonts w:ascii="Times New Roman" w:hAnsi="Times New Roman" w:cs="Times New Roman"/>
          <w:sz w:val="24"/>
          <w:szCs w:val="24"/>
        </w:rPr>
        <w:t>Lavano</w:t>
      </w:r>
      <w:proofErr w:type="spellEnd"/>
      <w:r w:rsidR="00302932" w:rsidRPr="00196491">
        <w:rPr>
          <w:rFonts w:ascii="Times New Roman" w:hAnsi="Times New Roman" w:cs="Times New Roman"/>
          <w:sz w:val="24"/>
          <w:szCs w:val="24"/>
        </w:rPr>
        <w:t xml:space="preserve"> F, </w:t>
      </w:r>
      <w:proofErr w:type="spellStart"/>
      <w:r w:rsidR="00302932" w:rsidRPr="00196491">
        <w:rPr>
          <w:rFonts w:ascii="Times New Roman" w:hAnsi="Times New Roman" w:cs="Times New Roman"/>
          <w:sz w:val="24"/>
          <w:szCs w:val="24"/>
        </w:rPr>
        <w:t>Anfosso</w:t>
      </w:r>
      <w:proofErr w:type="spellEnd"/>
      <w:r w:rsidR="00302932" w:rsidRPr="00196491">
        <w:rPr>
          <w:rFonts w:ascii="Times New Roman" w:hAnsi="Times New Roman" w:cs="Times New Roman"/>
          <w:sz w:val="24"/>
          <w:szCs w:val="24"/>
        </w:rPr>
        <w:t xml:space="preserve"> R, Bianco A, </w:t>
      </w:r>
      <w:proofErr w:type="spellStart"/>
      <w:r w:rsidR="00302932" w:rsidRPr="00196491">
        <w:rPr>
          <w:rFonts w:ascii="Times New Roman" w:hAnsi="Times New Roman" w:cs="Times New Roman"/>
          <w:sz w:val="24"/>
          <w:szCs w:val="24"/>
        </w:rPr>
        <w:t>Pileggi</w:t>
      </w:r>
      <w:proofErr w:type="spellEnd"/>
      <w:r w:rsidR="00302932" w:rsidRPr="00196491">
        <w:rPr>
          <w:rFonts w:ascii="Times New Roman" w:hAnsi="Times New Roman" w:cs="Times New Roman"/>
          <w:sz w:val="24"/>
          <w:szCs w:val="24"/>
        </w:rPr>
        <w:t xml:space="preserve"> C, Pavia M. Internet and social media use for antibiotic-related information seeking: Findings from a survey among the adult population in Italy. </w:t>
      </w:r>
      <w:proofErr w:type="spellStart"/>
      <w:r w:rsidR="00302932" w:rsidRPr="00196491">
        <w:rPr>
          <w:rFonts w:ascii="Times New Roman" w:hAnsi="Times New Roman" w:cs="Times New Roman"/>
          <w:sz w:val="24"/>
          <w:szCs w:val="24"/>
        </w:rPr>
        <w:t>Int</w:t>
      </w:r>
      <w:proofErr w:type="spellEnd"/>
      <w:r w:rsidR="00302932" w:rsidRPr="00196491">
        <w:rPr>
          <w:rFonts w:ascii="Times New Roman" w:hAnsi="Times New Roman" w:cs="Times New Roman"/>
          <w:sz w:val="24"/>
          <w:szCs w:val="24"/>
        </w:rPr>
        <w:t xml:space="preserve"> J Med Inform. </w:t>
      </w:r>
      <w:r w:rsidR="00551504" w:rsidRPr="00196491">
        <w:rPr>
          <w:rFonts w:ascii="Times New Roman" w:hAnsi="Times New Roman" w:cs="Times New Roman"/>
          <w:sz w:val="24"/>
          <w:szCs w:val="24"/>
        </w:rPr>
        <w:t>2018; 111:131</w:t>
      </w:r>
      <w:r w:rsidR="00302932" w:rsidRPr="00196491">
        <w:rPr>
          <w:rFonts w:ascii="Times New Roman" w:hAnsi="Times New Roman" w:cs="Times New Roman"/>
          <w:sz w:val="24"/>
          <w:szCs w:val="24"/>
        </w:rPr>
        <w:t>–9.</w:t>
      </w:r>
    </w:p>
    <w:p w14:paraId="1A52336F" w14:textId="77777777" w:rsidR="00E84DDE" w:rsidRPr="00196491" w:rsidRDefault="00E84DDE" w:rsidP="009A5B3A">
      <w:pPr>
        <w:spacing w:line="360" w:lineRule="auto"/>
        <w:ind w:left="720"/>
        <w:jc w:val="both"/>
        <w:rPr>
          <w:rFonts w:ascii="Times New Roman" w:hAnsi="Times New Roman" w:cs="Times New Roman"/>
          <w:sz w:val="24"/>
          <w:szCs w:val="24"/>
        </w:rPr>
      </w:pPr>
    </w:p>
    <w:sectPr w:rsidR="00E84DDE" w:rsidRPr="00196491" w:rsidSect="00FA6E5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9" w:gutter="0"/>
      <w:pgBorders>
        <w:top w:val="single" w:sz="18" w:space="1" w:color="auto"/>
        <w:left w:val="single" w:sz="18" w:space="4" w:color="auto"/>
        <w:bottom w:val="single" w:sz="18" w:space="1" w:color="auto"/>
        <w:right w:val="single" w:sz="18" w:space="4" w:color="auto"/>
      </w:pgBorders>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62EA5" w14:textId="77777777" w:rsidR="004B1E94" w:rsidRDefault="004B1E94">
      <w:pPr>
        <w:spacing w:line="240" w:lineRule="auto"/>
      </w:pPr>
      <w:r>
        <w:separator/>
      </w:r>
    </w:p>
  </w:endnote>
  <w:endnote w:type="continuationSeparator" w:id="0">
    <w:p w14:paraId="1B8E6CA1" w14:textId="77777777" w:rsidR="004B1E94" w:rsidRDefault="004B1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2DD3" w14:textId="77777777" w:rsidR="00F24DFD" w:rsidRDefault="00F24D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950935"/>
      <w:docPartObj>
        <w:docPartGallery w:val="Page Numbers (Bottom of Page)"/>
        <w:docPartUnique/>
      </w:docPartObj>
    </w:sdtPr>
    <w:sdtEndPr>
      <w:rPr>
        <w:noProof/>
      </w:rPr>
    </w:sdtEndPr>
    <w:sdtContent>
      <w:p w14:paraId="2CCAE336" w14:textId="0DF3CF2B" w:rsidR="00F24DFD" w:rsidRDefault="00F24DFD">
        <w:pPr>
          <w:pStyle w:val="Footer"/>
          <w:jc w:val="center"/>
        </w:pPr>
        <w:r>
          <w:fldChar w:fldCharType="begin"/>
        </w:r>
        <w:r>
          <w:instrText xml:space="preserve"> PAGE   \* MERGEFORMAT </w:instrText>
        </w:r>
        <w:r>
          <w:fldChar w:fldCharType="separate"/>
        </w:r>
        <w:r w:rsidR="00AF221B">
          <w:rPr>
            <w:noProof/>
          </w:rPr>
          <w:t>- 2 -</w:t>
        </w:r>
        <w:r>
          <w:rPr>
            <w:noProof/>
          </w:rPr>
          <w:fldChar w:fldCharType="end"/>
        </w:r>
      </w:p>
    </w:sdtContent>
  </w:sdt>
  <w:p w14:paraId="7E7B4CF4" w14:textId="77777777" w:rsidR="00F24DFD" w:rsidRDefault="00F24D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F88E" w14:textId="77777777" w:rsidR="00F24DFD" w:rsidRDefault="00F24D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D8D99" w14:textId="77777777" w:rsidR="004B1E94" w:rsidRDefault="004B1E94">
      <w:pPr>
        <w:spacing w:after="0"/>
      </w:pPr>
      <w:r>
        <w:separator/>
      </w:r>
    </w:p>
  </w:footnote>
  <w:footnote w:type="continuationSeparator" w:id="0">
    <w:p w14:paraId="0C750921" w14:textId="77777777" w:rsidR="004B1E94" w:rsidRDefault="004B1E9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10BD" w14:textId="1090F90E" w:rsidR="00F24DFD" w:rsidRDefault="00F24DFD">
    <w:pPr>
      <w:pStyle w:val="Header"/>
    </w:pPr>
    <w:r>
      <w:rPr>
        <w:noProof/>
      </w:rPr>
      <w:pict w14:anchorId="64684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49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B274" w14:textId="0CEED76B" w:rsidR="00F24DFD" w:rsidRDefault="00F24DFD">
    <w:pPr>
      <w:pStyle w:val="Header"/>
    </w:pPr>
    <w:r>
      <w:rPr>
        <w:noProof/>
      </w:rPr>
      <w:pict w14:anchorId="463C2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49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FB9A" w14:textId="05CF0A8D" w:rsidR="00F24DFD" w:rsidRDefault="00F24DFD">
    <w:pPr>
      <w:pStyle w:val="Header"/>
    </w:pPr>
    <w:r>
      <w:rPr>
        <w:noProof/>
      </w:rPr>
      <w:pict w14:anchorId="5E9B4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49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D7AE76"/>
    <w:multiLevelType w:val="singleLevel"/>
    <w:tmpl w:val="B7D7AE76"/>
    <w:lvl w:ilvl="0">
      <w:start w:val="5"/>
      <w:numFmt w:val="upperLetter"/>
      <w:suff w:val="nothing"/>
      <w:lvlText w:val="%1-"/>
      <w:lvlJc w:val="left"/>
      <w:pPr>
        <w:ind w:left="0" w:firstLine="0"/>
      </w:pPr>
    </w:lvl>
  </w:abstractNum>
  <w:abstractNum w:abstractNumId="1" w15:restartNumberingAfterBreak="0">
    <w:nsid w:val="03020A01"/>
    <w:multiLevelType w:val="hybridMultilevel"/>
    <w:tmpl w:val="A33CDD7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40B5078"/>
    <w:multiLevelType w:val="multilevel"/>
    <w:tmpl w:val="AD0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16E4"/>
    <w:multiLevelType w:val="multilevel"/>
    <w:tmpl w:val="ABC0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D79D4"/>
    <w:multiLevelType w:val="multilevel"/>
    <w:tmpl w:val="1E2A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E1CE7"/>
    <w:multiLevelType w:val="hybridMultilevel"/>
    <w:tmpl w:val="22D6CA7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24764B5"/>
    <w:multiLevelType w:val="multilevel"/>
    <w:tmpl w:val="30DA6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51C40"/>
    <w:multiLevelType w:val="multilevel"/>
    <w:tmpl w:val="1A10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74B80"/>
    <w:multiLevelType w:val="hybridMultilevel"/>
    <w:tmpl w:val="80BE830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B5A747B"/>
    <w:multiLevelType w:val="multilevel"/>
    <w:tmpl w:val="4FC6E5D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50110"/>
    <w:multiLevelType w:val="multilevel"/>
    <w:tmpl w:val="4FC6E5D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2063"/>
    <w:multiLevelType w:val="multilevel"/>
    <w:tmpl w:val="4048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E242A"/>
    <w:multiLevelType w:val="multilevel"/>
    <w:tmpl w:val="4FA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B79B1"/>
    <w:multiLevelType w:val="multilevel"/>
    <w:tmpl w:val="AF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D4613"/>
    <w:multiLevelType w:val="hybridMultilevel"/>
    <w:tmpl w:val="1F844FE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3E2809"/>
    <w:multiLevelType w:val="hybridMultilevel"/>
    <w:tmpl w:val="2CC2973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851F91"/>
    <w:multiLevelType w:val="hybridMultilevel"/>
    <w:tmpl w:val="8042D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F1179F"/>
    <w:multiLevelType w:val="hybridMultilevel"/>
    <w:tmpl w:val="E6E0D7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C993305"/>
    <w:multiLevelType w:val="hybridMultilevel"/>
    <w:tmpl w:val="11786B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E800FEA"/>
    <w:multiLevelType w:val="multilevel"/>
    <w:tmpl w:val="B51A1D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1F2426C"/>
    <w:multiLevelType w:val="multilevel"/>
    <w:tmpl w:val="F786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70F54"/>
    <w:multiLevelType w:val="multilevel"/>
    <w:tmpl w:val="748A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0277A"/>
    <w:multiLevelType w:val="multilevel"/>
    <w:tmpl w:val="7CE2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F61C7"/>
    <w:multiLevelType w:val="multilevel"/>
    <w:tmpl w:val="B79E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4419DC"/>
    <w:multiLevelType w:val="multilevel"/>
    <w:tmpl w:val="74D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E69B6"/>
    <w:multiLevelType w:val="multilevel"/>
    <w:tmpl w:val="A54288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3B2B18E9"/>
    <w:multiLevelType w:val="hybridMultilevel"/>
    <w:tmpl w:val="D928974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E993B06"/>
    <w:multiLevelType w:val="hybridMultilevel"/>
    <w:tmpl w:val="0700E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22666F4"/>
    <w:multiLevelType w:val="hybridMultilevel"/>
    <w:tmpl w:val="52BC84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3F717E8"/>
    <w:multiLevelType w:val="multilevel"/>
    <w:tmpl w:val="A2E0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A46B9"/>
    <w:multiLevelType w:val="multilevel"/>
    <w:tmpl w:val="EDF4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BF73BE"/>
    <w:multiLevelType w:val="multilevel"/>
    <w:tmpl w:val="21F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5E5EE2"/>
    <w:multiLevelType w:val="multilevel"/>
    <w:tmpl w:val="B214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8C06A2"/>
    <w:multiLevelType w:val="hybridMultilevel"/>
    <w:tmpl w:val="256E38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FF81DD1"/>
    <w:multiLevelType w:val="multilevel"/>
    <w:tmpl w:val="0946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FB1BC1"/>
    <w:multiLevelType w:val="multilevel"/>
    <w:tmpl w:val="B51A1D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23913A5"/>
    <w:multiLevelType w:val="hybridMultilevel"/>
    <w:tmpl w:val="C2C44F7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52677477"/>
    <w:multiLevelType w:val="hybridMultilevel"/>
    <w:tmpl w:val="728CCB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908484A"/>
    <w:multiLevelType w:val="multilevel"/>
    <w:tmpl w:val="FC04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490680"/>
    <w:multiLevelType w:val="multilevel"/>
    <w:tmpl w:val="168E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147091"/>
    <w:multiLevelType w:val="hybridMultilevel"/>
    <w:tmpl w:val="593E0EB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5E9E19AE"/>
    <w:multiLevelType w:val="multilevel"/>
    <w:tmpl w:val="B51A1D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F8407F8"/>
    <w:multiLevelType w:val="multilevel"/>
    <w:tmpl w:val="11DED90C"/>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ind w:left="1364" w:hanging="360"/>
      </w:pPr>
      <w:rPr>
        <w:rFonts w:ascii="Symbol" w:hAnsi="Symbol"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3" w15:restartNumberingAfterBreak="0">
    <w:nsid w:val="61F67158"/>
    <w:multiLevelType w:val="multilevel"/>
    <w:tmpl w:val="00E6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BE5EEB"/>
    <w:multiLevelType w:val="multilevel"/>
    <w:tmpl w:val="437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367197"/>
    <w:multiLevelType w:val="multilevel"/>
    <w:tmpl w:val="05B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3339F6"/>
    <w:multiLevelType w:val="hybridMultilevel"/>
    <w:tmpl w:val="5BC613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15:restartNumberingAfterBreak="0">
    <w:nsid w:val="6F6845E0"/>
    <w:multiLevelType w:val="multilevel"/>
    <w:tmpl w:val="E70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F53DA9"/>
    <w:multiLevelType w:val="multilevel"/>
    <w:tmpl w:val="759E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2172F6"/>
    <w:multiLevelType w:val="hybridMultilevel"/>
    <w:tmpl w:val="196828E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0" w15:restartNumberingAfterBreak="0">
    <w:nsid w:val="79504C23"/>
    <w:multiLevelType w:val="hybridMultilevel"/>
    <w:tmpl w:val="406E180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7A0148B4"/>
    <w:multiLevelType w:val="multilevel"/>
    <w:tmpl w:val="E19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345DB5"/>
    <w:multiLevelType w:val="multilevel"/>
    <w:tmpl w:val="D2EEB0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B357E7E"/>
    <w:multiLevelType w:val="multilevel"/>
    <w:tmpl w:val="6BE497A6"/>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ind w:left="1364" w:hanging="360"/>
      </w:pPr>
      <w:rPr>
        <w:rFonts w:ascii="Symbol" w:hAnsi="Symbol"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4" w15:restartNumberingAfterBreak="0">
    <w:nsid w:val="7D4C229F"/>
    <w:multiLevelType w:val="hybridMultilevel"/>
    <w:tmpl w:val="ACD030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3"/>
  </w:num>
  <w:num w:numId="2">
    <w:abstractNumId w:val="51"/>
  </w:num>
  <w:num w:numId="3">
    <w:abstractNumId w:val="32"/>
  </w:num>
  <w:num w:numId="4">
    <w:abstractNumId w:val="10"/>
  </w:num>
  <w:num w:numId="5">
    <w:abstractNumId w:val="39"/>
  </w:num>
  <w:num w:numId="6">
    <w:abstractNumId w:val="9"/>
  </w:num>
  <w:num w:numId="7">
    <w:abstractNumId w:val="44"/>
  </w:num>
  <w:num w:numId="8">
    <w:abstractNumId w:val="47"/>
  </w:num>
  <w:num w:numId="9">
    <w:abstractNumId w:val="31"/>
  </w:num>
  <w:num w:numId="10">
    <w:abstractNumId w:val="38"/>
  </w:num>
  <w:num w:numId="11">
    <w:abstractNumId w:val="22"/>
  </w:num>
  <w:num w:numId="12">
    <w:abstractNumId w:val="53"/>
  </w:num>
  <w:num w:numId="13">
    <w:abstractNumId w:val="6"/>
  </w:num>
  <w:num w:numId="14">
    <w:abstractNumId w:val="45"/>
  </w:num>
  <w:num w:numId="15">
    <w:abstractNumId w:val="21"/>
  </w:num>
  <w:num w:numId="16">
    <w:abstractNumId w:val="2"/>
  </w:num>
  <w:num w:numId="17">
    <w:abstractNumId w:val="19"/>
  </w:num>
  <w:num w:numId="18">
    <w:abstractNumId w:val="12"/>
  </w:num>
  <w:num w:numId="19">
    <w:abstractNumId w:val="41"/>
  </w:num>
  <w:num w:numId="20">
    <w:abstractNumId w:val="4"/>
  </w:num>
  <w:num w:numId="21">
    <w:abstractNumId w:val="23"/>
  </w:num>
  <w:num w:numId="22">
    <w:abstractNumId w:val="29"/>
  </w:num>
  <w:num w:numId="23">
    <w:abstractNumId w:val="34"/>
  </w:num>
  <w:num w:numId="24">
    <w:abstractNumId w:val="24"/>
  </w:num>
  <w:num w:numId="25">
    <w:abstractNumId w:val="48"/>
  </w:num>
  <w:num w:numId="26">
    <w:abstractNumId w:val="13"/>
  </w:num>
  <w:num w:numId="27">
    <w:abstractNumId w:val="30"/>
  </w:num>
  <w:num w:numId="28">
    <w:abstractNumId w:val="11"/>
  </w:num>
  <w:num w:numId="29">
    <w:abstractNumId w:val="20"/>
  </w:num>
  <w:num w:numId="30">
    <w:abstractNumId w:val="3"/>
  </w:num>
  <w:num w:numId="31">
    <w:abstractNumId w:val="7"/>
  </w:num>
  <w:num w:numId="32">
    <w:abstractNumId w:val="46"/>
  </w:num>
  <w:num w:numId="33">
    <w:abstractNumId w:val="17"/>
  </w:num>
  <w:num w:numId="34">
    <w:abstractNumId w:val="50"/>
  </w:num>
  <w:num w:numId="35">
    <w:abstractNumId w:val="25"/>
  </w:num>
  <w:num w:numId="36">
    <w:abstractNumId w:val="35"/>
  </w:num>
  <w:num w:numId="37">
    <w:abstractNumId w:val="1"/>
  </w:num>
  <w:num w:numId="38">
    <w:abstractNumId w:val="26"/>
  </w:num>
  <w:num w:numId="39">
    <w:abstractNumId w:val="40"/>
  </w:num>
  <w:num w:numId="40">
    <w:abstractNumId w:val="5"/>
  </w:num>
  <w:num w:numId="41">
    <w:abstractNumId w:val="8"/>
  </w:num>
  <w:num w:numId="42">
    <w:abstractNumId w:val="36"/>
  </w:num>
  <w:num w:numId="43">
    <w:abstractNumId w:val="18"/>
  </w:num>
  <w:num w:numId="44">
    <w:abstractNumId w:val="49"/>
  </w:num>
  <w:num w:numId="45">
    <w:abstractNumId w:val="0"/>
    <w:lvlOverride w:ilvl="0">
      <w:startOverride w:val="5"/>
    </w:lvlOverride>
  </w:num>
  <w:num w:numId="46">
    <w:abstractNumId w:val="27"/>
  </w:num>
  <w:num w:numId="47">
    <w:abstractNumId w:val="28"/>
  </w:num>
  <w:num w:numId="48">
    <w:abstractNumId w:val="14"/>
  </w:num>
  <w:num w:numId="49">
    <w:abstractNumId w:val="15"/>
  </w:num>
  <w:num w:numId="50">
    <w:abstractNumId w:val="54"/>
  </w:num>
  <w:num w:numId="51">
    <w:abstractNumId w:val="42"/>
  </w:num>
  <w:num w:numId="52">
    <w:abstractNumId w:val="16"/>
  </w:num>
  <w:num w:numId="53">
    <w:abstractNumId w:val="52"/>
  </w:num>
  <w:num w:numId="54">
    <w:abstractNumId w:val="37"/>
  </w:num>
  <w:num w:numId="5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39"/>
    <w:rsid w:val="00000B1A"/>
    <w:rsid w:val="00001797"/>
    <w:rsid w:val="00075C1F"/>
    <w:rsid w:val="000F1EE9"/>
    <w:rsid w:val="000F7334"/>
    <w:rsid w:val="00104488"/>
    <w:rsid w:val="00133847"/>
    <w:rsid w:val="001343BE"/>
    <w:rsid w:val="00154351"/>
    <w:rsid w:val="00165521"/>
    <w:rsid w:val="0016688F"/>
    <w:rsid w:val="00195D95"/>
    <w:rsid w:val="00196491"/>
    <w:rsid w:val="001A70D2"/>
    <w:rsid w:val="001B2661"/>
    <w:rsid w:val="001B37BF"/>
    <w:rsid w:val="001C2AE1"/>
    <w:rsid w:val="001C3717"/>
    <w:rsid w:val="001D491E"/>
    <w:rsid w:val="001D6123"/>
    <w:rsid w:val="001F7A14"/>
    <w:rsid w:val="00207E96"/>
    <w:rsid w:val="00220B79"/>
    <w:rsid w:val="002220A3"/>
    <w:rsid w:val="00225CD8"/>
    <w:rsid w:val="00227A92"/>
    <w:rsid w:val="00234338"/>
    <w:rsid w:val="00244054"/>
    <w:rsid w:val="002445FD"/>
    <w:rsid w:val="002676DE"/>
    <w:rsid w:val="00293C77"/>
    <w:rsid w:val="002979E3"/>
    <w:rsid w:val="002C1DDE"/>
    <w:rsid w:val="002E2698"/>
    <w:rsid w:val="00302932"/>
    <w:rsid w:val="00307CD6"/>
    <w:rsid w:val="00311E7B"/>
    <w:rsid w:val="003223C1"/>
    <w:rsid w:val="00336CF8"/>
    <w:rsid w:val="0036030A"/>
    <w:rsid w:val="00362F0F"/>
    <w:rsid w:val="00376102"/>
    <w:rsid w:val="003825FA"/>
    <w:rsid w:val="003859A6"/>
    <w:rsid w:val="003C052D"/>
    <w:rsid w:val="003D1863"/>
    <w:rsid w:val="003E5574"/>
    <w:rsid w:val="003F137D"/>
    <w:rsid w:val="004309DA"/>
    <w:rsid w:val="004560A5"/>
    <w:rsid w:val="004B1E94"/>
    <w:rsid w:val="004B735B"/>
    <w:rsid w:val="004C226B"/>
    <w:rsid w:val="004D14CB"/>
    <w:rsid w:val="004D594A"/>
    <w:rsid w:val="00501743"/>
    <w:rsid w:val="00502E21"/>
    <w:rsid w:val="00517138"/>
    <w:rsid w:val="0053286E"/>
    <w:rsid w:val="00533729"/>
    <w:rsid w:val="00535014"/>
    <w:rsid w:val="00535F76"/>
    <w:rsid w:val="005374BC"/>
    <w:rsid w:val="00550C25"/>
    <w:rsid w:val="00551504"/>
    <w:rsid w:val="005566B1"/>
    <w:rsid w:val="00556862"/>
    <w:rsid w:val="005608A1"/>
    <w:rsid w:val="00572F88"/>
    <w:rsid w:val="005A2EC2"/>
    <w:rsid w:val="005C1D63"/>
    <w:rsid w:val="005E385D"/>
    <w:rsid w:val="005E3F65"/>
    <w:rsid w:val="006137AE"/>
    <w:rsid w:val="00632E39"/>
    <w:rsid w:val="00633E8B"/>
    <w:rsid w:val="00637E8F"/>
    <w:rsid w:val="006A2630"/>
    <w:rsid w:val="006B027B"/>
    <w:rsid w:val="006B5D54"/>
    <w:rsid w:val="006C36CE"/>
    <w:rsid w:val="006D492A"/>
    <w:rsid w:val="007170BC"/>
    <w:rsid w:val="00720949"/>
    <w:rsid w:val="007271BD"/>
    <w:rsid w:val="00746596"/>
    <w:rsid w:val="0075466D"/>
    <w:rsid w:val="007760EB"/>
    <w:rsid w:val="00785872"/>
    <w:rsid w:val="007878F3"/>
    <w:rsid w:val="007A6A7F"/>
    <w:rsid w:val="007C540B"/>
    <w:rsid w:val="007F16DD"/>
    <w:rsid w:val="00807058"/>
    <w:rsid w:val="00825580"/>
    <w:rsid w:val="00837BCB"/>
    <w:rsid w:val="00850FDA"/>
    <w:rsid w:val="008A3A7C"/>
    <w:rsid w:val="008C43D0"/>
    <w:rsid w:val="008D4DD7"/>
    <w:rsid w:val="008F514F"/>
    <w:rsid w:val="008F65CA"/>
    <w:rsid w:val="0090071D"/>
    <w:rsid w:val="00934397"/>
    <w:rsid w:val="00955FA3"/>
    <w:rsid w:val="00967580"/>
    <w:rsid w:val="00970B13"/>
    <w:rsid w:val="0099062D"/>
    <w:rsid w:val="009A0D70"/>
    <w:rsid w:val="009A5B3A"/>
    <w:rsid w:val="009A68EA"/>
    <w:rsid w:val="009B0753"/>
    <w:rsid w:val="009D00BC"/>
    <w:rsid w:val="009E738D"/>
    <w:rsid w:val="009F1A4E"/>
    <w:rsid w:val="00A16FBE"/>
    <w:rsid w:val="00A231EB"/>
    <w:rsid w:val="00A37EB7"/>
    <w:rsid w:val="00A7736C"/>
    <w:rsid w:val="00A87461"/>
    <w:rsid w:val="00AD723F"/>
    <w:rsid w:val="00AF221B"/>
    <w:rsid w:val="00B332F0"/>
    <w:rsid w:val="00B35392"/>
    <w:rsid w:val="00B6738A"/>
    <w:rsid w:val="00B75779"/>
    <w:rsid w:val="00B90DAB"/>
    <w:rsid w:val="00BB3F3E"/>
    <w:rsid w:val="00BD48F7"/>
    <w:rsid w:val="00BD664B"/>
    <w:rsid w:val="00BE406F"/>
    <w:rsid w:val="00BF2612"/>
    <w:rsid w:val="00C01643"/>
    <w:rsid w:val="00C15D48"/>
    <w:rsid w:val="00C4267D"/>
    <w:rsid w:val="00C474A5"/>
    <w:rsid w:val="00C8025D"/>
    <w:rsid w:val="00C82F31"/>
    <w:rsid w:val="00CA76BC"/>
    <w:rsid w:val="00CC4123"/>
    <w:rsid w:val="00CD58E8"/>
    <w:rsid w:val="00CE4B9C"/>
    <w:rsid w:val="00CF0765"/>
    <w:rsid w:val="00D02D39"/>
    <w:rsid w:val="00D03613"/>
    <w:rsid w:val="00D15D8E"/>
    <w:rsid w:val="00D27EB5"/>
    <w:rsid w:val="00D3748D"/>
    <w:rsid w:val="00D66E88"/>
    <w:rsid w:val="00D93CB0"/>
    <w:rsid w:val="00D9627E"/>
    <w:rsid w:val="00DA3FA9"/>
    <w:rsid w:val="00DA54D9"/>
    <w:rsid w:val="00DA77A4"/>
    <w:rsid w:val="00DB40F6"/>
    <w:rsid w:val="00DD2E62"/>
    <w:rsid w:val="00DD4BDF"/>
    <w:rsid w:val="00DE0990"/>
    <w:rsid w:val="00E01880"/>
    <w:rsid w:val="00E01AED"/>
    <w:rsid w:val="00E05299"/>
    <w:rsid w:val="00E06126"/>
    <w:rsid w:val="00E06C24"/>
    <w:rsid w:val="00E07BF0"/>
    <w:rsid w:val="00E13F11"/>
    <w:rsid w:val="00E47FD6"/>
    <w:rsid w:val="00E52D63"/>
    <w:rsid w:val="00E84DDE"/>
    <w:rsid w:val="00E952B3"/>
    <w:rsid w:val="00E96A78"/>
    <w:rsid w:val="00EB190F"/>
    <w:rsid w:val="00EE088E"/>
    <w:rsid w:val="00EE3FE7"/>
    <w:rsid w:val="00EF5EFB"/>
    <w:rsid w:val="00F121DF"/>
    <w:rsid w:val="00F153AA"/>
    <w:rsid w:val="00F161AF"/>
    <w:rsid w:val="00F22B81"/>
    <w:rsid w:val="00F24DFD"/>
    <w:rsid w:val="00F30C16"/>
    <w:rsid w:val="00F623F3"/>
    <w:rsid w:val="00F66B04"/>
    <w:rsid w:val="00F87009"/>
    <w:rsid w:val="00F924CF"/>
    <w:rsid w:val="00F9449D"/>
    <w:rsid w:val="00F97F19"/>
    <w:rsid w:val="00FA6E50"/>
    <w:rsid w:val="00FB7671"/>
    <w:rsid w:val="00FC03E1"/>
    <w:rsid w:val="00FC48BF"/>
    <w:rsid w:val="12EF2BE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8ED52B0"/>
  <w15:docId w15:val="{8CBE2300-9FE3-4316-818C-8CED0ADE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Default">
    <w:name w:val="Default"/>
    <w:pPr>
      <w:autoSpaceDE w:val="0"/>
      <w:autoSpaceDN w:val="0"/>
      <w:adjustRightInd w:val="0"/>
    </w:pPr>
    <w:rPr>
      <w:rFonts w:eastAsiaTheme="minorHAnsi"/>
      <w:color w:val="000000"/>
      <w:sz w:val="24"/>
      <w:szCs w:val="24"/>
      <w:lang w:eastAsia="en-US"/>
      <w14:ligatures w14:val="standardContextual"/>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styleId="TableGrid">
    <w:name w:val="Table Grid"/>
    <w:basedOn w:val="TableNormal"/>
    <w:uiPriority w:val="39"/>
    <w:rsid w:val="00DD2E62"/>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0B13"/>
    <w:rPr>
      <w:color w:val="605E5C"/>
      <w:shd w:val="clear" w:color="auto" w:fill="E1DFDD"/>
    </w:rPr>
  </w:style>
  <w:style w:type="paragraph" w:styleId="NormalWeb">
    <w:name w:val="Normal (Web)"/>
    <w:basedOn w:val="Normal"/>
    <w:uiPriority w:val="99"/>
    <w:semiHidden/>
    <w:unhideWhenUsed/>
    <w:rsid w:val="0051713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ListTable7Colorful">
    <w:name w:val="List Table 7 Colorful"/>
    <w:basedOn w:val="TableNormal"/>
    <w:uiPriority w:val="52"/>
    <w:rsid w:val="00F22B8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515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5150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5515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4">
    <w:name w:val="List Table 6 Colorful Accent 4"/>
    <w:basedOn w:val="TableNormal"/>
    <w:uiPriority w:val="51"/>
    <w:rsid w:val="005515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6">
    <w:name w:val="List Table 2 Accent 6"/>
    <w:basedOn w:val="TableNormal"/>
    <w:uiPriority w:val="47"/>
    <w:rsid w:val="005515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11E7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0496">
      <w:bodyDiv w:val="1"/>
      <w:marLeft w:val="0"/>
      <w:marRight w:val="0"/>
      <w:marTop w:val="0"/>
      <w:marBottom w:val="0"/>
      <w:divBdr>
        <w:top w:val="none" w:sz="0" w:space="0" w:color="auto"/>
        <w:left w:val="none" w:sz="0" w:space="0" w:color="auto"/>
        <w:bottom w:val="none" w:sz="0" w:space="0" w:color="auto"/>
        <w:right w:val="none" w:sz="0" w:space="0" w:color="auto"/>
      </w:divBdr>
    </w:div>
    <w:div w:id="132256565">
      <w:bodyDiv w:val="1"/>
      <w:marLeft w:val="0"/>
      <w:marRight w:val="0"/>
      <w:marTop w:val="0"/>
      <w:marBottom w:val="0"/>
      <w:divBdr>
        <w:top w:val="none" w:sz="0" w:space="0" w:color="auto"/>
        <w:left w:val="none" w:sz="0" w:space="0" w:color="auto"/>
        <w:bottom w:val="none" w:sz="0" w:space="0" w:color="auto"/>
        <w:right w:val="none" w:sz="0" w:space="0" w:color="auto"/>
      </w:divBdr>
    </w:div>
    <w:div w:id="133525602">
      <w:bodyDiv w:val="1"/>
      <w:marLeft w:val="0"/>
      <w:marRight w:val="0"/>
      <w:marTop w:val="0"/>
      <w:marBottom w:val="0"/>
      <w:divBdr>
        <w:top w:val="none" w:sz="0" w:space="0" w:color="auto"/>
        <w:left w:val="none" w:sz="0" w:space="0" w:color="auto"/>
        <w:bottom w:val="none" w:sz="0" w:space="0" w:color="auto"/>
        <w:right w:val="none" w:sz="0" w:space="0" w:color="auto"/>
      </w:divBdr>
    </w:div>
    <w:div w:id="144857560">
      <w:bodyDiv w:val="1"/>
      <w:marLeft w:val="0"/>
      <w:marRight w:val="0"/>
      <w:marTop w:val="0"/>
      <w:marBottom w:val="0"/>
      <w:divBdr>
        <w:top w:val="none" w:sz="0" w:space="0" w:color="auto"/>
        <w:left w:val="none" w:sz="0" w:space="0" w:color="auto"/>
        <w:bottom w:val="none" w:sz="0" w:space="0" w:color="auto"/>
        <w:right w:val="none" w:sz="0" w:space="0" w:color="auto"/>
      </w:divBdr>
    </w:div>
    <w:div w:id="168259903">
      <w:bodyDiv w:val="1"/>
      <w:marLeft w:val="0"/>
      <w:marRight w:val="0"/>
      <w:marTop w:val="0"/>
      <w:marBottom w:val="0"/>
      <w:divBdr>
        <w:top w:val="none" w:sz="0" w:space="0" w:color="auto"/>
        <w:left w:val="none" w:sz="0" w:space="0" w:color="auto"/>
        <w:bottom w:val="none" w:sz="0" w:space="0" w:color="auto"/>
        <w:right w:val="none" w:sz="0" w:space="0" w:color="auto"/>
      </w:divBdr>
    </w:div>
    <w:div w:id="414671180">
      <w:bodyDiv w:val="1"/>
      <w:marLeft w:val="0"/>
      <w:marRight w:val="0"/>
      <w:marTop w:val="0"/>
      <w:marBottom w:val="0"/>
      <w:divBdr>
        <w:top w:val="none" w:sz="0" w:space="0" w:color="auto"/>
        <w:left w:val="none" w:sz="0" w:space="0" w:color="auto"/>
        <w:bottom w:val="none" w:sz="0" w:space="0" w:color="auto"/>
        <w:right w:val="none" w:sz="0" w:space="0" w:color="auto"/>
      </w:divBdr>
    </w:div>
    <w:div w:id="622613317">
      <w:bodyDiv w:val="1"/>
      <w:marLeft w:val="0"/>
      <w:marRight w:val="0"/>
      <w:marTop w:val="0"/>
      <w:marBottom w:val="0"/>
      <w:divBdr>
        <w:top w:val="none" w:sz="0" w:space="0" w:color="auto"/>
        <w:left w:val="none" w:sz="0" w:space="0" w:color="auto"/>
        <w:bottom w:val="none" w:sz="0" w:space="0" w:color="auto"/>
        <w:right w:val="none" w:sz="0" w:space="0" w:color="auto"/>
      </w:divBdr>
    </w:div>
    <w:div w:id="981153813">
      <w:bodyDiv w:val="1"/>
      <w:marLeft w:val="0"/>
      <w:marRight w:val="0"/>
      <w:marTop w:val="0"/>
      <w:marBottom w:val="0"/>
      <w:divBdr>
        <w:top w:val="none" w:sz="0" w:space="0" w:color="auto"/>
        <w:left w:val="none" w:sz="0" w:space="0" w:color="auto"/>
        <w:bottom w:val="none" w:sz="0" w:space="0" w:color="auto"/>
        <w:right w:val="none" w:sz="0" w:space="0" w:color="auto"/>
      </w:divBdr>
    </w:div>
    <w:div w:id="992292602">
      <w:bodyDiv w:val="1"/>
      <w:marLeft w:val="0"/>
      <w:marRight w:val="0"/>
      <w:marTop w:val="0"/>
      <w:marBottom w:val="0"/>
      <w:divBdr>
        <w:top w:val="none" w:sz="0" w:space="0" w:color="auto"/>
        <w:left w:val="none" w:sz="0" w:space="0" w:color="auto"/>
        <w:bottom w:val="none" w:sz="0" w:space="0" w:color="auto"/>
        <w:right w:val="none" w:sz="0" w:space="0" w:color="auto"/>
      </w:divBdr>
    </w:div>
    <w:div w:id="1119909889">
      <w:bodyDiv w:val="1"/>
      <w:marLeft w:val="0"/>
      <w:marRight w:val="0"/>
      <w:marTop w:val="0"/>
      <w:marBottom w:val="0"/>
      <w:divBdr>
        <w:top w:val="none" w:sz="0" w:space="0" w:color="auto"/>
        <w:left w:val="none" w:sz="0" w:space="0" w:color="auto"/>
        <w:bottom w:val="none" w:sz="0" w:space="0" w:color="auto"/>
        <w:right w:val="none" w:sz="0" w:space="0" w:color="auto"/>
      </w:divBdr>
    </w:div>
    <w:div w:id="1249121311">
      <w:bodyDiv w:val="1"/>
      <w:marLeft w:val="0"/>
      <w:marRight w:val="0"/>
      <w:marTop w:val="0"/>
      <w:marBottom w:val="0"/>
      <w:divBdr>
        <w:top w:val="none" w:sz="0" w:space="0" w:color="auto"/>
        <w:left w:val="none" w:sz="0" w:space="0" w:color="auto"/>
        <w:bottom w:val="none" w:sz="0" w:space="0" w:color="auto"/>
        <w:right w:val="none" w:sz="0" w:space="0" w:color="auto"/>
      </w:divBdr>
    </w:div>
    <w:div w:id="1275362800">
      <w:bodyDiv w:val="1"/>
      <w:marLeft w:val="0"/>
      <w:marRight w:val="0"/>
      <w:marTop w:val="0"/>
      <w:marBottom w:val="0"/>
      <w:divBdr>
        <w:top w:val="none" w:sz="0" w:space="0" w:color="auto"/>
        <w:left w:val="none" w:sz="0" w:space="0" w:color="auto"/>
        <w:bottom w:val="none" w:sz="0" w:space="0" w:color="auto"/>
        <w:right w:val="none" w:sz="0" w:space="0" w:color="auto"/>
      </w:divBdr>
    </w:div>
    <w:div w:id="1286621414">
      <w:bodyDiv w:val="1"/>
      <w:marLeft w:val="0"/>
      <w:marRight w:val="0"/>
      <w:marTop w:val="0"/>
      <w:marBottom w:val="0"/>
      <w:divBdr>
        <w:top w:val="none" w:sz="0" w:space="0" w:color="auto"/>
        <w:left w:val="none" w:sz="0" w:space="0" w:color="auto"/>
        <w:bottom w:val="none" w:sz="0" w:space="0" w:color="auto"/>
        <w:right w:val="none" w:sz="0" w:space="0" w:color="auto"/>
      </w:divBdr>
    </w:div>
    <w:div w:id="1292662896">
      <w:bodyDiv w:val="1"/>
      <w:marLeft w:val="0"/>
      <w:marRight w:val="0"/>
      <w:marTop w:val="0"/>
      <w:marBottom w:val="0"/>
      <w:divBdr>
        <w:top w:val="none" w:sz="0" w:space="0" w:color="auto"/>
        <w:left w:val="none" w:sz="0" w:space="0" w:color="auto"/>
        <w:bottom w:val="none" w:sz="0" w:space="0" w:color="auto"/>
        <w:right w:val="none" w:sz="0" w:space="0" w:color="auto"/>
      </w:divBdr>
    </w:div>
    <w:div w:id="1400978425">
      <w:bodyDiv w:val="1"/>
      <w:marLeft w:val="0"/>
      <w:marRight w:val="0"/>
      <w:marTop w:val="0"/>
      <w:marBottom w:val="0"/>
      <w:divBdr>
        <w:top w:val="none" w:sz="0" w:space="0" w:color="auto"/>
        <w:left w:val="none" w:sz="0" w:space="0" w:color="auto"/>
        <w:bottom w:val="none" w:sz="0" w:space="0" w:color="auto"/>
        <w:right w:val="none" w:sz="0" w:space="0" w:color="auto"/>
      </w:divBdr>
    </w:div>
    <w:div w:id="1643078797">
      <w:bodyDiv w:val="1"/>
      <w:marLeft w:val="0"/>
      <w:marRight w:val="0"/>
      <w:marTop w:val="0"/>
      <w:marBottom w:val="0"/>
      <w:divBdr>
        <w:top w:val="none" w:sz="0" w:space="0" w:color="auto"/>
        <w:left w:val="none" w:sz="0" w:space="0" w:color="auto"/>
        <w:bottom w:val="none" w:sz="0" w:space="0" w:color="auto"/>
        <w:right w:val="none" w:sz="0" w:space="0" w:color="auto"/>
      </w:divBdr>
    </w:div>
    <w:div w:id="1978563860">
      <w:bodyDiv w:val="1"/>
      <w:marLeft w:val="0"/>
      <w:marRight w:val="0"/>
      <w:marTop w:val="0"/>
      <w:marBottom w:val="0"/>
      <w:divBdr>
        <w:top w:val="none" w:sz="0" w:space="0" w:color="auto"/>
        <w:left w:val="none" w:sz="0" w:space="0" w:color="auto"/>
        <w:bottom w:val="none" w:sz="0" w:space="0" w:color="auto"/>
        <w:right w:val="none" w:sz="0" w:space="0" w:color="auto"/>
      </w:divBdr>
    </w:div>
    <w:div w:id="212726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ain.mohfw.gov.in/sites/default/files/AMR%20NAP%20India%202017-21.pdf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4.3958761757323543E-2"/>
          <c:y val="2.4892330447644322E-2"/>
          <c:w val="0.92997888328092004"/>
          <c:h val="0.86393992417614462"/>
        </c:manualLayout>
      </c:layout>
      <c:barChart>
        <c:barDir val="col"/>
        <c:grouping val="clustered"/>
        <c:varyColors val="0"/>
        <c:ser>
          <c:idx val="0"/>
          <c:order val="0"/>
          <c:tx>
            <c:strRef>
              <c:f>Sheet1!$B$1</c:f>
              <c:strCache>
                <c:ptCount val="1"/>
                <c:pt idx="0">
                  <c:v>Series 1</c:v>
                </c:pt>
              </c:strCache>
            </c:strRef>
          </c:tx>
          <c:spPr>
            <a:solidFill>
              <a:schemeClr val="accent4">
                <a:lumMod val="50000"/>
              </a:schemeClr>
            </a:solidFill>
            <a:ln>
              <a:noFill/>
            </a:ln>
            <a:effectLst/>
          </c:spPr>
          <c:invertIfNegative val="0"/>
          <c:cat>
            <c:strRef>
              <c:f>Sheet1!$A$2:$A$6</c:f>
              <c:strCache>
                <c:ptCount val="5"/>
                <c:pt idx="0">
                  <c:v>AGREE</c:v>
                </c:pt>
                <c:pt idx="1">
                  <c:v>NEUTRAL</c:v>
                </c:pt>
                <c:pt idx="2">
                  <c:v>STRONGLY AGREE</c:v>
                </c:pt>
                <c:pt idx="3">
                  <c:v>DISAGREE</c:v>
                </c:pt>
                <c:pt idx="4">
                  <c:v>STRONGLY AGREE</c:v>
                </c:pt>
              </c:strCache>
            </c:strRef>
          </c:cat>
          <c:val>
            <c:numRef>
              <c:f>Sheet1!$B$2:$B$6</c:f>
              <c:numCache>
                <c:formatCode>General</c:formatCode>
                <c:ptCount val="5"/>
                <c:pt idx="0">
                  <c:v>18</c:v>
                </c:pt>
                <c:pt idx="1">
                  <c:v>15</c:v>
                </c:pt>
                <c:pt idx="2">
                  <c:v>8</c:v>
                </c:pt>
                <c:pt idx="3">
                  <c:v>5</c:v>
                </c:pt>
                <c:pt idx="4">
                  <c:v>2</c:v>
                </c:pt>
              </c:numCache>
            </c:numRef>
          </c:val>
          <c:extLst>
            <c:ext xmlns:c16="http://schemas.microsoft.com/office/drawing/2014/chart" uri="{C3380CC4-5D6E-409C-BE32-E72D297353CC}">
              <c16:uniqueId val="{00000000-1C52-401E-A91A-84EBCFD0841B}"/>
            </c:ext>
          </c:extLst>
        </c:ser>
        <c:dLbls>
          <c:showLegendKey val="0"/>
          <c:showVal val="0"/>
          <c:showCatName val="0"/>
          <c:showSerName val="0"/>
          <c:showPercent val="0"/>
          <c:showBubbleSize val="0"/>
        </c:dLbls>
        <c:gapWidth val="182"/>
        <c:axId val="371383519"/>
        <c:axId val="371367199"/>
      </c:barChart>
      <c:catAx>
        <c:axId val="3713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1367199"/>
        <c:crosses val="autoZero"/>
        <c:auto val="1"/>
        <c:lblAlgn val="ctr"/>
        <c:lblOffset val="100"/>
        <c:noMultiLvlLbl val="0"/>
      </c:catAx>
      <c:valAx>
        <c:axId val="371367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1383519"/>
        <c:crosses val="autoZero"/>
        <c:crossBetween val="between"/>
      </c:valAx>
      <c:spPr>
        <a:solidFill>
          <a:srgbClr val="CCECFF"/>
        </a:soli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5.399984555761761E-2"/>
          <c:y val="3.3720985277641898E-2"/>
          <c:w val="0.94219340429197074"/>
          <c:h val="0.82499594025566947"/>
        </c:manualLayout>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cat>
            <c:strRef>
              <c:f>Sheet1!$A$2:$A$6</c:f>
              <c:strCache>
                <c:ptCount val="5"/>
                <c:pt idx="0">
                  <c:v>CONFIDENT</c:v>
                </c:pt>
                <c:pt idx="1">
                  <c:v>NEUTRAL</c:v>
                </c:pt>
                <c:pt idx="2">
                  <c:v>VERY CONFIDENT</c:v>
                </c:pt>
                <c:pt idx="3">
                  <c:v>NOT CONFIENT</c:v>
                </c:pt>
                <c:pt idx="4">
                  <c:v>VERY UNCONFIDENT</c:v>
                </c:pt>
              </c:strCache>
            </c:strRef>
          </c:cat>
          <c:val>
            <c:numRef>
              <c:f>Sheet1!$B$2:$B$6</c:f>
              <c:numCache>
                <c:formatCode>General</c:formatCode>
                <c:ptCount val="5"/>
                <c:pt idx="0">
                  <c:v>17.899999999999999</c:v>
                </c:pt>
                <c:pt idx="1">
                  <c:v>12.3</c:v>
                </c:pt>
                <c:pt idx="2">
                  <c:v>10.9</c:v>
                </c:pt>
                <c:pt idx="3">
                  <c:v>6.1</c:v>
                </c:pt>
                <c:pt idx="4">
                  <c:v>1.5</c:v>
                </c:pt>
              </c:numCache>
            </c:numRef>
          </c:val>
          <c:extLst>
            <c:ext xmlns:c16="http://schemas.microsoft.com/office/drawing/2014/chart" uri="{C3380CC4-5D6E-409C-BE32-E72D297353CC}">
              <c16:uniqueId val="{00000000-0FE2-4D34-BC47-F66306283E28}"/>
            </c:ext>
          </c:extLst>
        </c:ser>
        <c:dLbls>
          <c:showLegendKey val="0"/>
          <c:showVal val="0"/>
          <c:showCatName val="0"/>
          <c:showSerName val="0"/>
          <c:showPercent val="0"/>
          <c:showBubbleSize val="0"/>
        </c:dLbls>
        <c:gapWidth val="182"/>
        <c:axId val="371383519"/>
        <c:axId val="371367199"/>
      </c:barChart>
      <c:catAx>
        <c:axId val="3713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1367199"/>
        <c:crosses val="autoZero"/>
        <c:auto val="1"/>
        <c:lblAlgn val="ctr"/>
        <c:lblOffset val="100"/>
        <c:noMultiLvlLbl val="0"/>
      </c:catAx>
      <c:valAx>
        <c:axId val="371367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71383519"/>
        <c:crosses val="autoZero"/>
        <c:crossBetween val="between"/>
      </c:valAx>
      <c:spPr>
        <a:solidFill>
          <a:schemeClr val="bg2"/>
        </a:soli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068232723825211E-2"/>
          <c:y val="3.1127909804700312E-2"/>
          <c:w val="0.93422098890956085"/>
          <c:h val="0.84533316440035611"/>
        </c:manualLayout>
      </c:layout>
      <c:barChart>
        <c:barDir val="col"/>
        <c:grouping val="stacked"/>
        <c:varyColors val="0"/>
        <c:ser>
          <c:idx val="0"/>
          <c:order val="0"/>
          <c:tx>
            <c:strRef>
              <c:f>Sheet1!$B$1</c:f>
              <c:strCache>
                <c:ptCount val="1"/>
                <c:pt idx="0">
                  <c:v>Series 1</c:v>
                </c:pt>
              </c:strCache>
            </c:strRef>
          </c:tx>
          <c:spPr>
            <a:solidFill>
              <a:schemeClr val="accent2">
                <a:lumMod val="75000"/>
              </a:schemeClr>
            </a:solidFill>
            <a:ln>
              <a:noFill/>
            </a:ln>
            <a:effectLst/>
          </c:spPr>
          <c:invertIfNegative val="0"/>
          <c:cat>
            <c:strRef>
              <c:f>Sheet1!$A$2:$A$3</c:f>
              <c:strCache>
                <c:ptCount val="2"/>
                <c:pt idx="0">
                  <c:v>YES</c:v>
                </c:pt>
                <c:pt idx="1">
                  <c:v>NO</c:v>
                </c:pt>
              </c:strCache>
            </c:strRef>
          </c:cat>
          <c:val>
            <c:numRef>
              <c:f>Sheet1!$B$2:$B$3</c:f>
              <c:numCache>
                <c:formatCode>General</c:formatCode>
                <c:ptCount val="2"/>
                <c:pt idx="0">
                  <c:v>25</c:v>
                </c:pt>
                <c:pt idx="1">
                  <c:v>20</c:v>
                </c:pt>
              </c:numCache>
            </c:numRef>
          </c:val>
          <c:extLst>
            <c:ext xmlns:c16="http://schemas.microsoft.com/office/drawing/2014/chart" uri="{C3380CC4-5D6E-409C-BE32-E72D297353CC}">
              <c16:uniqueId val="{00000000-A56C-47DD-9247-B3B31FFD9D1E}"/>
            </c:ext>
          </c:extLst>
        </c:ser>
        <c:dLbls>
          <c:showLegendKey val="0"/>
          <c:showVal val="0"/>
          <c:showCatName val="0"/>
          <c:showSerName val="0"/>
          <c:showPercent val="0"/>
          <c:showBubbleSize val="0"/>
        </c:dLbls>
        <c:gapWidth val="182"/>
        <c:overlap val="100"/>
        <c:axId val="371383519"/>
        <c:axId val="371367199"/>
      </c:barChart>
      <c:catAx>
        <c:axId val="3713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1367199"/>
        <c:crosses val="autoZero"/>
        <c:auto val="1"/>
        <c:lblAlgn val="ctr"/>
        <c:lblOffset val="100"/>
        <c:noMultiLvlLbl val="0"/>
      </c:catAx>
      <c:valAx>
        <c:axId val="371367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1383519"/>
        <c:crosses val="autoZero"/>
        <c:crossBetween val="between"/>
      </c:valAx>
      <c:spPr>
        <a:solidFill>
          <a:schemeClr val="accent4">
            <a:lumMod val="20000"/>
            <a:lumOff val="80000"/>
          </a:schemeClr>
        </a:soli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70AD4-30BD-4522-A678-AF248915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18</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visali kannan</dc:creator>
  <cp:lastModifiedBy>vaisali</cp:lastModifiedBy>
  <cp:revision>43</cp:revision>
  <dcterms:created xsi:type="dcterms:W3CDTF">2025-03-29T12:30:00Z</dcterms:created>
  <dcterms:modified xsi:type="dcterms:W3CDTF">2025-06-01T19:33:00Z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52228A704B4C4B09963081BF3F1B91DB_13</vt:lpwstr>
  </property>
  <property fmtid="{D5CDD505-2E9C-101B-9397-08002B2CF9AE}" pid="4" name="GrammarlyDocumentId">
    <vt:lpwstr>236b312c680b2661aa6d4bbc4f6c3999ced08e4256029de4f5f6b79dc27db973</vt:lpwstr>
  </property>
</Properties>
</file>