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D164" w14:textId="77777777" w:rsidR="00083E33" w:rsidRDefault="00083E33" w:rsidP="00DB6865">
      <w:pPr>
        <w:spacing w:line="240" w:lineRule="auto"/>
        <w:rPr>
          <w:rStyle w:val="Strong"/>
          <w:rFonts w:ascii="Times New Roman" w:hAnsi="Times New Roman" w:cs="Times New Roman"/>
          <w:color w:val="222222"/>
          <w:shd w:val="clear" w:color="auto" w:fill="FFFFFF"/>
        </w:rPr>
      </w:pPr>
      <w:r w:rsidRPr="0041508A">
        <w:rPr>
          <w:rStyle w:val="Strong"/>
          <w:rFonts w:ascii="Times New Roman" w:hAnsi="Times New Roman" w:cs="Times New Roman"/>
          <w:color w:val="222222"/>
          <w:shd w:val="clear" w:color="auto" w:fill="FFFFFF"/>
        </w:rPr>
        <w:t xml:space="preserve">Clinical Spectrum of Melioidosis in Diabetic Patients: A Case Series from a Tertiary Care </w:t>
      </w:r>
      <w:proofErr w:type="spellStart"/>
      <w:r w:rsidRPr="0041508A">
        <w:rPr>
          <w:rStyle w:val="Strong"/>
          <w:rFonts w:ascii="Times New Roman" w:hAnsi="Times New Roman" w:cs="Times New Roman"/>
          <w:color w:val="222222"/>
          <w:shd w:val="clear" w:color="auto" w:fill="FFFFFF"/>
        </w:rPr>
        <w:t>Center</w:t>
      </w:r>
      <w:proofErr w:type="spellEnd"/>
      <w:r w:rsidRPr="0041508A">
        <w:rPr>
          <w:rStyle w:val="Strong"/>
          <w:rFonts w:ascii="Times New Roman" w:hAnsi="Times New Roman" w:cs="Times New Roman"/>
          <w:color w:val="222222"/>
          <w:shd w:val="clear" w:color="auto" w:fill="FFFFFF"/>
        </w:rPr>
        <w:t xml:space="preserve"> in India</w:t>
      </w:r>
    </w:p>
    <w:p w14:paraId="0EF0EC0B" w14:textId="77777777" w:rsidR="004D4069" w:rsidRPr="00002A5D" w:rsidRDefault="004D4069" w:rsidP="004D4069">
      <w:pPr>
        <w:pStyle w:val="ListParagraph"/>
        <w:spacing w:line="240" w:lineRule="auto"/>
        <w:rPr>
          <w:rStyle w:val="Strong"/>
          <w:rFonts w:ascii="Times New Roman" w:hAnsi="Times New Roman" w:cs="Times New Roman"/>
          <w:color w:val="222222"/>
          <w:shd w:val="clear" w:color="auto" w:fill="FFFFFF"/>
        </w:rPr>
      </w:pPr>
    </w:p>
    <w:p w14:paraId="4B9C15FF" w14:textId="77777777" w:rsidR="0041508A" w:rsidRPr="0041508A" w:rsidRDefault="0041508A" w:rsidP="0041508A">
      <w:pPr>
        <w:spacing w:line="240" w:lineRule="auto"/>
        <w:rPr>
          <w:rFonts w:ascii="Times New Roman" w:hAnsi="Times New Roman" w:cs="Times New Roman"/>
          <w:bCs/>
          <w:color w:val="222222"/>
          <w:shd w:val="clear" w:color="auto" w:fill="FFFFFF"/>
        </w:rPr>
      </w:pPr>
      <w:r w:rsidRPr="0041508A">
        <w:rPr>
          <w:rFonts w:ascii="Times New Roman" w:hAnsi="Times New Roman" w:cs="Times New Roman"/>
          <w:bCs/>
          <w:color w:val="222222"/>
          <w:shd w:val="clear" w:color="auto" w:fill="FFFFFF"/>
        </w:rPr>
        <w:t>Abstract</w:t>
      </w:r>
    </w:p>
    <w:p w14:paraId="3E04B3B9"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Background</w:t>
      </w:r>
      <w:r w:rsidR="0041508A" w:rsidRPr="0041508A">
        <w:rPr>
          <w:rFonts w:ascii="Times New Roman" w:hAnsi="Times New Roman" w:cs="Times New Roman"/>
          <w:bCs/>
          <w:color w:val="222222"/>
          <w:shd w:val="clear" w:color="auto" w:fill="FFFFFF"/>
        </w:rPr>
        <w:br/>
      </w:r>
      <w:proofErr w:type="spellStart"/>
      <w:r w:rsidR="0041508A" w:rsidRPr="0041508A">
        <w:rPr>
          <w:rFonts w:ascii="Times New Roman" w:hAnsi="Times New Roman" w:cs="Times New Roman"/>
          <w:bCs/>
          <w:color w:val="222222"/>
          <w:shd w:val="clear" w:color="auto" w:fill="FFFFFF"/>
        </w:rPr>
        <w:t>Melioidosis</w:t>
      </w:r>
      <w:proofErr w:type="spellEnd"/>
      <w:r w:rsidR="0041508A" w:rsidRPr="0041508A">
        <w:rPr>
          <w:rFonts w:ascii="Times New Roman" w:hAnsi="Times New Roman" w:cs="Times New Roman"/>
          <w:bCs/>
          <w:color w:val="222222"/>
          <w:shd w:val="clear" w:color="auto" w:fill="FFFFFF"/>
        </w:rPr>
        <w:t>, caused by </w:t>
      </w:r>
      <w:proofErr w:type="spellStart"/>
      <w:r w:rsidR="0041508A" w:rsidRPr="0041508A">
        <w:rPr>
          <w:rFonts w:ascii="Times New Roman" w:hAnsi="Times New Roman" w:cs="Times New Roman"/>
          <w:bCs/>
          <w:iCs/>
          <w:color w:val="222222"/>
          <w:shd w:val="clear" w:color="auto" w:fill="FFFFFF"/>
        </w:rPr>
        <w:t>Burkholderia</w:t>
      </w:r>
      <w:proofErr w:type="spellEnd"/>
      <w:r w:rsidR="0041508A" w:rsidRPr="0041508A">
        <w:rPr>
          <w:rFonts w:ascii="Times New Roman" w:hAnsi="Times New Roman" w:cs="Times New Roman"/>
          <w:bCs/>
          <w:iCs/>
          <w:color w:val="222222"/>
          <w:shd w:val="clear" w:color="auto" w:fill="FFFFFF"/>
        </w:rPr>
        <w:t xml:space="preserve"> </w:t>
      </w:r>
      <w:proofErr w:type="spellStart"/>
      <w:r w:rsidR="0041508A" w:rsidRPr="0041508A">
        <w:rPr>
          <w:rFonts w:ascii="Times New Roman" w:hAnsi="Times New Roman" w:cs="Times New Roman"/>
          <w:bCs/>
          <w:iCs/>
          <w:color w:val="222222"/>
          <w:shd w:val="clear" w:color="auto" w:fill="FFFFFF"/>
        </w:rPr>
        <w:t>pseudomallei</w:t>
      </w:r>
      <w:proofErr w:type="spellEnd"/>
      <w:r w:rsidR="0041508A" w:rsidRPr="0041508A">
        <w:rPr>
          <w:rFonts w:ascii="Times New Roman" w:hAnsi="Times New Roman" w:cs="Times New Roman"/>
          <w:bCs/>
          <w:color w:val="222222"/>
          <w:shd w:val="clear" w:color="auto" w:fill="FFFFFF"/>
        </w:rPr>
        <w:t>, is an emerging infectious disease in Southeast Asia and the Indian subcontinent. Diabetes mellitus is the most significant predisposing factor. The disease presents a diagnostic challenge due to its wide clinical spectrum and mimicry of other common infections.</w:t>
      </w:r>
    </w:p>
    <w:p w14:paraId="556FA31D"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Case Summary</w:t>
      </w:r>
      <w:r w:rsidR="0041508A" w:rsidRPr="0041508A">
        <w:rPr>
          <w:rFonts w:ascii="Times New Roman" w:hAnsi="Times New Roman" w:cs="Times New Roman"/>
          <w:bCs/>
          <w:color w:val="222222"/>
          <w:shd w:val="clear" w:color="auto" w:fill="FFFFFF"/>
        </w:rPr>
        <w:br/>
        <w:t>We describe th</w:t>
      </w:r>
      <w:r>
        <w:rPr>
          <w:rFonts w:ascii="Times New Roman" w:hAnsi="Times New Roman" w:cs="Times New Roman"/>
          <w:bCs/>
          <w:color w:val="222222"/>
          <w:shd w:val="clear" w:color="auto" w:fill="FFFFFF"/>
        </w:rPr>
        <w:t>ree cases of culture-confirmed M</w:t>
      </w:r>
      <w:r w:rsidR="0041508A" w:rsidRPr="0041508A">
        <w:rPr>
          <w:rFonts w:ascii="Times New Roman" w:hAnsi="Times New Roman" w:cs="Times New Roman"/>
          <w:bCs/>
          <w:color w:val="222222"/>
          <w:shd w:val="clear" w:color="auto" w:fill="FFFFFF"/>
        </w:rPr>
        <w:t>elioidosis in male patients with diabetes mellitus, each presenting with different manifestations — chronic soft tissue abscess, disseminated visceral abscesses with vascular complications, and rapidly progressive cellulitis. All cases required surgical or radiological intervention, prolonged intravenous antibiotic therapy, and a structured eradication phase with oral antibiotics. Each patient responded favo</w:t>
      </w:r>
      <w:r w:rsidR="0041508A">
        <w:rPr>
          <w:rFonts w:ascii="Times New Roman" w:hAnsi="Times New Roman" w:cs="Times New Roman"/>
          <w:bCs/>
          <w:color w:val="222222"/>
          <w:shd w:val="clear" w:color="auto" w:fill="FFFFFF"/>
        </w:rPr>
        <w:t>u</w:t>
      </w:r>
      <w:r w:rsidR="0041508A" w:rsidRPr="0041508A">
        <w:rPr>
          <w:rFonts w:ascii="Times New Roman" w:hAnsi="Times New Roman" w:cs="Times New Roman"/>
          <w:bCs/>
          <w:color w:val="222222"/>
          <w:shd w:val="clear" w:color="auto" w:fill="FFFFFF"/>
        </w:rPr>
        <w:t>rably to treatment with no early recurrence.</w:t>
      </w:r>
    </w:p>
    <w:p w14:paraId="36D16062"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Conclusion</w:t>
      </w:r>
      <w:r w:rsidR="0041508A" w:rsidRPr="0041508A">
        <w:rPr>
          <w:rFonts w:ascii="Times New Roman" w:hAnsi="Times New Roman" w:cs="Times New Roman"/>
          <w:bCs/>
          <w:color w:val="222222"/>
          <w:shd w:val="clear" w:color="auto" w:fill="FFFFFF"/>
        </w:rPr>
        <w:br/>
        <w:t>This case series underscores the protean nat</w:t>
      </w:r>
      <w:r>
        <w:rPr>
          <w:rFonts w:ascii="Times New Roman" w:hAnsi="Times New Roman" w:cs="Times New Roman"/>
          <w:bCs/>
          <w:color w:val="222222"/>
          <w:shd w:val="clear" w:color="auto" w:fill="FFFFFF"/>
        </w:rPr>
        <w:t>ure of M</w:t>
      </w:r>
      <w:r w:rsidR="0041508A" w:rsidRPr="0041508A">
        <w:rPr>
          <w:rFonts w:ascii="Times New Roman" w:hAnsi="Times New Roman" w:cs="Times New Roman"/>
          <w:bCs/>
          <w:color w:val="222222"/>
          <w:shd w:val="clear" w:color="auto" w:fill="FFFFFF"/>
        </w:rPr>
        <w:t>elioidosis in diabetic patients. A high index of suspicion, timely diagnosis through microbiological culture, and adherence to the two-phase treatment protocol are critical for favo</w:t>
      </w:r>
      <w:r w:rsidR="0041508A">
        <w:rPr>
          <w:rFonts w:ascii="Times New Roman" w:hAnsi="Times New Roman" w:cs="Times New Roman"/>
          <w:bCs/>
          <w:color w:val="222222"/>
          <w:shd w:val="clear" w:color="auto" w:fill="FFFFFF"/>
        </w:rPr>
        <w:t>u</w:t>
      </w:r>
      <w:r w:rsidR="0041508A" w:rsidRPr="0041508A">
        <w:rPr>
          <w:rFonts w:ascii="Times New Roman" w:hAnsi="Times New Roman" w:cs="Times New Roman"/>
          <w:bCs/>
          <w:color w:val="222222"/>
          <w:shd w:val="clear" w:color="auto" w:fill="FFFFFF"/>
        </w:rPr>
        <w:t>rable outcomes.</w:t>
      </w:r>
    </w:p>
    <w:p w14:paraId="196B6912" w14:textId="77777777" w:rsidR="0041508A" w:rsidRPr="0041508A" w:rsidRDefault="0041508A" w:rsidP="0041508A">
      <w:pPr>
        <w:spacing w:line="240" w:lineRule="auto"/>
        <w:rPr>
          <w:rFonts w:ascii="Times New Roman" w:hAnsi="Times New Roman" w:cs="Times New Roman"/>
          <w:bCs/>
          <w:color w:val="222222"/>
          <w:shd w:val="clear" w:color="auto" w:fill="FFFFFF"/>
        </w:rPr>
      </w:pPr>
      <w:r w:rsidRPr="0041508A">
        <w:rPr>
          <w:rFonts w:ascii="Times New Roman" w:hAnsi="Times New Roman" w:cs="Times New Roman"/>
          <w:bCs/>
          <w:color w:val="222222"/>
          <w:shd w:val="clear" w:color="auto" w:fill="FFFFFF"/>
        </w:rPr>
        <w:t>Keywords</w:t>
      </w:r>
    </w:p>
    <w:p w14:paraId="48AA865E" w14:textId="77777777" w:rsidR="0041508A" w:rsidRPr="0041508A" w:rsidRDefault="0041508A" w:rsidP="0041508A">
      <w:pPr>
        <w:spacing w:line="240" w:lineRule="auto"/>
        <w:rPr>
          <w:rFonts w:ascii="Times New Roman" w:hAnsi="Times New Roman" w:cs="Times New Roman"/>
          <w:bCs/>
          <w:color w:val="222222"/>
          <w:shd w:val="clear" w:color="auto" w:fill="FFFFFF"/>
        </w:rPr>
      </w:pPr>
      <w:proofErr w:type="spellStart"/>
      <w:r w:rsidRPr="0041508A">
        <w:rPr>
          <w:rFonts w:ascii="Times New Roman" w:hAnsi="Times New Roman" w:cs="Times New Roman"/>
          <w:bCs/>
          <w:color w:val="222222"/>
          <w:shd w:val="clear" w:color="auto" w:fill="FFFFFF"/>
        </w:rPr>
        <w:t>Melioidosis</w:t>
      </w:r>
      <w:proofErr w:type="spellEnd"/>
      <w:r w:rsidRPr="0041508A">
        <w:rPr>
          <w:rFonts w:ascii="Times New Roman" w:hAnsi="Times New Roman" w:cs="Times New Roman"/>
          <w:bCs/>
          <w:color w:val="222222"/>
          <w:shd w:val="clear" w:color="auto" w:fill="FFFFFF"/>
        </w:rPr>
        <w:t>, </w:t>
      </w:r>
      <w:proofErr w:type="spellStart"/>
      <w:r w:rsidRPr="0041508A">
        <w:rPr>
          <w:rFonts w:ascii="Times New Roman" w:hAnsi="Times New Roman" w:cs="Times New Roman"/>
          <w:bCs/>
          <w:iCs/>
          <w:color w:val="222222"/>
          <w:shd w:val="clear" w:color="auto" w:fill="FFFFFF"/>
        </w:rPr>
        <w:t>Burkholderia</w:t>
      </w:r>
      <w:proofErr w:type="spellEnd"/>
      <w:r w:rsidRPr="0041508A">
        <w:rPr>
          <w:rFonts w:ascii="Times New Roman" w:hAnsi="Times New Roman" w:cs="Times New Roman"/>
          <w:bCs/>
          <w:iCs/>
          <w:color w:val="222222"/>
          <w:shd w:val="clear" w:color="auto" w:fill="FFFFFF"/>
        </w:rPr>
        <w:t xml:space="preserve"> </w:t>
      </w:r>
      <w:proofErr w:type="spellStart"/>
      <w:r w:rsidRPr="0041508A">
        <w:rPr>
          <w:rFonts w:ascii="Times New Roman" w:hAnsi="Times New Roman" w:cs="Times New Roman"/>
          <w:bCs/>
          <w:iCs/>
          <w:color w:val="222222"/>
          <w:shd w:val="clear" w:color="auto" w:fill="FFFFFF"/>
        </w:rPr>
        <w:t>pseudomallei</w:t>
      </w:r>
      <w:proofErr w:type="spellEnd"/>
      <w:r w:rsidRPr="0041508A">
        <w:rPr>
          <w:rFonts w:ascii="Times New Roman" w:hAnsi="Times New Roman" w:cs="Times New Roman"/>
          <w:bCs/>
          <w:color w:val="222222"/>
          <w:shd w:val="clear" w:color="auto" w:fill="FFFFFF"/>
        </w:rPr>
        <w:t xml:space="preserve">, Diabetes mellitus, Abscess, </w:t>
      </w:r>
      <w:r>
        <w:rPr>
          <w:rFonts w:ascii="Times New Roman" w:hAnsi="Times New Roman" w:cs="Times New Roman"/>
          <w:bCs/>
          <w:color w:val="222222"/>
          <w:shd w:val="clear" w:color="auto" w:fill="FFFFFF"/>
        </w:rPr>
        <w:t>Tropical infections</w:t>
      </w:r>
    </w:p>
    <w:p w14:paraId="50F1B224" w14:textId="77777777" w:rsidR="0041508A" w:rsidRPr="0041508A" w:rsidRDefault="0041508A" w:rsidP="00DB6865">
      <w:pPr>
        <w:spacing w:line="240" w:lineRule="auto"/>
        <w:rPr>
          <w:rStyle w:val="Strong"/>
          <w:rFonts w:ascii="Times New Roman" w:hAnsi="Times New Roman" w:cs="Times New Roman"/>
          <w:color w:val="222222"/>
          <w:shd w:val="clear" w:color="auto" w:fill="FFFFFF"/>
        </w:rPr>
      </w:pPr>
    </w:p>
    <w:p w14:paraId="634C01CB"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Introduction</w:t>
      </w:r>
    </w:p>
    <w:p w14:paraId="44A68F1C" w14:textId="77777777" w:rsidR="000E6235"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Melioidosis, also known as the great mimicker continues to be reported sporadically from many parts of Southern India. The causative pathogen is </w:t>
      </w:r>
      <w:proofErr w:type="spellStart"/>
      <w:r w:rsidRPr="00400FFA">
        <w:rPr>
          <w:rFonts w:ascii="Times New Roman" w:hAnsi="Times New Roman" w:cs="Times New Roman"/>
          <w:sz w:val="24"/>
          <w:szCs w:val="24"/>
        </w:rPr>
        <w:t>Burkholderia</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pseudomallei</w:t>
      </w:r>
      <w:proofErr w:type="spellEnd"/>
      <w:r w:rsidRPr="00400FFA">
        <w:rPr>
          <w:rFonts w:ascii="Times New Roman" w:hAnsi="Times New Roman" w:cs="Times New Roman"/>
          <w:sz w:val="24"/>
          <w:szCs w:val="24"/>
        </w:rPr>
        <w:t>, a non-lactose fermenting Gram negative bacillus w</w:t>
      </w:r>
      <w:r w:rsidR="00AF2A5A">
        <w:rPr>
          <w:rFonts w:ascii="Times New Roman" w:hAnsi="Times New Roman" w:cs="Times New Roman"/>
          <w:sz w:val="24"/>
          <w:szCs w:val="24"/>
        </w:rPr>
        <w:t xml:space="preserve">hich is intrinsically </w:t>
      </w:r>
      <w:r w:rsidRPr="00400FFA">
        <w:rPr>
          <w:rFonts w:ascii="Times New Roman" w:hAnsi="Times New Roman" w:cs="Times New Roman"/>
          <w:sz w:val="24"/>
          <w:szCs w:val="24"/>
        </w:rPr>
        <w:t xml:space="preserve">resistant to </w:t>
      </w:r>
      <w:proofErr w:type="spellStart"/>
      <w:r w:rsidRPr="00400FFA">
        <w:rPr>
          <w:rFonts w:ascii="Times New Roman" w:hAnsi="Times New Roman" w:cs="Times New Roman"/>
          <w:sz w:val="24"/>
          <w:szCs w:val="24"/>
        </w:rPr>
        <w:t>pencillins</w:t>
      </w:r>
      <w:proofErr w:type="spellEnd"/>
      <w:r w:rsidRPr="00400FFA">
        <w:rPr>
          <w:rFonts w:ascii="Times New Roman" w:hAnsi="Times New Roman" w:cs="Times New Roman"/>
          <w:sz w:val="24"/>
          <w:szCs w:val="24"/>
        </w:rPr>
        <w:t xml:space="preserve">, first and second generation cephalosporins and aminoglycosides. It can present mostly as pneumonia, fever and myalgias not responding to common antibiotics, liver and splenic abscesses although involvement of joints, bones, viscera, </w:t>
      </w:r>
      <w:proofErr w:type="spellStart"/>
      <w:r w:rsidRPr="00400FFA">
        <w:rPr>
          <w:rFonts w:ascii="Times New Roman" w:hAnsi="Times New Roman" w:cs="Times New Roman"/>
          <w:sz w:val="24"/>
          <w:szCs w:val="24"/>
        </w:rPr>
        <w:t>lymphnodes</w:t>
      </w:r>
      <w:proofErr w:type="spellEnd"/>
      <w:r w:rsidRPr="00400FFA">
        <w:rPr>
          <w:rFonts w:ascii="Times New Roman" w:hAnsi="Times New Roman" w:cs="Times New Roman"/>
          <w:sz w:val="24"/>
          <w:szCs w:val="24"/>
        </w:rPr>
        <w:t>, skin and brain are also possible (</w:t>
      </w:r>
      <w:proofErr w:type="spellStart"/>
      <w:r w:rsidRPr="00400FFA">
        <w:rPr>
          <w:rFonts w:ascii="Times New Roman" w:hAnsi="Times New Roman" w:cs="Times New Roman"/>
          <w:color w:val="1B1B1B"/>
          <w:sz w:val="24"/>
          <w:szCs w:val="24"/>
          <w:shd w:val="clear" w:color="auto" w:fill="FFFFFF"/>
        </w:rPr>
        <w:t>Karunanayake</w:t>
      </w:r>
      <w:proofErr w:type="spellEnd"/>
      <w:r w:rsidRPr="00400FFA">
        <w:rPr>
          <w:rFonts w:ascii="Times New Roman" w:hAnsi="Times New Roman" w:cs="Times New Roman"/>
          <w:color w:val="1B1B1B"/>
          <w:sz w:val="24"/>
          <w:szCs w:val="24"/>
          <w:shd w:val="clear" w:color="auto" w:fill="FFFFFF"/>
        </w:rPr>
        <w:t xml:space="preserve"> P</w:t>
      </w:r>
      <w:r w:rsidRPr="00400FFA">
        <w:rPr>
          <w:rFonts w:ascii="Times New Roman" w:hAnsi="Times New Roman" w:cs="Times New Roman"/>
          <w:sz w:val="24"/>
          <w:szCs w:val="24"/>
        </w:rPr>
        <w:t>, 2022</w:t>
      </w:r>
      <w:r w:rsidR="001A3F4C">
        <w:rPr>
          <w:rFonts w:ascii="Times New Roman" w:hAnsi="Times New Roman" w:cs="Times New Roman"/>
          <w:sz w:val="24"/>
          <w:szCs w:val="24"/>
        </w:rPr>
        <w:t>).</w:t>
      </w:r>
      <w:r w:rsidRPr="00400FFA">
        <w:rPr>
          <w:rFonts w:ascii="Times New Roman" w:hAnsi="Times New Roman" w:cs="Times New Roman"/>
          <w:sz w:val="24"/>
          <w:szCs w:val="24"/>
        </w:rPr>
        <w:t xml:space="preserve"> </w:t>
      </w:r>
    </w:p>
    <w:p w14:paraId="63206295" w14:textId="6F18813E" w:rsidR="00A53CD6" w:rsidRDefault="00A53CD6" w:rsidP="00DB6865">
      <w:pPr>
        <w:spacing w:line="240" w:lineRule="auto"/>
        <w:rPr>
          <w:rFonts w:ascii="Times New Roman" w:hAnsi="Times New Roman" w:cs="Times New Roman"/>
          <w:sz w:val="24"/>
          <w:szCs w:val="24"/>
        </w:rPr>
      </w:pPr>
      <w:r w:rsidRPr="00A53CD6">
        <w:rPr>
          <w:rFonts w:ascii="Times New Roman" w:hAnsi="Times New Roman" w:cs="Times New Roman"/>
          <w:sz w:val="24"/>
          <w:szCs w:val="24"/>
        </w:rPr>
        <w:t>Mortality rates vary significantly, with case fatality rates reported between 10% and 50% (</w:t>
      </w:r>
      <w:proofErr w:type="spellStart"/>
      <w:r w:rsidRPr="00A53CD6">
        <w:rPr>
          <w:rFonts w:ascii="Times New Roman" w:hAnsi="Times New Roman" w:cs="Times New Roman"/>
          <w:sz w:val="24"/>
          <w:szCs w:val="24"/>
        </w:rPr>
        <w:t>Md</w:t>
      </w:r>
      <w:proofErr w:type="spellEnd"/>
      <w:r w:rsidRPr="00A53CD6">
        <w:rPr>
          <w:rFonts w:ascii="Times New Roman" w:hAnsi="Times New Roman" w:cs="Times New Roman"/>
          <w:sz w:val="24"/>
          <w:szCs w:val="24"/>
        </w:rPr>
        <w:t xml:space="preserve"> </w:t>
      </w:r>
      <w:proofErr w:type="spellStart"/>
      <w:r w:rsidRPr="00A53CD6">
        <w:rPr>
          <w:rFonts w:ascii="Times New Roman" w:hAnsi="Times New Roman" w:cs="Times New Roman"/>
          <w:sz w:val="24"/>
          <w:szCs w:val="24"/>
        </w:rPr>
        <w:t>Hanif</w:t>
      </w:r>
      <w:proofErr w:type="spellEnd"/>
      <w:r w:rsidRPr="00A53CD6">
        <w:rPr>
          <w:rFonts w:ascii="Times New Roman" w:hAnsi="Times New Roman" w:cs="Times New Roman"/>
          <w:sz w:val="24"/>
          <w:szCs w:val="24"/>
        </w:rPr>
        <w:t xml:space="preserve"> et al., 2024). These rates are influenced by several factors, including the presence of comorbidities that compromise the immune system, the mode of infection—particularly concerning is inhalation—and the timeliness of diagnosis and access to appropriate therapy, including intensive care support (Ella M et al., 2024). According to </w:t>
      </w:r>
      <w:proofErr w:type="spellStart"/>
      <w:r w:rsidRPr="00A53CD6">
        <w:rPr>
          <w:rFonts w:ascii="Times New Roman" w:hAnsi="Times New Roman" w:cs="Times New Roman"/>
          <w:sz w:val="24"/>
          <w:szCs w:val="24"/>
        </w:rPr>
        <w:t>Nisarg</w:t>
      </w:r>
      <w:proofErr w:type="spellEnd"/>
      <w:r w:rsidRPr="00A53CD6">
        <w:rPr>
          <w:rFonts w:ascii="Times New Roman" w:hAnsi="Times New Roman" w:cs="Times New Roman"/>
          <w:sz w:val="24"/>
          <w:szCs w:val="24"/>
        </w:rPr>
        <w:t xml:space="preserve"> et al. (2024), the 28-day mortality rate is approximately 50%. Their study identified several factors significantly associated with mortality on </w:t>
      </w:r>
      <w:proofErr w:type="spellStart"/>
      <w:r w:rsidRPr="00A53CD6">
        <w:rPr>
          <w:rFonts w:ascii="Times New Roman" w:hAnsi="Times New Roman" w:cs="Times New Roman"/>
          <w:sz w:val="24"/>
          <w:szCs w:val="24"/>
        </w:rPr>
        <w:t>univariate</w:t>
      </w:r>
      <w:proofErr w:type="spellEnd"/>
      <w:r w:rsidRPr="00A53CD6">
        <w:rPr>
          <w:rFonts w:ascii="Times New Roman" w:hAnsi="Times New Roman" w:cs="Times New Roman"/>
          <w:sz w:val="24"/>
          <w:szCs w:val="24"/>
        </w:rPr>
        <w:t xml:space="preserve"> analysis, including respiratory involvement, renal dysfunction, haemodynamic instability, elevated aspartate transaminase (AST), elevated activated partial </w:t>
      </w:r>
      <w:proofErr w:type="spellStart"/>
      <w:r w:rsidRPr="00A53CD6">
        <w:rPr>
          <w:rFonts w:ascii="Times New Roman" w:hAnsi="Times New Roman" w:cs="Times New Roman"/>
          <w:sz w:val="24"/>
          <w:szCs w:val="24"/>
        </w:rPr>
        <w:t>thromboplastin</w:t>
      </w:r>
      <w:proofErr w:type="spellEnd"/>
      <w:r w:rsidRPr="00A53CD6">
        <w:rPr>
          <w:rFonts w:ascii="Times New Roman" w:hAnsi="Times New Roman" w:cs="Times New Roman"/>
          <w:sz w:val="24"/>
          <w:szCs w:val="24"/>
        </w:rPr>
        <w:t xml:space="preserve"> time (</w:t>
      </w:r>
      <w:proofErr w:type="spellStart"/>
      <w:r w:rsidRPr="00A53CD6">
        <w:rPr>
          <w:rFonts w:ascii="Times New Roman" w:hAnsi="Times New Roman" w:cs="Times New Roman"/>
          <w:sz w:val="24"/>
          <w:szCs w:val="24"/>
        </w:rPr>
        <w:t>aPTT</w:t>
      </w:r>
      <w:proofErr w:type="spellEnd"/>
      <w:r w:rsidRPr="00A53CD6">
        <w:rPr>
          <w:rFonts w:ascii="Times New Roman" w:hAnsi="Times New Roman" w:cs="Times New Roman"/>
          <w:sz w:val="24"/>
          <w:szCs w:val="24"/>
        </w:rPr>
        <w:t xml:space="preserve">), elevated C-reactive protein (CRP), elevated </w:t>
      </w:r>
      <w:proofErr w:type="spellStart"/>
      <w:r w:rsidRPr="00A53CD6">
        <w:rPr>
          <w:rFonts w:ascii="Times New Roman" w:hAnsi="Times New Roman" w:cs="Times New Roman"/>
          <w:sz w:val="24"/>
          <w:szCs w:val="24"/>
        </w:rPr>
        <w:t>procalcitonin</w:t>
      </w:r>
      <w:proofErr w:type="spellEnd"/>
      <w:r w:rsidRPr="00A53CD6">
        <w:rPr>
          <w:rFonts w:ascii="Times New Roman" w:hAnsi="Times New Roman" w:cs="Times New Roman"/>
          <w:sz w:val="24"/>
          <w:szCs w:val="24"/>
        </w:rPr>
        <w:t xml:space="preserve">, </w:t>
      </w:r>
      <w:proofErr w:type="spellStart"/>
      <w:r w:rsidRPr="00A53CD6">
        <w:rPr>
          <w:rFonts w:ascii="Times New Roman" w:hAnsi="Times New Roman" w:cs="Times New Roman"/>
          <w:sz w:val="24"/>
          <w:szCs w:val="24"/>
        </w:rPr>
        <w:t>hypoalbuminemia</w:t>
      </w:r>
      <w:proofErr w:type="spellEnd"/>
      <w:r w:rsidRPr="00A53CD6">
        <w:rPr>
          <w:rFonts w:ascii="Times New Roman" w:hAnsi="Times New Roman" w:cs="Times New Roman"/>
          <w:sz w:val="24"/>
          <w:szCs w:val="24"/>
        </w:rPr>
        <w:t xml:space="preserve">, reduced absolute neutrophil and lymphocyte counts, and the use of antibiotics such as </w:t>
      </w:r>
      <w:proofErr w:type="spellStart"/>
      <w:r w:rsidRPr="00A53CD6">
        <w:rPr>
          <w:rFonts w:ascii="Times New Roman" w:hAnsi="Times New Roman" w:cs="Times New Roman"/>
          <w:sz w:val="24"/>
          <w:szCs w:val="24"/>
        </w:rPr>
        <w:t>piperacillin-tazobactam</w:t>
      </w:r>
      <w:proofErr w:type="spellEnd"/>
      <w:r w:rsidRPr="00A53CD6">
        <w:rPr>
          <w:rFonts w:ascii="Times New Roman" w:hAnsi="Times New Roman" w:cs="Times New Roman"/>
          <w:sz w:val="24"/>
          <w:szCs w:val="24"/>
        </w:rPr>
        <w:t xml:space="preserve"> or azithromycin. Furthermore, vasopressor requirement and low serum albumin levels at presentation in the emergency department were found to be independent predictors of mortality.</w:t>
      </w:r>
    </w:p>
    <w:p w14:paraId="75EDA61B" w14:textId="2630D63B" w:rsidR="00400FFA" w:rsidRPr="00400FFA" w:rsidRDefault="001A3F4C" w:rsidP="00DB6865">
      <w:pPr>
        <w:spacing w:line="240" w:lineRule="auto"/>
        <w:rPr>
          <w:rFonts w:ascii="Times New Roman" w:hAnsi="Times New Roman" w:cs="Times New Roman"/>
          <w:sz w:val="24"/>
          <w:szCs w:val="24"/>
        </w:rPr>
      </w:pPr>
      <w:r w:rsidRPr="001A3F4C">
        <w:rPr>
          <w:rFonts w:ascii="Times New Roman" w:hAnsi="Times New Roman" w:cs="Times New Roman"/>
          <w:sz w:val="24"/>
          <w:szCs w:val="24"/>
        </w:rPr>
        <w:lastRenderedPageBreak/>
        <w:t>Due to the varied presentation of this infection, the diagnosis is often delayed.</w:t>
      </w:r>
      <w:r>
        <w:rPr>
          <w:rFonts w:ascii="Times New Roman" w:hAnsi="Times New Roman" w:cs="Times New Roman"/>
          <w:sz w:val="24"/>
          <w:szCs w:val="24"/>
        </w:rPr>
        <w:t xml:space="preserve"> </w:t>
      </w:r>
      <w:r w:rsidR="00400FFA" w:rsidRPr="00400FFA">
        <w:rPr>
          <w:rFonts w:ascii="Times New Roman" w:hAnsi="Times New Roman" w:cs="Times New Roman"/>
          <w:sz w:val="24"/>
          <w:szCs w:val="24"/>
        </w:rPr>
        <w:t>Clinicians should have a high index of suspicion as it prevents unnecessary antibiotic exposure and associated morbidity.</w:t>
      </w:r>
    </w:p>
    <w:p w14:paraId="390A4016"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Here we present 3 cases of Melioidosis reported over a span of 18 months at a tertiary care centre.</w:t>
      </w:r>
    </w:p>
    <w:p w14:paraId="59496395" w14:textId="77777777" w:rsidR="00514B1C" w:rsidRPr="00400FFA" w:rsidRDefault="00B417A4" w:rsidP="00DB6865">
      <w:pPr>
        <w:spacing w:line="240" w:lineRule="auto"/>
        <w:rPr>
          <w:rFonts w:ascii="Times New Roman" w:hAnsi="Times New Roman" w:cs="Times New Roman"/>
          <w:sz w:val="24"/>
          <w:szCs w:val="24"/>
          <w:lang w:val="en-US"/>
        </w:rPr>
      </w:pPr>
      <w:r w:rsidRPr="00400FFA">
        <w:rPr>
          <w:rFonts w:ascii="Times New Roman" w:hAnsi="Times New Roman" w:cs="Times New Roman"/>
          <w:sz w:val="24"/>
          <w:szCs w:val="24"/>
          <w:lang w:val="en-US"/>
        </w:rPr>
        <w:t>Case 1</w:t>
      </w:r>
    </w:p>
    <w:p w14:paraId="6F7E31EE"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 xml:space="preserve">A 68-year-old man with a 10-year history of type 2 diabetes mellitus presented with complaints of intermittent fever for five months, associated with generalized weakness, nausea, loss of appetite, and a weight loss of 10 kg. Fifteen days prior to admission, he developed bilateral lower leg pain and </w:t>
      </w:r>
      <w:proofErr w:type="spellStart"/>
      <w:r w:rsidRPr="00400FFA">
        <w:rPr>
          <w:rFonts w:ascii="Times New Roman" w:eastAsia="Times New Roman" w:hAnsi="Times New Roman" w:cs="Times New Roman"/>
          <w:sz w:val="24"/>
          <w:szCs w:val="24"/>
          <w:lang w:eastAsia="en-IN"/>
        </w:rPr>
        <w:t>edema</w:t>
      </w:r>
      <w:proofErr w:type="spellEnd"/>
      <w:r w:rsidRPr="00400FFA">
        <w:rPr>
          <w:rFonts w:ascii="Times New Roman" w:eastAsia="Times New Roman" w:hAnsi="Times New Roman" w:cs="Times New Roman"/>
          <w:sz w:val="24"/>
          <w:szCs w:val="24"/>
          <w:lang w:eastAsia="en-IN"/>
        </w:rPr>
        <w:t>. He also reported burning micturition and four episodes of loose stools two days before admission.</w:t>
      </w:r>
    </w:p>
    <w:p w14:paraId="574E5964"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73C83AC0"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On examination, the patient was conscious, coherent, cooperative, and oriented. A right leg abscess was noted, for which a fasciotomy was performed. Bilateral ankle swelling was present, and distal pulses were not palpable.</w:t>
      </w:r>
    </w:p>
    <w:p w14:paraId="6382C764"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2B283A0C"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Initial investigations included a full fever workup under the provisional diagnosis of pyrexia of unknown origin (PUO). Blood cultures were sterile after 7 days, and extended incubation for 14 days to detect HACEK organisms also yielded no growth.</w:t>
      </w:r>
    </w:p>
    <w:p w14:paraId="4147955B"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7239AA55"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An ultrasound of the lower limbs revealed multiple soft tissue collections with thick internal echoes in the right ankle joint and mid to lower leg, the largest measuring 66 × 17 mm located below the gastrocnemius muscle. Aspiration of the collection was performed and sent for microbiological analysis.</w:t>
      </w:r>
    </w:p>
    <w:p w14:paraId="29487CC3"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5CE6FE4F" w14:textId="77777777" w:rsidR="00B417A4"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 xml:space="preserve">Culture of the pus yielded growth of </w:t>
      </w:r>
      <w:proofErr w:type="spellStart"/>
      <w:r w:rsidRPr="00400FFA">
        <w:rPr>
          <w:rFonts w:ascii="Times New Roman" w:eastAsia="Times New Roman" w:hAnsi="Times New Roman" w:cs="Times New Roman"/>
          <w:sz w:val="24"/>
          <w:szCs w:val="24"/>
          <w:lang w:eastAsia="en-IN"/>
        </w:rPr>
        <w:t>Burkholderia</w:t>
      </w:r>
      <w:proofErr w:type="spellEnd"/>
      <w:r w:rsidRPr="00400FFA">
        <w:rPr>
          <w:rFonts w:ascii="Times New Roman" w:eastAsia="Times New Roman" w:hAnsi="Times New Roman" w:cs="Times New Roman"/>
          <w:sz w:val="24"/>
          <w:szCs w:val="24"/>
          <w:lang w:eastAsia="en-IN"/>
        </w:rPr>
        <w:t xml:space="preserve"> </w:t>
      </w:r>
      <w:proofErr w:type="spellStart"/>
      <w:r w:rsidRPr="00400FFA">
        <w:rPr>
          <w:rFonts w:ascii="Times New Roman" w:eastAsia="Times New Roman" w:hAnsi="Times New Roman" w:cs="Times New Roman"/>
          <w:sz w:val="24"/>
          <w:szCs w:val="24"/>
          <w:lang w:eastAsia="en-IN"/>
        </w:rPr>
        <w:t>pseudomallei</w:t>
      </w:r>
      <w:proofErr w:type="spellEnd"/>
      <w:r w:rsidRPr="00400FFA">
        <w:rPr>
          <w:rFonts w:ascii="Times New Roman" w:eastAsia="Times New Roman" w:hAnsi="Times New Roman" w:cs="Times New Roman"/>
          <w:sz w:val="24"/>
          <w:szCs w:val="24"/>
          <w:lang w:eastAsia="en-IN"/>
        </w:rPr>
        <w:t>. A diagnosis of melioidosis was established. The patient was initiated on intravenous Ceftazidime 1 g three times daily for two weeks. Upon clinical improvement, he was transitioned to oral Cotrimoxazole for the eradication phase of therapy.</w:t>
      </w:r>
    </w:p>
    <w:p w14:paraId="24B702C1" w14:textId="77777777" w:rsidR="00400FFA" w:rsidRDefault="00400FFA" w:rsidP="00DB6865">
      <w:pPr>
        <w:spacing w:after="0" w:line="240" w:lineRule="auto"/>
        <w:rPr>
          <w:rFonts w:ascii="Times New Roman" w:eastAsia="Times New Roman" w:hAnsi="Times New Roman" w:cs="Times New Roman"/>
          <w:sz w:val="24"/>
          <w:szCs w:val="24"/>
          <w:lang w:eastAsia="en-IN"/>
        </w:rPr>
      </w:pPr>
    </w:p>
    <w:p w14:paraId="2B5304B8" w14:textId="77777777" w:rsidR="00A47DF0" w:rsidRDefault="00400FFA" w:rsidP="00DB6865">
      <w:pPr>
        <w:spacing w:line="240"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08F2F3B" wp14:editId="101391C6">
            <wp:extent cx="2514600" cy="2028825"/>
            <wp:effectExtent l="0" t="0" r="0" b="9525"/>
            <wp:docPr id="2" name="Picture 2" descr="IMG-20210127-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10127-WA0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28825"/>
                    </a:xfrm>
                    <a:prstGeom prst="rect">
                      <a:avLst/>
                    </a:prstGeom>
                    <a:noFill/>
                    <a:ln>
                      <a:noFill/>
                    </a:ln>
                  </pic:spPr>
                </pic:pic>
              </a:graphicData>
            </a:graphic>
          </wp:inline>
        </w:drawing>
      </w:r>
      <w:r>
        <w:rPr>
          <w:rFonts w:ascii="Times New Roman" w:hAnsi="Times New Roman" w:cs="Times New Roman"/>
          <w:sz w:val="24"/>
          <w:szCs w:val="24"/>
        </w:rPr>
        <w:t xml:space="preserve"> </w:t>
      </w:r>
    </w:p>
    <w:p w14:paraId="1BF168BA" w14:textId="7E8765A2" w:rsidR="00400FFA" w:rsidRDefault="00400FFA"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Fig1: </w:t>
      </w: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r>
        <w:rPr>
          <w:rFonts w:ascii="Times New Roman" w:hAnsi="Times New Roman" w:cs="Times New Roman"/>
          <w:sz w:val="24"/>
          <w:szCs w:val="24"/>
        </w:rPr>
        <w:t xml:space="preserve"> on Blood agar - greyish white wrinkled colonies with metallic sheen.</w:t>
      </w:r>
    </w:p>
    <w:p w14:paraId="40098D63" w14:textId="77777777" w:rsidR="00A47DF0" w:rsidRDefault="00400FFA" w:rsidP="00DB6865">
      <w:pPr>
        <w:spacing w:line="24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59CC1A44" wp14:editId="06189708">
            <wp:extent cx="2400300" cy="1933575"/>
            <wp:effectExtent l="0" t="0" r="0" b="9525"/>
            <wp:docPr id="1" name="Picture 1" descr="IMG-20210127-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10127-WA0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933575"/>
                    </a:xfrm>
                    <a:prstGeom prst="rect">
                      <a:avLst/>
                    </a:prstGeom>
                    <a:noFill/>
                    <a:ln>
                      <a:noFill/>
                    </a:ln>
                  </pic:spPr>
                </pic:pic>
              </a:graphicData>
            </a:graphic>
          </wp:inline>
        </w:drawing>
      </w:r>
      <w:r>
        <w:rPr>
          <w:rFonts w:ascii="Times New Roman" w:hAnsi="Times New Roman" w:cs="Times New Roman"/>
          <w:sz w:val="24"/>
          <w:szCs w:val="24"/>
        </w:rPr>
        <w:t xml:space="preserve"> </w:t>
      </w:r>
    </w:p>
    <w:p w14:paraId="174B6D68" w14:textId="2AE8CCE7" w:rsidR="00B417A4" w:rsidRDefault="00400FFA"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Fig 2: </w:t>
      </w: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r>
        <w:rPr>
          <w:rFonts w:ascii="Times New Roman" w:hAnsi="Times New Roman" w:cs="Times New Roman"/>
          <w:sz w:val="24"/>
          <w:szCs w:val="24"/>
        </w:rPr>
        <w:t xml:space="preserve"> on Mac Conkey agar -Non-lactose fermenting, colourless and rugose colonies with metallic sheen.</w:t>
      </w:r>
    </w:p>
    <w:p w14:paraId="19CCA17E" w14:textId="77777777" w:rsidR="00A47DF0" w:rsidRDefault="00400FFA" w:rsidP="00DB68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rPr>
        <w:drawing>
          <wp:inline distT="0" distB="0" distL="0" distR="0" wp14:anchorId="7866D47C" wp14:editId="10DD5CC2">
            <wp:extent cx="2457450" cy="1638300"/>
            <wp:effectExtent l="19050" t="19050" r="19050" b="19050"/>
            <wp:docPr id="3" name="Picture 3" descr="IMG-20250513-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50513-WA0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solidFill>
                        <a:schemeClr val="tx1"/>
                      </a:solidFill>
                    </a:ln>
                  </pic:spPr>
                </pic:pic>
              </a:graphicData>
            </a:graphic>
          </wp:inline>
        </w:drawing>
      </w:r>
      <w:r>
        <w:rPr>
          <w:rFonts w:ascii="Times New Roman" w:eastAsia="Times New Roman" w:hAnsi="Times New Roman" w:cs="Times New Roman"/>
          <w:sz w:val="24"/>
          <w:szCs w:val="24"/>
        </w:rPr>
        <w:t xml:space="preserve"> </w:t>
      </w:r>
    </w:p>
    <w:p w14:paraId="43B0ED59" w14:textId="4981F624" w:rsidR="00400FFA" w:rsidRPr="00400FFA" w:rsidRDefault="00400FFA" w:rsidP="00DB68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Fig3: Gram staining of the colonies showing the characteristic safety pin appearance/Bipolar staining of the organisms.</w:t>
      </w:r>
    </w:p>
    <w:p w14:paraId="758E3C81" w14:textId="77777777" w:rsidR="00B417A4" w:rsidRPr="00400FFA" w:rsidRDefault="00B417A4" w:rsidP="00DB6865">
      <w:pPr>
        <w:spacing w:line="240" w:lineRule="auto"/>
        <w:rPr>
          <w:rFonts w:ascii="Times New Roman" w:hAnsi="Times New Roman" w:cs="Times New Roman"/>
          <w:sz w:val="24"/>
          <w:szCs w:val="24"/>
          <w:lang w:val="en-US"/>
        </w:rPr>
      </w:pPr>
      <w:r w:rsidRPr="00400FFA">
        <w:rPr>
          <w:rFonts w:ascii="Times New Roman" w:hAnsi="Times New Roman" w:cs="Times New Roman"/>
          <w:sz w:val="24"/>
          <w:szCs w:val="24"/>
          <w:lang w:val="en-US"/>
        </w:rPr>
        <w:t>Case 2</w:t>
      </w:r>
    </w:p>
    <w:p w14:paraId="6CB4248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54-year-old male with a 20-year history of diabetes mellitus and hypertension presented with intermittent fever and chills for two months, associated with generalized weakness, nausea, and a non-productive cough for one week. He also reported increased frequency of urination with burning micturition for three days.</w:t>
      </w:r>
    </w:p>
    <w:p w14:paraId="55E994F9"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On admission, he was febrile (104°F), tachycardic (PR 140/min), hypertensive (BP 160/80 mmHg), respiratory rate was 20/min, and SpO₂ was 97% on room air. Initial evaluation including CECT abdomen performed at an outside facility revealed splenomegaly with multiple </w:t>
      </w:r>
      <w:proofErr w:type="spellStart"/>
      <w:r w:rsidRPr="00400FFA">
        <w:rPr>
          <w:rFonts w:ascii="Times New Roman" w:hAnsi="Times New Roman" w:cs="Times New Roman"/>
          <w:sz w:val="24"/>
          <w:szCs w:val="24"/>
        </w:rPr>
        <w:t>hypodense</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hyperenhancing</w:t>
      </w:r>
      <w:proofErr w:type="spellEnd"/>
      <w:r w:rsidRPr="00400FFA">
        <w:rPr>
          <w:rFonts w:ascii="Times New Roman" w:hAnsi="Times New Roman" w:cs="Times New Roman"/>
          <w:sz w:val="24"/>
          <w:szCs w:val="24"/>
        </w:rPr>
        <w:t xml:space="preserve"> lesions suggestive of splenic abscesses or </w:t>
      </w:r>
      <w:proofErr w:type="spellStart"/>
      <w:r w:rsidRPr="00400FFA">
        <w:rPr>
          <w:rFonts w:ascii="Times New Roman" w:hAnsi="Times New Roman" w:cs="Times New Roman"/>
          <w:sz w:val="24"/>
          <w:szCs w:val="24"/>
        </w:rPr>
        <w:t>granulomas.He</w:t>
      </w:r>
      <w:proofErr w:type="spellEnd"/>
      <w:r w:rsidRPr="00400FFA">
        <w:rPr>
          <w:rFonts w:ascii="Times New Roman" w:hAnsi="Times New Roman" w:cs="Times New Roman"/>
          <w:sz w:val="24"/>
          <w:szCs w:val="24"/>
        </w:rPr>
        <w:t xml:space="preserve"> was started empirically on intravenous Meropenem (1 g TID) and Clindamycin (600 mg TID). Due to persistent fever by day 3, intravenous </w:t>
      </w:r>
      <w:proofErr w:type="spellStart"/>
      <w:r w:rsidRPr="00400FFA">
        <w:rPr>
          <w:rFonts w:ascii="Times New Roman" w:hAnsi="Times New Roman" w:cs="Times New Roman"/>
          <w:sz w:val="24"/>
          <w:szCs w:val="24"/>
        </w:rPr>
        <w:t>Artesunate</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Falcigo</w:t>
      </w:r>
      <w:proofErr w:type="spellEnd"/>
      <w:r w:rsidRPr="00400FFA">
        <w:rPr>
          <w:rFonts w:ascii="Times New Roman" w:hAnsi="Times New Roman" w:cs="Times New Roman"/>
          <w:sz w:val="24"/>
          <w:szCs w:val="24"/>
        </w:rPr>
        <w:t xml:space="preserve"> 120 mg 12-hourly) was added.</w:t>
      </w:r>
    </w:p>
    <w:p w14:paraId="7D04F722" w14:textId="77777777" w:rsidR="00400FFA"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contrast-enhanced CT (CECT) of the whole abdomen was repeated, which showed hepatomegaly with focal areas of abnormal attenuation in segment IV of the liver, consistent with evolving liver abscesses. There was also splenomegaly with multiple small abscesses, thrombosis of splenic vein tributaries at the hilum, and collateral vessel formation.</w:t>
      </w:r>
    </w:p>
    <w:p w14:paraId="18717BB8" w14:textId="77777777" w:rsidR="00A47DF0" w:rsidRDefault="00400FFA" w:rsidP="00DB6865">
      <w:pPr>
        <w:pStyle w:val="NormalWeb"/>
      </w:pPr>
      <w:r>
        <w:rPr>
          <w:noProof/>
          <w:lang w:val="en-IN" w:eastAsia="en-IN"/>
        </w:rPr>
        <w:lastRenderedPageBreak/>
        <w:drawing>
          <wp:inline distT="0" distB="0" distL="0" distR="0" wp14:anchorId="45893703" wp14:editId="4576A15A">
            <wp:extent cx="3143250" cy="1943100"/>
            <wp:effectExtent l="0" t="0" r="0" b="0"/>
            <wp:docPr id="5" name="Picture 5" descr="IMG-2025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50510-WA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1943100"/>
                    </a:xfrm>
                    <a:prstGeom prst="rect">
                      <a:avLst/>
                    </a:prstGeom>
                    <a:noFill/>
                    <a:ln>
                      <a:noFill/>
                    </a:ln>
                  </pic:spPr>
                </pic:pic>
              </a:graphicData>
            </a:graphic>
          </wp:inline>
        </w:drawing>
      </w:r>
      <w:r>
        <w:t xml:space="preserve"> </w:t>
      </w:r>
    </w:p>
    <w:p w14:paraId="4289DC05" w14:textId="5A5C0D27" w:rsidR="00400FFA" w:rsidRDefault="00400FFA" w:rsidP="00DB6865">
      <w:pPr>
        <w:pStyle w:val="NormalWeb"/>
      </w:pPr>
      <w:r>
        <w:t>Fig 4: Axial CT scan of abdomen showing multiple small evolving abscesses in liver and spleen</w:t>
      </w:r>
    </w:p>
    <w:p w14:paraId="32B64910" w14:textId="77777777" w:rsidR="00A47DF0" w:rsidRDefault="00400FFA" w:rsidP="00DB6865">
      <w:pPr>
        <w:pStyle w:val="NormalWeb"/>
      </w:pPr>
      <w:r>
        <w:rPr>
          <w:noProof/>
          <w:lang w:val="en-IN" w:eastAsia="en-IN"/>
        </w:rPr>
        <w:drawing>
          <wp:inline distT="0" distB="0" distL="0" distR="0" wp14:anchorId="59C38EB0" wp14:editId="3E45EA14">
            <wp:extent cx="3190875" cy="2143125"/>
            <wp:effectExtent l="0" t="0" r="9525" b="9525"/>
            <wp:docPr id="4" name="Picture 4" descr="IMG-20250510-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50510-WA0000"/>
                    <pic:cNvPicPr>
                      <a:picLocks noChangeAspect="1" noChangeArrowheads="1"/>
                    </pic:cNvPicPr>
                  </pic:nvPicPr>
                  <pic:blipFill>
                    <a:blip r:embed="rId12">
                      <a:extLst>
                        <a:ext uri="{28A0092B-C50C-407E-A947-70E740481C1C}">
                          <a14:useLocalDpi xmlns:a14="http://schemas.microsoft.com/office/drawing/2010/main" val="0"/>
                        </a:ext>
                      </a:extLst>
                    </a:blip>
                    <a:srcRect l="12930" r="5334" b="414"/>
                    <a:stretch>
                      <a:fillRect/>
                    </a:stretch>
                  </pic:blipFill>
                  <pic:spPr bwMode="auto">
                    <a:xfrm>
                      <a:off x="0" y="0"/>
                      <a:ext cx="3190875" cy="2143125"/>
                    </a:xfrm>
                    <a:prstGeom prst="rect">
                      <a:avLst/>
                    </a:prstGeom>
                    <a:noFill/>
                    <a:ln>
                      <a:noFill/>
                    </a:ln>
                  </pic:spPr>
                </pic:pic>
              </a:graphicData>
            </a:graphic>
          </wp:inline>
        </w:drawing>
      </w:r>
      <w:r>
        <w:t xml:space="preserve"> </w:t>
      </w:r>
    </w:p>
    <w:p w14:paraId="3DCA91A5" w14:textId="54A4008F" w:rsidR="00B417A4" w:rsidRPr="00400FFA" w:rsidRDefault="00400FFA" w:rsidP="00DB6865">
      <w:pPr>
        <w:pStyle w:val="NormalWeb"/>
      </w:pPr>
      <w:r>
        <w:t>Fig 5: CECT of abdomen showing hepatomegaly with focal areas of abnormal attenuation and enhancement suggesting the possibility of evolving abscesses.</w:t>
      </w:r>
    </w:p>
    <w:p w14:paraId="1F423B0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Blood and urine cultures were sent at admission. The blood culture later flagged positive for </w:t>
      </w:r>
      <w:proofErr w:type="spellStart"/>
      <w:r w:rsidRPr="00400FFA">
        <w:rPr>
          <w:rFonts w:ascii="Times New Roman" w:hAnsi="Times New Roman" w:cs="Times New Roman"/>
          <w:sz w:val="24"/>
          <w:szCs w:val="24"/>
        </w:rPr>
        <w:t>Burkholderia</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pseudomallei</w:t>
      </w:r>
      <w:proofErr w:type="spellEnd"/>
      <w:r w:rsidRPr="00400FFA">
        <w:rPr>
          <w:rFonts w:ascii="Times New Roman" w:hAnsi="Times New Roman" w:cs="Times New Roman"/>
          <w:sz w:val="24"/>
          <w:szCs w:val="24"/>
        </w:rPr>
        <w:t>, confirming the diagnosis of melioidosis.</w:t>
      </w:r>
    </w:p>
    <w:p w14:paraId="4ADEB449"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The patient was continued on IV Meropenem 1 g TID for a total duration of four weeks, after which he was transitioned to oral Cotrimoxazole for an eradication phase planned over three months. His clinical condition improved with resolution of fever and improvement in appetite and general well-being.</w:t>
      </w:r>
    </w:p>
    <w:p w14:paraId="5CB7385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Case 3</w:t>
      </w:r>
    </w:p>
    <w:p w14:paraId="7BF89FE4"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50-year-old male presented to the emergency department with complaints of swelling, redness, and pain in the left foot for one week, with worsening symptoms over the past three days. He also reported fever for three days. He was a known case of type 2 diabetes mellitus and hypertension, on regular medications. He gave a history of recent trauma to the left foot.</w:t>
      </w:r>
    </w:p>
    <w:p w14:paraId="0C1AE292"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On examination, the patient was conscious, coherent, and febrile. Systemic examination was unremarkable. Vitals on admission were:</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Temperature: 100.7°F</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Pulse: 120/min</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Blood Pressure: 175/116 mmHg</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Respiratory Rate: 18/min</w:t>
      </w:r>
      <w:r w:rsidR="00DB6865">
        <w:rPr>
          <w:rFonts w:ascii="Times New Roman" w:hAnsi="Times New Roman" w:cs="Times New Roman"/>
          <w:sz w:val="24"/>
          <w:szCs w:val="24"/>
        </w:rPr>
        <w:t>.</w:t>
      </w:r>
    </w:p>
    <w:p w14:paraId="7E72AE83" w14:textId="77777777" w:rsidR="00B417A4" w:rsidRPr="00400FFA" w:rsidRDefault="00B417A4" w:rsidP="00DB6865">
      <w:pPr>
        <w:spacing w:after="0" w:line="240" w:lineRule="auto"/>
        <w:rPr>
          <w:rFonts w:ascii="Times New Roman" w:hAnsi="Times New Roman" w:cs="Times New Roman"/>
          <w:sz w:val="24"/>
          <w:szCs w:val="24"/>
        </w:rPr>
      </w:pPr>
    </w:p>
    <w:p w14:paraId="109DCFA1" w14:textId="77777777" w:rsidR="00B417A4"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lastRenderedPageBreak/>
        <w:t>Local examination of the left foot revealed redness and swelling, more prominent over the dorsum, particularly along the medial border and great toe. A provisional diagnosis of left foot cellulitis was made.</w:t>
      </w:r>
    </w:p>
    <w:p w14:paraId="113306AB" w14:textId="77777777" w:rsidR="00DB6865" w:rsidRPr="00400FFA" w:rsidRDefault="00DB6865" w:rsidP="00DB6865">
      <w:pPr>
        <w:spacing w:after="0" w:line="240" w:lineRule="auto"/>
        <w:rPr>
          <w:rFonts w:ascii="Times New Roman" w:hAnsi="Times New Roman" w:cs="Times New Roman"/>
          <w:sz w:val="24"/>
          <w:szCs w:val="24"/>
        </w:rPr>
      </w:pPr>
    </w:p>
    <w:p w14:paraId="6D9383EB"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The patient was started on intravenous </w:t>
      </w:r>
      <w:proofErr w:type="spellStart"/>
      <w:r w:rsidRPr="00400FFA">
        <w:rPr>
          <w:rFonts w:ascii="Times New Roman" w:hAnsi="Times New Roman" w:cs="Times New Roman"/>
          <w:sz w:val="24"/>
          <w:szCs w:val="24"/>
        </w:rPr>
        <w:t>Cefoperazone-sulbactam</w:t>
      </w:r>
      <w:proofErr w:type="spellEnd"/>
      <w:r w:rsidRPr="00400FFA">
        <w:rPr>
          <w:rFonts w:ascii="Times New Roman" w:hAnsi="Times New Roman" w:cs="Times New Roman"/>
          <w:sz w:val="24"/>
          <w:szCs w:val="24"/>
        </w:rPr>
        <w:t xml:space="preserve"> (1.5 g BD) and Clindamycin (300 mg BD). Due to worsening local signs and suspicion of deeper involvement, he underwent fasciotomy and surgical debridement. He showed clinical improvement and was discharged on the third post-operative day (POD) with oral Amoxicillin-clavulanate (625 mg BID).</w:t>
      </w:r>
    </w:p>
    <w:p w14:paraId="4F38B83F"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However, the patient was readmitted one day post-discharge with complaints of fever and increased pain in the left leg. Repeat investigations revealed:</w:t>
      </w:r>
    </w:p>
    <w:p w14:paraId="4E0115B0" w14:textId="77777777" w:rsidR="00B417A4" w:rsidRPr="00400FFA" w:rsidRDefault="00B417A4" w:rsidP="00DB6865">
      <w:pPr>
        <w:spacing w:after="0" w:line="240" w:lineRule="auto"/>
        <w:rPr>
          <w:rFonts w:ascii="Times New Roman" w:hAnsi="Times New Roman" w:cs="Times New Roman"/>
          <w:sz w:val="24"/>
          <w:szCs w:val="24"/>
        </w:rPr>
      </w:pPr>
      <w:proofErr w:type="spellStart"/>
      <w:r w:rsidRPr="00400FFA">
        <w:rPr>
          <w:rFonts w:ascii="Times New Roman" w:hAnsi="Times New Roman" w:cs="Times New Roman"/>
          <w:sz w:val="24"/>
          <w:szCs w:val="24"/>
        </w:rPr>
        <w:t>Leukocytosis</w:t>
      </w:r>
      <w:proofErr w:type="spellEnd"/>
      <w:r w:rsidRPr="00400FFA">
        <w:rPr>
          <w:rFonts w:ascii="Times New Roman" w:hAnsi="Times New Roman" w:cs="Times New Roman"/>
          <w:sz w:val="24"/>
          <w:szCs w:val="24"/>
        </w:rPr>
        <w:t>: WBC count 12,660/mm³</w:t>
      </w:r>
    </w:p>
    <w:p w14:paraId="1AA9E1BF"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Elevated CRP: 379 mg/L</w:t>
      </w:r>
    </w:p>
    <w:p w14:paraId="024629F1"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Hyponatremia</w:t>
      </w:r>
    </w:p>
    <w:p w14:paraId="58C3B5F3"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Deranged liver function tests (LFTs)</w:t>
      </w:r>
    </w:p>
    <w:p w14:paraId="67281C58" w14:textId="77777777" w:rsidR="00D12555" w:rsidRPr="00400FFA" w:rsidRDefault="00D12555" w:rsidP="00DB6865">
      <w:pPr>
        <w:spacing w:after="0" w:line="240" w:lineRule="auto"/>
        <w:rPr>
          <w:rFonts w:ascii="Times New Roman" w:hAnsi="Times New Roman" w:cs="Times New Roman"/>
          <w:sz w:val="24"/>
          <w:szCs w:val="24"/>
        </w:rPr>
      </w:pPr>
    </w:p>
    <w:p w14:paraId="08D4507C" w14:textId="77777777" w:rsid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Blood and wound swab cultures were sent. Empiric antibiotic therapy was escalated to intravenous Meropenem and Clindamycin, given the severity of infection and risk of resistant organisms or anaerobic involvement.</w:t>
      </w:r>
      <w:r w:rsidR="00DB6865">
        <w:rPr>
          <w:rFonts w:ascii="Times New Roman" w:hAnsi="Times New Roman" w:cs="Times New Roman"/>
          <w:sz w:val="24"/>
          <w:szCs w:val="24"/>
        </w:rPr>
        <w:t xml:space="preserve"> Blood cultures flagged positive after 48 hours and </w:t>
      </w:r>
      <w:proofErr w:type="spellStart"/>
      <w:r w:rsidR="00DB6865">
        <w:rPr>
          <w:rFonts w:ascii="Times New Roman" w:hAnsi="Times New Roman" w:cs="Times New Roman"/>
          <w:sz w:val="24"/>
          <w:szCs w:val="24"/>
        </w:rPr>
        <w:t>Burkholderia</w:t>
      </w:r>
      <w:proofErr w:type="spellEnd"/>
      <w:r w:rsidR="00DB6865">
        <w:rPr>
          <w:rFonts w:ascii="Times New Roman" w:hAnsi="Times New Roman" w:cs="Times New Roman"/>
          <w:sz w:val="24"/>
          <w:szCs w:val="24"/>
        </w:rPr>
        <w:t xml:space="preserve"> </w:t>
      </w:r>
      <w:proofErr w:type="spellStart"/>
      <w:r w:rsidR="00DB6865">
        <w:rPr>
          <w:rFonts w:ascii="Times New Roman" w:hAnsi="Times New Roman" w:cs="Times New Roman"/>
          <w:sz w:val="24"/>
          <w:szCs w:val="24"/>
        </w:rPr>
        <w:t>pseudomallei</w:t>
      </w:r>
      <w:proofErr w:type="spellEnd"/>
      <w:r w:rsidR="00DB6865">
        <w:rPr>
          <w:rFonts w:ascii="Times New Roman" w:hAnsi="Times New Roman" w:cs="Times New Roman"/>
          <w:sz w:val="24"/>
          <w:szCs w:val="24"/>
        </w:rPr>
        <w:t xml:space="preserve"> was isolated confirming the diagnosis of Melioidosis.</w:t>
      </w:r>
    </w:p>
    <w:p w14:paraId="542069D5" w14:textId="7D5D77E7" w:rsidR="00400FFA" w:rsidRDefault="00987222" w:rsidP="00DB6865">
      <w:pPr>
        <w:spacing w:line="240" w:lineRule="auto"/>
        <w:rPr>
          <w:rFonts w:ascii="Times New Roman" w:hAnsi="Times New Roman" w:cs="Times New Roman"/>
          <w:sz w:val="24"/>
          <w:szCs w:val="24"/>
        </w:rPr>
      </w:pPr>
      <w:r>
        <w:rPr>
          <w:rFonts w:ascii="Times New Roman" w:hAnsi="Times New Roman" w:cs="Times New Roman"/>
          <w:sz w:val="24"/>
          <w:szCs w:val="24"/>
        </w:rPr>
        <w:t>Table 1</w:t>
      </w:r>
      <w:r w:rsidR="00A47DF0">
        <w:rPr>
          <w:rFonts w:ascii="Times New Roman" w:hAnsi="Times New Roman" w:cs="Times New Roman"/>
          <w:sz w:val="24"/>
          <w:szCs w:val="24"/>
        </w:rPr>
        <w:t xml:space="preserve">: </w:t>
      </w:r>
      <w:r w:rsidR="00400FFA">
        <w:rPr>
          <w:rFonts w:ascii="Times New Roman" w:hAnsi="Times New Roman" w:cs="Times New Roman"/>
          <w:sz w:val="24"/>
          <w:szCs w:val="24"/>
        </w:rPr>
        <w:t xml:space="preserve">A </w:t>
      </w:r>
      <w:proofErr w:type="spellStart"/>
      <w:r w:rsidR="00400FFA">
        <w:rPr>
          <w:rFonts w:ascii="Times New Roman" w:hAnsi="Times New Roman" w:cs="Times New Roman"/>
          <w:sz w:val="24"/>
          <w:szCs w:val="24"/>
        </w:rPr>
        <w:t>comparision</w:t>
      </w:r>
      <w:proofErr w:type="spellEnd"/>
      <w:r w:rsidR="00400FFA">
        <w:rPr>
          <w:rFonts w:ascii="Times New Roman" w:hAnsi="Times New Roman" w:cs="Times New Roman"/>
          <w:sz w:val="24"/>
          <w:szCs w:val="24"/>
        </w:rPr>
        <w:t xml:space="preserve"> of pertinent Lab values is shown in the table.</w:t>
      </w:r>
    </w:p>
    <w:tbl>
      <w:tblPr>
        <w:tblStyle w:val="TableGrid"/>
        <w:tblW w:w="0" w:type="auto"/>
        <w:tblLook w:val="04A0" w:firstRow="1" w:lastRow="0" w:firstColumn="1" w:lastColumn="0" w:noHBand="0" w:noVBand="1"/>
      </w:tblPr>
      <w:tblGrid>
        <w:gridCol w:w="1837"/>
        <w:gridCol w:w="1868"/>
        <w:gridCol w:w="1835"/>
        <w:gridCol w:w="1867"/>
        <w:gridCol w:w="1835"/>
      </w:tblGrid>
      <w:tr w:rsidR="00400FFA" w14:paraId="6E893AC5" w14:textId="77777777" w:rsidTr="00400FFA">
        <w:tc>
          <w:tcPr>
            <w:tcW w:w="1871" w:type="dxa"/>
            <w:tcBorders>
              <w:top w:val="single" w:sz="4" w:space="0" w:color="auto"/>
              <w:left w:val="single" w:sz="4" w:space="0" w:color="auto"/>
              <w:bottom w:val="single" w:sz="4" w:space="0" w:color="auto"/>
              <w:right w:val="single" w:sz="4" w:space="0" w:color="auto"/>
            </w:tcBorders>
            <w:hideMark/>
          </w:tcPr>
          <w:p w14:paraId="7A88E07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Day of admission</w:t>
            </w:r>
          </w:p>
        </w:tc>
        <w:tc>
          <w:tcPr>
            <w:tcW w:w="1886" w:type="dxa"/>
            <w:tcBorders>
              <w:top w:val="single" w:sz="4" w:space="0" w:color="auto"/>
              <w:left w:val="single" w:sz="4" w:space="0" w:color="auto"/>
              <w:bottom w:val="single" w:sz="4" w:space="0" w:color="auto"/>
              <w:right w:val="single" w:sz="4" w:space="0" w:color="auto"/>
            </w:tcBorders>
            <w:hideMark/>
          </w:tcPr>
          <w:p w14:paraId="701888D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Lab investigation</w:t>
            </w:r>
          </w:p>
        </w:tc>
        <w:tc>
          <w:tcPr>
            <w:tcW w:w="1853" w:type="dxa"/>
            <w:tcBorders>
              <w:top w:val="single" w:sz="4" w:space="0" w:color="auto"/>
              <w:left w:val="single" w:sz="4" w:space="0" w:color="auto"/>
              <w:bottom w:val="single" w:sz="4" w:space="0" w:color="auto"/>
              <w:right w:val="single" w:sz="4" w:space="0" w:color="auto"/>
            </w:tcBorders>
            <w:hideMark/>
          </w:tcPr>
          <w:p w14:paraId="7846050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Case 1</w:t>
            </w:r>
          </w:p>
        </w:tc>
        <w:tc>
          <w:tcPr>
            <w:tcW w:w="1887" w:type="dxa"/>
            <w:tcBorders>
              <w:top w:val="single" w:sz="4" w:space="0" w:color="auto"/>
              <w:left w:val="single" w:sz="4" w:space="0" w:color="auto"/>
              <w:bottom w:val="single" w:sz="4" w:space="0" w:color="auto"/>
              <w:right w:val="single" w:sz="4" w:space="0" w:color="auto"/>
            </w:tcBorders>
            <w:hideMark/>
          </w:tcPr>
          <w:p w14:paraId="313CD46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Case 2 </w:t>
            </w:r>
          </w:p>
        </w:tc>
        <w:tc>
          <w:tcPr>
            <w:tcW w:w="1853" w:type="dxa"/>
            <w:tcBorders>
              <w:top w:val="single" w:sz="4" w:space="0" w:color="auto"/>
              <w:left w:val="single" w:sz="4" w:space="0" w:color="auto"/>
              <w:bottom w:val="single" w:sz="4" w:space="0" w:color="auto"/>
              <w:right w:val="single" w:sz="4" w:space="0" w:color="auto"/>
            </w:tcBorders>
            <w:hideMark/>
          </w:tcPr>
          <w:p w14:paraId="05AD906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Case 3</w:t>
            </w:r>
          </w:p>
        </w:tc>
      </w:tr>
      <w:tr w:rsidR="00400FFA" w14:paraId="3C7CF471" w14:textId="77777777" w:rsidTr="00400FFA">
        <w:tc>
          <w:tcPr>
            <w:tcW w:w="1871" w:type="dxa"/>
            <w:tcBorders>
              <w:top w:val="single" w:sz="4" w:space="0" w:color="auto"/>
              <w:left w:val="single" w:sz="4" w:space="0" w:color="auto"/>
              <w:bottom w:val="single" w:sz="4" w:space="0" w:color="auto"/>
              <w:right w:val="single" w:sz="4" w:space="0" w:color="auto"/>
            </w:tcBorders>
            <w:hideMark/>
          </w:tcPr>
          <w:p w14:paraId="21A08DB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Day 1</w:t>
            </w:r>
          </w:p>
        </w:tc>
        <w:tc>
          <w:tcPr>
            <w:tcW w:w="1886" w:type="dxa"/>
            <w:tcBorders>
              <w:top w:val="single" w:sz="4" w:space="0" w:color="auto"/>
              <w:left w:val="single" w:sz="4" w:space="0" w:color="auto"/>
              <w:bottom w:val="single" w:sz="4" w:space="0" w:color="auto"/>
              <w:right w:val="single" w:sz="4" w:space="0" w:color="auto"/>
            </w:tcBorders>
            <w:hideMark/>
          </w:tcPr>
          <w:p w14:paraId="276A03A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WBC count (cells/mm3)</w:t>
            </w:r>
          </w:p>
        </w:tc>
        <w:tc>
          <w:tcPr>
            <w:tcW w:w="1853" w:type="dxa"/>
            <w:tcBorders>
              <w:top w:val="single" w:sz="4" w:space="0" w:color="auto"/>
              <w:left w:val="single" w:sz="4" w:space="0" w:color="auto"/>
              <w:bottom w:val="single" w:sz="4" w:space="0" w:color="auto"/>
              <w:right w:val="single" w:sz="4" w:space="0" w:color="auto"/>
            </w:tcBorders>
            <w:hideMark/>
          </w:tcPr>
          <w:p w14:paraId="291A9A1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12200</w:t>
            </w:r>
          </w:p>
        </w:tc>
        <w:tc>
          <w:tcPr>
            <w:tcW w:w="1887" w:type="dxa"/>
            <w:tcBorders>
              <w:top w:val="single" w:sz="4" w:space="0" w:color="auto"/>
              <w:left w:val="single" w:sz="4" w:space="0" w:color="auto"/>
              <w:bottom w:val="single" w:sz="4" w:space="0" w:color="auto"/>
              <w:right w:val="single" w:sz="4" w:space="0" w:color="auto"/>
            </w:tcBorders>
            <w:hideMark/>
          </w:tcPr>
          <w:p w14:paraId="7C95892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11120</w:t>
            </w:r>
          </w:p>
        </w:tc>
        <w:tc>
          <w:tcPr>
            <w:tcW w:w="1853" w:type="dxa"/>
            <w:tcBorders>
              <w:top w:val="single" w:sz="4" w:space="0" w:color="auto"/>
              <w:left w:val="single" w:sz="4" w:space="0" w:color="auto"/>
              <w:bottom w:val="single" w:sz="4" w:space="0" w:color="auto"/>
              <w:right w:val="single" w:sz="4" w:space="0" w:color="auto"/>
            </w:tcBorders>
            <w:hideMark/>
          </w:tcPr>
          <w:p w14:paraId="0FBC0E4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19240</w:t>
            </w:r>
          </w:p>
        </w:tc>
      </w:tr>
      <w:tr w:rsidR="00400FFA" w14:paraId="43D4DAA0" w14:textId="77777777" w:rsidTr="00400FFA">
        <w:tc>
          <w:tcPr>
            <w:tcW w:w="1871" w:type="dxa"/>
            <w:tcBorders>
              <w:top w:val="single" w:sz="4" w:space="0" w:color="auto"/>
              <w:left w:val="single" w:sz="4" w:space="0" w:color="auto"/>
              <w:bottom w:val="single" w:sz="4" w:space="0" w:color="auto"/>
              <w:right w:val="single" w:sz="4" w:space="0" w:color="auto"/>
            </w:tcBorders>
          </w:tcPr>
          <w:p w14:paraId="20BA587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27DF7BC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Platelet count (Lakhs/mm3)</w:t>
            </w:r>
          </w:p>
        </w:tc>
        <w:tc>
          <w:tcPr>
            <w:tcW w:w="1853" w:type="dxa"/>
            <w:tcBorders>
              <w:top w:val="single" w:sz="4" w:space="0" w:color="auto"/>
              <w:left w:val="single" w:sz="4" w:space="0" w:color="auto"/>
              <w:bottom w:val="single" w:sz="4" w:space="0" w:color="auto"/>
              <w:right w:val="single" w:sz="4" w:space="0" w:color="auto"/>
            </w:tcBorders>
            <w:hideMark/>
          </w:tcPr>
          <w:p w14:paraId="439D73B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1.5</w:t>
            </w:r>
          </w:p>
        </w:tc>
        <w:tc>
          <w:tcPr>
            <w:tcW w:w="1887" w:type="dxa"/>
            <w:tcBorders>
              <w:top w:val="single" w:sz="4" w:space="0" w:color="auto"/>
              <w:left w:val="single" w:sz="4" w:space="0" w:color="auto"/>
              <w:bottom w:val="single" w:sz="4" w:space="0" w:color="auto"/>
              <w:right w:val="single" w:sz="4" w:space="0" w:color="auto"/>
            </w:tcBorders>
            <w:hideMark/>
          </w:tcPr>
          <w:p w14:paraId="0A6DF4B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2.88</w:t>
            </w:r>
          </w:p>
        </w:tc>
        <w:tc>
          <w:tcPr>
            <w:tcW w:w="1853" w:type="dxa"/>
            <w:tcBorders>
              <w:top w:val="single" w:sz="4" w:space="0" w:color="auto"/>
              <w:left w:val="single" w:sz="4" w:space="0" w:color="auto"/>
              <w:bottom w:val="single" w:sz="4" w:space="0" w:color="auto"/>
              <w:right w:val="single" w:sz="4" w:space="0" w:color="auto"/>
            </w:tcBorders>
            <w:hideMark/>
          </w:tcPr>
          <w:p w14:paraId="3751451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1.25</w:t>
            </w:r>
          </w:p>
        </w:tc>
      </w:tr>
      <w:tr w:rsidR="00400FFA" w14:paraId="4C801878" w14:textId="77777777" w:rsidTr="00400FFA">
        <w:tc>
          <w:tcPr>
            <w:tcW w:w="1871" w:type="dxa"/>
            <w:tcBorders>
              <w:top w:val="single" w:sz="4" w:space="0" w:color="auto"/>
              <w:left w:val="single" w:sz="4" w:space="0" w:color="auto"/>
              <w:bottom w:val="single" w:sz="4" w:space="0" w:color="auto"/>
              <w:right w:val="single" w:sz="4" w:space="0" w:color="auto"/>
            </w:tcBorders>
          </w:tcPr>
          <w:p w14:paraId="57D40058"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B1E101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CRP (mg/L)</w:t>
            </w:r>
          </w:p>
        </w:tc>
        <w:tc>
          <w:tcPr>
            <w:tcW w:w="1853" w:type="dxa"/>
            <w:tcBorders>
              <w:top w:val="single" w:sz="4" w:space="0" w:color="auto"/>
              <w:left w:val="single" w:sz="4" w:space="0" w:color="auto"/>
              <w:bottom w:val="single" w:sz="4" w:space="0" w:color="auto"/>
              <w:right w:val="single" w:sz="4" w:space="0" w:color="auto"/>
            </w:tcBorders>
            <w:hideMark/>
          </w:tcPr>
          <w:p w14:paraId="4B5C910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121</w:t>
            </w:r>
          </w:p>
        </w:tc>
        <w:tc>
          <w:tcPr>
            <w:tcW w:w="1887" w:type="dxa"/>
            <w:tcBorders>
              <w:top w:val="single" w:sz="4" w:space="0" w:color="auto"/>
              <w:left w:val="single" w:sz="4" w:space="0" w:color="auto"/>
              <w:bottom w:val="single" w:sz="4" w:space="0" w:color="auto"/>
              <w:right w:val="single" w:sz="4" w:space="0" w:color="auto"/>
            </w:tcBorders>
            <w:hideMark/>
          </w:tcPr>
          <w:p w14:paraId="3933D25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85.6</w:t>
            </w:r>
          </w:p>
        </w:tc>
        <w:tc>
          <w:tcPr>
            <w:tcW w:w="1853" w:type="dxa"/>
            <w:tcBorders>
              <w:top w:val="single" w:sz="4" w:space="0" w:color="auto"/>
              <w:left w:val="single" w:sz="4" w:space="0" w:color="auto"/>
              <w:bottom w:val="single" w:sz="4" w:space="0" w:color="auto"/>
              <w:right w:val="single" w:sz="4" w:space="0" w:color="auto"/>
            </w:tcBorders>
            <w:hideMark/>
          </w:tcPr>
          <w:p w14:paraId="141A356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138.8</w:t>
            </w:r>
          </w:p>
        </w:tc>
      </w:tr>
      <w:tr w:rsidR="00400FFA" w14:paraId="38C2ADB9" w14:textId="77777777" w:rsidTr="00400FFA">
        <w:tc>
          <w:tcPr>
            <w:tcW w:w="1871" w:type="dxa"/>
            <w:tcBorders>
              <w:top w:val="single" w:sz="4" w:space="0" w:color="auto"/>
              <w:left w:val="single" w:sz="4" w:space="0" w:color="auto"/>
              <w:bottom w:val="single" w:sz="4" w:space="0" w:color="auto"/>
              <w:right w:val="single" w:sz="4" w:space="0" w:color="auto"/>
            </w:tcBorders>
          </w:tcPr>
          <w:p w14:paraId="6937A23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1655E92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HbA1C (%)</w:t>
            </w:r>
          </w:p>
        </w:tc>
        <w:tc>
          <w:tcPr>
            <w:tcW w:w="1853" w:type="dxa"/>
            <w:tcBorders>
              <w:top w:val="single" w:sz="4" w:space="0" w:color="auto"/>
              <w:left w:val="single" w:sz="4" w:space="0" w:color="auto"/>
              <w:bottom w:val="single" w:sz="4" w:space="0" w:color="auto"/>
              <w:right w:val="single" w:sz="4" w:space="0" w:color="auto"/>
            </w:tcBorders>
            <w:hideMark/>
          </w:tcPr>
          <w:p w14:paraId="78DF1FB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8.6</w:t>
            </w:r>
          </w:p>
        </w:tc>
        <w:tc>
          <w:tcPr>
            <w:tcW w:w="1887" w:type="dxa"/>
            <w:tcBorders>
              <w:top w:val="single" w:sz="4" w:space="0" w:color="auto"/>
              <w:left w:val="single" w:sz="4" w:space="0" w:color="auto"/>
              <w:bottom w:val="single" w:sz="4" w:space="0" w:color="auto"/>
              <w:right w:val="single" w:sz="4" w:space="0" w:color="auto"/>
            </w:tcBorders>
            <w:hideMark/>
          </w:tcPr>
          <w:p w14:paraId="22D17EF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10</w:t>
            </w:r>
          </w:p>
        </w:tc>
        <w:tc>
          <w:tcPr>
            <w:tcW w:w="1853" w:type="dxa"/>
            <w:tcBorders>
              <w:top w:val="single" w:sz="4" w:space="0" w:color="auto"/>
              <w:left w:val="single" w:sz="4" w:space="0" w:color="auto"/>
              <w:bottom w:val="single" w:sz="4" w:space="0" w:color="auto"/>
              <w:right w:val="single" w:sz="4" w:space="0" w:color="auto"/>
            </w:tcBorders>
            <w:hideMark/>
          </w:tcPr>
          <w:p w14:paraId="59FF789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12.1</w:t>
            </w:r>
          </w:p>
        </w:tc>
      </w:tr>
      <w:tr w:rsidR="00400FFA" w14:paraId="33267B47" w14:textId="77777777" w:rsidTr="00400FFA">
        <w:tc>
          <w:tcPr>
            <w:tcW w:w="1871" w:type="dxa"/>
            <w:tcBorders>
              <w:top w:val="single" w:sz="4" w:space="0" w:color="auto"/>
              <w:left w:val="single" w:sz="4" w:space="0" w:color="auto"/>
              <w:bottom w:val="single" w:sz="4" w:space="0" w:color="auto"/>
              <w:right w:val="single" w:sz="4" w:space="0" w:color="auto"/>
            </w:tcBorders>
          </w:tcPr>
          <w:p w14:paraId="1F8F5CC3"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9E674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Urine protein</w:t>
            </w:r>
          </w:p>
        </w:tc>
        <w:tc>
          <w:tcPr>
            <w:tcW w:w="1853" w:type="dxa"/>
            <w:tcBorders>
              <w:top w:val="single" w:sz="4" w:space="0" w:color="auto"/>
              <w:left w:val="single" w:sz="4" w:space="0" w:color="auto"/>
              <w:bottom w:val="single" w:sz="4" w:space="0" w:color="auto"/>
              <w:right w:val="single" w:sz="4" w:space="0" w:color="auto"/>
            </w:tcBorders>
            <w:hideMark/>
          </w:tcPr>
          <w:p w14:paraId="790CDC9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Nil</w:t>
            </w:r>
          </w:p>
        </w:tc>
        <w:tc>
          <w:tcPr>
            <w:tcW w:w="1887" w:type="dxa"/>
            <w:tcBorders>
              <w:top w:val="single" w:sz="4" w:space="0" w:color="auto"/>
              <w:left w:val="single" w:sz="4" w:space="0" w:color="auto"/>
              <w:bottom w:val="single" w:sz="4" w:space="0" w:color="auto"/>
              <w:right w:val="single" w:sz="4" w:space="0" w:color="auto"/>
            </w:tcBorders>
            <w:hideMark/>
          </w:tcPr>
          <w:p w14:paraId="7D77CE7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14:paraId="7838B9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w:t>
            </w:r>
          </w:p>
        </w:tc>
      </w:tr>
      <w:tr w:rsidR="00400FFA" w14:paraId="68BCCB6C" w14:textId="77777777" w:rsidTr="00400FFA">
        <w:tc>
          <w:tcPr>
            <w:tcW w:w="1871" w:type="dxa"/>
            <w:tcBorders>
              <w:top w:val="single" w:sz="4" w:space="0" w:color="auto"/>
              <w:left w:val="single" w:sz="4" w:space="0" w:color="auto"/>
              <w:bottom w:val="single" w:sz="4" w:space="0" w:color="auto"/>
              <w:right w:val="single" w:sz="4" w:space="0" w:color="auto"/>
            </w:tcBorders>
          </w:tcPr>
          <w:p w14:paraId="665415DA"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42D73BD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Urine Glucose</w:t>
            </w:r>
          </w:p>
        </w:tc>
        <w:tc>
          <w:tcPr>
            <w:tcW w:w="1853" w:type="dxa"/>
            <w:tcBorders>
              <w:top w:val="single" w:sz="4" w:space="0" w:color="auto"/>
              <w:left w:val="single" w:sz="4" w:space="0" w:color="auto"/>
              <w:bottom w:val="single" w:sz="4" w:space="0" w:color="auto"/>
              <w:right w:val="single" w:sz="4" w:space="0" w:color="auto"/>
            </w:tcBorders>
            <w:hideMark/>
          </w:tcPr>
          <w:p w14:paraId="561F734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Nil</w:t>
            </w:r>
          </w:p>
        </w:tc>
        <w:tc>
          <w:tcPr>
            <w:tcW w:w="1887" w:type="dxa"/>
            <w:tcBorders>
              <w:top w:val="single" w:sz="4" w:space="0" w:color="auto"/>
              <w:left w:val="single" w:sz="4" w:space="0" w:color="auto"/>
              <w:bottom w:val="single" w:sz="4" w:space="0" w:color="auto"/>
              <w:right w:val="single" w:sz="4" w:space="0" w:color="auto"/>
            </w:tcBorders>
            <w:hideMark/>
          </w:tcPr>
          <w:p w14:paraId="0F976D2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14:paraId="3F422CC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w:t>
            </w:r>
          </w:p>
        </w:tc>
      </w:tr>
      <w:tr w:rsidR="00400FFA" w14:paraId="13B2B351" w14:textId="77777777" w:rsidTr="00400FFA">
        <w:tc>
          <w:tcPr>
            <w:tcW w:w="1871" w:type="dxa"/>
            <w:tcBorders>
              <w:top w:val="single" w:sz="4" w:space="0" w:color="auto"/>
              <w:left w:val="single" w:sz="4" w:space="0" w:color="auto"/>
              <w:bottom w:val="single" w:sz="4" w:space="0" w:color="auto"/>
              <w:right w:val="single" w:sz="4" w:space="0" w:color="auto"/>
            </w:tcBorders>
          </w:tcPr>
          <w:p w14:paraId="2DD4D51D"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9007C1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ALT (U/L)</w:t>
            </w:r>
          </w:p>
        </w:tc>
        <w:tc>
          <w:tcPr>
            <w:tcW w:w="1853" w:type="dxa"/>
            <w:tcBorders>
              <w:top w:val="single" w:sz="4" w:space="0" w:color="auto"/>
              <w:left w:val="single" w:sz="4" w:space="0" w:color="auto"/>
              <w:bottom w:val="single" w:sz="4" w:space="0" w:color="auto"/>
              <w:right w:val="single" w:sz="4" w:space="0" w:color="auto"/>
            </w:tcBorders>
            <w:hideMark/>
          </w:tcPr>
          <w:p w14:paraId="02A4A3C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23</w:t>
            </w:r>
          </w:p>
        </w:tc>
        <w:tc>
          <w:tcPr>
            <w:tcW w:w="1887" w:type="dxa"/>
            <w:tcBorders>
              <w:top w:val="single" w:sz="4" w:space="0" w:color="auto"/>
              <w:left w:val="single" w:sz="4" w:space="0" w:color="auto"/>
              <w:bottom w:val="single" w:sz="4" w:space="0" w:color="auto"/>
              <w:right w:val="single" w:sz="4" w:space="0" w:color="auto"/>
            </w:tcBorders>
            <w:hideMark/>
          </w:tcPr>
          <w:p w14:paraId="012B7F4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34</w:t>
            </w:r>
          </w:p>
        </w:tc>
        <w:tc>
          <w:tcPr>
            <w:tcW w:w="1853" w:type="dxa"/>
            <w:tcBorders>
              <w:top w:val="single" w:sz="4" w:space="0" w:color="auto"/>
              <w:left w:val="single" w:sz="4" w:space="0" w:color="auto"/>
              <w:bottom w:val="single" w:sz="4" w:space="0" w:color="auto"/>
              <w:right w:val="single" w:sz="4" w:space="0" w:color="auto"/>
            </w:tcBorders>
            <w:hideMark/>
          </w:tcPr>
          <w:p w14:paraId="7CBDAD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118</w:t>
            </w:r>
          </w:p>
        </w:tc>
      </w:tr>
      <w:tr w:rsidR="00400FFA" w14:paraId="1AE2B67B" w14:textId="77777777" w:rsidTr="00400FFA">
        <w:tc>
          <w:tcPr>
            <w:tcW w:w="1871" w:type="dxa"/>
            <w:tcBorders>
              <w:top w:val="single" w:sz="4" w:space="0" w:color="auto"/>
              <w:left w:val="single" w:sz="4" w:space="0" w:color="auto"/>
              <w:bottom w:val="single" w:sz="4" w:space="0" w:color="auto"/>
              <w:right w:val="single" w:sz="4" w:space="0" w:color="auto"/>
            </w:tcBorders>
          </w:tcPr>
          <w:p w14:paraId="4995DBCE"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151E3C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AST  (U/L)</w:t>
            </w:r>
          </w:p>
        </w:tc>
        <w:tc>
          <w:tcPr>
            <w:tcW w:w="1853" w:type="dxa"/>
            <w:tcBorders>
              <w:top w:val="single" w:sz="4" w:space="0" w:color="auto"/>
              <w:left w:val="single" w:sz="4" w:space="0" w:color="auto"/>
              <w:bottom w:val="single" w:sz="4" w:space="0" w:color="auto"/>
              <w:right w:val="single" w:sz="4" w:space="0" w:color="auto"/>
            </w:tcBorders>
            <w:hideMark/>
          </w:tcPr>
          <w:p w14:paraId="43F8BD4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76</w:t>
            </w:r>
          </w:p>
        </w:tc>
        <w:tc>
          <w:tcPr>
            <w:tcW w:w="1887" w:type="dxa"/>
            <w:tcBorders>
              <w:top w:val="single" w:sz="4" w:space="0" w:color="auto"/>
              <w:left w:val="single" w:sz="4" w:space="0" w:color="auto"/>
              <w:bottom w:val="single" w:sz="4" w:space="0" w:color="auto"/>
              <w:right w:val="single" w:sz="4" w:space="0" w:color="auto"/>
            </w:tcBorders>
            <w:hideMark/>
          </w:tcPr>
          <w:p w14:paraId="3883436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29 </w:t>
            </w:r>
          </w:p>
        </w:tc>
        <w:tc>
          <w:tcPr>
            <w:tcW w:w="1853" w:type="dxa"/>
            <w:tcBorders>
              <w:top w:val="single" w:sz="4" w:space="0" w:color="auto"/>
              <w:left w:val="single" w:sz="4" w:space="0" w:color="auto"/>
              <w:bottom w:val="single" w:sz="4" w:space="0" w:color="auto"/>
              <w:right w:val="single" w:sz="4" w:space="0" w:color="auto"/>
            </w:tcBorders>
            <w:hideMark/>
          </w:tcPr>
          <w:p w14:paraId="1EBEDAF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78</w:t>
            </w:r>
          </w:p>
        </w:tc>
      </w:tr>
      <w:tr w:rsidR="00400FFA" w14:paraId="101FB5DB" w14:textId="77777777" w:rsidTr="00400FFA">
        <w:tc>
          <w:tcPr>
            <w:tcW w:w="1871" w:type="dxa"/>
            <w:tcBorders>
              <w:top w:val="single" w:sz="4" w:space="0" w:color="auto"/>
              <w:left w:val="single" w:sz="4" w:space="0" w:color="auto"/>
              <w:bottom w:val="single" w:sz="4" w:space="0" w:color="auto"/>
              <w:right w:val="single" w:sz="4" w:space="0" w:color="auto"/>
            </w:tcBorders>
          </w:tcPr>
          <w:p w14:paraId="067F5F7C"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F7EC08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ALP</w:t>
            </w:r>
          </w:p>
        </w:tc>
        <w:tc>
          <w:tcPr>
            <w:tcW w:w="1853" w:type="dxa"/>
            <w:tcBorders>
              <w:top w:val="single" w:sz="4" w:space="0" w:color="auto"/>
              <w:left w:val="single" w:sz="4" w:space="0" w:color="auto"/>
              <w:bottom w:val="single" w:sz="4" w:space="0" w:color="auto"/>
              <w:right w:val="single" w:sz="4" w:space="0" w:color="auto"/>
            </w:tcBorders>
            <w:hideMark/>
          </w:tcPr>
          <w:p w14:paraId="1CAC185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448</w:t>
            </w:r>
          </w:p>
        </w:tc>
        <w:tc>
          <w:tcPr>
            <w:tcW w:w="1887" w:type="dxa"/>
            <w:tcBorders>
              <w:top w:val="single" w:sz="4" w:space="0" w:color="auto"/>
              <w:left w:val="single" w:sz="4" w:space="0" w:color="auto"/>
              <w:bottom w:val="single" w:sz="4" w:space="0" w:color="auto"/>
              <w:right w:val="single" w:sz="4" w:space="0" w:color="auto"/>
            </w:tcBorders>
            <w:hideMark/>
          </w:tcPr>
          <w:p w14:paraId="112F792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134</w:t>
            </w:r>
          </w:p>
        </w:tc>
        <w:tc>
          <w:tcPr>
            <w:tcW w:w="1853" w:type="dxa"/>
            <w:tcBorders>
              <w:top w:val="single" w:sz="4" w:space="0" w:color="auto"/>
              <w:left w:val="single" w:sz="4" w:space="0" w:color="auto"/>
              <w:bottom w:val="single" w:sz="4" w:space="0" w:color="auto"/>
              <w:right w:val="single" w:sz="4" w:space="0" w:color="auto"/>
            </w:tcBorders>
            <w:hideMark/>
          </w:tcPr>
          <w:p w14:paraId="6547D76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212</w:t>
            </w:r>
          </w:p>
        </w:tc>
      </w:tr>
      <w:tr w:rsidR="00400FFA" w14:paraId="01E8DAF9" w14:textId="77777777" w:rsidTr="00400FFA">
        <w:tc>
          <w:tcPr>
            <w:tcW w:w="1871" w:type="dxa"/>
            <w:tcBorders>
              <w:top w:val="single" w:sz="4" w:space="0" w:color="auto"/>
              <w:left w:val="single" w:sz="4" w:space="0" w:color="auto"/>
              <w:bottom w:val="single" w:sz="4" w:space="0" w:color="auto"/>
              <w:right w:val="single" w:sz="4" w:space="0" w:color="auto"/>
            </w:tcBorders>
          </w:tcPr>
          <w:p w14:paraId="2B905CD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C4571A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Albumin</w:t>
            </w:r>
          </w:p>
        </w:tc>
        <w:tc>
          <w:tcPr>
            <w:tcW w:w="1853" w:type="dxa"/>
            <w:tcBorders>
              <w:top w:val="single" w:sz="4" w:space="0" w:color="auto"/>
              <w:left w:val="single" w:sz="4" w:space="0" w:color="auto"/>
              <w:bottom w:val="single" w:sz="4" w:space="0" w:color="auto"/>
              <w:right w:val="single" w:sz="4" w:space="0" w:color="auto"/>
            </w:tcBorders>
            <w:hideMark/>
          </w:tcPr>
          <w:p w14:paraId="6F24EDB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2.1</w:t>
            </w:r>
          </w:p>
        </w:tc>
        <w:tc>
          <w:tcPr>
            <w:tcW w:w="1887" w:type="dxa"/>
            <w:tcBorders>
              <w:top w:val="single" w:sz="4" w:space="0" w:color="auto"/>
              <w:left w:val="single" w:sz="4" w:space="0" w:color="auto"/>
              <w:bottom w:val="single" w:sz="4" w:space="0" w:color="auto"/>
              <w:right w:val="single" w:sz="4" w:space="0" w:color="auto"/>
            </w:tcBorders>
            <w:hideMark/>
          </w:tcPr>
          <w:p w14:paraId="76BFDF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3.1</w:t>
            </w:r>
          </w:p>
        </w:tc>
        <w:tc>
          <w:tcPr>
            <w:tcW w:w="1853" w:type="dxa"/>
            <w:tcBorders>
              <w:top w:val="single" w:sz="4" w:space="0" w:color="auto"/>
              <w:left w:val="single" w:sz="4" w:space="0" w:color="auto"/>
              <w:bottom w:val="single" w:sz="4" w:space="0" w:color="auto"/>
              <w:right w:val="single" w:sz="4" w:space="0" w:color="auto"/>
            </w:tcBorders>
            <w:hideMark/>
          </w:tcPr>
          <w:p w14:paraId="39EADB3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3.0</w:t>
            </w:r>
          </w:p>
        </w:tc>
      </w:tr>
      <w:tr w:rsidR="00400FFA" w14:paraId="6967D644" w14:textId="77777777" w:rsidTr="00400FFA">
        <w:tc>
          <w:tcPr>
            <w:tcW w:w="1871" w:type="dxa"/>
            <w:tcBorders>
              <w:top w:val="single" w:sz="4" w:space="0" w:color="auto"/>
              <w:left w:val="single" w:sz="4" w:space="0" w:color="auto"/>
              <w:bottom w:val="single" w:sz="4" w:space="0" w:color="auto"/>
              <w:right w:val="single" w:sz="4" w:space="0" w:color="auto"/>
            </w:tcBorders>
          </w:tcPr>
          <w:p w14:paraId="5D253DF3"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8C675A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Blood culture</w:t>
            </w:r>
          </w:p>
        </w:tc>
        <w:tc>
          <w:tcPr>
            <w:tcW w:w="1853" w:type="dxa"/>
            <w:tcBorders>
              <w:top w:val="single" w:sz="4" w:space="0" w:color="auto"/>
              <w:left w:val="single" w:sz="4" w:space="0" w:color="auto"/>
              <w:bottom w:val="single" w:sz="4" w:space="0" w:color="auto"/>
              <w:right w:val="single" w:sz="4" w:space="0" w:color="auto"/>
            </w:tcBorders>
            <w:hideMark/>
          </w:tcPr>
          <w:p w14:paraId="709CB1D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Sterile</w:t>
            </w:r>
          </w:p>
        </w:tc>
        <w:tc>
          <w:tcPr>
            <w:tcW w:w="1887" w:type="dxa"/>
            <w:tcBorders>
              <w:top w:val="single" w:sz="4" w:space="0" w:color="auto"/>
              <w:left w:val="single" w:sz="4" w:space="0" w:color="auto"/>
              <w:bottom w:val="single" w:sz="4" w:space="0" w:color="auto"/>
              <w:right w:val="single" w:sz="4" w:space="0" w:color="auto"/>
            </w:tcBorders>
            <w:hideMark/>
          </w:tcPr>
          <w:p w14:paraId="465EFF56"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c>
          <w:tcPr>
            <w:tcW w:w="1853" w:type="dxa"/>
            <w:tcBorders>
              <w:top w:val="single" w:sz="4" w:space="0" w:color="auto"/>
              <w:left w:val="single" w:sz="4" w:space="0" w:color="auto"/>
              <w:bottom w:val="single" w:sz="4" w:space="0" w:color="auto"/>
              <w:right w:val="single" w:sz="4" w:space="0" w:color="auto"/>
            </w:tcBorders>
            <w:hideMark/>
          </w:tcPr>
          <w:p w14:paraId="457660AE"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r>
      <w:tr w:rsidR="00400FFA" w14:paraId="42905B68" w14:textId="77777777" w:rsidTr="00400FFA">
        <w:tc>
          <w:tcPr>
            <w:tcW w:w="1871" w:type="dxa"/>
            <w:tcBorders>
              <w:top w:val="single" w:sz="4" w:space="0" w:color="auto"/>
              <w:left w:val="single" w:sz="4" w:space="0" w:color="auto"/>
              <w:bottom w:val="single" w:sz="4" w:space="0" w:color="auto"/>
              <w:right w:val="single" w:sz="4" w:space="0" w:color="auto"/>
            </w:tcBorders>
          </w:tcPr>
          <w:p w14:paraId="4F93CD7D"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43F05A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Pus Culture</w:t>
            </w:r>
          </w:p>
        </w:tc>
        <w:tc>
          <w:tcPr>
            <w:tcW w:w="1853" w:type="dxa"/>
            <w:tcBorders>
              <w:top w:val="single" w:sz="4" w:space="0" w:color="auto"/>
              <w:left w:val="single" w:sz="4" w:space="0" w:color="auto"/>
              <w:bottom w:val="single" w:sz="4" w:space="0" w:color="auto"/>
              <w:right w:val="single" w:sz="4" w:space="0" w:color="auto"/>
            </w:tcBorders>
            <w:hideMark/>
          </w:tcPr>
          <w:p w14:paraId="30C7EDCC"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0FA6BC7" w14:textId="77777777" w:rsidR="00400FFA" w:rsidRDefault="00DB6865" w:rsidP="00DB6865">
            <w:pPr>
              <w:rPr>
                <w:rFonts w:ascii="Times New Roman" w:hAnsi="Times New Roman" w:cs="Times New Roman"/>
                <w:sz w:val="24"/>
                <w:szCs w:val="24"/>
              </w:rPr>
            </w:pPr>
            <w:r>
              <w:rPr>
                <w:rFonts w:ascii="Times New Roman" w:hAnsi="Times New Roman" w:cs="Times New Roman"/>
                <w:sz w:val="24"/>
                <w:szCs w:val="24"/>
              </w:rPr>
              <w:t>Not sent</w:t>
            </w:r>
          </w:p>
        </w:tc>
        <w:tc>
          <w:tcPr>
            <w:tcW w:w="1853" w:type="dxa"/>
            <w:tcBorders>
              <w:top w:val="single" w:sz="4" w:space="0" w:color="auto"/>
              <w:left w:val="single" w:sz="4" w:space="0" w:color="auto"/>
              <w:bottom w:val="single" w:sz="4" w:space="0" w:color="auto"/>
              <w:right w:val="single" w:sz="4" w:space="0" w:color="auto"/>
            </w:tcBorders>
            <w:hideMark/>
          </w:tcPr>
          <w:p w14:paraId="22055B68" w14:textId="77777777" w:rsidR="00400FFA" w:rsidRDefault="00DB6865" w:rsidP="00DB6865">
            <w:pPr>
              <w:rPr>
                <w:rFonts w:ascii="Times New Roman" w:hAnsi="Times New Roman" w:cs="Times New Roman"/>
                <w:sz w:val="24"/>
                <w:szCs w:val="24"/>
              </w:rPr>
            </w:pPr>
            <w:r>
              <w:rPr>
                <w:rFonts w:ascii="Times New Roman" w:hAnsi="Times New Roman" w:cs="Times New Roman"/>
                <w:sz w:val="24"/>
                <w:szCs w:val="24"/>
              </w:rPr>
              <w:t>Sterile</w:t>
            </w:r>
          </w:p>
        </w:tc>
      </w:tr>
    </w:tbl>
    <w:p w14:paraId="370F73B8" w14:textId="77777777" w:rsidR="00400FFA" w:rsidRPr="00400FFA" w:rsidRDefault="00400FFA" w:rsidP="00DB6865">
      <w:pPr>
        <w:spacing w:line="240" w:lineRule="auto"/>
        <w:rPr>
          <w:rFonts w:ascii="Times New Roman" w:hAnsi="Times New Roman" w:cs="Times New Roman"/>
          <w:sz w:val="24"/>
          <w:szCs w:val="24"/>
        </w:rPr>
      </w:pPr>
    </w:p>
    <w:p w14:paraId="66D72E36" w14:textId="18D0486F" w:rsidR="00400FFA" w:rsidRDefault="00987222"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w:t>
      </w:r>
      <w:r w:rsidR="00A47DF0">
        <w:rPr>
          <w:rFonts w:ascii="Times New Roman" w:hAnsi="Times New Roman" w:cs="Times New Roman"/>
          <w:sz w:val="24"/>
          <w:szCs w:val="24"/>
        </w:rPr>
        <w:t xml:space="preserve"> :</w:t>
      </w:r>
      <w:proofErr w:type="gramEnd"/>
      <w:r w:rsidR="00A47DF0">
        <w:rPr>
          <w:rFonts w:ascii="Times New Roman" w:hAnsi="Times New Roman" w:cs="Times New Roman"/>
          <w:sz w:val="24"/>
          <w:szCs w:val="24"/>
        </w:rPr>
        <w:t xml:space="preserve"> </w:t>
      </w:r>
      <w:r w:rsidR="00400FFA">
        <w:rPr>
          <w:rFonts w:ascii="Times New Roman" w:hAnsi="Times New Roman" w:cs="Times New Roman"/>
          <w:sz w:val="24"/>
          <w:szCs w:val="24"/>
        </w:rPr>
        <w:t xml:space="preserve">The susceptibility pattern of </w:t>
      </w:r>
      <w:proofErr w:type="spellStart"/>
      <w:r w:rsidR="00400FFA">
        <w:rPr>
          <w:rFonts w:ascii="Times New Roman" w:hAnsi="Times New Roman" w:cs="Times New Roman"/>
          <w:sz w:val="24"/>
          <w:szCs w:val="24"/>
        </w:rPr>
        <w:t>Burkholderia</w:t>
      </w:r>
      <w:proofErr w:type="spellEnd"/>
      <w:r w:rsidR="00400FFA">
        <w:rPr>
          <w:rFonts w:ascii="Times New Roman" w:hAnsi="Times New Roman" w:cs="Times New Roman"/>
          <w:sz w:val="24"/>
          <w:szCs w:val="24"/>
        </w:rPr>
        <w:t xml:space="preserve"> </w:t>
      </w:r>
      <w:proofErr w:type="spellStart"/>
      <w:r w:rsidR="00400FFA">
        <w:rPr>
          <w:rFonts w:ascii="Times New Roman" w:hAnsi="Times New Roman" w:cs="Times New Roman"/>
          <w:sz w:val="24"/>
          <w:szCs w:val="24"/>
        </w:rPr>
        <w:t>pseudomallei</w:t>
      </w:r>
      <w:proofErr w:type="spellEnd"/>
      <w:r w:rsidR="00400FFA">
        <w:rPr>
          <w:rFonts w:ascii="Times New Roman" w:hAnsi="Times New Roman" w:cs="Times New Roman"/>
          <w:sz w:val="24"/>
          <w:szCs w:val="24"/>
        </w:rPr>
        <w:t xml:space="preserve"> isolated from the patient samples is as follows</w:t>
      </w:r>
    </w:p>
    <w:tbl>
      <w:tblPr>
        <w:tblStyle w:val="TableGrid"/>
        <w:tblW w:w="0" w:type="auto"/>
        <w:tblLayout w:type="fixed"/>
        <w:tblLook w:val="04A0" w:firstRow="1" w:lastRow="0" w:firstColumn="1" w:lastColumn="0" w:noHBand="0" w:noVBand="1"/>
      </w:tblPr>
      <w:tblGrid>
        <w:gridCol w:w="1810"/>
        <w:gridCol w:w="1155"/>
        <w:gridCol w:w="1170"/>
        <w:gridCol w:w="1440"/>
        <w:gridCol w:w="1133"/>
        <w:gridCol w:w="1387"/>
        <w:gridCol w:w="1255"/>
      </w:tblGrid>
      <w:tr w:rsidR="00092464" w:rsidRPr="001A33CF" w14:paraId="3CD35885" w14:textId="77777777" w:rsidTr="00182D3F">
        <w:trPr>
          <w:trHeight w:val="491"/>
        </w:trPr>
        <w:tc>
          <w:tcPr>
            <w:tcW w:w="1810" w:type="dxa"/>
          </w:tcPr>
          <w:p w14:paraId="2496533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Antimicrobial Agent</w:t>
            </w:r>
          </w:p>
        </w:tc>
        <w:tc>
          <w:tcPr>
            <w:tcW w:w="1155" w:type="dxa"/>
          </w:tcPr>
          <w:p w14:paraId="3602BD58"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Patient 1</w:t>
            </w:r>
          </w:p>
        </w:tc>
        <w:tc>
          <w:tcPr>
            <w:tcW w:w="1170" w:type="dxa"/>
          </w:tcPr>
          <w:p w14:paraId="2226AF70"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Patient 2</w:t>
            </w:r>
          </w:p>
        </w:tc>
        <w:tc>
          <w:tcPr>
            <w:tcW w:w="1440" w:type="dxa"/>
          </w:tcPr>
          <w:p w14:paraId="412526B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Patient 3</w:t>
            </w:r>
          </w:p>
        </w:tc>
        <w:tc>
          <w:tcPr>
            <w:tcW w:w="3775" w:type="dxa"/>
            <w:gridSpan w:val="3"/>
          </w:tcPr>
          <w:p w14:paraId="494A275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 xml:space="preserve">                       CLSI Breakpoints</w:t>
            </w:r>
          </w:p>
        </w:tc>
      </w:tr>
      <w:tr w:rsidR="00092464" w:rsidRPr="001A33CF" w14:paraId="3AB377C7" w14:textId="77777777" w:rsidTr="00182D3F">
        <w:trPr>
          <w:trHeight w:val="237"/>
        </w:trPr>
        <w:tc>
          <w:tcPr>
            <w:tcW w:w="1810" w:type="dxa"/>
          </w:tcPr>
          <w:p w14:paraId="12F7B718" w14:textId="77777777" w:rsidR="00092464" w:rsidRPr="001A33CF" w:rsidRDefault="00092464" w:rsidP="00092464">
            <w:pPr>
              <w:rPr>
                <w:rFonts w:ascii="Times New Roman" w:hAnsi="Times New Roman" w:cs="Times New Roman"/>
                <w:sz w:val="24"/>
                <w:szCs w:val="24"/>
              </w:rPr>
            </w:pPr>
          </w:p>
        </w:tc>
        <w:tc>
          <w:tcPr>
            <w:tcW w:w="1155" w:type="dxa"/>
          </w:tcPr>
          <w:p w14:paraId="4437BFD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 xml:space="preserve">PUS </w:t>
            </w:r>
            <w:r w:rsidRPr="001A33CF">
              <w:rPr>
                <w:rFonts w:ascii="Times New Roman" w:hAnsi="Times New Roman" w:cs="Times New Roman"/>
                <w:sz w:val="24"/>
                <w:szCs w:val="24"/>
              </w:rPr>
              <w:lastRenderedPageBreak/>
              <w:t>culture</w:t>
            </w:r>
          </w:p>
        </w:tc>
        <w:tc>
          <w:tcPr>
            <w:tcW w:w="1170" w:type="dxa"/>
          </w:tcPr>
          <w:p w14:paraId="29C7E78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lastRenderedPageBreak/>
              <w:t xml:space="preserve">Blood </w:t>
            </w:r>
            <w:r w:rsidRPr="001A33CF">
              <w:rPr>
                <w:rFonts w:ascii="Times New Roman" w:hAnsi="Times New Roman" w:cs="Times New Roman"/>
                <w:sz w:val="24"/>
                <w:szCs w:val="24"/>
              </w:rPr>
              <w:lastRenderedPageBreak/>
              <w:t>culture</w:t>
            </w:r>
          </w:p>
        </w:tc>
        <w:tc>
          <w:tcPr>
            <w:tcW w:w="1440" w:type="dxa"/>
          </w:tcPr>
          <w:p w14:paraId="750953D8"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lastRenderedPageBreak/>
              <w:t xml:space="preserve">Blood </w:t>
            </w:r>
            <w:r w:rsidRPr="001A33CF">
              <w:rPr>
                <w:rFonts w:ascii="Times New Roman" w:hAnsi="Times New Roman" w:cs="Times New Roman"/>
                <w:sz w:val="24"/>
                <w:szCs w:val="24"/>
              </w:rPr>
              <w:lastRenderedPageBreak/>
              <w:t>culture</w:t>
            </w:r>
          </w:p>
        </w:tc>
        <w:tc>
          <w:tcPr>
            <w:tcW w:w="1133" w:type="dxa"/>
          </w:tcPr>
          <w:p w14:paraId="01E27BB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lastRenderedPageBreak/>
              <w:t>Sensitive</w:t>
            </w:r>
          </w:p>
        </w:tc>
        <w:tc>
          <w:tcPr>
            <w:tcW w:w="1387" w:type="dxa"/>
          </w:tcPr>
          <w:p w14:paraId="68B09A8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Intermediat</w:t>
            </w:r>
            <w:r w:rsidRPr="001A33CF">
              <w:rPr>
                <w:rFonts w:ascii="Times New Roman" w:hAnsi="Times New Roman" w:cs="Times New Roman"/>
                <w:sz w:val="24"/>
                <w:szCs w:val="24"/>
              </w:rPr>
              <w:lastRenderedPageBreak/>
              <w:t>e</w:t>
            </w:r>
          </w:p>
        </w:tc>
        <w:tc>
          <w:tcPr>
            <w:tcW w:w="1255" w:type="dxa"/>
          </w:tcPr>
          <w:p w14:paraId="5A24393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lastRenderedPageBreak/>
              <w:t>Resistant</w:t>
            </w:r>
          </w:p>
        </w:tc>
      </w:tr>
      <w:tr w:rsidR="00092464" w:rsidRPr="001A33CF" w14:paraId="728A9C9A" w14:textId="77777777" w:rsidTr="00182D3F">
        <w:trPr>
          <w:trHeight w:val="237"/>
        </w:trPr>
        <w:tc>
          <w:tcPr>
            <w:tcW w:w="1810" w:type="dxa"/>
          </w:tcPr>
          <w:p w14:paraId="1206D8C0" w14:textId="77777777" w:rsidR="00092464" w:rsidRPr="001A33CF" w:rsidRDefault="00092464" w:rsidP="00092464">
            <w:pPr>
              <w:rPr>
                <w:rFonts w:ascii="Times New Roman" w:hAnsi="Times New Roman" w:cs="Times New Roman"/>
                <w:sz w:val="24"/>
                <w:szCs w:val="24"/>
              </w:rPr>
            </w:pPr>
            <w:proofErr w:type="spellStart"/>
            <w:r w:rsidRPr="001A33CF">
              <w:rPr>
                <w:rFonts w:ascii="Times New Roman" w:hAnsi="Times New Roman" w:cs="Times New Roman"/>
                <w:sz w:val="24"/>
                <w:szCs w:val="24"/>
              </w:rPr>
              <w:lastRenderedPageBreak/>
              <w:t>Ceftazidime</w:t>
            </w:r>
            <w:proofErr w:type="spellEnd"/>
          </w:p>
        </w:tc>
        <w:tc>
          <w:tcPr>
            <w:tcW w:w="1155" w:type="dxa"/>
          </w:tcPr>
          <w:p w14:paraId="2BB5EDDB"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7D72B58F"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34AC285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4B94289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0DE6B97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67651CE8"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33" w:type="dxa"/>
          </w:tcPr>
          <w:p w14:paraId="2D12EFF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&lt;=8</w:t>
            </w:r>
          </w:p>
        </w:tc>
        <w:tc>
          <w:tcPr>
            <w:tcW w:w="1387" w:type="dxa"/>
          </w:tcPr>
          <w:p w14:paraId="4A8C77A0"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16</w:t>
            </w:r>
          </w:p>
        </w:tc>
        <w:tc>
          <w:tcPr>
            <w:tcW w:w="1255" w:type="dxa"/>
          </w:tcPr>
          <w:p w14:paraId="09D6050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&gt;=32</w:t>
            </w:r>
          </w:p>
        </w:tc>
      </w:tr>
      <w:tr w:rsidR="00092464" w:rsidRPr="001A33CF" w14:paraId="5B7E0ECD" w14:textId="77777777" w:rsidTr="00182D3F">
        <w:trPr>
          <w:trHeight w:val="475"/>
        </w:trPr>
        <w:tc>
          <w:tcPr>
            <w:tcW w:w="1810" w:type="dxa"/>
          </w:tcPr>
          <w:p w14:paraId="4AA6A459" w14:textId="77777777" w:rsidR="00092464" w:rsidRPr="001A33CF" w:rsidRDefault="00092464" w:rsidP="00092464">
            <w:pPr>
              <w:rPr>
                <w:rFonts w:ascii="Times New Roman" w:hAnsi="Times New Roman" w:cs="Times New Roman"/>
                <w:sz w:val="24"/>
                <w:szCs w:val="24"/>
              </w:rPr>
            </w:pPr>
            <w:proofErr w:type="spellStart"/>
            <w:r w:rsidRPr="001A33CF">
              <w:rPr>
                <w:rFonts w:ascii="Times New Roman" w:hAnsi="Times New Roman" w:cs="Times New Roman"/>
                <w:sz w:val="24"/>
                <w:szCs w:val="24"/>
              </w:rPr>
              <w:t>Cefoperazone</w:t>
            </w:r>
            <w:proofErr w:type="spellEnd"/>
            <w:r w:rsidRPr="001A33CF">
              <w:rPr>
                <w:rFonts w:ascii="Times New Roman" w:hAnsi="Times New Roman" w:cs="Times New Roman"/>
                <w:sz w:val="24"/>
                <w:szCs w:val="24"/>
              </w:rPr>
              <w:t xml:space="preserve"> -</w:t>
            </w:r>
            <w:proofErr w:type="spellStart"/>
            <w:r w:rsidRPr="001A33CF">
              <w:rPr>
                <w:rFonts w:ascii="Times New Roman" w:hAnsi="Times New Roman" w:cs="Times New Roman"/>
                <w:sz w:val="24"/>
                <w:szCs w:val="24"/>
              </w:rPr>
              <w:t>sulbactam</w:t>
            </w:r>
            <w:proofErr w:type="spellEnd"/>
          </w:p>
        </w:tc>
        <w:tc>
          <w:tcPr>
            <w:tcW w:w="1155" w:type="dxa"/>
          </w:tcPr>
          <w:p w14:paraId="75FBD37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&lt;=8</w:t>
            </w:r>
          </w:p>
          <w:p w14:paraId="58EC034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7146714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8</w:t>
            </w:r>
          </w:p>
          <w:p w14:paraId="3674199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1F059DD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&lt;=8</w:t>
            </w:r>
          </w:p>
          <w:p w14:paraId="358492C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33" w:type="dxa"/>
          </w:tcPr>
          <w:p w14:paraId="3A00929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&lt;=16</w:t>
            </w:r>
          </w:p>
        </w:tc>
        <w:tc>
          <w:tcPr>
            <w:tcW w:w="1387" w:type="dxa"/>
          </w:tcPr>
          <w:p w14:paraId="4303CB8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32</w:t>
            </w:r>
          </w:p>
        </w:tc>
        <w:tc>
          <w:tcPr>
            <w:tcW w:w="1255" w:type="dxa"/>
          </w:tcPr>
          <w:p w14:paraId="03A491E7"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&gt;=64</w:t>
            </w:r>
          </w:p>
        </w:tc>
      </w:tr>
      <w:tr w:rsidR="00092464" w:rsidRPr="001A33CF" w14:paraId="47BD67A2" w14:textId="77777777" w:rsidTr="00182D3F">
        <w:trPr>
          <w:trHeight w:val="254"/>
        </w:trPr>
        <w:tc>
          <w:tcPr>
            <w:tcW w:w="1810" w:type="dxa"/>
          </w:tcPr>
          <w:p w14:paraId="0E0ABE0B" w14:textId="77777777" w:rsidR="00092464" w:rsidRPr="001A33CF" w:rsidRDefault="00092464" w:rsidP="00092464">
            <w:pPr>
              <w:rPr>
                <w:rFonts w:ascii="Times New Roman" w:hAnsi="Times New Roman" w:cs="Times New Roman"/>
                <w:sz w:val="24"/>
                <w:szCs w:val="24"/>
              </w:rPr>
            </w:pPr>
            <w:proofErr w:type="spellStart"/>
            <w:r w:rsidRPr="001A33CF">
              <w:rPr>
                <w:rFonts w:ascii="Times New Roman" w:hAnsi="Times New Roman" w:cs="Times New Roman"/>
                <w:sz w:val="24"/>
                <w:szCs w:val="24"/>
              </w:rPr>
              <w:t>Cefepime</w:t>
            </w:r>
            <w:proofErr w:type="spellEnd"/>
          </w:p>
        </w:tc>
        <w:tc>
          <w:tcPr>
            <w:tcW w:w="1155" w:type="dxa"/>
          </w:tcPr>
          <w:p w14:paraId="4D29713B"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&lt;=8</w:t>
            </w:r>
          </w:p>
          <w:p w14:paraId="49E9B7F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2643DFF7"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&lt;=4</w:t>
            </w:r>
          </w:p>
          <w:p w14:paraId="14F3E10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6B0C51EF"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&gt;=32</w:t>
            </w:r>
          </w:p>
          <w:p w14:paraId="52B024D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Resistant</w:t>
            </w:r>
          </w:p>
        </w:tc>
        <w:tc>
          <w:tcPr>
            <w:tcW w:w="1133" w:type="dxa"/>
          </w:tcPr>
          <w:p w14:paraId="4A828FBE"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&lt;=8</w:t>
            </w:r>
          </w:p>
        </w:tc>
        <w:tc>
          <w:tcPr>
            <w:tcW w:w="1387" w:type="dxa"/>
          </w:tcPr>
          <w:p w14:paraId="0DD14FFB"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16</w:t>
            </w:r>
          </w:p>
        </w:tc>
        <w:tc>
          <w:tcPr>
            <w:tcW w:w="1255" w:type="dxa"/>
          </w:tcPr>
          <w:p w14:paraId="31F60F80"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&gt;=32</w:t>
            </w:r>
          </w:p>
        </w:tc>
      </w:tr>
      <w:tr w:rsidR="00092464" w:rsidRPr="001A33CF" w14:paraId="6CDDE5C6" w14:textId="77777777" w:rsidTr="00182D3F">
        <w:trPr>
          <w:trHeight w:val="237"/>
        </w:trPr>
        <w:tc>
          <w:tcPr>
            <w:tcW w:w="1810" w:type="dxa"/>
          </w:tcPr>
          <w:p w14:paraId="483D8C4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Ciprofloxacin</w:t>
            </w:r>
          </w:p>
        </w:tc>
        <w:tc>
          <w:tcPr>
            <w:tcW w:w="1155" w:type="dxa"/>
          </w:tcPr>
          <w:p w14:paraId="7C3BD5EF"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1E8B36F9"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Intermediate</w:t>
            </w:r>
          </w:p>
        </w:tc>
        <w:tc>
          <w:tcPr>
            <w:tcW w:w="1170" w:type="dxa"/>
          </w:tcPr>
          <w:p w14:paraId="5DC8BFC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&gt;=4</w:t>
            </w:r>
          </w:p>
          <w:p w14:paraId="79712C05"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 xml:space="preserve">Resistant </w:t>
            </w:r>
          </w:p>
        </w:tc>
        <w:tc>
          <w:tcPr>
            <w:tcW w:w="1440" w:type="dxa"/>
          </w:tcPr>
          <w:p w14:paraId="05B2C50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&gt;=4</w:t>
            </w:r>
          </w:p>
          <w:p w14:paraId="363CCE0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Resistant</w:t>
            </w:r>
          </w:p>
        </w:tc>
        <w:tc>
          <w:tcPr>
            <w:tcW w:w="1133" w:type="dxa"/>
          </w:tcPr>
          <w:p w14:paraId="55B9608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&lt;1</w:t>
            </w:r>
          </w:p>
        </w:tc>
        <w:tc>
          <w:tcPr>
            <w:tcW w:w="1387" w:type="dxa"/>
          </w:tcPr>
          <w:p w14:paraId="43B9D1E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tc>
        <w:tc>
          <w:tcPr>
            <w:tcW w:w="1255" w:type="dxa"/>
          </w:tcPr>
          <w:p w14:paraId="4AB7164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&gt;4</w:t>
            </w:r>
          </w:p>
        </w:tc>
      </w:tr>
      <w:tr w:rsidR="00092464" w:rsidRPr="001A33CF" w14:paraId="1178A41A" w14:textId="77777777" w:rsidTr="00182D3F">
        <w:trPr>
          <w:trHeight w:val="237"/>
        </w:trPr>
        <w:tc>
          <w:tcPr>
            <w:tcW w:w="1810" w:type="dxa"/>
          </w:tcPr>
          <w:p w14:paraId="17C4CA2E"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Levofloxacin</w:t>
            </w:r>
          </w:p>
        </w:tc>
        <w:tc>
          <w:tcPr>
            <w:tcW w:w="1155" w:type="dxa"/>
          </w:tcPr>
          <w:p w14:paraId="738CF3E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01755FF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0EEFADE6"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1BEF0D40"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3CDC142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Intermediate</w:t>
            </w:r>
          </w:p>
        </w:tc>
        <w:tc>
          <w:tcPr>
            <w:tcW w:w="1133" w:type="dxa"/>
          </w:tcPr>
          <w:p w14:paraId="61FEBBD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&lt;2</w:t>
            </w:r>
          </w:p>
        </w:tc>
        <w:tc>
          <w:tcPr>
            <w:tcW w:w="1387" w:type="dxa"/>
          </w:tcPr>
          <w:p w14:paraId="047996E1"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4</w:t>
            </w:r>
          </w:p>
        </w:tc>
        <w:tc>
          <w:tcPr>
            <w:tcW w:w="1255" w:type="dxa"/>
          </w:tcPr>
          <w:p w14:paraId="479DF2CE"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&gt;8</w:t>
            </w:r>
          </w:p>
        </w:tc>
      </w:tr>
      <w:tr w:rsidR="00092464" w:rsidRPr="001A33CF" w14:paraId="5E8E2662" w14:textId="77777777" w:rsidTr="00182D3F">
        <w:trPr>
          <w:trHeight w:val="237"/>
        </w:trPr>
        <w:tc>
          <w:tcPr>
            <w:tcW w:w="1810" w:type="dxa"/>
          </w:tcPr>
          <w:p w14:paraId="5C3C3610" w14:textId="77777777" w:rsidR="00092464" w:rsidRPr="001A33CF" w:rsidRDefault="00092464" w:rsidP="00092464">
            <w:pPr>
              <w:rPr>
                <w:rFonts w:ascii="Times New Roman" w:hAnsi="Times New Roman" w:cs="Times New Roman"/>
                <w:sz w:val="24"/>
                <w:szCs w:val="24"/>
              </w:rPr>
            </w:pPr>
            <w:proofErr w:type="spellStart"/>
            <w:r w:rsidRPr="001A33CF">
              <w:rPr>
                <w:rFonts w:ascii="Times New Roman" w:hAnsi="Times New Roman" w:cs="Times New Roman"/>
                <w:sz w:val="24"/>
                <w:szCs w:val="24"/>
              </w:rPr>
              <w:t>Imipenem</w:t>
            </w:r>
            <w:proofErr w:type="spellEnd"/>
          </w:p>
        </w:tc>
        <w:tc>
          <w:tcPr>
            <w:tcW w:w="1155" w:type="dxa"/>
          </w:tcPr>
          <w:p w14:paraId="0CF2DBA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&lt;=2</w:t>
            </w:r>
          </w:p>
          <w:p w14:paraId="5BE084D5"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4F54B4F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7FAE926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6732BE1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1</w:t>
            </w:r>
          </w:p>
          <w:p w14:paraId="20B2BE2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33" w:type="dxa"/>
          </w:tcPr>
          <w:p w14:paraId="04351963"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&lt;=4</w:t>
            </w:r>
          </w:p>
        </w:tc>
        <w:tc>
          <w:tcPr>
            <w:tcW w:w="1387" w:type="dxa"/>
          </w:tcPr>
          <w:p w14:paraId="041BA82F"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8</w:t>
            </w:r>
          </w:p>
        </w:tc>
        <w:tc>
          <w:tcPr>
            <w:tcW w:w="1255" w:type="dxa"/>
          </w:tcPr>
          <w:p w14:paraId="340FD5E9"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&gt;=16</w:t>
            </w:r>
          </w:p>
        </w:tc>
      </w:tr>
      <w:tr w:rsidR="00092464" w:rsidRPr="001A33CF" w14:paraId="27118215" w14:textId="77777777" w:rsidTr="00182D3F">
        <w:trPr>
          <w:trHeight w:val="237"/>
        </w:trPr>
        <w:tc>
          <w:tcPr>
            <w:tcW w:w="1810" w:type="dxa"/>
          </w:tcPr>
          <w:p w14:paraId="0E63562C" w14:textId="77777777" w:rsidR="00092464" w:rsidRPr="001A33CF" w:rsidRDefault="00092464" w:rsidP="00092464">
            <w:pPr>
              <w:rPr>
                <w:rFonts w:ascii="Times New Roman" w:hAnsi="Times New Roman" w:cs="Times New Roman"/>
                <w:sz w:val="24"/>
                <w:szCs w:val="24"/>
              </w:rPr>
            </w:pPr>
            <w:proofErr w:type="spellStart"/>
            <w:r w:rsidRPr="001A33CF">
              <w:rPr>
                <w:rFonts w:ascii="Times New Roman" w:hAnsi="Times New Roman" w:cs="Times New Roman"/>
                <w:sz w:val="24"/>
                <w:szCs w:val="24"/>
              </w:rPr>
              <w:t>Meropenem</w:t>
            </w:r>
            <w:proofErr w:type="spellEnd"/>
          </w:p>
        </w:tc>
        <w:tc>
          <w:tcPr>
            <w:tcW w:w="1155" w:type="dxa"/>
          </w:tcPr>
          <w:p w14:paraId="13ED7DE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2</w:t>
            </w:r>
          </w:p>
          <w:p w14:paraId="19049975"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607FE55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1</w:t>
            </w:r>
          </w:p>
          <w:p w14:paraId="258EDBAE"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748E7335"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1</w:t>
            </w:r>
          </w:p>
          <w:p w14:paraId="17E69FA8"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33" w:type="dxa"/>
          </w:tcPr>
          <w:p w14:paraId="0587BCF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&lt;=4</w:t>
            </w:r>
          </w:p>
        </w:tc>
        <w:tc>
          <w:tcPr>
            <w:tcW w:w="1387" w:type="dxa"/>
          </w:tcPr>
          <w:p w14:paraId="4369D7E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8</w:t>
            </w:r>
          </w:p>
        </w:tc>
        <w:tc>
          <w:tcPr>
            <w:tcW w:w="1255" w:type="dxa"/>
          </w:tcPr>
          <w:p w14:paraId="4E8D8AC5"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&gt;=16</w:t>
            </w:r>
          </w:p>
        </w:tc>
      </w:tr>
      <w:tr w:rsidR="00092464" w:rsidRPr="001A33CF" w14:paraId="3E4D8809" w14:textId="77777777" w:rsidTr="00182D3F">
        <w:trPr>
          <w:trHeight w:val="237"/>
        </w:trPr>
        <w:tc>
          <w:tcPr>
            <w:tcW w:w="1810" w:type="dxa"/>
          </w:tcPr>
          <w:p w14:paraId="65B8234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Trimethoprim-</w:t>
            </w:r>
            <w:proofErr w:type="spellStart"/>
            <w:r w:rsidRPr="001A33CF">
              <w:rPr>
                <w:rFonts w:ascii="Times New Roman" w:hAnsi="Times New Roman" w:cs="Times New Roman"/>
                <w:sz w:val="24"/>
                <w:szCs w:val="24"/>
              </w:rPr>
              <w:t>Sulfamethoxazole</w:t>
            </w:r>
            <w:proofErr w:type="spellEnd"/>
          </w:p>
        </w:tc>
        <w:tc>
          <w:tcPr>
            <w:tcW w:w="1155" w:type="dxa"/>
          </w:tcPr>
          <w:p w14:paraId="642EA88B"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&lt;=20</w:t>
            </w:r>
          </w:p>
          <w:p w14:paraId="6D04D47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70" w:type="dxa"/>
          </w:tcPr>
          <w:p w14:paraId="6D575EEC"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&lt;=20</w:t>
            </w:r>
          </w:p>
          <w:p w14:paraId="4BE17C72"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440" w:type="dxa"/>
          </w:tcPr>
          <w:p w14:paraId="246FECDE"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&lt;=20</w:t>
            </w:r>
          </w:p>
          <w:p w14:paraId="74DED71D"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Sensitive</w:t>
            </w:r>
          </w:p>
        </w:tc>
        <w:tc>
          <w:tcPr>
            <w:tcW w:w="1133" w:type="dxa"/>
          </w:tcPr>
          <w:p w14:paraId="23EF64E7"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&lt;=40</w:t>
            </w:r>
          </w:p>
        </w:tc>
        <w:tc>
          <w:tcPr>
            <w:tcW w:w="1387" w:type="dxa"/>
          </w:tcPr>
          <w:p w14:paraId="31FEC504"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w:t>
            </w:r>
          </w:p>
        </w:tc>
        <w:tc>
          <w:tcPr>
            <w:tcW w:w="1255" w:type="dxa"/>
          </w:tcPr>
          <w:p w14:paraId="15D8EECA" w14:textId="77777777" w:rsidR="00092464" w:rsidRPr="001A33CF" w:rsidRDefault="00092464" w:rsidP="00092464">
            <w:pPr>
              <w:rPr>
                <w:rFonts w:ascii="Times New Roman" w:hAnsi="Times New Roman" w:cs="Times New Roman"/>
                <w:sz w:val="24"/>
                <w:szCs w:val="24"/>
              </w:rPr>
            </w:pPr>
            <w:r w:rsidRPr="001A33CF">
              <w:rPr>
                <w:rFonts w:ascii="Times New Roman" w:hAnsi="Times New Roman" w:cs="Times New Roman"/>
                <w:sz w:val="24"/>
                <w:szCs w:val="24"/>
              </w:rPr>
              <w:t>&gt;=80</w:t>
            </w:r>
          </w:p>
        </w:tc>
      </w:tr>
    </w:tbl>
    <w:p w14:paraId="2619DFE8" w14:textId="77777777" w:rsidR="00B417A4" w:rsidRPr="00400FFA" w:rsidRDefault="00B417A4" w:rsidP="00DB6865">
      <w:pPr>
        <w:spacing w:line="240" w:lineRule="auto"/>
        <w:rPr>
          <w:rFonts w:ascii="Times New Roman" w:hAnsi="Times New Roman" w:cs="Times New Roman"/>
          <w:sz w:val="24"/>
          <w:szCs w:val="24"/>
        </w:rPr>
      </w:pPr>
    </w:p>
    <w:p w14:paraId="49AF9535" w14:textId="1929EF0B"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color w:val="222222"/>
          <w:sz w:val="24"/>
          <w:szCs w:val="24"/>
          <w:shd w:val="clear" w:color="auto" w:fill="FFFFFF"/>
        </w:rPr>
        <w:t>Discussion</w:t>
      </w:r>
    </w:p>
    <w:p w14:paraId="6FFBE87E" w14:textId="77777777" w:rsidR="00400FFA" w:rsidRDefault="00400FFA" w:rsidP="00DB6865">
      <w:pPr>
        <w:spacing w:line="240" w:lineRule="auto"/>
        <w:rPr>
          <w:rFonts w:ascii="Times New Roman" w:hAnsi="Times New Roman" w:cs="Times New Roman"/>
          <w:color w:val="222222"/>
          <w:sz w:val="24"/>
          <w:szCs w:val="24"/>
          <w:shd w:val="clear" w:color="auto" w:fill="FFFFFF"/>
        </w:rPr>
      </w:pPr>
      <w:r w:rsidRPr="00400FFA">
        <w:rPr>
          <w:rFonts w:ascii="Times New Roman" w:hAnsi="Times New Roman" w:cs="Times New Roman"/>
          <w:color w:val="222222"/>
          <w:sz w:val="24"/>
          <w:szCs w:val="24"/>
          <w:shd w:val="clear" w:color="auto" w:fill="FFFFFF"/>
        </w:rPr>
        <w:t>Melioidosis, a significantly underdiagnosed and underreported disease prevalent in tropical regions, is caused by the non-fermenting, Gram-negative bacillus </w:t>
      </w:r>
      <w:proofErr w:type="spellStart"/>
      <w:r w:rsidRPr="00400FFA">
        <w:rPr>
          <w:rFonts w:ascii="Times New Roman" w:hAnsi="Times New Roman" w:cs="Times New Roman"/>
          <w:color w:val="222222"/>
          <w:sz w:val="24"/>
          <w:szCs w:val="24"/>
          <w:shd w:val="clear" w:color="auto" w:fill="FFFFFF"/>
        </w:rPr>
        <w:t>Burkholderia</w:t>
      </w:r>
      <w:proofErr w:type="spellEnd"/>
      <w:r w:rsidRPr="00400FFA">
        <w:rPr>
          <w:rFonts w:ascii="Times New Roman" w:hAnsi="Times New Roman" w:cs="Times New Roman"/>
          <w:color w:val="222222"/>
          <w:sz w:val="24"/>
          <w:szCs w:val="24"/>
          <w:shd w:val="clear" w:color="auto" w:fill="FFFFFF"/>
        </w:rPr>
        <w:t xml:space="preserve"> </w:t>
      </w:r>
      <w:proofErr w:type="spellStart"/>
      <w:r w:rsidRPr="00400FFA">
        <w:rPr>
          <w:rFonts w:ascii="Times New Roman" w:hAnsi="Times New Roman" w:cs="Times New Roman"/>
          <w:color w:val="222222"/>
          <w:sz w:val="24"/>
          <w:szCs w:val="24"/>
          <w:shd w:val="clear" w:color="auto" w:fill="FFFFFF"/>
        </w:rPr>
        <w:t>pseudomallei</w:t>
      </w:r>
      <w:proofErr w:type="spellEnd"/>
      <w:r w:rsidRPr="00400FFA">
        <w:rPr>
          <w:rFonts w:ascii="Times New Roman" w:hAnsi="Times New Roman" w:cs="Times New Roman"/>
          <w:color w:val="222222"/>
          <w:sz w:val="24"/>
          <w:szCs w:val="24"/>
          <w:shd w:val="clear" w:color="auto" w:fill="FFFFFF"/>
        </w:rPr>
        <w:t xml:space="preserve">. Well-established risk factors for this infection include diabetes mellitus, chronic renal disease, and </w:t>
      </w:r>
      <w:r w:rsidR="00C32137">
        <w:rPr>
          <w:rFonts w:ascii="Times New Roman" w:hAnsi="Times New Roman" w:cs="Times New Roman"/>
          <w:color w:val="222222"/>
          <w:sz w:val="24"/>
          <w:szCs w:val="24"/>
          <w:shd w:val="clear" w:color="auto" w:fill="FFFFFF"/>
        </w:rPr>
        <w:t>a history of trauma (</w:t>
      </w:r>
      <w:r w:rsidR="00C32137" w:rsidRPr="00AF2A5A">
        <w:rPr>
          <w:rFonts w:ascii="Times New Roman" w:eastAsia="Times New Roman" w:hAnsi="Times New Roman" w:cs="Times New Roman"/>
          <w:bCs/>
          <w:color w:val="000000" w:themeColor="text1"/>
          <w:sz w:val="24"/>
          <w:szCs w:val="24"/>
        </w:rPr>
        <w:t>Prasanta R</w:t>
      </w:r>
      <w:r w:rsidR="00C32137">
        <w:rPr>
          <w:rFonts w:ascii="Times New Roman" w:eastAsia="Times New Roman" w:hAnsi="Times New Roman" w:cs="Times New Roman"/>
          <w:bCs/>
          <w:color w:val="000000" w:themeColor="text1"/>
          <w:sz w:val="24"/>
          <w:szCs w:val="24"/>
        </w:rPr>
        <w:t xml:space="preserve"> et al., 2022</w:t>
      </w:r>
      <w:r w:rsidRPr="00400FFA">
        <w:rPr>
          <w:rFonts w:ascii="Times New Roman" w:hAnsi="Times New Roman" w:cs="Times New Roman"/>
          <w:color w:val="222222"/>
          <w:sz w:val="24"/>
          <w:szCs w:val="24"/>
          <w:shd w:val="clear" w:color="auto" w:fill="FFFFFF"/>
        </w:rPr>
        <w:t xml:space="preserve">). The clinical presentation of melioidosis is notably protean, ranging from jaundice, pneumonia, skin abscesses, and gastroenteritis to more severe manifestations such as meningitis, </w:t>
      </w:r>
      <w:proofErr w:type="spellStart"/>
      <w:r w:rsidRPr="00400FFA">
        <w:rPr>
          <w:rFonts w:ascii="Times New Roman" w:hAnsi="Times New Roman" w:cs="Times New Roman"/>
          <w:color w:val="222222"/>
          <w:sz w:val="24"/>
          <w:szCs w:val="24"/>
          <w:shd w:val="clear" w:color="auto" w:fill="FFFFFF"/>
        </w:rPr>
        <w:t>bacteremia</w:t>
      </w:r>
      <w:proofErr w:type="spellEnd"/>
      <w:r w:rsidRPr="00400FFA">
        <w:rPr>
          <w:rFonts w:ascii="Times New Roman" w:hAnsi="Times New Roman" w:cs="Times New Roman"/>
          <w:color w:val="222222"/>
          <w:sz w:val="24"/>
          <w:szCs w:val="24"/>
          <w:shd w:val="clear" w:color="auto" w:fill="FFFFFF"/>
        </w:rPr>
        <w:t>, and disseminated disease</w:t>
      </w:r>
      <w:r w:rsidR="00C32137">
        <w:rPr>
          <w:rFonts w:ascii="Times New Roman" w:hAnsi="Times New Roman" w:cs="Times New Roman"/>
          <w:color w:val="222222"/>
          <w:sz w:val="24"/>
          <w:szCs w:val="24"/>
          <w:shd w:val="clear" w:color="auto" w:fill="FFFFFF"/>
        </w:rPr>
        <w:t xml:space="preserve"> (</w:t>
      </w:r>
      <w:r w:rsidR="00C32137" w:rsidRPr="00400FFA">
        <w:rPr>
          <w:rFonts w:ascii="Times New Roman" w:hAnsi="Times New Roman" w:cs="Times New Roman"/>
          <w:color w:val="1B1B1B"/>
          <w:sz w:val="24"/>
          <w:szCs w:val="24"/>
          <w:shd w:val="clear" w:color="auto" w:fill="FFFFFF"/>
        </w:rPr>
        <w:t>Karunanayake P</w:t>
      </w:r>
      <w:r w:rsidR="00C32137" w:rsidRPr="00400FFA">
        <w:rPr>
          <w:rFonts w:ascii="Times New Roman" w:hAnsi="Times New Roman" w:cs="Times New Roman"/>
          <w:sz w:val="24"/>
          <w:szCs w:val="24"/>
        </w:rPr>
        <w:t>, 2022</w:t>
      </w:r>
      <w:r w:rsidRPr="00400FFA">
        <w:rPr>
          <w:rFonts w:ascii="Times New Roman" w:hAnsi="Times New Roman" w:cs="Times New Roman"/>
          <w:color w:val="222222"/>
          <w:sz w:val="24"/>
          <w:szCs w:val="24"/>
          <w:shd w:val="clear" w:color="auto" w:fill="FFFFFF"/>
        </w:rPr>
        <w:t>).</w:t>
      </w:r>
      <w:r w:rsidRPr="00400FFA">
        <w:rPr>
          <w:rFonts w:ascii="Times New Roman" w:hAnsi="Times New Roman" w:cs="Times New Roman"/>
          <w:color w:val="222222"/>
          <w:sz w:val="24"/>
          <w:szCs w:val="24"/>
        </w:rPr>
        <w:br/>
      </w:r>
      <w:r w:rsidRPr="00400FFA">
        <w:rPr>
          <w:rFonts w:ascii="Times New Roman" w:hAnsi="Times New Roman" w:cs="Times New Roman"/>
          <w:color w:val="222222"/>
          <w:sz w:val="24"/>
          <w:szCs w:val="24"/>
        </w:rPr>
        <w:br/>
      </w:r>
      <w:r w:rsidRPr="00400FFA">
        <w:rPr>
          <w:rFonts w:ascii="Times New Roman" w:hAnsi="Times New Roman" w:cs="Times New Roman"/>
          <w:color w:val="222222"/>
          <w:sz w:val="24"/>
          <w:szCs w:val="24"/>
          <w:shd w:val="clear" w:color="auto" w:fill="FFFFFF"/>
        </w:rPr>
        <w:t xml:space="preserve">Isolation of B. pseudomallei through culture remains the gold standard for laboratory diagnosis. However, it is frequently misidentified as a contaminant or mistaken for Pseudomonas species due to morphological similarities. Although serological tests like the indirect hemagglutination assay (IHA) are commonly employed, they suffer from suboptimal sensitivity and specificity, limiting their </w:t>
      </w:r>
      <w:r w:rsidR="00C32137">
        <w:rPr>
          <w:rFonts w:ascii="Times New Roman" w:hAnsi="Times New Roman" w:cs="Times New Roman"/>
          <w:color w:val="222222"/>
          <w:sz w:val="24"/>
          <w:szCs w:val="24"/>
          <w:shd w:val="clear" w:color="auto" w:fill="FFFFFF"/>
        </w:rPr>
        <w:t>diagnostic utility. (</w:t>
      </w:r>
      <w:r w:rsidR="00C32137" w:rsidRPr="00AF2A5A">
        <w:rPr>
          <w:rFonts w:ascii="Times New Roman" w:eastAsia="Times New Roman" w:hAnsi="Times New Roman" w:cs="Times New Roman"/>
          <w:bCs/>
          <w:color w:val="000000" w:themeColor="text1"/>
          <w:sz w:val="24"/>
          <w:szCs w:val="24"/>
        </w:rPr>
        <w:t>Prasanta R</w:t>
      </w:r>
      <w:r w:rsidR="00C32137">
        <w:rPr>
          <w:rFonts w:ascii="Times New Roman" w:eastAsia="Times New Roman" w:hAnsi="Times New Roman" w:cs="Times New Roman"/>
          <w:bCs/>
          <w:color w:val="000000" w:themeColor="text1"/>
          <w:sz w:val="24"/>
          <w:szCs w:val="24"/>
        </w:rPr>
        <w:t xml:space="preserve"> et al., 2022</w:t>
      </w:r>
      <w:r w:rsidRPr="00400FFA">
        <w:rPr>
          <w:rFonts w:ascii="Times New Roman" w:hAnsi="Times New Roman" w:cs="Times New Roman"/>
          <w:color w:val="222222"/>
          <w:sz w:val="24"/>
          <w:szCs w:val="24"/>
          <w:shd w:val="clear" w:color="auto" w:fill="FFFFFF"/>
        </w:rPr>
        <w:t>).</w:t>
      </w:r>
    </w:p>
    <w:p w14:paraId="3BF1B0BE" w14:textId="570299FB" w:rsidR="008B3F81" w:rsidRDefault="00751720" w:rsidP="00DB6865">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Treatment of </w:t>
      </w:r>
      <w:proofErr w:type="spellStart"/>
      <w:r>
        <w:rPr>
          <w:rFonts w:ascii="Times New Roman" w:hAnsi="Times New Roman" w:cs="Times New Roman"/>
          <w:color w:val="222222"/>
          <w:sz w:val="24"/>
          <w:szCs w:val="24"/>
          <w:shd w:val="clear" w:color="auto" w:fill="FFFFFF"/>
        </w:rPr>
        <w:t>Melioidosis</w:t>
      </w:r>
      <w:proofErr w:type="spellEnd"/>
      <w:r>
        <w:rPr>
          <w:rFonts w:ascii="Times New Roman" w:hAnsi="Times New Roman" w:cs="Times New Roman"/>
          <w:color w:val="222222"/>
          <w:sz w:val="24"/>
          <w:szCs w:val="24"/>
          <w:shd w:val="clear" w:color="auto" w:fill="FFFFFF"/>
        </w:rPr>
        <w:t xml:space="preserve"> requires prolonged antimicrobial therapy to prevent relapse. </w:t>
      </w:r>
      <w:r w:rsidR="008B3F81" w:rsidRPr="008B3F81">
        <w:rPr>
          <w:rFonts w:ascii="Times New Roman" w:hAnsi="Times New Roman" w:cs="Times New Roman"/>
          <w:color w:val="222222"/>
          <w:sz w:val="24"/>
          <w:szCs w:val="24"/>
          <w:shd w:val="clear" w:color="auto" w:fill="FFFFFF"/>
        </w:rPr>
        <w:t>Treatment recommendations are based on a series of clinical trials conducted in Thailand over the past 25 years. Treatment is usually divided into two phases: in the first, or acute phase, parenteral drugs are given for ≥10 days with the aim of preventing death from overwhelming sepsis; in the second, or eradication phase, oral drugs are given, usually to complete a total of 20 weeks, wit</w:t>
      </w:r>
      <w:r w:rsidR="008B3F81">
        <w:rPr>
          <w:rFonts w:ascii="Times New Roman" w:hAnsi="Times New Roman" w:cs="Times New Roman"/>
          <w:color w:val="222222"/>
          <w:sz w:val="24"/>
          <w:szCs w:val="24"/>
          <w:shd w:val="clear" w:color="auto" w:fill="FFFFFF"/>
        </w:rPr>
        <w:t>h the aim of preventing relapse (</w:t>
      </w:r>
      <w:r w:rsidR="00092464" w:rsidRPr="008B3F81">
        <w:rPr>
          <w:rFonts w:ascii="Times New Roman" w:hAnsi="Times New Roman" w:cs="Times New Roman"/>
          <w:color w:val="222222"/>
          <w:sz w:val="24"/>
          <w:szCs w:val="24"/>
          <w:shd w:val="clear" w:color="auto" w:fill="FFFFFF"/>
        </w:rPr>
        <w:t>Dance D</w:t>
      </w:r>
      <w:proofErr w:type="gramStart"/>
      <w:r w:rsidR="00092464" w:rsidRPr="008B3F81">
        <w:rPr>
          <w:rFonts w:ascii="Times New Roman" w:hAnsi="Times New Roman" w:cs="Times New Roman"/>
          <w:color w:val="222222"/>
          <w:sz w:val="24"/>
          <w:szCs w:val="24"/>
          <w:shd w:val="clear" w:color="auto" w:fill="FFFFFF"/>
        </w:rPr>
        <w:t>,2014</w:t>
      </w:r>
      <w:proofErr w:type="gramEnd"/>
      <w:r w:rsidR="00092464" w:rsidRPr="008B3F81">
        <w:rPr>
          <w:rFonts w:ascii="Times New Roman" w:hAnsi="Times New Roman" w:cs="Times New Roman"/>
          <w:color w:val="222222"/>
          <w:sz w:val="24"/>
          <w:szCs w:val="24"/>
          <w:shd w:val="clear" w:color="auto" w:fill="FFFFFF"/>
        </w:rPr>
        <w:t xml:space="preserve"> &amp; </w:t>
      </w:r>
      <w:proofErr w:type="spellStart"/>
      <w:r w:rsidR="00092464" w:rsidRPr="008B3F81">
        <w:rPr>
          <w:rFonts w:ascii="Times New Roman" w:hAnsi="Times New Roman" w:cs="Times New Roman"/>
          <w:color w:val="222222"/>
          <w:sz w:val="24"/>
          <w:szCs w:val="24"/>
          <w:shd w:val="clear" w:color="auto" w:fill="FFFFFF"/>
        </w:rPr>
        <w:t>Wiersinga</w:t>
      </w:r>
      <w:proofErr w:type="spellEnd"/>
      <w:r w:rsidR="00092464" w:rsidRPr="008B3F81">
        <w:rPr>
          <w:rFonts w:ascii="Times New Roman" w:hAnsi="Times New Roman" w:cs="Times New Roman"/>
          <w:color w:val="222222"/>
          <w:sz w:val="24"/>
          <w:szCs w:val="24"/>
          <w:shd w:val="clear" w:color="auto" w:fill="FFFFFF"/>
        </w:rPr>
        <w:t xml:space="preserve"> et al., 2014</w:t>
      </w:r>
      <w:r w:rsidR="0006706B">
        <w:rPr>
          <w:rFonts w:ascii="Times New Roman" w:hAnsi="Times New Roman" w:cs="Times New Roman"/>
          <w:color w:val="222222"/>
          <w:sz w:val="24"/>
          <w:szCs w:val="24"/>
          <w:shd w:val="clear" w:color="auto" w:fill="FFFFFF"/>
        </w:rPr>
        <w:t>, Estes DM et al, 2010</w:t>
      </w:r>
      <w:r w:rsidR="008B3F81">
        <w:rPr>
          <w:rFonts w:ascii="Times New Roman" w:hAnsi="Times New Roman" w:cs="Times New Roman"/>
          <w:color w:val="222222"/>
          <w:sz w:val="24"/>
          <w:szCs w:val="24"/>
          <w:shd w:val="clear" w:color="auto" w:fill="FFFFFF"/>
        </w:rPr>
        <w:t>).</w:t>
      </w:r>
    </w:p>
    <w:p w14:paraId="3546645D" w14:textId="562568DC" w:rsidR="003D2326" w:rsidRDefault="008D6155" w:rsidP="00DB6865">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Table 3</w:t>
      </w:r>
      <w:r w:rsidR="00092464" w:rsidRPr="003D2326">
        <w:rPr>
          <w:rFonts w:ascii="Times New Roman" w:hAnsi="Times New Roman" w:cs="Times New Roman"/>
          <w:color w:val="222222"/>
          <w:sz w:val="24"/>
          <w:szCs w:val="24"/>
          <w:shd w:val="clear" w:color="auto" w:fill="FFFFFF"/>
        </w:rPr>
        <w:t xml:space="preserve">: Treatment of </w:t>
      </w:r>
      <w:proofErr w:type="spellStart"/>
      <w:r w:rsidR="00092464" w:rsidRPr="003D2326">
        <w:rPr>
          <w:rFonts w:ascii="Times New Roman" w:hAnsi="Times New Roman" w:cs="Times New Roman"/>
          <w:color w:val="222222"/>
          <w:sz w:val="24"/>
          <w:szCs w:val="24"/>
          <w:shd w:val="clear" w:color="auto" w:fill="FFFFFF"/>
        </w:rPr>
        <w:t>Meliodosis</w:t>
      </w:r>
      <w:proofErr w:type="spellEnd"/>
      <w:r w:rsidR="00092464" w:rsidRPr="003D2326">
        <w:rPr>
          <w:rFonts w:ascii="Times New Roman" w:hAnsi="Times New Roman" w:cs="Times New Roman"/>
          <w:color w:val="222222"/>
          <w:sz w:val="24"/>
          <w:szCs w:val="24"/>
          <w:shd w:val="clear" w:color="auto" w:fill="FFFFFF"/>
        </w:rPr>
        <w:t xml:space="preserve"> (Dance D,</w:t>
      </w:r>
      <w:r>
        <w:rPr>
          <w:rFonts w:ascii="Times New Roman" w:hAnsi="Times New Roman" w:cs="Times New Roman"/>
          <w:color w:val="222222"/>
          <w:sz w:val="24"/>
          <w:szCs w:val="24"/>
          <w:shd w:val="clear" w:color="auto" w:fill="FFFFFF"/>
        </w:rPr>
        <w:t xml:space="preserve"> </w:t>
      </w:r>
      <w:r w:rsidR="00092464" w:rsidRPr="003D2326">
        <w:rPr>
          <w:rFonts w:ascii="Times New Roman" w:hAnsi="Times New Roman" w:cs="Times New Roman"/>
          <w:color w:val="222222"/>
          <w:sz w:val="24"/>
          <w:szCs w:val="24"/>
          <w:shd w:val="clear" w:color="auto" w:fill="FFFFFF"/>
        </w:rPr>
        <w:t xml:space="preserve">2014 &amp; </w:t>
      </w:r>
      <w:proofErr w:type="spellStart"/>
      <w:r w:rsidR="00092464" w:rsidRPr="003D2326">
        <w:rPr>
          <w:rFonts w:ascii="Times New Roman" w:hAnsi="Times New Roman" w:cs="Times New Roman"/>
          <w:color w:val="222222"/>
          <w:sz w:val="24"/>
          <w:szCs w:val="24"/>
          <w:shd w:val="clear" w:color="auto" w:fill="FFFFFF"/>
        </w:rPr>
        <w:t>Wiersinga</w:t>
      </w:r>
      <w:proofErr w:type="spellEnd"/>
      <w:r w:rsidR="00092464" w:rsidRPr="003D2326">
        <w:rPr>
          <w:rFonts w:ascii="Times New Roman" w:hAnsi="Times New Roman" w:cs="Times New Roman"/>
          <w:color w:val="222222"/>
          <w:sz w:val="24"/>
          <w:szCs w:val="24"/>
          <w:shd w:val="clear" w:color="auto" w:fill="FFFFFF"/>
        </w:rPr>
        <w:t xml:space="preserve"> et al., 2014)</w:t>
      </w:r>
    </w:p>
    <w:tbl>
      <w:tblPr>
        <w:tblStyle w:val="TableGrid"/>
        <w:tblW w:w="0" w:type="auto"/>
        <w:tblLook w:val="04A0" w:firstRow="1" w:lastRow="0" w:firstColumn="1" w:lastColumn="0" w:noHBand="0" w:noVBand="1"/>
      </w:tblPr>
      <w:tblGrid>
        <w:gridCol w:w="4621"/>
        <w:gridCol w:w="4621"/>
      </w:tblGrid>
      <w:tr w:rsidR="003D2326" w:rsidRPr="003D2326" w14:paraId="7F20A7BF"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48370E10"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Antimicrobial Drug</w:t>
            </w:r>
          </w:p>
        </w:tc>
        <w:tc>
          <w:tcPr>
            <w:tcW w:w="4621" w:type="dxa"/>
            <w:tcBorders>
              <w:top w:val="single" w:sz="4" w:space="0" w:color="auto"/>
              <w:left w:val="single" w:sz="4" w:space="0" w:color="auto"/>
              <w:bottom w:val="single" w:sz="4" w:space="0" w:color="auto"/>
              <w:right w:val="single" w:sz="4" w:space="0" w:color="auto"/>
            </w:tcBorders>
            <w:hideMark/>
          </w:tcPr>
          <w:p w14:paraId="03235FD9"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Dose</w:t>
            </w:r>
          </w:p>
        </w:tc>
      </w:tr>
      <w:tr w:rsidR="003D2326" w:rsidRPr="003D2326" w14:paraId="20E84F85"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22D05921"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Initial intensive Phase</w:t>
            </w:r>
          </w:p>
        </w:tc>
        <w:tc>
          <w:tcPr>
            <w:tcW w:w="4621" w:type="dxa"/>
            <w:tcBorders>
              <w:top w:val="single" w:sz="4" w:space="0" w:color="auto"/>
              <w:left w:val="single" w:sz="4" w:space="0" w:color="auto"/>
              <w:bottom w:val="single" w:sz="4" w:space="0" w:color="auto"/>
              <w:right w:val="single" w:sz="4" w:space="0" w:color="auto"/>
            </w:tcBorders>
          </w:tcPr>
          <w:p w14:paraId="2DF81271"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
        </w:tc>
      </w:tr>
      <w:tr w:rsidR="003D2326" w:rsidRPr="003D2326" w14:paraId="68FAE0ED"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0B3F6C53"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roofErr w:type="spellStart"/>
            <w:r w:rsidRPr="003D2326">
              <w:rPr>
                <w:rFonts w:ascii="Times New Roman" w:hAnsi="Times New Roman" w:cs="Times New Roman"/>
                <w:color w:val="222222"/>
                <w:sz w:val="24"/>
                <w:szCs w:val="24"/>
                <w:shd w:val="clear" w:color="auto" w:fill="FFFFFF"/>
              </w:rPr>
              <w:lastRenderedPageBreak/>
              <w:t>Ceftazidime</w:t>
            </w:r>
            <w:proofErr w:type="spellEnd"/>
          </w:p>
        </w:tc>
        <w:tc>
          <w:tcPr>
            <w:tcW w:w="4621" w:type="dxa"/>
            <w:tcBorders>
              <w:top w:val="single" w:sz="4" w:space="0" w:color="auto"/>
              <w:left w:val="single" w:sz="4" w:space="0" w:color="auto"/>
              <w:bottom w:val="single" w:sz="4" w:space="0" w:color="auto"/>
              <w:right w:val="single" w:sz="4" w:space="0" w:color="auto"/>
            </w:tcBorders>
            <w:hideMark/>
          </w:tcPr>
          <w:p w14:paraId="1B2B58D0"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 xml:space="preserve">50 mg/kg of body weight (up to 2 g), every 6–8 </w:t>
            </w:r>
            <w:proofErr w:type="spellStart"/>
            <w:r w:rsidRPr="003D2326">
              <w:rPr>
                <w:rFonts w:ascii="Times New Roman" w:hAnsi="Times New Roman" w:cs="Times New Roman"/>
                <w:color w:val="222222"/>
                <w:sz w:val="24"/>
                <w:szCs w:val="24"/>
                <w:shd w:val="clear" w:color="auto" w:fill="FFFFFF"/>
              </w:rPr>
              <w:t>hr</w:t>
            </w:r>
            <w:proofErr w:type="spellEnd"/>
          </w:p>
        </w:tc>
      </w:tr>
      <w:tr w:rsidR="003D2326" w:rsidRPr="003D2326" w14:paraId="43AA99A3"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7B93DB3B"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roofErr w:type="spellStart"/>
            <w:r w:rsidRPr="003D2326">
              <w:rPr>
                <w:rFonts w:ascii="Times New Roman" w:hAnsi="Times New Roman" w:cs="Times New Roman"/>
                <w:color w:val="222222"/>
                <w:sz w:val="24"/>
                <w:szCs w:val="24"/>
                <w:shd w:val="clear" w:color="auto" w:fill="FFFFFF"/>
              </w:rPr>
              <w:t>Meropenem</w:t>
            </w:r>
            <w:proofErr w:type="spellEnd"/>
            <w:r w:rsidRPr="003D2326">
              <w:rPr>
                <w:rFonts w:ascii="Times New Roman" w:hAnsi="Times New Roman" w:cs="Times New Roman"/>
                <w:color w:val="222222"/>
                <w:sz w:val="24"/>
                <w:szCs w:val="24"/>
                <w:shd w:val="clear" w:color="auto" w:fill="FFFFFF"/>
              </w:rPr>
              <w:t xml:space="preserve"> (Drug of choice for </w:t>
            </w:r>
            <w:proofErr w:type="spellStart"/>
            <w:r w:rsidRPr="003D2326">
              <w:rPr>
                <w:rFonts w:ascii="Times New Roman" w:hAnsi="Times New Roman" w:cs="Times New Roman"/>
                <w:color w:val="222222"/>
                <w:sz w:val="24"/>
                <w:szCs w:val="24"/>
                <w:shd w:val="clear" w:color="auto" w:fill="FFFFFF"/>
              </w:rPr>
              <w:t>Neuro-Melioidosis</w:t>
            </w:r>
            <w:proofErr w:type="spellEnd"/>
            <w:r w:rsidRPr="003D2326">
              <w:rPr>
                <w:rFonts w:ascii="Times New Roman" w:hAnsi="Times New Roman" w:cs="Times New Roman"/>
                <w:color w:val="222222"/>
                <w:sz w:val="24"/>
                <w:szCs w:val="24"/>
                <w:shd w:val="clear" w:color="auto" w:fill="FFFFFF"/>
              </w:rPr>
              <w:t>)</w:t>
            </w:r>
          </w:p>
        </w:tc>
        <w:tc>
          <w:tcPr>
            <w:tcW w:w="4621" w:type="dxa"/>
            <w:tcBorders>
              <w:top w:val="single" w:sz="4" w:space="0" w:color="auto"/>
              <w:left w:val="single" w:sz="4" w:space="0" w:color="auto"/>
              <w:bottom w:val="single" w:sz="4" w:space="0" w:color="auto"/>
              <w:right w:val="single" w:sz="4" w:space="0" w:color="auto"/>
            </w:tcBorders>
            <w:hideMark/>
          </w:tcPr>
          <w:p w14:paraId="724E5F4A"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 xml:space="preserve">25 mg/kg (up to 1 g), every 8 </w:t>
            </w:r>
            <w:proofErr w:type="spellStart"/>
            <w:r w:rsidRPr="003D2326">
              <w:rPr>
                <w:rFonts w:ascii="Times New Roman" w:hAnsi="Times New Roman" w:cs="Times New Roman"/>
                <w:color w:val="222222"/>
                <w:sz w:val="24"/>
                <w:szCs w:val="24"/>
                <w:shd w:val="clear" w:color="auto" w:fill="FFFFFF"/>
              </w:rPr>
              <w:t>hr</w:t>
            </w:r>
            <w:proofErr w:type="spellEnd"/>
          </w:p>
        </w:tc>
      </w:tr>
      <w:tr w:rsidR="003D2326" w:rsidRPr="003D2326" w14:paraId="5381F6B5"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02D4D085"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roofErr w:type="spellStart"/>
            <w:r w:rsidRPr="003D2326">
              <w:rPr>
                <w:rFonts w:ascii="Times New Roman" w:hAnsi="Times New Roman" w:cs="Times New Roman"/>
                <w:color w:val="222222"/>
                <w:sz w:val="24"/>
                <w:szCs w:val="24"/>
                <w:shd w:val="clear" w:color="auto" w:fill="FFFFFF"/>
              </w:rPr>
              <w:t>Imipenem</w:t>
            </w:r>
            <w:proofErr w:type="spellEnd"/>
          </w:p>
        </w:tc>
        <w:tc>
          <w:tcPr>
            <w:tcW w:w="4621" w:type="dxa"/>
            <w:tcBorders>
              <w:top w:val="single" w:sz="4" w:space="0" w:color="auto"/>
              <w:left w:val="single" w:sz="4" w:space="0" w:color="auto"/>
              <w:bottom w:val="single" w:sz="4" w:space="0" w:color="auto"/>
              <w:right w:val="single" w:sz="4" w:space="0" w:color="auto"/>
            </w:tcBorders>
            <w:hideMark/>
          </w:tcPr>
          <w:p w14:paraId="39502AAD"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 xml:space="preserve">25 mg/kg (up to 1 g), every 6 </w:t>
            </w:r>
            <w:proofErr w:type="spellStart"/>
            <w:r w:rsidRPr="003D2326">
              <w:rPr>
                <w:rFonts w:ascii="Times New Roman" w:hAnsi="Times New Roman" w:cs="Times New Roman"/>
                <w:color w:val="222222"/>
                <w:sz w:val="24"/>
                <w:szCs w:val="24"/>
                <w:shd w:val="clear" w:color="auto" w:fill="FFFFFF"/>
              </w:rPr>
              <w:t>hr</w:t>
            </w:r>
            <w:proofErr w:type="spellEnd"/>
          </w:p>
        </w:tc>
      </w:tr>
      <w:tr w:rsidR="003D2326" w:rsidRPr="003D2326" w14:paraId="1E76B2CF"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3BE24FA7"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Oral Eradication Phase</w:t>
            </w:r>
          </w:p>
        </w:tc>
        <w:tc>
          <w:tcPr>
            <w:tcW w:w="4621" w:type="dxa"/>
            <w:tcBorders>
              <w:top w:val="single" w:sz="4" w:space="0" w:color="auto"/>
              <w:left w:val="single" w:sz="4" w:space="0" w:color="auto"/>
              <w:bottom w:val="single" w:sz="4" w:space="0" w:color="auto"/>
              <w:right w:val="single" w:sz="4" w:space="0" w:color="auto"/>
            </w:tcBorders>
          </w:tcPr>
          <w:p w14:paraId="74168199"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
        </w:tc>
      </w:tr>
      <w:tr w:rsidR="003D2326" w:rsidRPr="003D2326" w14:paraId="1B796289"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4AB67C26"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Trimethoprim-</w:t>
            </w:r>
            <w:proofErr w:type="spellStart"/>
            <w:r w:rsidRPr="003D2326">
              <w:rPr>
                <w:rFonts w:ascii="Times New Roman" w:hAnsi="Times New Roman" w:cs="Times New Roman"/>
                <w:color w:val="222222"/>
                <w:sz w:val="24"/>
                <w:szCs w:val="24"/>
                <w:shd w:val="clear" w:color="auto" w:fill="FFFFFF"/>
              </w:rPr>
              <w:t>Sulfamethoxazole</w:t>
            </w:r>
            <w:proofErr w:type="spellEnd"/>
            <w:r w:rsidRPr="003D2326">
              <w:rPr>
                <w:rFonts w:ascii="Times New Roman" w:hAnsi="Times New Roman" w:cs="Times New Roman"/>
                <w:color w:val="222222"/>
                <w:sz w:val="24"/>
                <w:szCs w:val="24"/>
                <w:shd w:val="clear" w:color="auto" w:fill="FFFFFF"/>
              </w:rPr>
              <w:t xml:space="preserve"> (1</w:t>
            </w:r>
            <w:r w:rsidRPr="003D2326">
              <w:rPr>
                <w:rFonts w:ascii="Times New Roman" w:hAnsi="Times New Roman" w:cs="Times New Roman"/>
                <w:color w:val="222222"/>
                <w:sz w:val="24"/>
                <w:szCs w:val="24"/>
                <w:shd w:val="clear" w:color="auto" w:fill="FFFFFF"/>
                <w:vertAlign w:val="superscript"/>
              </w:rPr>
              <w:t>st</w:t>
            </w:r>
            <w:r w:rsidRPr="003D2326">
              <w:rPr>
                <w:rFonts w:ascii="Times New Roman" w:hAnsi="Times New Roman" w:cs="Times New Roman"/>
                <w:color w:val="222222"/>
                <w:sz w:val="24"/>
                <w:szCs w:val="24"/>
                <w:shd w:val="clear" w:color="auto" w:fill="FFFFFF"/>
              </w:rPr>
              <w:t xml:space="preserve"> choice)</w:t>
            </w:r>
          </w:p>
        </w:tc>
        <w:tc>
          <w:tcPr>
            <w:tcW w:w="4621" w:type="dxa"/>
            <w:tcBorders>
              <w:top w:val="single" w:sz="4" w:space="0" w:color="auto"/>
              <w:left w:val="single" w:sz="4" w:space="0" w:color="auto"/>
              <w:bottom w:val="single" w:sz="4" w:space="0" w:color="auto"/>
              <w:right w:val="single" w:sz="4" w:space="0" w:color="auto"/>
            </w:tcBorders>
            <w:hideMark/>
          </w:tcPr>
          <w:p w14:paraId="55C5AC8C"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 xml:space="preserve">As per body weight every 12 hours with folic acid to prevent or reduce </w:t>
            </w:r>
            <w:proofErr w:type="spellStart"/>
            <w:r w:rsidRPr="003D2326">
              <w:rPr>
                <w:rFonts w:ascii="Times New Roman" w:hAnsi="Times New Roman" w:cs="Times New Roman"/>
                <w:color w:val="222222"/>
                <w:sz w:val="24"/>
                <w:szCs w:val="24"/>
                <w:shd w:val="clear" w:color="auto" w:fill="FFFFFF"/>
              </w:rPr>
              <w:t>antifolate</w:t>
            </w:r>
            <w:proofErr w:type="spellEnd"/>
            <w:r w:rsidRPr="003D2326">
              <w:rPr>
                <w:rFonts w:ascii="Times New Roman" w:hAnsi="Times New Roman" w:cs="Times New Roman"/>
                <w:color w:val="222222"/>
                <w:sz w:val="24"/>
                <w:szCs w:val="24"/>
                <w:shd w:val="clear" w:color="auto" w:fill="FFFFFF"/>
              </w:rPr>
              <w:t xml:space="preserve"> toxicity </w:t>
            </w:r>
          </w:p>
        </w:tc>
      </w:tr>
      <w:tr w:rsidR="003D2326" w:rsidRPr="003D2326" w14:paraId="1F13375B"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1AC5D5EC" w14:textId="77777777" w:rsidR="003D2326" w:rsidRPr="003D2326" w:rsidRDefault="003D2326" w:rsidP="003D2326">
            <w:pPr>
              <w:spacing w:after="200"/>
              <w:rPr>
                <w:rFonts w:ascii="Times New Roman" w:hAnsi="Times New Roman" w:cs="Times New Roman"/>
                <w:color w:val="222222"/>
                <w:sz w:val="24"/>
                <w:szCs w:val="24"/>
                <w:shd w:val="clear" w:color="auto" w:fill="FFFFFF"/>
              </w:rPr>
            </w:pPr>
            <w:proofErr w:type="spellStart"/>
            <w:r w:rsidRPr="003D2326">
              <w:rPr>
                <w:rFonts w:ascii="Times New Roman" w:hAnsi="Times New Roman" w:cs="Times New Roman"/>
                <w:color w:val="222222"/>
                <w:sz w:val="24"/>
                <w:szCs w:val="24"/>
                <w:shd w:val="clear" w:color="auto" w:fill="FFFFFF"/>
              </w:rPr>
              <w:t>Amoxycillin</w:t>
            </w:r>
            <w:proofErr w:type="spellEnd"/>
            <w:r w:rsidRPr="003D2326">
              <w:rPr>
                <w:rFonts w:ascii="Times New Roman" w:hAnsi="Times New Roman" w:cs="Times New Roman"/>
                <w:color w:val="222222"/>
                <w:sz w:val="24"/>
                <w:szCs w:val="24"/>
                <w:shd w:val="clear" w:color="auto" w:fill="FFFFFF"/>
              </w:rPr>
              <w:t xml:space="preserve"> </w:t>
            </w:r>
            <w:proofErr w:type="spellStart"/>
            <w:r w:rsidRPr="003D2326">
              <w:rPr>
                <w:rFonts w:ascii="Times New Roman" w:hAnsi="Times New Roman" w:cs="Times New Roman"/>
                <w:color w:val="222222"/>
                <w:sz w:val="24"/>
                <w:szCs w:val="24"/>
                <w:shd w:val="clear" w:color="auto" w:fill="FFFFFF"/>
              </w:rPr>
              <w:t>Clavulanic</w:t>
            </w:r>
            <w:proofErr w:type="spellEnd"/>
            <w:r w:rsidRPr="003D2326">
              <w:rPr>
                <w:rFonts w:ascii="Times New Roman" w:hAnsi="Times New Roman" w:cs="Times New Roman"/>
                <w:color w:val="222222"/>
                <w:sz w:val="24"/>
                <w:szCs w:val="24"/>
                <w:shd w:val="clear" w:color="auto" w:fill="FFFFFF"/>
              </w:rPr>
              <w:t xml:space="preserve"> Acid</w:t>
            </w:r>
          </w:p>
        </w:tc>
        <w:tc>
          <w:tcPr>
            <w:tcW w:w="4621" w:type="dxa"/>
            <w:tcBorders>
              <w:top w:val="single" w:sz="4" w:space="0" w:color="auto"/>
              <w:left w:val="single" w:sz="4" w:space="0" w:color="auto"/>
              <w:bottom w:val="single" w:sz="4" w:space="0" w:color="auto"/>
              <w:right w:val="single" w:sz="4" w:space="0" w:color="auto"/>
            </w:tcBorders>
            <w:hideMark/>
          </w:tcPr>
          <w:p w14:paraId="32AC8265"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625mg every 8hr</w:t>
            </w:r>
          </w:p>
        </w:tc>
      </w:tr>
      <w:tr w:rsidR="003D2326" w:rsidRPr="003D2326" w14:paraId="6A86FE7C" w14:textId="77777777" w:rsidTr="00182D3F">
        <w:tc>
          <w:tcPr>
            <w:tcW w:w="4621" w:type="dxa"/>
            <w:tcBorders>
              <w:top w:val="single" w:sz="4" w:space="0" w:color="auto"/>
              <w:left w:val="single" w:sz="4" w:space="0" w:color="auto"/>
              <w:bottom w:val="single" w:sz="4" w:space="0" w:color="auto"/>
              <w:right w:val="single" w:sz="4" w:space="0" w:color="auto"/>
            </w:tcBorders>
            <w:hideMark/>
          </w:tcPr>
          <w:p w14:paraId="3F3F6FA8"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Doxycycline</w:t>
            </w:r>
          </w:p>
        </w:tc>
        <w:tc>
          <w:tcPr>
            <w:tcW w:w="4621" w:type="dxa"/>
            <w:tcBorders>
              <w:top w:val="single" w:sz="4" w:space="0" w:color="auto"/>
              <w:left w:val="single" w:sz="4" w:space="0" w:color="auto"/>
              <w:bottom w:val="single" w:sz="4" w:space="0" w:color="auto"/>
              <w:right w:val="single" w:sz="4" w:space="0" w:color="auto"/>
            </w:tcBorders>
            <w:hideMark/>
          </w:tcPr>
          <w:p w14:paraId="7FAB5273" w14:textId="77777777" w:rsidR="003D2326" w:rsidRPr="003D2326" w:rsidRDefault="003D2326" w:rsidP="003D2326">
            <w:pPr>
              <w:spacing w:after="200"/>
              <w:rPr>
                <w:rFonts w:ascii="Times New Roman" w:hAnsi="Times New Roman" w:cs="Times New Roman"/>
                <w:color w:val="222222"/>
                <w:sz w:val="24"/>
                <w:szCs w:val="24"/>
                <w:shd w:val="clear" w:color="auto" w:fill="FFFFFF"/>
              </w:rPr>
            </w:pPr>
            <w:r w:rsidRPr="003D2326">
              <w:rPr>
                <w:rFonts w:ascii="Times New Roman" w:hAnsi="Times New Roman" w:cs="Times New Roman"/>
                <w:color w:val="222222"/>
                <w:sz w:val="24"/>
                <w:szCs w:val="24"/>
                <w:shd w:val="clear" w:color="auto" w:fill="FFFFFF"/>
              </w:rPr>
              <w:t>100mg  once daily </w:t>
            </w:r>
            <w:r w:rsidRPr="003D2326">
              <w:rPr>
                <w:rFonts w:ascii="Times New Roman" w:hAnsi="Times New Roman" w:cs="Times New Roman"/>
                <w:bCs/>
                <w:color w:val="222222"/>
                <w:sz w:val="24"/>
                <w:szCs w:val="24"/>
                <w:shd w:val="clear" w:color="auto" w:fill="FFFFFF"/>
              </w:rPr>
              <w:t>OR</w:t>
            </w:r>
            <w:r w:rsidRPr="003D2326">
              <w:rPr>
                <w:rFonts w:ascii="Times New Roman" w:hAnsi="Times New Roman" w:cs="Times New Roman"/>
                <w:b/>
                <w:bCs/>
                <w:color w:val="222222"/>
                <w:sz w:val="24"/>
                <w:szCs w:val="24"/>
                <w:shd w:val="clear" w:color="auto" w:fill="FFFFFF"/>
              </w:rPr>
              <w:t> </w:t>
            </w:r>
            <w:r w:rsidRPr="003D2326">
              <w:rPr>
                <w:rFonts w:ascii="Times New Roman" w:hAnsi="Times New Roman" w:cs="Times New Roman"/>
                <w:color w:val="222222"/>
                <w:sz w:val="24"/>
                <w:szCs w:val="24"/>
                <w:shd w:val="clear" w:color="auto" w:fill="FFFFFF"/>
              </w:rPr>
              <w:t>every 12 hours</w:t>
            </w:r>
          </w:p>
        </w:tc>
      </w:tr>
    </w:tbl>
    <w:p w14:paraId="67E82E4C" w14:textId="77777777" w:rsidR="008B3F81" w:rsidRDefault="008B3F81" w:rsidP="00DB6865">
      <w:pPr>
        <w:spacing w:line="240" w:lineRule="auto"/>
        <w:rPr>
          <w:rFonts w:ascii="Times New Roman" w:hAnsi="Times New Roman" w:cs="Times New Roman"/>
          <w:color w:val="222222"/>
          <w:sz w:val="24"/>
          <w:szCs w:val="24"/>
          <w:shd w:val="clear" w:color="auto" w:fill="FFFFFF"/>
        </w:rPr>
      </w:pPr>
    </w:p>
    <w:p w14:paraId="4BDADE26" w14:textId="5FE08F38" w:rsidR="00751720" w:rsidRDefault="00751720" w:rsidP="00DB6865">
      <w:pPr>
        <w:spacing w:line="240" w:lineRule="auto"/>
      </w:pPr>
      <w:r>
        <w:rPr>
          <w:rFonts w:ascii="Times New Roman" w:hAnsi="Times New Roman" w:cs="Times New Roman"/>
          <w:color w:val="222222"/>
          <w:sz w:val="24"/>
          <w:szCs w:val="24"/>
          <w:shd w:val="clear" w:color="auto" w:fill="FFFFFF"/>
        </w:rPr>
        <w:t xml:space="preserve"> </w:t>
      </w:r>
      <w:r w:rsidRPr="00751720">
        <w:rPr>
          <w:rFonts w:ascii="Times New Roman" w:hAnsi="Times New Roman" w:cs="Times New Roman"/>
          <w:color w:val="222222"/>
          <w:sz w:val="24"/>
          <w:szCs w:val="24"/>
          <w:shd w:val="clear" w:color="auto" w:fill="FFFFFF"/>
        </w:rPr>
        <w:t xml:space="preserve">The 2024 revised Darwin </w:t>
      </w:r>
      <w:proofErr w:type="spellStart"/>
      <w:r w:rsidRPr="00751720">
        <w:rPr>
          <w:rFonts w:ascii="Times New Roman" w:hAnsi="Times New Roman" w:cs="Times New Roman"/>
          <w:color w:val="222222"/>
          <w:sz w:val="24"/>
          <w:szCs w:val="24"/>
          <w:shd w:val="clear" w:color="auto" w:fill="FFFFFF"/>
        </w:rPr>
        <w:t>Melioidosis</w:t>
      </w:r>
      <w:proofErr w:type="spellEnd"/>
      <w:r w:rsidRPr="00751720">
        <w:rPr>
          <w:rFonts w:ascii="Times New Roman" w:hAnsi="Times New Roman" w:cs="Times New Roman"/>
          <w:color w:val="222222"/>
          <w:sz w:val="24"/>
          <w:szCs w:val="24"/>
          <w:shd w:val="clear" w:color="auto" w:fill="FFFFFF"/>
        </w:rPr>
        <w:t xml:space="preserve"> Treatment Guideline provides guidance on the minimum recommended duration of intravenous therapy based on clinical parameters including foci of infection, </w:t>
      </w:r>
      <w:proofErr w:type="spellStart"/>
      <w:r w:rsidRPr="00751720">
        <w:rPr>
          <w:rFonts w:ascii="Times New Roman" w:hAnsi="Times New Roman" w:cs="Times New Roman"/>
          <w:color w:val="222222"/>
          <w:sz w:val="24"/>
          <w:szCs w:val="24"/>
          <w:shd w:val="clear" w:color="auto" w:fill="FFFFFF"/>
        </w:rPr>
        <w:t>bacteremia</w:t>
      </w:r>
      <w:proofErr w:type="spellEnd"/>
      <w:r w:rsidRPr="00751720">
        <w:rPr>
          <w:rFonts w:ascii="Times New Roman" w:hAnsi="Times New Roman" w:cs="Times New Roman"/>
          <w:color w:val="222222"/>
          <w:sz w:val="24"/>
          <w:szCs w:val="24"/>
          <w:shd w:val="clear" w:color="auto" w:fill="FFFFFF"/>
        </w:rPr>
        <w:t>, and the requirement for intensive care therapy</w:t>
      </w:r>
      <w:r w:rsidR="003D2326">
        <w:rPr>
          <w:rFonts w:ascii="Times New Roman" w:hAnsi="Times New Roman" w:cs="Times New Roman"/>
          <w:color w:val="222222"/>
          <w:sz w:val="24"/>
          <w:szCs w:val="24"/>
          <w:shd w:val="clear" w:color="auto" w:fill="FFFFFF"/>
        </w:rPr>
        <w:t xml:space="preserve"> (</w:t>
      </w:r>
      <w:proofErr w:type="spellStart"/>
      <w:r w:rsidR="003D2326">
        <w:rPr>
          <w:rFonts w:ascii="Times New Roman" w:hAnsi="Times New Roman" w:cs="Times New Roman"/>
          <w:color w:val="222222"/>
          <w:sz w:val="24"/>
          <w:szCs w:val="24"/>
          <w:shd w:val="clear" w:color="auto" w:fill="FFFFFF"/>
        </w:rPr>
        <w:t>Meumann</w:t>
      </w:r>
      <w:proofErr w:type="spellEnd"/>
      <w:r>
        <w:rPr>
          <w:rFonts w:ascii="Times New Roman" w:hAnsi="Times New Roman" w:cs="Times New Roman"/>
          <w:color w:val="222222"/>
          <w:sz w:val="24"/>
          <w:szCs w:val="24"/>
          <w:shd w:val="clear" w:color="auto" w:fill="FFFFFF"/>
        </w:rPr>
        <w:t xml:space="preserve"> </w:t>
      </w:r>
      <w:r w:rsidR="003D2326">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M et al, 2024).</w:t>
      </w:r>
      <w:r w:rsidR="008B3F81" w:rsidRPr="008B3F81">
        <w:t xml:space="preserve"> </w:t>
      </w:r>
    </w:p>
    <w:p w14:paraId="61FFC101" w14:textId="44E34A95" w:rsidR="003D2326" w:rsidRPr="00A53CD6" w:rsidRDefault="003D2326" w:rsidP="00DB6865">
      <w:pPr>
        <w:spacing w:line="240" w:lineRule="auto"/>
        <w:rPr>
          <w:rFonts w:ascii="Times New Roman" w:hAnsi="Times New Roman" w:cs="Times New Roman"/>
        </w:rPr>
      </w:pPr>
      <w:r w:rsidRPr="00A53CD6">
        <w:rPr>
          <w:rFonts w:ascii="Times New Roman" w:hAnsi="Times New Roman" w:cs="Times New Roman"/>
        </w:rPr>
        <w:t xml:space="preserve">Table 4: Recommended duration of Intravenous and oral therapy for </w:t>
      </w:r>
      <w:proofErr w:type="spellStart"/>
      <w:r w:rsidRPr="00A53CD6">
        <w:rPr>
          <w:rFonts w:ascii="Times New Roman" w:hAnsi="Times New Roman" w:cs="Times New Roman"/>
        </w:rPr>
        <w:t>Melioidosis</w:t>
      </w:r>
      <w:proofErr w:type="spellEnd"/>
      <w:r w:rsidRPr="00A53CD6">
        <w:rPr>
          <w:rFonts w:ascii="Times New Roman" w:hAnsi="Times New Roman" w:cs="Times New Roman"/>
        </w:rPr>
        <w:t xml:space="preserve"> (</w:t>
      </w:r>
      <w:proofErr w:type="spellStart"/>
      <w:r w:rsidRPr="00A53CD6">
        <w:rPr>
          <w:rFonts w:ascii="Times New Roman" w:hAnsi="Times New Roman" w:cs="Times New Roman"/>
        </w:rPr>
        <w:t>Meumann</w:t>
      </w:r>
      <w:proofErr w:type="spellEnd"/>
      <w:r w:rsidRPr="00A53CD6">
        <w:rPr>
          <w:rFonts w:ascii="Times New Roman" w:hAnsi="Times New Roman" w:cs="Times New Roman"/>
        </w:rPr>
        <w:t xml:space="preserve"> EM et al, 2023 &amp; 2024)</w:t>
      </w:r>
    </w:p>
    <w:tbl>
      <w:tblPr>
        <w:tblStyle w:val="TableGrid"/>
        <w:tblW w:w="0" w:type="auto"/>
        <w:tblLook w:val="04A0" w:firstRow="1" w:lastRow="0" w:firstColumn="1" w:lastColumn="0" w:noHBand="0" w:noVBand="1"/>
      </w:tblPr>
      <w:tblGrid>
        <w:gridCol w:w="5211"/>
        <w:gridCol w:w="2268"/>
        <w:gridCol w:w="1763"/>
      </w:tblGrid>
      <w:tr w:rsidR="003D2326" w:rsidRPr="002F1792" w14:paraId="0D9D4805" w14:textId="77777777" w:rsidTr="002F1792">
        <w:tc>
          <w:tcPr>
            <w:tcW w:w="5211" w:type="dxa"/>
          </w:tcPr>
          <w:p w14:paraId="0EA14CA1" w14:textId="7434B149"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 xml:space="preserve">Antibiotic duration </w:t>
            </w:r>
            <w:r w:rsidR="008D6155" w:rsidRPr="002F1792">
              <w:rPr>
                <w:rFonts w:ascii="Times New Roman" w:hAnsi="Times New Roman" w:cs="Times New Roman"/>
                <w:color w:val="222222"/>
                <w:sz w:val="16"/>
                <w:szCs w:val="16"/>
                <w:shd w:val="clear" w:color="auto" w:fill="FFFFFF"/>
              </w:rPr>
              <w:t>-</w:t>
            </w:r>
            <w:r w:rsidRPr="002F1792">
              <w:rPr>
                <w:rFonts w:ascii="Times New Roman" w:hAnsi="Times New Roman" w:cs="Times New Roman"/>
                <w:color w:val="222222"/>
                <w:sz w:val="16"/>
                <w:szCs w:val="16"/>
                <w:shd w:val="clear" w:color="auto" w:fill="FFFFFF"/>
              </w:rPr>
              <w:t>determining focus</w:t>
            </w:r>
          </w:p>
        </w:tc>
        <w:tc>
          <w:tcPr>
            <w:tcW w:w="2268" w:type="dxa"/>
          </w:tcPr>
          <w:p w14:paraId="5D057804" w14:textId="624FF8A5"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Minimum IV intensive phase duration (weeks)</w:t>
            </w:r>
          </w:p>
        </w:tc>
        <w:tc>
          <w:tcPr>
            <w:tcW w:w="1763" w:type="dxa"/>
          </w:tcPr>
          <w:p w14:paraId="35DA2A80" w14:textId="50AE361A"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Oral eradication phase duration (months)</w:t>
            </w:r>
          </w:p>
        </w:tc>
      </w:tr>
      <w:tr w:rsidR="003D2326" w:rsidRPr="002F1792" w14:paraId="578CEC5C" w14:textId="77777777" w:rsidTr="002F1792">
        <w:tc>
          <w:tcPr>
            <w:tcW w:w="5211" w:type="dxa"/>
          </w:tcPr>
          <w:p w14:paraId="65E0A149" w14:textId="2C251717"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Skin abscess</w:t>
            </w:r>
          </w:p>
        </w:tc>
        <w:tc>
          <w:tcPr>
            <w:tcW w:w="2268" w:type="dxa"/>
          </w:tcPr>
          <w:p w14:paraId="75985392" w14:textId="25F3A240"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2</w:t>
            </w:r>
          </w:p>
        </w:tc>
        <w:tc>
          <w:tcPr>
            <w:tcW w:w="1763" w:type="dxa"/>
          </w:tcPr>
          <w:p w14:paraId="6FCAF103" w14:textId="0EA44360" w:rsidR="003D2326" w:rsidRPr="002F1792" w:rsidRDefault="003D2326"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3</w:t>
            </w:r>
          </w:p>
        </w:tc>
      </w:tr>
      <w:tr w:rsidR="003D2326" w:rsidRPr="002F1792" w14:paraId="2C9C40FB" w14:textId="77777777" w:rsidTr="002F1792">
        <w:tc>
          <w:tcPr>
            <w:tcW w:w="5211" w:type="dxa"/>
          </w:tcPr>
          <w:p w14:paraId="54547165" w14:textId="253E8531" w:rsidR="003D2326" w:rsidRPr="002F1792" w:rsidRDefault="00F41DBB" w:rsidP="00DB6865">
            <w:pPr>
              <w:rPr>
                <w:rFonts w:ascii="Times New Roman" w:hAnsi="Times New Roman" w:cs="Times New Roman"/>
                <w:color w:val="222222"/>
                <w:sz w:val="16"/>
                <w:szCs w:val="16"/>
                <w:shd w:val="clear" w:color="auto" w:fill="FFFFFF"/>
              </w:rPr>
            </w:pPr>
            <w:proofErr w:type="spellStart"/>
            <w:r w:rsidRPr="002F1792">
              <w:rPr>
                <w:rFonts w:ascii="Times New Roman" w:hAnsi="Times New Roman" w:cs="Times New Roman"/>
                <w:color w:val="222222"/>
                <w:sz w:val="16"/>
                <w:szCs w:val="16"/>
                <w:shd w:val="clear" w:color="auto" w:fill="FFFFFF"/>
              </w:rPr>
              <w:t>Bacteraemia</w:t>
            </w:r>
            <w:proofErr w:type="spellEnd"/>
            <w:r w:rsidRPr="002F1792">
              <w:rPr>
                <w:rFonts w:ascii="Times New Roman" w:hAnsi="Times New Roman" w:cs="Times New Roman"/>
                <w:color w:val="222222"/>
                <w:sz w:val="16"/>
                <w:szCs w:val="16"/>
                <w:shd w:val="clear" w:color="auto" w:fill="FFFFFF"/>
              </w:rPr>
              <w:t xml:space="preserve"> with no focus</w:t>
            </w:r>
          </w:p>
        </w:tc>
        <w:tc>
          <w:tcPr>
            <w:tcW w:w="2268" w:type="dxa"/>
          </w:tcPr>
          <w:p w14:paraId="468EFFB7" w14:textId="6A8860C5" w:rsidR="003D2326" w:rsidRPr="002F1792" w:rsidRDefault="00F41DBB"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2</w:t>
            </w:r>
          </w:p>
        </w:tc>
        <w:tc>
          <w:tcPr>
            <w:tcW w:w="1763" w:type="dxa"/>
          </w:tcPr>
          <w:p w14:paraId="76F4E904" w14:textId="0CF559B5" w:rsidR="003D2326" w:rsidRPr="002F1792" w:rsidRDefault="00F41DBB"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3</w:t>
            </w:r>
          </w:p>
        </w:tc>
      </w:tr>
      <w:tr w:rsidR="003D2326" w:rsidRPr="002F1792" w14:paraId="262BCE34" w14:textId="77777777" w:rsidTr="002F1792">
        <w:tc>
          <w:tcPr>
            <w:tcW w:w="5211" w:type="dxa"/>
          </w:tcPr>
          <w:p w14:paraId="1B564D28" w14:textId="24023BB9" w:rsidR="003D2326" w:rsidRPr="002F1792" w:rsidRDefault="00F41DBB"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Pneumonia</w:t>
            </w:r>
          </w:p>
          <w:p w14:paraId="7073B4AB" w14:textId="0BC44EDD" w:rsidR="002F1792" w:rsidRDefault="002F1792" w:rsidP="002F1792">
            <w:pPr>
              <w:pStyle w:val="ListParagraph"/>
              <w:numPr>
                <w:ilvl w:val="0"/>
                <w:numId w:val="8"/>
              </w:numPr>
              <w:spacing w:after="0" w:line="240" w:lineRule="auto"/>
              <w:rPr>
                <w:rFonts w:ascii="Times New Roman" w:hAnsi="Times New Roman" w:cs="Times New Roman"/>
                <w:color w:val="222222"/>
                <w:sz w:val="16"/>
                <w:szCs w:val="16"/>
                <w:shd w:val="clear" w:color="auto" w:fill="FFFFFF"/>
              </w:rPr>
            </w:pPr>
            <w:proofErr w:type="spellStart"/>
            <w:r w:rsidRPr="002F1792">
              <w:rPr>
                <w:rFonts w:ascii="Times New Roman" w:hAnsi="Times New Roman" w:cs="Times New Roman"/>
                <w:color w:val="222222"/>
                <w:sz w:val="16"/>
                <w:szCs w:val="16"/>
                <w:shd w:val="clear" w:color="auto" w:fill="FFFFFF"/>
              </w:rPr>
              <w:t>Unilobar</w:t>
            </w:r>
            <w:proofErr w:type="spellEnd"/>
            <w:r w:rsidRPr="002F1792">
              <w:rPr>
                <w:rFonts w:ascii="Times New Roman" w:hAnsi="Times New Roman" w:cs="Times New Roman"/>
                <w:color w:val="222222"/>
                <w:sz w:val="16"/>
                <w:szCs w:val="16"/>
                <w:shd w:val="clear" w:color="auto" w:fill="FFFFFF"/>
              </w:rPr>
              <w:t xml:space="preserve"> pneumonia without</w:t>
            </w:r>
            <w:r w:rsidR="009D5A7C">
              <w:rPr>
                <w:rFonts w:ascii="Times New Roman" w:hAnsi="Times New Roman" w:cs="Times New Roman"/>
                <w:color w:val="222222"/>
                <w:sz w:val="16"/>
                <w:szCs w:val="16"/>
                <w:shd w:val="clear" w:color="auto" w:fill="FFFFFF"/>
              </w:rPr>
              <w:t xml:space="preserve"> lymphadenopathy or ICU admission and with negative blood cultures</w:t>
            </w:r>
          </w:p>
          <w:p w14:paraId="0512242B" w14:textId="2F9AD07A" w:rsidR="009D5A7C" w:rsidRDefault="009D5A7C" w:rsidP="002F1792">
            <w:pPr>
              <w:pStyle w:val="ListParagraph"/>
              <w:numPr>
                <w:ilvl w:val="0"/>
                <w:numId w:val="8"/>
              </w:numPr>
              <w:spacing w:after="0" w:line="240" w:lineRule="auto"/>
              <w:rPr>
                <w:rFonts w:ascii="Times New Roman" w:hAnsi="Times New Roman" w:cs="Times New Roman"/>
                <w:color w:val="222222"/>
                <w:sz w:val="16"/>
                <w:szCs w:val="16"/>
                <w:shd w:val="clear" w:color="auto" w:fill="FFFFFF"/>
              </w:rPr>
            </w:pPr>
            <w:proofErr w:type="spellStart"/>
            <w:r>
              <w:rPr>
                <w:rFonts w:ascii="Times New Roman" w:hAnsi="Times New Roman" w:cs="Times New Roman"/>
                <w:color w:val="222222"/>
                <w:sz w:val="16"/>
                <w:szCs w:val="16"/>
                <w:shd w:val="clear" w:color="auto" w:fill="FFFFFF"/>
              </w:rPr>
              <w:t>Multilobar</w:t>
            </w:r>
            <w:proofErr w:type="spellEnd"/>
            <w:r>
              <w:rPr>
                <w:rFonts w:ascii="Times New Roman" w:hAnsi="Times New Roman" w:cs="Times New Roman"/>
                <w:color w:val="222222"/>
                <w:sz w:val="16"/>
                <w:szCs w:val="16"/>
                <w:shd w:val="clear" w:color="auto" w:fill="FFFFFF"/>
              </w:rPr>
              <w:t xml:space="preserve"> pneumonia without lymphadenopathy or ICU admission and with negative blood cultures</w:t>
            </w:r>
          </w:p>
          <w:p w14:paraId="5C83D3CC" w14:textId="77709E03" w:rsidR="009D5A7C" w:rsidRDefault="009D5A7C" w:rsidP="009D5A7C">
            <w:pPr>
              <w:pStyle w:val="ListParagraph"/>
              <w:numPr>
                <w:ilvl w:val="0"/>
                <w:numId w:val="8"/>
              </w:numPr>
              <w:spacing w:after="0" w:line="240" w:lineRule="auto"/>
              <w:rPr>
                <w:rFonts w:ascii="Times New Roman" w:hAnsi="Times New Roman" w:cs="Times New Roman"/>
                <w:color w:val="222222"/>
                <w:sz w:val="16"/>
                <w:szCs w:val="16"/>
                <w:shd w:val="clear" w:color="auto" w:fill="FFFFFF"/>
              </w:rPr>
            </w:pPr>
            <w:proofErr w:type="spellStart"/>
            <w:r w:rsidRPr="002F1792">
              <w:rPr>
                <w:rFonts w:ascii="Times New Roman" w:hAnsi="Times New Roman" w:cs="Times New Roman"/>
                <w:color w:val="222222"/>
                <w:sz w:val="16"/>
                <w:szCs w:val="16"/>
                <w:shd w:val="clear" w:color="auto" w:fill="FFFFFF"/>
              </w:rPr>
              <w:t>Unilobar</w:t>
            </w:r>
            <w:proofErr w:type="spellEnd"/>
            <w:r w:rsidRPr="002F1792">
              <w:rPr>
                <w:rFonts w:ascii="Times New Roman" w:hAnsi="Times New Roman" w:cs="Times New Roman"/>
                <w:color w:val="222222"/>
                <w:sz w:val="16"/>
                <w:szCs w:val="16"/>
                <w:shd w:val="clear" w:color="auto" w:fill="FFFFFF"/>
              </w:rPr>
              <w:t xml:space="preserve"> pneumonia without</w:t>
            </w:r>
            <w:r>
              <w:rPr>
                <w:rFonts w:ascii="Times New Roman" w:hAnsi="Times New Roman" w:cs="Times New Roman"/>
                <w:color w:val="222222"/>
                <w:sz w:val="16"/>
                <w:szCs w:val="16"/>
                <w:shd w:val="clear" w:color="auto" w:fill="FFFFFF"/>
              </w:rPr>
              <w:t xml:space="preserve"> lymphadenopathy or ICU admission </w:t>
            </w:r>
            <w:r>
              <w:rPr>
                <w:rFonts w:ascii="Times New Roman" w:hAnsi="Times New Roman" w:cs="Times New Roman"/>
                <w:color w:val="222222"/>
                <w:sz w:val="16"/>
                <w:szCs w:val="16"/>
                <w:shd w:val="clear" w:color="auto" w:fill="FFFFFF"/>
              </w:rPr>
              <w:t xml:space="preserve">but with positive </w:t>
            </w:r>
            <w:r>
              <w:rPr>
                <w:rFonts w:ascii="Times New Roman" w:hAnsi="Times New Roman" w:cs="Times New Roman"/>
                <w:color w:val="222222"/>
                <w:sz w:val="16"/>
                <w:szCs w:val="16"/>
                <w:shd w:val="clear" w:color="auto" w:fill="FFFFFF"/>
              </w:rPr>
              <w:t xml:space="preserve"> blood cultures</w:t>
            </w:r>
          </w:p>
          <w:p w14:paraId="30E23D04" w14:textId="386AED74" w:rsidR="009D5A7C" w:rsidRDefault="009D5A7C" w:rsidP="009D5A7C">
            <w:pPr>
              <w:pStyle w:val="ListParagraph"/>
              <w:numPr>
                <w:ilvl w:val="0"/>
                <w:numId w:val="8"/>
              </w:numPr>
              <w:spacing w:after="0" w:line="240" w:lineRule="auto"/>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Pneumonia with either lymphadenopathy or ICU admission</w:t>
            </w:r>
          </w:p>
          <w:p w14:paraId="436388CC" w14:textId="4C92A574" w:rsidR="009D5A7C" w:rsidRPr="009D5A7C" w:rsidRDefault="009D5A7C" w:rsidP="009D5A7C">
            <w:pPr>
              <w:pStyle w:val="ListParagraph"/>
              <w:numPr>
                <w:ilvl w:val="0"/>
                <w:numId w:val="8"/>
              </w:numPr>
              <w:spacing w:after="0" w:line="240" w:lineRule="auto"/>
              <w:rPr>
                <w:rFonts w:ascii="Times New Roman" w:hAnsi="Times New Roman" w:cs="Times New Roman"/>
                <w:color w:val="222222"/>
                <w:sz w:val="16"/>
                <w:szCs w:val="16"/>
                <w:shd w:val="clear" w:color="auto" w:fill="FFFFFF"/>
              </w:rPr>
            </w:pPr>
            <w:proofErr w:type="spellStart"/>
            <w:r>
              <w:rPr>
                <w:rFonts w:ascii="Times New Roman" w:hAnsi="Times New Roman" w:cs="Times New Roman"/>
                <w:color w:val="222222"/>
                <w:sz w:val="16"/>
                <w:szCs w:val="16"/>
                <w:shd w:val="clear" w:color="auto" w:fill="FFFFFF"/>
              </w:rPr>
              <w:t>Multilobar</w:t>
            </w:r>
            <w:proofErr w:type="spellEnd"/>
            <w:r>
              <w:rPr>
                <w:rFonts w:ascii="Times New Roman" w:hAnsi="Times New Roman" w:cs="Times New Roman"/>
                <w:color w:val="222222"/>
                <w:sz w:val="16"/>
                <w:szCs w:val="16"/>
                <w:shd w:val="clear" w:color="auto" w:fill="FFFFFF"/>
              </w:rPr>
              <w:t xml:space="preserve"> pneumonia without lymphadenopathy or ICU admission and with negative blood cultures</w:t>
            </w:r>
          </w:p>
          <w:p w14:paraId="0175A0D9" w14:textId="3B7F3D0F" w:rsidR="00F41DBB" w:rsidRPr="002F1792" w:rsidRDefault="00F41DBB" w:rsidP="002F1792">
            <w:pPr>
              <w:pStyle w:val="ListParagraph"/>
              <w:spacing w:after="0" w:line="240" w:lineRule="auto"/>
              <w:rPr>
                <w:rFonts w:ascii="Times New Roman" w:hAnsi="Times New Roman" w:cs="Times New Roman"/>
                <w:color w:val="222222"/>
                <w:sz w:val="16"/>
                <w:szCs w:val="16"/>
                <w:shd w:val="clear" w:color="auto" w:fill="FFFFFF"/>
              </w:rPr>
            </w:pPr>
          </w:p>
        </w:tc>
        <w:tc>
          <w:tcPr>
            <w:tcW w:w="2268" w:type="dxa"/>
          </w:tcPr>
          <w:p w14:paraId="04B9E13B" w14:textId="77777777" w:rsidR="003D2326" w:rsidRDefault="003D2326" w:rsidP="00DB6865">
            <w:pPr>
              <w:rPr>
                <w:rFonts w:ascii="Times New Roman" w:hAnsi="Times New Roman" w:cs="Times New Roman"/>
                <w:color w:val="222222"/>
                <w:sz w:val="16"/>
                <w:szCs w:val="16"/>
                <w:shd w:val="clear" w:color="auto" w:fill="FFFFFF"/>
              </w:rPr>
            </w:pPr>
          </w:p>
          <w:p w14:paraId="613CB142" w14:textId="77777777" w:rsidR="009D5A7C" w:rsidRDefault="009D5A7C"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2</w:t>
            </w:r>
          </w:p>
          <w:p w14:paraId="7069221E" w14:textId="77777777" w:rsidR="009D5A7C" w:rsidRDefault="009D5A7C" w:rsidP="00DB6865">
            <w:pPr>
              <w:rPr>
                <w:rFonts w:ascii="Times New Roman" w:hAnsi="Times New Roman" w:cs="Times New Roman"/>
                <w:color w:val="222222"/>
                <w:sz w:val="16"/>
                <w:szCs w:val="16"/>
                <w:shd w:val="clear" w:color="auto" w:fill="FFFFFF"/>
              </w:rPr>
            </w:pPr>
          </w:p>
          <w:p w14:paraId="13E6D9E9" w14:textId="77777777" w:rsidR="009D5A7C" w:rsidRDefault="009D5A7C"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1A428AF3" w14:textId="77777777" w:rsidR="0006706B" w:rsidRDefault="0006706B" w:rsidP="00DB6865">
            <w:pPr>
              <w:rPr>
                <w:rFonts w:ascii="Times New Roman" w:hAnsi="Times New Roman" w:cs="Times New Roman"/>
                <w:color w:val="222222"/>
                <w:sz w:val="16"/>
                <w:szCs w:val="16"/>
                <w:shd w:val="clear" w:color="auto" w:fill="FFFFFF"/>
              </w:rPr>
            </w:pPr>
          </w:p>
          <w:p w14:paraId="068A28B2" w14:textId="77777777" w:rsidR="0006706B"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7D47FB2B" w14:textId="77777777" w:rsidR="0006706B" w:rsidRDefault="0006706B" w:rsidP="00DB6865">
            <w:pPr>
              <w:rPr>
                <w:rFonts w:ascii="Times New Roman" w:hAnsi="Times New Roman" w:cs="Times New Roman"/>
                <w:color w:val="222222"/>
                <w:sz w:val="16"/>
                <w:szCs w:val="16"/>
                <w:shd w:val="clear" w:color="auto" w:fill="FFFFFF"/>
              </w:rPr>
            </w:pPr>
          </w:p>
          <w:p w14:paraId="4D7B9DE7" w14:textId="77777777" w:rsidR="0006706B"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4</w:t>
            </w:r>
          </w:p>
          <w:p w14:paraId="18A85922" w14:textId="415477CE" w:rsidR="0006706B"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4</w:t>
            </w:r>
          </w:p>
        </w:tc>
        <w:tc>
          <w:tcPr>
            <w:tcW w:w="1763" w:type="dxa"/>
          </w:tcPr>
          <w:p w14:paraId="75DDD82F" w14:textId="77777777" w:rsidR="003D2326" w:rsidRDefault="003D2326" w:rsidP="00DB6865">
            <w:pPr>
              <w:rPr>
                <w:rFonts w:ascii="Times New Roman" w:hAnsi="Times New Roman" w:cs="Times New Roman"/>
                <w:color w:val="222222"/>
                <w:sz w:val="16"/>
                <w:szCs w:val="16"/>
                <w:shd w:val="clear" w:color="auto" w:fill="FFFFFF"/>
              </w:rPr>
            </w:pPr>
          </w:p>
          <w:p w14:paraId="43C3FC0B" w14:textId="77777777" w:rsidR="009D5A7C" w:rsidRDefault="009D5A7C"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50A9089D" w14:textId="77777777" w:rsidR="009D5A7C" w:rsidRDefault="009D5A7C" w:rsidP="00DB6865">
            <w:pPr>
              <w:rPr>
                <w:rFonts w:ascii="Times New Roman" w:hAnsi="Times New Roman" w:cs="Times New Roman"/>
                <w:color w:val="222222"/>
                <w:sz w:val="16"/>
                <w:szCs w:val="16"/>
                <w:shd w:val="clear" w:color="auto" w:fill="FFFFFF"/>
              </w:rPr>
            </w:pPr>
          </w:p>
          <w:p w14:paraId="7D975C71" w14:textId="77777777" w:rsidR="009D5A7C" w:rsidRDefault="009D5A7C"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32C253B0" w14:textId="77777777" w:rsidR="0006706B" w:rsidRDefault="0006706B" w:rsidP="00DB6865">
            <w:pPr>
              <w:rPr>
                <w:rFonts w:ascii="Times New Roman" w:hAnsi="Times New Roman" w:cs="Times New Roman"/>
                <w:color w:val="222222"/>
                <w:sz w:val="16"/>
                <w:szCs w:val="16"/>
                <w:shd w:val="clear" w:color="auto" w:fill="FFFFFF"/>
              </w:rPr>
            </w:pPr>
          </w:p>
          <w:p w14:paraId="6084FFD0" w14:textId="77777777" w:rsidR="0006706B"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6956B091" w14:textId="77777777" w:rsidR="0006706B" w:rsidRDefault="0006706B" w:rsidP="00DB6865">
            <w:pPr>
              <w:rPr>
                <w:rFonts w:ascii="Times New Roman" w:hAnsi="Times New Roman" w:cs="Times New Roman"/>
                <w:color w:val="222222"/>
                <w:sz w:val="16"/>
                <w:szCs w:val="16"/>
                <w:shd w:val="clear" w:color="auto" w:fill="FFFFFF"/>
              </w:rPr>
            </w:pPr>
          </w:p>
          <w:p w14:paraId="3DC09AFE" w14:textId="77777777" w:rsidR="0006706B"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p w14:paraId="0D703EF4" w14:textId="20D223B7" w:rsidR="0006706B"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tc>
      </w:tr>
      <w:tr w:rsidR="003D2326" w:rsidRPr="002F1792" w14:paraId="7465ACCF" w14:textId="77777777" w:rsidTr="002F1792">
        <w:tc>
          <w:tcPr>
            <w:tcW w:w="5211" w:type="dxa"/>
          </w:tcPr>
          <w:p w14:paraId="79925B85" w14:textId="2106E6D4"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Deep seated collection</w:t>
            </w:r>
          </w:p>
        </w:tc>
        <w:tc>
          <w:tcPr>
            <w:tcW w:w="2268" w:type="dxa"/>
          </w:tcPr>
          <w:p w14:paraId="7ECDEF77" w14:textId="629622F7"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4</w:t>
            </w:r>
          </w:p>
        </w:tc>
        <w:tc>
          <w:tcPr>
            <w:tcW w:w="1763" w:type="dxa"/>
          </w:tcPr>
          <w:p w14:paraId="3D68B146" w14:textId="34C84E46"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3</w:t>
            </w:r>
          </w:p>
        </w:tc>
      </w:tr>
      <w:tr w:rsidR="003D2326" w:rsidRPr="002F1792" w14:paraId="2329F5F8" w14:textId="77777777" w:rsidTr="002F1792">
        <w:tc>
          <w:tcPr>
            <w:tcW w:w="5211" w:type="dxa"/>
          </w:tcPr>
          <w:p w14:paraId="7BA36DFE" w14:textId="09C453C7"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Septic Arthritis</w:t>
            </w:r>
          </w:p>
        </w:tc>
        <w:tc>
          <w:tcPr>
            <w:tcW w:w="2268" w:type="dxa"/>
          </w:tcPr>
          <w:p w14:paraId="47BF9F96" w14:textId="38B0EF02" w:rsidR="003D2326"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4</w:t>
            </w:r>
          </w:p>
        </w:tc>
        <w:tc>
          <w:tcPr>
            <w:tcW w:w="1763" w:type="dxa"/>
          </w:tcPr>
          <w:p w14:paraId="1D5A1024" w14:textId="76CDFD29" w:rsidR="003D2326"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3</w:t>
            </w:r>
          </w:p>
        </w:tc>
      </w:tr>
      <w:tr w:rsidR="003D2326" w:rsidRPr="002F1792" w14:paraId="7D52E3AD" w14:textId="77777777" w:rsidTr="002F1792">
        <w:tc>
          <w:tcPr>
            <w:tcW w:w="5211" w:type="dxa"/>
          </w:tcPr>
          <w:p w14:paraId="1BCDEA1C" w14:textId="5336EE32"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Osteomyelitis</w:t>
            </w:r>
          </w:p>
        </w:tc>
        <w:tc>
          <w:tcPr>
            <w:tcW w:w="2268" w:type="dxa"/>
          </w:tcPr>
          <w:p w14:paraId="459B04CB" w14:textId="5775FB24" w:rsidR="003D2326"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6</w:t>
            </w:r>
          </w:p>
        </w:tc>
        <w:tc>
          <w:tcPr>
            <w:tcW w:w="1763" w:type="dxa"/>
          </w:tcPr>
          <w:p w14:paraId="6713CAAB" w14:textId="6430679F" w:rsidR="003D2326"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6</w:t>
            </w:r>
          </w:p>
        </w:tc>
      </w:tr>
      <w:tr w:rsidR="003D2326" w:rsidRPr="002F1792" w14:paraId="6A39CD4D" w14:textId="77777777" w:rsidTr="002F1792">
        <w:tc>
          <w:tcPr>
            <w:tcW w:w="5211" w:type="dxa"/>
          </w:tcPr>
          <w:p w14:paraId="6FF550B7" w14:textId="6B2FBB5A"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Central nervous system infection</w:t>
            </w:r>
          </w:p>
        </w:tc>
        <w:tc>
          <w:tcPr>
            <w:tcW w:w="2268" w:type="dxa"/>
          </w:tcPr>
          <w:p w14:paraId="312679D6" w14:textId="2B3B9A92" w:rsidR="003D2326" w:rsidRPr="002F1792" w:rsidRDefault="0006706B" w:rsidP="00DB6865">
            <w:p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8</w:t>
            </w:r>
          </w:p>
        </w:tc>
        <w:tc>
          <w:tcPr>
            <w:tcW w:w="1763" w:type="dxa"/>
          </w:tcPr>
          <w:p w14:paraId="2C1CDC3D" w14:textId="66F6393B" w:rsidR="003D2326"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6</w:t>
            </w:r>
          </w:p>
        </w:tc>
      </w:tr>
      <w:tr w:rsidR="007F42B2" w:rsidRPr="002F1792" w14:paraId="34F322D4" w14:textId="77777777" w:rsidTr="002F1792">
        <w:tc>
          <w:tcPr>
            <w:tcW w:w="5211" w:type="dxa"/>
          </w:tcPr>
          <w:p w14:paraId="29AB36AA" w14:textId="18DE724D" w:rsidR="007F42B2"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Arterial infection (</w:t>
            </w:r>
            <w:proofErr w:type="spellStart"/>
            <w:r w:rsidRPr="002F1792">
              <w:rPr>
                <w:rFonts w:ascii="Times New Roman" w:hAnsi="Times New Roman" w:cs="Times New Roman"/>
                <w:color w:val="222222"/>
                <w:sz w:val="16"/>
                <w:szCs w:val="16"/>
                <w:shd w:val="clear" w:color="auto" w:fill="FFFFFF"/>
              </w:rPr>
              <w:t>mycotic</w:t>
            </w:r>
            <w:proofErr w:type="spellEnd"/>
            <w:r w:rsidRPr="002F1792">
              <w:rPr>
                <w:rFonts w:ascii="Times New Roman" w:hAnsi="Times New Roman" w:cs="Times New Roman"/>
                <w:color w:val="222222"/>
                <w:sz w:val="16"/>
                <w:szCs w:val="16"/>
                <w:shd w:val="clear" w:color="auto" w:fill="FFFFFF"/>
              </w:rPr>
              <w:t xml:space="preserve"> aneurysm)</w:t>
            </w:r>
          </w:p>
        </w:tc>
        <w:tc>
          <w:tcPr>
            <w:tcW w:w="2268" w:type="dxa"/>
          </w:tcPr>
          <w:p w14:paraId="285CCE15" w14:textId="28D3A1AE" w:rsidR="007F42B2"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8</w:t>
            </w:r>
          </w:p>
        </w:tc>
        <w:tc>
          <w:tcPr>
            <w:tcW w:w="1763" w:type="dxa"/>
          </w:tcPr>
          <w:p w14:paraId="0B5AC98F" w14:textId="59EE6268" w:rsidR="007F42B2" w:rsidRPr="002F1792" w:rsidRDefault="007F42B2" w:rsidP="00DB6865">
            <w:pPr>
              <w:rPr>
                <w:rFonts w:ascii="Times New Roman" w:hAnsi="Times New Roman" w:cs="Times New Roman"/>
                <w:color w:val="222222"/>
                <w:sz w:val="16"/>
                <w:szCs w:val="16"/>
                <w:shd w:val="clear" w:color="auto" w:fill="FFFFFF"/>
              </w:rPr>
            </w:pPr>
            <w:r w:rsidRPr="002F1792">
              <w:rPr>
                <w:rFonts w:ascii="Times New Roman" w:hAnsi="Times New Roman" w:cs="Times New Roman"/>
                <w:color w:val="222222"/>
                <w:sz w:val="16"/>
                <w:szCs w:val="16"/>
                <w:shd w:val="clear" w:color="auto" w:fill="FFFFFF"/>
              </w:rPr>
              <w:t>6</w:t>
            </w:r>
          </w:p>
        </w:tc>
      </w:tr>
    </w:tbl>
    <w:p w14:paraId="48619C53" w14:textId="77777777" w:rsidR="003D2326" w:rsidRDefault="003D2326" w:rsidP="00DB6865">
      <w:pPr>
        <w:spacing w:line="240" w:lineRule="auto"/>
        <w:rPr>
          <w:rFonts w:ascii="Times New Roman" w:hAnsi="Times New Roman" w:cs="Times New Roman"/>
          <w:color w:val="222222"/>
          <w:sz w:val="24"/>
          <w:szCs w:val="24"/>
          <w:shd w:val="clear" w:color="auto" w:fill="FFFFFF"/>
        </w:rPr>
      </w:pPr>
    </w:p>
    <w:p w14:paraId="2E132C9A" w14:textId="77777777" w:rsidR="00083E33" w:rsidRPr="00083E33" w:rsidRDefault="00083E33" w:rsidP="00DB6865">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case series</w:t>
      </w:r>
      <w:r w:rsidRPr="00083E33">
        <w:rPr>
          <w:rFonts w:ascii="Times New Roman" w:hAnsi="Times New Roman" w:cs="Times New Roman"/>
          <w:color w:val="222222"/>
          <w:sz w:val="24"/>
          <w:szCs w:val="24"/>
          <w:shd w:val="clear" w:color="auto" w:fill="FFFFFF"/>
        </w:rPr>
        <w:t xml:space="preserve"> reflect</w:t>
      </w:r>
      <w:r>
        <w:rPr>
          <w:rFonts w:ascii="Times New Roman" w:hAnsi="Times New Roman" w:cs="Times New Roman"/>
          <w:color w:val="222222"/>
          <w:sz w:val="24"/>
          <w:szCs w:val="24"/>
          <w:shd w:val="clear" w:color="auto" w:fill="FFFFFF"/>
        </w:rPr>
        <w:t>s</w:t>
      </w:r>
      <w:r w:rsidRPr="00083E33">
        <w:rPr>
          <w:rFonts w:ascii="Times New Roman" w:hAnsi="Times New Roman" w:cs="Times New Roman"/>
          <w:color w:val="222222"/>
          <w:sz w:val="24"/>
          <w:szCs w:val="24"/>
          <w:shd w:val="clear" w:color="auto" w:fill="FFFFFF"/>
        </w:rPr>
        <w:t xml:space="preserve"> the diverse presentations of melioidosis in diabetic individuals:</w:t>
      </w:r>
    </w:p>
    <w:p w14:paraId="30A2C91E"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1</w:t>
      </w:r>
      <w:r w:rsidRPr="00083E33">
        <w:rPr>
          <w:rFonts w:ascii="Times New Roman" w:hAnsi="Times New Roman" w:cs="Times New Roman"/>
          <w:color w:val="222222"/>
          <w:sz w:val="24"/>
          <w:szCs w:val="24"/>
          <w:shd w:val="clear" w:color="auto" w:fill="FFFFFF"/>
        </w:rPr>
        <w:t> </w:t>
      </w:r>
      <w:r w:rsidRPr="00DB6865">
        <w:rPr>
          <w:rFonts w:ascii="Times New Roman" w:hAnsi="Times New Roman" w:cs="Times New Roman"/>
          <w:color w:val="222222"/>
          <w:sz w:val="24"/>
          <w:szCs w:val="24"/>
          <w:shd w:val="clear" w:color="auto" w:fill="FFFFFF"/>
        </w:rPr>
        <w:t>represents </w:t>
      </w:r>
      <w:r w:rsidRPr="00DB6865">
        <w:rPr>
          <w:rFonts w:ascii="Times New Roman" w:hAnsi="Times New Roman" w:cs="Times New Roman"/>
          <w:bCs/>
          <w:color w:val="222222"/>
          <w:sz w:val="24"/>
          <w:szCs w:val="24"/>
          <w:shd w:val="clear" w:color="auto" w:fill="FFFFFF"/>
        </w:rPr>
        <w:t>chronic localized disease</w:t>
      </w:r>
      <w:r w:rsidRPr="00DB6865">
        <w:rPr>
          <w:rFonts w:ascii="Times New Roman" w:hAnsi="Times New Roman" w:cs="Times New Roman"/>
          <w:color w:val="222222"/>
          <w:sz w:val="24"/>
          <w:szCs w:val="24"/>
          <w:shd w:val="clear" w:color="auto" w:fill="FFFFFF"/>
        </w:rPr>
        <w:t>,</w:t>
      </w:r>
      <w:r w:rsidRPr="00083E33">
        <w:rPr>
          <w:rFonts w:ascii="Times New Roman" w:hAnsi="Times New Roman" w:cs="Times New Roman"/>
          <w:color w:val="222222"/>
          <w:sz w:val="24"/>
          <w:szCs w:val="24"/>
          <w:shd w:val="clear" w:color="auto" w:fill="FFFFFF"/>
        </w:rPr>
        <w:t xml:space="preserve"> often misdiagnosed as tuberculosis or malignancy.</w:t>
      </w:r>
    </w:p>
    <w:p w14:paraId="700A4E13"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2</w:t>
      </w:r>
      <w:r w:rsidRPr="00083E33">
        <w:rPr>
          <w:rFonts w:ascii="Times New Roman" w:hAnsi="Times New Roman" w:cs="Times New Roman"/>
          <w:color w:val="222222"/>
          <w:sz w:val="24"/>
          <w:szCs w:val="24"/>
          <w:shd w:val="clear" w:color="auto" w:fill="FFFFFF"/>
        </w:rPr>
        <w:t> shows </w:t>
      </w:r>
      <w:r w:rsidRPr="00DB6865">
        <w:rPr>
          <w:rFonts w:ascii="Times New Roman" w:hAnsi="Times New Roman" w:cs="Times New Roman"/>
          <w:bCs/>
          <w:color w:val="222222"/>
          <w:sz w:val="24"/>
          <w:szCs w:val="24"/>
          <w:shd w:val="clear" w:color="auto" w:fill="FFFFFF"/>
        </w:rPr>
        <w:t>disseminated visceral melioidosis</w:t>
      </w:r>
      <w:r w:rsidRPr="00083E33">
        <w:rPr>
          <w:rFonts w:ascii="Times New Roman" w:hAnsi="Times New Roman" w:cs="Times New Roman"/>
          <w:color w:val="222222"/>
          <w:sz w:val="24"/>
          <w:szCs w:val="24"/>
          <w:shd w:val="clear" w:color="auto" w:fill="FFFFFF"/>
        </w:rPr>
        <w:t> with splenic vein thrombosis, a rare vascular complication.</w:t>
      </w:r>
    </w:p>
    <w:p w14:paraId="5662285C"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3</w:t>
      </w:r>
      <w:r w:rsidRPr="00083E33">
        <w:rPr>
          <w:rFonts w:ascii="Times New Roman" w:hAnsi="Times New Roman" w:cs="Times New Roman"/>
          <w:color w:val="222222"/>
          <w:sz w:val="24"/>
          <w:szCs w:val="24"/>
          <w:shd w:val="clear" w:color="auto" w:fill="FFFFFF"/>
        </w:rPr>
        <w:t> </w:t>
      </w:r>
      <w:r w:rsidRPr="00DB6865">
        <w:rPr>
          <w:rFonts w:ascii="Times New Roman" w:hAnsi="Times New Roman" w:cs="Times New Roman"/>
          <w:color w:val="222222"/>
          <w:sz w:val="24"/>
          <w:szCs w:val="24"/>
          <w:shd w:val="clear" w:color="auto" w:fill="FFFFFF"/>
        </w:rPr>
        <w:t>exemplifies </w:t>
      </w:r>
      <w:r w:rsidRPr="00DB6865">
        <w:rPr>
          <w:rFonts w:ascii="Times New Roman" w:hAnsi="Times New Roman" w:cs="Times New Roman"/>
          <w:bCs/>
          <w:color w:val="222222"/>
          <w:sz w:val="24"/>
          <w:szCs w:val="24"/>
          <w:shd w:val="clear" w:color="auto" w:fill="FFFFFF"/>
        </w:rPr>
        <w:t>rapidly progressive soft tissue infection</w:t>
      </w:r>
      <w:r w:rsidRPr="00083E33">
        <w:rPr>
          <w:rFonts w:ascii="Times New Roman" w:hAnsi="Times New Roman" w:cs="Times New Roman"/>
          <w:color w:val="222222"/>
          <w:sz w:val="24"/>
          <w:szCs w:val="24"/>
          <w:shd w:val="clear" w:color="auto" w:fill="FFFFFF"/>
        </w:rPr>
        <w:t>, emphasizing the importance of suspecting melioidosis in diabetic trauma cases in endemic regions.</w:t>
      </w:r>
    </w:p>
    <w:p w14:paraId="0EB33C33" w14:textId="77777777" w:rsidR="00083E33" w:rsidRPr="00083E33" w:rsidRDefault="00083E33" w:rsidP="00DB6865">
      <w:p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lastRenderedPageBreak/>
        <w:t>Key Points:</w:t>
      </w:r>
    </w:p>
    <w:p w14:paraId="0D191DCA"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All patients had </w:t>
      </w:r>
      <w:r w:rsidRPr="00DB6865">
        <w:rPr>
          <w:rFonts w:ascii="Times New Roman" w:hAnsi="Times New Roman" w:cs="Times New Roman"/>
          <w:bCs/>
          <w:color w:val="222222"/>
          <w:sz w:val="24"/>
          <w:szCs w:val="24"/>
          <w:shd w:val="clear" w:color="auto" w:fill="FFFFFF"/>
        </w:rPr>
        <w:t>type 2 diabetes mellitus</w:t>
      </w:r>
      <w:r w:rsidRPr="00083E33">
        <w:rPr>
          <w:rFonts w:ascii="Times New Roman" w:hAnsi="Times New Roman" w:cs="Times New Roman"/>
          <w:color w:val="222222"/>
          <w:sz w:val="24"/>
          <w:szCs w:val="24"/>
          <w:shd w:val="clear" w:color="auto" w:fill="FFFFFF"/>
        </w:rPr>
        <w:t>, underscoring its role as a key risk factor.</w:t>
      </w:r>
    </w:p>
    <w:p w14:paraId="179876C6"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 xml:space="preserve">Diagnosis relied </w:t>
      </w:r>
      <w:r w:rsidRPr="00DB6865">
        <w:rPr>
          <w:rFonts w:ascii="Times New Roman" w:hAnsi="Times New Roman" w:cs="Times New Roman"/>
          <w:color w:val="222222"/>
          <w:sz w:val="24"/>
          <w:szCs w:val="24"/>
          <w:shd w:val="clear" w:color="auto" w:fill="FFFFFF"/>
        </w:rPr>
        <w:t>on </w:t>
      </w:r>
      <w:r w:rsidRPr="00DB6865">
        <w:rPr>
          <w:rFonts w:ascii="Times New Roman" w:hAnsi="Times New Roman" w:cs="Times New Roman"/>
          <w:bCs/>
          <w:color w:val="222222"/>
          <w:sz w:val="24"/>
          <w:szCs w:val="24"/>
          <w:shd w:val="clear" w:color="auto" w:fill="FFFFFF"/>
        </w:rPr>
        <w:t>culture positivity</w:t>
      </w:r>
      <w:r w:rsidRPr="00083E33">
        <w:rPr>
          <w:rFonts w:ascii="Times New Roman" w:hAnsi="Times New Roman" w:cs="Times New Roman"/>
          <w:color w:val="222222"/>
          <w:sz w:val="24"/>
          <w:szCs w:val="24"/>
          <w:shd w:val="clear" w:color="auto" w:fill="FFFFFF"/>
        </w:rPr>
        <w:t> from either pus or blood.</w:t>
      </w:r>
    </w:p>
    <w:p w14:paraId="4F1139BC"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DB6865">
        <w:rPr>
          <w:rFonts w:ascii="Times New Roman" w:hAnsi="Times New Roman" w:cs="Times New Roman"/>
          <w:bCs/>
          <w:color w:val="222222"/>
          <w:sz w:val="24"/>
          <w:szCs w:val="24"/>
          <w:shd w:val="clear" w:color="auto" w:fill="FFFFFF"/>
        </w:rPr>
        <w:t>Early empiric therapy</w:t>
      </w:r>
      <w:r w:rsidRPr="00DB6865">
        <w:rPr>
          <w:rFonts w:ascii="Times New Roman" w:hAnsi="Times New Roman" w:cs="Times New Roman"/>
          <w:color w:val="222222"/>
          <w:sz w:val="24"/>
          <w:szCs w:val="24"/>
          <w:shd w:val="clear" w:color="auto" w:fill="FFFFFF"/>
        </w:rPr>
        <w:t> with ceftazidime or meropenem and </w:t>
      </w:r>
      <w:r w:rsidRPr="00DB6865">
        <w:rPr>
          <w:rFonts w:ascii="Times New Roman" w:hAnsi="Times New Roman" w:cs="Times New Roman"/>
          <w:bCs/>
          <w:color w:val="222222"/>
          <w:sz w:val="24"/>
          <w:szCs w:val="24"/>
          <w:shd w:val="clear" w:color="auto" w:fill="FFFFFF"/>
        </w:rPr>
        <w:t>eradication with Cotrimoxazole</w:t>
      </w:r>
      <w:r w:rsidRPr="00083E33">
        <w:rPr>
          <w:rFonts w:ascii="Times New Roman" w:hAnsi="Times New Roman" w:cs="Times New Roman"/>
          <w:color w:val="222222"/>
          <w:sz w:val="24"/>
          <w:szCs w:val="24"/>
          <w:shd w:val="clear" w:color="auto" w:fill="FFFFFF"/>
        </w:rPr>
        <w:t> led to favo</w:t>
      </w:r>
      <w:r>
        <w:rPr>
          <w:rFonts w:ascii="Times New Roman" w:hAnsi="Times New Roman" w:cs="Times New Roman"/>
          <w:color w:val="222222"/>
          <w:sz w:val="24"/>
          <w:szCs w:val="24"/>
          <w:shd w:val="clear" w:color="auto" w:fill="FFFFFF"/>
        </w:rPr>
        <w:t>u</w:t>
      </w:r>
      <w:r w:rsidRPr="00083E33">
        <w:rPr>
          <w:rFonts w:ascii="Times New Roman" w:hAnsi="Times New Roman" w:cs="Times New Roman"/>
          <w:color w:val="222222"/>
          <w:sz w:val="24"/>
          <w:szCs w:val="24"/>
          <w:shd w:val="clear" w:color="auto" w:fill="FFFFFF"/>
        </w:rPr>
        <w:t>rable outcomes.</w:t>
      </w:r>
    </w:p>
    <w:p w14:paraId="62E0B6CA" w14:textId="77777777" w:rsidR="00AF2A5A"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DB6865">
        <w:rPr>
          <w:rFonts w:ascii="Times New Roman" w:hAnsi="Times New Roman" w:cs="Times New Roman"/>
          <w:bCs/>
          <w:color w:val="222222"/>
          <w:sz w:val="24"/>
          <w:szCs w:val="24"/>
          <w:shd w:val="clear" w:color="auto" w:fill="FFFFFF"/>
        </w:rPr>
        <w:t>Surgical intervention</w:t>
      </w:r>
      <w:r w:rsidRPr="00083E33">
        <w:rPr>
          <w:rFonts w:ascii="Times New Roman" w:hAnsi="Times New Roman" w:cs="Times New Roman"/>
          <w:color w:val="222222"/>
          <w:sz w:val="24"/>
          <w:szCs w:val="24"/>
          <w:shd w:val="clear" w:color="auto" w:fill="FFFFFF"/>
        </w:rPr>
        <w:t> was essential in two cases, supporting the need for a multidisciplinary approach.</w:t>
      </w:r>
    </w:p>
    <w:p w14:paraId="429D9F90" w14:textId="77777777" w:rsidR="00092464" w:rsidRDefault="00092464" w:rsidP="003D2326">
      <w:pPr>
        <w:spacing w:line="240" w:lineRule="auto"/>
        <w:rPr>
          <w:rFonts w:ascii="Times New Roman" w:hAnsi="Times New Roman" w:cs="Times New Roman"/>
          <w:color w:val="222222"/>
          <w:sz w:val="24"/>
          <w:szCs w:val="24"/>
          <w:shd w:val="clear" w:color="auto" w:fill="FFFFFF"/>
        </w:rPr>
      </w:pPr>
    </w:p>
    <w:p w14:paraId="61D146E3" w14:textId="77777777" w:rsidR="00083E33" w:rsidRPr="00083E33" w:rsidRDefault="00083E33" w:rsidP="00DB6865">
      <w:pPr>
        <w:spacing w:line="240" w:lineRule="auto"/>
        <w:ind w:left="360"/>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Conclusion</w:t>
      </w:r>
    </w:p>
    <w:p w14:paraId="349954B2" w14:textId="77777777" w:rsidR="00083E33" w:rsidRDefault="00083E33" w:rsidP="00DB6865">
      <w:pPr>
        <w:spacing w:line="240" w:lineRule="auto"/>
        <w:ind w:left="360"/>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Melioidosis should be considered in any diabetic patient with atypical infections, abscesses, or PUO, especially in endemic areas. A high index of suspicion, early culture-based diagnosis, and adherence to a biphasic treatment regimen are vital to prevent relapse and improve prognosis.</w:t>
      </w:r>
    </w:p>
    <w:p w14:paraId="79530F85" w14:textId="77777777" w:rsidR="00C32137" w:rsidRDefault="00C32137" w:rsidP="00DB6865">
      <w:pPr>
        <w:spacing w:line="240" w:lineRule="auto"/>
        <w:ind w:left="360"/>
        <w:rPr>
          <w:rFonts w:ascii="Times New Roman" w:hAnsi="Times New Roman" w:cs="Times New Roman"/>
          <w:color w:val="222222"/>
          <w:sz w:val="24"/>
          <w:szCs w:val="24"/>
          <w:shd w:val="clear" w:color="auto" w:fill="FFFFFF"/>
        </w:rPr>
      </w:pPr>
    </w:p>
    <w:p w14:paraId="02875FE0" w14:textId="77777777" w:rsidR="00C32137" w:rsidRPr="00C32137" w:rsidRDefault="00C32137" w:rsidP="00C32137">
      <w:pPr>
        <w:spacing w:line="240" w:lineRule="auto"/>
        <w:ind w:left="360"/>
        <w:rPr>
          <w:rFonts w:ascii="Times New Roman" w:hAnsi="Times New Roman" w:cs="Times New Roman"/>
          <w:b/>
          <w:bCs/>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Declarations</w:t>
      </w:r>
    </w:p>
    <w:p w14:paraId="1E75BFE9"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Patient Consent:</w:t>
      </w:r>
      <w:r w:rsidRPr="00C32137">
        <w:rPr>
          <w:rFonts w:ascii="Times New Roman" w:hAnsi="Times New Roman" w:cs="Times New Roman"/>
          <w:color w:val="222222"/>
          <w:sz w:val="24"/>
          <w:szCs w:val="24"/>
          <w:shd w:val="clear" w:color="auto" w:fill="FFFFFF"/>
        </w:rPr>
        <w:t> Informed consent was obtained from all patients.</w:t>
      </w:r>
    </w:p>
    <w:p w14:paraId="26501594"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Conflict of Interest:</w:t>
      </w:r>
      <w:r w:rsidRPr="00C32137">
        <w:rPr>
          <w:rFonts w:ascii="Times New Roman" w:hAnsi="Times New Roman" w:cs="Times New Roman"/>
          <w:color w:val="222222"/>
          <w:sz w:val="24"/>
          <w:szCs w:val="24"/>
          <w:shd w:val="clear" w:color="auto" w:fill="FFFFFF"/>
        </w:rPr>
        <w:t> None declared.</w:t>
      </w:r>
    </w:p>
    <w:p w14:paraId="6958A7A1"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Funding:</w:t>
      </w:r>
      <w:r>
        <w:rPr>
          <w:rFonts w:ascii="Times New Roman" w:hAnsi="Times New Roman" w:cs="Times New Roman"/>
          <w:b/>
          <w:bCs/>
          <w:color w:val="222222"/>
          <w:sz w:val="24"/>
          <w:szCs w:val="24"/>
          <w:shd w:val="clear" w:color="auto" w:fill="FFFFFF"/>
        </w:rPr>
        <w:t xml:space="preserve"> </w:t>
      </w:r>
      <w:r w:rsidRPr="00C32137">
        <w:rPr>
          <w:rFonts w:ascii="Times New Roman" w:hAnsi="Times New Roman" w:cs="Times New Roman"/>
          <w:color w:val="222222"/>
          <w:sz w:val="24"/>
          <w:szCs w:val="24"/>
          <w:shd w:val="clear" w:color="auto" w:fill="FFFFFF"/>
        </w:rPr>
        <w:t> None.</w:t>
      </w:r>
    </w:p>
    <w:p w14:paraId="0923B5AA" w14:textId="77777777" w:rsid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Ethical Approval:</w:t>
      </w:r>
      <w:r w:rsidRPr="00C32137">
        <w:rPr>
          <w:rFonts w:ascii="Times New Roman" w:hAnsi="Times New Roman" w:cs="Times New Roman"/>
          <w:color w:val="222222"/>
          <w:sz w:val="24"/>
          <w:szCs w:val="24"/>
          <w:shd w:val="clear" w:color="auto" w:fill="FFFFFF"/>
        </w:rPr>
        <w:t> Not required for a retrospective case series with de-identified patient data.</w:t>
      </w:r>
    </w:p>
    <w:p w14:paraId="2AF20F1F" w14:textId="61962F3C" w:rsidR="00002A5D" w:rsidRDefault="00002A5D" w:rsidP="00002A5D">
      <w:pPr>
        <w:pStyle w:val="ListParagraph"/>
        <w:spacing w:line="240" w:lineRule="auto"/>
        <w:ind w:left="1440"/>
        <w:rPr>
          <w:rFonts w:ascii="Times New Roman" w:hAnsi="Times New Roman" w:cs="Times New Roman"/>
          <w:color w:val="222222"/>
          <w:sz w:val="24"/>
          <w:szCs w:val="24"/>
          <w:shd w:val="clear" w:color="auto" w:fill="FFFFFF"/>
        </w:rPr>
      </w:pPr>
    </w:p>
    <w:p w14:paraId="599F0143" w14:textId="440059D5" w:rsidR="00FE6E9F" w:rsidRDefault="00FE6E9F" w:rsidP="00002A5D">
      <w:pPr>
        <w:pStyle w:val="ListParagraph"/>
        <w:spacing w:line="240" w:lineRule="auto"/>
        <w:ind w:left="1440"/>
        <w:rPr>
          <w:rFonts w:ascii="Times New Roman" w:hAnsi="Times New Roman" w:cs="Times New Roman"/>
          <w:color w:val="222222"/>
          <w:sz w:val="24"/>
          <w:szCs w:val="24"/>
          <w:shd w:val="clear" w:color="auto" w:fill="FFFFFF"/>
        </w:rPr>
      </w:pPr>
    </w:p>
    <w:p w14:paraId="7393E5D6" w14:textId="1F911CC4" w:rsidR="00FE6E9F" w:rsidRPr="00394842" w:rsidRDefault="00FE6E9F" w:rsidP="00FE6E9F">
      <w:pPr>
        <w:rPr>
          <w:highlight w:val="yellow"/>
        </w:rPr>
      </w:pPr>
      <w:r w:rsidRPr="00394842">
        <w:rPr>
          <w:highlight w:val="yellow"/>
        </w:rPr>
        <w:t>Disclaimer (Artificial intelligence)</w:t>
      </w:r>
    </w:p>
    <w:p w14:paraId="0BE5408D" w14:textId="77777777" w:rsidR="00FE6E9F" w:rsidRPr="00394842" w:rsidRDefault="00FE6E9F" w:rsidP="00FE6E9F">
      <w:pPr>
        <w:rPr>
          <w:highlight w:val="yellow"/>
        </w:rPr>
      </w:pPr>
    </w:p>
    <w:p w14:paraId="5C8308D5" w14:textId="2024EBBB" w:rsidR="00FE6E9F" w:rsidRPr="00987222" w:rsidRDefault="00FE6E9F" w:rsidP="00987222">
      <w:pPr>
        <w:rPr>
          <w:highlight w:val="yellow"/>
        </w:rPr>
      </w:pPr>
      <w:r w:rsidRPr="00394842">
        <w:rPr>
          <w:highlight w:val="yellow"/>
        </w:rPr>
        <w:t xml:space="preserve">Author(s) </w:t>
      </w:r>
      <w:r w:rsidRPr="008E7FAF">
        <w:rPr>
          <w:highlight w:val="yellow"/>
        </w:rPr>
        <w:t>hereby declare</w:t>
      </w:r>
      <w:r w:rsidR="008E7FAF" w:rsidRPr="008E7FAF">
        <w:rPr>
          <w:highlight w:val="yellow"/>
        </w:rPr>
        <w:t xml:space="preserve"> that Chat</w:t>
      </w:r>
      <w:r w:rsidR="008E7FAF" w:rsidRPr="008E7FAF">
        <w:rPr>
          <w:highlight w:val="yellow"/>
        </w:rPr>
        <w:t>GPT-</w:t>
      </w:r>
      <w:r w:rsidR="008E7FAF" w:rsidRPr="008E7FAF">
        <w:rPr>
          <w:highlight w:val="yellow"/>
        </w:rPr>
        <w:t>4o has</w:t>
      </w:r>
      <w:r w:rsidR="00987222" w:rsidRPr="008E7FAF">
        <w:rPr>
          <w:highlight w:val="yellow"/>
        </w:rPr>
        <w:t xml:space="preserve"> been used for minor editing of the manuscript</w:t>
      </w:r>
      <w:r w:rsidR="00987222">
        <w:rPr>
          <w:highlight w:val="yellow"/>
        </w:rPr>
        <w:t>.</w:t>
      </w:r>
      <w:r w:rsidRPr="00394842">
        <w:rPr>
          <w:highlight w:val="yellow"/>
        </w:rPr>
        <w:t xml:space="preserve"> </w:t>
      </w:r>
    </w:p>
    <w:p w14:paraId="15A54B2E" w14:textId="77777777" w:rsidR="00683A25" w:rsidRPr="00083E33" w:rsidRDefault="00683A25" w:rsidP="00DB6865">
      <w:pPr>
        <w:spacing w:line="240" w:lineRule="auto"/>
        <w:ind w:left="360"/>
        <w:rPr>
          <w:rFonts w:ascii="Times New Roman" w:hAnsi="Times New Roman" w:cs="Times New Roman"/>
          <w:color w:val="222222"/>
          <w:sz w:val="24"/>
          <w:szCs w:val="24"/>
          <w:shd w:val="clear" w:color="auto" w:fill="FFFFFF"/>
        </w:rPr>
      </w:pPr>
    </w:p>
    <w:p w14:paraId="26444E2E" w14:textId="77777777" w:rsidR="00AF2A5A" w:rsidRDefault="00AF2A5A" w:rsidP="00DB6865">
      <w:pPr>
        <w:spacing w:line="240" w:lineRule="auto"/>
        <w:rPr>
          <w:rFonts w:ascii="Arial" w:hAnsi="Arial" w:cs="Arial"/>
          <w:color w:val="222222"/>
          <w:shd w:val="clear" w:color="auto" w:fill="FFFFFF"/>
        </w:rPr>
      </w:pPr>
      <w:r>
        <w:rPr>
          <w:rFonts w:ascii="Arial" w:hAnsi="Arial" w:cs="Arial"/>
          <w:color w:val="222222"/>
          <w:shd w:val="clear" w:color="auto" w:fill="FFFFFF"/>
        </w:rPr>
        <w:t>References</w:t>
      </w:r>
      <w:bookmarkStart w:id="0" w:name="_GoBack"/>
      <w:bookmarkEnd w:id="0"/>
    </w:p>
    <w:p w14:paraId="1D896A17" w14:textId="77777777" w:rsidR="00B45856" w:rsidRPr="00B45856" w:rsidRDefault="00B45856" w:rsidP="00DB6865">
      <w:pPr>
        <w:pStyle w:val="ListParagraph"/>
        <w:numPr>
          <w:ilvl w:val="0"/>
          <w:numId w:val="1"/>
        </w:numPr>
        <w:spacing w:line="240" w:lineRule="auto"/>
        <w:rPr>
          <w:rFonts w:ascii="Times New Roman" w:hAnsi="Times New Roman" w:cs="Times New Roman"/>
          <w:sz w:val="24"/>
          <w:szCs w:val="24"/>
        </w:rPr>
      </w:pPr>
      <w:proofErr w:type="spellStart"/>
      <w:r w:rsidRPr="00B45856">
        <w:rPr>
          <w:rFonts w:ascii="Times New Roman" w:hAnsi="Times New Roman" w:cs="Times New Roman"/>
          <w:color w:val="212121"/>
          <w:sz w:val="24"/>
          <w:szCs w:val="24"/>
          <w:shd w:val="clear" w:color="auto" w:fill="FFFFFF"/>
        </w:rPr>
        <w:t>Karunanayake</w:t>
      </w:r>
      <w:proofErr w:type="spellEnd"/>
      <w:r w:rsidRPr="00B45856">
        <w:rPr>
          <w:rFonts w:ascii="Times New Roman" w:hAnsi="Times New Roman" w:cs="Times New Roman"/>
          <w:color w:val="212121"/>
          <w:sz w:val="24"/>
          <w:szCs w:val="24"/>
          <w:shd w:val="clear" w:color="auto" w:fill="FFFFFF"/>
        </w:rPr>
        <w:t xml:space="preserve"> P. </w:t>
      </w:r>
      <w:proofErr w:type="spellStart"/>
      <w:r w:rsidRPr="00B45856">
        <w:rPr>
          <w:rFonts w:ascii="Times New Roman" w:hAnsi="Times New Roman" w:cs="Times New Roman"/>
          <w:color w:val="212121"/>
          <w:sz w:val="24"/>
          <w:szCs w:val="24"/>
          <w:shd w:val="clear" w:color="auto" w:fill="FFFFFF"/>
        </w:rPr>
        <w:t>Melioidosis</w:t>
      </w:r>
      <w:proofErr w:type="spellEnd"/>
      <w:r w:rsidRPr="00B45856">
        <w:rPr>
          <w:rFonts w:ascii="Times New Roman" w:hAnsi="Times New Roman" w:cs="Times New Roman"/>
          <w:color w:val="212121"/>
          <w:sz w:val="24"/>
          <w:szCs w:val="24"/>
          <w:shd w:val="clear" w:color="auto" w:fill="FFFFFF"/>
        </w:rPr>
        <w:t xml:space="preserve">: clinical aspects. </w:t>
      </w:r>
      <w:proofErr w:type="spellStart"/>
      <w:r w:rsidRPr="00B45856">
        <w:rPr>
          <w:rFonts w:ascii="Times New Roman" w:hAnsi="Times New Roman" w:cs="Times New Roman"/>
          <w:color w:val="212121"/>
          <w:sz w:val="24"/>
          <w:szCs w:val="24"/>
          <w:shd w:val="clear" w:color="auto" w:fill="FFFFFF"/>
        </w:rPr>
        <w:t>Clin</w:t>
      </w:r>
      <w:proofErr w:type="spellEnd"/>
      <w:r w:rsidRPr="00B45856">
        <w:rPr>
          <w:rFonts w:ascii="Times New Roman" w:hAnsi="Times New Roman" w:cs="Times New Roman"/>
          <w:color w:val="212121"/>
          <w:sz w:val="24"/>
          <w:szCs w:val="24"/>
          <w:shd w:val="clear" w:color="auto" w:fill="FFFFFF"/>
        </w:rPr>
        <w:t xml:space="preserve"> Med (</w:t>
      </w:r>
      <w:proofErr w:type="spellStart"/>
      <w:r w:rsidRPr="00B45856">
        <w:rPr>
          <w:rFonts w:ascii="Times New Roman" w:hAnsi="Times New Roman" w:cs="Times New Roman"/>
          <w:color w:val="212121"/>
          <w:sz w:val="24"/>
          <w:szCs w:val="24"/>
          <w:shd w:val="clear" w:color="auto" w:fill="FFFFFF"/>
        </w:rPr>
        <w:t>Lond</w:t>
      </w:r>
      <w:proofErr w:type="spellEnd"/>
      <w:r w:rsidRPr="00B45856">
        <w:rPr>
          <w:rFonts w:ascii="Times New Roman" w:hAnsi="Times New Roman" w:cs="Times New Roman"/>
          <w:color w:val="212121"/>
          <w:sz w:val="24"/>
          <w:szCs w:val="24"/>
          <w:shd w:val="clear" w:color="auto" w:fill="FFFFFF"/>
        </w:rPr>
        <w:t>). 2022 Jan</w:t>
      </w:r>
      <w:proofErr w:type="gramStart"/>
      <w:r w:rsidRPr="00B45856">
        <w:rPr>
          <w:rFonts w:ascii="Times New Roman" w:hAnsi="Times New Roman" w:cs="Times New Roman"/>
          <w:color w:val="212121"/>
          <w:sz w:val="24"/>
          <w:szCs w:val="24"/>
          <w:shd w:val="clear" w:color="auto" w:fill="FFFFFF"/>
        </w:rPr>
        <w:t>;22</w:t>
      </w:r>
      <w:proofErr w:type="gramEnd"/>
      <w:r w:rsidRPr="00B45856">
        <w:rPr>
          <w:rFonts w:ascii="Times New Roman" w:hAnsi="Times New Roman" w:cs="Times New Roman"/>
          <w:color w:val="212121"/>
          <w:sz w:val="24"/>
          <w:szCs w:val="24"/>
          <w:shd w:val="clear" w:color="auto" w:fill="FFFFFF"/>
        </w:rPr>
        <w:t xml:space="preserve">(1):6-8. </w:t>
      </w:r>
      <w:proofErr w:type="spellStart"/>
      <w:proofErr w:type="gramStart"/>
      <w:r w:rsidRPr="00B45856">
        <w:rPr>
          <w:rFonts w:ascii="Times New Roman" w:hAnsi="Times New Roman" w:cs="Times New Roman"/>
          <w:color w:val="212121"/>
          <w:sz w:val="24"/>
          <w:szCs w:val="24"/>
          <w:shd w:val="clear" w:color="auto" w:fill="FFFFFF"/>
        </w:rPr>
        <w:t>doi</w:t>
      </w:r>
      <w:proofErr w:type="spellEnd"/>
      <w:proofErr w:type="gramEnd"/>
      <w:r w:rsidRPr="00B45856">
        <w:rPr>
          <w:rFonts w:ascii="Times New Roman" w:hAnsi="Times New Roman" w:cs="Times New Roman"/>
          <w:color w:val="212121"/>
          <w:sz w:val="24"/>
          <w:szCs w:val="24"/>
          <w:shd w:val="clear" w:color="auto" w:fill="FFFFFF"/>
        </w:rPr>
        <w:t>: 10.7861/clinmed.2022-0014. PMID: 35078788; PMCID: PMC8813014.</w:t>
      </w:r>
    </w:p>
    <w:p w14:paraId="304914B6" w14:textId="3BB7BC4A" w:rsidR="000E6235" w:rsidRPr="00BE2671" w:rsidRDefault="000E6235" w:rsidP="00DB6865">
      <w:pPr>
        <w:pStyle w:val="ListParagraph"/>
        <w:numPr>
          <w:ilvl w:val="0"/>
          <w:numId w:val="1"/>
        </w:numPr>
        <w:spacing w:line="240" w:lineRule="auto"/>
        <w:rPr>
          <w:rFonts w:ascii="Times New Roman" w:hAnsi="Times New Roman" w:cs="Times New Roman"/>
          <w:sz w:val="24"/>
          <w:szCs w:val="24"/>
        </w:rPr>
      </w:pPr>
      <w:proofErr w:type="spellStart"/>
      <w:r w:rsidRPr="000E6235">
        <w:rPr>
          <w:rFonts w:ascii="Times New Roman" w:hAnsi="Times New Roman" w:cs="Times New Roman"/>
          <w:sz w:val="24"/>
          <w:szCs w:val="24"/>
          <w:lang w:val="en-IN"/>
        </w:rPr>
        <w:t>Md</w:t>
      </w:r>
      <w:proofErr w:type="spellEnd"/>
      <w:r w:rsidRPr="000E6235">
        <w:rPr>
          <w:rFonts w:ascii="Times New Roman" w:hAnsi="Times New Roman" w:cs="Times New Roman"/>
          <w:sz w:val="24"/>
          <w:szCs w:val="24"/>
          <w:lang w:val="en-IN"/>
        </w:rPr>
        <w:t xml:space="preserve"> </w:t>
      </w:r>
      <w:proofErr w:type="spellStart"/>
      <w:r w:rsidRPr="000E6235">
        <w:rPr>
          <w:rFonts w:ascii="Times New Roman" w:hAnsi="Times New Roman" w:cs="Times New Roman"/>
          <w:sz w:val="24"/>
          <w:szCs w:val="24"/>
          <w:lang w:val="en-IN"/>
        </w:rPr>
        <w:t>Hanif</w:t>
      </w:r>
      <w:proofErr w:type="spellEnd"/>
      <w:r w:rsidRPr="000E6235">
        <w:rPr>
          <w:rFonts w:ascii="Times New Roman" w:hAnsi="Times New Roman" w:cs="Times New Roman"/>
          <w:sz w:val="24"/>
          <w:szCs w:val="24"/>
          <w:lang w:val="en-IN"/>
        </w:rPr>
        <w:t xml:space="preserve"> SA, Hassan MR, </w:t>
      </w:r>
      <w:proofErr w:type="spellStart"/>
      <w:r w:rsidRPr="000E6235">
        <w:rPr>
          <w:rFonts w:ascii="Times New Roman" w:hAnsi="Times New Roman" w:cs="Times New Roman"/>
          <w:sz w:val="24"/>
          <w:szCs w:val="24"/>
          <w:lang w:val="en-IN"/>
        </w:rPr>
        <w:t>Rafi'i</w:t>
      </w:r>
      <w:proofErr w:type="spellEnd"/>
      <w:r w:rsidRPr="000E6235">
        <w:rPr>
          <w:rFonts w:ascii="Times New Roman" w:hAnsi="Times New Roman" w:cs="Times New Roman"/>
          <w:sz w:val="24"/>
          <w:szCs w:val="24"/>
          <w:lang w:val="en-IN"/>
        </w:rPr>
        <w:t xml:space="preserve"> MR, Abdul </w:t>
      </w:r>
      <w:proofErr w:type="spellStart"/>
      <w:r w:rsidRPr="000E6235">
        <w:rPr>
          <w:rFonts w:ascii="Times New Roman" w:hAnsi="Times New Roman" w:cs="Times New Roman"/>
          <w:sz w:val="24"/>
          <w:szCs w:val="24"/>
          <w:lang w:val="en-IN"/>
        </w:rPr>
        <w:t>Halim</w:t>
      </w:r>
      <w:proofErr w:type="spellEnd"/>
      <w:r w:rsidRPr="000E6235">
        <w:rPr>
          <w:rFonts w:ascii="Times New Roman" w:hAnsi="Times New Roman" w:cs="Times New Roman"/>
          <w:sz w:val="24"/>
          <w:szCs w:val="24"/>
          <w:lang w:val="en-IN"/>
        </w:rPr>
        <w:t xml:space="preserve"> AFN, Ahmad </w:t>
      </w:r>
      <w:proofErr w:type="spellStart"/>
      <w:r w:rsidRPr="000E6235">
        <w:rPr>
          <w:rFonts w:ascii="Times New Roman" w:hAnsi="Times New Roman" w:cs="Times New Roman"/>
          <w:sz w:val="24"/>
          <w:szCs w:val="24"/>
          <w:lang w:val="en-IN"/>
        </w:rPr>
        <w:t>Zamzuri</w:t>
      </w:r>
      <w:proofErr w:type="spellEnd"/>
      <w:r w:rsidRPr="000E6235">
        <w:rPr>
          <w:rFonts w:ascii="Times New Roman" w:hAnsi="Times New Roman" w:cs="Times New Roman"/>
          <w:sz w:val="24"/>
          <w:szCs w:val="24"/>
          <w:lang w:val="en-IN"/>
        </w:rPr>
        <w:t xml:space="preserve"> M'I, Ismail M, Ibrahim SS, </w:t>
      </w:r>
      <w:proofErr w:type="spellStart"/>
      <w:r w:rsidRPr="000E6235">
        <w:rPr>
          <w:rFonts w:ascii="Times New Roman" w:hAnsi="Times New Roman" w:cs="Times New Roman"/>
          <w:sz w:val="24"/>
          <w:szCs w:val="24"/>
          <w:lang w:val="en-IN"/>
        </w:rPr>
        <w:t>Mihat</w:t>
      </w:r>
      <w:proofErr w:type="spellEnd"/>
      <w:r w:rsidRPr="000E6235">
        <w:rPr>
          <w:rFonts w:ascii="Times New Roman" w:hAnsi="Times New Roman" w:cs="Times New Roman"/>
          <w:sz w:val="24"/>
          <w:szCs w:val="24"/>
          <w:lang w:val="en-IN"/>
        </w:rPr>
        <w:t xml:space="preserve"> M, </w:t>
      </w:r>
      <w:proofErr w:type="spellStart"/>
      <w:r w:rsidRPr="000E6235">
        <w:rPr>
          <w:rFonts w:ascii="Times New Roman" w:hAnsi="Times New Roman" w:cs="Times New Roman"/>
          <w:sz w:val="24"/>
          <w:szCs w:val="24"/>
          <w:lang w:val="en-IN"/>
        </w:rPr>
        <w:t>Rejali</w:t>
      </w:r>
      <w:proofErr w:type="spellEnd"/>
      <w:r w:rsidRPr="000E6235">
        <w:rPr>
          <w:rFonts w:ascii="Times New Roman" w:hAnsi="Times New Roman" w:cs="Times New Roman"/>
          <w:sz w:val="24"/>
          <w:szCs w:val="24"/>
          <w:lang w:val="en-IN"/>
        </w:rPr>
        <w:t xml:space="preserve"> L, </w:t>
      </w:r>
      <w:proofErr w:type="spellStart"/>
      <w:r w:rsidRPr="000E6235">
        <w:rPr>
          <w:rFonts w:ascii="Times New Roman" w:hAnsi="Times New Roman" w:cs="Times New Roman"/>
          <w:sz w:val="24"/>
          <w:szCs w:val="24"/>
          <w:lang w:val="en-IN"/>
        </w:rPr>
        <w:t>Zubir</w:t>
      </w:r>
      <w:proofErr w:type="spellEnd"/>
      <w:r w:rsidRPr="000E6235">
        <w:rPr>
          <w:rFonts w:ascii="Times New Roman" w:hAnsi="Times New Roman" w:cs="Times New Roman"/>
          <w:sz w:val="24"/>
          <w:szCs w:val="24"/>
          <w:lang w:val="en-IN"/>
        </w:rPr>
        <w:t xml:space="preserve"> MH, </w:t>
      </w:r>
      <w:proofErr w:type="spellStart"/>
      <w:r w:rsidRPr="000E6235">
        <w:rPr>
          <w:rFonts w:ascii="Times New Roman" w:hAnsi="Times New Roman" w:cs="Times New Roman"/>
          <w:sz w:val="24"/>
          <w:szCs w:val="24"/>
          <w:lang w:val="en-IN"/>
        </w:rPr>
        <w:t>Mahadi</w:t>
      </w:r>
      <w:proofErr w:type="spellEnd"/>
      <w:r w:rsidRPr="000E6235">
        <w:rPr>
          <w:rFonts w:ascii="Times New Roman" w:hAnsi="Times New Roman" w:cs="Times New Roman"/>
          <w:sz w:val="24"/>
          <w:szCs w:val="24"/>
          <w:lang w:val="en-IN"/>
        </w:rPr>
        <w:t xml:space="preserve"> MS, Ahmad Ismail S, </w:t>
      </w:r>
      <w:proofErr w:type="spellStart"/>
      <w:r w:rsidRPr="000E6235">
        <w:rPr>
          <w:rFonts w:ascii="Times New Roman" w:hAnsi="Times New Roman" w:cs="Times New Roman"/>
          <w:sz w:val="24"/>
          <w:szCs w:val="24"/>
          <w:lang w:val="en-IN"/>
        </w:rPr>
        <w:t>Ganesan</w:t>
      </w:r>
      <w:proofErr w:type="spellEnd"/>
      <w:r w:rsidRPr="000E6235">
        <w:rPr>
          <w:rFonts w:ascii="Times New Roman" w:hAnsi="Times New Roman" w:cs="Times New Roman"/>
          <w:sz w:val="24"/>
          <w:szCs w:val="24"/>
          <w:lang w:val="en-IN"/>
        </w:rPr>
        <w:t xml:space="preserve"> V, </w:t>
      </w:r>
      <w:proofErr w:type="spellStart"/>
      <w:r w:rsidRPr="000E6235">
        <w:rPr>
          <w:rFonts w:ascii="Times New Roman" w:hAnsi="Times New Roman" w:cs="Times New Roman"/>
          <w:sz w:val="24"/>
          <w:szCs w:val="24"/>
          <w:lang w:val="en-IN"/>
        </w:rPr>
        <w:t>Mohd</w:t>
      </w:r>
      <w:proofErr w:type="spellEnd"/>
      <w:r w:rsidRPr="000E6235">
        <w:rPr>
          <w:rFonts w:ascii="Times New Roman" w:hAnsi="Times New Roman" w:cs="Times New Roman"/>
          <w:sz w:val="24"/>
          <w:szCs w:val="24"/>
          <w:lang w:val="en-IN"/>
        </w:rPr>
        <w:t xml:space="preserve"> </w:t>
      </w:r>
      <w:proofErr w:type="spellStart"/>
      <w:r w:rsidRPr="000E6235">
        <w:rPr>
          <w:rFonts w:ascii="Times New Roman" w:hAnsi="Times New Roman" w:cs="Times New Roman"/>
          <w:sz w:val="24"/>
          <w:szCs w:val="24"/>
          <w:lang w:val="en-IN"/>
        </w:rPr>
        <w:t>Fadzil</w:t>
      </w:r>
      <w:proofErr w:type="spellEnd"/>
      <w:r w:rsidRPr="000E6235">
        <w:rPr>
          <w:rFonts w:ascii="Times New Roman" w:hAnsi="Times New Roman" w:cs="Times New Roman"/>
          <w:sz w:val="24"/>
          <w:szCs w:val="24"/>
          <w:lang w:val="en-IN"/>
        </w:rPr>
        <w:t xml:space="preserve"> MF. Understanding </w:t>
      </w:r>
      <w:proofErr w:type="gramStart"/>
      <w:r w:rsidRPr="000E6235">
        <w:rPr>
          <w:rFonts w:ascii="Times New Roman" w:hAnsi="Times New Roman" w:cs="Times New Roman"/>
          <w:sz w:val="24"/>
          <w:szCs w:val="24"/>
          <w:lang w:val="en-IN"/>
        </w:rPr>
        <w:t>The</w:t>
      </w:r>
      <w:proofErr w:type="gramEnd"/>
      <w:r w:rsidRPr="000E6235">
        <w:rPr>
          <w:rFonts w:ascii="Times New Roman" w:hAnsi="Times New Roman" w:cs="Times New Roman"/>
          <w:sz w:val="24"/>
          <w:szCs w:val="24"/>
          <w:lang w:val="en-IN"/>
        </w:rPr>
        <w:t xml:space="preserve"> Mimicker: Epidemiological Pattern and Determinant of </w:t>
      </w:r>
      <w:proofErr w:type="spellStart"/>
      <w:r w:rsidRPr="000E6235">
        <w:rPr>
          <w:rFonts w:ascii="Times New Roman" w:hAnsi="Times New Roman" w:cs="Times New Roman"/>
          <w:sz w:val="24"/>
          <w:szCs w:val="24"/>
          <w:lang w:val="en-IN"/>
        </w:rPr>
        <w:t>Melioidosis</w:t>
      </w:r>
      <w:proofErr w:type="spellEnd"/>
      <w:r w:rsidRPr="000E6235">
        <w:rPr>
          <w:rFonts w:ascii="Times New Roman" w:hAnsi="Times New Roman" w:cs="Times New Roman"/>
          <w:sz w:val="24"/>
          <w:szCs w:val="24"/>
          <w:lang w:val="en-IN"/>
        </w:rPr>
        <w:t xml:space="preserve"> Mortality in </w:t>
      </w:r>
      <w:proofErr w:type="spellStart"/>
      <w:r w:rsidRPr="000E6235">
        <w:rPr>
          <w:rFonts w:ascii="Times New Roman" w:hAnsi="Times New Roman" w:cs="Times New Roman"/>
          <w:sz w:val="24"/>
          <w:szCs w:val="24"/>
          <w:lang w:val="en-IN"/>
        </w:rPr>
        <w:t>Negeri</w:t>
      </w:r>
      <w:proofErr w:type="spellEnd"/>
      <w:r w:rsidRPr="000E6235">
        <w:rPr>
          <w:rFonts w:ascii="Times New Roman" w:hAnsi="Times New Roman" w:cs="Times New Roman"/>
          <w:sz w:val="24"/>
          <w:szCs w:val="24"/>
          <w:lang w:val="en-IN"/>
        </w:rPr>
        <w:t xml:space="preserve"> Sembilan, Malaysia. </w:t>
      </w:r>
      <w:proofErr w:type="spellStart"/>
      <w:r w:rsidRPr="000E6235">
        <w:rPr>
          <w:rFonts w:ascii="Times New Roman" w:hAnsi="Times New Roman" w:cs="Times New Roman"/>
          <w:sz w:val="24"/>
          <w:szCs w:val="24"/>
          <w:lang w:val="en-IN"/>
        </w:rPr>
        <w:t>PLoS</w:t>
      </w:r>
      <w:proofErr w:type="spellEnd"/>
      <w:r w:rsidRPr="000E6235">
        <w:rPr>
          <w:rFonts w:ascii="Times New Roman" w:hAnsi="Times New Roman" w:cs="Times New Roman"/>
          <w:sz w:val="24"/>
          <w:szCs w:val="24"/>
          <w:lang w:val="en-IN"/>
        </w:rPr>
        <w:t xml:space="preserve"> </w:t>
      </w:r>
      <w:proofErr w:type="spellStart"/>
      <w:r w:rsidRPr="000E6235">
        <w:rPr>
          <w:rFonts w:ascii="Times New Roman" w:hAnsi="Times New Roman" w:cs="Times New Roman"/>
          <w:sz w:val="24"/>
          <w:szCs w:val="24"/>
          <w:lang w:val="en-IN"/>
        </w:rPr>
        <w:t>Negl</w:t>
      </w:r>
      <w:proofErr w:type="spellEnd"/>
      <w:r w:rsidRPr="000E6235">
        <w:rPr>
          <w:rFonts w:ascii="Times New Roman" w:hAnsi="Times New Roman" w:cs="Times New Roman"/>
          <w:sz w:val="24"/>
          <w:szCs w:val="24"/>
          <w:lang w:val="en-IN"/>
        </w:rPr>
        <w:t xml:space="preserve"> Trop Dis. 2024 May 6</w:t>
      </w:r>
      <w:proofErr w:type="gramStart"/>
      <w:r w:rsidRPr="000E6235">
        <w:rPr>
          <w:rFonts w:ascii="Times New Roman" w:hAnsi="Times New Roman" w:cs="Times New Roman"/>
          <w:sz w:val="24"/>
          <w:szCs w:val="24"/>
          <w:lang w:val="en-IN"/>
        </w:rPr>
        <w:t>;18</w:t>
      </w:r>
      <w:proofErr w:type="gramEnd"/>
      <w:r w:rsidRPr="000E6235">
        <w:rPr>
          <w:rFonts w:ascii="Times New Roman" w:hAnsi="Times New Roman" w:cs="Times New Roman"/>
          <w:sz w:val="24"/>
          <w:szCs w:val="24"/>
          <w:lang w:val="en-IN"/>
        </w:rPr>
        <w:t xml:space="preserve">(5):e0012147. </w:t>
      </w:r>
      <w:proofErr w:type="spellStart"/>
      <w:proofErr w:type="gramStart"/>
      <w:r w:rsidRPr="000E6235">
        <w:rPr>
          <w:rFonts w:ascii="Times New Roman" w:hAnsi="Times New Roman" w:cs="Times New Roman"/>
          <w:sz w:val="24"/>
          <w:szCs w:val="24"/>
          <w:lang w:val="en-IN"/>
        </w:rPr>
        <w:t>doi</w:t>
      </w:r>
      <w:proofErr w:type="spellEnd"/>
      <w:proofErr w:type="gramEnd"/>
      <w:r w:rsidRPr="000E6235">
        <w:rPr>
          <w:rFonts w:ascii="Times New Roman" w:hAnsi="Times New Roman" w:cs="Times New Roman"/>
          <w:sz w:val="24"/>
          <w:szCs w:val="24"/>
          <w:lang w:val="en-IN"/>
        </w:rPr>
        <w:t>: 10.1371/journal.pntd.0012147. PMID: 38709822; PMCID: PMC11098469.</w:t>
      </w:r>
    </w:p>
    <w:p w14:paraId="028B593D" w14:textId="5FC06AA9" w:rsidR="00BE2671" w:rsidRDefault="00BE2671" w:rsidP="00BE2671">
      <w:pPr>
        <w:pStyle w:val="ListParagraph"/>
        <w:numPr>
          <w:ilvl w:val="0"/>
          <w:numId w:val="1"/>
        </w:numPr>
        <w:spacing w:line="240" w:lineRule="auto"/>
        <w:rPr>
          <w:rFonts w:ascii="Times New Roman" w:hAnsi="Times New Roman" w:cs="Times New Roman"/>
          <w:sz w:val="24"/>
          <w:szCs w:val="24"/>
        </w:rPr>
      </w:pPr>
      <w:r w:rsidRPr="00BE2671">
        <w:rPr>
          <w:rFonts w:ascii="Times New Roman" w:hAnsi="Times New Roman" w:cs="Times New Roman"/>
          <w:sz w:val="24"/>
          <w:szCs w:val="24"/>
        </w:rPr>
        <w:lastRenderedPageBreak/>
        <w:t xml:space="preserve">Ella M. </w:t>
      </w:r>
      <w:proofErr w:type="spellStart"/>
      <w:r w:rsidRPr="00BE2671">
        <w:rPr>
          <w:rFonts w:ascii="Times New Roman" w:hAnsi="Times New Roman" w:cs="Times New Roman"/>
          <w:sz w:val="24"/>
          <w:szCs w:val="24"/>
        </w:rPr>
        <w:t>Meumann</w:t>
      </w:r>
      <w:proofErr w:type="spellEnd"/>
      <w:r w:rsidRPr="00BE2671">
        <w:rPr>
          <w:rFonts w:ascii="Times New Roman" w:hAnsi="Times New Roman" w:cs="Times New Roman"/>
          <w:sz w:val="24"/>
          <w:szCs w:val="24"/>
        </w:rPr>
        <w:t xml:space="preserve">, Bart J. </w:t>
      </w:r>
      <w:proofErr w:type="spellStart"/>
      <w:r w:rsidRPr="00BE2671">
        <w:rPr>
          <w:rFonts w:ascii="Times New Roman" w:hAnsi="Times New Roman" w:cs="Times New Roman"/>
          <w:sz w:val="24"/>
          <w:szCs w:val="24"/>
        </w:rPr>
        <w:t>Currie</w:t>
      </w:r>
      <w:proofErr w:type="gramStart"/>
      <w:r w:rsidRPr="00BE2671">
        <w:rPr>
          <w:rFonts w:ascii="Times New Roman" w:hAnsi="Times New Roman" w:cs="Times New Roman"/>
          <w:sz w:val="24"/>
          <w:szCs w:val="24"/>
        </w:rPr>
        <w:t>,Approach</w:t>
      </w:r>
      <w:proofErr w:type="spellEnd"/>
      <w:proofErr w:type="gramEnd"/>
      <w:r w:rsidRPr="00BE2671">
        <w:rPr>
          <w:rFonts w:ascii="Times New Roman" w:hAnsi="Times New Roman" w:cs="Times New Roman"/>
          <w:sz w:val="24"/>
          <w:szCs w:val="24"/>
        </w:rPr>
        <w:t xml:space="preserve"> to </w:t>
      </w:r>
      <w:proofErr w:type="spellStart"/>
      <w:r w:rsidRPr="00BE2671">
        <w:rPr>
          <w:rFonts w:ascii="Times New Roman" w:hAnsi="Times New Roman" w:cs="Times New Roman"/>
          <w:sz w:val="24"/>
          <w:szCs w:val="24"/>
        </w:rPr>
        <w:t>melioidosis</w:t>
      </w:r>
      <w:proofErr w:type="spellEnd"/>
      <w:r w:rsidRPr="00BE2671">
        <w:rPr>
          <w:rFonts w:ascii="Times New Roman" w:hAnsi="Times New Roman" w:cs="Times New Roman"/>
          <w:sz w:val="24"/>
          <w:szCs w:val="24"/>
        </w:rPr>
        <w:t>,</w:t>
      </w:r>
      <w:r>
        <w:rPr>
          <w:rFonts w:ascii="Times New Roman" w:hAnsi="Times New Roman" w:cs="Times New Roman"/>
          <w:sz w:val="24"/>
          <w:szCs w:val="24"/>
        </w:rPr>
        <w:t xml:space="preserve"> </w:t>
      </w:r>
      <w:r w:rsidRPr="00BE2671">
        <w:rPr>
          <w:rFonts w:ascii="Times New Roman" w:hAnsi="Times New Roman" w:cs="Times New Roman"/>
          <w:sz w:val="24"/>
          <w:szCs w:val="24"/>
        </w:rPr>
        <w:t>CMI Communications,</w:t>
      </w:r>
      <w:r>
        <w:rPr>
          <w:rFonts w:ascii="Times New Roman" w:hAnsi="Times New Roman" w:cs="Times New Roman"/>
          <w:sz w:val="24"/>
          <w:szCs w:val="24"/>
        </w:rPr>
        <w:t xml:space="preserve">2024:100008. </w:t>
      </w:r>
      <w:hyperlink r:id="rId13" w:history="1">
        <w:r w:rsidR="003D2326" w:rsidRPr="00521760">
          <w:rPr>
            <w:rStyle w:val="Hyperlink"/>
            <w:rFonts w:ascii="Times New Roman" w:hAnsi="Times New Roman" w:cs="Times New Roman"/>
            <w:sz w:val="24"/>
            <w:szCs w:val="24"/>
          </w:rPr>
          <w:t>https://doi.org/10.1016/j.cmicom.2024.100008</w:t>
        </w:r>
      </w:hyperlink>
      <w:r w:rsidRPr="00BE2671">
        <w:rPr>
          <w:rFonts w:ascii="Times New Roman" w:hAnsi="Times New Roman" w:cs="Times New Roman"/>
          <w:sz w:val="24"/>
          <w:szCs w:val="24"/>
        </w:rPr>
        <w:t>.</w:t>
      </w:r>
    </w:p>
    <w:p w14:paraId="5EB11DE7" w14:textId="57239E68" w:rsidR="003D2326" w:rsidRPr="00BE2671" w:rsidRDefault="003D2326" w:rsidP="00BE2671">
      <w:pPr>
        <w:pStyle w:val="ListParagraph"/>
        <w:numPr>
          <w:ilvl w:val="0"/>
          <w:numId w:val="1"/>
        </w:numPr>
        <w:spacing w:line="240" w:lineRule="auto"/>
        <w:rPr>
          <w:rFonts w:ascii="Times New Roman" w:hAnsi="Times New Roman" w:cs="Times New Roman"/>
          <w:sz w:val="24"/>
          <w:szCs w:val="24"/>
        </w:rPr>
      </w:pPr>
      <w:proofErr w:type="spellStart"/>
      <w:r w:rsidRPr="003D2326">
        <w:rPr>
          <w:rFonts w:ascii="Times New Roman" w:hAnsi="Times New Roman" w:cs="Times New Roman"/>
          <w:sz w:val="24"/>
          <w:szCs w:val="24"/>
          <w:lang w:val="en-IN"/>
        </w:rPr>
        <w:t>Meumann</w:t>
      </w:r>
      <w:proofErr w:type="spellEnd"/>
      <w:r w:rsidRPr="003D2326">
        <w:rPr>
          <w:rFonts w:ascii="Times New Roman" w:hAnsi="Times New Roman" w:cs="Times New Roman"/>
          <w:sz w:val="24"/>
          <w:szCs w:val="24"/>
          <w:lang w:val="en-IN"/>
        </w:rPr>
        <w:t xml:space="preserve"> EM, </w:t>
      </w:r>
      <w:proofErr w:type="spellStart"/>
      <w:r w:rsidRPr="003D2326">
        <w:rPr>
          <w:rFonts w:ascii="Times New Roman" w:hAnsi="Times New Roman" w:cs="Times New Roman"/>
          <w:sz w:val="24"/>
          <w:szCs w:val="24"/>
          <w:lang w:val="en-IN"/>
        </w:rPr>
        <w:t>Limmathurotsakul</w:t>
      </w:r>
      <w:proofErr w:type="spellEnd"/>
      <w:r w:rsidRPr="003D2326">
        <w:rPr>
          <w:rFonts w:ascii="Times New Roman" w:hAnsi="Times New Roman" w:cs="Times New Roman"/>
          <w:sz w:val="24"/>
          <w:szCs w:val="24"/>
          <w:lang w:val="en-IN"/>
        </w:rPr>
        <w:t xml:space="preserve"> D, </w:t>
      </w:r>
      <w:proofErr w:type="spellStart"/>
      <w:r w:rsidRPr="003D2326">
        <w:rPr>
          <w:rFonts w:ascii="Times New Roman" w:hAnsi="Times New Roman" w:cs="Times New Roman"/>
          <w:sz w:val="24"/>
          <w:szCs w:val="24"/>
          <w:lang w:val="en-IN"/>
        </w:rPr>
        <w:t>Dunachie</w:t>
      </w:r>
      <w:proofErr w:type="spellEnd"/>
      <w:r w:rsidRPr="003D2326">
        <w:rPr>
          <w:rFonts w:ascii="Times New Roman" w:hAnsi="Times New Roman" w:cs="Times New Roman"/>
          <w:sz w:val="24"/>
          <w:szCs w:val="24"/>
          <w:lang w:val="en-IN"/>
        </w:rPr>
        <w:t xml:space="preserve"> SJ, </w:t>
      </w:r>
      <w:proofErr w:type="spellStart"/>
      <w:r w:rsidRPr="003D2326">
        <w:rPr>
          <w:rFonts w:ascii="Times New Roman" w:hAnsi="Times New Roman" w:cs="Times New Roman"/>
          <w:sz w:val="24"/>
          <w:szCs w:val="24"/>
          <w:lang w:val="en-IN"/>
        </w:rPr>
        <w:t>Wiersinga</w:t>
      </w:r>
      <w:proofErr w:type="spellEnd"/>
      <w:r w:rsidRPr="003D2326">
        <w:rPr>
          <w:rFonts w:ascii="Times New Roman" w:hAnsi="Times New Roman" w:cs="Times New Roman"/>
          <w:sz w:val="24"/>
          <w:szCs w:val="24"/>
          <w:lang w:val="en-IN"/>
        </w:rPr>
        <w:t xml:space="preserve"> WJ, Currie BJ. </w:t>
      </w:r>
      <w:proofErr w:type="spellStart"/>
      <w:r w:rsidRPr="003D2326">
        <w:rPr>
          <w:rFonts w:ascii="Times New Roman" w:hAnsi="Times New Roman" w:cs="Times New Roman"/>
          <w:sz w:val="24"/>
          <w:szCs w:val="24"/>
          <w:lang w:val="en-IN"/>
        </w:rPr>
        <w:t>Burkholderia</w:t>
      </w:r>
      <w:proofErr w:type="spellEnd"/>
      <w:r w:rsidRPr="003D2326">
        <w:rPr>
          <w:rFonts w:ascii="Times New Roman" w:hAnsi="Times New Roman" w:cs="Times New Roman"/>
          <w:sz w:val="24"/>
          <w:szCs w:val="24"/>
          <w:lang w:val="en-IN"/>
        </w:rPr>
        <w:t xml:space="preserve"> </w:t>
      </w:r>
      <w:proofErr w:type="spellStart"/>
      <w:r w:rsidRPr="003D2326">
        <w:rPr>
          <w:rFonts w:ascii="Times New Roman" w:hAnsi="Times New Roman" w:cs="Times New Roman"/>
          <w:sz w:val="24"/>
          <w:szCs w:val="24"/>
          <w:lang w:val="en-IN"/>
        </w:rPr>
        <w:t>pseudomallei</w:t>
      </w:r>
      <w:proofErr w:type="spellEnd"/>
      <w:r w:rsidRPr="003D2326">
        <w:rPr>
          <w:rFonts w:ascii="Times New Roman" w:hAnsi="Times New Roman" w:cs="Times New Roman"/>
          <w:sz w:val="24"/>
          <w:szCs w:val="24"/>
          <w:lang w:val="en-IN"/>
        </w:rPr>
        <w:t xml:space="preserve"> and </w:t>
      </w:r>
      <w:proofErr w:type="spellStart"/>
      <w:r w:rsidRPr="003D2326">
        <w:rPr>
          <w:rFonts w:ascii="Times New Roman" w:hAnsi="Times New Roman" w:cs="Times New Roman"/>
          <w:sz w:val="24"/>
          <w:szCs w:val="24"/>
          <w:lang w:val="en-IN"/>
        </w:rPr>
        <w:t>melioidosis</w:t>
      </w:r>
      <w:proofErr w:type="spellEnd"/>
      <w:r w:rsidRPr="003D2326">
        <w:rPr>
          <w:rFonts w:ascii="Times New Roman" w:hAnsi="Times New Roman" w:cs="Times New Roman"/>
          <w:sz w:val="24"/>
          <w:szCs w:val="24"/>
          <w:lang w:val="en-IN"/>
        </w:rPr>
        <w:t>. Nature Reviews Microbiology. 2024 Mar</w:t>
      </w:r>
      <w:proofErr w:type="gramStart"/>
      <w:r w:rsidRPr="003D2326">
        <w:rPr>
          <w:rFonts w:ascii="Times New Roman" w:hAnsi="Times New Roman" w:cs="Times New Roman"/>
          <w:sz w:val="24"/>
          <w:szCs w:val="24"/>
          <w:lang w:val="en-IN"/>
        </w:rPr>
        <w:t>;22</w:t>
      </w:r>
      <w:proofErr w:type="gramEnd"/>
      <w:r w:rsidRPr="003D2326">
        <w:rPr>
          <w:rFonts w:ascii="Times New Roman" w:hAnsi="Times New Roman" w:cs="Times New Roman"/>
          <w:sz w:val="24"/>
          <w:szCs w:val="24"/>
          <w:lang w:val="en-IN"/>
        </w:rPr>
        <w:t>(3):155-69.</w:t>
      </w:r>
    </w:p>
    <w:p w14:paraId="05169C65" w14:textId="7FDCEB29" w:rsidR="001A3F4C" w:rsidRPr="00AF2A5A" w:rsidRDefault="001A3F4C" w:rsidP="00DB6865">
      <w:pPr>
        <w:pStyle w:val="ListParagraph"/>
        <w:numPr>
          <w:ilvl w:val="0"/>
          <w:numId w:val="1"/>
        </w:numPr>
        <w:spacing w:line="240" w:lineRule="auto"/>
        <w:rPr>
          <w:rFonts w:ascii="Times New Roman" w:hAnsi="Times New Roman" w:cs="Times New Roman"/>
          <w:sz w:val="24"/>
          <w:szCs w:val="24"/>
        </w:rPr>
      </w:pPr>
      <w:r w:rsidRPr="001A3F4C">
        <w:rPr>
          <w:rFonts w:ascii="Times New Roman" w:hAnsi="Times New Roman" w:cs="Times New Roman"/>
          <w:sz w:val="24"/>
          <w:szCs w:val="24"/>
          <w:lang w:val="en-IN"/>
        </w:rPr>
        <w:t xml:space="preserve">S </w:t>
      </w:r>
      <w:proofErr w:type="spellStart"/>
      <w:r w:rsidRPr="001A3F4C">
        <w:rPr>
          <w:rFonts w:ascii="Times New Roman" w:hAnsi="Times New Roman" w:cs="Times New Roman"/>
          <w:sz w:val="24"/>
          <w:szCs w:val="24"/>
          <w:lang w:val="en-IN"/>
        </w:rPr>
        <w:t>Nisarg</w:t>
      </w:r>
      <w:proofErr w:type="spellEnd"/>
      <w:r w:rsidRPr="001A3F4C">
        <w:rPr>
          <w:rFonts w:ascii="Times New Roman" w:hAnsi="Times New Roman" w:cs="Times New Roman"/>
          <w:sz w:val="24"/>
          <w:szCs w:val="24"/>
          <w:lang w:val="en-IN"/>
        </w:rPr>
        <w:t xml:space="preserve">, Praveen Kumar </w:t>
      </w:r>
      <w:proofErr w:type="spellStart"/>
      <w:r w:rsidRPr="001A3F4C">
        <w:rPr>
          <w:rFonts w:ascii="Times New Roman" w:hAnsi="Times New Roman" w:cs="Times New Roman"/>
          <w:sz w:val="24"/>
          <w:szCs w:val="24"/>
          <w:lang w:val="en-IN"/>
        </w:rPr>
        <w:t>Tirlangi</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Prithvishree</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Ravindra</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Rachana</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Bhat</w:t>
      </w:r>
      <w:proofErr w:type="spellEnd"/>
      <w:r w:rsidRPr="001A3F4C">
        <w:rPr>
          <w:rFonts w:ascii="Times New Roman" w:hAnsi="Times New Roman" w:cs="Times New Roman"/>
          <w:sz w:val="24"/>
          <w:szCs w:val="24"/>
          <w:lang w:val="en-IN"/>
        </w:rPr>
        <w:t xml:space="preserve">, Sachin </w:t>
      </w:r>
      <w:proofErr w:type="spellStart"/>
      <w:r w:rsidRPr="001A3F4C">
        <w:rPr>
          <w:rFonts w:ascii="Times New Roman" w:hAnsi="Times New Roman" w:cs="Times New Roman"/>
          <w:sz w:val="24"/>
          <w:szCs w:val="24"/>
          <w:lang w:val="en-IN"/>
        </w:rPr>
        <w:t>Nayak</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Sujir</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Sai</w:t>
      </w:r>
      <w:proofErr w:type="spellEnd"/>
      <w:r w:rsidRPr="001A3F4C">
        <w:rPr>
          <w:rFonts w:ascii="Times New Roman" w:hAnsi="Times New Roman" w:cs="Times New Roman"/>
          <w:sz w:val="24"/>
          <w:szCs w:val="24"/>
          <w:lang w:val="en-IN"/>
        </w:rPr>
        <w:t xml:space="preserve"> Deepak </w:t>
      </w:r>
      <w:proofErr w:type="spellStart"/>
      <w:r w:rsidRPr="001A3F4C">
        <w:rPr>
          <w:rFonts w:ascii="Times New Roman" w:hAnsi="Times New Roman" w:cs="Times New Roman"/>
          <w:sz w:val="24"/>
          <w:szCs w:val="24"/>
          <w:lang w:val="en-IN"/>
        </w:rPr>
        <w:t>Alli</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Soumi</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Chowdhury</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Venkat</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Abhiram</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Earny</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Nitin</w:t>
      </w:r>
      <w:proofErr w:type="spellEnd"/>
      <w:r w:rsidRPr="001A3F4C">
        <w:rPr>
          <w:rFonts w:ascii="Times New Roman" w:hAnsi="Times New Roman" w:cs="Times New Roman"/>
          <w:sz w:val="24"/>
          <w:szCs w:val="24"/>
          <w:lang w:val="en-IN"/>
        </w:rPr>
        <w:t xml:space="preserve"> Gupta, </w:t>
      </w:r>
      <w:proofErr w:type="spellStart"/>
      <w:r w:rsidRPr="001A3F4C">
        <w:rPr>
          <w:rFonts w:ascii="Times New Roman" w:hAnsi="Times New Roman" w:cs="Times New Roman"/>
          <w:sz w:val="24"/>
          <w:szCs w:val="24"/>
          <w:lang w:val="en-IN"/>
        </w:rPr>
        <w:t>Chiranjay</w:t>
      </w:r>
      <w:proofErr w:type="spellEnd"/>
      <w:r w:rsidRPr="001A3F4C">
        <w:rPr>
          <w:rFonts w:ascii="Times New Roman" w:hAnsi="Times New Roman" w:cs="Times New Roman"/>
          <w:sz w:val="24"/>
          <w:szCs w:val="24"/>
          <w:lang w:val="en-IN"/>
        </w:rPr>
        <w:t xml:space="preserve"> </w:t>
      </w:r>
      <w:proofErr w:type="spellStart"/>
      <w:r w:rsidRPr="001A3F4C">
        <w:rPr>
          <w:rFonts w:ascii="Times New Roman" w:hAnsi="Times New Roman" w:cs="Times New Roman"/>
          <w:sz w:val="24"/>
          <w:szCs w:val="24"/>
          <w:lang w:val="en-IN"/>
        </w:rPr>
        <w:t>Mukhopadhyay</w:t>
      </w:r>
      <w:proofErr w:type="spellEnd"/>
      <w:r w:rsidRPr="001A3F4C">
        <w:rPr>
          <w:rFonts w:ascii="Times New Roman" w:hAnsi="Times New Roman" w:cs="Times New Roman"/>
          <w:sz w:val="24"/>
          <w:szCs w:val="24"/>
          <w:lang w:val="en-IN"/>
        </w:rPr>
        <w:t xml:space="preserve">, Predictors of 28-day mortality in </w:t>
      </w:r>
      <w:proofErr w:type="spellStart"/>
      <w:r w:rsidRPr="001A3F4C">
        <w:rPr>
          <w:rFonts w:ascii="Times New Roman" w:hAnsi="Times New Roman" w:cs="Times New Roman"/>
          <w:sz w:val="24"/>
          <w:szCs w:val="24"/>
          <w:lang w:val="en-IN"/>
        </w:rPr>
        <w:t>melioidosis</w:t>
      </w:r>
      <w:proofErr w:type="spellEnd"/>
      <w:r w:rsidRPr="001A3F4C">
        <w:rPr>
          <w:rFonts w:ascii="Times New Roman" w:hAnsi="Times New Roman" w:cs="Times New Roman"/>
          <w:sz w:val="24"/>
          <w:szCs w:val="24"/>
          <w:lang w:val="en-IN"/>
        </w:rPr>
        <w:t xml:space="preserve"> patients presenting to an emergency department: a retrospective cohort study from South India, </w:t>
      </w:r>
      <w:r w:rsidRPr="001A3F4C">
        <w:rPr>
          <w:rFonts w:ascii="Times New Roman" w:hAnsi="Times New Roman" w:cs="Times New Roman"/>
          <w:i/>
          <w:iCs/>
          <w:sz w:val="24"/>
          <w:szCs w:val="24"/>
          <w:lang w:val="en-IN"/>
        </w:rPr>
        <w:t>Transactions of The Royal Society of Tropical Medicine and Hygiene</w:t>
      </w:r>
      <w:r w:rsidRPr="001A3F4C">
        <w:rPr>
          <w:rFonts w:ascii="Times New Roman" w:hAnsi="Times New Roman" w:cs="Times New Roman"/>
          <w:sz w:val="24"/>
          <w:szCs w:val="24"/>
          <w:lang w:val="en-IN"/>
        </w:rPr>
        <w:t xml:space="preserve">, </w:t>
      </w:r>
      <w:r w:rsidR="00B45856">
        <w:rPr>
          <w:rFonts w:ascii="Times New Roman" w:hAnsi="Times New Roman" w:cs="Times New Roman"/>
          <w:sz w:val="24"/>
          <w:szCs w:val="24"/>
          <w:lang w:val="en-IN"/>
        </w:rPr>
        <w:t>2024 Oct:118:10:652-658.</w:t>
      </w:r>
      <w:r w:rsidR="00B45856" w:rsidRPr="00AF2A5A">
        <w:rPr>
          <w:rFonts w:ascii="Times New Roman" w:hAnsi="Times New Roman" w:cs="Times New Roman"/>
          <w:sz w:val="24"/>
          <w:szCs w:val="24"/>
        </w:rPr>
        <w:t xml:space="preserve"> </w:t>
      </w:r>
    </w:p>
    <w:p w14:paraId="30F34ED0" w14:textId="77777777" w:rsidR="00B45856" w:rsidRPr="00B45856" w:rsidRDefault="00B45856" w:rsidP="00DB6865">
      <w:pPr>
        <w:pStyle w:val="ListParagraph"/>
        <w:numPr>
          <w:ilvl w:val="0"/>
          <w:numId w:val="1"/>
        </w:numPr>
        <w:spacing w:line="240" w:lineRule="auto"/>
        <w:rPr>
          <w:rFonts w:ascii="Times New Roman" w:hAnsi="Times New Roman" w:cs="Times New Roman"/>
          <w:sz w:val="24"/>
          <w:szCs w:val="24"/>
        </w:rPr>
      </w:pPr>
      <w:r w:rsidRPr="00B45856">
        <w:rPr>
          <w:rFonts w:ascii="Times New Roman" w:hAnsi="Times New Roman" w:cs="Times New Roman"/>
          <w:sz w:val="24"/>
          <w:szCs w:val="24"/>
          <w:lang w:val="en-IN"/>
        </w:rPr>
        <w:t xml:space="preserve">Dance D. Treatment and prophylaxis of </w:t>
      </w:r>
      <w:proofErr w:type="spellStart"/>
      <w:r w:rsidRPr="00B45856">
        <w:rPr>
          <w:rFonts w:ascii="Times New Roman" w:hAnsi="Times New Roman" w:cs="Times New Roman"/>
          <w:sz w:val="24"/>
          <w:szCs w:val="24"/>
          <w:lang w:val="en-IN"/>
        </w:rPr>
        <w:t>melioidosis</w:t>
      </w:r>
      <w:proofErr w:type="spellEnd"/>
      <w:r w:rsidRPr="00B45856">
        <w:rPr>
          <w:rFonts w:ascii="Times New Roman" w:hAnsi="Times New Roman" w:cs="Times New Roman"/>
          <w:sz w:val="24"/>
          <w:szCs w:val="24"/>
          <w:lang w:val="en-IN"/>
        </w:rPr>
        <w:t xml:space="preserve">. </w:t>
      </w:r>
      <w:proofErr w:type="spellStart"/>
      <w:r w:rsidRPr="00B45856">
        <w:rPr>
          <w:rFonts w:ascii="Times New Roman" w:hAnsi="Times New Roman" w:cs="Times New Roman"/>
          <w:sz w:val="24"/>
          <w:szCs w:val="24"/>
          <w:lang w:val="en-IN"/>
        </w:rPr>
        <w:t>Int</w:t>
      </w:r>
      <w:proofErr w:type="spellEnd"/>
      <w:r w:rsidRPr="00B45856">
        <w:rPr>
          <w:rFonts w:ascii="Times New Roman" w:hAnsi="Times New Roman" w:cs="Times New Roman"/>
          <w:sz w:val="24"/>
          <w:szCs w:val="24"/>
          <w:lang w:val="en-IN"/>
        </w:rPr>
        <w:t xml:space="preserve"> J </w:t>
      </w:r>
      <w:proofErr w:type="spellStart"/>
      <w:r w:rsidRPr="00B45856">
        <w:rPr>
          <w:rFonts w:ascii="Times New Roman" w:hAnsi="Times New Roman" w:cs="Times New Roman"/>
          <w:sz w:val="24"/>
          <w:szCs w:val="24"/>
          <w:lang w:val="en-IN"/>
        </w:rPr>
        <w:t>Antimicrob</w:t>
      </w:r>
      <w:proofErr w:type="spellEnd"/>
      <w:r w:rsidRPr="00B45856">
        <w:rPr>
          <w:rFonts w:ascii="Times New Roman" w:hAnsi="Times New Roman" w:cs="Times New Roman"/>
          <w:sz w:val="24"/>
          <w:szCs w:val="24"/>
          <w:lang w:val="en-IN"/>
        </w:rPr>
        <w:t xml:space="preserve"> Agents. 2014 Apr</w:t>
      </w:r>
      <w:proofErr w:type="gramStart"/>
      <w:r w:rsidRPr="00B45856">
        <w:rPr>
          <w:rFonts w:ascii="Times New Roman" w:hAnsi="Times New Roman" w:cs="Times New Roman"/>
          <w:sz w:val="24"/>
          <w:szCs w:val="24"/>
          <w:lang w:val="en-IN"/>
        </w:rPr>
        <w:t>;43</w:t>
      </w:r>
      <w:proofErr w:type="gramEnd"/>
      <w:r w:rsidRPr="00B45856">
        <w:rPr>
          <w:rFonts w:ascii="Times New Roman" w:hAnsi="Times New Roman" w:cs="Times New Roman"/>
          <w:sz w:val="24"/>
          <w:szCs w:val="24"/>
          <w:lang w:val="en-IN"/>
        </w:rPr>
        <w:t xml:space="preserve">(4):310-8. </w:t>
      </w:r>
      <w:proofErr w:type="spellStart"/>
      <w:proofErr w:type="gramStart"/>
      <w:r w:rsidRPr="00B45856">
        <w:rPr>
          <w:rFonts w:ascii="Times New Roman" w:hAnsi="Times New Roman" w:cs="Times New Roman"/>
          <w:sz w:val="24"/>
          <w:szCs w:val="24"/>
          <w:lang w:val="en-IN"/>
        </w:rPr>
        <w:t>doi</w:t>
      </w:r>
      <w:proofErr w:type="spellEnd"/>
      <w:proofErr w:type="gramEnd"/>
      <w:r w:rsidRPr="00B45856">
        <w:rPr>
          <w:rFonts w:ascii="Times New Roman" w:hAnsi="Times New Roman" w:cs="Times New Roman"/>
          <w:sz w:val="24"/>
          <w:szCs w:val="24"/>
          <w:lang w:val="en-IN"/>
        </w:rPr>
        <w:t xml:space="preserve">: 10.1016/j.ijantimicag.2014.01.005. </w:t>
      </w:r>
      <w:proofErr w:type="spellStart"/>
      <w:r w:rsidRPr="00B45856">
        <w:rPr>
          <w:rFonts w:ascii="Times New Roman" w:hAnsi="Times New Roman" w:cs="Times New Roman"/>
          <w:sz w:val="24"/>
          <w:szCs w:val="24"/>
          <w:lang w:val="en-IN"/>
        </w:rPr>
        <w:t>Epub</w:t>
      </w:r>
      <w:proofErr w:type="spellEnd"/>
      <w:r w:rsidRPr="00B45856">
        <w:rPr>
          <w:rFonts w:ascii="Times New Roman" w:hAnsi="Times New Roman" w:cs="Times New Roman"/>
          <w:sz w:val="24"/>
          <w:szCs w:val="24"/>
          <w:lang w:val="en-IN"/>
        </w:rPr>
        <w:t xml:space="preserve"> 2014 Feb 3. PMID: 24613038; PMCID: PMC4236584.</w:t>
      </w:r>
    </w:p>
    <w:p w14:paraId="3DA773A8" w14:textId="0DA95C90" w:rsidR="00AF2A5A" w:rsidRDefault="00B45856" w:rsidP="00DB6865">
      <w:pPr>
        <w:pStyle w:val="ListParagraph"/>
        <w:numPr>
          <w:ilvl w:val="0"/>
          <w:numId w:val="1"/>
        </w:numPr>
        <w:spacing w:line="240" w:lineRule="auto"/>
        <w:rPr>
          <w:rFonts w:ascii="Times New Roman" w:hAnsi="Times New Roman" w:cs="Times New Roman"/>
          <w:sz w:val="24"/>
          <w:szCs w:val="24"/>
        </w:rPr>
      </w:pPr>
      <w:proofErr w:type="spellStart"/>
      <w:r w:rsidRPr="00B45856">
        <w:rPr>
          <w:rFonts w:ascii="Times New Roman" w:hAnsi="Times New Roman" w:cs="Times New Roman"/>
          <w:sz w:val="24"/>
          <w:szCs w:val="24"/>
          <w:lang w:val="en-IN"/>
        </w:rPr>
        <w:t>Wiersinga</w:t>
      </w:r>
      <w:proofErr w:type="spellEnd"/>
      <w:r w:rsidRPr="00B45856">
        <w:rPr>
          <w:rFonts w:ascii="Times New Roman" w:hAnsi="Times New Roman" w:cs="Times New Roman"/>
          <w:sz w:val="24"/>
          <w:szCs w:val="24"/>
          <w:lang w:val="en-IN"/>
        </w:rPr>
        <w:t xml:space="preserve"> WJ, Currie BJ, Peacock SJ. </w:t>
      </w:r>
      <w:proofErr w:type="spellStart"/>
      <w:r w:rsidRPr="00B45856">
        <w:rPr>
          <w:rFonts w:ascii="Times New Roman" w:hAnsi="Times New Roman" w:cs="Times New Roman"/>
          <w:sz w:val="24"/>
          <w:szCs w:val="24"/>
          <w:lang w:val="en-IN"/>
        </w:rPr>
        <w:t>Melioidosis</w:t>
      </w:r>
      <w:proofErr w:type="spellEnd"/>
      <w:r w:rsidRPr="00B45856">
        <w:rPr>
          <w:rFonts w:ascii="Times New Roman" w:hAnsi="Times New Roman" w:cs="Times New Roman"/>
          <w:sz w:val="24"/>
          <w:szCs w:val="24"/>
          <w:lang w:val="en-IN"/>
        </w:rPr>
        <w:t xml:space="preserve">. N </w:t>
      </w:r>
      <w:proofErr w:type="spellStart"/>
      <w:r w:rsidRPr="00B45856">
        <w:rPr>
          <w:rFonts w:ascii="Times New Roman" w:hAnsi="Times New Roman" w:cs="Times New Roman"/>
          <w:sz w:val="24"/>
          <w:szCs w:val="24"/>
          <w:lang w:val="en-IN"/>
        </w:rPr>
        <w:t>Engl</w:t>
      </w:r>
      <w:proofErr w:type="spellEnd"/>
      <w:r w:rsidRPr="00B45856">
        <w:rPr>
          <w:rFonts w:ascii="Times New Roman" w:hAnsi="Times New Roman" w:cs="Times New Roman"/>
          <w:sz w:val="24"/>
          <w:szCs w:val="24"/>
          <w:lang w:val="en-IN"/>
        </w:rPr>
        <w:t xml:space="preserve"> J Med. 2012 Sep 13</w:t>
      </w:r>
      <w:proofErr w:type="gramStart"/>
      <w:r w:rsidRPr="00B45856">
        <w:rPr>
          <w:rFonts w:ascii="Times New Roman" w:hAnsi="Times New Roman" w:cs="Times New Roman"/>
          <w:sz w:val="24"/>
          <w:szCs w:val="24"/>
          <w:lang w:val="en-IN"/>
        </w:rPr>
        <w:t>;367</w:t>
      </w:r>
      <w:proofErr w:type="gramEnd"/>
      <w:r w:rsidRPr="00B45856">
        <w:rPr>
          <w:rFonts w:ascii="Times New Roman" w:hAnsi="Times New Roman" w:cs="Times New Roman"/>
          <w:sz w:val="24"/>
          <w:szCs w:val="24"/>
          <w:lang w:val="en-IN"/>
        </w:rPr>
        <w:t xml:space="preserve">(11):1035-44. </w:t>
      </w:r>
      <w:proofErr w:type="spellStart"/>
      <w:proofErr w:type="gramStart"/>
      <w:r w:rsidRPr="00B45856">
        <w:rPr>
          <w:rFonts w:ascii="Times New Roman" w:hAnsi="Times New Roman" w:cs="Times New Roman"/>
          <w:sz w:val="24"/>
          <w:szCs w:val="24"/>
          <w:lang w:val="en-IN"/>
        </w:rPr>
        <w:t>doi</w:t>
      </w:r>
      <w:proofErr w:type="spellEnd"/>
      <w:proofErr w:type="gramEnd"/>
      <w:r w:rsidRPr="00B45856">
        <w:rPr>
          <w:rFonts w:ascii="Times New Roman" w:hAnsi="Times New Roman" w:cs="Times New Roman"/>
          <w:sz w:val="24"/>
          <w:szCs w:val="24"/>
          <w:lang w:val="en-IN"/>
        </w:rPr>
        <w:t>: 10.1056/NEJMra1204699. PMID: 22970946</w:t>
      </w:r>
      <w:r w:rsidR="00AF2A5A" w:rsidRPr="00AF2A5A">
        <w:rPr>
          <w:rFonts w:ascii="Times New Roman" w:hAnsi="Times New Roman" w:cs="Times New Roman"/>
          <w:sz w:val="24"/>
          <w:szCs w:val="24"/>
        </w:rPr>
        <w:t>.</w:t>
      </w:r>
    </w:p>
    <w:p w14:paraId="719BFD2F" w14:textId="439EDBA2" w:rsidR="00AF2A5A" w:rsidRPr="00307EDE" w:rsidRDefault="00307EDE" w:rsidP="00307EDE">
      <w:pPr>
        <w:pStyle w:val="ListParagraph"/>
        <w:numPr>
          <w:ilvl w:val="0"/>
          <w:numId w:val="1"/>
        </w:numPr>
        <w:spacing w:line="240" w:lineRule="auto"/>
        <w:rPr>
          <w:rFonts w:ascii="Times New Roman" w:hAnsi="Times New Roman" w:cs="Times New Roman"/>
          <w:sz w:val="24"/>
          <w:szCs w:val="24"/>
        </w:rPr>
      </w:pPr>
      <w:proofErr w:type="spellStart"/>
      <w:r w:rsidRPr="00307EDE">
        <w:rPr>
          <w:rFonts w:ascii="Times New Roman" w:hAnsi="Times New Roman" w:cs="Times New Roman"/>
          <w:sz w:val="24"/>
          <w:szCs w:val="24"/>
          <w:lang w:val="en"/>
        </w:rPr>
        <w:t>Mohapatra</w:t>
      </w:r>
      <w:proofErr w:type="spellEnd"/>
      <w:r w:rsidRPr="00307EDE">
        <w:rPr>
          <w:rFonts w:ascii="Times New Roman" w:hAnsi="Times New Roman" w:cs="Times New Roman"/>
          <w:sz w:val="24"/>
          <w:szCs w:val="24"/>
          <w:lang w:val="en"/>
        </w:rPr>
        <w:t xml:space="preserve"> PR, Mishra B. Burden of </w:t>
      </w:r>
      <w:proofErr w:type="spellStart"/>
      <w:r w:rsidRPr="00307EDE">
        <w:rPr>
          <w:rFonts w:ascii="Times New Roman" w:hAnsi="Times New Roman" w:cs="Times New Roman"/>
          <w:sz w:val="24"/>
          <w:szCs w:val="24"/>
          <w:lang w:val="en"/>
        </w:rPr>
        <w:t>melioidosis</w:t>
      </w:r>
      <w:proofErr w:type="spellEnd"/>
      <w:r w:rsidRPr="00307EDE">
        <w:rPr>
          <w:rFonts w:ascii="Times New Roman" w:hAnsi="Times New Roman" w:cs="Times New Roman"/>
          <w:sz w:val="24"/>
          <w:szCs w:val="24"/>
          <w:lang w:val="en"/>
        </w:rPr>
        <w:t xml:space="preserve"> in India and South Asia: Challenges and ways forward. Lancet </w:t>
      </w:r>
      <w:proofErr w:type="spellStart"/>
      <w:r w:rsidRPr="00307EDE">
        <w:rPr>
          <w:rFonts w:ascii="Times New Roman" w:hAnsi="Times New Roman" w:cs="Times New Roman"/>
          <w:sz w:val="24"/>
          <w:szCs w:val="24"/>
          <w:lang w:val="en"/>
        </w:rPr>
        <w:t>Reg</w:t>
      </w:r>
      <w:proofErr w:type="spellEnd"/>
      <w:r w:rsidRPr="00307EDE">
        <w:rPr>
          <w:rFonts w:ascii="Times New Roman" w:hAnsi="Times New Roman" w:cs="Times New Roman"/>
          <w:sz w:val="24"/>
          <w:szCs w:val="24"/>
          <w:lang w:val="en"/>
        </w:rPr>
        <w:t xml:space="preserve"> Health Southeast Asia. 2022 May 5</w:t>
      </w:r>
      <w:proofErr w:type="gramStart"/>
      <w:r w:rsidRPr="00307EDE">
        <w:rPr>
          <w:rFonts w:ascii="Times New Roman" w:hAnsi="Times New Roman" w:cs="Times New Roman"/>
          <w:sz w:val="24"/>
          <w:szCs w:val="24"/>
          <w:lang w:val="en"/>
        </w:rPr>
        <w:t>;2:100004</w:t>
      </w:r>
      <w:proofErr w:type="gramEnd"/>
      <w:r w:rsidRPr="00307EDE">
        <w:rPr>
          <w:rFonts w:ascii="Times New Roman" w:hAnsi="Times New Roman" w:cs="Times New Roman"/>
          <w:sz w:val="24"/>
          <w:szCs w:val="24"/>
          <w:lang w:val="en"/>
        </w:rPr>
        <w:t xml:space="preserve">. </w:t>
      </w:r>
      <w:proofErr w:type="spellStart"/>
      <w:proofErr w:type="gramStart"/>
      <w:r w:rsidRPr="00307EDE">
        <w:rPr>
          <w:rFonts w:ascii="Times New Roman" w:hAnsi="Times New Roman" w:cs="Times New Roman"/>
          <w:sz w:val="24"/>
          <w:szCs w:val="24"/>
          <w:lang w:val="en"/>
        </w:rPr>
        <w:t>doi</w:t>
      </w:r>
      <w:proofErr w:type="spellEnd"/>
      <w:proofErr w:type="gramEnd"/>
      <w:r w:rsidRPr="00307EDE">
        <w:rPr>
          <w:rFonts w:ascii="Times New Roman" w:hAnsi="Times New Roman" w:cs="Times New Roman"/>
          <w:sz w:val="24"/>
          <w:szCs w:val="24"/>
          <w:lang w:val="en"/>
        </w:rPr>
        <w:t>: 10.1016/j.lansea.2022.03.004. PMID: 37383295; PMCID: PMC10306050.</w:t>
      </w:r>
    </w:p>
    <w:p w14:paraId="084CD64F" w14:textId="77777777" w:rsidR="00B417A4" w:rsidRPr="00083E33" w:rsidRDefault="00AF2A5A" w:rsidP="00DB6865">
      <w:pPr>
        <w:pStyle w:val="ListParagraph"/>
        <w:numPr>
          <w:ilvl w:val="0"/>
          <w:numId w:val="1"/>
        </w:numPr>
        <w:spacing w:line="240" w:lineRule="auto"/>
        <w:rPr>
          <w:rFonts w:ascii="Times New Roman" w:hAnsi="Times New Roman" w:cs="Times New Roman"/>
          <w:sz w:val="24"/>
          <w:szCs w:val="24"/>
        </w:rPr>
      </w:pPr>
      <w:r w:rsidRPr="00AF2A5A">
        <w:rPr>
          <w:rFonts w:ascii="Times New Roman" w:hAnsi="Times New Roman" w:cs="Times New Roman"/>
          <w:color w:val="1B1B1B"/>
          <w:shd w:val="clear" w:color="auto" w:fill="FFFFFF"/>
        </w:rPr>
        <w:t>Estes DM, Dow SW, Schweizer HP, Torres AG. Present and future therapeutic strategies for melioidosis and glanders. Expert Rev Anti Infect Ther. 2010 Mar;8(3):325-38.</w:t>
      </w:r>
    </w:p>
    <w:p w14:paraId="06C64D46" w14:textId="77777777" w:rsidR="00B417A4" w:rsidRPr="00400FFA" w:rsidRDefault="00B417A4" w:rsidP="00DB6865">
      <w:pPr>
        <w:spacing w:line="240" w:lineRule="auto"/>
        <w:rPr>
          <w:rFonts w:ascii="Times New Roman" w:hAnsi="Times New Roman" w:cs="Times New Roman"/>
          <w:sz w:val="24"/>
          <w:szCs w:val="24"/>
          <w:lang w:val="en-US"/>
        </w:rPr>
      </w:pPr>
    </w:p>
    <w:sectPr w:rsidR="00B417A4" w:rsidRPr="00400FF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479A" w14:textId="77777777" w:rsidR="00AA6E11" w:rsidRDefault="00AA6E11" w:rsidP="00BC0483">
      <w:pPr>
        <w:spacing w:after="0" w:line="240" w:lineRule="auto"/>
      </w:pPr>
      <w:r>
        <w:separator/>
      </w:r>
    </w:p>
  </w:endnote>
  <w:endnote w:type="continuationSeparator" w:id="0">
    <w:p w14:paraId="58C2AC96" w14:textId="77777777" w:rsidR="00AA6E11" w:rsidRDefault="00AA6E11" w:rsidP="00BC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9BBA2" w14:textId="77777777" w:rsidR="00BC0483" w:rsidRDefault="00BC0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4272B" w14:textId="77777777" w:rsidR="00BC0483" w:rsidRDefault="00BC0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7E43" w14:textId="77777777" w:rsidR="00BC0483" w:rsidRDefault="00BC0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64B7D" w14:textId="77777777" w:rsidR="00AA6E11" w:rsidRDefault="00AA6E11" w:rsidP="00BC0483">
      <w:pPr>
        <w:spacing w:after="0" w:line="240" w:lineRule="auto"/>
      </w:pPr>
      <w:r>
        <w:separator/>
      </w:r>
    </w:p>
  </w:footnote>
  <w:footnote w:type="continuationSeparator" w:id="0">
    <w:p w14:paraId="7A155417" w14:textId="77777777" w:rsidR="00AA6E11" w:rsidRDefault="00AA6E11" w:rsidP="00BC0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6A716" w14:textId="447DE426" w:rsidR="00BC0483" w:rsidRDefault="00AA6E11">
    <w:pPr>
      <w:pStyle w:val="Header"/>
    </w:pPr>
    <w:r>
      <w:rPr>
        <w:noProof/>
      </w:rPr>
      <w:pict w14:anchorId="2AE23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219A" w14:textId="41DAC4AC" w:rsidR="00BC0483" w:rsidRDefault="00AA6E11">
    <w:pPr>
      <w:pStyle w:val="Header"/>
    </w:pPr>
    <w:r>
      <w:rPr>
        <w:noProof/>
      </w:rPr>
      <w:pict w14:anchorId="57ED3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85DB" w14:textId="60FA9B79" w:rsidR="00BC0483" w:rsidRDefault="00AA6E11">
    <w:pPr>
      <w:pStyle w:val="Header"/>
    </w:pPr>
    <w:r>
      <w:rPr>
        <w:noProof/>
      </w:rPr>
      <w:pict w14:anchorId="6E5F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552"/>
    <w:multiLevelType w:val="hybridMultilevel"/>
    <w:tmpl w:val="A366E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4D5D7C"/>
    <w:multiLevelType w:val="hybridMultilevel"/>
    <w:tmpl w:val="34F61740"/>
    <w:lvl w:ilvl="0" w:tplc="116476E8">
      <w:start w:val="1"/>
      <w:numFmt w:val="decimal"/>
      <w:lvlText w:val="%1)"/>
      <w:lvlJc w:val="left"/>
      <w:pPr>
        <w:ind w:left="720" w:hanging="360"/>
      </w:pPr>
      <w:rPr>
        <w:rFonts w:ascii="Arial" w:hAnsi="Arial" w:cs="Arial" w:hint="default"/>
        <w:color w:val="22222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DB764F"/>
    <w:multiLevelType w:val="multilevel"/>
    <w:tmpl w:val="F558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D2488"/>
    <w:multiLevelType w:val="multilevel"/>
    <w:tmpl w:val="45EA7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63BDD"/>
    <w:multiLevelType w:val="hybridMultilevel"/>
    <w:tmpl w:val="8B8A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A1F4B"/>
    <w:multiLevelType w:val="multilevel"/>
    <w:tmpl w:val="7CD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24768"/>
    <w:multiLevelType w:val="hybridMultilevel"/>
    <w:tmpl w:val="E92E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C7"/>
    <w:rsid w:val="00002A5D"/>
    <w:rsid w:val="00043D69"/>
    <w:rsid w:val="0006706B"/>
    <w:rsid w:val="00083E33"/>
    <w:rsid w:val="00092464"/>
    <w:rsid w:val="000E6235"/>
    <w:rsid w:val="0014386E"/>
    <w:rsid w:val="0016118A"/>
    <w:rsid w:val="001A3F4C"/>
    <w:rsid w:val="00207A76"/>
    <w:rsid w:val="002F1792"/>
    <w:rsid w:val="00307EDE"/>
    <w:rsid w:val="003A3524"/>
    <w:rsid w:val="003D2326"/>
    <w:rsid w:val="003F0EC7"/>
    <w:rsid w:val="00400FFA"/>
    <w:rsid w:val="0041508A"/>
    <w:rsid w:val="004D4069"/>
    <w:rsid w:val="00514B1C"/>
    <w:rsid w:val="00683A25"/>
    <w:rsid w:val="00693F41"/>
    <w:rsid w:val="007022C3"/>
    <w:rsid w:val="00714DF0"/>
    <w:rsid w:val="00751720"/>
    <w:rsid w:val="00796AC9"/>
    <w:rsid w:val="007F42B2"/>
    <w:rsid w:val="008A2F63"/>
    <w:rsid w:val="008B3F81"/>
    <w:rsid w:val="008D6155"/>
    <w:rsid w:val="008E05B1"/>
    <w:rsid w:val="008E7FAF"/>
    <w:rsid w:val="008F4F38"/>
    <w:rsid w:val="0095621A"/>
    <w:rsid w:val="00987222"/>
    <w:rsid w:val="009D5A7C"/>
    <w:rsid w:val="009E69CD"/>
    <w:rsid w:val="00A47DF0"/>
    <w:rsid w:val="00A53CD6"/>
    <w:rsid w:val="00AA6E11"/>
    <w:rsid w:val="00AD0482"/>
    <w:rsid w:val="00AF2A5A"/>
    <w:rsid w:val="00B417A4"/>
    <w:rsid w:val="00B45856"/>
    <w:rsid w:val="00BC0483"/>
    <w:rsid w:val="00BE2671"/>
    <w:rsid w:val="00C32137"/>
    <w:rsid w:val="00D12555"/>
    <w:rsid w:val="00DB6865"/>
    <w:rsid w:val="00DD25D1"/>
    <w:rsid w:val="00DF21A7"/>
    <w:rsid w:val="00E32359"/>
    <w:rsid w:val="00EF4E9A"/>
    <w:rsid w:val="00F41DBB"/>
    <w:rsid w:val="00FE6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4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FF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400F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0FFA"/>
    <w:rPr>
      <w:color w:val="0000FF"/>
      <w:u w:val="single"/>
    </w:rPr>
  </w:style>
  <w:style w:type="character" w:styleId="Emphasis">
    <w:name w:val="Emphasis"/>
    <w:basedOn w:val="DefaultParagraphFont"/>
    <w:uiPriority w:val="20"/>
    <w:qFormat/>
    <w:rsid w:val="00400FFA"/>
    <w:rPr>
      <w:i/>
      <w:iCs/>
    </w:rPr>
  </w:style>
  <w:style w:type="paragraph" w:styleId="ListParagraph">
    <w:name w:val="List Paragraph"/>
    <w:basedOn w:val="Normal"/>
    <w:uiPriority w:val="34"/>
    <w:qFormat/>
    <w:rsid w:val="00AF2A5A"/>
    <w:pPr>
      <w:spacing w:after="160" w:line="256" w:lineRule="auto"/>
      <w:ind w:left="720"/>
      <w:contextualSpacing/>
    </w:pPr>
    <w:rPr>
      <w:lang w:val="en-US"/>
    </w:rPr>
  </w:style>
  <w:style w:type="paragraph" w:styleId="BalloonText">
    <w:name w:val="Balloon Text"/>
    <w:basedOn w:val="Normal"/>
    <w:link w:val="BalloonTextChar"/>
    <w:uiPriority w:val="99"/>
    <w:semiHidden/>
    <w:unhideWhenUsed/>
    <w:rsid w:val="0008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33"/>
    <w:rPr>
      <w:rFonts w:ascii="Tahoma" w:hAnsi="Tahoma" w:cs="Tahoma"/>
      <w:sz w:val="16"/>
      <w:szCs w:val="16"/>
    </w:rPr>
  </w:style>
  <w:style w:type="character" w:styleId="Strong">
    <w:name w:val="Strong"/>
    <w:basedOn w:val="DefaultParagraphFont"/>
    <w:uiPriority w:val="22"/>
    <w:qFormat/>
    <w:rsid w:val="00083E33"/>
    <w:rPr>
      <w:b/>
      <w:bCs/>
    </w:rPr>
  </w:style>
  <w:style w:type="paragraph" w:styleId="Header">
    <w:name w:val="header"/>
    <w:basedOn w:val="Normal"/>
    <w:link w:val="HeaderChar"/>
    <w:uiPriority w:val="99"/>
    <w:unhideWhenUsed/>
    <w:rsid w:val="00BC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83"/>
  </w:style>
  <w:style w:type="paragraph" w:styleId="Footer">
    <w:name w:val="footer"/>
    <w:basedOn w:val="Normal"/>
    <w:link w:val="FooterChar"/>
    <w:uiPriority w:val="99"/>
    <w:unhideWhenUsed/>
    <w:rsid w:val="00BC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FF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400F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0FFA"/>
    <w:rPr>
      <w:color w:val="0000FF"/>
      <w:u w:val="single"/>
    </w:rPr>
  </w:style>
  <w:style w:type="character" w:styleId="Emphasis">
    <w:name w:val="Emphasis"/>
    <w:basedOn w:val="DefaultParagraphFont"/>
    <w:uiPriority w:val="20"/>
    <w:qFormat/>
    <w:rsid w:val="00400FFA"/>
    <w:rPr>
      <w:i/>
      <w:iCs/>
    </w:rPr>
  </w:style>
  <w:style w:type="paragraph" w:styleId="ListParagraph">
    <w:name w:val="List Paragraph"/>
    <w:basedOn w:val="Normal"/>
    <w:uiPriority w:val="34"/>
    <w:qFormat/>
    <w:rsid w:val="00AF2A5A"/>
    <w:pPr>
      <w:spacing w:after="160" w:line="256" w:lineRule="auto"/>
      <w:ind w:left="720"/>
      <w:contextualSpacing/>
    </w:pPr>
    <w:rPr>
      <w:lang w:val="en-US"/>
    </w:rPr>
  </w:style>
  <w:style w:type="paragraph" w:styleId="BalloonText">
    <w:name w:val="Balloon Text"/>
    <w:basedOn w:val="Normal"/>
    <w:link w:val="BalloonTextChar"/>
    <w:uiPriority w:val="99"/>
    <w:semiHidden/>
    <w:unhideWhenUsed/>
    <w:rsid w:val="0008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33"/>
    <w:rPr>
      <w:rFonts w:ascii="Tahoma" w:hAnsi="Tahoma" w:cs="Tahoma"/>
      <w:sz w:val="16"/>
      <w:szCs w:val="16"/>
    </w:rPr>
  </w:style>
  <w:style w:type="character" w:styleId="Strong">
    <w:name w:val="Strong"/>
    <w:basedOn w:val="DefaultParagraphFont"/>
    <w:uiPriority w:val="22"/>
    <w:qFormat/>
    <w:rsid w:val="00083E33"/>
    <w:rPr>
      <w:b/>
      <w:bCs/>
    </w:rPr>
  </w:style>
  <w:style w:type="paragraph" w:styleId="Header">
    <w:name w:val="header"/>
    <w:basedOn w:val="Normal"/>
    <w:link w:val="HeaderChar"/>
    <w:uiPriority w:val="99"/>
    <w:unhideWhenUsed/>
    <w:rsid w:val="00BC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83"/>
  </w:style>
  <w:style w:type="paragraph" w:styleId="Footer">
    <w:name w:val="footer"/>
    <w:basedOn w:val="Normal"/>
    <w:link w:val="FooterChar"/>
    <w:uiPriority w:val="99"/>
    <w:unhideWhenUsed/>
    <w:rsid w:val="00BC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9433">
      <w:bodyDiv w:val="1"/>
      <w:marLeft w:val="0"/>
      <w:marRight w:val="0"/>
      <w:marTop w:val="0"/>
      <w:marBottom w:val="0"/>
      <w:divBdr>
        <w:top w:val="none" w:sz="0" w:space="0" w:color="auto"/>
        <w:left w:val="none" w:sz="0" w:space="0" w:color="auto"/>
        <w:bottom w:val="none" w:sz="0" w:space="0" w:color="auto"/>
        <w:right w:val="none" w:sz="0" w:space="0" w:color="auto"/>
      </w:divBdr>
    </w:div>
    <w:div w:id="615060125">
      <w:bodyDiv w:val="1"/>
      <w:marLeft w:val="0"/>
      <w:marRight w:val="0"/>
      <w:marTop w:val="0"/>
      <w:marBottom w:val="0"/>
      <w:divBdr>
        <w:top w:val="none" w:sz="0" w:space="0" w:color="auto"/>
        <w:left w:val="none" w:sz="0" w:space="0" w:color="auto"/>
        <w:bottom w:val="none" w:sz="0" w:space="0" w:color="auto"/>
        <w:right w:val="none" w:sz="0" w:space="0" w:color="auto"/>
      </w:divBdr>
      <w:divsChild>
        <w:div w:id="208612">
          <w:marLeft w:val="0"/>
          <w:marRight w:val="0"/>
          <w:marTop w:val="0"/>
          <w:marBottom w:val="0"/>
          <w:divBdr>
            <w:top w:val="none" w:sz="0" w:space="0" w:color="auto"/>
            <w:left w:val="none" w:sz="0" w:space="0" w:color="auto"/>
            <w:bottom w:val="none" w:sz="0" w:space="0" w:color="auto"/>
            <w:right w:val="none" w:sz="0" w:space="0" w:color="auto"/>
          </w:divBdr>
        </w:div>
        <w:div w:id="1879969857">
          <w:marLeft w:val="0"/>
          <w:marRight w:val="0"/>
          <w:marTop w:val="0"/>
          <w:marBottom w:val="0"/>
          <w:divBdr>
            <w:top w:val="none" w:sz="0" w:space="0" w:color="auto"/>
            <w:left w:val="none" w:sz="0" w:space="0" w:color="auto"/>
            <w:bottom w:val="none" w:sz="0" w:space="0" w:color="auto"/>
            <w:right w:val="none" w:sz="0" w:space="0" w:color="auto"/>
          </w:divBdr>
        </w:div>
        <w:div w:id="453642064">
          <w:marLeft w:val="0"/>
          <w:marRight w:val="0"/>
          <w:marTop w:val="0"/>
          <w:marBottom w:val="0"/>
          <w:divBdr>
            <w:top w:val="none" w:sz="0" w:space="0" w:color="auto"/>
            <w:left w:val="none" w:sz="0" w:space="0" w:color="auto"/>
            <w:bottom w:val="none" w:sz="0" w:space="0" w:color="auto"/>
            <w:right w:val="none" w:sz="0" w:space="0" w:color="auto"/>
          </w:divBdr>
        </w:div>
        <w:div w:id="461315721">
          <w:marLeft w:val="0"/>
          <w:marRight w:val="0"/>
          <w:marTop w:val="0"/>
          <w:marBottom w:val="0"/>
          <w:divBdr>
            <w:top w:val="none" w:sz="0" w:space="0" w:color="auto"/>
            <w:left w:val="none" w:sz="0" w:space="0" w:color="auto"/>
            <w:bottom w:val="none" w:sz="0" w:space="0" w:color="auto"/>
            <w:right w:val="none" w:sz="0" w:space="0" w:color="auto"/>
          </w:divBdr>
        </w:div>
        <w:div w:id="1850440851">
          <w:marLeft w:val="0"/>
          <w:marRight w:val="0"/>
          <w:marTop w:val="0"/>
          <w:marBottom w:val="0"/>
          <w:divBdr>
            <w:top w:val="none" w:sz="0" w:space="0" w:color="auto"/>
            <w:left w:val="none" w:sz="0" w:space="0" w:color="auto"/>
            <w:bottom w:val="none" w:sz="0" w:space="0" w:color="auto"/>
            <w:right w:val="none" w:sz="0" w:space="0" w:color="auto"/>
          </w:divBdr>
        </w:div>
        <w:div w:id="1110708027">
          <w:marLeft w:val="0"/>
          <w:marRight w:val="0"/>
          <w:marTop w:val="0"/>
          <w:marBottom w:val="0"/>
          <w:divBdr>
            <w:top w:val="none" w:sz="0" w:space="0" w:color="auto"/>
            <w:left w:val="none" w:sz="0" w:space="0" w:color="auto"/>
            <w:bottom w:val="none" w:sz="0" w:space="0" w:color="auto"/>
            <w:right w:val="none" w:sz="0" w:space="0" w:color="auto"/>
          </w:divBdr>
        </w:div>
        <w:div w:id="1286423482">
          <w:marLeft w:val="0"/>
          <w:marRight w:val="0"/>
          <w:marTop w:val="0"/>
          <w:marBottom w:val="0"/>
          <w:divBdr>
            <w:top w:val="none" w:sz="0" w:space="0" w:color="auto"/>
            <w:left w:val="none" w:sz="0" w:space="0" w:color="auto"/>
            <w:bottom w:val="none" w:sz="0" w:space="0" w:color="auto"/>
            <w:right w:val="none" w:sz="0" w:space="0" w:color="auto"/>
          </w:divBdr>
        </w:div>
        <w:div w:id="1113356034">
          <w:marLeft w:val="0"/>
          <w:marRight w:val="0"/>
          <w:marTop w:val="0"/>
          <w:marBottom w:val="0"/>
          <w:divBdr>
            <w:top w:val="none" w:sz="0" w:space="0" w:color="auto"/>
            <w:left w:val="none" w:sz="0" w:space="0" w:color="auto"/>
            <w:bottom w:val="none" w:sz="0" w:space="0" w:color="auto"/>
            <w:right w:val="none" w:sz="0" w:space="0" w:color="auto"/>
          </w:divBdr>
        </w:div>
        <w:div w:id="807237672">
          <w:marLeft w:val="0"/>
          <w:marRight w:val="0"/>
          <w:marTop w:val="0"/>
          <w:marBottom w:val="0"/>
          <w:divBdr>
            <w:top w:val="none" w:sz="0" w:space="0" w:color="auto"/>
            <w:left w:val="none" w:sz="0" w:space="0" w:color="auto"/>
            <w:bottom w:val="none" w:sz="0" w:space="0" w:color="auto"/>
            <w:right w:val="none" w:sz="0" w:space="0" w:color="auto"/>
          </w:divBdr>
        </w:div>
        <w:div w:id="1002318823">
          <w:marLeft w:val="0"/>
          <w:marRight w:val="0"/>
          <w:marTop w:val="0"/>
          <w:marBottom w:val="0"/>
          <w:divBdr>
            <w:top w:val="none" w:sz="0" w:space="0" w:color="auto"/>
            <w:left w:val="none" w:sz="0" w:space="0" w:color="auto"/>
            <w:bottom w:val="none" w:sz="0" w:space="0" w:color="auto"/>
            <w:right w:val="none" w:sz="0" w:space="0" w:color="auto"/>
          </w:divBdr>
        </w:div>
        <w:div w:id="1532299229">
          <w:marLeft w:val="0"/>
          <w:marRight w:val="0"/>
          <w:marTop w:val="0"/>
          <w:marBottom w:val="0"/>
          <w:divBdr>
            <w:top w:val="none" w:sz="0" w:space="0" w:color="auto"/>
            <w:left w:val="none" w:sz="0" w:space="0" w:color="auto"/>
            <w:bottom w:val="none" w:sz="0" w:space="0" w:color="auto"/>
            <w:right w:val="none" w:sz="0" w:space="0" w:color="auto"/>
          </w:divBdr>
        </w:div>
      </w:divsChild>
    </w:div>
    <w:div w:id="654526250">
      <w:bodyDiv w:val="1"/>
      <w:marLeft w:val="0"/>
      <w:marRight w:val="0"/>
      <w:marTop w:val="0"/>
      <w:marBottom w:val="0"/>
      <w:divBdr>
        <w:top w:val="none" w:sz="0" w:space="0" w:color="auto"/>
        <w:left w:val="none" w:sz="0" w:space="0" w:color="auto"/>
        <w:bottom w:val="none" w:sz="0" w:space="0" w:color="auto"/>
        <w:right w:val="none" w:sz="0" w:space="0" w:color="auto"/>
      </w:divBdr>
    </w:div>
    <w:div w:id="687414640">
      <w:bodyDiv w:val="1"/>
      <w:marLeft w:val="0"/>
      <w:marRight w:val="0"/>
      <w:marTop w:val="0"/>
      <w:marBottom w:val="0"/>
      <w:divBdr>
        <w:top w:val="none" w:sz="0" w:space="0" w:color="auto"/>
        <w:left w:val="none" w:sz="0" w:space="0" w:color="auto"/>
        <w:bottom w:val="none" w:sz="0" w:space="0" w:color="auto"/>
        <w:right w:val="none" w:sz="0" w:space="0" w:color="auto"/>
      </w:divBdr>
    </w:div>
    <w:div w:id="709912780">
      <w:bodyDiv w:val="1"/>
      <w:marLeft w:val="0"/>
      <w:marRight w:val="0"/>
      <w:marTop w:val="0"/>
      <w:marBottom w:val="0"/>
      <w:divBdr>
        <w:top w:val="none" w:sz="0" w:space="0" w:color="auto"/>
        <w:left w:val="none" w:sz="0" w:space="0" w:color="auto"/>
        <w:bottom w:val="none" w:sz="0" w:space="0" w:color="auto"/>
        <w:right w:val="none" w:sz="0" w:space="0" w:color="auto"/>
      </w:divBdr>
    </w:div>
    <w:div w:id="749545922">
      <w:bodyDiv w:val="1"/>
      <w:marLeft w:val="0"/>
      <w:marRight w:val="0"/>
      <w:marTop w:val="0"/>
      <w:marBottom w:val="0"/>
      <w:divBdr>
        <w:top w:val="none" w:sz="0" w:space="0" w:color="auto"/>
        <w:left w:val="none" w:sz="0" w:space="0" w:color="auto"/>
        <w:bottom w:val="none" w:sz="0" w:space="0" w:color="auto"/>
        <w:right w:val="none" w:sz="0" w:space="0" w:color="auto"/>
      </w:divBdr>
    </w:div>
    <w:div w:id="750152636">
      <w:bodyDiv w:val="1"/>
      <w:marLeft w:val="0"/>
      <w:marRight w:val="0"/>
      <w:marTop w:val="0"/>
      <w:marBottom w:val="0"/>
      <w:divBdr>
        <w:top w:val="none" w:sz="0" w:space="0" w:color="auto"/>
        <w:left w:val="none" w:sz="0" w:space="0" w:color="auto"/>
        <w:bottom w:val="none" w:sz="0" w:space="0" w:color="auto"/>
        <w:right w:val="none" w:sz="0" w:space="0" w:color="auto"/>
      </w:divBdr>
    </w:div>
    <w:div w:id="766846521">
      <w:bodyDiv w:val="1"/>
      <w:marLeft w:val="0"/>
      <w:marRight w:val="0"/>
      <w:marTop w:val="0"/>
      <w:marBottom w:val="0"/>
      <w:divBdr>
        <w:top w:val="none" w:sz="0" w:space="0" w:color="auto"/>
        <w:left w:val="none" w:sz="0" w:space="0" w:color="auto"/>
        <w:bottom w:val="none" w:sz="0" w:space="0" w:color="auto"/>
        <w:right w:val="none" w:sz="0" w:space="0" w:color="auto"/>
      </w:divBdr>
    </w:div>
    <w:div w:id="779566372">
      <w:bodyDiv w:val="1"/>
      <w:marLeft w:val="0"/>
      <w:marRight w:val="0"/>
      <w:marTop w:val="0"/>
      <w:marBottom w:val="0"/>
      <w:divBdr>
        <w:top w:val="none" w:sz="0" w:space="0" w:color="auto"/>
        <w:left w:val="none" w:sz="0" w:space="0" w:color="auto"/>
        <w:bottom w:val="none" w:sz="0" w:space="0" w:color="auto"/>
        <w:right w:val="none" w:sz="0" w:space="0" w:color="auto"/>
      </w:divBdr>
      <w:divsChild>
        <w:div w:id="1460418547">
          <w:marLeft w:val="0"/>
          <w:marRight w:val="0"/>
          <w:marTop w:val="0"/>
          <w:marBottom w:val="0"/>
          <w:divBdr>
            <w:top w:val="none" w:sz="0" w:space="0" w:color="auto"/>
            <w:left w:val="none" w:sz="0" w:space="0" w:color="auto"/>
            <w:bottom w:val="none" w:sz="0" w:space="0" w:color="auto"/>
            <w:right w:val="none" w:sz="0" w:space="0" w:color="auto"/>
          </w:divBdr>
        </w:div>
        <w:div w:id="237058821">
          <w:marLeft w:val="0"/>
          <w:marRight w:val="0"/>
          <w:marTop w:val="0"/>
          <w:marBottom w:val="0"/>
          <w:divBdr>
            <w:top w:val="none" w:sz="0" w:space="0" w:color="auto"/>
            <w:left w:val="none" w:sz="0" w:space="0" w:color="auto"/>
            <w:bottom w:val="none" w:sz="0" w:space="0" w:color="auto"/>
            <w:right w:val="none" w:sz="0" w:space="0" w:color="auto"/>
          </w:divBdr>
        </w:div>
        <w:div w:id="1137914431">
          <w:marLeft w:val="0"/>
          <w:marRight w:val="0"/>
          <w:marTop w:val="0"/>
          <w:marBottom w:val="0"/>
          <w:divBdr>
            <w:top w:val="none" w:sz="0" w:space="0" w:color="auto"/>
            <w:left w:val="none" w:sz="0" w:space="0" w:color="auto"/>
            <w:bottom w:val="none" w:sz="0" w:space="0" w:color="auto"/>
            <w:right w:val="none" w:sz="0" w:space="0" w:color="auto"/>
          </w:divBdr>
        </w:div>
        <w:div w:id="1045520596">
          <w:marLeft w:val="0"/>
          <w:marRight w:val="0"/>
          <w:marTop w:val="0"/>
          <w:marBottom w:val="0"/>
          <w:divBdr>
            <w:top w:val="none" w:sz="0" w:space="0" w:color="auto"/>
            <w:left w:val="none" w:sz="0" w:space="0" w:color="auto"/>
            <w:bottom w:val="none" w:sz="0" w:space="0" w:color="auto"/>
            <w:right w:val="none" w:sz="0" w:space="0" w:color="auto"/>
          </w:divBdr>
        </w:div>
        <w:div w:id="963732970">
          <w:marLeft w:val="0"/>
          <w:marRight w:val="0"/>
          <w:marTop w:val="0"/>
          <w:marBottom w:val="0"/>
          <w:divBdr>
            <w:top w:val="none" w:sz="0" w:space="0" w:color="auto"/>
            <w:left w:val="none" w:sz="0" w:space="0" w:color="auto"/>
            <w:bottom w:val="none" w:sz="0" w:space="0" w:color="auto"/>
            <w:right w:val="none" w:sz="0" w:space="0" w:color="auto"/>
          </w:divBdr>
        </w:div>
        <w:div w:id="1982535062">
          <w:marLeft w:val="0"/>
          <w:marRight w:val="0"/>
          <w:marTop w:val="0"/>
          <w:marBottom w:val="0"/>
          <w:divBdr>
            <w:top w:val="none" w:sz="0" w:space="0" w:color="auto"/>
            <w:left w:val="none" w:sz="0" w:space="0" w:color="auto"/>
            <w:bottom w:val="none" w:sz="0" w:space="0" w:color="auto"/>
            <w:right w:val="none" w:sz="0" w:space="0" w:color="auto"/>
          </w:divBdr>
        </w:div>
        <w:div w:id="422267132">
          <w:marLeft w:val="0"/>
          <w:marRight w:val="0"/>
          <w:marTop w:val="0"/>
          <w:marBottom w:val="0"/>
          <w:divBdr>
            <w:top w:val="none" w:sz="0" w:space="0" w:color="auto"/>
            <w:left w:val="none" w:sz="0" w:space="0" w:color="auto"/>
            <w:bottom w:val="none" w:sz="0" w:space="0" w:color="auto"/>
            <w:right w:val="none" w:sz="0" w:space="0" w:color="auto"/>
          </w:divBdr>
        </w:div>
        <w:div w:id="322390464">
          <w:marLeft w:val="0"/>
          <w:marRight w:val="0"/>
          <w:marTop w:val="0"/>
          <w:marBottom w:val="0"/>
          <w:divBdr>
            <w:top w:val="none" w:sz="0" w:space="0" w:color="auto"/>
            <w:left w:val="none" w:sz="0" w:space="0" w:color="auto"/>
            <w:bottom w:val="none" w:sz="0" w:space="0" w:color="auto"/>
            <w:right w:val="none" w:sz="0" w:space="0" w:color="auto"/>
          </w:divBdr>
        </w:div>
        <w:div w:id="1682590257">
          <w:marLeft w:val="0"/>
          <w:marRight w:val="0"/>
          <w:marTop w:val="0"/>
          <w:marBottom w:val="0"/>
          <w:divBdr>
            <w:top w:val="none" w:sz="0" w:space="0" w:color="auto"/>
            <w:left w:val="none" w:sz="0" w:space="0" w:color="auto"/>
            <w:bottom w:val="none" w:sz="0" w:space="0" w:color="auto"/>
            <w:right w:val="none" w:sz="0" w:space="0" w:color="auto"/>
          </w:divBdr>
        </w:div>
        <w:div w:id="1424909328">
          <w:marLeft w:val="0"/>
          <w:marRight w:val="0"/>
          <w:marTop w:val="0"/>
          <w:marBottom w:val="0"/>
          <w:divBdr>
            <w:top w:val="none" w:sz="0" w:space="0" w:color="auto"/>
            <w:left w:val="none" w:sz="0" w:space="0" w:color="auto"/>
            <w:bottom w:val="none" w:sz="0" w:space="0" w:color="auto"/>
            <w:right w:val="none" w:sz="0" w:space="0" w:color="auto"/>
          </w:divBdr>
        </w:div>
        <w:div w:id="1519201600">
          <w:marLeft w:val="0"/>
          <w:marRight w:val="0"/>
          <w:marTop w:val="0"/>
          <w:marBottom w:val="0"/>
          <w:divBdr>
            <w:top w:val="none" w:sz="0" w:space="0" w:color="auto"/>
            <w:left w:val="none" w:sz="0" w:space="0" w:color="auto"/>
            <w:bottom w:val="none" w:sz="0" w:space="0" w:color="auto"/>
            <w:right w:val="none" w:sz="0" w:space="0" w:color="auto"/>
          </w:divBdr>
        </w:div>
        <w:div w:id="16079356">
          <w:marLeft w:val="0"/>
          <w:marRight w:val="0"/>
          <w:marTop w:val="0"/>
          <w:marBottom w:val="0"/>
          <w:divBdr>
            <w:top w:val="none" w:sz="0" w:space="0" w:color="auto"/>
            <w:left w:val="none" w:sz="0" w:space="0" w:color="auto"/>
            <w:bottom w:val="none" w:sz="0" w:space="0" w:color="auto"/>
            <w:right w:val="none" w:sz="0" w:space="0" w:color="auto"/>
          </w:divBdr>
        </w:div>
        <w:div w:id="1149832869">
          <w:marLeft w:val="0"/>
          <w:marRight w:val="0"/>
          <w:marTop w:val="0"/>
          <w:marBottom w:val="0"/>
          <w:divBdr>
            <w:top w:val="none" w:sz="0" w:space="0" w:color="auto"/>
            <w:left w:val="none" w:sz="0" w:space="0" w:color="auto"/>
            <w:bottom w:val="none" w:sz="0" w:space="0" w:color="auto"/>
            <w:right w:val="none" w:sz="0" w:space="0" w:color="auto"/>
          </w:divBdr>
        </w:div>
        <w:div w:id="1621523732">
          <w:marLeft w:val="0"/>
          <w:marRight w:val="0"/>
          <w:marTop w:val="0"/>
          <w:marBottom w:val="0"/>
          <w:divBdr>
            <w:top w:val="none" w:sz="0" w:space="0" w:color="auto"/>
            <w:left w:val="none" w:sz="0" w:space="0" w:color="auto"/>
            <w:bottom w:val="none" w:sz="0" w:space="0" w:color="auto"/>
            <w:right w:val="none" w:sz="0" w:space="0" w:color="auto"/>
          </w:divBdr>
        </w:div>
        <w:div w:id="156191957">
          <w:marLeft w:val="0"/>
          <w:marRight w:val="0"/>
          <w:marTop w:val="0"/>
          <w:marBottom w:val="0"/>
          <w:divBdr>
            <w:top w:val="none" w:sz="0" w:space="0" w:color="auto"/>
            <w:left w:val="none" w:sz="0" w:space="0" w:color="auto"/>
            <w:bottom w:val="none" w:sz="0" w:space="0" w:color="auto"/>
            <w:right w:val="none" w:sz="0" w:space="0" w:color="auto"/>
          </w:divBdr>
        </w:div>
        <w:div w:id="781993322">
          <w:marLeft w:val="0"/>
          <w:marRight w:val="0"/>
          <w:marTop w:val="0"/>
          <w:marBottom w:val="0"/>
          <w:divBdr>
            <w:top w:val="none" w:sz="0" w:space="0" w:color="auto"/>
            <w:left w:val="none" w:sz="0" w:space="0" w:color="auto"/>
            <w:bottom w:val="none" w:sz="0" w:space="0" w:color="auto"/>
            <w:right w:val="none" w:sz="0" w:space="0" w:color="auto"/>
          </w:divBdr>
        </w:div>
        <w:div w:id="372002528">
          <w:marLeft w:val="0"/>
          <w:marRight w:val="0"/>
          <w:marTop w:val="0"/>
          <w:marBottom w:val="0"/>
          <w:divBdr>
            <w:top w:val="none" w:sz="0" w:space="0" w:color="auto"/>
            <w:left w:val="none" w:sz="0" w:space="0" w:color="auto"/>
            <w:bottom w:val="none" w:sz="0" w:space="0" w:color="auto"/>
            <w:right w:val="none" w:sz="0" w:space="0" w:color="auto"/>
          </w:divBdr>
        </w:div>
        <w:div w:id="156845726">
          <w:marLeft w:val="0"/>
          <w:marRight w:val="0"/>
          <w:marTop w:val="0"/>
          <w:marBottom w:val="0"/>
          <w:divBdr>
            <w:top w:val="none" w:sz="0" w:space="0" w:color="auto"/>
            <w:left w:val="none" w:sz="0" w:space="0" w:color="auto"/>
            <w:bottom w:val="none" w:sz="0" w:space="0" w:color="auto"/>
            <w:right w:val="none" w:sz="0" w:space="0" w:color="auto"/>
          </w:divBdr>
        </w:div>
        <w:div w:id="941647612">
          <w:marLeft w:val="0"/>
          <w:marRight w:val="0"/>
          <w:marTop w:val="0"/>
          <w:marBottom w:val="0"/>
          <w:divBdr>
            <w:top w:val="none" w:sz="0" w:space="0" w:color="auto"/>
            <w:left w:val="none" w:sz="0" w:space="0" w:color="auto"/>
            <w:bottom w:val="none" w:sz="0" w:space="0" w:color="auto"/>
            <w:right w:val="none" w:sz="0" w:space="0" w:color="auto"/>
          </w:divBdr>
        </w:div>
        <w:div w:id="139345840">
          <w:marLeft w:val="0"/>
          <w:marRight w:val="0"/>
          <w:marTop w:val="0"/>
          <w:marBottom w:val="0"/>
          <w:divBdr>
            <w:top w:val="none" w:sz="0" w:space="0" w:color="auto"/>
            <w:left w:val="none" w:sz="0" w:space="0" w:color="auto"/>
            <w:bottom w:val="none" w:sz="0" w:space="0" w:color="auto"/>
            <w:right w:val="none" w:sz="0" w:space="0" w:color="auto"/>
          </w:divBdr>
        </w:div>
        <w:div w:id="1383557416">
          <w:marLeft w:val="0"/>
          <w:marRight w:val="0"/>
          <w:marTop w:val="0"/>
          <w:marBottom w:val="0"/>
          <w:divBdr>
            <w:top w:val="none" w:sz="0" w:space="0" w:color="auto"/>
            <w:left w:val="none" w:sz="0" w:space="0" w:color="auto"/>
            <w:bottom w:val="none" w:sz="0" w:space="0" w:color="auto"/>
            <w:right w:val="none" w:sz="0" w:space="0" w:color="auto"/>
          </w:divBdr>
        </w:div>
        <w:div w:id="1091849388">
          <w:marLeft w:val="0"/>
          <w:marRight w:val="0"/>
          <w:marTop w:val="0"/>
          <w:marBottom w:val="0"/>
          <w:divBdr>
            <w:top w:val="none" w:sz="0" w:space="0" w:color="auto"/>
            <w:left w:val="none" w:sz="0" w:space="0" w:color="auto"/>
            <w:bottom w:val="none" w:sz="0" w:space="0" w:color="auto"/>
            <w:right w:val="none" w:sz="0" w:space="0" w:color="auto"/>
          </w:divBdr>
        </w:div>
        <w:div w:id="194198752">
          <w:marLeft w:val="0"/>
          <w:marRight w:val="0"/>
          <w:marTop w:val="0"/>
          <w:marBottom w:val="0"/>
          <w:divBdr>
            <w:top w:val="none" w:sz="0" w:space="0" w:color="auto"/>
            <w:left w:val="none" w:sz="0" w:space="0" w:color="auto"/>
            <w:bottom w:val="none" w:sz="0" w:space="0" w:color="auto"/>
            <w:right w:val="none" w:sz="0" w:space="0" w:color="auto"/>
          </w:divBdr>
        </w:div>
        <w:div w:id="1715930155">
          <w:marLeft w:val="0"/>
          <w:marRight w:val="0"/>
          <w:marTop w:val="0"/>
          <w:marBottom w:val="0"/>
          <w:divBdr>
            <w:top w:val="none" w:sz="0" w:space="0" w:color="auto"/>
            <w:left w:val="none" w:sz="0" w:space="0" w:color="auto"/>
            <w:bottom w:val="none" w:sz="0" w:space="0" w:color="auto"/>
            <w:right w:val="none" w:sz="0" w:space="0" w:color="auto"/>
          </w:divBdr>
        </w:div>
        <w:div w:id="1658723700">
          <w:marLeft w:val="0"/>
          <w:marRight w:val="0"/>
          <w:marTop w:val="0"/>
          <w:marBottom w:val="0"/>
          <w:divBdr>
            <w:top w:val="none" w:sz="0" w:space="0" w:color="auto"/>
            <w:left w:val="none" w:sz="0" w:space="0" w:color="auto"/>
            <w:bottom w:val="none" w:sz="0" w:space="0" w:color="auto"/>
            <w:right w:val="none" w:sz="0" w:space="0" w:color="auto"/>
          </w:divBdr>
        </w:div>
        <w:div w:id="247732127">
          <w:marLeft w:val="0"/>
          <w:marRight w:val="0"/>
          <w:marTop w:val="0"/>
          <w:marBottom w:val="0"/>
          <w:divBdr>
            <w:top w:val="none" w:sz="0" w:space="0" w:color="auto"/>
            <w:left w:val="none" w:sz="0" w:space="0" w:color="auto"/>
            <w:bottom w:val="none" w:sz="0" w:space="0" w:color="auto"/>
            <w:right w:val="none" w:sz="0" w:space="0" w:color="auto"/>
          </w:divBdr>
        </w:div>
        <w:div w:id="817889602">
          <w:marLeft w:val="0"/>
          <w:marRight w:val="0"/>
          <w:marTop w:val="0"/>
          <w:marBottom w:val="0"/>
          <w:divBdr>
            <w:top w:val="none" w:sz="0" w:space="0" w:color="auto"/>
            <w:left w:val="none" w:sz="0" w:space="0" w:color="auto"/>
            <w:bottom w:val="none" w:sz="0" w:space="0" w:color="auto"/>
            <w:right w:val="none" w:sz="0" w:space="0" w:color="auto"/>
          </w:divBdr>
        </w:div>
        <w:div w:id="1411123879">
          <w:marLeft w:val="0"/>
          <w:marRight w:val="0"/>
          <w:marTop w:val="0"/>
          <w:marBottom w:val="0"/>
          <w:divBdr>
            <w:top w:val="none" w:sz="0" w:space="0" w:color="auto"/>
            <w:left w:val="none" w:sz="0" w:space="0" w:color="auto"/>
            <w:bottom w:val="none" w:sz="0" w:space="0" w:color="auto"/>
            <w:right w:val="none" w:sz="0" w:space="0" w:color="auto"/>
          </w:divBdr>
        </w:div>
        <w:div w:id="973022186">
          <w:marLeft w:val="0"/>
          <w:marRight w:val="0"/>
          <w:marTop w:val="0"/>
          <w:marBottom w:val="0"/>
          <w:divBdr>
            <w:top w:val="none" w:sz="0" w:space="0" w:color="auto"/>
            <w:left w:val="none" w:sz="0" w:space="0" w:color="auto"/>
            <w:bottom w:val="none" w:sz="0" w:space="0" w:color="auto"/>
            <w:right w:val="none" w:sz="0" w:space="0" w:color="auto"/>
          </w:divBdr>
        </w:div>
        <w:div w:id="1694259486">
          <w:marLeft w:val="0"/>
          <w:marRight w:val="0"/>
          <w:marTop w:val="0"/>
          <w:marBottom w:val="0"/>
          <w:divBdr>
            <w:top w:val="none" w:sz="0" w:space="0" w:color="auto"/>
            <w:left w:val="none" w:sz="0" w:space="0" w:color="auto"/>
            <w:bottom w:val="none" w:sz="0" w:space="0" w:color="auto"/>
            <w:right w:val="none" w:sz="0" w:space="0" w:color="auto"/>
          </w:divBdr>
        </w:div>
        <w:div w:id="12583735">
          <w:marLeft w:val="0"/>
          <w:marRight w:val="0"/>
          <w:marTop w:val="0"/>
          <w:marBottom w:val="0"/>
          <w:divBdr>
            <w:top w:val="none" w:sz="0" w:space="0" w:color="auto"/>
            <w:left w:val="none" w:sz="0" w:space="0" w:color="auto"/>
            <w:bottom w:val="none" w:sz="0" w:space="0" w:color="auto"/>
            <w:right w:val="none" w:sz="0" w:space="0" w:color="auto"/>
          </w:divBdr>
        </w:div>
        <w:div w:id="1849831537">
          <w:marLeft w:val="0"/>
          <w:marRight w:val="0"/>
          <w:marTop w:val="0"/>
          <w:marBottom w:val="0"/>
          <w:divBdr>
            <w:top w:val="none" w:sz="0" w:space="0" w:color="auto"/>
            <w:left w:val="none" w:sz="0" w:space="0" w:color="auto"/>
            <w:bottom w:val="none" w:sz="0" w:space="0" w:color="auto"/>
            <w:right w:val="none" w:sz="0" w:space="0" w:color="auto"/>
          </w:divBdr>
        </w:div>
        <w:div w:id="1782384055">
          <w:marLeft w:val="0"/>
          <w:marRight w:val="0"/>
          <w:marTop w:val="0"/>
          <w:marBottom w:val="0"/>
          <w:divBdr>
            <w:top w:val="none" w:sz="0" w:space="0" w:color="auto"/>
            <w:left w:val="none" w:sz="0" w:space="0" w:color="auto"/>
            <w:bottom w:val="none" w:sz="0" w:space="0" w:color="auto"/>
            <w:right w:val="none" w:sz="0" w:space="0" w:color="auto"/>
          </w:divBdr>
        </w:div>
        <w:div w:id="1033386021">
          <w:marLeft w:val="0"/>
          <w:marRight w:val="0"/>
          <w:marTop w:val="0"/>
          <w:marBottom w:val="0"/>
          <w:divBdr>
            <w:top w:val="none" w:sz="0" w:space="0" w:color="auto"/>
            <w:left w:val="none" w:sz="0" w:space="0" w:color="auto"/>
            <w:bottom w:val="none" w:sz="0" w:space="0" w:color="auto"/>
            <w:right w:val="none" w:sz="0" w:space="0" w:color="auto"/>
          </w:divBdr>
        </w:div>
        <w:div w:id="172650409">
          <w:marLeft w:val="0"/>
          <w:marRight w:val="0"/>
          <w:marTop w:val="0"/>
          <w:marBottom w:val="0"/>
          <w:divBdr>
            <w:top w:val="none" w:sz="0" w:space="0" w:color="auto"/>
            <w:left w:val="none" w:sz="0" w:space="0" w:color="auto"/>
            <w:bottom w:val="none" w:sz="0" w:space="0" w:color="auto"/>
            <w:right w:val="none" w:sz="0" w:space="0" w:color="auto"/>
          </w:divBdr>
        </w:div>
        <w:div w:id="1651060762">
          <w:marLeft w:val="0"/>
          <w:marRight w:val="0"/>
          <w:marTop w:val="0"/>
          <w:marBottom w:val="0"/>
          <w:divBdr>
            <w:top w:val="none" w:sz="0" w:space="0" w:color="auto"/>
            <w:left w:val="none" w:sz="0" w:space="0" w:color="auto"/>
            <w:bottom w:val="none" w:sz="0" w:space="0" w:color="auto"/>
            <w:right w:val="none" w:sz="0" w:space="0" w:color="auto"/>
          </w:divBdr>
        </w:div>
        <w:div w:id="1796218946">
          <w:marLeft w:val="0"/>
          <w:marRight w:val="0"/>
          <w:marTop w:val="0"/>
          <w:marBottom w:val="0"/>
          <w:divBdr>
            <w:top w:val="none" w:sz="0" w:space="0" w:color="auto"/>
            <w:left w:val="none" w:sz="0" w:space="0" w:color="auto"/>
            <w:bottom w:val="none" w:sz="0" w:space="0" w:color="auto"/>
            <w:right w:val="none" w:sz="0" w:space="0" w:color="auto"/>
          </w:divBdr>
        </w:div>
        <w:div w:id="166751114">
          <w:marLeft w:val="0"/>
          <w:marRight w:val="0"/>
          <w:marTop w:val="0"/>
          <w:marBottom w:val="0"/>
          <w:divBdr>
            <w:top w:val="none" w:sz="0" w:space="0" w:color="auto"/>
            <w:left w:val="none" w:sz="0" w:space="0" w:color="auto"/>
            <w:bottom w:val="none" w:sz="0" w:space="0" w:color="auto"/>
            <w:right w:val="none" w:sz="0" w:space="0" w:color="auto"/>
          </w:divBdr>
        </w:div>
        <w:div w:id="576480490">
          <w:marLeft w:val="0"/>
          <w:marRight w:val="0"/>
          <w:marTop w:val="0"/>
          <w:marBottom w:val="0"/>
          <w:divBdr>
            <w:top w:val="none" w:sz="0" w:space="0" w:color="auto"/>
            <w:left w:val="none" w:sz="0" w:space="0" w:color="auto"/>
            <w:bottom w:val="none" w:sz="0" w:space="0" w:color="auto"/>
            <w:right w:val="none" w:sz="0" w:space="0" w:color="auto"/>
          </w:divBdr>
        </w:div>
        <w:div w:id="382369254">
          <w:marLeft w:val="0"/>
          <w:marRight w:val="0"/>
          <w:marTop w:val="0"/>
          <w:marBottom w:val="0"/>
          <w:divBdr>
            <w:top w:val="none" w:sz="0" w:space="0" w:color="auto"/>
            <w:left w:val="none" w:sz="0" w:space="0" w:color="auto"/>
            <w:bottom w:val="none" w:sz="0" w:space="0" w:color="auto"/>
            <w:right w:val="none" w:sz="0" w:space="0" w:color="auto"/>
          </w:divBdr>
        </w:div>
        <w:div w:id="2077238291">
          <w:marLeft w:val="0"/>
          <w:marRight w:val="0"/>
          <w:marTop w:val="0"/>
          <w:marBottom w:val="0"/>
          <w:divBdr>
            <w:top w:val="none" w:sz="0" w:space="0" w:color="auto"/>
            <w:left w:val="none" w:sz="0" w:space="0" w:color="auto"/>
            <w:bottom w:val="none" w:sz="0" w:space="0" w:color="auto"/>
            <w:right w:val="none" w:sz="0" w:space="0" w:color="auto"/>
          </w:divBdr>
        </w:div>
        <w:div w:id="243104039">
          <w:marLeft w:val="0"/>
          <w:marRight w:val="0"/>
          <w:marTop w:val="0"/>
          <w:marBottom w:val="0"/>
          <w:divBdr>
            <w:top w:val="none" w:sz="0" w:space="0" w:color="auto"/>
            <w:left w:val="none" w:sz="0" w:space="0" w:color="auto"/>
            <w:bottom w:val="none" w:sz="0" w:space="0" w:color="auto"/>
            <w:right w:val="none" w:sz="0" w:space="0" w:color="auto"/>
          </w:divBdr>
        </w:div>
        <w:div w:id="1717387672">
          <w:marLeft w:val="0"/>
          <w:marRight w:val="0"/>
          <w:marTop w:val="0"/>
          <w:marBottom w:val="0"/>
          <w:divBdr>
            <w:top w:val="none" w:sz="0" w:space="0" w:color="auto"/>
            <w:left w:val="none" w:sz="0" w:space="0" w:color="auto"/>
            <w:bottom w:val="none" w:sz="0" w:space="0" w:color="auto"/>
            <w:right w:val="none" w:sz="0" w:space="0" w:color="auto"/>
          </w:divBdr>
        </w:div>
        <w:div w:id="2056155059">
          <w:marLeft w:val="0"/>
          <w:marRight w:val="0"/>
          <w:marTop w:val="0"/>
          <w:marBottom w:val="0"/>
          <w:divBdr>
            <w:top w:val="none" w:sz="0" w:space="0" w:color="auto"/>
            <w:left w:val="none" w:sz="0" w:space="0" w:color="auto"/>
            <w:bottom w:val="none" w:sz="0" w:space="0" w:color="auto"/>
            <w:right w:val="none" w:sz="0" w:space="0" w:color="auto"/>
          </w:divBdr>
        </w:div>
        <w:div w:id="1482382619">
          <w:marLeft w:val="0"/>
          <w:marRight w:val="0"/>
          <w:marTop w:val="0"/>
          <w:marBottom w:val="0"/>
          <w:divBdr>
            <w:top w:val="none" w:sz="0" w:space="0" w:color="auto"/>
            <w:left w:val="none" w:sz="0" w:space="0" w:color="auto"/>
            <w:bottom w:val="none" w:sz="0" w:space="0" w:color="auto"/>
            <w:right w:val="none" w:sz="0" w:space="0" w:color="auto"/>
          </w:divBdr>
        </w:div>
        <w:div w:id="149175368">
          <w:marLeft w:val="0"/>
          <w:marRight w:val="0"/>
          <w:marTop w:val="0"/>
          <w:marBottom w:val="0"/>
          <w:divBdr>
            <w:top w:val="none" w:sz="0" w:space="0" w:color="auto"/>
            <w:left w:val="none" w:sz="0" w:space="0" w:color="auto"/>
            <w:bottom w:val="none" w:sz="0" w:space="0" w:color="auto"/>
            <w:right w:val="none" w:sz="0" w:space="0" w:color="auto"/>
          </w:divBdr>
        </w:div>
        <w:div w:id="768820078">
          <w:marLeft w:val="0"/>
          <w:marRight w:val="0"/>
          <w:marTop w:val="0"/>
          <w:marBottom w:val="0"/>
          <w:divBdr>
            <w:top w:val="none" w:sz="0" w:space="0" w:color="auto"/>
            <w:left w:val="none" w:sz="0" w:space="0" w:color="auto"/>
            <w:bottom w:val="none" w:sz="0" w:space="0" w:color="auto"/>
            <w:right w:val="none" w:sz="0" w:space="0" w:color="auto"/>
          </w:divBdr>
        </w:div>
        <w:div w:id="1850486661">
          <w:marLeft w:val="0"/>
          <w:marRight w:val="0"/>
          <w:marTop w:val="0"/>
          <w:marBottom w:val="0"/>
          <w:divBdr>
            <w:top w:val="none" w:sz="0" w:space="0" w:color="auto"/>
            <w:left w:val="none" w:sz="0" w:space="0" w:color="auto"/>
            <w:bottom w:val="none" w:sz="0" w:space="0" w:color="auto"/>
            <w:right w:val="none" w:sz="0" w:space="0" w:color="auto"/>
          </w:divBdr>
        </w:div>
        <w:div w:id="213395308">
          <w:marLeft w:val="0"/>
          <w:marRight w:val="0"/>
          <w:marTop w:val="0"/>
          <w:marBottom w:val="0"/>
          <w:divBdr>
            <w:top w:val="none" w:sz="0" w:space="0" w:color="auto"/>
            <w:left w:val="none" w:sz="0" w:space="0" w:color="auto"/>
            <w:bottom w:val="none" w:sz="0" w:space="0" w:color="auto"/>
            <w:right w:val="none" w:sz="0" w:space="0" w:color="auto"/>
          </w:divBdr>
        </w:div>
        <w:div w:id="1885091690">
          <w:marLeft w:val="0"/>
          <w:marRight w:val="0"/>
          <w:marTop w:val="0"/>
          <w:marBottom w:val="0"/>
          <w:divBdr>
            <w:top w:val="none" w:sz="0" w:space="0" w:color="auto"/>
            <w:left w:val="none" w:sz="0" w:space="0" w:color="auto"/>
            <w:bottom w:val="none" w:sz="0" w:space="0" w:color="auto"/>
            <w:right w:val="none" w:sz="0" w:space="0" w:color="auto"/>
          </w:divBdr>
        </w:div>
        <w:div w:id="1714304396">
          <w:marLeft w:val="0"/>
          <w:marRight w:val="0"/>
          <w:marTop w:val="0"/>
          <w:marBottom w:val="0"/>
          <w:divBdr>
            <w:top w:val="none" w:sz="0" w:space="0" w:color="auto"/>
            <w:left w:val="none" w:sz="0" w:space="0" w:color="auto"/>
            <w:bottom w:val="none" w:sz="0" w:space="0" w:color="auto"/>
            <w:right w:val="none" w:sz="0" w:space="0" w:color="auto"/>
          </w:divBdr>
        </w:div>
        <w:div w:id="1542282775">
          <w:marLeft w:val="0"/>
          <w:marRight w:val="0"/>
          <w:marTop w:val="0"/>
          <w:marBottom w:val="0"/>
          <w:divBdr>
            <w:top w:val="none" w:sz="0" w:space="0" w:color="auto"/>
            <w:left w:val="none" w:sz="0" w:space="0" w:color="auto"/>
            <w:bottom w:val="none" w:sz="0" w:space="0" w:color="auto"/>
            <w:right w:val="none" w:sz="0" w:space="0" w:color="auto"/>
          </w:divBdr>
        </w:div>
        <w:div w:id="1202136018">
          <w:marLeft w:val="0"/>
          <w:marRight w:val="0"/>
          <w:marTop w:val="0"/>
          <w:marBottom w:val="0"/>
          <w:divBdr>
            <w:top w:val="none" w:sz="0" w:space="0" w:color="auto"/>
            <w:left w:val="none" w:sz="0" w:space="0" w:color="auto"/>
            <w:bottom w:val="none" w:sz="0" w:space="0" w:color="auto"/>
            <w:right w:val="none" w:sz="0" w:space="0" w:color="auto"/>
          </w:divBdr>
        </w:div>
        <w:div w:id="796796197">
          <w:marLeft w:val="0"/>
          <w:marRight w:val="0"/>
          <w:marTop w:val="0"/>
          <w:marBottom w:val="0"/>
          <w:divBdr>
            <w:top w:val="none" w:sz="0" w:space="0" w:color="auto"/>
            <w:left w:val="none" w:sz="0" w:space="0" w:color="auto"/>
            <w:bottom w:val="none" w:sz="0" w:space="0" w:color="auto"/>
            <w:right w:val="none" w:sz="0" w:space="0" w:color="auto"/>
          </w:divBdr>
        </w:div>
        <w:div w:id="503135359">
          <w:marLeft w:val="0"/>
          <w:marRight w:val="0"/>
          <w:marTop w:val="0"/>
          <w:marBottom w:val="0"/>
          <w:divBdr>
            <w:top w:val="none" w:sz="0" w:space="0" w:color="auto"/>
            <w:left w:val="none" w:sz="0" w:space="0" w:color="auto"/>
            <w:bottom w:val="none" w:sz="0" w:space="0" w:color="auto"/>
            <w:right w:val="none" w:sz="0" w:space="0" w:color="auto"/>
          </w:divBdr>
        </w:div>
        <w:div w:id="1665206507">
          <w:marLeft w:val="0"/>
          <w:marRight w:val="0"/>
          <w:marTop w:val="0"/>
          <w:marBottom w:val="0"/>
          <w:divBdr>
            <w:top w:val="none" w:sz="0" w:space="0" w:color="auto"/>
            <w:left w:val="none" w:sz="0" w:space="0" w:color="auto"/>
            <w:bottom w:val="none" w:sz="0" w:space="0" w:color="auto"/>
            <w:right w:val="none" w:sz="0" w:space="0" w:color="auto"/>
          </w:divBdr>
        </w:div>
        <w:div w:id="467017794">
          <w:marLeft w:val="0"/>
          <w:marRight w:val="0"/>
          <w:marTop w:val="0"/>
          <w:marBottom w:val="0"/>
          <w:divBdr>
            <w:top w:val="none" w:sz="0" w:space="0" w:color="auto"/>
            <w:left w:val="none" w:sz="0" w:space="0" w:color="auto"/>
            <w:bottom w:val="none" w:sz="0" w:space="0" w:color="auto"/>
            <w:right w:val="none" w:sz="0" w:space="0" w:color="auto"/>
          </w:divBdr>
        </w:div>
        <w:div w:id="208809799">
          <w:marLeft w:val="0"/>
          <w:marRight w:val="0"/>
          <w:marTop w:val="0"/>
          <w:marBottom w:val="0"/>
          <w:divBdr>
            <w:top w:val="none" w:sz="0" w:space="0" w:color="auto"/>
            <w:left w:val="none" w:sz="0" w:space="0" w:color="auto"/>
            <w:bottom w:val="none" w:sz="0" w:space="0" w:color="auto"/>
            <w:right w:val="none" w:sz="0" w:space="0" w:color="auto"/>
          </w:divBdr>
        </w:div>
        <w:div w:id="1602374464">
          <w:marLeft w:val="0"/>
          <w:marRight w:val="0"/>
          <w:marTop w:val="0"/>
          <w:marBottom w:val="0"/>
          <w:divBdr>
            <w:top w:val="none" w:sz="0" w:space="0" w:color="auto"/>
            <w:left w:val="none" w:sz="0" w:space="0" w:color="auto"/>
            <w:bottom w:val="none" w:sz="0" w:space="0" w:color="auto"/>
            <w:right w:val="none" w:sz="0" w:space="0" w:color="auto"/>
          </w:divBdr>
        </w:div>
        <w:div w:id="2115053305">
          <w:marLeft w:val="0"/>
          <w:marRight w:val="0"/>
          <w:marTop w:val="0"/>
          <w:marBottom w:val="0"/>
          <w:divBdr>
            <w:top w:val="none" w:sz="0" w:space="0" w:color="auto"/>
            <w:left w:val="none" w:sz="0" w:space="0" w:color="auto"/>
            <w:bottom w:val="none" w:sz="0" w:space="0" w:color="auto"/>
            <w:right w:val="none" w:sz="0" w:space="0" w:color="auto"/>
          </w:divBdr>
        </w:div>
      </w:divsChild>
    </w:div>
    <w:div w:id="889264665">
      <w:bodyDiv w:val="1"/>
      <w:marLeft w:val="0"/>
      <w:marRight w:val="0"/>
      <w:marTop w:val="0"/>
      <w:marBottom w:val="0"/>
      <w:divBdr>
        <w:top w:val="none" w:sz="0" w:space="0" w:color="auto"/>
        <w:left w:val="none" w:sz="0" w:space="0" w:color="auto"/>
        <w:bottom w:val="none" w:sz="0" w:space="0" w:color="auto"/>
        <w:right w:val="none" w:sz="0" w:space="0" w:color="auto"/>
      </w:divBdr>
    </w:div>
    <w:div w:id="892229516">
      <w:bodyDiv w:val="1"/>
      <w:marLeft w:val="0"/>
      <w:marRight w:val="0"/>
      <w:marTop w:val="0"/>
      <w:marBottom w:val="0"/>
      <w:divBdr>
        <w:top w:val="none" w:sz="0" w:space="0" w:color="auto"/>
        <w:left w:val="none" w:sz="0" w:space="0" w:color="auto"/>
        <w:bottom w:val="none" w:sz="0" w:space="0" w:color="auto"/>
        <w:right w:val="none" w:sz="0" w:space="0" w:color="auto"/>
      </w:divBdr>
    </w:div>
    <w:div w:id="911700233">
      <w:bodyDiv w:val="1"/>
      <w:marLeft w:val="0"/>
      <w:marRight w:val="0"/>
      <w:marTop w:val="0"/>
      <w:marBottom w:val="0"/>
      <w:divBdr>
        <w:top w:val="none" w:sz="0" w:space="0" w:color="auto"/>
        <w:left w:val="none" w:sz="0" w:space="0" w:color="auto"/>
        <w:bottom w:val="none" w:sz="0" w:space="0" w:color="auto"/>
        <w:right w:val="none" w:sz="0" w:space="0" w:color="auto"/>
      </w:divBdr>
      <w:divsChild>
        <w:div w:id="370963292">
          <w:marLeft w:val="0"/>
          <w:marRight w:val="0"/>
          <w:marTop w:val="0"/>
          <w:marBottom w:val="0"/>
          <w:divBdr>
            <w:top w:val="none" w:sz="0" w:space="0" w:color="auto"/>
            <w:left w:val="none" w:sz="0" w:space="0" w:color="auto"/>
            <w:bottom w:val="none" w:sz="0" w:space="0" w:color="auto"/>
            <w:right w:val="none" w:sz="0" w:space="0" w:color="auto"/>
          </w:divBdr>
        </w:div>
        <w:div w:id="1040516201">
          <w:marLeft w:val="0"/>
          <w:marRight w:val="0"/>
          <w:marTop w:val="0"/>
          <w:marBottom w:val="0"/>
          <w:divBdr>
            <w:top w:val="none" w:sz="0" w:space="0" w:color="auto"/>
            <w:left w:val="none" w:sz="0" w:space="0" w:color="auto"/>
            <w:bottom w:val="none" w:sz="0" w:space="0" w:color="auto"/>
            <w:right w:val="none" w:sz="0" w:space="0" w:color="auto"/>
          </w:divBdr>
        </w:div>
        <w:div w:id="851577984">
          <w:marLeft w:val="0"/>
          <w:marRight w:val="0"/>
          <w:marTop w:val="0"/>
          <w:marBottom w:val="0"/>
          <w:divBdr>
            <w:top w:val="none" w:sz="0" w:space="0" w:color="auto"/>
            <w:left w:val="none" w:sz="0" w:space="0" w:color="auto"/>
            <w:bottom w:val="none" w:sz="0" w:space="0" w:color="auto"/>
            <w:right w:val="none" w:sz="0" w:space="0" w:color="auto"/>
          </w:divBdr>
        </w:div>
        <w:div w:id="103185637">
          <w:marLeft w:val="0"/>
          <w:marRight w:val="0"/>
          <w:marTop w:val="0"/>
          <w:marBottom w:val="0"/>
          <w:divBdr>
            <w:top w:val="none" w:sz="0" w:space="0" w:color="auto"/>
            <w:left w:val="none" w:sz="0" w:space="0" w:color="auto"/>
            <w:bottom w:val="none" w:sz="0" w:space="0" w:color="auto"/>
            <w:right w:val="none" w:sz="0" w:space="0" w:color="auto"/>
          </w:divBdr>
        </w:div>
        <w:div w:id="302584024">
          <w:marLeft w:val="0"/>
          <w:marRight w:val="0"/>
          <w:marTop w:val="0"/>
          <w:marBottom w:val="0"/>
          <w:divBdr>
            <w:top w:val="none" w:sz="0" w:space="0" w:color="auto"/>
            <w:left w:val="none" w:sz="0" w:space="0" w:color="auto"/>
            <w:bottom w:val="none" w:sz="0" w:space="0" w:color="auto"/>
            <w:right w:val="none" w:sz="0" w:space="0" w:color="auto"/>
          </w:divBdr>
        </w:div>
        <w:div w:id="1013340094">
          <w:marLeft w:val="0"/>
          <w:marRight w:val="0"/>
          <w:marTop w:val="0"/>
          <w:marBottom w:val="0"/>
          <w:divBdr>
            <w:top w:val="none" w:sz="0" w:space="0" w:color="auto"/>
            <w:left w:val="none" w:sz="0" w:space="0" w:color="auto"/>
            <w:bottom w:val="none" w:sz="0" w:space="0" w:color="auto"/>
            <w:right w:val="none" w:sz="0" w:space="0" w:color="auto"/>
          </w:divBdr>
        </w:div>
        <w:div w:id="1158348820">
          <w:marLeft w:val="0"/>
          <w:marRight w:val="0"/>
          <w:marTop w:val="0"/>
          <w:marBottom w:val="0"/>
          <w:divBdr>
            <w:top w:val="none" w:sz="0" w:space="0" w:color="auto"/>
            <w:left w:val="none" w:sz="0" w:space="0" w:color="auto"/>
            <w:bottom w:val="none" w:sz="0" w:space="0" w:color="auto"/>
            <w:right w:val="none" w:sz="0" w:space="0" w:color="auto"/>
          </w:divBdr>
        </w:div>
        <w:div w:id="67772759">
          <w:marLeft w:val="0"/>
          <w:marRight w:val="0"/>
          <w:marTop w:val="0"/>
          <w:marBottom w:val="0"/>
          <w:divBdr>
            <w:top w:val="none" w:sz="0" w:space="0" w:color="auto"/>
            <w:left w:val="none" w:sz="0" w:space="0" w:color="auto"/>
            <w:bottom w:val="none" w:sz="0" w:space="0" w:color="auto"/>
            <w:right w:val="none" w:sz="0" w:space="0" w:color="auto"/>
          </w:divBdr>
        </w:div>
        <w:div w:id="403645815">
          <w:marLeft w:val="0"/>
          <w:marRight w:val="0"/>
          <w:marTop w:val="0"/>
          <w:marBottom w:val="0"/>
          <w:divBdr>
            <w:top w:val="none" w:sz="0" w:space="0" w:color="auto"/>
            <w:left w:val="none" w:sz="0" w:space="0" w:color="auto"/>
            <w:bottom w:val="none" w:sz="0" w:space="0" w:color="auto"/>
            <w:right w:val="none" w:sz="0" w:space="0" w:color="auto"/>
          </w:divBdr>
        </w:div>
        <w:div w:id="1550874122">
          <w:marLeft w:val="0"/>
          <w:marRight w:val="0"/>
          <w:marTop w:val="0"/>
          <w:marBottom w:val="0"/>
          <w:divBdr>
            <w:top w:val="none" w:sz="0" w:space="0" w:color="auto"/>
            <w:left w:val="none" w:sz="0" w:space="0" w:color="auto"/>
            <w:bottom w:val="none" w:sz="0" w:space="0" w:color="auto"/>
            <w:right w:val="none" w:sz="0" w:space="0" w:color="auto"/>
          </w:divBdr>
        </w:div>
        <w:div w:id="2104377069">
          <w:marLeft w:val="0"/>
          <w:marRight w:val="0"/>
          <w:marTop w:val="0"/>
          <w:marBottom w:val="0"/>
          <w:divBdr>
            <w:top w:val="none" w:sz="0" w:space="0" w:color="auto"/>
            <w:left w:val="none" w:sz="0" w:space="0" w:color="auto"/>
            <w:bottom w:val="none" w:sz="0" w:space="0" w:color="auto"/>
            <w:right w:val="none" w:sz="0" w:space="0" w:color="auto"/>
          </w:divBdr>
        </w:div>
      </w:divsChild>
    </w:div>
    <w:div w:id="1056126945">
      <w:bodyDiv w:val="1"/>
      <w:marLeft w:val="0"/>
      <w:marRight w:val="0"/>
      <w:marTop w:val="0"/>
      <w:marBottom w:val="0"/>
      <w:divBdr>
        <w:top w:val="none" w:sz="0" w:space="0" w:color="auto"/>
        <w:left w:val="none" w:sz="0" w:space="0" w:color="auto"/>
        <w:bottom w:val="none" w:sz="0" w:space="0" w:color="auto"/>
        <w:right w:val="none" w:sz="0" w:space="0" w:color="auto"/>
      </w:divBdr>
    </w:div>
    <w:div w:id="1104304313">
      <w:bodyDiv w:val="1"/>
      <w:marLeft w:val="0"/>
      <w:marRight w:val="0"/>
      <w:marTop w:val="0"/>
      <w:marBottom w:val="0"/>
      <w:divBdr>
        <w:top w:val="none" w:sz="0" w:space="0" w:color="auto"/>
        <w:left w:val="none" w:sz="0" w:space="0" w:color="auto"/>
        <w:bottom w:val="none" w:sz="0" w:space="0" w:color="auto"/>
        <w:right w:val="none" w:sz="0" w:space="0" w:color="auto"/>
      </w:divBdr>
    </w:div>
    <w:div w:id="1108157160">
      <w:bodyDiv w:val="1"/>
      <w:marLeft w:val="0"/>
      <w:marRight w:val="0"/>
      <w:marTop w:val="0"/>
      <w:marBottom w:val="0"/>
      <w:divBdr>
        <w:top w:val="none" w:sz="0" w:space="0" w:color="auto"/>
        <w:left w:val="none" w:sz="0" w:space="0" w:color="auto"/>
        <w:bottom w:val="none" w:sz="0" w:space="0" w:color="auto"/>
        <w:right w:val="none" w:sz="0" w:space="0" w:color="auto"/>
      </w:divBdr>
    </w:div>
    <w:div w:id="1110006910">
      <w:bodyDiv w:val="1"/>
      <w:marLeft w:val="0"/>
      <w:marRight w:val="0"/>
      <w:marTop w:val="0"/>
      <w:marBottom w:val="0"/>
      <w:divBdr>
        <w:top w:val="none" w:sz="0" w:space="0" w:color="auto"/>
        <w:left w:val="none" w:sz="0" w:space="0" w:color="auto"/>
        <w:bottom w:val="none" w:sz="0" w:space="0" w:color="auto"/>
        <w:right w:val="none" w:sz="0" w:space="0" w:color="auto"/>
      </w:divBdr>
    </w:div>
    <w:div w:id="1384408389">
      <w:bodyDiv w:val="1"/>
      <w:marLeft w:val="0"/>
      <w:marRight w:val="0"/>
      <w:marTop w:val="0"/>
      <w:marBottom w:val="0"/>
      <w:divBdr>
        <w:top w:val="none" w:sz="0" w:space="0" w:color="auto"/>
        <w:left w:val="none" w:sz="0" w:space="0" w:color="auto"/>
        <w:bottom w:val="none" w:sz="0" w:space="0" w:color="auto"/>
        <w:right w:val="none" w:sz="0" w:space="0" w:color="auto"/>
      </w:divBdr>
    </w:div>
    <w:div w:id="1423452038">
      <w:bodyDiv w:val="1"/>
      <w:marLeft w:val="0"/>
      <w:marRight w:val="0"/>
      <w:marTop w:val="0"/>
      <w:marBottom w:val="0"/>
      <w:divBdr>
        <w:top w:val="none" w:sz="0" w:space="0" w:color="auto"/>
        <w:left w:val="none" w:sz="0" w:space="0" w:color="auto"/>
        <w:bottom w:val="none" w:sz="0" w:space="0" w:color="auto"/>
        <w:right w:val="none" w:sz="0" w:space="0" w:color="auto"/>
      </w:divBdr>
    </w:div>
    <w:div w:id="1519276210">
      <w:bodyDiv w:val="1"/>
      <w:marLeft w:val="0"/>
      <w:marRight w:val="0"/>
      <w:marTop w:val="0"/>
      <w:marBottom w:val="0"/>
      <w:divBdr>
        <w:top w:val="none" w:sz="0" w:space="0" w:color="auto"/>
        <w:left w:val="none" w:sz="0" w:space="0" w:color="auto"/>
        <w:bottom w:val="none" w:sz="0" w:space="0" w:color="auto"/>
        <w:right w:val="none" w:sz="0" w:space="0" w:color="auto"/>
      </w:divBdr>
      <w:divsChild>
        <w:div w:id="452293003">
          <w:marLeft w:val="0"/>
          <w:marRight w:val="0"/>
          <w:marTop w:val="0"/>
          <w:marBottom w:val="0"/>
          <w:divBdr>
            <w:top w:val="none" w:sz="0" w:space="0" w:color="auto"/>
            <w:left w:val="none" w:sz="0" w:space="0" w:color="auto"/>
            <w:bottom w:val="none" w:sz="0" w:space="0" w:color="auto"/>
            <w:right w:val="none" w:sz="0" w:space="0" w:color="auto"/>
          </w:divBdr>
        </w:div>
        <w:div w:id="142813396">
          <w:marLeft w:val="0"/>
          <w:marRight w:val="0"/>
          <w:marTop w:val="0"/>
          <w:marBottom w:val="0"/>
          <w:divBdr>
            <w:top w:val="none" w:sz="0" w:space="0" w:color="auto"/>
            <w:left w:val="none" w:sz="0" w:space="0" w:color="auto"/>
            <w:bottom w:val="none" w:sz="0" w:space="0" w:color="auto"/>
            <w:right w:val="none" w:sz="0" w:space="0" w:color="auto"/>
          </w:divBdr>
        </w:div>
        <w:div w:id="1472940838">
          <w:marLeft w:val="0"/>
          <w:marRight w:val="0"/>
          <w:marTop w:val="0"/>
          <w:marBottom w:val="0"/>
          <w:divBdr>
            <w:top w:val="none" w:sz="0" w:space="0" w:color="auto"/>
            <w:left w:val="none" w:sz="0" w:space="0" w:color="auto"/>
            <w:bottom w:val="none" w:sz="0" w:space="0" w:color="auto"/>
            <w:right w:val="none" w:sz="0" w:space="0" w:color="auto"/>
          </w:divBdr>
        </w:div>
        <w:div w:id="117796175">
          <w:marLeft w:val="0"/>
          <w:marRight w:val="0"/>
          <w:marTop w:val="0"/>
          <w:marBottom w:val="0"/>
          <w:divBdr>
            <w:top w:val="none" w:sz="0" w:space="0" w:color="auto"/>
            <w:left w:val="none" w:sz="0" w:space="0" w:color="auto"/>
            <w:bottom w:val="none" w:sz="0" w:space="0" w:color="auto"/>
            <w:right w:val="none" w:sz="0" w:space="0" w:color="auto"/>
          </w:divBdr>
        </w:div>
        <w:div w:id="460459145">
          <w:marLeft w:val="0"/>
          <w:marRight w:val="0"/>
          <w:marTop w:val="0"/>
          <w:marBottom w:val="0"/>
          <w:divBdr>
            <w:top w:val="none" w:sz="0" w:space="0" w:color="auto"/>
            <w:left w:val="none" w:sz="0" w:space="0" w:color="auto"/>
            <w:bottom w:val="none" w:sz="0" w:space="0" w:color="auto"/>
            <w:right w:val="none" w:sz="0" w:space="0" w:color="auto"/>
          </w:divBdr>
        </w:div>
        <w:div w:id="1642661166">
          <w:marLeft w:val="0"/>
          <w:marRight w:val="0"/>
          <w:marTop w:val="0"/>
          <w:marBottom w:val="0"/>
          <w:divBdr>
            <w:top w:val="none" w:sz="0" w:space="0" w:color="auto"/>
            <w:left w:val="none" w:sz="0" w:space="0" w:color="auto"/>
            <w:bottom w:val="none" w:sz="0" w:space="0" w:color="auto"/>
            <w:right w:val="none" w:sz="0" w:space="0" w:color="auto"/>
          </w:divBdr>
        </w:div>
        <w:div w:id="928929038">
          <w:marLeft w:val="0"/>
          <w:marRight w:val="0"/>
          <w:marTop w:val="0"/>
          <w:marBottom w:val="0"/>
          <w:divBdr>
            <w:top w:val="none" w:sz="0" w:space="0" w:color="auto"/>
            <w:left w:val="none" w:sz="0" w:space="0" w:color="auto"/>
            <w:bottom w:val="none" w:sz="0" w:space="0" w:color="auto"/>
            <w:right w:val="none" w:sz="0" w:space="0" w:color="auto"/>
          </w:divBdr>
        </w:div>
        <w:div w:id="255090794">
          <w:marLeft w:val="0"/>
          <w:marRight w:val="0"/>
          <w:marTop w:val="0"/>
          <w:marBottom w:val="0"/>
          <w:divBdr>
            <w:top w:val="none" w:sz="0" w:space="0" w:color="auto"/>
            <w:left w:val="none" w:sz="0" w:space="0" w:color="auto"/>
            <w:bottom w:val="none" w:sz="0" w:space="0" w:color="auto"/>
            <w:right w:val="none" w:sz="0" w:space="0" w:color="auto"/>
          </w:divBdr>
        </w:div>
        <w:div w:id="1690914716">
          <w:marLeft w:val="0"/>
          <w:marRight w:val="0"/>
          <w:marTop w:val="0"/>
          <w:marBottom w:val="0"/>
          <w:divBdr>
            <w:top w:val="none" w:sz="0" w:space="0" w:color="auto"/>
            <w:left w:val="none" w:sz="0" w:space="0" w:color="auto"/>
            <w:bottom w:val="none" w:sz="0" w:space="0" w:color="auto"/>
            <w:right w:val="none" w:sz="0" w:space="0" w:color="auto"/>
          </w:divBdr>
        </w:div>
        <w:div w:id="1072045937">
          <w:marLeft w:val="0"/>
          <w:marRight w:val="0"/>
          <w:marTop w:val="0"/>
          <w:marBottom w:val="0"/>
          <w:divBdr>
            <w:top w:val="none" w:sz="0" w:space="0" w:color="auto"/>
            <w:left w:val="none" w:sz="0" w:space="0" w:color="auto"/>
            <w:bottom w:val="none" w:sz="0" w:space="0" w:color="auto"/>
            <w:right w:val="none" w:sz="0" w:space="0" w:color="auto"/>
          </w:divBdr>
        </w:div>
        <w:div w:id="1392801242">
          <w:marLeft w:val="0"/>
          <w:marRight w:val="0"/>
          <w:marTop w:val="0"/>
          <w:marBottom w:val="0"/>
          <w:divBdr>
            <w:top w:val="none" w:sz="0" w:space="0" w:color="auto"/>
            <w:left w:val="none" w:sz="0" w:space="0" w:color="auto"/>
            <w:bottom w:val="none" w:sz="0" w:space="0" w:color="auto"/>
            <w:right w:val="none" w:sz="0" w:space="0" w:color="auto"/>
          </w:divBdr>
        </w:div>
        <w:div w:id="1610698222">
          <w:marLeft w:val="0"/>
          <w:marRight w:val="0"/>
          <w:marTop w:val="0"/>
          <w:marBottom w:val="0"/>
          <w:divBdr>
            <w:top w:val="none" w:sz="0" w:space="0" w:color="auto"/>
            <w:left w:val="none" w:sz="0" w:space="0" w:color="auto"/>
            <w:bottom w:val="none" w:sz="0" w:space="0" w:color="auto"/>
            <w:right w:val="none" w:sz="0" w:space="0" w:color="auto"/>
          </w:divBdr>
        </w:div>
        <w:div w:id="1291521667">
          <w:marLeft w:val="0"/>
          <w:marRight w:val="0"/>
          <w:marTop w:val="0"/>
          <w:marBottom w:val="0"/>
          <w:divBdr>
            <w:top w:val="none" w:sz="0" w:space="0" w:color="auto"/>
            <w:left w:val="none" w:sz="0" w:space="0" w:color="auto"/>
            <w:bottom w:val="none" w:sz="0" w:space="0" w:color="auto"/>
            <w:right w:val="none" w:sz="0" w:space="0" w:color="auto"/>
          </w:divBdr>
        </w:div>
        <w:div w:id="1083529088">
          <w:marLeft w:val="0"/>
          <w:marRight w:val="0"/>
          <w:marTop w:val="0"/>
          <w:marBottom w:val="0"/>
          <w:divBdr>
            <w:top w:val="none" w:sz="0" w:space="0" w:color="auto"/>
            <w:left w:val="none" w:sz="0" w:space="0" w:color="auto"/>
            <w:bottom w:val="none" w:sz="0" w:space="0" w:color="auto"/>
            <w:right w:val="none" w:sz="0" w:space="0" w:color="auto"/>
          </w:divBdr>
        </w:div>
        <w:div w:id="1976567160">
          <w:marLeft w:val="0"/>
          <w:marRight w:val="0"/>
          <w:marTop w:val="0"/>
          <w:marBottom w:val="0"/>
          <w:divBdr>
            <w:top w:val="none" w:sz="0" w:space="0" w:color="auto"/>
            <w:left w:val="none" w:sz="0" w:space="0" w:color="auto"/>
            <w:bottom w:val="none" w:sz="0" w:space="0" w:color="auto"/>
            <w:right w:val="none" w:sz="0" w:space="0" w:color="auto"/>
          </w:divBdr>
        </w:div>
        <w:div w:id="1598322972">
          <w:marLeft w:val="0"/>
          <w:marRight w:val="0"/>
          <w:marTop w:val="0"/>
          <w:marBottom w:val="0"/>
          <w:divBdr>
            <w:top w:val="none" w:sz="0" w:space="0" w:color="auto"/>
            <w:left w:val="none" w:sz="0" w:space="0" w:color="auto"/>
            <w:bottom w:val="none" w:sz="0" w:space="0" w:color="auto"/>
            <w:right w:val="none" w:sz="0" w:space="0" w:color="auto"/>
          </w:divBdr>
        </w:div>
        <w:div w:id="1572538374">
          <w:marLeft w:val="0"/>
          <w:marRight w:val="0"/>
          <w:marTop w:val="0"/>
          <w:marBottom w:val="0"/>
          <w:divBdr>
            <w:top w:val="none" w:sz="0" w:space="0" w:color="auto"/>
            <w:left w:val="none" w:sz="0" w:space="0" w:color="auto"/>
            <w:bottom w:val="none" w:sz="0" w:space="0" w:color="auto"/>
            <w:right w:val="none" w:sz="0" w:space="0" w:color="auto"/>
          </w:divBdr>
        </w:div>
        <w:div w:id="1316684476">
          <w:marLeft w:val="0"/>
          <w:marRight w:val="0"/>
          <w:marTop w:val="0"/>
          <w:marBottom w:val="0"/>
          <w:divBdr>
            <w:top w:val="none" w:sz="0" w:space="0" w:color="auto"/>
            <w:left w:val="none" w:sz="0" w:space="0" w:color="auto"/>
            <w:bottom w:val="none" w:sz="0" w:space="0" w:color="auto"/>
            <w:right w:val="none" w:sz="0" w:space="0" w:color="auto"/>
          </w:divBdr>
        </w:div>
        <w:div w:id="1706103588">
          <w:marLeft w:val="0"/>
          <w:marRight w:val="0"/>
          <w:marTop w:val="0"/>
          <w:marBottom w:val="0"/>
          <w:divBdr>
            <w:top w:val="none" w:sz="0" w:space="0" w:color="auto"/>
            <w:left w:val="none" w:sz="0" w:space="0" w:color="auto"/>
            <w:bottom w:val="none" w:sz="0" w:space="0" w:color="auto"/>
            <w:right w:val="none" w:sz="0" w:space="0" w:color="auto"/>
          </w:divBdr>
        </w:div>
        <w:div w:id="1807240120">
          <w:marLeft w:val="0"/>
          <w:marRight w:val="0"/>
          <w:marTop w:val="0"/>
          <w:marBottom w:val="0"/>
          <w:divBdr>
            <w:top w:val="none" w:sz="0" w:space="0" w:color="auto"/>
            <w:left w:val="none" w:sz="0" w:space="0" w:color="auto"/>
            <w:bottom w:val="none" w:sz="0" w:space="0" w:color="auto"/>
            <w:right w:val="none" w:sz="0" w:space="0" w:color="auto"/>
          </w:divBdr>
        </w:div>
        <w:div w:id="2143384887">
          <w:marLeft w:val="0"/>
          <w:marRight w:val="0"/>
          <w:marTop w:val="0"/>
          <w:marBottom w:val="0"/>
          <w:divBdr>
            <w:top w:val="none" w:sz="0" w:space="0" w:color="auto"/>
            <w:left w:val="none" w:sz="0" w:space="0" w:color="auto"/>
            <w:bottom w:val="none" w:sz="0" w:space="0" w:color="auto"/>
            <w:right w:val="none" w:sz="0" w:space="0" w:color="auto"/>
          </w:divBdr>
        </w:div>
        <w:div w:id="1916428387">
          <w:marLeft w:val="0"/>
          <w:marRight w:val="0"/>
          <w:marTop w:val="0"/>
          <w:marBottom w:val="0"/>
          <w:divBdr>
            <w:top w:val="none" w:sz="0" w:space="0" w:color="auto"/>
            <w:left w:val="none" w:sz="0" w:space="0" w:color="auto"/>
            <w:bottom w:val="none" w:sz="0" w:space="0" w:color="auto"/>
            <w:right w:val="none" w:sz="0" w:space="0" w:color="auto"/>
          </w:divBdr>
        </w:div>
        <w:div w:id="1292634017">
          <w:marLeft w:val="0"/>
          <w:marRight w:val="0"/>
          <w:marTop w:val="0"/>
          <w:marBottom w:val="0"/>
          <w:divBdr>
            <w:top w:val="none" w:sz="0" w:space="0" w:color="auto"/>
            <w:left w:val="none" w:sz="0" w:space="0" w:color="auto"/>
            <w:bottom w:val="none" w:sz="0" w:space="0" w:color="auto"/>
            <w:right w:val="none" w:sz="0" w:space="0" w:color="auto"/>
          </w:divBdr>
        </w:div>
        <w:div w:id="835656299">
          <w:marLeft w:val="0"/>
          <w:marRight w:val="0"/>
          <w:marTop w:val="0"/>
          <w:marBottom w:val="0"/>
          <w:divBdr>
            <w:top w:val="none" w:sz="0" w:space="0" w:color="auto"/>
            <w:left w:val="none" w:sz="0" w:space="0" w:color="auto"/>
            <w:bottom w:val="none" w:sz="0" w:space="0" w:color="auto"/>
            <w:right w:val="none" w:sz="0" w:space="0" w:color="auto"/>
          </w:divBdr>
        </w:div>
        <w:div w:id="488641860">
          <w:marLeft w:val="0"/>
          <w:marRight w:val="0"/>
          <w:marTop w:val="0"/>
          <w:marBottom w:val="0"/>
          <w:divBdr>
            <w:top w:val="none" w:sz="0" w:space="0" w:color="auto"/>
            <w:left w:val="none" w:sz="0" w:space="0" w:color="auto"/>
            <w:bottom w:val="none" w:sz="0" w:space="0" w:color="auto"/>
            <w:right w:val="none" w:sz="0" w:space="0" w:color="auto"/>
          </w:divBdr>
        </w:div>
        <w:div w:id="1622684996">
          <w:marLeft w:val="0"/>
          <w:marRight w:val="0"/>
          <w:marTop w:val="0"/>
          <w:marBottom w:val="0"/>
          <w:divBdr>
            <w:top w:val="none" w:sz="0" w:space="0" w:color="auto"/>
            <w:left w:val="none" w:sz="0" w:space="0" w:color="auto"/>
            <w:bottom w:val="none" w:sz="0" w:space="0" w:color="auto"/>
            <w:right w:val="none" w:sz="0" w:space="0" w:color="auto"/>
          </w:divBdr>
        </w:div>
        <w:div w:id="138766541">
          <w:marLeft w:val="0"/>
          <w:marRight w:val="0"/>
          <w:marTop w:val="0"/>
          <w:marBottom w:val="0"/>
          <w:divBdr>
            <w:top w:val="none" w:sz="0" w:space="0" w:color="auto"/>
            <w:left w:val="none" w:sz="0" w:space="0" w:color="auto"/>
            <w:bottom w:val="none" w:sz="0" w:space="0" w:color="auto"/>
            <w:right w:val="none" w:sz="0" w:space="0" w:color="auto"/>
          </w:divBdr>
        </w:div>
        <w:div w:id="715854308">
          <w:marLeft w:val="0"/>
          <w:marRight w:val="0"/>
          <w:marTop w:val="0"/>
          <w:marBottom w:val="0"/>
          <w:divBdr>
            <w:top w:val="none" w:sz="0" w:space="0" w:color="auto"/>
            <w:left w:val="none" w:sz="0" w:space="0" w:color="auto"/>
            <w:bottom w:val="none" w:sz="0" w:space="0" w:color="auto"/>
            <w:right w:val="none" w:sz="0" w:space="0" w:color="auto"/>
          </w:divBdr>
        </w:div>
        <w:div w:id="1764380230">
          <w:marLeft w:val="0"/>
          <w:marRight w:val="0"/>
          <w:marTop w:val="0"/>
          <w:marBottom w:val="0"/>
          <w:divBdr>
            <w:top w:val="none" w:sz="0" w:space="0" w:color="auto"/>
            <w:left w:val="none" w:sz="0" w:space="0" w:color="auto"/>
            <w:bottom w:val="none" w:sz="0" w:space="0" w:color="auto"/>
            <w:right w:val="none" w:sz="0" w:space="0" w:color="auto"/>
          </w:divBdr>
        </w:div>
        <w:div w:id="1628512701">
          <w:marLeft w:val="0"/>
          <w:marRight w:val="0"/>
          <w:marTop w:val="0"/>
          <w:marBottom w:val="0"/>
          <w:divBdr>
            <w:top w:val="none" w:sz="0" w:space="0" w:color="auto"/>
            <w:left w:val="none" w:sz="0" w:space="0" w:color="auto"/>
            <w:bottom w:val="none" w:sz="0" w:space="0" w:color="auto"/>
            <w:right w:val="none" w:sz="0" w:space="0" w:color="auto"/>
          </w:divBdr>
        </w:div>
        <w:div w:id="1895383104">
          <w:marLeft w:val="0"/>
          <w:marRight w:val="0"/>
          <w:marTop w:val="0"/>
          <w:marBottom w:val="0"/>
          <w:divBdr>
            <w:top w:val="none" w:sz="0" w:space="0" w:color="auto"/>
            <w:left w:val="none" w:sz="0" w:space="0" w:color="auto"/>
            <w:bottom w:val="none" w:sz="0" w:space="0" w:color="auto"/>
            <w:right w:val="none" w:sz="0" w:space="0" w:color="auto"/>
          </w:divBdr>
        </w:div>
        <w:div w:id="2039426055">
          <w:marLeft w:val="0"/>
          <w:marRight w:val="0"/>
          <w:marTop w:val="0"/>
          <w:marBottom w:val="0"/>
          <w:divBdr>
            <w:top w:val="none" w:sz="0" w:space="0" w:color="auto"/>
            <w:left w:val="none" w:sz="0" w:space="0" w:color="auto"/>
            <w:bottom w:val="none" w:sz="0" w:space="0" w:color="auto"/>
            <w:right w:val="none" w:sz="0" w:space="0" w:color="auto"/>
          </w:divBdr>
        </w:div>
        <w:div w:id="688993796">
          <w:marLeft w:val="0"/>
          <w:marRight w:val="0"/>
          <w:marTop w:val="0"/>
          <w:marBottom w:val="0"/>
          <w:divBdr>
            <w:top w:val="none" w:sz="0" w:space="0" w:color="auto"/>
            <w:left w:val="none" w:sz="0" w:space="0" w:color="auto"/>
            <w:bottom w:val="none" w:sz="0" w:space="0" w:color="auto"/>
            <w:right w:val="none" w:sz="0" w:space="0" w:color="auto"/>
          </w:divBdr>
        </w:div>
        <w:div w:id="1135296637">
          <w:marLeft w:val="0"/>
          <w:marRight w:val="0"/>
          <w:marTop w:val="0"/>
          <w:marBottom w:val="0"/>
          <w:divBdr>
            <w:top w:val="none" w:sz="0" w:space="0" w:color="auto"/>
            <w:left w:val="none" w:sz="0" w:space="0" w:color="auto"/>
            <w:bottom w:val="none" w:sz="0" w:space="0" w:color="auto"/>
            <w:right w:val="none" w:sz="0" w:space="0" w:color="auto"/>
          </w:divBdr>
        </w:div>
        <w:div w:id="125394063">
          <w:marLeft w:val="0"/>
          <w:marRight w:val="0"/>
          <w:marTop w:val="0"/>
          <w:marBottom w:val="0"/>
          <w:divBdr>
            <w:top w:val="none" w:sz="0" w:space="0" w:color="auto"/>
            <w:left w:val="none" w:sz="0" w:space="0" w:color="auto"/>
            <w:bottom w:val="none" w:sz="0" w:space="0" w:color="auto"/>
            <w:right w:val="none" w:sz="0" w:space="0" w:color="auto"/>
          </w:divBdr>
        </w:div>
        <w:div w:id="1854955887">
          <w:marLeft w:val="0"/>
          <w:marRight w:val="0"/>
          <w:marTop w:val="0"/>
          <w:marBottom w:val="0"/>
          <w:divBdr>
            <w:top w:val="none" w:sz="0" w:space="0" w:color="auto"/>
            <w:left w:val="none" w:sz="0" w:space="0" w:color="auto"/>
            <w:bottom w:val="none" w:sz="0" w:space="0" w:color="auto"/>
            <w:right w:val="none" w:sz="0" w:space="0" w:color="auto"/>
          </w:divBdr>
        </w:div>
        <w:div w:id="292030429">
          <w:marLeft w:val="0"/>
          <w:marRight w:val="0"/>
          <w:marTop w:val="0"/>
          <w:marBottom w:val="0"/>
          <w:divBdr>
            <w:top w:val="none" w:sz="0" w:space="0" w:color="auto"/>
            <w:left w:val="none" w:sz="0" w:space="0" w:color="auto"/>
            <w:bottom w:val="none" w:sz="0" w:space="0" w:color="auto"/>
            <w:right w:val="none" w:sz="0" w:space="0" w:color="auto"/>
          </w:divBdr>
        </w:div>
        <w:div w:id="666056807">
          <w:marLeft w:val="0"/>
          <w:marRight w:val="0"/>
          <w:marTop w:val="0"/>
          <w:marBottom w:val="0"/>
          <w:divBdr>
            <w:top w:val="none" w:sz="0" w:space="0" w:color="auto"/>
            <w:left w:val="none" w:sz="0" w:space="0" w:color="auto"/>
            <w:bottom w:val="none" w:sz="0" w:space="0" w:color="auto"/>
            <w:right w:val="none" w:sz="0" w:space="0" w:color="auto"/>
          </w:divBdr>
        </w:div>
        <w:div w:id="1796941361">
          <w:marLeft w:val="0"/>
          <w:marRight w:val="0"/>
          <w:marTop w:val="0"/>
          <w:marBottom w:val="0"/>
          <w:divBdr>
            <w:top w:val="none" w:sz="0" w:space="0" w:color="auto"/>
            <w:left w:val="none" w:sz="0" w:space="0" w:color="auto"/>
            <w:bottom w:val="none" w:sz="0" w:space="0" w:color="auto"/>
            <w:right w:val="none" w:sz="0" w:space="0" w:color="auto"/>
          </w:divBdr>
        </w:div>
        <w:div w:id="755052598">
          <w:marLeft w:val="0"/>
          <w:marRight w:val="0"/>
          <w:marTop w:val="0"/>
          <w:marBottom w:val="0"/>
          <w:divBdr>
            <w:top w:val="none" w:sz="0" w:space="0" w:color="auto"/>
            <w:left w:val="none" w:sz="0" w:space="0" w:color="auto"/>
            <w:bottom w:val="none" w:sz="0" w:space="0" w:color="auto"/>
            <w:right w:val="none" w:sz="0" w:space="0" w:color="auto"/>
          </w:divBdr>
        </w:div>
        <w:div w:id="204828612">
          <w:marLeft w:val="0"/>
          <w:marRight w:val="0"/>
          <w:marTop w:val="0"/>
          <w:marBottom w:val="0"/>
          <w:divBdr>
            <w:top w:val="none" w:sz="0" w:space="0" w:color="auto"/>
            <w:left w:val="none" w:sz="0" w:space="0" w:color="auto"/>
            <w:bottom w:val="none" w:sz="0" w:space="0" w:color="auto"/>
            <w:right w:val="none" w:sz="0" w:space="0" w:color="auto"/>
          </w:divBdr>
        </w:div>
        <w:div w:id="1617984580">
          <w:marLeft w:val="0"/>
          <w:marRight w:val="0"/>
          <w:marTop w:val="0"/>
          <w:marBottom w:val="0"/>
          <w:divBdr>
            <w:top w:val="none" w:sz="0" w:space="0" w:color="auto"/>
            <w:left w:val="none" w:sz="0" w:space="0" w:color="auto"/>
            <w:bottom w:val="none" w:sz="0" w:space="0" w:color="auto"/>
            <w:right w:val="none" w:sz="0" w:space="0" w:color="auto"/>
          </w:divBdr>
        </w:div>
        <w:div w:id="1605382869">
          <w:marLeft w:val="0"/>
          <w:marRight w:val="0"/>
          <w:marTop w:val="0"/>
          <w:marBottom w:val="0"/>
          <w:divBdr>
            <w:top w:val="none" w:sz="0" w:space="0" w:color="auto"/>
            <w:left w:val="none" w:sz="0" w:space="0" w:color="auto"/>
            <w:bottom w:val="none" w:sz="0" w:space="0" w:color="auto"/>
            <w:right w:val="none" w:sz="0" w:space="0" w:color="auto"/>
          </w:divBdr>
        </w:div>
        <w:div w:id="1047029147">
          <w:marLeft w:val="0"/>
          <w:marRight w:val="0"/>
          <w:marTop w:val="0"/>
          <w:marBottom w:val="0"/>
          <w:divBdr>
            <w:top w:val="none" w:sz="0" w:space="0" w:color="auto"/>
            <w:left w:val="none" w:sz="0" w:space="0" w:color="auto"/>
            <w:bottom w:val="none" w:sz="0" w:space="0" w:color="auto"/>
            <w:right w:val="none" w:sz="0" w:space="0" w:color="auto"/>
          </w:divBdr>
        </w:div>
        <w:div w:id="121002673">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506700196">
          <w:marLeft w:val="0"/>
          <w:marRight w:val="0"/>
          <w:marTop w:val="0"/>
          <w:marBottom w:val="0"/>
          <w:divBdr>
            <w:top w:val="none" w:sz="0" w:space="0" w:color="auto"/>
            <w:left w:val="none" w:sz="0" w:space="0" w:color="auto"/>
            <w:bottom w:val="none" w:sz="0" w:space="0" w:color="auto"/>
            <w:right w:val="none" w:sz="0" w:space="0" w:color="auto"/>
          </w:divBdr>
        </w:div>
        <w:div w:id="253368747">
          <w:marLeft w:val="0"/>
          <w:marRight w:val="0"/>
          <w:marTop w:val="0"/>
          <w:marBottom w:val="0"/>
          <w:divBdr>
            <w:top w:val="none" w:sz="0" w:space="0" w:color="auto"/>
            <w:left w:val="none" w:sz="0" w:space="0" w:color="auto"/>
            <w:bottom w:val="none" w:sz="0" w:space="0" w:color="auto"/>
            <w:right w:val="none" w:sz="0" w:space="0" w:color="auto"/>
          </w:divBdr>
        </w:div>
        <w:div w:id="907963410">
          <w:marLeft w:val="0"/>
          <w:marRight w:val="0"/>
          <w:marTop w:val="0"/>
          <w:marBottom w:val="0"/>
          <w:divBdr>
            <w:top w:val="none" w:sz="0" w:space="0" w:color="auto"/>
            <w:left w:val="none" w:sz="0" w:space="0" w:color="auto"/>
            <w:bottom w:val="none" w:sz="0" w:space="0" w:color="auto"/>
            <w:right w:val="none" w:sz="0" w:space="0" w:color="auto"/>
          </w:divBdr>
        </w:div>
        <w:div w:id="342130361">
          <w:marLeft w:val="0"/>
          <w:marRight w:val="0"/>
          <w:marTop w:val="0"/>
          <w:marBottom w:val="0"/>
          <w:divBdr>
            <w:top w:val="none" w:sz="0" w:space="0" w:color="auto"/>
            <w:left w:val="none" w:sz="0" w:space="0" w:color="auto"/>
            <w:bottom w:val="none" w:sz="0" w:space="0" w:color="auto"/>
            <w:right w:val="none" w:sz="0" w:space="0" w:color="auto"/>
          </w:divBdr>
        </w:div>
        <w:div w:id="453863217">
          <w:marLeft w:val="0"/>
          <w:marRight w:val="0"/>
          <w:marTop w:val="0"/>
          <w:marBottom w:val="0"/>
          <w:divBdr>
            <w:top w:val="none" w:sz="0" w:space="0" w:color="auto"/>
            <w:left w:val="none" w:sz="0" w:space="0" w:color="auto"/>
            <w:bottom w:val="none" w:sz="0" w:space="0" w:color="auto"/>
            <w:right w:val="none" w:sz="0" w:space="0" w:color="auto"/>
          </w:divBdr>
        </w:div>
        <w:div w:id="1505440297">
          <w:marLeft w:val="0"/>
          <w:marRight w:val="0"/>
          <w:marTop w:val="0"/>
          <w:marBottom w:val="0"/>
          <w:divBdr>
            <w:top w:val="none" w:sz="0" w:space="0" w:color="auto"/>
            <w:left w:val="none" w:sz="0" w:space="0" w:color="auto"/>
            <w:bottom w:val="none" w:sz="0" w:space="0" w:color="auto"/>
            <w:right w:val="none" w:sz="0" w:space="0" w:color="auto"/>
          </w:divBdr>
        </w:div>
        <w:div w:id="1427074836">
          <w:marLeft w:val="0"/>
          <w:marRight w:val="0"/>
          <w:marTop w:val="0"/>
          <w:marBottom w:val="0"/>
          <w:divBdr>
            <w:top w:val="none" w:sz="0" w:space="0" w:color="auto"/>
            <w:left w:val="none" w:sz="0" w:space="0" w:color="auto"/>
            <w:bottom w:val="none" w:sz="0" w:space="0" w:color="auto"/>
            <w:right w:val="none" w:sz="0" w:space="0" w:color="auto"/>
          </w:divBdr>
        </w:div>
        <w:div w:id="49690147">
          <w:marLeft w:val="0"/>
          <w:marRight w:val="0"/>
          <w:marTop w:val="0"/>
          <w:marBottom w:val="0"/>
          <w:divBdr>
            <w:top w:val="none" w:sz="0" w:space="0" w:color="auto"/>
            <w:left w:val="none" w:sz="0" w:space="0" w:color="auto"/>
            <w:bottom w:val="none" w:sz="0" w:space="0" w:color="auto"/>
            <w:right w:val="none" w:sz="0" w:space="0" w:color="auto"/>
          </w:divBdr>
        </w:div>
        <w:div w:id="1900557723">
          <w:marLeft w:val="0"/>
          <w:marRight w:val="0"/>
          <w:marTop w:val="0"/>
          <w:marBottom w:val="0"/>
          <w:divBdr>
            <w:top w:val="none" w:sz="0" w:space="0" w:color="auto"/>
            <w:left w:val="none" w:sz="0" w:space="0" w:color="auto"/>
            <w:bottom w:val="none" w:sz="0" w:space="0" w:color="auto"/>
            <w:right w:val="none" w:sz="0" w:space="0" w:color="auto"/>
          </w:divBdr>
        </w:div>
        <w:div w:id="19670973">
          <w:marLeft w:val="0"/>
          <w:marRight w:val="0"/>
          <w:marTop w:val="0"/>
          <w:marBottom w:val="0"/>
          <w:divBdr>
            <w:top w:val="none" w:sz="0" w:space="0" w:color="auto"/>
            <w:left w:val="none" w:sz="0" w:space="0" w:color="auto"/>
            <w:bottom w:val="none" w:sz="0" w:space="0" w:color="auto"/>
            <w:right w:val="none" w:sz="0" w:space="0" w:color="auto"/>
          </w:divBdr>
        </w:div>
        <w:div w:id="314842571">
          <w:marLeft w:val="0"/>
          <w:marRight w:val="0"/>
          <w:marTop w:val="0"/>
          <w:marBottom w:val="0"/>
          <w:divBdr>
            <w:top w:val="none" w:sz="0" w:space="0" w:color="auto"/>
            <w:left w:val="none" w:sz="0" w:space="0" w:color="auto"/>
            <w:bottom w:val="none" w:sz="0" w:space="0" w:color="auto"/>
            <w:right w:val="none" w:sz="0" w:space="0" w:color="auto"/>
          </w:divBdr>
        </w:div>
        <w:div w:id="87164373">
          <w:marLeft w:val="0"/>
          <w:marRight w:val="0"/>
          <w:marTop w:val="0"/>
          <w:marBottom w:val="0"/>
          <w:divBdr>
            <w:top w:val="none" w:sz="0" w:space="0" w:color="auto"/>
            <w:left w:val="none" w:sz="0" w:space="0" w:color="auto"/>
            <w:bottom w:val="none" w:sz="0" w:space="0" w:color="auto"/>
            <w:right w:val="none" w:sz="0" w:space="0" w:color="auto"/>
          </w:divBdr>
        </w:div>
        <w:div w:id="1327896641">
          <w:marLeft w:val="0"/>
          <w:marRight w:val="0"/>
          <w:marTop w:val="0"/>
          <w:marBottom w:val="0"/>
          <w:divBdr>
            <w:top w:val="none" w:sz="0" w:space="0" w:color="auto"/>
            <w:left w:val="none" w:sz="0" w:space="0" w:color="auto"/>
            <w:bottom w:val="none" w:sz="0" w:space="0" w:color="auto"/>
            <w:right w:val="none" w:sz="0" w:space="0" w:color="auto"/>
          </w:divBdr>
        </w:div>
        <w:div w:id="239488701">
          <w:marLeft w:val="0"/>
          <w:marRight w:val="0"/>
          <w:marTop w:val="0"/>
          <w:marBottom w:val="0"/>
          <w:divBdr>
            <w:top w:val="none" w:sz="0" w:space="0" w:color="auto"/>
            <w:left w:val="none" w:sz="0" w:space="0" w:color="auto"/>
            <w:bottom w:val="none" w:sz="0" w:space="0" w:color="auto"/>
            <w:right w:val="none" w:sz="0" w:space="0" w:color="auto"/>
          </w:divBdr>
        </w:div>
      </w:divsChild>
    </w:div>
    <w:div w:id="1744177197">
      <w:bodyDiv w:val="1"/>
      <w:marLeft w:val="0"/>
      <w:marRight w:val="0"/>
      <w:marTop w:val="0"/>
      <w:marBottom w:val="0"/>
      <w:divBdr>
        <w:top w:val="none" w:sz="0" w:space="0" w:color="auto"/>
        <w:left w:val="none" w:sz="0" w:space="0" w:color="auto"/>
        <w:bottom w:val="none" w:sz="0" w:space="0" w:color="auto"/>
        <w:right w:val="none" w:sz="0" w:space="0" w:color="auto"/>
      </w:divBdr>
    </w:div>
    <w:div w:id="1749034439">
      <w:bodyDiv w:val="1"/>
      <w:marLeft w:val="0"/>
      <w:marRight w:val="0"/>
      <w:marTop w:val="0"/>
      <w:marBottom w:val="0"/>
      <w:divBdr>
        <w:top w:val="none" w:sz="0" w:space="0" w:color="auto"/>
        <w:left w:val="none" w:sz="0" w:space="0" w:color="auto"/>
        <w:bottom w:val="none" w:sz="0" w:space="0" w:color="auto"/>
        <w:right w:val="none" w:sz="0" w:space="0" w:color="auto"/>
      </w:divBdr>
    </w:div>
    <w:div w:id="1872108777">
      <w:bodyDiv w:val="1"/>
      <w:marLeft w:val="0"/>
      <w:marRight w:val="0"/>
      <w:marTop w:val="0"/>
      <w:marBottom w:val="0"/>
      <w:divBdr>
        <w:top w:val="none" w:sz="0" w:space="0" w:color="auto"/>
        <w:left w:val="none" w:sz="0" w:space="0" w:color="auto"/>
        <w:bottom w:val="none" w:sz="0" w:space="0" w:color="auto"/>
        <w:right w:val="none" w:sz="0" w:space="0" w:color="auto"/>
      </w:divBdr>
    </w:div>
    <w:div w:id="1908491807">
      <w:bodyDiv w:val="1"/>
      <w:marLeft w:val="0"/>
      <w:marRight w:val="0"/>
      <w:marTop w:val="0"/>
      <w:marBottom w:val="0"/>
      <w:divBdr>
        <w:top w:val="none" w:sz="0" w:space="0" w:color="auto"/>
        <w:left w:val="none" w:sz="0" w:space="0" w:color="auto"/>
        <w:bottom w:val="none" w:sz="0" w:space="0" w:color="auto"/>
        <w:right w:val="none" w:sz="0" w:space="0" w:color="auto"/>
      </w:divBdr>
      <w:divsChild>
        <w:div w:id="130027537">
          <w:marLeft w:val="0"/>
          <w:marRight w:val="0"/>
          <w:marTop w:val="0"/>
          <w:marBottom w:val="0"/>
          <w:divBdr>
            <w:top w:val="none" w:sz="0" w:space="0" w:color="auto"/>
            <w:left w:val="none" w:sz="0" w:space="0" w:color="auto"/>
            <w:bottom w:val="none" w:sz="0" w:space="0" w:color="auto"/>
            <w:right w:val="none" w:sz="0" w:space="0" w:color="auto"/>
          </w:divBdr>
        </w:div>
        <w:div w:id="1452434176">
          <w:marLeft w:val="0"/>
          <w:marRight w:val="0"/>
          <w:marTop w:val="0"/>
          <w:marBottom w:val="0"/>
          <w:divBdr>
            <w:top w:val="none" w:sz="0" w:space="0" w:color="auto"/>
            <w:left w:val="none" w:sz="0" w:space="0" w:color="auto"/>
            <w:bottom w:val="none" w:sz="0" w:space="0" w:color="auto"/>
            <w:right w:val="none" w:sz="0" w:space="0" w:color="auto"/>
          </w:divBdr>
        </w:div>
        <w:div w:id="523635365">
          <w:marLeft w:val="0"/>
          <w:marRight w:val="0"/>
          <w:marTop w:val="0"/>
          <w:marBottom w:val="0"/>
          <w:divBdr>
            <w:top w:val="none" w:sz="0" w:space="0" w:color="auto"/>
            <w:left w:val="none" w:sz="0" w:space="0" w:color="auto"/>
            <w:bottom w:val="none" w:sz="0" w:space="0" w:color="auto"/>
            <w:right w:val="none" w:sz="0" w:space="0" w:color="auto"/>
          </w:divBdr>
        </w:div>
        <w:div w:id="1861771688">
          <w:marLeft w:val="0"/>
          <w:marRight w:val="0"/>
          <w:marTop w:val="0"/>
          <w:marBottom w:val="0"/>
          <w:divBdr>
            <w:top w:val="none" w:sz="0" w:space="0" w:color="auto"/>
            <w:left w:val="none" w:sz="0" w:space="0" w:color="auto"/>
            <w:bottom w:val="none" w:sz="0" w:space="0" w:color="auto"/>
            <w:right w:val="none" w:sz="0" w:space="0" w:color="auto"/>
          </w:divBdr>
        </w:div>
        <w:div w:id="2119792820">
          <w:marLeft w:val="0"/>
          <w:marRight w:val="0"/>
          <w:marTop w:val="0"/>
          <w:marBottom w:val="0"/>
          <w:divBdr>
            <w:top w:val="none" w:sz="0" w:space="0" w:color="auto"/>
            <w:left w:val="none" w:sz="0" w:space="0" w:color="auto"/>
            <w:bottom w:val="none" w:sz="0" w:space="0" w:color="auto"/>
            <w:right w:val="none" w:sz="0" w:space="0" w:color="auto"/>
          </w:divBdr>
        </w:div>
        <w:div w:id="1253900512">
          <w:marLeft w:val="0"/>
          <w:marRight w:val="0"/>
          <w:marTop w:val="0"/>
          <w:marBottom w:val="0"/>
          <w:divBdr>
            <w:top w:val="none" w:sz="0" w:space="0" w:color="auto"/>
            <w:left w:val="none" w:sz="0" w:space="0" w:color="auto"/>
            <w:bottom w:val="none" w:sz="0" w:space="0" w:color="auto"/>
            <w:right w:val="none" w:sz="0" w:space="0" w:color="auto"/>
          </w:divBdr>
        </w:div>
        <w:div w:id="476068734">
          <w:marLeft w:val="0"/>
          <w:marRight w:val="0"/>
          <w:marTop w:val="0"/>
          <w:marBottom w:val="0"/>
          <w:divBdr>
            <w:top w:val="none" w:sz="0" w:space="0" w:color="auto"/>
            <w:left w:val="none" w:sz="0" w:space="0" w:color="auto"/>
            <w:bottom w:val="none" w:sz="0" w:space="0" w:color="auto"/>
            <w:right w:val="none" w:sz="0" w:space="0" w:color="auto"/>
          </w:divBdr>
        </w:div>
        <w:div w:id="1849052929">
          <w:marLeft w:val="0"/>
          <w:marRight w:val="0"/>
          <w:marTop w:val="0"/>
          <w:marBottom w:val="0"/>
          <w:divBdr>
            <w:top w:val="none" w:sz="0" w:space="0" w:color="auto"/>
            <w:left w:val="none" w:sz="0" w:space="0" w:color="auto"/>
            <w:bottom w:val="none" w:sz="0" w:space="0" w:color="auto"/>
            <w:right w:val="none" w:sz="0" w:space="0" w:color="auto"/>
          </w:divBdr>
        </w:div>
        <w:div w:id="122428345">
          <w:marLeft w:val="0"/>
          <w:marRight w:val="0"/>
          <w:marTop w:val="0"/>
          <w:marBottom w:val="0"/>
          <w:divBdr>
            <w:top w:val="none" w:sz="0" w:space="0" w:color="auto"/>
            <w:left w:val="none" w:sz="0" w:space="0" w:color="auto"/>
            <w:bottom w:val="none" w:sz="0" w:space="0" w:color="auto"/>
            <w:right w:val="none" w:sz="0" w:space="0" w:color="auto"/>
          </w:divBdr>
        </w:div>
      </w:divsChild>
    </w:div>
    <w:div w:id="19719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cmicom.2024.100008"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2025-05-31T10:59:00Z</dcterms:created>
  <dcterms:modified xsi:type="dcterms:W3CDTF">2025-05-31T11:09:00Z</dcterms:modified>
</cp:coreProperties>
</file>