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F75" w:rsidRPr="00086E69" w:rsidRDefault="00075F75">
      <w:pPr>
        <w:pStyle w:val="ListParagraph"/>
        <w:ind w:left="90"/>
        <w:jc w:val="center"/>
        <w:rPr>
          <w:rFonts w:ascii="Times New Roman" w:eastAsia="Calibri" w:hAnsi="Times New Roman" w:cs="Times New Roman"/>
          <w:b/>
          <w:sz w:val="24"/>
          <w:szCs w:val="24"/>
        </w:rPr>
      </w:pPr>
    </w:p>
    <w:p w:rsidR="00075F75" w:rsidRDefault="00075F75" w:rsidP="00075F75">
      <w:pPr>
        <w:pStyle w:val="ListParagraph"/>
        <w:ind w:left="90"/>
        <w:jc w:val="left"/>
        <w:rPr>
          <w:rFonts w:ascii="Times New Roman" w:eastAsia="Calibri" w:hAnsi="Times New Roman" w:cs="Times New Roman"/>
          <w:b/>
          <w:sz w:val="24"/>
          <w:szCs w:val="24"/>
          <w:u w:val="single"/>
        </w:rPr>
      </w:pPr>
      <w:r w:rsidRPr="00086E69">
        <w:rPr>
          <w:rFonts w:ascii="Times New Roman" w:eastAsia="Calibri" w:hAnsi="Times New Roman" w:cs="Times New Roman"/>
          <w:b/>
          <w:sz w:val="24"/>
          <w:szCs w:val="24"/>
          <w:u w:val="single"/>
        </w:rPr>
        <w:t xml:space="preserve">Original Research Article </w:t>
      </w:r>
    </w:p>
    <w:p w:rsidR="00892A25" w:rsidRPr="00086E69" w:rsidRDefault="00892A25" w:rsidP="00075F75">
      <w:pPr>
        <w:pStyle w:val="ListParagraph"/>
        <w:ind w:left="90"/>
        <w:jc w:val="left"/>
        <w:rPr>
          <w:rFonts w:ascii="Times New Roman" w:eastAsia="Calibri" w:hAnsi="Times New Roman" w:cs="Times New Roman"/>
          <w:b/>
          <w:sz w:val="24"/>
          <w:szCs w:val="24"/>
          <w:u w:val="single"/>
        </w:rPr>
      </w:pPr>
    </w:p>
    <w:p w:rsidR="0052279E" w:rsidRPr="00961B55" w:rsidRDefault="00B16DC8" w:rsidP="00DE5105">
      <w:pPr>
        <w:pStyle w:val="ListParagraph"/>
        <w:ind w:left="90"/>
        <w:jc w:val="center"/>
        <w:rPr>
          <w:rFonts w:ascii="Times New Roman" w:eastAsia="Calibri" w:hAnsi="Times New Roman" w:cs="Times New Roman"/>
          <w:b/>
          <w:sz w:val="28"/>
          <w:szCs w:val="24"/>
        </w:rPr>
      </w:pPr>
      <w:r w:rsidRPr="00961B55">
        <w:rPr>
          <w:rFonts w:ascii="Times New Roman" w:eastAsia="Calibri" w:hAnsi="Times New Roman" w:cs="Times New Roman"/>
          <w:b/>
          <w:sz w:val="24"/>
          <w:szCs w:val="24"/>
          <w:highlight w:val="yellow"/>
        </w:rPr>
        <w:t xml:space="preserve">Participatory Evaluation and Demonstration of improved Forages in </w:t>
      </w:r>
      <w:r w:rsidR="00BD2D47" w:rsidRPr="00961B55">
        <w:rPr>
          <w:rFonts w:ascii="Times New Roman" w:eastAsia="Calibri" w:hAnsi="Times New Roman" w:cs="Times New Roman"/>
          <w:b/>
          <w:sz w:val="24"/>
          <w:szCs w:val="24"/>
          <w:highlight w:val="yellow"/>
        </w:rPr>
        <w:t xml:space="preserve">the </w:t>
      </w:r>
      <w:r w:rsidRPr="00961B55">
        <w:rPr>
          <w:rFonts w:ascii="Times New Roman" w:eastAsia="Calibri" w:hAnsi="Times New Roman" w:cs="Times New Roman"/>
          <w:b/>
          <w:sz w:val="24"/>
          <w:szCs w:val="24"/>
          <w:highlight w:val="yellow"/>
        </w:rPr>
        <w:t>case of</w:t>
      </w:r>
      <w:r w:rsidR="00042C2A" w:rsidRPr="00961B55">
        <w:rPr>
          <w:rFonts w:ascii="Times New Roman" w:eastAsia="Calibri" w:hAnsi="Times New Roman" w:cs="Times New Roman"/>
          <w:b/>
          <w:sz w:val="24"/>
          <w:szCs w:val="24"/>
          <w:highlight w:val="yellow"/>
        </w:rPr>
        <w:t xml:space="preserve"> </w:t>
      </w:r>
      <w:r w:rsidRPr="00961B55">
        <w:rPr>
          <w:rFonts w:ascii="Times New Roman" w:eastAsia="Calibri" w:hAnsi="Times New Roman" w:cs="Times New Roman"/>
          <w:b/>
          <w:sz w:val="24"/>
          <w:szCs w:val="24"/>
          <w:highlight w:val="yellow"/>
        </w:rPr>
        <w:t>Jarati District</w:t>
      </w:r>
      <w:r w:rsidR="00BD2D47" w:rsidRPr="00961B55">
        <w:rPr>
          <w:rFonts w:ascii="Times New Roman" w:eastAsia="Calibri" w:hAnsi="Times New Roman" w:cs="Times New Roman"/>
          <w:b/>
          <w:sz w:val="24"/>
          <w:szCs w:val="24"/>
          <w:highlight w:val="yellow"/>
        </w:rPr>
        <w:t>,</w:t>
      </w:r>
      <w:r w:rsidRPr="00961B55">
        <w:rPr>
          <w:rFonts w:ascii="Times New Roman" w:eastAsia="Calibri" w:hAnsi="Times New Roman" w:cs="Times New Roman"/>
          <w:b/>
          <w:sz w:val="24"/>
          <w:szCs w:val="24"/>
          <w:highlight w:val="yellow"/>
        </w:rPr>
        <w:t xml:space="preserve"> Somali Regional State</w:t>
      </w:r>
    </w:p>
    <w:p w:rsidR="0052279E" w:rsidRPr="00086E69" w:rsidRDefault="0052279E" w:rsidP="00961B55">
      <w:pPr>
        <w:pStyle w:val="Heading1"/>
        <w:ind w:left="0"/>
        <w:rPr>
          <w:rFonts w:ascii="Times New Roman" w:hAnsi="Times New Roman"/>
          <w:sz w:val="24"/>
        </w:rPr>
      </w:pPr>
      <w:bookmarkStart w:id="0" w:name="_Toc153638304"/>
    </w:p>
    <w:p w:rsidR="0052279E" w:rsidRPr="00086E69" w:rsidRDefault="00B16DC8" w:rsidP="00CC6A35">
      <w:pPr>
        <w:pStyle w:val="Heading1"/>
        <w:rPr>
          <w:rFonts w:ascii="Times New Roman" w:hAnsi="Times New Roman"/>
          <w:sz w:val="24"/>
        </w:rPr>
      </w:pPr>
      <w:r w:rsidRPr="00086E69">
        <w:rPr>
          <w:rFonts w:ascii="Times New Roman" w:hAnsi="Times New Roman"/>
          <w:sz w:val="24"/>
        </w:rPr>
        <w:t>Abstract</w:t>
      </w:r>
      <w:bookmarkEnd w:id="0"/>
      <w:r w:rsidRPr="00086E69">
        <w:rPr>
          <w:rFonts w:ascii="Times New Roman" w:hAnsi="Times New Roman"/>
          <w:sz w:val="24"/>
        </w:rPr>
        <w:t xml:space="preserve"> </w:t>
      </w:r>
    </w:p>
    <w:p w:rsidR="002D46D1" w:rsidRPr="00086E69" w:rsidRDefault="002D46D1" w:rsidP="009527F5">
      <w:pPr>
        <w:spacing w:after="0" w:line="240" w:lineRule="auto"/>
        <w:jc w:val="both"/>
        <w:rPr>
          <w:rFonts w:ascii="Times New Roman" w:hAnsi="Times New Roman" w:cs="Times New Roman"/>
          <w:i/>
          <w:sz w:val="24"/>
          <w:szCs w:val="24"/>
        </w:rPr>
      </w:pPr>
      <w:r w:rsidRPr="00086E69">
        <w:rPr>
          <w:rFonts w:ascii="Times New Roman" w:hAnsi="Times New Roman" w:cs="Times New Roman"/>
          <w:i/>
          <w:sz w:val="24"/>
          <w:szCs w:val="24"/>
        </w:rPr>
        <w:t>A participatory study was conducted at Jarati Woreda with main objective to evaluate biomass yield of Improved Forage technology under the rain Fed cultivation for three improved forage species; Rhodes grass and Buffle Grass w</w:t>
      </w:r>
      <w:bookmarkStart w:id="1" w:name="_GoBack"/>
      <w:bookmarkEnd w:id="1"/>
      <w:r w:rsidRPr="00086E69">
        <w:rPr>
          <w:rFonts w:ascii="Times New Roman" w:hAnsi="Times New Roman" w:cs="Times New Roman"/>
          <w:i/>
          <w:sz w:val="24"/>
          <w:szCs w:val="24"/>
        </w:rPr>
        <w:t xml:space="preserve">ere evaluated in Mean compares with four replications. Data on growth yield and yield related parameters were collected and analyzed using SAS software. The result indicated that the plant height, and fresh biomass yield (qt/ha) were significantly different (P&lt; 0.05) among the tested improved forage Grass The biomass yield production potential of tested species under rain fed condition in to the study area were 6.1 and 4.6 t/ha for Rhodes, Buffle Grass respectively. Regarding the parameters such as forage recurrent capacity biomass per area, palatability, drought tolerant, disease and pest resistance early maturity, easy management, height at harvesting as evaluated by the research participant PAPRAGs members, Rhodes grass ranked first followed by Buffle grass on farmer perception Based on this data, the researcher came to the conclusion that farmers in Jarati Woreda and other areas with similar agro ecologies are recommended to plant Rhodes grass than other variety. Further adaptation trials across more locations and years are of paramount importance. </w:t>
      </w:r>
    </w:p>
    <w:p w:rsidR="008F2920" w:rsidRPr="00086E69" w:rsidRDefault="008F2920" w:rsidP="009527F5">
      <w:pPr>
        <w:spacing w:after="0" w:line="240" w:lineRule="auto"/>
        <w:jc w:val="both"/>
        <w:rPr>
          <w:rFonts w:ascii="Times New Roman" w:hAnsi="Times New Roman" w:cs="Times New Roman"/>
          <w:i/>
          <w:sz w:val="24"/>
          <w:szCs w:val="24"/>
        </w:rPr>
      </w:pPr>
    </w:p>
    <w:p w:rsidR="008F2920" w:rsidRPr="00086E69" w:rsidRDefault="008F2920" w:rsidP="008F2920">
      <w:pPr>
        <w:spacing w:after="0" w:line="240" w:lineRule="auto"/>
        <w:jc w:val="both"/>
        <w:rPr>
          <w:rFonts w:ascii="Times New Roman" w:hAnsi="Times New Roman" w:cs="Times New Roman"/>
          <w:i/>
          <w:sz w:val="24"/>
          <w:szCs w:val="24"/>
        </w:rPr>
      </w:pPr>
    </w:p>
    <w:p w:rsidR="002D46D1" w:rsidRPr="00086E69" w:rsidRDefault="002D46D1" w:rsidP="008F2920">
      <w:pPr>
        <w:spacing w:after="0" w:line="240" w:lineRule="auto"/>
        <w:jc w:val="both"/>
        <w:rPr>
          <w:rFonts w:ascii="Times New Roman" w:hAnsi="Times New Roman" w:cs="Times New Roman"/>
          <w:i/>
          <w:sz w:val="24"/>
          <w:szCs w:val="24"/>
        </w:rPr>
      </w:pPr>
      <w:r w:rsidRPr="004D4C85">
        <w:rPr>
          <w:rFonts w:ascii="Times New Roman" w:hAnsi="Times New Roman" w:cs="Times New Roman"/>
          <w:b/>
          <w:sz w:val="24"/>
          <w:szCs w:val="24"/>
        </w:rPr>
        <w:t>Key Words</w:t>
      </w:r>
      <w:r w:rsidRPr="004D4C85">
        <w:rPr>
          <w:rFonts w:ascii="Times New Roman" w:hAnsi="Times New Roman" w:cs="Times New Roman"/>
          <w:i/>
          <w:sz w:val="24"/>
          <w:szCs w:val="24"/>
          <w:highlight w:val="yellow"/>
        </w:rPr>
        <w:t xml:space="preserve">: </w:t>
      </w:r>
      <w:r w:rsidR="00E22729" w:rsidRPr="004D4C85">
        <w:rPr>
          <w:rFonts w:ascii="Times New Roman" w:hAnsi="Times New Roman" w:cs="Times New Roman"/>
          <w:i/>
          <w:sz w:val="24"/>
          <w:szCs w:val="24"/>
          <w:highlight w:val="yellow"/>
        </w:rPr>
        <w:t>A</w:t>
      </w:r>
      <w:r w:rsidRPr="004D4C85">
        <w:rPr>
          <w:rFonts w:ascii="Times New Roman" w:hAnsi="Times New Roman" w:cs="Times New Roman"/>
          <w:i/>
          <w:sz w:val="24"/>
          <w:szCs w:val="24"/>
          <w:highlight w:val="yellow"/>
        </w:rPr>
        <w:t>gronomic performance</w:t>
      </w:r>
      <w:r w:rsidR="001101E3" w:rsidRPr="004D4C85">
        <w:rPr>
          <w:rFonts w:ascii="Times New Roman" w:hAnsi="Times New Roman" w:cs="Times New Roman"/>
          <w:sz w:val="24"/>
          <w:szCs w:val="24"/>
          <w:highlight w:val="yellow"/>
        </w:rPr>
        <w:t>,</w:t>
      </w:r>
      <w:r w:rsidR="00E22729" w:rsidRPr="004D4C85">
        <w:rPr>
          <w:rFonts w:ascii="Times New Roman" w:hAnsi="Times New Roman" w:cs="Times New Roman"/>
          <w:sz w:val="24"/>
          <w:szCs w:val="24"/>
          <w:highlight w:val="yellow"/>
        </w:rPr>
        <w:t xml:space="preserve"> </w:t>
      </w:r>
      <w:r w:rsidR="00E22729" w:rsidRPr="004D4C85">
        <w:rPr>
          <w:highlight w:val="yellow"/>
        </w:rPr>
        <w:t>biomass accumulation, stakeholder appraisal, comparative prioritization,</w:t>
      </w:r>
      <w:r w:rsidR="001101E3" w:rsidRPr="004D4C85">
        <w:rPr>
          <w:rFonts w:ascii="Times New Roman" w:hAnsi="Times New Roman" w:cs="Times New Roman"/>
          <w:sz w:val="24"/>
          <w:szCs w:val="24"/>
          <w:highlight w:val="yellow"/>
        </w:rPr>
        <w:t xml:space="preserve"> </w:t>
      </w:r>
      <w:r w:rsidR="00E22729" w:rsidRPr="004D4C85">
        <w:rPr>
          <w:rFonts w:ascii="Times New Roman" w:hAnsi="Times New Roman" w:cs="Times New Roman"/>
          <w:i/>
          <w:sz w:val="24"/>
          <w:szCs w:val="24"/>
          <w:highlight w:val="yellow"/>
        </w:rPr>
        <w:t xml:space="preserve">perception and </w:t>
      </w:r>
      <w:r w:rsidRPr="004D4C85">
        <w:rPr>
          <w:rFonts w:ascii="Times New Roman" w:hAnsi="Times New Roman" w:cs="Times New Roman"/>
          <w:i/>
          <w:sz w:val="24"/>
          <w:szCs w:val="24"/>
          <w:highlight w:val="yellow"/>
        </w:rPr>
        <w:t>pairwise ranking</w:t>
      </w:r>
    </w:p>
    <w:p w:rsidR="002D46D1" w:rsidRPr="00086E69" w:rsidRDefault="002D46D1">
      <w:pPr>
        <w:pStyle w:val="Heading1"/>
        <w:rPr>
          <w:rFonts w:ascii="Times New Roman" w:hAnsi="Times New Roman"/>
          <w:sz w:val="24"/>
        </w:rPr>
      </w:pPr>
    </w:p>
    <w:p w:rsidR="0052279E" w:rsidRPr="00086E69" w:rsidRDefault="0052279E">
      <w:pPr>
        <w:pStyle w:val="Heading1"/>
        <w:rPr>
          <w:rFonts w:ascii="Times New Roman" w:hAnsi="Times New Roman"/>
          <w:sz w:val="24"/>
        </w:rPr>
        <w:sectPr w:rsidR="0052279E" w:rsidRPr="00086E69">
          <w:headerReference w:type="even" r:id="rId8"/>
          <w:headerReference w:type="default" r:id="rId9"/>
          <w:footerReference w:type="even" r:id="rId10"/>
          <w:footerReference w:type="default" r:id="rId11"/>
          <w:headerReference w:type="first" r:id="rId12"/>
          <w:footerReference w:type="first" r:id="rId13"/>
          <w:pgSz w:w="12240" w:h="15840"/>
          <w:pgMar w:top="1440" w:right="1041" w:bottom="1440" w:left="1843" w:header="720" w:footer="720" w:gutter="0"/>
          <w:pgNumType w:fmt="lowerRoman" w:start="1"/>
          <w:cols w:space="720"/>
          <w:titlePg/>
          <w:docGrid w:linePitch="360"/>
        </w:sectPr>
      </w:pPr>
      <w:bookmarkStart w:id="2" w:name="_Toc72963117"/>
    </w:p>
    <w:bookmarkEnd w:id="2"/>
    <w:p w:rsidR="002D46D1" w:rsidRPr="00140738" w:rsidRDefault="002D46D1" w:rsidP="00140738">
      <w:pPr>
        <w:pStyle w:val="Heading1"/>
      </w:pPr>
      <w:r w:rsidRPr="00140738">
        <w:lastRenderedPageBreak/>
        <w:t xml:space="preserve">   </w:t>
      </w:r>
      <w:r w:rsidR="00B16DC8" w:rsidRPr="00140738">
        <w:t>Introduction</w:t>
      </w:r>
    </w:p>
    <w:p w:rsidR="00D635C7" w:rsidRPr="00704B6E" w:rsidRDefault="00D635C7" w:rsidP="00704B6E">
      <w:pPr>
        <w:pStyle w:val="NoSpacing"/>
        <w:jc w:val="both"/>
        <w:rPr>
          <w:rFonts w:ascii="Times New Roman" w:hAnsi="Times New Roman" w:cs="Times New Roman"/>
          <w:sz w:val="24"/>
          <w:szCs w:val="24"/>
        </w:rPr>
      </w:pPr>
      <w:r w:rsidRPr="00704B6E">
        <w:rPr>
          <w:rFonts w:ascii="Times New Roman" w:hAnsi="Times New Roman" w:cs="Times New Roman"/>
          <w:sz w:val="24"/>
          <w:szCs w:val="24"/>
        </w:rPr>
        <w:t>Livestock feeding remains one of the most expensive inputs in livestock production globally. Recent research emphasizes that the introduction and development of improved forage crops, coupled with the establishment of sustainable forage seed production systems, can unlock significant economic opportunities for pastoralists and agro-pastoralists. These advancements are critical for improving livelihoods, enhancing productivity, and fostering resilience in pastoral systems</w:t>
      </w:r>
      <w:r w:rsidRPr="00704B6E">
        <w:rPr>
          <w:rFonts w:ascii="Times New Roman" w:hAnsi="Times New Roman" w:cs="Times New Roman"/>
          <w:sz w:val="24"/>
          <w:szCs w:val="24"/>
          <w:highlight w:val="yellow"/>
        </w:rPr>
        <w:t>.</w:t>
      </w:r>
    </w:p>
    <w:p w:rsidR="00D635C7" w:rsidRPr="00704B6E" w:rsidRDefault="00D635C7" w:rsidP="00704B6E">
      <w:pPr>
        <w:pStyle w:val="NoSpacing"/>
        <w:jc w:val="both"/>
        <w:rPr>
          <w:rFonts w:ascii="Times New Roman" w:hAnsi="Times New Roman" w:cs="Times New Roman"/>
          <w:sz w:val="24"/>
          <w:szCs w:val="24"/>
        </w:rPr>
      </w:pPr>
      <w:r w:rsidRPr="00704B6E">
        <w:rPr>
          <w:rFonts w:ascii="Times New Roman" w:hAnsi="Times New Roman" w:cs="Times New Roman"/>
          <w:sz w:val="24"/>
          <w:szCs w:val="24"/>
        </w:rPr>
        <w:t xml:space="preserve">Establishing reliable forage production systems heavily relies on the availability of quality forage seeds and cuttings. Recent studies highlight that local seed production not only ensures sustainability but also reduces costs, making it an essential strategy for scaling up forage-based interventions. Despite increasing demand, a critical shortage of high-quality forage seeds persists at national and regional levels, hampering efforts to expand improved forage adoption (FAO, 2021; </w:t>
      </w:r>
      <w:r w:rsidR="00704B6E" w:rsidRPr="00704B6E">
        <w:rPr>
          <w:rStyle w:val="Strong"/>
          <w:rFonts w:ascii="Times New Roman" w:hAnsi="Times New Roman" w:cs="Times New Roman"/>
          <w:sz w:val="24"/>
          <w:szCs w:val="24"/>
        </w:rPr>
        <w:t>Dereje</w:t>
      </w:r>
      <w:r w:rsidRPr="00704B6E">
        <w:rPr>
          <w:rFonts w:ascii="Times New Roman" w:hAnsi="Times New Roman" w:cs="Times New Roman"/>
          <w:sz w:val="24"/>
          <w:szCs w:val="24"/>
        </w:rPr>
        <w:t xml:space="preserve"> et al., 2024). Addressing this gap is vital for ensuring the success of forage development initiatives.</w:t>
      </w:r>
    </w:p>
    <w:p w:rsidR="00BF0DC7" w:rsidRPr="00704B6E" w:rsidRDefault="009F28E9" w:rsidP="00704B6E">
      <w:pPr>
        <w:pStyle w:val="NoSpacing"/>
        <w:jc w:val="both"/>
        <w:rPr>
          <w:rFonts w:ascii="Times New Roman" w:hAnsi="Times New Roman" w:cs="Times New Roman"/>
          <w:sz w:val="24"/>
          <w:szCs w:val="24"/>
        </w:rPr>
      </w:pPr>
      <w:r w:rsidRPr="00704B6E">
        <w:rPr>
          <w:rFonts w:ascii="Times New Roman" w:hAnsi="Times New Roman" w:cs="Times New Roman"/>
          <w:sz w:val="24"/>
          <w:szCs w:val="24"/>
          <w:highlight w:val="yellow"/>
        </w:rPr>
        <w:t xml:space="preserve">Somali regional state (SRS) is one of the administrative regions of Ethiopia, which is occupied by large population of pastoralists and Agro-pastoralists. The region has huge livestock potential and wide range of geographical coverage for livestock rearing (IPS, 2002). According to the land use system in the region, livestock grazing and browsing constitutes about 44% (13,950,000 ha) of land mass (IPS, 2002). Similar to the other pastoral areas of the country, livestock keeping has been the main practice of the Somali pastoral and agro-pastoral community who occupy almost all the rangelands of the SRS. Pastoralist is pre-dominant land use management system in the semi-arid and arid lands covering extensive areas of the rangelands in southern and south eastern part of the SRS. Due to different factors like seasonality, poor animal and human health, place enormous stress on the traditional pastoral and land management practices. As a </w:t>
      </w:r>
      <w:r w:rsidR="00352B1D" w:rsidRPr="00704B6E">
        <w:rPr>
          <w:rFonts w:ascii="Times New Roman" w:hAnsi="Times New Roman" w:cs="Times New Roman"/>
          <w:sz w:val="24"/>
          <w:szCs w:val="24"/>
          <w:highlight w:val="yellow"/>
        </w:rPr>
        <w:t>result,</w:t>
      </w:r>
      <w:r w:rsidRPr="00704B6E">
        <w:rPr>
          <w:rFonts w:ascii="Times New Roman" w:hAnsi="Times New Roman" w:cs="Times New Roman"/>
          <w:sz w:val="24"/>
          <w:szCs w:val="24"/>
          <w:highlight w:val="yellow"/>
        </w:rPr>
        <w:t xml:space="preserve"> the productivity and economic contribution of the huge livestock population do not definitely much their </w:t>
      </w:r>
      <w:r w:rsidR="0098193E" w:rsidRPr="00704B6E">
        <w:rPr>
          <w:rFonts w:ascii="Times New Roman" w:hAnsi="Times New Roman" w:cs="Times New Roman"/>
          <w:sz w:val="24"/>
          <w:szCs w:val="24"/>
          <w:highlight w:val="yellow"/>
        </w:rPr>
        <w:t>number.</w:t>
      </w:r>
      <w:r w:rsidRPr="00704B6E">
        <w:rPr>
          <w:rFonts w:ascii="Times New Roman" w:hAnsi="Times New Roman" w:cs="Times New Roman"/>
          <w:sz w:val="24"/>
          <w:szCs w:val="24"/>
        </w:rPr>
        <w:t xml:space="preserve"> </w:t>
      </w:r>
    </w:p>
    <w:p w:rsidR="00D635C7" w:rsidRPr="00704B6E" w:rsidRDefault="00BF0DC7" w:rsidP="00704B6E">
      <w:pPr>
        <w:pStyle w:val="NoSpacing"/>
        <w:jc w:val="both"/>
        <w:rPr>
          <w:rFonts w:ascii="Times New Roman" w:hAnsi="Times New Roman" w:cs="Times New Roman"/>
          <w:sz w:val="24"/>
          <w:szCs w:val="24"/>
        </w:rPr>
      </w:pPr>
      <w:r w:rsidRPr="00704B6E">
        <w:rPr>
          <w:rFonts w:ascii="Times New Roman" w:hAnsi="Times New Roman" w:cs="Times New Roman"/>
          <w:sz w:val="24"/>
          <w:szCs w:val="24"/>
        </w:rPr>
        <w:t>.Recent</w:t>
      </w:r>
      <w:r w:rsidR="00D635C7" w:rsidRPr="00704B6E">
        <w:rPr>
          <w:rFonts w:ascii="Times New Roman" w:hAnsi="Times New Roman" w:cs="Times New Roman"/>
          <w:sz w:val="24"/>
          <w:szCs w:val="24"/>
        </w:rPr>
        <w:t xml:space="preserve"> environmental assessments reveal </w:t>
      </w:r>
      <w:r w:rsidR="00D635C7" w:rsidRPr="00704B6E">
        <w:rPr>
          <w:rFonts w:ascii="Times New Roman" w:hAnsi="Times New Roman" w:cs="Times New Roman"/>
          <w:sz w:val="24"/>
          <w:szCs w:val="24"/>
          <w:highlight w:val="yellow"/>
        </w:rPr>
        <w:t>that ongoing environmental degradation, water scarcity, population growth, and expansion of crop cultivation have significantly reduced both the quantity and quality of rangelands, threatening pastoral livelihoods (</w:t>
      </w:r>
      <w:r w:rsidR="009F28E9" w:rsidRPr="00704B6E">
        <w:rPr>
          <w:rFonts w:ascii="Times New Roman" w:hAnsi="Times New Roman" w:cs="Times New Roman"/>
          <w:sz w:val="24"/>
          <w:szCs w:val="24"/>
          <w:highlight w:val="yellow"/>
        </w:rPr>
        <w:t>Mganga KZ, Musimba NKR, Nyariki DM, Nyangito MM, Mwang'ombe AW (2015</w:t>
      </w:r>
      <w:r w:rsidR="00D635C7" w:rsidRPr="00704B6E">
        <w:rPr>
          <w:rFonts w:ascii="Times New Roman" w:hAnsi="Times New Roman" w:cs="Times New Roman"/>
          <w:sz w:val="24"/>
          <w:szCs w:val="24"/>
          <w:highlight w:val="yellow"/>
        </w:rPr>
        <w:t>). These</w:t>
      </w:r>
      <w:r w:rsidR="00D635C7" w:rsidRPr="00704B6E">
        <w:rPr>
          <w:rFonts w:ascii="Times New Roman" w:hAnsi="Times New Roman" w:cs="Times New Roman"/>
          <w:sz w:val="24"/>
          <w:szCs w:val="24"/>
        </w:rPr>
        <w:t xml:space="preserve"> challenges necessitate innovative forage management strategies to sustain livestock productivity.</w:t>
      </w:r>
    </w:p>
    <w:p w:rsidR="00D635C7" w:rsidRPr="00704B6E" w:rsidRDefault="00D635C7" w:rsidP="00704B6E">
      <w:pPr>
        <w:pStyle w:val="NoSpacing"/>
        <w:jc w:val="both"/>
        <w:rPr>
          <w:rFonts w:ascii="Times New Roman" w:hAnsi="Times New Roman" w:cs="Times New Roman"/>
          <w:sz w:val="24"/>
          <w:szCs w:val="24"/>
        </w:rPr>
      </w:pPr>
      <w:r w:rsidRPr="00704B6E">
        <w:rPr>
          <w:rFonts w:ascii="Times New Roman" w:hAnsi="Times New Roman" w:cs="Times New Roman"/>
          <w:sz w:val="24"/>
          <w:szCs w:val="24"/>
        </w:rPr>
        <w:t>Seasonality heavily influences forage availability, with the wet season traditionally providing ample fodder. However, recent studies indicate that land degradation, encroachment, and climate change are diminishing forage resources even during peak seasons, leading to persistent feed shortages (</w:t>
      </w:r>
      <w:r w:rsidR="001769AC" w:rsidRPr="00704B6E">
        <w:rPr>
          <w:rFonts w:ascii="Times New Roman" w:hAnsi="Times New Roman" w:cs="Times New Roman"/>
          <w:sz w:val="24"/>
          <w:szCs w:val="24"/>
        </w:rPr>
        <w:t>Nandi L A. and Haque I. (1986).</w:t>
      </w:r>
      <w:r w:rsidRPr="00704B6E">
        <w:rPr>
          <w:rFonts w:ascii="Times New Roman" w:hAnsi="Times New Roman" w:cs="Times New Roman"/>
          <w:sz w:val="24"/>
          <w:szCs w:val="24"/>
        </w:rPr>
        <w:t>). During the dry season, forage scarcity becomes more severe, characterized by low protein and high fiber content, which causes weight loss and decreased milk production These compounded stresses, along with poor animal and human health, exert enormous pressure on traditional pastoral and land management systems, resulting in livestock productivity that does not match their potential (FAO, 2021).</w:t>
      </w:r>
    </w:p>
    <w:p w:rsidR="0052279E" w:rsidRPr="00704B6E" w:rsidRDefault="00D635C7" w:rsidP="00704B6E">
      <w:pPr>
        <w:pStyle w:val="NoSpacing"/>
        <w:jc w:val="both"/>
        <w:rPr>
          <w:rFonts w:ascii="Times New Roman" w:hAnsi="Times New Roman" w:cs="Times New Roman"/>
          <w:sz w:val="24"/>
          <w:szCs w:val="24"/>
        </w:rPr>
      </w:pPr>
      <w:r w:rsidRPr="00704B6E">
        <w:rPr>
          <w:rFonts w:ascii="Times New Roman" w:hAnsi="Times New Roman" w:cs="Times New Roman"/>
          <w:sz w:val="24"/>
          <w:szCs w:val="24"/>
        </w:rPr>
        <w:t xml:space="preserve">Recent research underscores the potential for increasing both the quantity and quality of available fodder in Ethiopia through the adoption of improved forage varieties. Studies demonstrate that these forages are highly </w:t>
      </w:r>
      <w:r w:rsidR="00352B1D" w:rsidRPr="00704B6E">
        <w:rPr>
          <w:rFonts w:ascii="Times New Roman" w:hAnsi="Times New Roman" w:cs="Times New Roman"/>
          <w:sz w:val="24"/>
          <w:szCs w:val="24"/>
        </w:rPr>
        <w:t>productive, Biomass</w:t>
      </w:r>
      <w:r w:rsidR="001769AC" w:rsidRPr="00704B6E">
        <w:rPr>
          <w:rFonts w:ascii="Times New Roman" w:hAnsi="Times New Roman" w:cs="Times New Roman"/>
          <w:sz w:val="24"/>
          <w:szCs w:val="24"/>
        </w:rPr>
        <w:t>, palatable</w:t>
      </w:r>
      <w:r w:rsidRPr="00704B6E">
        <w:rPr>
          <w:rFonts w:ascii="Times New Roman" w:hAnsi="Times New Roman" w:cs="Times New Roman"/>
          <w:sz w:val="24"/>
          <w:szCs w:val="24"/>
        </w:rPr>
        <w:t>, and nutritionally superior, making them promising options for sustainable livestock production systems (</w:t>
      </w:r>
      <w:r w:rsidR="001769AC" w:rsidRPr="00704B6E">
        <w:rPr>
          <w:rFonts w:ascii="Times New Roman" w:hAnsi="Times New Roman" w:cs="Times New Roman"/>
          <w:sz w:val="24"/>
          <w:szCs w:val="24"/>
        </w:rPr>
        <w:t>Habib G, Akmal M, Luqman Z, Ahmad N (2007</w:t>
      </w:r>
      <w:r w:rsidRPr="00704B6E">
        <w:rPr>
          <w:rFonts w:ascii="Times New Roman" w:hAnsi="Times New Roman" w:cs="Times New Roman"/>
          <w:sz w:val="24"/>
          <w:szCs w:val="24"/>
        </w:rPr>
        <w:t>). Integrating improved forages can enhance resilience, improve feed security, and contribute to sustainable livelihoods in pastoral communities</w:t>
      </w:r>
      <w:bookmarkStart w:id="3" w:name="_Toc136581986"/>
    </w:p>
    <w:bookmarkEnd w:id="3"/>
    <w:p w:rsidR="001769AC" w:rsidRPr="00704B6E" w:rsidRDefault="00B16DC8" w:rsidP="00704B6E">
      <w:pPr>
        <w:pStyle w:val="Heading1"/>
        <w:spacing w:line="240" w:lineRule="auto"/>
        <w:rPr>
          <w:rFonts w:ascii="Times New Roman" w:hAnsi="Times New Roman"/>
          <w:sz w:val="24"/>
        </w:rPr>
      </w:pPr>
      <w:r w:rsidRPr="00704B6E">
        <w:rPr>
          <w:rFonts w:ascii="Times New Roman" w:hAnsi="Times New Roman"/>
          <w:sz w:val="24"/>
        </w:rPr>
        <w:t xml:space="preserve">  </w:t>
      </w:r>
      <w:r w:rsidR="002D46D1" w:rsidRPr="00704B6E">
        <w:rPr>
          <w:rFonts w:ascii="Times New Roman" w:hAnsi="Times New Roman"/>
          <w:sz w:val="24"/>
        </w:rPr>
        <w:t xml:space="preserve"> </w:t>
      </w:r>
    </w:p>
    <w:p w:rsidR="00BF0DC7" w:rsidRPr="00086E69" w:rsidRDefault="002D46D1" w:rsidP="00B17DBE">
      <w:pPr>
        <w:pStyle w:val="Heading2"/>
        <w:rPr>
          <w:rFonts w:ascii="Times New Roman" w:hAnsi="Times New Roman"/>
          <w:szCs w:val="24"/>
        </w:rPr>
      </w:pPr>
      <w:r w:rsidRPr="00086E69">
        <w:rPr>
          <w:rFonts w:ascii="Times New Roman" w:hAnsi="Times New Roman"/>
          <w:szCs w:val="24"/>
        </w:rPr>
        <w:t xml:space="preserve"> </w:t>
      </w:r>
    </w:p>
    <w:p w:rsidR="0052279E" w:rsidRPr="00086E69" w:rsidRDefault="00B16DC8" w:rsidP="00B17DBE">
      <w:pPr>
        <w:pStyle w:val="Heading2"/>
        <w:rPr>
          <w:rFonts w:ascii="Times New Roman" w:hAnsi="Times New Roman"/>
          <w:szCs w:val="24"/>
        </w:rPr>
      </w:pPr>
      <w:r w:rsidRPr="00086E69">
        <w:rPr>
          <w:rFonts w:ascii="Times New Roman" w:hAnsi="Times New Roman"/>
          <w:szCs w:val="24"/>
        </w:rPr>
        <w:t xml:space="preserve"> Objectives</w:t>
      </w:r>
    </w:p>
    <w:p w:rsidR="002D46D1" w:rsidRPr="00086E69" w:rsidRDefault="002D46D1" w:rsidP="00B17DBE">
      <w:pPr>
        <w:pStyle w:val="ListParagraph"/>
        <w:numPr>
          <w:ilvl w:val="0"/>
          <w:numId w:val="26"/>
        </w:numPr>
        <w:rPr>
          <w:rFonts w:ascii="Times New Roman" w:hAnsi="Times New Roman" w:cs="Times New Roman"/>
          <w:sz w:val="24"/>
          <w:szCs w:val="24"/>
        </w:rPr>
      </w:pPr>
      <w:r w:rsidRPr="00086E69">
        <w:rPr>
          <w:rFonts w:ascii="Times New Roman" w:hAnsi="Times New Roman" w:cs="Times New Roman"/>
          <w:sz w:val="24"/>
          <w:szCs w:val="24"/>
        </w:rPr>
        <w:lastRenderedPageBreak/>
        <w:t xml:space="preserve">To evaluate biomass yield and biomass related component of different varieties under rain feed condition. </w:t>
      </w:r>
    </w:p>
    <w:p w:rsidR="00713899" w:rsidRPr="00086E69" w:rsidRDefault="002D46D1" w:rsidP="00B17DBE">
      <w:pPr>
        <w:pStyle w:val="ListParagraph"/>
        <w:numPr>
          <w:ilvl w:val="0"/>
          <w:numId w:val="26"/>
        </w:numPr>
        <w:rPr>
          <w:rFonts w:ascii="Times New Roman" w:hAnsi="Times New Roman" w:cs="Times New Roman"/>
          <w:sz w:val="24"/>
          <w:szCs w:val="24"/>
        </w:rPr>
      </w:pPr>
      <w:r w:rsidRPr="00086E69">
        <w:rPr>
          <w:rFonts w:ascii="Times New Roman" w:hAnsi="Times New Roman" w:cs="Times New Roman"/>
          <w:sz w:val="24"/>
          <w:szCs w:val="24"/>
        </w:rPr>
        <w:t xml:space="preserve">To assess and evaluate the pastoralist perception towards the technologies </w:t>
      </w:r>
    </w:p>
    <w:p w:rsidR="004D5723" w:rsidRPr="00086E69" w:rsidRDefault="00B16DC8">
      <w:pPr>
        <w:pStyle w:val="Heading1"/>
        <w:rPr>
          <w:rFonts w:ascii="Times New Roman" w:hAnsi="Times New Roman"/>
          <w:sz w:val="24"/>
        </w:rPr>
      </w:pPr>
      <w:r w:rsidRPr="00086E69">
        <w:rPr>
          <w:rFonts w:ascii="Times New Roman" w:hAnsi="Times New Roman"/>
          <w:sz w:val="24"/>
        </w:rPr>
        <w:t xml:space="preserve">        </w:t>
      </w:r>
    </w:p>
    <w:p w:rsidR="0052279E" w:rsidRPr="00086E69" w:rsidRDefault="00B16DC8">
      <w:pPr>
        <w:pStyle w:val="Heading1"/>
        <w:rPr>
          <w:rFonts w:ascii="Times New Roman" w:hAnsi="Times New Roman"/>
          <w:sz w:val="24"/>
        </w:rPr>
      </w:pPr>
      <w:r w:rsidRPr="00086E69">
        <w:rPr>
          <w:rFonts w:ascii="Times New Roman" w:hAnsi="Times New Roman"/>
          <w:sz w:val="24"/>
        </w:rPr>
        <w:t xml:space="preserve">  Expected Output</w:t>
      </w:r>
    </w:p>
    <w:p w:rsidR="0052279E" w:rsidRPr="00086E69" w:rsidRDefault="002D46D1" w:rsidP="00B25F45">
      <w:pPr>
        <w:spacing w:line="360" w:lineRule="auto"/>
        <w:rPr>
          <w:rFonts w:ascii="Times New Roman" w:hAnsi="Times New Roman" w:cs="Times New Roman"/>
          <w:sz w:val="24"/>
          <w:szCs w:val="24"/>
        </w:rPr>
      </w:pPr>
      <w:r w:rsidRPr="00086E69">
        <w:rPr>
          <w:rFonts w:ascii="Times New Roman" w:hAnsi="Times New Roman" w:cs="Times New Roman"/>
          <w:sz w:val="24"/>
          <w:szCs w:val="24"/>
        </w:rPr>
        <w:t>Increased Productivity: Improved forages are designed to be more productive, providing higher yields and better nutritional value</w:t>
      </w:r>
    </w:p>
    <w:p w:rsidR="0052279E" w:rsidRPr="00086E69" w:rsidRDefault="00454E8C" w:rsidP="00B25F45">
      <w:pPr>
        <w:pStyle w:val="Heading1"/>
        <w:rPr>
          <w:rFonts w:ascii="Times New Roman" w:hAnsi="Times New Roman"/>
          <w:sz w:val="24"/>
        </w:rPr>
      </w:pPr>
      <w:r w:rsidRPr="00086E69">
        <w:rPr>
          <w:rFonts w:ascii="Times New Roman" w:hAnsi="Times New Roman"/>
          <w:sz w:val="24"/>
        </w:rPr>
        <w:t xml:space="preserve"> </w:t>
      </w:r>
      <w:bookmarkStart w:id="4" w:name="_Toc153638310"/>
      <w:r w:rsidRPr="00086E69">
        <w:rPr>
          <w:rFonts w:ascii="Times New Roman" w:hAnsi="Times New Roman"/>
          <w:sz w:val="24"/>
        </w:rPr>
        <w:t>MATERIALS AND METHODS</w:t>
      </w:r>
      <w:bookmarkStart w:id="5" w:name="_Toc153638311"/>
      <w:bookmarkEnd w:id="4"/>
    </w:p>
    <w:p w:rsidR="00D635C7" w:rsidRPr="00086E69" w:rsidRDefault="00B16DC8" w:rsidP="00B25F45">
      <w:pPr>
        <w:pStyle w:val="Heading2"/>
        <w:rPr>
          <w:rFonts w:ascii="Times New Roman" w:hAnsi="Times New Roman"/>
          <w:szCs w:val="24"/>
        </w:rPr>
      </w:pPr>
      <w:r w:rsidRPr="00086E69">
        <w:rPr>
          <w:rFonts w:ascii="Times New Roman" w:hAnsi="Times New Roman"/>
          <w:szCs w:val="24"/>
        </w:rPr>
        <w:t>Description of study areas</w:t>
      </w:r>
      <w:bookmarkEnd w:id="5"/>
    </w:p>
    <w:p w:rsidR="00BD7BA8" w:rsidRPr="00BD7BA8" w:rsidRDefault="005628DA" w:rsidP="00BD7BA8">
      <w:pPr>
        <w:spacing w:after="0" w:line="240" w:lineRule="auto"/>
        <w:jc w:val="both"/>
        <w:rPr>
          <w:rFonts w:ascii="Times New Roman" w:eastAsia="Times New Roman" w:hAnsi="Times New Roman" w:cs="Times New Roman"/>
          <w:sz w:val="24"/>
          <w:szCs w:val="24"/>
        </w:rPr>
      </w:pPr>
      <w:bookmarkStart w:id="6" w:name="_Toc153638312"/>
      <w:r>
        <w:rPr>
          <w:rFonts w:ascii="Times New Roman" w:eastAsia="Times New Roman" w:hAnsi="Times New Roman" w:cs="Times New Roman"/>
          <w:sz w:val="24"/>
          <w:szCs w:val="24"/>
        </w:rPr>
        <w:t>The</w:t>
      </w:r>
      <w:r w:rsidR="00BD7BA8" w:rsidRPr="00BD7BA8">
        <w:rPr>
          <w:rFonts w:ascii="Times New Roman" w:eastAsia="Times New Roman" w:hAnsi="Times New Roman" w:cs="Times New Roman"/>
          <w:sz w:val="24"/>
          <w:szCs w:val="24"/>
        </w:rPr>
        <w:t xml:space="preserve"> project </w:t>
      </w:r>
      <w:r w:rsidR="00445B3A">
        <w:rPr>
          <w:rFonts w:ascii="Times New Roman" w:eastAsia="Times New Roman" w:hAnsi="Times New Roman" w:cs="Times New Roman"/>
          <w:sz w:val="24"/>
          <w:szCs w:val="24"/>
        </w:rPr>
        <w:t xml:space="preserve">was </w:t>
      </w:r>
      <w:r w:rsidR="00445B3A" w:rsidRPr="00BD7BA8">
        <w:rPr>
          <w:rFonts w:ascii="Times New Roman" w:eastAsia="Times New Roman" w:hAnsi="Times New Roman" w:cs="Times New Roman"/>
          <w:sz w:val="24"/>
          <w:szCs w:val="24"/>
        </w:rPr>
        <w:t>implemented</w:t>
      </w:r>
      <w:r w:rsidR="00BD7BA8" w:rsidRPr="00BD7BA8">
        <w:rPr>
          <w:rFonts w:ascii="Times New Roman" w:eastAsia="Times New Roman" w:hAnsi="Times New Roman" w:cs="Times New Roman"/>
          <w:sz w:val="24"/>
          <w:szCs w:val="24"/>
        </w:rPr>
        <w:t xml:space="preserve"> in Jarati District, one of the woredas in the Somali Region of Ethiopia, within the Afder Zone. The study area is geographically located at approximately 5.34° North latitude and 41.88° East longitude, with an altitude of 291 meters (954.72 feet) above sea level. Jarati is bordered to the west by Gora-Baqaqsa, to the north by Elkare, to the east by Hargele, and to the south by the Liban Zone. According to the 2007 Census conducted by the Central Statistical Agency of Ethiopia (CSA), Jarati District has a total population of 912,286. The district is known for its rich livestock resources, especially goats.</w:t>
      </w:r>
    </w:p>
    <w:p w:rsidR="00BD7BA8" w:rsidRPr="00BD7BA8" w:rsidRDefault="00BD7BA8" w:rsidP="00BD7BA8">
      <w:pPr>
        <w:spacing w:after="0" w:line="240" w:lineRule="auto"/>
        <w:jc w:val="both"/>
        <w:rPr>
          <w:rFonts w:ascii="Times New Roman" w:eastAsia="Times New Roman" w:hAnsi="Times New Roman" w:cs="Times New Roman"/>
          <w:sz w:val="24"/>
          <w:szCs w:val="24"/>
        </w:rPr>
      </w:pPr>
      <w:r w:rsidRPr="00BD7BA8">
        <w:rPr>
          <w:rFonts w:ascii="Times New Roman" w:eastAsia="Times New Roman" w:hAnsi="Times New Roman" w:cs="Times New Roman"/>
          <w:sz w:val="24"/>
          <w:szCs w:val="24"/>
        </w:rPr>
        <w:t>Jarati, also known as Weyib, is named after its major town, Melka Chireti. As part of the Afder Zone, it is bordered on the southwest by the Ganale Dorya River, which separates it from the Liben Zone, on the west by Goro Bekeksa, on the north by Elekere, on the east by Afder, and on the southeast by Dolobay. The altitude within the woreda varies between 750 and 1700 meters above sea level. Other notable rivers in the area include the Mena and Weyib rivers.</w:t>
      </w:r>
      <w:r>
        <w:rPr>
          <w:rFonts w:ascii="Times New Roman" w:eastAsia="Times New Roman" w:hAnsi="Times New Roman" w:cs="Times New Roman"/>
          <w:sz w:val="24"/>
          <w:szCs w:val="24"/>
        </w:rPr>
        <w:t xml:space="preserve"> </w:t>
      </w:r>
      <w:r w:rsidRPr="00BD7BA8">
        <w:rPr>
          <w:rFonts w:ascii="Times New Roman" w:eastAsia="Times New Roman" w:hAnsi="Times New Roman" w:cs="Times New Roman"/>
          <w:sz w:val="24"/>
          <w:szCs w:val="24"/>
        </w:rPr>
        <w:t xml:space="preserve"> In May 2006, severe flooding in Chereti destroyed around nine villages and displaced more than 870 households. The flood also resulted in the loss of over 4,500 shoats.</w:t>
      </w:r>
    </w:p>
    <w:p w:rsidR="00BD7BA8" w:rsidRPr="00BD7BA8" w:rsidRDefault="00BD7BA8" w:rsidP="00BD7BA8">
      <w:pPr>
        <w:spacing w:after="0" w:line="240" w:lineRule="auto"/>
        <w:jc w:val="both"/>
        <w:rPr>
          <w:rFonts w:ascii="Times New Roman" w:eastAsia="Times New Roman" w:hAnsi="Times New Roman" w:cs="Times New Roman"/>
          <w:sz w:val="24"/>
          <w:szCs w:val="24"/>
        </w:rPr>
      </w:pPr>
      <w:r w:rsidRPr="00BD7BA8">
        <w:rPr>
          <w:rFonts w:ascii="Times New Roman" w:eastAsia="Times New Roman" w:hAnsi="Times New Roman" w:cs="Times New Roman"/>
          <w:sz w:val="24"/>
          <w:szCs w:val="24"/>
        </w:rPr>
        <w:t>According to the 2007 CSA Census, Chereti woreda has a total population of 94,295, consisting of 53,341 men and 40,954 women. Urban inhabitants account for 5,152 people (5.46%), while pastoralists represent 53,715 individuals (56.97%). The population is predominantly Muslim, comprising 99.3% of residents.</w:t>
      </w:r>
    </w:p>
    <w:p w:rsidR="0052279E" w:rsidRPr="00086E69" w:rsidRDefault="00B16DC8" w:rsidP="000424E3">
      <w:pPr>
        <w:pStyle w:val="Heading1"/>
        <w:rPr>
          <w:rFonts w:ascii="Times New Roman" w:hAnsi="Times New Roman"/>
          <w:sz w:val="24"/>
        </w:rPr>
      </w:pPr>
      <w:r w:rsidRPr="00086E69">
        <w:rPr>
          <w:rFonts w:ascii="Times New Roman" w:hAnsi="Times New Roman"/>
          <w:sz w:val="24"/>
        </w:rPr>
        <w:t>Farmer selection and site and land preparation</w:t>
      </w:r>
      <w:bookmarkEnd w:id="6"/>
      <w:r w:rsidRPr="00086E69">
        <w:rPr>
          <w:rFonts w:ascii="Times New Roman" w:hAnsi="Times New Roman"/>
          <w:sz w:val="24"/>
        </w:rPr>
        <w:t xml:space="preserve"> </w:t>
      </w:r>
    </w:p>
    <w:p w:rsidR="0052279E" w:rsidRPr="00086E69" w:rsidRDefault="00B16DC8" w:rsidP="000424E3">
      <w:pPr>
        <w:pStyle w:val="Heading2"/>
        <w:rPr>
          <w:rFonts w:ascii="Times New Roman" w:hAnsi="Times New Roman"/>
          <w:szCs w:val="24"/>
        </w:rPr>
      </w:pPr>
      <w:r w:rsidRPr="00086E69">
        <w:rPr>
          <w:rFonts w:ascii="Times New Roman" w:hAnsi="Times New Roman"/>
          <w:szCs w:val="24"/>
        </w:rPr>
        <w:t xml:space="preserve">          Establishment of PAPREGs</w:t>
      </w:r>
    </w:p>
    <w:p w:rsidR="0052279E" w:rsidRPr="00086E69" w:rsidRDefault="00B16DC8" w:rsidP="007B5146">
      <w:pPr>
        <w:spacing w:after="0" w:line="240" w:lineRule="auto"/>
        <w:jc w:val="both"/>
        <w:rPr>
          <w:rFonts w:ascii="Times New Roman" w:hAnsi="Times New Roman" w:cs="Times New Roman"/>
          <w:sz w:val="24"/>
          <w:szCs w:val="24"/>
        </w:rPr>
      </w:pPr>
      <w:r w:rsidRPr="00086E69">
        <w:rPr>
          <w:rFonts w:ascii="Times New Roman" w:hAnsi="Times New Roman" w:cs="Times New Roman"/>
          <w:sz w:val="24"/>
          <w:szCs w:val="24"/>
        </w:rPr>
        <w:t>Based on the results of investigation assessment selection of target pastoralists and agro pastoral was carried out. Target groups was selected purposively based on their interests to be included in the study activities; engaged mainly on livestock production and having potential role to share findings to other pastoralists and agro-pastoralists. The target group may include experienced livestock keepers and pastoral and agro pastoral community leaders. Hence, ten farmers from district (i.e., a total of twenty-five farmers, eight were females) were included in this study. Then forage sites were selected purposively based on proximity to infrastructure. Experimental land was cleared, ploughed, and made to be suitable for cultivation</w:t>
      </w:r>
    </w:p>
    <w:p w:rsidR="001B7E06" w:rsidRDefault="001B7E06" w:rsidP="003608DA">
      <w:pPr>
        <w:pStyle w:val="Heading2"/>
        <w:spacing w:line="240" w:lineRule="auto"/>
        <w:rPr>
          <w:rFonts w:ascii="Times New Roman" w:hAnsi="Times New Roman"/>
          <w:szCs w:val="24"/>
        </w:rPr>
      </w:pPr>
      <w:bookmarkStart w:id="7" w:name="_Hlk169237415"/>
      <w:bookmarkStart w:id="8" w:name="_Toc153638313"/>
    </w:p>
    <w:p w:rsidR="001B7E06" w:rsidRDefault="001B7E06" w:rsidP="003608DA">
      <w:pPr>
        <w:pStyle w:val="Heading2"/>
        <w:spacing w:line="240" w:lineRule="auto"/>
        <w:rPr>
          <w:rFonts w:ascii="Times New Roman" w:hAnsi="Times New Roman"/>
          <w:szCs w:val="24"/>
        </w:rPr>
      </w:pPr>
    </w:p>
    <w:p w:rsidR="001B7E06" w:rsidRDefault="001B7E06" w:rsidP="003608DA">
      <w:pPr>
        <w:pStyle w:val="Heading2"/>
        <w:spacing w:line="240" w:lineRule="auto"/>
        <w:rPr>
          <w:rFonts w:ascii="Times New Roman" w:hAnsi="Times New Roman"/>
          <w:szCs w:val="24"/>
        </w:rPr>
      </w:pPr>
    </w:p>
    <w:p w:rsidR="0052279E" w:rsidRPr="00086E69" w:rsidRDefault="00B16DC8" w:rsidP="003608DA">
      <w:pPr>
        <w:pStyle w:val="Heading2"/>
        <w:spacing w:line="240" w:lineRule="auto"/>
        <w:rPr>
          <w:rFonts w:ascii="Times New Roman" w:hAnsi="Times New Roman"/>
          <w:szCs w:val="24"/>
        </w:rPr>
      </w:pPr>
      <w:r w:rsidRPr="00086E69">
        <w:rPr>
          <w:rFonts w:ascii="Times New Roman" w:hAnsi="Times New Roman"/>
          <w:szCs w:val="24"/>
        </w:rPr>
        <w:t xml:space="preserve">Experimental Design and Data collection </w:t>
      </w:r>
      <w:bookmarkEnd w:id="7"/>
    </w:p>
    <w:p w:rsidR="0052279E" w:rsidRPr="00086E69" w:rsidRDefault="00B16DC8" w:rsidP="003608DA">
      <w:pPr>
        <w:pStyle w:val="Heading3"/>
        <w:spacing w:line="240" w:lineRule="auto"/>
        <w:rPr>
          <w:rFonts w:ascii="Times New Roman" w:hAnsi="Times New Roman"/>
          <w:b w:val="0"/>
          <w:szCs w:val="24"/>
        </w:rPr>
      </w:pPr>
      <w:r w:rsidRPr="00086E69">
        <w:rPr>
          <w:rStyle w:val="Heading3Char"/>
          <w:rFonts w:ascii="Times New Roman" w:hAnsi="Times New Roman"/>
          <w:b/>
          <w:szCs w:val="24"/>
        </w:rPr>
        <w:lastRenderedPageBreak/>
        <w:t>Site selection</w:t>
      </w:r>
      <w:r w:rsidRPr="00086E69">
        <w:rPr>
          <w:rFonts w:ascii="Times New Roman" w:hAnsi="Times New Roman"/>
          <w:b w:val="0"/>
          <w:szCs w:val="24"/>
        </w:rPr>
        <w:t>:</w:t>
      </w:r>
    </w:p>
    <w:p w:rsidR="00326607" w:rsidRPr="00086E69" w:rsidRDefault="005029A5" w:rsidP="00EC2B5F">
      <w:pPr>
        <w:spacing w:after="0" w:line="240" w:lineRule="auto"/>
        <w:jc w:val="both"/>
        <w:rPr>
          <w:rFonts w:ascii="Times New Roman" w:hAnsi="Times New Roman" w:cs="Times New Roman"/>
          <w:sz w:val="24"/>
          <w:szCs w:val="24"/>
        </w:rPr>
      </w:pPr>
      <w:r w:rsidRPr="00086E69">
        <w:rPr>
          <w:rFonts w:ascii="Times New Roman" w:hAnsi="Times New Roman" w:cs="Times New Roman"/>
          <w:sz w:val="24"/>
          <w:szCs w:val="24"/>
        </w:rPr>
        <w:t xml:space="preserve">The trial was conducted at PAPREG sites in Jarati District, specifically in Sanqodar-Kebele. A one-hectare plot was designated for farming and </w:t>
      </w:r>
      <w:r w:rsidR="00B16DC8" w:rsidRPr="00086E69">
        <w:rPr>
          <w:rFonts w:ascii="Times New Roman" w:hAnsi="Times New Roman" w:cs="Times New Roman"/>
          <w:sz w:val="24"/>
          <w:szCs w:val="24"/>
        </w:rPr>
        <w:t>selecting through discussion with Farmer’s members and based on their willingness and interest Consider factors like accessibility, land tenure, and existing vegetation cover and ensure that the sites are enough to accommodate multiple experimental plots for each species.</w:t>
      </w:r>
      <w:bookmarkEnd w:id="8"/>
    </w:p>
    <w:p w:rsidR="002D46D1" w:rsidRPr="00086E69" w:rsidRDefault="00B16DC8" w:rsidP="00326607">
      <w:pPr>
        <w:pStyle w:val="Heading2"/>
        <w:rPr>
          <w:rFonts w:ascii="Times New Roman" w:hAnsi="Times New Roman"/>
          <w:szCs w:val="24"/>
        </w:rPr>
      </w:pPr>
      <w:r w:rsidRPr="00086E69">
        <w:rPr>
          <w:rFonts w:ascii="Times New Roman" w:hAnsi="Times New Roman"/>
          <w:szCs w:val="24"/>
        </w:rPr>
        <w:t xml:space="preserve"> Treatments and materials</w:t>
      </w:r>
    </w:p>
    <w:p w:rsidR="0052279E" w:rsidRPr="00086E69" w:rsidRDefault="00B16DC8" w:rsidP="005D33AC">
      <w:pPr>
        <w:spacing w:after="0" w:line="240" w:lineRule="auto"/>
        <w:jc w:val="both"/>
        <w:rPr>
          <w:rFonts w:ascii="Times New Roman" w:hAnsi="Times New Roman" w:cs="Times New Roman"/>
          <w:b/>
          <w:sz w:val="24"/>
          <w:szCs w:val="24"/>
        </w:rPr>
      </w:pPr>
      <w:r w:rsidRPr="00086E69">
        <w:rPr>
          <w:rFonts w:ascii="Times New Roman" w:hAnsi="Times New Roman" w:cs="Times New Roman"/>
          <w:sz w:val="24"/>
          <w:szCs w:val="24"/>
        </w:rPr>
        <w:t xml:space="preserve">Assign two improved forage grass species into multiple plots for demonstration of mean compared Two improved forage Grass obtained from the Gode Agricultural research center this two-introduced species were selected further evaluated using participatory variety selection. Two Grasses were used in our </w:t>
      </w:r>
      <w:r w:rsidR="009C73CF" w:rsidRPr="00086E69">
        <w:rPr>
          <w:rFonts w:ascii="Times New Roman" w:hAnsi="Times New Roman" w:cs="Times New Roman"/>
          <w:sz w:val="24"/>
          <w:szCs w:val="24"/>
        </w:rPr>
        <w:t>investigation;</w:t>
      </w:r>
      <w:r w:rsidRPr="00086E69">
        <w:rPr>
          <w:rFonts w:ascii="Times New Roman" w:hAnsi="Times New Roman" w:cs="Times New Roman"/>
          <w:sz w:val="24"/>
          <w:szCs w:val="24"/>
        </w:rPr>
        <w:t xml:space="preserve"> the grasses are listed in This design allows for a demonstration of   mean comparison between the two differences Grasses. </w:t>
      </w:r>
    </w:p>
    <w:p w:rsidR="0052279E" w:rsidRPr="00086E69" w:rsidRDefault="00B16DC8" w:rsidP="005D33AC">
      <w:pPr>
        <w:spacing w:line="240" w:lineRule="auto"/>
        <w:jc w:val="both"/>
        <w:rPr>
          <w:rFonts w:ascii="Times New Roman" w:hAnsi="Times New Roman" w:cs="Times New Roman"/>
          <w:sz w:val="24"/>
          <w:szCs w:val="24"/>
        </w:rPr>
      </w:pPr>
      <w:r w:rsidRPr="00086E69">
        <w:rPr>
          <w:rFonts w:ascii="Times New Roman" w:hAnsi="Times New Roman" w:cs="Times New Roman"/>
          <w:sz w:val="24"/>
          <w:szCs w:val="24"/>
        </w:rPr>
        <w:t xml:space="preserve">The treatments were four treatments and four replications, the size of the plot were10m*5m, the spacing between plots and replications were 1m and 1.5m, respectively. The spacing between rows were 40cm. Fertilizer at the rate of 100 kg/ha of Di-ammonium phosphate (DAP) was applied during sowing and Seeding rate for each experimental crop is 10kg/ha for Rhodes </w:t>
      </w:r>
      <w:r w:rsidR="002A42C9" w:rsidRPr="00086E69">
        <w:rPr>
          <w:rFonts w:ascii="Times New Roman" w:hAnsi="Times New Roman" w:cs="Times New Roman"/>
          <w:sz w:val="24"/>
          <w:szCs w:val="24"/>
        </w:rPr>
        <w:t xml:space="preserve">and </w:t>
      </w:r>
      <w:r w:rsidRPr="00086E69">
        <w:rPr>
          <w:rFonts w:ascii="Times New Roman" w:hAnsi="Times New Roman" w:cs="Times New Roman"/>
          <w:sz w:val="24"/>
          <w:szCs w:val="24"/>
        </w:rPr>
        <w:t xml:space="preserve"> 10kg/ha for </w:t>
      </w:r>
      <w:r w:rsidR="002A42C9" w:rsidRPr="00086E69">
        <w:rPr>
          <w:rFonts w:ascii="Times New Roman" w:hAnsi="Times New Roman" w:cs="Times New Roman"/>
          <w:sz w:val="24"/>
          <w:szCs w:val="24"/>
        </w:rPr>
        <w:t>Befell</w:t>
      </w:r>
      <w:r w:rsidRPr="00086E69">
        <w:rPr>
          <w:rFonts w:ascii="Times New Roman" w:hAnsi="Times New Roman" w:cs="Times New Roman"/>
          <w:sz w:val="24"/>
          <w:szCs w:val="24"/>
        </w:rPr>
        <w:t xml:space="preserve"> Grass</w:t>
      </w:r>
    </w:p>
    <w:p w:rsidR="0052279E" w:rsidRPr="00086E69" w:rsidRDefault="00B16DC8" w:rsidP="005D33AC">
      <w:pPr>
        <w:spacing w:after="0" w:line="240" w:lineRule="auto"/>
        <w:jc w:val="both"/>
        <w:rPr>
          <w:rFonts w:ascii="Times New Roman" w:hAnsi="Times New Roman" w:cs="Times New Roman"/>
          <w:bCs/>
          <w:sz w:val="24"/>
          <w:szCs w:val="24"/>
        </w:rPr>
      </w:pPr>
      <w:r w:rsidRPr="00086E69">
        <w:rPr>
          <w:rFonts w:ascii="Times New Roman" w:hAnsi="Times New Roman" w:cs="Times New Roman"/>
          <w:sz w:val="24"/>
          <w:szCs w:val="24"/>
        </w:rPr>
        <w:t xml:space="preserve">Land preparation, planting, weeding, and harvesting and related management practices were applied according to standard practice for the grass during planting and after establishment based on the </w:t>
      </w:r>
      <w:r w:rsidRPr="00086E69">
        <w:rPr>
          <w:rFonts w:ascii="Times New Roman" w:hAnsi="Times New Roman" w:cs="Times New Roman"/>
          <w:bCs/>
          <w:sz w:val="24"/>
          <w:szCs w:val="24"/>
        </w:rPr>
        <w:t xml:space="preserve">materials like </w:t>
      </w:r>
      <w:r w:rsidRPr="00086E69">
        <w:rPr>
          <w:rFonts w:ascii="Times New Roman" w:hAnsi="Times New Roman" w:cs="Times New Roman"/>
          <w:sz w:val="24"/>
          <w:szCs w:val="24"/>
        </w:rPr>
        <w:t>Acquire high-quality seeds of the selected forage species., equip yourself with necessary tools for planting, maintenance, fertilizers and pesticides for sustainable growth, Data collection tools such as measuring tapes, pH meters,</w:t>
      </w:r>
      <w:r w:rsidRPr="00086E69">
        <w:rPr>
          <w:rFonts w:ascii="Times New Roman" w:hAnsi="Times New Roman" w:cs="Times New Roman"/>
          <w:bCs/>
          <w:sz w:val="24"/>
          <w:szCs w:val="24"/>
        </w:rPr>
        <w:t xml:space="preserve"> and training general forage production practices, and management were farmers have involved in all stage of experiment with two improved forage . </w:t>
      </w:r>
    </w:p>
    <w:p w:rsidR="0052279E" w:rsidRPr="00086E69" w:rsidRDefault="00B16DC8" w:rsidP="005D33AC">
      <w:pPr>
        <w:spacing w:after="0" w:line="240" w:lineRule="auto"/>
        <w:jc w:val="both"/>
        <w:rPr>
          <w:rFonts w:ascii="Times New Roman" w:hAnsi="Times New Roman" w:cs="Times New Roman"/>
          <w:sz w:val="24"/>
          <w:szCs w:val="24"/>
        </w:rPr>
      </w:pPr>
      <w:r w:rsidRPr="00086E69">
        <w:rPr>
          <w:rFonts w:ascii="Times New Roman" w:hAnsi="Times New Roman" w:cs="Times New Roman"/>
          <w:bCs/>
          <w:sz w:val="24"/>
          <w:szCs w:val="24"/>
        </w:rPr>
        <w:t xml:space="preserve">Multidisciplinary approaches were implementing, monitor and </w:t>
      </w:r>
      <w:bookmarkStart w:id="9" w:name="_Toc72963126"/>
      <w:r w:rsidRPr="00086E69">
        <w:rPr>
          <w:rFonts w:ascii="Times New Roman" w:hAnsi="Times New Roman" w:cs="Times New Roman"/>
          <w:bCs/>
          <w:sz w:val="24"/>
          <w:szCs w:val="24"/>
        </w:rPr>
        <w:t>collect all the necessary data.</w:t>
      </w:r>
      <w:bookmarkEnd w:id="9"/>
      <w:r w:rsidRPr="00086E69">
        <w:rPr>
          <w:rFonts w:ascii="Times New Roman" w:hAnsi="Times New Roman" w:cs="Times New Roman"/>
          <w:bCs/>
          <w:sz w:val="24"/>
          <w:szCs w:val="24"/>
        </w:rPr>
        <w:t xml:space="preserve"> Like </w:t>
      </w:r>
      <w:r w:rsidRPr="00086E69">
        <w:rPr>
          <w:rFonts w:ascii="Times New Roman" w:hAnsi="Times New Roman" w:cs="Times New Roman"/>
          <w:sz w:val="24"/>
          <w:szCs w:val="24"/>
        </w:rPr>
        <w:t>planting date, Germination date (50%), Flowering date (50%), Seed collected Harvesting date, Biomass yield, Seed yield</w:t>
      </w:r>
      <w:r w:rsidRPr="00086E69">
        <w:rPr>
          <w:rFonts w:ascii="Times New Roman" w:hAnsi="Times New Roman" w:cs="Times New Roman"/>
          <w:bCs/>
          <w:sz w:val="24"/>
          <w:szCs w:val="24"/>
        </w:rPr>
        <w:t xml:space="preserve"> and </w:t>
      </w:r>
      <w:r w:rsidRPr="00086E69">
        <w:rPr>
          <w:rFonts w:ascii="Times New Roman" w:hAnsi="Times New Roman" w:cs="Times New Roman"/>
          <w:sz w:val="24"/>
          <w:szCs w:val="24"/>
        </w:rPr>
        <w:t xml:space="preserve">Resistance to pest and disease </w:t>
      </w:r>
    </w:p>
    <w:p w:rsidR="0052279E" w:rsidRPr="00086E69" w:rsidRDefault="00B16DC8">
      <w:pPr>
        <w:pStyle w:val="Heading3"/>
        <w:rPr>
          <w:rFonts w:ascii="Times New Roman" w:hAnsi="Times New Roman"/>
          <w:szCs w:val="24"/>
        </w:rPr>
      </w:pPr>
      <w:r w:rsidRPr="00086E69">
        <w:rPr>
          <w:rFonts w:ascii="Times New Roman" w:hAnsi="Times New Roman"/>
          <w:szCs w:val="24"/>
        </w:rPr>
        <w:t xml:space="preserve">       Training </w:t>
      </w:r>
    </w:p>
    <w:p w:rsidR="0052279E" w:rsidRPr="00086E69" w:rsidRDefault="00B16DC8" w:rsidP="0097571D">
      <w:pPr>
        <w:spacing w:after="0" w:line="240" w:lineRule="auto"/>
        <w:jc w:val="both"/>
        <w:rPr>
          <w:rFonts w:ascii="Times New Roman" w:hAnsi="Times New Roman" w:cs="Times New Roman"/>
          <w:sz w:val="24"/>
          <w:szCs w:val="24"/>
          <w:lang w:val="en-GB"/>
        </w:rPr>
      </w:pPr>
      <w:r w:rsidRPr="00086E69">
        <w:rPr>
          <w:rFonts w:ascii="Times New Roman" w:hAnsi="Times New Roman" w:cs="Times New Roman"/>
          <w:sz w:val="24"/>
          <w:szCs w:val="24"/>
          <w:lang w:val="en-GB"/>
        </w:rPr>
        <w:t>Research Team: Train researchers on experimental protocols, data collection methods, and safety procedures and Participants Conduct workshops to train farmers and stakeholders on forage cultivation, management practices, and the importance of the study.</w:t>
      </w:r>
    </w:p>
    <w:p w:rsidR="0052279E" w:rsidRPr="00086E69" w:rsidRDefault="000F4399" w:rsidP="000F4399">
      <w:pPr>
        <w:pStyle w:val="Heading3"/>
        <w:ind w:left="0" w:firstLine="0"/>
        <w:rPr>
          <w:rFonts w:ascii="Times New Roman" w:hAnsi="Times New Roman"/>
          <w:szCs w:val="24"/>
        </w:rPr>
      </w:pPr>
      <w:r w:rsidRPr="00086E69">
        <w:rPr>
          <w:rFonts w:ascii="Times New Roman" w:eastAsia="Calibri" w:hAnsi="Times New Roman"/>
          <w:b w:val="0"/>
          <w:bCs w:val="0"/>
          <w:szCs w:val="24"/>
        </w:rPr>
        <w:t xml:space="preserve"> </w:t>
      </w:r>
      <w:r w:rsidR="00B16DC8" w:rsidRPr="00086E69">
        <w:rPr>
          <w:rFonts w:ascii="Times New Roman" w:hAnsi="Times New Roman"/>
          <w:szCs w:val="24"/>
        </w:rPr>
        <w:t xml:space="preserve">     Field Visits</w:t>
      </w:r>
    </w:p>
    <w:p w:rsidR="0052279E" w:rsidRPr="00086E69" w:rsidRDefault="00B16DC8" w:rsidP="0097571D">
      <w:pPr>
        <w:spacing w:after="0" w:line="240" w:lineRule="auto"/>
        <w:jc w:val="both"/>
        <w:rPr>
          <w:rFonts w:ascii="Times New Roman" w:hAnsi="Times New Roman" w:cs="Times New Roman"/>
          <w:sz w:val="24"/>
          <w:szCs w:val="24"/>
          <w:lang w:val="en-GB"/>
        </w:rPr>
      </w:pPr>
      <w:r w:rsidRPr="00086E69">
        <w:rPr>
          <w:rFonts w:ascii="Times New Roman" w:hAnsi="Times New Roman" w:cs="Times New Roman"/>
          <w:sz w:val="24"/>
          <w:szCs w:val="24"/>
          <w:lang w:val="en-GB"/>
        </w:rPr>
        <w:t>Monitoring the Scheduled periodic visits to the experimental site to assess plant growth, health, and any issues that may arise. Data Collection: Train researchers to collect data on forage yield, quality, pest/disease incidence, and environmental conditions</w:t>
      </w:r>
    </w:p>
    <w:p w:rsidR="0052279E" w:rsidRPr="00086E69" w:rsidRDefault="00B16DC8" w:rsidP="008427D8">
      <w:pPr>
        <w:pStyle w:val="Heading3"/>
        <w:spacing w:before="0" w:line="240" w:lineRule="auto"/>
        <w:rPr>
          <w:rFonts w:ascii="Times New Roman" w:hAnsi="Times New Roman"/>
          <w:szCs w:val="24"/>
        </w:rPr>
      </w:pPr>
      <w:r w:rsidRPr="00086E69">
        <w:rPr>
          <w:rFonts w:ascii="Times New Roman" w:hAnsi="Times New Roman"/>
          <w:szCs w:val="24"/>
        </w:rPr>
        <w:t xml:space="preserve">          Field days </w:t>
      </w:r>
    </w:p>
    <w:p w:rsidR="0052279E" w:rsidRPr="00086E69" w:rsidRDefault="0052279E" w:rsidP="008427D8">
      <w:pPr>
        <w:spacing w:after="0" w:line="240" w:lineRule="auto"/>
        <w:rPr>
          <w:rFonts w:ascii="Times New Roman" w:hAnsi="Times New Roman" w:cs="Times New Roman"/>
          <w:sz w:val="24"/>
          <w:szCs w:val="24"/>
        </w:rPr>
      </w:pPr>
    </w:p>
    <w:p w:rsidR="0052279E" w:rsidRPr="00086E69" w:rsidRDefault="00B16DC8" w:rsidP="0097571D">
      <w:pPr>
        <w:spacing w:line="240" w:lineRule="auto"/>
        <w:jc w:val="both"/>
        <w:rPr>
          <w:rFonts w:ascii="Times New Roman" w:hAnsi="Times New Roman" w:cs="Times New Roman"/>
          <w:sz w:val="24"/>
          <w:szCs w:val="24"/>
        </w:rPr>
      </w:pPr>
      <w:r w:rsidRPr="00086E69">
        <w:rPr>
          <w:rFonts w:ascii="Times New Roman" w:hAnsi="Times New Roman" w:cs="Times New Roman"/>
          <w:sz w:val="24"/>
          <w:szCs w:val="24"/>
        </w:rPr>
        <w:t>The Purpose of Organize field days to showcase the experimental setup, share preliminary results, and interact with stakeholders, conduct live demonstrations on forage management practices, data interpretation, and best farming techniques and Collect feedback from participants to improve future experimental designs and extension activities</w:t>
      </w:r>
    </w:p>
    <w:p w:rsidR="0052279E" w:rsidRPr="00086E69" w:rsidRDefault="00B16DC8" w:rsidP="0097571D">
      <w:pPr>
        <w:spacing w:line="240" w:lineRule="auto"/>
        <w:jc w:val="both"/>
        <w:rPr>
          <w:rFonts w:ascii="Times New Roman" w:hAnsi="Times New Roman" w:cs="Times New Roman"/>
          <w:sz w:val="24"/>
          <w:szCs w:val="24"/>
        </w:rPr>
      </w:pPr>
      <w:r w:rsidRPr="00086E69">
        <w:rPr>
          <w:rFonts w:ascii="Times New Roman" w:hAnsi="Times New Roman" w:cs="Times New Roman"/>
          <w:sz w:val="24"/>
          <w:szCs w:val="24"/>
        </w:rPr>
        <w:t xml:space="preserve">Accordingly, biomass yield, palatability, early maturity, drought tolerance, disease and pest resistance, easy of management, ands regeneration capacity were set as the main criteria to select the best performing forage varieties at the close supervision and recommendation of the researchers. The trials </w:t>
      </w:r>
      <w:r w:rsidRPr="00086E69">
        <w:rPr>
          <w:rFonts w:ascii="Times New Roman" w:hAnsi="Times New Roman" w:cs="Times New Roman"/>
          <w:sz w:val="24"/>
          <w:szCs w:val="24"/>
        </w:rPr>
        <w:lastRenderedPageBreak/>
        <w:t>were managed by the pastoralists and visit and serious follow-up of the researchers and DAs to evaluate and collect data. Observation and pastoralists’ preference ranking data was taken using pair wise ranking matrix.</w:t>
      </w:r>
      <w:bookmarkStart w:id="10" w:name="_Toc153638315"/>
    </w:p>
    <w:p w:rsidR="0052279E" w:rsidRPr="00052100" w:rsidRDefault="00B16DC8" w:rsidP="00052100">
      <w:pPr>
        <w:pStyle w:val="Heading1"/>
        <w:rPr>
          <w:sz w:val="24"/>
        </w:rPr>
      </w:pPr>
      <w:r w:rsidRPr="00052100">
        <w:rPr>
          <w:sz w:val="24"/>
        </w:rPr>
        <w:t xml:space="preserve">Roles of pastoralists/agro-pastoralists, extension workers and researchers </w:t>
      </w:r>
    </w:p>
    <w:p w:rsidR="0052279E" w:rsidRPr="00086E69" w:rsidRDefault="00B16DC8" w:rsidP="005753BE">
      <w:pPr>
        <w:pStyle w:val="Heading3"/>
        <w:spacing w:line="240" w:lineRule="auto"/>
        <w:rPr>
          <w:rFonts w:ascii="Times New Roman" w:hAnsi="Times New Roman"/>
          <w:szCs w:val="24"/>
        </w:rPr>
      </w:pPr>
      <w:r w:rsidRPr="00086E69">
        <w:rPr>
          <w:rFonts w:ascii="Times New Roman" w:hAnsi="Times New Roman"/>
          <w:szCs w:val="24"/>
        </w:rPr>
        <w:t xml:space="preserve">     Role of actors</w:t>
      </w:r>
    </w:p>
    <w:p w:rsidR="0052279E" w:rsidRPr="00086E69" w:rsidRDefault="00B16DC8" w:rsidP="00052100">
      <w:pPr>
        <w:spacing w:after="0" w:line="240" w:lineRule="auto"/>
        <w:jc w:val="both"/>
        <w:rPr>
          <w:rFonts w:ascii="Times New Roman" w:hAnsi="Times New Roman" w:cs="Times New Roman"/>
          <w:sz w:val="24"/>
          <w:szCs w:val="24"/>
        </w:rPr>
      </w:pPr>
      <w:r w:rsidRPr="00086E69">
        <w:rPr>
          <w:rFonts w:ascii="Times New Roman" w:hAnsi="Times New Roman" w:cs="Times New Roman"/>
          <w:sz w:val="24"/>
          <w:szCs w:val="24"/>
        </w:rPr>
        <w:t>All farmer groups, extension workers, experts and researchers were involved at plantation and regular field evaluation, and each group were the following responsibility: -</w:t>
      </w:r>
    </w:p>
    <w:p w:rsidR="0052279E" w:rsidRPr="00086E69" w:rsidRDefault="00B16DC8" w:rsidP="00052100">
      <w:pPr>
        <w:spacing w:line="240" w:lineRule="auto"/>
        <w:jc w:val="both"/>
        <w:rPr>
          <w:rFonts w:ascii="Times New Roman" w:hAnsi="Times New Roman" w:cs="Times New Roman"/>
          <w:sz w:val="24"/>
          <w:szCs w:val="24"/>
        </w:rPr>
      </w:pPr>
      <w:r w:rsidRPr="00086E69">
        <w:rPr>
          <w:rFonts w:ascii="Times New Roman" w:hAnsi="Times New Roman" w:cs="Times New Roman"/>
          <w:b/>
          <w:sz w:val="24"/>
          <w:szCs w:val="24"/>
        </w:rPr>
        <w:t>Farmers: -</w:t>
      </w:r>
      <w:r w:rsidRPr="00086E69">
        <w:rPr>
          <w:rFonts w:ascii="Times New Roman" w:hAnsi="Times New Roman" w:cs="Times New Roman"/>
          <w:sz w:val="24"/>
          <w:szCs w:val="24"/>
        </w:rPr>
        <w:t>were expected to provide land for trial, managed trials, weeding, and discuss progress among PAPREGs member farmers, keep recorded and encouraged visit by others.</w:t>
      </w:r>
    </w:p>
    <w:p w:rsidR="0052279E" w:rsidRPr="00086E69" w:rsidRDefault="00B16DC8" w:rsidP="00052100">
      <w:pPr>
        <w:spacing w:line="240" w:lineRule="auto"/>
        <w:jc w:val="both"/>
        <w:rPr>
          <w:rFonts w:ascii="Times New Roman" w:hAnsi="Times New Roman" w:cs="Times New Roman"/>
          <w:sz w:val="24"/>
          <w:szCs w:val="24"/>
        </w:rPr>
      </w:pPr>
      <w:r w:rsidRPr="00086E69">
        <w:rPr>
          <w:rFonts w:ascii="Times New Roman" w:hAnsi="Times New Roman" w:cs="Times New Roman"/>
          <w:b/>
          <w:sz w:val="24"/>
          <w:szCs w:val="24"/>
        </w:rPr>
        <w:t>Extension workers:</w:t>
      </w:r>
      <w:r w:rsidRPr="00086E69">
        <w:rPr>
          <w:rFonts w:ascii="Times New Roman" w:hAnsi="Times New Roman" w:cs="Times New Roman"/>
          <w:sz w:val="24"/>
          <w:szCs w:val="24"/>
        </w:rPr>
        <w:t xml:space="preserve"> - was expected to mobilize resource, facilitate activities among farmers, linking other farmers and PAPREGs member farmers and keep activity recorded encourage other farmers to visit the plot, arranged farmers meeting, flow up the trial.</w:t>
      </w:r>
    </w:p>
    <w:p w:rsidR="0052279E" w:rsidRPr="00086E69" w:rsidRDefault="00B16DC8" w:rsidP="00052100">
      <w:pPr>
        <w:spacing w:line="240" w:lineRule="auto"/>
        <w:jc w:val="both"/>
        <w:rPr>
          <w:rStyle w:val="Heading1Char"/>
          <w:rFonts w:ascii="Times New Roman" w:hAnsi="Times New Roman"/>
          <w:b w:val="0"/>
          <w:sz w:val="24"/>
        </w:rPr>
      </w:pPr>
      <w:r w:rsidRPr="00086E69">
        <w:rPr>
          <w:rFonts w:ascii="Times New Roman" w:hAnsi="Times New Roman" w:cs="Times New Roman"/>
          <w:b/>
          <w:sz w:val="24"/>
          <w:szCs w:val="24"/>
        </w:rPr>
        <w:t>Researchers:</w:t>
      </w:r>
      <w:r w:rsidRPr="00086E69">
        <w:rPr>
          <w:rFonts w:ascii="Times New Roman" w:hAnsi="Times New Roman" w:cs="Times New Roman"/>
          <w:sz w:val="24"/>
          <w:szCs w:val="24"/>
        </w:rPr>
        <w:t xml:space="preserve"> - were expected to listen what are the farmers comment, provided appropriate technical information, help farmers analyzing situations and trial and process the data to verify the result an d providing training to the PAPREGs member farmers.</w:t>
      </w:r>
    </w:p>
    <w:p w:rsidR="0052279E" w:rsidRPr="00086E69" w:rsidRDefault="00B16DC8" w:rsidP="004455C0">
      <w:pPr>
        <w:spacing w:after="0" w:line="240" w:lineRule="auto"/>
        <w:ind w:left="630"/>
        <w:jc w:val="both"/>
        <w:rPr>
          <w:rFonts w:ascii="Times New Roman" w:hAnsi="Times New Roman" w:cs="Times New Roman"/>
          <w:sz w:val="24"/>
          <w:szCs w:val="24"/>
        </w:rPr>
      </w:pPr>
      <w:r w:rsidRPr="00086E69">
        <w:rPr>
          <w:rStyle w:val="Heading1Char"/>
          <w:rFonts w:ascii="Times New Roman" w:hAnsi="Times New Roman"/>
          <w:sz w:val="24"/>
        </w:rPr>
        <w:t>Data analysis</w:t>
      </w:r>
      <w:bookmarkEnd w:id="10"/>
      <w:r w:rsidRPr="00086E69">
        <w:rPr>
          <w:rFonts w:ascii="Times New Roman" w:hAnsi="Times New Roman" w:cs="Times New Roman"/>
          <w:sz w:val="24"/>
          <w:szCs w:val="24"/>
        </w:rPr>
        <w:t>:</w:t>
      </w:r>
    </w:p>
    <w:p w:rsidR="0052279E" w:rsidRPr="00086E69" w:rsidRDefault="00B16DC8" w:rsidP="005D055E">
      <w:pPr>
        <w:spacing w:after="0" w:line="240" w:lineRule="auto"/>
        <w:jc w:val="both"/>
        <w:rPr>
          <w:rFonts w:ascii="Times New Roman" w:hAnsi="Times New Roman" w:cs="Times New Roman"/>
          <w:sz w:val="24"/>
          <w:szCs w:val="24"/>
        </w:rPr>
      </w:pPr>
      <w:r w:rsidRPr="00086E69">
        <w:rPr>
          <w:rFonts w:ascii="Times New Roman" w:hAnsi="Times New Roman" w:cs="Times New Roman"/>
          <w:sz w:val="24"/>
          <w:szCs w:val="24"/>
        </w:rPr>
        <w:t>Agronomic data were collected and exposed to statistical analysis using the SAS computer program, version 9.0 (SAS, 2002). The homogeneity of the individual variances was verified using the Gomez KA, Gomez AA (1984) before the combined analysis. Then the combined analysis of variance over the years was done by the SAS statistical package. Mean separation was conducted using the Least Significance Difference (LSD) To identify and decide on farmers' selection criteria on the grass procedures such as pairwise ranking and direct matrix were applied. Test of mean separation was employed depending on the significance of analysis of variance separation was done using Duncan’s Multiple Range Test to discriminate the forage grass species and identify superior ones based on the collected parameters and trait of interest</w:t>
      </w:r>
    </w:p>
    <w:p w:rsidR="0021128A" w:rsidRPr="00086E69" w:rsidRDefault="0021128A" w:rsidP="0021128A">
      <w:pPr>
        <w:pStyle w:val="Heading1"/>
        <w:ind w:left="0"/>
        <w:rPr>
          <w:rFonts w:ascii="Times New Roman" w:hAnsi="Times New Roman"/>
          <w:b w:val="0"/>
          <w:sz w:val="24"/>
        </w:rPr>
      </w:pPr>
      <w:bookmarkStart w:id="11" w:name="_Toc153638316"/>
    </w:p>
    <w:p w:rsidR="0052279E" w:rsidRPr="00086E69" w:rsidRDefault="00B16DC8" w:rsidP="0021128A">
      <w:pPr>
        <w:pStyle w:val="Heading1"/>
        <w:rPr>
          <w:rFonts w:ascii="Times New Roman" w:hAnsi="Times New Roman"/>
          <w:sz w:val="24"/>
        </w:rPr>
      </w:pPr>
      <w:r w:rsidRPr="00086E69">
        <w:rPr>
          <w:rFonts w:ascii="Times New Roman" w:hAnsi="Times New Roman"/>
          <w:sz w:val="24"/>
        </w:rPr>
        <w:t>RESULTS AND DISCUSSIONS</w:t>
      </w:r>
      <w:bookmarkEnd w:id="11"/>
      <w:r w:rsidRPr="00086E69">
        <w:rPr>
          <w:rFonts w:ascii="Times New Roman" w:hAnsi="Times New Roman"/>
          <w:sz w:val="24"/>
        </w:rPr>
        <w:t xml:space="preserve"> </w:t>
      </w:r>
    </w:p>
    <w:p w:rsidR="0052279E" w:rsidRPr="00086E69" w:rsidRDefault="00B16DC8" w:rsidP="00561A90">
      <w:pPr>
        <w:pStyle w:val="Heading2"/>
        <w:spacing w:line="240" w:lineRule="auto"/>
        <w:rPr>
          <w:rFonts w:ascii="Times New Roman" w:hAnsi="Times New Roman"/>
          <w:szCs w:val="24"/>
        </w:rPr>
      </w:pPr>
      <w:r w:rsidRPr="00086E69">
        <w:rPr>
          <w:rFonts w:ascii="Times New Roman" w:hAnsi="Times New Roman"/>
          <w:szCs w:val="24"/>
        </w:rPr>
        <w:t xml:space="preserve">Objectives of Training </w:t>
      </w:r>
    </w:p>
    <w:p w:rsidR="00561A90" w:rsidRPr="004D3040" w:rsidRDefault="00561A90" w:rsidP="00561A90">
      <w:pPr>
        <w:pStyle w:val="NormalWeb"/>
        <w:spacing w:before="0" w:beforeAutospacing="0" w:after="0" w:afterAutospacing="0"/>
        <w:jc w:val="both"/>
        <w:rPr>
          <w:highlight w:val="yellow"/>
        </w:rPr>
      </w:pPr>
      <w:r w:rsidRPr="004D3040">
        <w:rPr>
          <w:highlight w:val="yellow"/>
        </w:rPr>
        <w:t>A practical training program on improved forage technology was conducted to educate farmers and relevant stakeholders on the benefits of cultivating improved forage grass species and adopting sustainable management practices. The objective of the training was to promote best practices in sustainable agriculture, soil health management, and rural economic development. In addition, participants received informational materials emphasizing the importance of improved forage crops for productivity and resilience.</w:t>
      </w:r>
    </w:p>
    <w:p w:rsidR="00561A90" w:rsidRPr="004D3040" w:rsidRDefault="00561A90" w:rsidP="00561A90">
      <w:pPr>
        <w:pStyle w:val="NormalWeb"/>
        <w:spacing w:before="0" w:beforeAutospacing="0" w:after="0" w:afterAutospacing="0"/>
        <w:jc w:val="both"/>
        <w:rPr>
          <w:highlight w:val="yellow"/>
        </w:rPr>
      </w:pPr>
      <w:r w:rsidRPr="004D3040">
        <w:rPr>
          <w:highlight w:val="yellow"/>
        </w:rPr>
        <w:t xml:space="preserve">To maximize outreach and impact, the initiative was carried out in collaboration with local agricultural extension services, </w:t>
      </w:r>
      <w:r w:rsidR="003F60E7" w:rsidRPr="004D3040">
        <w:rPr>
          <w:highlight w:val="yellow"/>
        </w:rPr>
        <w:t>was</w:t>
      </w:r>
      <w:r w:rsidRPr="004D3040">
        <w:rPr>
          <w:highlight w:val="yellow"/>
        </w:rPr>
        <w:t xml:space="preserve"> leveraged to enhance targeted engagement and raise awareness among broader rural communities.</w:t>
      </w:r>
    </w:p>
    <w:p w:rsidR="00561A90" w:rsidRPr="004D3040" w:rsidRDefault="00561A90" w:rsidP="00561A90">
      <w:pPr>
        <w:pStyle w:val="NormalWeb"/>
        <w:spacing w:before="0" w:beforeAutospacing="0" w:after="0" w:afterAutospacing="0"/>
        <w:jc w:val="both"/>
        <w:rPr>
          <w:highlight w:val="yellow"/>
        </w:rPr>
      </w:pPr>
      <w:r w:rsidRPr="004D3040">
        <w:rPr>
          <w:highlight w:val="yellow"/>
        </w:rPr>
        <w:t xml:space="preserve">The training was delivered through on-farm, hands-on sessions at the </w:t>
      </w:r>
      <w:r w:rsidR="007E3F2F" w:rsidRPr="004D3040">
        <w:rPr>
          <w:highlight w:val="yellow"/>
        </w:rPr>
        <w:t>trail</w:t>
      </w:r>
      <w:r w:rsidRPr="004D3040">
        <w:rPr>
          <w:highlight w:val="yellow"/>
        </w:rPr>
        <w:t xml:space="preserve"> site, focusing on strengthening the participants' knowledge and practical skills in agronomic and field management practices related to forage grass species. Participants included agro-pastoralists, kebele administrators, and a development agent (DA).</w:t>
      </w:r>
    </w:p>
    <w:p w:rsidR="00561A90" w:rsidRPr="004D3040" w:rsidRDefault="00561A90" w:rsidP="00561A90">
      <w:pPr>
        <w:pStyle w:val="NormalWeb"/>
        <w:spacing w:before="0" w:beforeAutospacing="0" w:after="0" w:afterAutospacing="0"/>
        <w:jc w:val="both"/>
        <w:rPr>
          <w:highlight w:val="yellow"/>
        </w:rPr>
      </w:pPr>
      <w:r w:rsidRPr="004D3040">
        <w:rPr>
          <w:highlight w:val="yellow"/>
        </w:rPr>
        <w:lastRenderedPageBreak/>
        <w:t>A total of 29 individuals took part in the training, comprising 25 agro-pastoralists, 3 kebele administrators, and 1 development agent. Gender distribution among the participants revealed that approximately 69% were male and 31% were female, reflecting an encouraging level of inclusivity, particularly among agro-pastoralists and local leaders.</w:t>
      </w:r>
    </w:p>
    <w:p w:rsidR="00561A90" w:rsidRPr="004D3040" w:rsidRDefault="00561A90" w:rsidP="00561A90">
      <w:pPr>
        <w:pStyle w:val="NormalWeb"/>
        <w:spacing w:before="0" w:beforeAutospacing="0" w:after="0" w:afterAutospacing="0"/>
        <w:jc w:val="both"/>
        <w:rPr>
          <w:highlight w:val="yellow"/>
        </w:rPr>
      </w:pPr>
      <w:r w:rsidRPr="004D3040">
        <w:rPr>
          <w:highlight w:val="yellow"/>
        </w:rPr>
        <w:t>Among the agro-pastoralists, 17 were male (68%) and 8 were female (32%), indicating active female participation in agricultural development efforts. From the kebele administration, two males and one female attended, representing 66.7% and 33.3% respectively. However, the DA group had only one participant, who was male, highlighting a gap in female representation within technical roles.</w:t>
      </w:r>
    </w:p>
    <w:p w:rsidR="00561A90" w:rsidRPr="006F0418" w:rsidRDefault="00561A90" w:rsidP="00761B0C">
      <w:pPr>
        <w:pStyle w:val="NormalWeb"/>
        <w:spacing w:before="0" w:beforeAutospacing="0" w:after="0" w:afterAutospacing="0"/>
        <w:jc w:val="both"/>
      </w:pPr>
      <w:r w:rsidRPr="004D3040">
        <w:rPr>
          <w:highlight w:val="yellow"/>
        </w:rPr>
        <w:t>Overall, the training initiative not only enhanced participants’ technical capacities but also demonstrated a moderate level of gender inclusion. Future efforts should aim to further promote female participation, especially in professional and technical agricultural positions.</w:t>
      </w:r>
      <w:r w:rsidR="00761B0C">
        <w:t xml:space="preserve"> </w:t>
      </w:r>
      <w:r w:rsidR="00761B0C" w:rsidRPr="006F0418">
        <w:rPr>
          <w:highlight w:val="yellow"/>
        </w:rPr>
        <w:t>As</w:t>
      </w:r>
      <w:r w:rsidR="006F0418" w:rsidRPr="006F0418">
        <w:rPr>
          <w:highlight w:val="yellow"/>
        </w:rPr>
        <w:t> </w:t>
      </w:r>
      <w:r w:rsidR="00761B0C" w:rsidRPr="006F0418">
        <w:rPr>
          <w:highlight w:val="yellow"/>
        </w:rPr>
        <w:t>T</w:t>
      </w:r>
      <w:r w:rsidR="006F0418" w:rsidRPr="006F0418">
        <w:rPr>
          <w:highlight w:val="yellow"/>
        </w:rPr>
        <w:t>he table </w:t>
      </w:r>
      <w:r w:rsidR="00761B0C" w:rsidRPr="006F0418">
        <w:rPr>
          <w:highlight w:val="yellow"/>
        </w:rPr>
        <w:t>1</w:t>
      </w:r>
      <w:r w:rsidR="006F0418" w:rsidRPr="006F0418">
        <w:rPr>
          <w:highlight w:val="yellow"/>
        </w:rPr>
        <w:t> </w:t>
      </w:r>
      <w:r w:rsidR="0066174F" w:rsidRPr="006F0418">
        <w:rPr>
          <w:highlight w:val="yellow"/>
        </w:rPr>
        <w:t xml:space="preserve">is </w:t>
      </w:r>
      <w:r w:rsidR="006F0418" w:rsidRPr="006F0418">
        <w:rPr>
          <w:highlight w:val="yellow"/>
        </w:rPr>
        <w:t>summarizing</w:t>
      </w:r>
      <w:r w:rsidR="00761B0C" w:rsidRPr="006F0418">
        <w:rPr>
          <w:highlight w:val="yellow"/>
        </w:rPr>
        <w:t xml:space="preserve"> Participants on improved forage technology</w:t>
      </w:r>
      <w:r w:rsidR="006F0418">
        <w:t xml:space="preserve">. </w:t>
      </w:r>
    </w:p>
    <w:p w:rsidR="00561A90" w:rsidRDefault="00B16DC8" w:rsidP="005420FA">
      <w:pPr>
        <w:spacing w:after="0" w:line="360" w:lineRule="auto"/>
        <w:rPr>
          <w:rFonts w:ascii="Times New Roman" w:hAnsi="Times New Roman" w:cs="Times New Roman"/>
          <w:b/>
          <w:sz w:val="24"/>
          <w:szCs w:val="24"/>
        </w:rPr>
      </w:pPr>
      <w:r w:rsidRPr="00086E69">
        <w:rPr>
          <w:rFonts w:ascii="Times New Roman" w:hAnsi="Times New Roman" w:cs="Times New Roman"/>
          <w:b/>
          <w:sz w:val="24"/>
          <w:szCs w:val="24"/>
        </w:rPr>
        <w:t xml:space="preserve">   </w:t>
      </w:r>
    </w:p>
    <w:p w:rsidR="007304FD" w:rsidRPr="00086E69" w:rsidRDefault="00B16DC8" w:rsidP="005420FA">
      <w:pPr>
        <w:spacing w:after="0" w:line="360" w:lineRule="auto"/>
        <w:rPr>
          <w:rFonts w:ascii="Times New Roman" w:hAnsi="Times New Roman" w:cs="Times New Roman"/>
          <w:b/>
          <w:sz w:val="24"/>
          <w:szCs w:val="24"/>
        </w:rPr>
      </w:pPr>
      <w:r w:rsidRPr="00086E69">
        <w:rPr>
          <w:rFonts w:ascii="Times New Roman" w:hAnsi="Times New Roman" w:cs="Times New Roman"/>
          <w:b/>
          <w:sz w:val="24"/>
          <w:szCs w:val="24"/>
        </w:rPr>
        <w:t xml:space="preserve">  Table 1; Participants on improved forage technology training</w:t>
      </w:r>
      <w:r w:rsidRPr="00086E69">
        <w:rPr>
          <w:rFonts w:ascii="Times New Roman" w:hAnsi="Times New Roman" w:cs="Times New Roman"/>
          <w:sz w:val="24"/>
          <w:szCs w:val="24"/>
        </w:rPr>
        <w:t xml:space="preserve">               </w:t>
      </w:r>
    </w:p>
    <w:tbl>
      <w:tblPr>
        <w:tblW w:w="10277" w:type="dxa"/>
        <w:tblLook w:val="04A0" w:firstRow="1" w:lastRow="0" w:firstColumn="1" w:lastColumn="0" w:noHBand="0" w:noVBand="1"/>
      </w:tblPr>
      <w:tblGrid>
        <w:gridCol w:w="2196"/>
        <w:gridCol w:w="3542"/>
        <w:gridCol w:w="1267"/>
        <w:gridCol w:w="3272"/>
      </w:tblGrid>
      <w:tr w:rsidR="007304FD" w:rsidRPr="00086E69" w:rsidTr="007304FD">
        <w:trPr>
          <w:trHeight w:val="360"/>
        </w:trPr>
        <w:tc>
          <w:tcPr>
            <w:tcW w:w="2196" w:type="dxa"/>
            <w:tcBorders>
              <w:top w:val="single" w:sz="12" w:space="0" w:color="0070C0"/>
              <w:bottom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Participants</w:t>
            </w:r>
          </w:p>
        </w:tc>
        <w:tc>
          <w:tcPr>
            <w:tcW w:w="3542" w:type="dxa"/>
            <w:tcBorders>
              <w:top w:val="single" w:sz="12" w:space="0" w:color="0070C0"/>
              <w:bottom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Sex  Participants on Training</w:t>
            </w:r>
          </w:p>
        </w:tc>
        <w:tc>
          <w:tcPr>
            <w:tcW w:w="1267" w:type="dxa"/>
            <w:tcBorders>
              <w:top w:val="single" w:sz="12" w:space="0" w:color="0070C0"/>
              <w:bottom w:val="single" w:sz="12" w:space="0" w:color="0070C0"/>
            </w:tcBorders>
            <w:noWrap/>
            <w:hideMark/>
          </w:tcPr>
          <w:p w:rsidR="007304FD" w:rsidRPr="00086E69" w:rsidRDefault="007304FD" w:rsidP="007F5693">
            <w:pPr>
              <w:spacing w:after="0" w:line="240" w:lineRule="auto"/>
              <w:jc w:val="center"/>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Numbers</w:t>
            </w:r>
          </w:p>
        </w:tc>
        <w:tc>
          <w:tcPr>
            <w:tcW w:w="3272" w:type="dxa"/>
            <w:tcBorders>
              <w:top w:val="single" w:sz="12" w:space="0" w:color="0070C0"/>
              <w:bottom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 xml:space="preserve">      percentage%</w:t>
            </w:r>
          </w:p>
        </w:tc>
      </w:tr>
      <w:tr w:rsidR="007304FD" w:rsidRPr="00086E69" w:rsidTr="007304FD">
        <w:trPr>
          <w:trHeight w:val="310"/>
        </w:trPr>
        <w:tc>
          <w:tcPr>
            <w:tcW w:w="2196" w:type="dxa"/>
            <w:vMerge w:val="restart"/>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PAPRAG</w:t>
            </w:r>
          </w:p>
        </w:tc>
        <w:tc>
          <w:tcPr>
            <w:tcW w:w="3542" w:type="dxa"/>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 xml:space="preserve">Male </w:t>
            </w:r>
          </w:p>
        </w:tc>
        <w:tc>
          <w:tcPr>
            <w:tcW w:w="1267" w:type="dxa"/>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17</w:t>
            </w:r>
          </w:p>
        </w:tc>
        <w:tc>
          <w:tcPr>
            <w:tcW w:w="3272" w:type="dxa"/>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68</w:t>
            </w:r>
          </w:p>
        </w:tc>
      </w:tr>
      <w:tr w:rsidR="007304FD" w:rsidRPr="00086E69" w:rsidTr="007304FD">
        <w:trPr>
          <w:trHeight w:val="310"/>
        </w:trPr>
        <w:tc>
          <w:tcPr>
            <w:tcW w:w="2196" w:type="dxa"/>
            <w:vMerge/>
            <w:tcBorders>
              <w:bottom w:val="single" w:sz="12" w:space="0" w:color="0070C0"/>
            </w:tcBorders>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p>
        </w:tc>
        <w:tc>
          <w:tcPr>
            <w:tcW w:w="3542" w:type="dxa"/>
            <w:tcBorders>
              <w:bottom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 xml:space="preserve">Female                         </w:t>
            </w:r>
          </w:p>
        </w:tc>
        <w:tc>
          <w:tcPr>
            <w:tcW w:w="1267" w:type="dxa"/>
            <w:tcBorders>
              <w:bottom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8</w:t>
            </w:r>
          </w:p>
        </w:tc>
        <w:tc>
          <w:tcPr>
            <w:tcW w:w="3272" w:type="dxa"/>
            <w:tcBorders>
              <w:bottom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32</w:t>
            </w:r>
          </w:p>
        </w:tc>
      </w:tr>
      <w:tr w:rsidR="007304FD" w:rsidRPr="00086E69" w:rsidTr="007304FD">
        <w:trPr>
          <w:trHeight w:val="295"/>
        </w:trPr>
        <w:tc>
          <w:tcPr>
            <w:tcW w:w="2196" w:type="dxa"/>
            <w:vMerge w:val="restart"/>
            <w:tcBorders>
              <w:top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Administration</w:t>
            </w:r>
          </w:p>
        </w:tc>
        <w:tc>
          <w:tcPr>
            <w:tcW w:w="3542" w:type="dxa"/>
            <w:tcBorders>
              <w:top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 xml:space="preserve">Male </w:t>
            </w:r>
          </w:p>
        </w:tc>
        <w:tc>
          <w:tcPr>
            <w:tcW w:w="1267" w:type="dxa"/>
            <w:tcBorders>
              <w:top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2</w:t>
            </w:r>
          </w:p>
        </w:tc>
        <w:tc>
          <w:tcPr>
            <w:tcW w:w="3272" w:type="dxa"/>
            <w:tcBorders>
              <w:top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66.7</w:t>
            </w:r>
          </w:p>
        </w:tc>
      </w:tr>
      <w:tr w:rsidR="007304FD" w:rsidRPr="00086E69" w:rsidTr="007304FD">
        <w:trPr>
          <w:trHeight w:val="295"/>
        </w:trPr>
        <w:tc>
          <w:tcPr>
            <w:tcW w:w="2196" w:type="dxa"/>
            <w:vMerge/>
            <w:tcBorders>
              <w:bottom w:val="single" w:sz="12" w:space="0" w:color="0070C0"/>
            </w:tcBorders>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p>
        </w:tc>
        <w:tc>
          <w:tcPr>
            <w:tcW w:w="3542" w:type="dxa"/>
            <w:tcBorders>
              <w:bottom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 xml:space="preserve">Female                         </w:t>
            </w:r>
          </w:p>
        </w:tc>
        <w:tc>
          <w:tcPr>
            <w:tcW w:w="1267" w:type="dxa"/>
            <w:tcBorders>
              <w:bottom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1</w:t>
            </w:r>
          </w:p>
        </w:tc>
        <w:tc>
          <w:tcPr>
            <w:tcW w:w="3272" w:type="dxa"/>
            <w:tcBorders>
              <w:bottom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33.3</w:t>
            </w:r>
          </w:p>
        </w:tc>
      </w:tr>
      <w:tr w:rsidR="007304FD" w:rsidRPr="00086E69" w:rsidTr="007304FD">
        <w:trPr>
          <w:trHeight w:val="325"/>
        </w:trPr>
        <w:tc>
          <w:tcPr>
            <w:tcW w:w="2196" w:type="dxa"/>
            <w:vMerge w:val="restart"/>
            <w:tcBorders>
              <w:top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DA</w:t>
            </w:r>
          </w:p>
        </w:tc>
        <w:tc>
          <w:tcPr>
            <w:tcW w:w="3542" w:type="dxa"/>
            <w:tcBorders>
              <w:top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 xml:space="preserve">Male </w:t>
            </w:r>
          </w:p>
        </w:tc>
        <w:tc>
          <w:tcPr>
            <w:tcW w:w="1267" w:type="dxa"/>
            <w:tcBorders>
              <w:top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1</w:t>
            </w:r>
          </w:p>
        </w:tc>
        <w:tc>
          <w:tcPr>
            <w:tcW w:w="3272" w:type="dxa"/>
            <w:tcBorders>
              <w:top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 100</w:t>
            </w:r>
          </w:p>
        </w:tc>
      </w:tr>
      <w:tr w:rsidR="007304FD" w:rsidRPr="00086E69" w:rsidTr="007304FD">
        <w:trPr>
          <w:trHeight w:val="295"/>
        </w:trPr>
        <w:tc>
          <w:tcPr>
            <w:tcW w:w="2196" w:type="dxa"/>
            <w:vMerge/>
            <w:tcBorders>
              <w:bottom w:val="single" w:sz="12" w:space="0" w:color="0070C0"/>
            </w:tcBorders>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p>
        </w:tc>
        <w:tc>
          <w:tcPr>
            <w:tcW w:w="3542" w:type="dxa"/>
            <w:tcBorders>
              <w:bottom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 xml:space="preserve">Female                         </w:t>
            </w:r>
          </w:p>
        </w:tc>
        <w:tc>
          <w:tcPr>
            <w:tcW w:w="1267" w:type="dxa"/>
            <w:tcBorders>
              <w:bottom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0</w:t>
            </w:r>
          </w:p>
        </w:tc>
        <w:tc>
          <w:tcPr>
            <w:tcW w:w="3272" w:type="dxa"/>
            <w:tcBorders>
              <w:bottom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 </w:t>
            </w:r>
          </w:p>
        </w:tc>
      </w:tr>
      <w:tr w:rsidR="007304FD" w:rsidRPr="00086E69" w:rsidTr="007304FD">
        <w:trPr>
          <w:trHeight w:val="325"/>
        </w:trPr>
        <w:tc>
          <w:tcPr>
            <w:tcW w:w="2196" w:type="dxa"/>
            <w:tcBorders>
              <w:top w:val="single" w:sz="12" w:space="0" w:color="0070C0"/>
              <w:bottom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Total</w:t>
            </w:r>
          </w:p>
        </w:tc>
        <w:tc>
          <w:tcPr>
            <w:tcW w:w="3542" w:type="dxa"/>
            <w:tcBorders>
              <w:top w:val="single" w:sz="12" w:space="0" w:color="0070C0"/>
              <w:bottom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 </w:t>
            </w:r>
          </w:p>
        </w:tc>
        <w:tc>
          <w:tcPr>
            <w:tcW w:w="1267" w:type="dxa"/>
            <w:tcBorders>
              <w:top w:val="single" w:sz="12" w:space="0" w:color="0070C0"/>
              <w:bottom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29</w:t>
            </w:r>
          </w:p>
        </w:tc>
        <w:tc>
          <w:tcPr>
            <w:tcW w:w="3272" w:type="dxa"/>
            <w:tcBorders>
              <w:top w:val="single" w:sz="12" w:space="0" w:color="0070C0"/>
              <w:bottom w:val="single" w:sz="12" w:space="0" w:color="0070C0"/>
            </w:tcBorders>
            <w:noWrap/>
            <w:hideMark/>
          </w:tcPr>
          <w:p w:rsidR="007304FD" w:rsidRPr="00086E69" w:rsidRDefault="007304FD" w:rsidP="007F5693">
            <w:pPr>
              <w:spacing w:after="0" w:line="240" w:lineRule="auto"/>
              <w:rPr>
                <w:rFonts w:ascii="Times New Roman" w:eastAsia="Times New Roman" w:hAnsi="Times New Roman" w:cs="Times New Roman"/>
                <w:color w:val="000000"/>
                <w:sz w:val="24"/>
                <w:szCs w:val="24"/>
              </w:rPr>
            </w:pPr>
            <w:r w:rsidRPr="00086E69">
              <w:rPr>
                <w:rFonts w:ascii="Times New Roman" w:eastAsia="Times New Roman" w:hAnsi="Times New Roman" w:cs="Times New Roman"/>
                <w:color w:val="000000"/>
                <w:sz w:val="24"/>
                <w:szCs w:val="24"/>
              </w:rPr>
              <w:t> </w:t>
            </w:r>
          </w:p>
        </w:tc>
      </w:tr>
    </w:tbl>
    <w:p w:rsidR="0052279E" w:rsidRPr="00086E69" w:rsidRDefault="0052279E" w:rsidP="005420FA">
      <w:pPr>
        <w:pStyle w:val="Heading2"/>
        <w:ind w:left="0"/>
        <w:rPr>
          <w:rFonts w:ascii="Times New Roman" w:hAnsi="Times New Roman"/>
          <w:szCs w:val="24"/>
        </w:rPr>
      </w:pPr>
    </w:p>
    <w:p w:rsidR="00F94B29" w:rsidRDefault="00F94B29" w:rsidP="008758E2">
      <w:pPr>
        <w:pStyle w:val="Heading1"/>
        <w:rPr>
          <w:rFonts w:ascii="Times New Roman" w:hAnsi="Times New Roman"/>
          <w:sz w:val="24"/>
        </w:rPr>
      </w:pPr>
    </w:p>
    <w:p w:rsidR="00472DE1" w:rsidRPr="001968FA" w:rsidRDefault="00472DE1" w:rsidP="00472DE1">
      <w:pPr>
        <w:pStyle w:val="Heading2"/>
        <w:rPr>
          <w:highlight w:val="yellow"/>
        </w:rPr>
      </w:pPr>
      <w:r w:rsidRPr="001968FA">
        <w:rPr>
          <w:highlight w:val="yellow"/>
        </w:rPr>
        <w:t>Biomass Yield of Experimental Forage Grasses</w:t>
      </w:r>
    </w:p>
    <w:p w:rsidR="006553F5" w:rsidRPr="006553F5" w:rsidRDefault="006553F5" w:rsidP="00761B0C">
      <w:pPr>
        <w:spacing w:after="0" w:line="240" w:lineRule="auto"/>
        <w:jc w:val="both"/>
        <w:rPr>
          <w:rFonts w:ascii="Times New Roman" w:eastAsia="Times New Roman" w:hAnsi="Times New Roman" w:cs="Times New Roman"/>
          <w:sz w:val="24"/>
          <w:szCs w:val="24"/>
          <w:highlight w:val="yellow"/>
        </w:rPr>
      </w:pPr>
      <w:r w:rsidRPr="006553F5">
        <w:rPr>
          <w:rFonts w:ascii="Times New Roman" w:eastAsia="Times New Roman" w:hAnsi="Times New Roman" w:cs="Times New Roman"/>
          <w:sz w:val="24"/>
          <w:szCs w:val="24"/>
          <w:highlight w:val="yellow"/>
        </w:rPr>
        <w:t>A comparative field experiment was conducted to evaluate the performance and farmer perceptions of two improved forage grass varieties: Rhodes grass and Buffle grass. The study focused on key agronomic traits such as germination date, flowering period, plant height, days to maturity, and total biomass yield per hectare. The primary objective was to identify the variety best suited to local agro-ecological conditions and farmer requirements.</w:t>
      </w:r>
    </w:p>
    <w:p w:rsidR="006553F5" w:rsidRPr="006553F5" w:rsidRDefault="006553F5" w:rsidP="00761B0C">
      <w:pPr>
        <w:spacing w:after="0" w:line="240" w:lineRule="auto"/>
        <w:jc w:val="both"/>
        <w:rPr>
          <w:rFonts w:ascii="Times New Roman" w:eastAsia="Times New Roman" w:hAnsi="Times New Roman" w:cs="Times New Roman"/>
          <w:sz w:val="24"/>
          <w:szCs w:val="24"/>
          <w:highlight w:val="yellow"/>
        </w:rPr>
      </w:pPr>
      <w:r w:rsidRPr="006553F5">
        <w:rPr>
          <w:rFonts w:ascii="Times New Roman" w:eastAsia="Times New Roman" w:hAnsi="Times New Roman" w:cs="Times New Roman"/>
          <w:sz w:val="24"/>
          <w:szCs w:val="24"/>
          <w:highlight w:val="yellow"/>
        </w:rPr>
        <w:t>The biomass yields of the two grasses showed significant differences in productivity. Rhodes grass produced an average biomass yield of 6.1 tons per hectare, notably outperforming Buffle grass, which yielded 4.6 tons per hectare. This 1.5-ton difference represents a considerable increase in forage availability for livestock feeding.</w:t>
      </w:r>
      <w:r w:rsidRPr="001968FA">
        <w:rPr>
          <w:rFonts w:ascii="Times New Roman" w:eastAsia="Times New Roman" w:hAnsi="Times New Roman" w:cs="Times New Roman"/>
          <w:sz w:val="24"/>
          <w:szCs w:val="24"/>
          <w:highlight w:val="yellow"/>
        </w:rPr>
        <w:t xml:space="preserve"> As in the bale 2 indicates The </w:t>
      </w:r>
      <w:r w:rsidRPr="006553F5">
        <w:rPr>
          <w:rFonts w:ascii="Times New Roman" w:eastAsia="Times New Roman" w:hAnsi="Times New Roman" w:cs="Times New Roman"/>
          <w:sz w:val="24"/>
          <w:szCs w:val="24"/>
          <w:highlight w:val="yellow"/>
        </w:rPr>
        <w:t>fresh biomass yields of 6.1 tons per hectare for Rhodes grass and 4.6 tons per hectare for Buffle grass were recorded from a single harvest. The participatory variety trial and demonstration confirmed that Rhodes grass (Chloris gayana) produced significantly higher biomass (P &lt; 0.05) than Buffle grass (Cenchrus ciliaris).</w:t>
      </w:r>
    </w:p>
    <w:p w:rsidR="006553F5" w:rsidRPr="006553F5" w:rsidRDefault="006553F5" w:rsidP="00472DE1">
      <w:pPr>
        <w:spacing w:after="0" w:line="240" w:lineRule="auto"/>
        <w:rPr>
          <w:rFonts w:ascii="Times New Roman" w:eastAsia="Times New Roman" w:hAnsi="Times New Roman" w:cs="Times New Roman"/>
          <w:sz w:val="24"/>
          <w:szCs w:val="24"/>
          <w:highlight w:val="yellow"/>
        </w:rPr>
      </w:pPr>
    </w:p>
    <w:p w:rsidR="006553F5" w:rsidRPr="006553F5" w:rsidRDefault="006553F5" w:rsidP="00761B0C">
      <w:pPr>
        <w:spacing w:after="0" w:line="240" w:lineRule="auto"/>
        <w:jc w:val="both"/>
        <w:rPr>
          <w:rFonts w:ascii="Times New Roman" w:eastAsia="Times New Roman" w:hAnsi="Times New Roman" w:cs="Times New Roman"/>
          <w:sz w:val="24"/>
          <w:szCs w:val="24"/>
          <w:highlight w:val="yellow"/>
        </w:rPr>
      </w:pPr>
      <w:r w:rsidRPr="006553F5">
        <w:rPr>
          <w:rFonts w:ascii="Times New Roman" w:eastAsia="Times New Roman" w:hAnsi="Times New Roman" w:cs="Times New Roman"/>
          <w:sz w:val="24"/>
          <w:szCs w:val="24"/>
          <w:highlight w:val="yellow"/>
        </w:rPr>
        <w:t>The superior biomass yield of Rhodes grass is attributed to its enhanced growth characteristics, including taller plant height and faster maturation. Such traits make Rhodes grass an attractive option for farmers seeking to maximize forage production on limited land and resources. These yield differences were statistically significant, underscoring the reliability of the findings.</w:t>
      </w:r>
    </w:p>
    <w:p w:rsidR="006D07AB" w:rsidRPr="000506C1" w:rsidRDefault="006553F5" w:rsidP="000506C1">
      <w:pPr>
        <w:spacing w:after="0" w:line="240" w:lineRule="auto"/>
        <w:jc w:val="both"/>
        <w:rPr>
          <w:rFonts w:ascii="Times New Roman" w:eastAsia="Times New Roman" w:hAnsi="Times New Roman" w:cs="Times New Roman"/>
          <w:sz w:val="24"/>
          <w:szCs w:val="24"/>
        </w:rPr>
      </w:pPr>
      <w:r w:rsidRPr="006553F5">
        <w:rPr>
          <w:rFonts w:ascii="Times New Roman" w:eastAsia="Times New Roman" w:hAnsi="Times New Roman" w:cs="Times New Roman"/>
          <w:sz w:val="24"/>
          <w:szCs w:val="24"/>
          <w:highlight w:val="yellow"/>
        </w:rPr>
        <w:lastRenderedPageBreak/>
        <w:t>Practically, the higher biomass yield of Rhodes grass provides more abundant and sustainable feed resources, especially vital in regions prone to feed shortages. Farmers expressed positive perceptions of Rhodes grass’s productivity, which aligns with the empirical data demonstrating its superior biomass output compared to Buffle grass.</w:t>
      </w:r>
      <w:r w:rsidR="00F87E1F" w:rsidRPr="001968FA">
        <w:rPr>
          <w:rFonts w:ascii="Times New Roman" w:eastAsia="Times New Roman" w:hAnsi="Times New Roman" w:cs="Times New Roman"/>
          <w:sz w:val="24"/>
          <w:szCs w:val="24"/>
          <w:highlight w:val="yellow"/>
        </w:rPr>
        <w:t xml:space="preserve">  </w:t>
      </w:r>
      <w:r w:rsidR="00F87E1F" w:rsidRPr="001968FA">
        <w:rPr>
          <w:rFonts w:ascii="Times New Roman" w:hAnsi="Times New Roman" w:cs="Times New Roman"/>
          <w:sz w:val="24"/>
          <w:szCs w:val="24"/>
          <w:highlight w:val="yellow"/>
        </w:rPr>
        <w:t>i</w:t>
      </w:r>
      <w:r w:rsidR="004844ED" w:rsidRPr="001968FA">
        <w:rPr>
          <w:rFonts w:ascii="Times New Roman" w:hAnsi="Times New Roman" w:cs="Times New Roman"/>
          <w:sz w:val="24"/>
          <w:szCs w:val="24"/>
          <w:highlight w:val="yellow"/>
        </w:rPr>
        <w:t>n the Gambella region, Rhodes Grass yields have been reported to range from 7 to 25 tons of dry matter (DM) per hectare annually, depending on variety, soil fertility, environmental conditions, and cutting frequency. Similarly, studies conducted on farmers’ fields in the central highlands of Ethiopia reported average Rhodes Grass herbage yields of 8.74 to 9.1 tons DM/ha per year under rain-fed conditions (Cook, 2005; CASCAPE, 2015; HARC, 2004).</w:t>
      </w:r>
    </w:p>
    <w:p w:rsidR="00FF43B3" w:rsidRPr="00D607A2" w:rsidRDefault="0073519E" w:rsidP="00306653">
      <w:pPr>
        <w:pStyle w:val="Heading2"/>
      </w:pPr>
      <w:r w:rsidRPr="00D607A2">
        <w:t xml:space="preserve">  </w:t>
      </w:r>
      <w:r w:rsidR="008E021E">
        <w:t>Plant Height and Phenology.</w:t>
      </w:r>
    </w:p>
    <w:p w:rsidR="002935CA" w:rsidRPr="002935CA" w:rsidRDefault="002935CA" w:rsidP="00761B0C">
      <w:pPr>
        <w:spacing w:after="0" w:line="240" w:lineRule="auto"/>
        <w:jc w:val="both"/>
        <w:rPr>
          <w:rFonts w:ascii="Times New Roman" w:eastAsia="Times New Roman" w:hAnsi="Times New Roman" w:cs="Times New Roman"/>
          <w:sz w:val="24"/>
          <w:szCs w:val="24"/>
          <w:highlight w:val="yellow"/>
        </w:rPr>
      </w:pPr>
      <w:r w:rsidRPr="002935CA">
        <w:rPr>
          <w:rFonts w:ascii="Times New Roman" w:eastAsia="Times New Roman" w:hAnsi="Times New Roman" w:cs="Times New Roman"/>
          <w:sz w:val="24"/>
          <w:szCs w:val="24"/>
          <w:highlight w:val="yellow"/>
        </w:rPr>
        <w:t xml:space="preserve">In terms of vegetative growth, </w:t>
      </w:r>
      <w:r w:rsidRPr="00361E30">
        <w:rPr>
          <w:rFonts w:ascii="Times New Roman" w:eastAsia="Times New Roman" w:hAnsi="Times New Roman" w:cs="Times New Roman"/>
          <w:sz w:val="24"/>
          <w:szCs w:val="24"/>
          <w:highlight w:val="yellow"/>
        </w:rPr>
        <w:t>Rhodes grass demonstrated a clear advantage in plant height</w:t>
      </w:r>
      <w:r w:rsidRPr="002935CA">
        <w:rPr>
          <w:rFonts w:ascii="Times New Roman" w:eastAsia="Times New Roman" w:hAnsi="Times New Roman" w:cs="Times New Roman"/>
          <w:sz w:val="24"/>
          <w:szCs w:val="24"/>
          <w:highlight w:val="yellow"/>
        </w:rPr>
        <w:t xml:space="preserve">, reaching an average of </w:t>
      </w:r>
      <w:r w:rsidRPr="00361E30">
        <w:rPr>
          <w:rFonts w:ascii="Times New Roman" w:eastAsia="Times New Roman" w:hAnsi="Times New Roman" w:cs="Times New Roman"/>
          <w:sz w:val="24"/>
          <w:szCs w:val="24"/>
          <w:highlight w:val="yellow"/>
        </w:rPr>
        <w:t>160 cm</w:t>
      </w:r>
      <w:r w:rsidRPr="002935CA">
        <w:rPr>
          <w:rFonts w:ascii="Times New Roman" w:eastAsia="Times New Roman" w:hAnsi="Times New Roman" w:cs="Times New Roman"/>
          <w:sz w:val="24"/>
          <w:szCs w:val="24"/>
          <w:highlight w:val="yellow"/>
        </w:rPr>
        <w:t xml:space="preserve">, while </w:t>
      </w:r>
      <w:r w:rsidRPr="00361E30">
        <w:rPr>
          <w:rFonts w:ascii="Times New Roman" w:eastAsia="Times New Roman" w:hAnsi="Times New Roman" w:cs="Times New Roman"/>
          <w:sz w:val="24"/>
          <w:szCs w:val="24"/>
          <w:highlight w:val="yellow"/>
        </w:rPr>
        <w:t>Buffle grass</w:t>
      </w:r>
      <w:r w:rsidRPr="002935CA">
        <w:rPr>
          <w:rFonts w:ascii="Times New Roman" w:eastAsia="Times New Roman" w:hAnsi="Times New Roman" w:cs="Times New Roman"/>
          <w:sz w:val="24"/>
          <w:szCs w:val="24"/>
          <w:highlight w:val="yellow"/>
        </w:rPr>
        <w:t xml:space="preserve"> attained a shorter height of </w:t>
      </w:r>
      <w:r w:rsidRPr="00361E30">
        <w:rPr>
          <w:rFonts w:ascii="Times New Roman" w:eastAsia="Times New Roman" w:hAnsi="Times New Roman" w:cs="Times New Roman"/>
          <w:sz w:val="24"/>
          <w:szCs w:val="24"/>
          <w:highlight w:val="yellow"/>
        </w:rPr>
        <w:t>137 cm</w:t>
      </w:r>
      <w:r w:rsidRPr="002935CA">
        <w:rPr>
          <w:rFonts w:ascii="Times New Roman" w:eastAsia="Times New Roman" w:hAnsi="Times New Roman" w:cs="Times New Roman"/>
          <w:sz w:val="24"/>
          <w:szCs w:val="24"/>
          <w:highlight w:val="yellow"/>
        </w:rPr>
        <w:t>. This significant difference of 23 cm (P = 0.0076) suggests that Rhodes grass exhibits more vigorous above-ground growth, contributing to its higher overall biomass potential. The greater plant height of Rhodes grass reflects better adaptation and possibly more efficient resource utilization under the experimental conditions.</w:t>
      </w:r>
    </w:p>
    <w:p w:rsidR="002935CA" w:rsidRPr="002935CA" w:rsidRDefault="002935CA" w:rsidP="00761B0C">
      <w:pPr>
        <w:spacing w:after="0" w:line="240" w:lineRule="auto"/>
        <w:jc w:val="both"/>
        <w:rPr>
          <w:rFonts w:ascii="Times New Roman" w:eastAsia="Times New Roman" w:hAnsi="Times New Roman" w:cs="Times New Roman"/>
          <w:sz w:val="24"/>
          <w:szCs w:val="24"/>
          <w:highlight w:val="yellow"/>
        </w:rPr>
      </w:pPr>
      <w:r w:rsidRPr="002935CA">
        <w:rPr>
          <w:rFonts w:ascii="Times New Roman" w:eastAsia="Times New Roman" w:hAnsi="Times New Roman" w:cs="Times New Roman"/>
          <w:sz w:val="24"/>
          <w:szCs w:val="24"/>
          <w:highlight w:val="yellow"/>
        </w:rPr>
        <w:t xml:space="preserve">Regarding </w:t>
      </w:r>
      <w:r w:rsidR="00306653" w:rsidRPr="00361E30">
        <w:rPr>
          <w:rFonts w:ascii="Times New Roman" w:eastAsia="Times New Roman" w:hAnsi="Times New Roman" w:cs="Times New Roman"/>
          <w:sz w:val="24"/>
          <w:szCs w:val="24"/>
          <w:highlight w:val="yellow"/>
        </w:rPr>
        <w:t>phonological</w:t>
      </w:r>
      <w:r w:rsidRPr="00361E30">
        <w:rPr>
          <w:rFonts w:ascii="Times New Roman" w:eastAsia="Times New Roman" w:hAnsi="Times New Roman" w:cs="Times New Roman"/>
          <w:sz w:val="24"/>
          <w:szCs w:val="24"/>
          <w:highlight w:val="yellow"/>
        </w:rPr>
        <w:t xml:space="preserve"> development</w:t>
      </w:r>
      <w:r w:rsidRPr="002935CA">
        <w:rPr>
          <w:rFonts w:ascii="Times New Roman" w:eastAsia="Times New Roman" w:hAnsi="Times New Roman" w:cs="Times New Roman"/>
          <w:sz w:val="24"/>
          <w:szCs w:val="24"/>
          <w:highlight w:val="yellow"/>
        </w:rPr>
        <w:t xml:space="preserve">, Rhodes grass also showed superior performance. It </w:t>
      </w:r>
      <w:r w:rsidRPr="00361E30">
        <w:rPr>
          <w:rFonts w:ascii="Times New Roman" w:eastAsia="Times New Roman" w:hAnsi="Times New Roman" w:cs="Times New Roman"/>
          <w:sz w:val="24"/>
          <w:szCs w:val="24"/>
          <w:highlight w:val="yellow"/>
        </w:rPr>
        <w:t>germinated earlier</w:t>
      </w:r>
      <w:r w:rsidRPr="002935CA">
        <w:rPr>
          <w:rFonts w:ascii="Times New Roman" w:eastAsia="Times New Roman" w:hAnsi="Times New Roman" w:cs="Times New Roman"/>
          <w:sz w:val="24"/>
          <w:szCs w:val="24"/>
          <w:highlight w:val="yellow"/>
        </w:rPr>
        <w:t xml:space="preserve">, with an average germination time of </w:t>
      </w:r>
      <w:r w:rsidRPr="00361E30">
        <w:rPr>
          <w:rFonts w:ascii="Times New Roman" w:eastAsia="Times New Roman" w:hAnsi="Times New Roman" w:cs="Times New Roman"/>
          <w:sz w:val="24"/>
          <w:szCs w:val="24"/>
          <w:highlight w:val="yellow"/>
        </w:rPr>
        <w:t>8.33 days</w:t>
      </w:r>
      <w:r w:rsidRPr="002935CA">
        <w:rPr>
          <w:rFonts w:ascii="Times New Roman" w:eastAsia="Times New Roman" w:hAnsi="Times New Roman" w:cs="Times New Roman"/>
          <w:sz w:val="24"/>
          <w:szCs w:val="24"/>
          <w:highlight w:val="yellow"/>
        </w:rPr>
        <w:t xml:space="preserve">, compared to </w:t>
      </w:r>
      <w:r w:rsidRPr="00361E30">
        <w:rPr>
          <w:rFonts w:ascii="Times New Roman" w:eastAsia="Times New Roman" w:hAnsi="Times New Roman" w:cs="Times New Roman"/>
          <w:sz w:val="24"/>
          <w:szCs w:val="24"/>
          <w:highlight w:val="yellow"/>
        </w:rPr>
        <w:t>11.33 days</w:t>
      </w:r>
      <w:r w:rsidRPr="002935CA">
        <w:rPr>
          <w:rFonts w:ascii="Times New Roman" w:eastAsia="Times New Roman" w:hAnsi="Times New Roman" w:cs="Times New Roman"/>
          <w:sz w:val="24"/>
          <w:szCs w:val="24"/>
          <w:highlight w:val="yellow"/>
        </w:rPr>
        <w:t xml:space="preserve"> for Buffle grass. Early germination is critical for rapid establishment, especially in semi-arid regions where moisture availability is limited. Furthermore, Rhodes grass </w:t>
      </w:r>
      <w:r w:rsidRPr="00361E30">
        <w:rPr>
          <w:rFonts w:ascii="Times New Roman" w:eastAsia="Times New Roman" w:hAnsi="Times New Roman" w:cs="Times New Roman"/>
          <w:sz w:val="24"/>
          <w:szCs w:val="24"/>
          <w:highlight w:val="yellow"/>
        </w:rPr>
        <w:t>flowered earlier</w:t>
      </w:r>
      <w:r w:rsidRPr="002935CA">
        <w:rPr>
          <w:rFonts w:ascii="Times New Roman" w:eastAsia="Times New Roman" w:hAnsi="Times New Roman" w:cs="Times New Roman"/>
          <w:sz w:val="24"/>
          <w:szCs w:val="24"/>
          <w:highlight w:val="yellow"/>
        </w:rPr>
        <w:t xml:space="preserve">, at </w:t>
      </w:r>
      <w:r w:rsidRPr="00361E30">
        <w:rPr>
          <w:rFonts w:ascii="Times New Roman" w:eastAsia="Times New Roman" w:hAnsi="Times New Roman" w:cs="Times New Roman"/>
          <w:sz w:val="24"/>
          <w:szCs w:val="24"/>
          <w:highlight w:val="yellow"/>
        </w:rPr>
        <w:t>54.33 days</w:t>
      </w:r>
      <w:r w:rsidRPr="002935CA">
        <w:rPr>
          <w:rFonts w:ascii="Times New Roman" w:eastAsia="Times New Roman" w:hAnsi="Times New Roman" w:cs="Times New Roman"/>
          <w:sz w:val="24"/>
          <w:szCs w:val="24"/>
          <w:highlight w:val="yellow"/>
        </w:rPr>
        <w:t xml:space="preserve">, while Buffle grass reached flowering at </w:t>
      </w:r>
      <w:r w:rsidRPr="00361E30">
        <w:rPr>
          <w:rFonts w:ascii="Times New Roman" w:eastAsia="Times New Roman" w:hAnsi="Times New Roman" w:cs="Times New Roman"/>
          <w:sz w:val="24"/>
          <w:szCs w:val="24"/>
          <w:highlight w:val="yellow"/>
        </w:rPr>
        <w:t>62.33 days</w:t>
      </w:r>
      <w:r w:rsidRPr="002935CA">
        <w:rPr>
          <w:rFonts w:ascii="Times New Roman" w:eastAsia="Times New Roman" w:hAnsi="Times New Roman" w:cs="Times New Roman"/>
          <w:sz w:val="24"/>
          <w:szCs w:val="24"/>
          <w:highlight w:val="yellow"/>
        </w:rPr>
        <w:t>. This 8-day difference is statistically significant (P = 0.0118) and indicates a faster progression through developmental stages.</w:t>
      </w:r>
    </w:p>
    <w:p w:rsidR="00E23113" w:rsidRPr="00BB55FE" w:rsidRDefault="002935CA" w:rsidP="00BB55FE">
      <w:pPr>
        <w:spacing w:after="0" w:line="240" w:lineRule="auto"/>
        <w:jc w:val="both"/>
        <w:rPr>
          <w:rFonts w:ascii="Times New Roman" w:eastAsia="Times New Roman" w:hAnsi="Times New Roman" w:cs="Times New Roman"/>
          <w:sz w:val="24"/>
          <w:szCs w:val="24"/>
          <w:highlight w:val="yellow"/>
        </w:rPr>
      </w:pPr>
      <w:r w:rsidRPr="002935CA">
        <w:rPr>
          <w:rFonts w:ascii="Times New Roman" w:eastAsia="Times New Roman" w:hAnsi="Times New Roman" w:cs="Times New Roman"/>
          <w:sz w:val="24"/>
          <w:szCs w:val="24"/>
          <w:highlight w:val="yellow"/>
        </w:rPr>
        <w:t xml:space="preserve">When it comes to </w:t>
      </w:r>
      <w:r w:rsidRPr="00361E30">
        <w:rPr>
          <w:rFonts w:ascii="Times New Roman" w:eastAsia="Times New Roman" w:hAnsi="Times New Roman" w:cs="Times New Roman"/>
          <w:sz w:val="24"/>
          <w:szCs w:val="24"/>
          <w:highlight w:val="yellow"/>
        </w:rPr>
        <w:t>maturity</w:t>
      </w:r>
      <w:r w:rsidRPr="002935CA">
        <w:rPr>
          <w:rFonts w:ascii="Times New Roman" w:eastAsia="Times New Roman" w:hAnsi="Times New Roman" w:cs="Times New Roman"/>
          <w:sz w:val="24"/>
          <w:szCs w:val="24"/>
          <w:highlight w:val="yellow"/>
        </w:rPr>
        <w:t xml:space="preserve">, Rhodes grass again had a slight advantage, maturing in </w:t>
      </w:r>
      <w:r w:rsidRPr="00361E30">
        <w:rPr>
          <w:rFonts w:ascii="Times New Roman" w:eastAsia="Times New Roman" w:hAnsi="Times New Roman" w:cs="Times New Roman"/>
          <w:sz w:val="24"/>
          <w:szCs w:val="24"/>
          <w:highlight w:val="yellow"/>
        </w:rPr>
        <w:t>79 days</w:t>
      </w:r>
      <w:r w:rsidRPr="002935CA">
        <w:rPr>
          <w:rFonts w:ascii="Times New Roman" w:eastAsia="Times New Roman" w:hAnsi="Times New Roman" w:cs="Times New Roman"/>
          <w:sz w:val="24"/>
          <w:szCs w:val="24"/>
          <w:highlight w:val="yellow"/>
        </w:rPr>
        <w:t xml:space="preserve">, compared to </w:t>
      </w:r>
      <w:r w:rsidRPr="00361E30">
        <w:rPr>
          <w:rFonts w:ascii="Times New Roman" w:eastAsia="Times New Roman" w:hAnsi="Times New Roman" w:cs="Times New Roman"/>
          <w:sz w:val="24"/>
          <w:szCs w:val="24"/>
          <w:highlight w:val="yellow"/>
        </w:rPr>
        <w:t>80 days</w:t>
      </w:r>
      <w:r w:rsidRPr="002935CA">
        <w:rPr>
          <w:rFonts w:ascii="Times New Roman" w:eastAsia="Times New Roman" w:hAnsi="Times New Roman" w:cs="Times New Roman"/>
          <w:sz w:val="24"/>
          <w:szCs w:val="24"/>
          <w:highlight w:val="yellow"/>
        </w:rPr>
        <w:t xml:space="preserve"> for Buffle grass. While the difference is minimal in days, it is statistically significant (P = 0.0046), reinforcing Rhodes grass’s tendency toward quicker lifecycle completion. This can be particularly beneficial for areas with short rainy seasons, enabling farmers to harvest earlier and prepare for subsequent cropping or grazing cycles.</w:t>
      </w:r>
      <w:r w:rsidR="00BB55FE">
        <w:rPr>
          <w:rFonts w:ascii="Times New Roman" w:eastAsia="Times New Roman" w:hAnsi="Times New Roman" w:cs="Times New Roman"/>
          <w:sz w:val="24"/>
          <w:szCs w:val="24"/>
        </w:rPr>
        <w:t xml:space="preserve"> </w:t>
      </w:r>
      <w:r w:rsidR="00BB55FE" w:rsidRPr="00BB55FE">
        <w:rPr>
          <w:highlight w:val="yellow"/>
        </w:rPr>
        <w:t xml:space="preserve">In </w:t>
      </w:r>
      <w:r w:rsidR="00BB55FE" w:rsidRPr="00BB55FE">
        <w:rPr>
          <w:rFonts w:ascii="Times New Roman" w:eastAsia="Times New Roman" w:hAnsi="Times New Roman" w:cs="Times New Roman"/>
          <w:sz w:val="24"/>
          <w:szCs w:val="24"/>
          <w:highlight w:val="yellow"/>
        </w:rPr>
        <w:t>contrast, the average plant height of Rhodes Grass in this study differs from that reported by James et al. (2008), who found an average of 139.1 cm, and by Yesihak (2008), who observed heights ranging from 100.7 to 121 cm at eight weeks after sowing in the savannah regions of Ethiopia. The variation in plant height observed in the current study is likely due to genetic differences among cultivars and variations in soil fertility. These findings affirm the robust growth potential of these forages when grown under favorable agro-ecological conditions.</w:t>
      </w:r>
    </w:p>
    <w:p w:rsidR="00E23113" w:rsidRPr="00086E69" w:rsidRDefault="00E23113">
      <w:pPr>
        <w:pStyle w:val="Caption"/>
        <w:ind w:left="630"/>
        <w:rPr>
          <w:rFonts w:ascii="Times New Roman" w:hAnsi="Times New Roman"/>
          <w:color w:val="auto"/>
          <w:sz w:val="24"/>
          <w:szCs w:val="24"/>
        </w:rPr>
      </w:pPr>
    </w:p>
    <w:p w:rsidR="00525191" w:rsidRDefault="00525191" w:rsidP="00B4467E">
      <w:pPr>
        <w:pStyle w:val="Caption"/>
        <w:ind w:left="630"/>
        <w:rPr>
          <w:rFonts w:ascii="Times New Roman" w:hAnsi="Times New Roman"/>
          <w:color w:val="auto"/>
          <w:sz w:val="24"/>
          <w:szCs w:val="24"/>
        </w:rPr>
      </w:pPr>
    </w:p>
    <w:p w:rsidR="00525191" w:rsidRDefault="00525191" w:rsidP="00B4467E">
      <w:pPr>
        <w:pStyle w:val="Caption"/>
        <w:ind w:left="630"/>
        <w:rPr>
          <w:rFonts w:ascii="Times New Roman" w:hAnsi="Times New Roman"/>
          <w:color w:val="auto"/>
          <w:sz w:val="24"/>
          <w:szCs w:val="24"/>
        </w:rPr>
      </w:pPr>
    </w:p>
    <w:p w:rsidR="00525191" w:rsidRDefault="00525191" w:rsidP="00B4467E">
      <w:pPr>
        <w:pStyle w:val="Caption"/>
        <w:ind w:left="630"/>
        <w:rPr>
          <w:rFonts w:ascii="Times New Roman" w:hAnsi="Times New Roman"/>
          <w:color w:val="auto"/>
          <w:sz w:val="24"/>
          <w:szCs w:val="24"/>
        </w:rPr>
      </w:pPr>
    </w:p>
    <w:p w:rsidR="00525191" w:rsidRDefault="00525191" w:rsidP="00B4467E">
      <w:pPr>
        <w:pStyle w:val="Caption"/>
        <w:ind w:left="630"/>
        <w:rPr>
          <w:rFonts w:ascii="Times New Roman" w:hAnsi="Times New Roman"/>
          <w:color w:val="auto"/>
          <w:sz w:val="24"/>
          <w:szCs w:val="24"/>
        </w:rPr>
      </w:pPr>
    </w:p>
    <w:p w:rsidR="00525191" w:rsidRDefault="00525191" w:rsidP="00B4467E">
      <w:pPr>
        <w:pStyle w:val="Caption"/>
        <w:ind w:left="630"/>
        <w:rPr>
          <w:rFonts w:ascii="Times New Roman" w:hAnsi="Times New Roman"/>
          <w:color w:val="auto"/>
          <w:sz w:val="24"/>
          <w:szCs w:val="24"/>
        </w:rPr>
      </w:pPr>
    </w:p>
    <w:p w:rsidR="00525191" w:rsidRDefault="00525191" w:rsidP="00B4467E">
      <w:pPr>
        <w:pStyle w:val="Caption"/>
        <w:ind w:left="630"/>
        <w:rPr>
          <w:rFonts w:ascii="Times New Roman" w:hAnsi="Times New Roman"/>
          <w:color w:val="auto"/>
          <w:sz w:val="24"/>
          <w:szCs w:val="24"/>
        </w:rPr>
      </w:pPr>
    </w:p>
    <w:p w:rsidR="0052279E" w:rsidRPr="00B4467E" w:rsidRDefault="00B16DC8" w:rsidP="00B4467E">
      <w:pPr>
        <w:pStyle w:val="Caption"/>
        <w:ind w:left="630"/>
        <w:rPr>
          <w:rFonts w:ascii="Times New Roman" w:hAnsi="Times New Roman"/>
          <w:color w:val="auto"/>
          <w:sz w:val="24"/>
          <w:szCs w:val="24"/>
        </w:rPr>
      </w:pPr>
      <w:r w:rsidRPr="00B4467E">
        <w:rPr>
          <w:rFonts w:ascii="Times New Roman" w:hAnsi="Times New Roman"/>
          <w:color w:val="auto"/>
          <w:sz w:val="24"/>
          <w:szCs w:val="24"/>
        </w:rPr>
        <w:t>The Biomass yield, plant height and m</w:t>
      </w:r>
      <w:r w:rsidR="00B4467E">
        <w:rPr>
          <w:rFonts w:ascii="Times New Roman" w:hAnsi="Times New Roman"/>
          <w:color w:val="auto"/>
          <w:sz w:val="24"/>
          <w:szCs w:val="24"/>
        </w:rPr>
        <w:t xml:space="preserve">aturity date, at Jarati District </w:t>
      </w:r>
    </w:p>
    <w:p w:rsidR="0052279E" w:rsidRPr="000025F9" w:rsidRDefault="00B16DC8" w:rsidP="00E13A26">
      <w:pPr>
        <w:pStyle w:val="BodyText"/>
        <w:tabs>
          <w:tab w:val="left" w:pos="9785"/>
        </w:tabs>
        <w:spacing w:before="1" w:line="360" w:lineRule="auto"/>
        <w:ind w:left="720" w:right="154"/>
        <w:jc w:val="center"/>
        <w:rPr>
          <w:b/>
          <w:i/>
          <w:sz w:val="24"/>
          <w:szCs w:val="24"/>
        </w:rPr>
      </w:pPr>
      <w:r w:rsidRPr="000025F9">
        <w:rPr>
          <w:b/>
          <w:i/>
          <w:noProof/>
          <w:sz w:val="24"/>
          <w:szCs w:val="24"/>
          <w:lang w:val="en-IN" w:eastAsia="en-IN"/>
        </w:rPr>
        <w:lastRenderedPageBreak/>
        <w:drawing>
          <wp:inline distT="0" distB="0" distL="114300" distR="114300" wp14:anchorId="3107F761" wp14:editId="19AA1A69">
            <wp:extent cx="5781675" cy="2238375"/>
            <wp:effectExtent l="0" t="0" r="9525" b="9525"/>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0025F9">
        <w:rPr>
          <w:b/>
          <w:i/>
          <w:sz w:val="24"/>
          <w:szCs w:val="24"/>
        </w:rPr>
        <w:t>.</w:t>
      </w:r>
    </w:p>
    <w:p w:rsidR="008F6D7F" w:rsidRPr="000025F9" w:rsidRDefault="00B16DC8" w:rsidP="00D72F5A">
      <w:pPr>
        <w:tabs>
          <w:tab w:val="left" w:pos="567"/>
        </w:tabs>
        <w:spacing w:line="240" w:lineRule="auto"/>
        <w:jc w:val="center"/>
        <w:rPr>
          <w:rFonts w:ascii="Times New Roman" w:hAnsi="Times New Roman" w:cs="Times New Roman"/>
          <w:b/>
          <w:i/>
          <w:sz w:val="24"/>
          <w:szCs w:val="24"/>
        </w:rPr>
      </w:pPr>
      <w:r w:rsidRPr="000025F9">
        <w:rPr>
          <w:rFonts w:ascii="Times New Roman" w:hAnsi="Times New Roman" w:cs="Times New Roman"/>
          <w:b/>
          <w:i/>
          <w:sz w:val="24"/>
          <w:szCs w:val="24"/>
        </w:rPr>
        <w:t xml:space="preserve">Figure </w:t>
      </w:r>
      <w:r w:rsidRPr="000025F9">
        <w:rPr>
          <w:rFonts w:ascii="Times New Roman" w:hAnsi="Times New Roman" w:cs="Times New Roman"/>
          <w:b/>
          <w:i/>
          <w:sz w:val="24"/>
          <w:szCs w:val="24"/>
        </w:rPr>
        <w:fldChar w:fldCharType="begin"/>
      </w:r>
      <w:r w:rsidRPr="000025F9">
        <w:rPr>
          <w:rFonts w:ascii="Times New Roman" w:hAnsi="Times New Roman" w:cs="Times New Roman"/>
          <w:b/>
          <w:i/>
          <w:sz w:val="24"/>
          <w:szCs w:val="24"/>
        </w:rPr>
        <w:instrText xml:space="preserve"> SEQ Figure \* ARABIC </w:instrText>
      </w:r>
      <w:r w:rsidRPr="000025F9">
        <w:rPr>
          <w:rFonts w:ascii="Times New Roman" w:hAnsi="Times New Roman" w:cs="Times New Roman"/>
          <w:b/>
          <w:i/>
          <w:sz w:val="24"/>
          <w:szCs w:val="24"/>
        </w:rPr>
        <w:fldChar w:fldCharType="separate"/>
      </w:r>
      <w:r w:rsidRPr="000025F9">
        <w:rPr>
          <w:rFonts w:ascii="Times New Roman" w:hAnsi="Times New Roman" w:cs="Times New Roman"/>
          <w:b/>
          <w:i/>
          <w:noProof/>
          <w:sz w:val="24"/>
          <w:szCs w:val="24"/>
        </w:rPr>
        <w:t>1</w:t>
      </w:r>
      <w:r w:rsidRPr="000025F9">
        <w:rPr>
          <w:rFonts w:ascii="Times New Roman" w:hAnsi="Times New Roman" w:cs="Times New Roman"/>
          <w:b/>
          <w:i/>
          <w:sz w:val="24"/>
          <w:szCs w:val="24"/>
        </w:rPr>
        <w:fldChar w:fldCharType="end"/>
      </w:r>
      <w:r w:rsidRPr="000025F9">
        <w:rPr>
          <w:rFonts w:ascii="Times New Roman" w:hAnsi="Times New Roman" w:cs="Times New Roman"/>
          <w:b/>
          <w:i/>
          <w:sz w:val="24"/>
          <w:szCs w:val="24"/>
        </w:rPr>
        <w:t xml:space="preserve">: </w:t>
      </w:r>
      <w:r w:rsidRPr="000025F9">
        <w:rPr>
          <w:rFonts w:ascii="Times New Roman" w:hAnsi="Times New Roman" w:cs="Times New Roman"/>
          <w:b/>
          <w:i/>
          <w:noProof/>
          <w:sz w:val="24"/>
          <w:szCs w:val="24"/>
        </w:rPr>
        <w:t xml:space="preserve"> </w:t>
      </w:r>
      <w:r w:rsidRPr="000025F9">
        <w:rPr>
          <w:rFonts w:ascii="Times New Roman" w:hAnsi="Times New Roman" w:cs="Times New Roman"/>
          <w:b/>
          <w:i/>
          <w:color w:val="231F20"/>
          <w:sz w:val="24"/>
          <w:szCs w:val="24"/>
        </w:rPr>
        <w:t xml:space="preserve">Germination day, flowering day, plant height, Maturity day and Biomass yield </w:t>
      </w:r>
      <w:r w:rsidRPr="000025F9">
        <w:rPr>
          <w:rFonts w:ascii="Times New Roman" w:hAnsi="Times New Roman" w:cs="Times New Roman"/>
          <w:b/>
          <w:i/>
          <w:sz w:val="24"/>
          <w:szCs w:val="24"/>
        </w:rPr>
        <w:t xml:space="preserve">of, Rhodes grass, </w:t>
      </w:r>
      <w:r w:rsidR="0029506B" w:rsidRPr="000025F9">
        <w:rPr>
          <w:rFonts w:ascii="Times New Roman" w:hAnsi="Times New Roman" w:cs="Times New Roman"/>
          <w:b/>
          <w:i/>
          <w:sz w:val="24"/>
          <w:szCs w:val="24"/>
        </w:rPr>
        <w:t>buffle</w:t>
      </w:r>
      <w:r w:rsidRPr="000025F9">
        <w:rPr>
          <w:rFonts w:ascii="Times New Roman" w:hAnsi="Times New Roman" w:cs="Times New Roman"/>
          <w:b/>
          <w:i/>
          <w:sz w:val="24"/>
          <w:szCs w:val="24"/>
        </w:rPr>
        <w:t xml:space="preserve"> Grass </w:t>
      </w:r>
      <w:bookmarkStart w:id="12" w:name="_Toc136582000"/>
    </w:p>
    <w:p w:rsidR="006129BB" w:rsidRDefault="00793FE7" w:rsidP="006129BB">
      <w:pPr>
        <w:pStyle w:val="Heading2"/>
      </w:pPr>
      <w:r>
        <w:rPr>
          <w:rFonts w:ascii="Times New Roman" w:hAnsi="Times New Roman"/>
          <w:szCs w:val="24"/>
        </w:rPr>
        <w:t xml:space="preserve"> </w:t>
      </w:r>
      <w:r w:rsidR="00065087">
        <w:rPr>
          <w:rFonts w:ascii="Times New Roman" w:hAnsi="Times New Roman"/>
          <w:szCs w:val="24"/>
        </w:rPr>
        <w:t xml:space="preserve">Table </w:t>
      </w:r>
      <w:r w:rsidR="00FB48F7">
        <w:rPr>
          <w:rFonts w:ascii="Times New Roman" w:hAnsi="Times New Roman"/>
          <w:szCs w:val="24"/>
        </w:rPr>
        <w:t>2</w:t>
      </w:r>
      <w:r w:rsidR="00FB48F7" w:rsidRPr="00086E69">
        <w:rPr>
          <w:rFonts w:ascii="Times New Roman" w:hAnsi="Times New Roman"/>
          <w:szCs w:val="24"/>
        </w:rPr>
        <w:t xml:space="preserve"> Farmer</w:t>
      </w:r>
      <w:r w:rsidR="00B16DC8" w:rsidRPr="00704B6E">
        <w:t xml:space="preserve"> perception towards the experimental grasses</w:t>
      </w:r>
      <w:bookmarkEnd w:id="12"/>
    </w:p>
    <w:p w:rsidR="006129BB" w:rsidRDefault="006129BB" w:rsidP="006129BB">
      <w:pPr>
        <w:pStyle w:val="Heading2"/>
      </w:pPr>
    </w:p>
    <w:tbl>
      <w:tblPr>
        <w:tblpPr w:leftFromText="180" w:rightFromText="180" w:vertAnchor="page" w:horzAnchor="margin" w:tblpY="7996"/>
        <w:tblW w:w="9600" w:type="dxa"/>
        <w:tblLook w:val="04A0" w:firstRow="1" w:lastRow="0" w:firstColumn="1" w:lastColumn="0" w:noHBand="0" w:noVBand="1"/>
      </w:tblPr>
      <w:tblGrid>
        <w:gridCol w:w="1878"/>
        <w:gridCol w:w="1716"/>
        <w:gridCol w:w="1674"/>
        <w:gridCol w:w="128"/>
        <w:gridCol w:w="1396"/>
        <w:gridCol w:w="1285"/>
        <w:gridCol w:w="1523"/>
      </w:tblGrid>
      <w:tr w:rsidR="006129BB" w:rsidRPr="00EC6DE9" w:rsidTr="00F41C5B">
        <w:trPr>
          <w:trHeight w:val="524"/>
        </w:trPr>
        <w:tc>
          <w:tcPr>
            <w:tcW w:w="1878" w:type="dxa"/>
            <w:tcBorders>
              <w:top w:val="single" w:sz="12" w:space="0" w:color="0070C0"/>
            </w:tcBorders>
            <w:noWrap/>
            <w:hideMark/>
          </w:tcPr>
          <w:p w:rsidR="006129BB" w:rsidRPr="00EC6DE9" w:rsidRDefault="006129BB" w:rsidP="00F41C5B">
            <w:pPr>
              <w:spacing w:after="0" w:line="240" w:lineRule="auto"/>
              <w:rPr>
                <w:rFonts w:ascii="Times New Roman" w:eastAsia="Times New Roman" w:hAnsi="Times New Roman" w:cs="Times New Roman"/>
                <w:b/>
                <w:color w:val="000000"/>
                <w:sz w:val="24"/>
                <w:szCs w:val="24"/>
                <w:lang w:val="en-GB" w:eastAsia="en-GB"/>
              </w:rPr>
            </w:pPr>
            <w:r w:rsidRPr="00EC6DE9">
              <w:rPr>
                <w:rFonts w:ascii="Times New Roman" w:eastAsia="Times New Roman" w:hAnsi="Times New Roman" w:cs="Times New Roman"/>
                <w:b/>
                <w:color w:val="000000"/>
                <w:sz w:val="24"/>
                <w:szCs w:val="24"/>
                <w:lang w:val="en-GB" w:eastAsia="en-GB"/>
              </w:rPr>
              <w:t>Variety</w:t>
            </w:r>
          </w:p>
        </w:tc>
        <w:tc>
          <w:tcPr>
            <w:tcW w:w="1716" w:type="dxa"/>
            <w:tcBorders>
              <w:top w:val="single" w:sz="12" w:space="0" w:color="0070C0"/>
              <w:bottom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b/>
                <w:color w:val="000000"/>
                <w:sz w:val="24"/>
                <w:szCs w:val="24"/>
                <w:lang w:val="en-GB" w:eastAsia="en-GB"/>
              </w:rPr>
            </w:pPr>
            <w:r w:rsidRPr="00EC6DE9">
              <w:rPr>
                <w:rFonts w:ascii="Times New Roman" w:eastAsia="Times New Roman" w:hAnsi="Times New Roman" w:cs="Times New Roman"/>
                <w:b/>
                <w:color w:val="000000"/>
                <w:sz w:val="24"/>
                <w:szCs w:val="24"/>
                <w:lang w:val="en-GB" w:eastAsia="en-GB"/>
              </w:rPr>
              <w:t>Germination Date</w:t>
            </w:r>
          </w:p>
        </w:tc>
        <w:tc>
          <w:tcPr>
            <w:tcW w:w="1802" w:type="dxa"/>
            <w:gridSpan w:val="2"/>
            <w:tcBorders>
              <w:top w:val="single" w:sz="12" w:space="0" w:color="0070C0"/>
              <w:bottom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b/>
                <w:color w:val="000000"/>
                <w:sz w:val="24"/>
                <w:szCs w:val="24"/>
                <w:lang w:val="en-GB" w:eastAsia="en-GB"/>
              </w:rPr>
            </w:pPr>
            <w:r w:rsidRPr="00EC6DE9">
              <w:rPr>
                <w:rFonts w:ascii="Times New Roman" w:eastAsia="Times New Roman" w:hAnsi="Times New Roman" w:cs="Times New Roman"/>
                <w:b/>
                <w:color w:val="000000"/>
                <w:sz w:val="24"/>
                <w:szCs w:val="24"/>
                <w:lang w:val="en-GB" w:eastAsia="en-GB"/>
              </w:rPr>
              <w:t>Flowering Days</w:t>
            </w:r>
          </w:p>
        </w:tc>
        <w:tc>
          <w:tcPr>
            <w:tcW w:w="1396" w:type="dxa"/>
            <w:tcBorders>
              <w:top w:val="single" w:sz="12" w:space="0" w:color="0070C0"/>
              <w:bottom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b/>
                <w:color w:val="000000"/>
                <w:sz w:val="24"/>
                <w:szCs w:val="24"/>
                <w:lang w:val="en-GB" w:eastAsia="en-GB"/>
              </w:rPr>
            </w:pPr>
            <w:r w:rsidRPr="00EC6DE9">
              <w:rPr>
                <w:rFonts w:ascii="Times New Roman" w:eastAsia="Times New Roman" w:hAnsi="Times New Roman" w:cs="Times New Roman"/>
                <w:b/>
                <w:color w:val="000000"/>
                <w:sz w:val="24"/>
                <w:szCs w:val="24"/>
                <w:lang w:val="en-GB" w:eastAsia="en-GB"/>
              </w:rPr>
              <w:t>Plant Height cm</w:t>
            </w:r>
          </w:p>
        </w:tc>
        <w:tc>
          <w:tcPr>
            <w:tcW w:w="1285" w:type="dxa"/>
            <w:tcBorders>
              <w:top w:val="single" w:sz="12" w:space="0" w:color="0070C0"/>
              <w:bottom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b/>
                <w:color w:val="000000"/>
                <w:sz w:val="24"/>
                <w:szCs w:val="24"/>
                <w:lang w:val="en-GB" w:eastAsia="en-GB"/>
              </w:rPr>
            </w:pPr>
            <w:r w:rsidRPr="00EC6DE9">
              <w:rPr>
                <w:rFonts w:ascii="Times New Roman" w:eastAsia="Times New Roman" w:hAnsi="Times New Roman" w:cs="Times New Roman"/>
                <w:b/>
                <w:color w:val="000000"/>
                <w:sz w:val="24"/>
                <w:szCs w:val="24"/>
                <w:lang w:val="en-GB" w:eastAsia="en-GB"/>
              </w:rPr>
              <w:t>Maturity Days</w:t>
            </w:r>
          </w:p>
        </w:tc>
        <w:tc>
          <w:tcPr>
            <w:tcW w:w="1523" w:type="dxa"/>
            <w:tcBorders>
              <w:top w:val="single" w:sz="12" w:space="0" w:color="0070C0"/>
              <w:bottom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b/>
                <w:color w:val="000000"/>
                <w:sz w:val="24"/>
                <w:szCs w:val="24"/>
                <w:lang w:val="en-GB" w:eastAsia="en-GB"/>
              </w:rPr>
            </w:pPr>
            <w:r w:rsidRPr="00EC6DE9">
              <w:rPr>
                <w:rFonts w:ascii="Times New Roman" w:eastAsia="Times New Roman" w:hAnsi="Times New Roman" w:cs="Times New Roman"/>
                <w:b/>
                <w:color w:val="000000"/>
                <w:sz w:val="24"/>
                <w:szCs w:val="24"/>
                <w:lang w:val="en-GB" w:eastAsia="en-GB"/>
              </w:rPr>
              <w:t>Biomass Yield ton/h</w:t>
            </w:r>
          </w:p>
        </w:tc>
      </w:tr>
      <w:tr w:rsidR="006129BB" w:rsidRPr="00EC6DE9" w:rsidTr="00F41C5B">
        <w:trPr>
          <w:trHeight w:val="386"/>
        </w:trPr>
        <w:tc>
          <w:tcPr>
            <w:tcW w:w="1878" w:type="dxa"/>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Rhodes Grass</w:t>
            </w:r>
          </w:p>
        </w:tc>
        <w:tc>
          <w:tcPr>
            <w:tcW w:w="1716" w:type="dxa"/>
            <w:tcBorders>
              <w:top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8.3333</w:t>
            </w:r>
          </w:p>
        </w:tc>
        <w:tc>
          <w:tcPr>
            <w:tcW w:w="1674" w:type="dxa"/>
            <w:tcBorders>
              <w:top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54.3333</w:t>
            </w:r>
          </w:p>
        </w:tc>
        <w:tc>
          <w:tcPr>
            <w:tcW w:w="1524" w:type="dxa"/>
            <w:gridSpan w:val="2"/>
            <w:tcBorders>
              <w:top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160</w:t>
            </w:r>
          </w:p>
        </w:tc>
        <w:tc>
          <w:tcPr>
            <w:tcW w:w="1285" w:type="dxa"/>
            <w:tcBorders>
              <w:top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79</w:t>
            </w:r>
          </w:p>
        </w:tc>
        <w:tc>
          <w:tcPr>
            <w:tcW w:w="1523" w:type="dxa"/>
            <w:tcBorders>
              <w:top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6.1</w:t>
            </w:r>
          </w:p>
        </w:tc>
      </w:tr>
      <w:tr w:rsidR="006129BB" w:rsidRPr="00EC6DE9" w:rsidTr="00F41C5B">
        <w:trPr>
          <w:trHeight w:val="330"/>
        </w:trPr>
        <w:tc>
          <w:tcPr>
            <w:tcW w:w="1878" w:type="dxa"/>
            <w:tcBorders>
              <w:bottom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Buffell Grass</w:t>
            </w:r>
          </w:p>
        </w:tc>
        <w:tc>
          <w:tcPr>
            <w:tcW w:w="1716" w:type="dxa"/>
            <w:tcBorders>
              <w:bottom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11.3333</w:t>
            </w:r>
          </w:p>
        </w:tc>
        <w:tc>
          <w:tcPr>
            <w:tcW w:w="1674" w:type="dxa"/>
            <w:tcBorders>
              <w:bottom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62.333</w:t>
            </w:r>
          </w:p>
        </w:tc>
        <w:tc>
          <w:tcPr>
            <w:tcW w:w="1524" w:type="dxa"/>
            <w:gridSpan w:val="2"/>
            <w:tcBorders>
              <w:bottom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137</w:t>
            </w:r>
          </w:p>
        </w:tc>
        <w:tc>
          <w:tcPr>
            <w:tcW w:w="1285" w:type="dxa"/>
            <w:tcBorders>
              <w:bottom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80</w:t>
            </w:r>
          </w:p>
        </w:tc>
        <w:tc>
          <w:tcPr>
            <w:tcW w:w="1523" w:type="dxa"/>
            <w:tcBorders>
              <w:bottom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4.6</w:t>
            </w:r>
          </w:p>
        </w:tc>
      </w:tr>
      <w:tr w:rsidR="006129BB" w:rsidRPr="00EC6DE9" w:rsidTr="00F41C5B">
        <w:trPr>
          <w:trHeight w:val="76"/>
        </w:trPr>
        <w:tc>
          <w:tcPr>
            <w:tcW w:w="1878" w:type="dxa"/>
            <w:tcBorders>
              <w:top w:val="single" w:sz="12" w:space="0" w:color="0070C0"/>
            </w:tcBorders>
            <w:noWrap/>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p>
        </w:tc>
        <w:tc>
          <w:tcPr>
            <w:tcW w:w="1716" w:type="dxa"/>
            <w:tcBorders>
              <w:top w:val="single" w:sz="12" w:space="0" w:color="0070C0"/>
            </w:tcBorders>
            <w:noWrap/>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p>
        </w:tc>
        <w:tc>
          <w:tcPr>
            <w:tcW w:w="1674" w:type="dxa"/>
            <w:tcBorders>
              <w:top w:val="single" w:sz="12" w:space="0" w:color="0070C0"/>
            </w:tcBorders>
            <w:noWrap/>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p>
        </w:tc>
        <w:tc>
          <w:tcPr>
            <w:tcW w:w="1524" w:type="dxa"/>
            <w:gridSpan w:val="2"/>
            <w:tcBorders>
              <w:top w:val="single" w:sz="12" w:space="0" w:color="0070C0"/>
            </w:tcBorders>
            <w:noWrap/>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p>
        </w:tc>
        <w:tc>
          <w:tcPr>
            <w:tcW w:w="1285" w:type="dxa"/>
            <w:tcBorders>
              <w:top w:val="single" w:sz="12" w:space="0" w:color="0070C0"/>
            </w:tcBorders>
            <w:noWrap/>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p>
        </w:tc>
        <w:tc>
          <w:tcPr>
            <w:tcW w:w="1523" w:type="dxa"/>
            <w:tcBorders>
              <w:top w:val="single" w:sz="12" w:space="0" w:color="0070C0"/>
            </w:tcBorders>
            <w:noWrap/>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p>
        </w:tc>
      </w:tr>
      <w:tr w:rsidR="006129BB" w:rsidRPr="00EC6DE9" w:rsidTr="00F41C5B">
        <w:trPr>
          <w:trHeight w:val="311"/>
        </w:trPr>
        <w:tc>
          <w:tcPr>
            <w:tcW w:w="1878" w:type="dxa"/>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LSD</w:t>
            </w:r>
          </w:p>
        </w:tc>
        <w:tc>
          <w:tcPr>
            <w:tcW w:w="1716" w:type="dxa"/>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2.3896</w:t>
            </w:r>
          </w:p>
        </w:tc>
        <w:tc>
          <w:tcPr>
            <w:tcW w:w="1674" w:type="dxa"/>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7.0887</w:t>
            </w:r>
          </w:p>
        </w:tc>
        <w:tc>
          <w:tcPr>
            <w:tcW w:w="1524" w:type="dxa"/>
            <w:gridSpan w:val="2"/>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0.1309</w:t>
            </w:r>
          </w:p>
        </w:tc>
        <w:tc>
          <w:tcPr>
            <w:tcW w:w="1285" w:type="dxa"/>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4.868</w:t>
            </w:r>
          </w:p>
        </w:tc>
        <w:tc>
          <w:tcPr>
            <w:tcW w:w="1523" w:type="dxa"/>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59.978</w:t>
            </w:r>
          </w:p>
        </w:tc>
      </w:tr>
      <w:tr w:rsidR="006129BB" w:rsidRPr="00EC6DE9" w:rsidTr="00F41C5B">
        <w:trPr>
          <w:trHeight w:val="398"/>
        </w:trPr>
        <w:tc>
          <w:tcPr>
            <w:tcW w:w="1878" w:type="dxa"/>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CV</w:t>
            </w:r>
          </w:p>
        </w:tc>
        <w:tc>
          <w:tcPr>
            <w:tcW w:w="1716" w:type="dxa"/>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12.48</w:t>
            </w:r>
          </w:p>
        </w:tc>
        <w:tc>
          <w:tcPr>
            <w:tcW w:w="1674" w:type="dxa"/>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5875</w:t>
            </w:r>
          </w:p>
        </w:tc>
        <w:tc>
          <w:tcPr>
            <w:tcW w:w="1524" w:type="dxa"/>
            <w:gridSpan w:val="2"/>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4.2245</w:t>
            </w:r>
          </w:p>
        </w:tc>
        <w:tc>
          <w:tcPr>
            <w:tcW w:w="1285" w:type="dxa"/>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2.84</w:t>
            </w:r>
          </w:p>
        </w:tc>
        <w:tc>
          <w:tcPr>
            <w:tcW w:w="1523" w:type="dxa"/>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13.925</w:t>
            </w:r>
          </w:p>
        </w:tc>
      </w:tr>
      <w:tr w:rsidR="006129BB" w:rsidRPr="00EC6DE9" w:rsidTr="00F41C5B">
        <w:trPr>
          <w:trHeight w:val="336"/>
        </w:trPr>
        <w:tc>
          <w:tcPr>
            <w:tcW w:w="1878" w:type="dxa"/>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F-value</w:t>
            </w:r>
          </w:p>
        </w:tc>
        <w:tc>
          <w:tcPr>
            <w:tcW w:w="1716" w:type="dxa"/>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13.9</w:t>
            </w:r>
          </w:p>
        </w:tc>
        <w:tc>
          <w:tcPr>
            <w:tcW w:w="1674" w:type="dxa"/>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14.59</w:t>
            </w:r>
          </w:p>
        </w:tc>
        <w:tc>
          <w:tcPr>
            <w:tcW w:w="1524" w:type="dxa"/>
            <w:gridSpan w:val="2"/>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18.5</w:t>
            </w:r>
          </w:p>
        </w:tc>
        <w:tc>
          <w:tcPr>
            <w:tcW w:w="1285" w:type="dxa"/>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24.06</w:t>
            </w:r>
          </w:p>
        </w:tc>
        <w:tc>
          <w:tcPr>
            <w:tcW w:w="1523" w:type="dxa"/>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10.57</w:t>
            </w:r>
          </w:p>
        </w:tc>
      </w:tr>
      <w:tr w:rsidR="006129BB" w:rsidRPr="00EC6DE9" w:rsidTr="00F41C5B">
        <w:trPr>
          <w:trHeight w:val="225"/>
        </w:trPr>
        <w:tc>
          <w:tcPr>
            <w:tcW w:w="1878" w:type="dxa"/>
            <w:tcBorders>
              <w:bottom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P- value</w:t>
            </w:r>
          </w:p>
        </w:tc>
        <w:tc>
          <w:tcPr>
            <w:tcW w:w="1716" w:type="dxa"/>
            <w:tcBorders>
              <w:bottom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0.0129</w:t>
            </w:r>
          </w:p>
        </w:tc>
        <w:tc>
          <w:tcPr>
            <w:tcW w:w="1674" w:type="dxa"/>
            <w:tcBorders>
              <w:bottom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0.0118</w:t>
            </w:r>
          </w:p>
        </w:tc>
        <w:tc>
          <w:tcPr>
            <w:tcW w:w="1524" w:type="dxa"/>
            <w:gridSpan w:val="2"/>
            <w:tcBorders>
              <w:bottom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0.0076</w:t>
            </w:r>
          </w:p>
        </w:tc>
        <w:tc>
          <w:tcPr>
            <w:tcW w:w="1285" w:type="dxa"/>
            <w:tcBorders>
              <w:bottom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0.0046</w:t>
            </w:r>
          </w:p>
        </w:tc>
        <w:tc>
          <w:tcPr>
            <w:tcW w:w="1523" w:type="dxa"/>
            <w:tcBorders>
              <w:bottom w:val="single" w:sz="12" w:space="0" w:color="0070C0"/>
            </w:tcBorders>
            <w:noWrap/>
            <w:hideMark/>
          </w:tcPr>
          <w:p w:rsidR="006129BB" w:rsidRPr="00EC6DE9" w:rsidRDefault="006129BB" w:rsidP="00F41C5B">
            <w:pPr>
              <w:spacing w:after="0" w:line="240" w:lineRule="auto"/>
              <w:jc w:val="both"/>
              <w:rPr>
                <w:rFonts w:ascii="Times New Roman" w:eastAsia="Times New Roman" w:hAnsi="Times New Roman" w:cs="Times New Roman"/>
                <w:color w:val="000000"/>
                <w:sz w:val="24"/>
                <w:szCs w:val="24"/>
                <w:lang w:val="en-GB" w:eastAsia="en-GB"/>
              </w:rPr>
            </w:pPr>
            <w:r w:rsidRPr="00EC6DE9">
              <w:rPr>
                <w:rFonts w:ascii="Times New Roman" w:eastAsia="Times New Roman" w:hAnsi="Times New Roman" w:cs="Times New Roman"/>
                <w:color w:val="000000"/>
                <w:sz w:val="24"/>
                <w:szCs w:val="24"/>
                <w:lang w:val="en-GB" w:eastAsia="en-GB"/>
              </w:rPr>
              <w:t>0.0211</w:t>
            </w:r>
          </w:p>
        </w:tc>
      </w:tr>
      <w:tr w:rsidR="006129BB" w:rsidRPr="00EC6DE9" w:rsidTr="00F41C5B">
        <w:trPr>
          <w:trHeight w:val="94"/>
        </w:trPr>
        <w:tc>
          <w:tcPr>
            <w:tcW w:w="9600" w:type="dxa"/>
            <w:gridSpan w:val="7"/>
            <w:tcBorders>
              <w:top w:val="single" w:sz="12" w:space="0" w:color="0070C0"/>
            </w:tcBorders>
            <w:noWrap/>
            <w:vAlign w:val="center"/>
          </w:tcPr>
          <w:p w:rsidR="006129BB" w:rsidRPr="00EC6DE9" w:rsidRDefault="006129BB" w:rsidP="00F41C5B">
            <w:pPr>
              <w:spacing w:after="0" w:line="240" w:lineRule="auto"/>
              <w:rPr>
                <w:rFonts w:ascii="Times New Roman" w:eastAsia="Times New Roman" w:hAnsi="Times New Roman" w:cs="Times New Roman"/>
                <w:b/>
                <w:i/>
                <w:color w:val="000000"/>
                <w:sz w:val="24"/>
                <w:szCs w:val="24"/>
                <w:lang w:eastAsia="en-GB"/>
              </w:rPr>
            </w:pPr>
            <w:r w:rsidRPr="00EC6DE9">
              <w:rPr>
                <w:rFonts w:ascii="Times New Roman" w:eastAsia="Times New Roman" w:hAnsi="Times New Roman" w:cs="Times New Roman"/>
                <w:i/>
                <w:color w:val="000000"/>
                <w:sz w:val="24"/>
                <w:szCs w:val="24"/>
                <w:lang w:eastAsia="en-GB"/>
              </w:rPr>
              <w:t xml:space="preserve">P-value </w:t>
            </w:r>
            <w:r w:rsidRPr="00EC6DE9">
              <w:rPr>
                <w:rFonts w:ascii="Times New Roman" w:eastAsia="Times New Roman" w:hAnsi="Times New Roman" w:cs="Times New Roman"/>
                <w:i/>
                <w:color w:val="000000"/>
                <w:sz w:val="24"/>
                <w:szCs w:val="24"/>
                <w:lang w:val="en-GB" w:eastAsia="en-GB"/>
              </w:rPr>
              <w:t>F-value, LSD50%</w:t>
            </w:r>
            <w:r w:rsidRPr="00EC6DE9">
              <w:rPr>
                <w:rFonts w:ascii="Times New Roman" w:eastAsia="Times New Roman" w:hAnsi="Times New Roman" w:cs="Times New Roman"/>
                <w:i/>
                <w:color w:val="000000"/>
                <w:sz w:val="24"/>
                <w:szCs w:val="24"/>
                <w:lang w:eastAsia="en-GB"/>
              </w:rPr>
              <w:t xml:space="preserve">; </w:t>
            </w:r>
            <w:r w:rsidRPr="00EC6DE9">
              <w:rPr>
                <w:rFonts w:ascii="Times New Roman" w:eastAsia="Times New Roman" w:hAnsi="Times New Roman" w:cs="Times New Roman"/>
                <w:i/>
                <w:color w:val="000000"/>
                <w:sz w:val="24"/>
                <w:szCs w:val="24"/>
                <w:lang w:val="en-GB" w:eastAsia="en-GB"/>
              </w:rPr>
              <w:t>GD, FD, PH, MD, BMY</w:t>
            </w:r>
            <w:r w:rsidRPr="00EC6DE9">
              <w:rPr>
                <w:rFonts w:ascii="Times New Roman" w:eastAsia="Times New Roman" w:hAnsi="Times New Roman" w:cs="Times New Roman"/>
                <w:i/>
                <w:color w:val="000000"/>
                <w:sz w:val="24"/>
                <w:szCs w:val="24"/>
                <w:lang w:eastAsia="en-GB"/>
              </w:rPr>
              <w:t xml:space="preserve"> (qt/ha); </w:t>
            </w:r>
            <w:r w:rsidRPr="00EC6DE9">
              <w:rPr>
                <w:rFonts w:ascii="Times New Roman" w:eastAsia="Times New Roman" w:hAnsi="Times New Roman" w:cs="Times New Roman"/>
                <w:i/>
                <w:color w:val="000000"/>
                <w:sz w:val="24"/>
                <w:szCs w:val="24"/>
                <w:lang w:val="en-GB" w:eastAsia="en-GB"/>
              </w:rPr>
              <w:t>biomass</w:t>
            </w:r>
            <w:r w:rsidRPr="00EC6DE9">
              <w:rPr>
                <w:rFonts w:ascii="Times New Roman" w:eastAsia="Times New Roman" w:hAnsi="Times New Roman" w:cs="Times New Roman"/>
                <w:i/>
                <w:color w:val="000000"/>
                <w:sz w:val="24"/>
                <w:szCs w:val="24"/>
                <w:lang w:eastAsia="en-GB"/>
              </w:rPr>
              <w:t xml:space="preserve"> yield quintal per hecta</w:t>
            </w:r>
          </w:p>
          <w:p w:rsidR="006129BB" w:rsidRPr="00EC6DE9" w:rsidRDefault="006129BB" w:rsidP="00F41C5B">
            <w:pPr>
              <w:spacing w:after="0" w:line="240" w:lineRule="auto"/>
              <w:rPr>
                <w:rFonts w:ascii="Times New Roman" w:eastAsia="Times New Roman" w:hAnsi="Times New Roman" w:cs="Times New Roman"/>
                <w:i/>
                <w:color w:val="000000"/>
                <w:sz w:val="24"/>
                <w:szCs w:val="24"/>
                <w:lang w:val="en-GB" w:eastAsia="en-GB"/>
              </w:rPr>
            </w:pPr>
          </w:p>
        </w:tc>
      </w:tr>
    </w:tbl>
    <w:p w:rsidR="006129BB" w:rsidRPr="00704B6E" w:rsidRDefault="006129BB" w:rsidP="006129BB">
      <w:pPr>
        <w:pStyle w:val="Heading2"/>
        <w:ind w:left="0"/>
      </w:pPr>
    </w:p>
    <w:p w:rsidR="001F54A5" w:rsidRPr="001F54A5" w:rsidRDefault="001F54A5" w:rsidP="004B40C3">
      <w:pPr>
        <w:spacing w:after="0" w:line="240" w:lineRule="auto"/>
        <w:jc w:val="both"/>
        <w:rPr>
          <w:rFonts w:ascii="Times New Roman" w:eastAsia="Times New Roman" w:hAnsi="Times New Roman" w:cs="Times New Roman"/>
          <w:sz w:val="24"/>
          <w:szCs w:val="24"/>
          <w:highlight w:val="yellow"/>
        </w:rPr>
      </w:pPr>
      <w:r w:rsidRPr="001F54A5">
        <w:rPr>
          <w:rFonts w:ascii="Times New Roman" w:eastAsia="Times New Roman" w:hAnsi="Times New Roman" w:cs="Times New Roman"/>
          <w:sz w:val="24"/>
          <w:szCs w:val="24"/>
          <w:highlight w:val="yellow"/>
        </w:rPr>
        <w:t>All pastoralist members involved in the research actively participated in selecting the most suitable forage species</w:t>
      </w:r>
      <w:r w:rsidR="009A02B2" w:rsidRPr="00F354FE">
        <w:rPr>
          <w:rFonts w:ascii="Times New Roman" w:eastAsia="Times New Roman" w:hAnsi="Times New Roman" w:cs="Times New Roman"/>
          <w:sz w:val="24"/>
          <w:szCs w:val="24"/>
          <w:highlight w:val="yellow"/>
        </w:rPr>
        <w:t xml:space="preserve">. Based on several key criteria </w:t>
      </w:r>
      <w:r w:rsidRPr="001F54A5">
        <w:rPr>
          <w:rFonts w:ascii="Times New Roman" w:eastAsia="Times New Roman" w:hAnsi="Times New Roman" w:cs="Times New Roman"/>
          <w:sz w:val="24"/>
          <w:szCs w:val="24"/>
          <w:highlight w:val="yellow"/>
        </w:rPr>
        <w:t>including forage yield, palatability, early maturity, drought tolerance, ease of establishment,</w:t>
      </w:r>
      <w:r w:rsidR="009A02B2" w:rsidRPr="00F354FE">
        <w:rPr>
          <w:rFonts w:ascii="Times New Roman" w:eastAsia="Times New Roman" w:hAnsi="Times New Roman" w:cs="Times New Roman"/>
          <w:sz w:val="24"/>
          <w:szCs w:val="24"/>
          <w:highlight w:val="yellow"/>
        </w:rPr>
        <w:t xml:space="preserve"> harvest height, and management </w:t>
      </w:r>
      <w:r w:rsidRPr="00F354FE">
        <w:rPr>
          <w:rFonts w:ascii="Times New Roman" w:eastAsia="Times New Roman" w:hAnsi="Times New Roman" w:cs="Times New Roman"/>
          <w:bCs/>
          <w:sz w:val="24"/>
          <w:szCs w:val="24"/>
          <w:highlight w:val="yellow"/>
        </w:rPr>
        <w:t>Rhodes grass</w:t>
      </w:r>
      <w:r w:rsidRPr="001F54A5">
        <w:rPr>
          <w:rFonts w:ascii="Times New Roman" w:eastAsia="Times New Roman" w:hAnsi="Times New Roman" w:cs="Times New Roman"/>
          <w:sz w:val="24"/>
          <w:szCs w:val="24"/>
          <w:highlight w:val="yellow"/>
        </w:rPr>
        <w:t xml:space="preserve"> was consistently ranked as the top choice, followed by </w:t>
      </w:r>
      <w:r w:rsidRPr="00F354FE">
        <w:rPr>
          <w:rFonts w:ascii="Times New Roman" w:eastAsia="Times New Roman" w:hAnsi="Times New Roman" w:cs="Times New Roman"/>
          <w:bCs/>
          <w:sz w:val="24"/>
          <w:szCs w:val="24"/>
          <w:highlight w:val="yellow"/>
        </w:rPr>
        <w:t>Buffle grass</w:t>
      </w:r>
      <w:r w:rsidRPr="001F54A5">
        <w:rPr>
          <w:rFonts w:ascii="Times New Roman" w:eastAsia="Times New Roman" w:hAnsi="Times New Roman" w:cs="Times New Roman"/>
          <w:sz w:val="24"/>
          <w:szCs w:val="24"/>
          <w:highlight w:val="yellow"/>
        </w:rPr>
        <w:t>.</w:t>
      </w:r>
    </w:p>
    <w:p w:rsidR="001F54A5" w:rsidRPr="001F54A5" w:rsidRDefault="001F54A5" w:rsidP="004B40C3">
      <w:pPr>
        <w:spacing w:after="0" w:line="240" w:lineRule="auto"/>
        <w:jc w:val="both"/>
        <w:rPr>
          <w:rFonts w:ascii="Times New Roman" w:eastAsia="Times New Roman" w:hAnsi="Times New Roman" w:cs="Times New Roman"/>
          <w:sz w:val="24"/>
          <w:szCs w:val="24"/>
          <w:highlight w:val="yellow"/>
        </w:rPr>
      </w:pPr>
      <w:r w:rsidRPr="001F54A5">
        <w:rPr>
          <w:rFonts w:ascii="Times New Roman" w:eastAsia="Times New Roman" w:hAnsi="Times New Roman" w:cs="Times New Roman"/>
          <w:sz w:val="24"/>
          <w:szCs w:val="24"/>
          <w:highlight w:val="yellow"/>
        </w:rPr>
        <w:t>This preference was shaped by farmers’ direct observation during field trials and practical demonstrations. Rhodes grass demonstrated superior performance in several aspects: it germinated more quickly, exhibited vigorous early growth, and attained greater height at harvest. Its early flowering and faster maturity made it especially valuable for areas with short growing periods. Most importantly, its higher biomass yi</w:t>
      </w:r>
      <w:r w:rsidR="009A02B2" w:rsidRPr="00F354FE">
        <w:rPr>
          <w:rFonts w:ascii="Times New Roman" w:eastAsia="Times New Roman" w:hAnsi="Times New Roman" w:cs="Times New Roman"/>
          <w:sz w:val="24"/>
          <w:szCs w:val="24"/>
          <w:highlight w:val="yellow"/>
        </w:rPr>
        <w:t xml:space="preserve">eld provided a tangible benefit </w:t>
      </w:r>
      <w:r w:rsidRPr="001F54A5">
        <w:rPr>
          <w:rFonts w:ascii="Times New Roman" w:eastAsia="Times New Roman" w:hAnsi="Times New Roman" w:cs="Times New Roman"/>
          <w:sz w:val="24"/>
          <w:szCs w:val="24"/>
          <w:highlight w:val="yellow"/>
        </w:rPr>
        <w:t>more feed for livestock.</w:t>
      </w:r>
    </w:p>
    <w:p w:rsidR="00D209A4" w:rsidRPr="00AE3ADA" w:rsidRDefault="001F54A5" w:rsidP="00AE3ADA">
      <w:pPr>
        <w:pStyle w:val="BodyText"/>
        <w:tabs>
          <w:tab w:val="left" w:pos="720"/>
        </w:tabs>
        <w:ind w:right="154"/>
        <w:jc w:val="both"/>
        <w:rPr>
          <w:noProof/>
          <w:sz w:val="24"/>
          <w:szCs w:val="24"/>
          <w:lang w:val="en-GB"/>
        </w:rPr>
      </w:pPr>
      <w:r w:rsidRPr="001F54A5">
        <w:rPr>
          <w:sz w:val="24"/>
          <w:szCs w:val="24"/>
          <w:highlight w:val="yellow"/>
        </w:rPr>
        <w:t xml:space="preserve">In comparison, Buffle grass was perceived as slower to establish and less productive under similar environmental conditions. As a result, the pastoralist community regarded Rhodes grass as more appropriate for forage production, particularly in arid and semi-arid agro-pastoral zones where rapid </w:t>
      </w:r>
      <w:r w:rsidRPr="001F54A5">
        <w:rPr>
          <w:sz w:val="24"/>
          <w:szCs w:val="24"/>
          <w:highlight w:val="yellow"/>
        </w:rPr>
        <w:lastRenderedPageBreak/>
        <w:t>establishment and high productivity are critical.</w:t>
      </w:r>
      <w:r w:rsidRPr="00F354FE">
        <w:rPr>
          <w:sz w:val="24"/>
          <w:szCs w:val="24"/>
          <w:highlight w:val="yellow"/>
        </w:rPr>
        <w:t xml:space="preserve">  This report is line with repot of </w:t>
      </w:r>
      <w:r w:rsidRPr="00F354FE">
        <w:rPr>
          <w:noProof/>
          <w:sz w:val="24"/>
          <w:szCs w:val="24"/>
          <w:highlight w:val="yellow"/>
          <w:lang w:val="en-GB"/>
        </w:rPr>
        <w:t>(Sotomayor-Ríos A, Pitman WD 2001)</w:t>
      </w:r>
      <w:r w:rsidR="00C05602">
        <w:rPr>
          <w:noProof/>
          <w:sz w:val="24"/>
          <w:szCs w:val="24"/>
          <w:lang w:val="en-GB"/>
        </w:rPr>
        <w:t xml:space="preserve"> </w:t>
      </w:r>
      <w:r w:rsidR="00FD4CD2" w:rsidRPr="00FD4CD2">
        <w:rPr>
          <w:sz w:val="24"/>
          <w:szCs w:val="24"/>
          <w:highlight w:val="yellow"/>
        </w:rPr>
        <w:t>In various agro-ecological contexts, farmers tend to prioritize forage species that offer high biomass yield, early maturity, drought resistance, and ease of management. For instance, Similarly, Mekuria and Worku (2019) reported that farmers preferred Rhodes Grass for its good palatability and ease of establishment, alth</w:t>
      </w:r>
      <w:r w:rsidR="00FD4CD2">
        <w:rPr>
          <w:sz w:val="24"/>
          <w:szCs w:val="24"/>
          <w:highlight w:val="yellow"/>
        </w:rPr>
        <w:t xml:space="preserve">ough they recognized its relatively </w:t>
      </w:r>
      <w:r w:rsidR="0049708F" w:rsidRPr="002607EC">
        <w:rPr>
          <w:sz w:val="24"/>
          <w:szCs w:val="24"/>
          <w:highlight w:val="yellow"/>
        </w:rPr>
        <w:t xml:space="preserve">also </w:t>
      </w:r>
      <w:r w:rsidR="002607EC" w:rsidRPr="002607EC">
        <w:rPr>
          <w:sz w:val="24"/>
          <w:szCs w:val="24"/>
          <w:highlight w:val="yellow"/>
        </w:rPr>
        <w:t>Ali, et, el</w:t>
      </w:r>
      <w:r w:rsidR="002607EC">
        <w:rPr>
          <w:sz w:val="24"/>
          <w:szCs w:val="24"/>
          <w:highlight w:val="yellow"/>
        </w:rPr>
        <w:t>.,</w:t>
      </w:r>
      <w:r w:rsidR="0049708F" w:rsidRPr="002607EC">
        <w:rPr>
          <w:sz w:val="24"/>
          <w:szCs w:val="24"/>
          <w:highlight w:val="yellow"/>
        </w:rPr>
        <w:t xml:space="preserve"> 2025</w:t>
      </w:r>
      <w:r w:rsidR="00DF3800" w:rsidRPr="002607EC">
        <w:rPr>
          <w:sz w:val="24"/>
          <w:szCs w:val="24"/>
          <w:highlight w:val="yellow"/>
        </w:rPr>
        <w:t xml:space="preserve"> </w:t>
      </w:r>
      <w:r w:rsidR="002607EC" w:rsidRPr="002607EC">
        <w:rPr>
          <w:sz w:val="24"/>
          <w:szCs w:val="24"/>
          <w:highlight w:val="yellow"/>
        </w:rPr>
        <w:t>reported</w:t>
      </w:r>
    </w:p>
    <w:p w:rsidR="0052279E" w:rsidRPr="00247EA4" w:rsidRDefault="00B16DC8" w:rsidP="00EE0BC9">
      <w:pPr>
        <w:pStyle w:val="BodyText"/>
        <w:tabs>
          <w:tab w:val="left" w:pos="720"/>
        </w:tabs>
        <w:ind w:right="154"/>
        <w:jc w:val="center"/>
        <w:rPr>
          <w:b/>
          <w:noProof/>
          <w:sz w:val="24"/>
          <w:szCs w:val="24"/>
          <w:lang w:val="en-GB"/>
        </w:rPr>
      </w:pPr>
      <w:r w:rsidRPr="00247EA4">
        <w:rPr>
          <w:b/>
          <w:sz w:val="24"/>
          <w:szCs w:val="24"/>
        </w:rPr>
        <w:t>The following figure shows the pastoralist selection of experimental grass</w:t>
      </w:r>
    </w:p>
    <w:p w:rsidR="000A40EF" w:rsidRPr="00086E69" w:rsidRDefault="000A40EF" w:rsidP="000A40EF">
      <w:pPr>
        <w:pStyle w:val="BodyText"/>
        <w:tabs>
          <w:tab w:val="left" w:pos="-142"/>
        </w:tabs>
        <w:spacing w:before="7"/>
        <w:ind w:left="720" w:right="154"/>
        <w:jc w:val="both"/>
        <w:rPr>
          <w:b/>
          <w:noProof/>
          <w:sz w:val="24"/>
          <w:szCs w:val="24"/>
        </w:rPr>
      </w:pPr>
      <w:r w:rsidRPr="00086E69">
        <w:rPr>
          <w:b/>
          <w:noProof/>
          <w:sz w:val="24"/>
          <w:szCs w:val="24"/>
        </w:rPr>
        <w:t xml:space="preserve">   </w:t>
      </w:r>
      <w:r w:rsidRPr="00086E69">
        <w:rPr>
          <w:noProof/>
          <w:sz w:val="24"/>
          <w:szCs w:val="24"/>
          <w:lang w:val="en-IN" w:eastAsia="en-IN"/>
        </w:rPr>
        <w:drawing>
          <wp:inline distT="0" distB="0" distL="0" distR="0" wp14:anchorId="2DC3DD47" wp14:editId="33A7F0B4">
            <wp:extent cx="5010150" cy="27241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40EF" w:rsidRPr="00086E69" w:rsidRDefault="000A40EF" w:rsidP="000A40EF">
      <w:pPr>
        <w:pStyle w:val="BodyText"/>
        <w:tabs>
          <w:tab w:val="left" w:pos="-142"/>
        </w:tabs>
        <w:spacing w:before="7"/>
        <w:ind w:left="720" w:right="154"/>
        <w:jc w:val="center"/>
        <w:rPr>
          <w:noProof/>
          <w:sz w:val="24"/>
          <w:szCs w:val="24"/>
        </w:rPr>
      </w:pPr>
      <w:r w:rsidRPr="00086E69">
        <w:rPr>
          <w:b/>
          <w:noProof/>
          <w:sz w:val="24"/>
          <w:szCs w:val="24"/>
        </w:rPr>
        <w:t>Figure 2:</w:t>
      </w:r>
      <w:r w:rsidRPr="00086E69">
        <w:rPr>
          <w:noProof/>
          <w:sz w:val="24"/>
          <w:szCs w:val="24"/>
        </w:rPr>
        <w:t xml:space="preserve"> Pastoralists’ preference ranking of different grass species for different selection criteria in Jarati District</w:t>
      </w:r>
    </w:p>
    <w:p w:rsidR="000A40EF" w:rsidRPr="00086E69" w:rsidRDefault="000A40EF" w:rsidP="000A40EF">
      <w:pPr>
        <w:pStyle w:val="BodyText"/>
        <w:tabs>
          <w:tab w:val="left" w:pos="-142"/>
        </w:tabs>
        <w:spacing w:before="7"/>
        <w:ind w:left="720" w:right="154"/>
        <w:jc w:val="center"/>
        <w:rPr>
          <w:b/>
          <w:noProof/>
          <w:sz w:val="24"/>
          <w:szCs w:val="24"/>
        </w:rPr>
      </w:pPr>
    </w:p>
    <w:p w:rsidR="000A40EF" w:rsidRPr="00086E69" w:rsidRDefault="000A40EF" w:rsidP="002731BA">
      <w:pPr>
        <w:pStyle w:val="BodyText"/>
        <w:tabs>
          <w:tab w:val="left" w:pos="-142"/>
        </w:tabs>
        <w:spacing w:before="7"/>
        <w:ind w:right="154"/>
        <w:rPr>
          <w:b/>
          <w:bCs/>
          <w:noProof/>
          <w:sz w:val="24"/>
          <w:szCs w:val="24"/>
        </w:rPr>
      </w:pPr>
    </w:p>
    <w:p w:rsidR="00303354" w:rsidRDefault="00303354" w:rsidP="00303354">
      <w:pPr>
        <w:pStyle w:val="Heading2"/>
      </w:pPr>
      <w:r>
        <w:t>Pairwise Ranking of Farmer Preferences for Experimental Grasses</w:t>
      </w:r>
    </w:p>
    <w:p w:rsidR="00C41133" w:rsidRPr="00C41133" w:rsidRDefault="00C41133" w:rsidP="00303354">
      <w:pPr>
        <w:spacing w:after="0" w:line="240" w:lineRule="auto"/>
        <w:jc w:val="both"/>
        <w:rPr>
          <w:rFonts w:ascii="Times New Roman" w:eastAsia="Times New Roman" w:hAnsi="Times New Roman" w:cs="Times New Roman"/>
          <w:sz w:val="24"/>
          <w:szCs w:val="24"/>
        </w:rPr>
      </w:pPr>
      <w:r w:rsidRPr="00C41133">
        <w:rPr>
          <w:rFonts w:ascii="Times New Roman" w:eastAsia="Times New Roman" w:hAnsi="Times New Roman" w:cs="Times New Roman"/>
          <w:sz w:val="24"/>
          <w:szCs w:val="24"/>
        </w:rPr>
        <w:t>Farmers participating in the evaluation of experimental forage grasses were asked to compare Rhodes grass and Buffle grass based on several key performance traits, including germination rate, early establishment, plant height, maturity time, and biomass yield. Utilizing a pairwise ranking method, farmers expressed their preferences by selecting the superior variety for each trait.</w:t>
      </w:r>
    </w:p>
    <w:p w:rsidR="00C41133" w:rsidRPr="00C41133" w:rsidRDefault="00C41133" w:rsidP="00303354">
      <w:pPr>
        <w:spacing w:after="0" w:line="240" w:lineRule="auto"/>
        <w:jc w:val="both"/>
        <w:rPr>
          <w:rFonts w:ascii="Times New Roman" w:eastAsia="Times New Roman" w:hAnsi="Times New Roman" w:cs="Times New Roman"/>
          <w:sz w:val="24"/>
          <w:szCs w:val="24"/>
        </w:rPr>
      </w:pPr>
      <w:r w:rsidRPr="00C41133">
        <w:rPr>
          <w:rFonts w:ascii="Times New Roman" w:eastAsia="Times New Roman" w:hAnsi="Times New Roman" w:cs="Times New Roman"/>
          <w:sz w:val="24"/>
          <w:szCs w:val="24"/>
        </w:rPr>
        <w:t>The results demonstrated a clear and consistent preference for Rhodes grass across all evaluated parameters. Farmers appreciated Rhodes grass for its faster germination and earlier establishment—traits especially vital in areas with limited rainfall and short growing seasons. Additionally, Rhodes grass grew taller and reached maturity sooner than Buffle grass, offering greater flexibility in forage management practices.</w:t>
      </w:r>
    </w:p>
    <w:p w:rsidR="00C41133" w:rsidRPr="00C41133" w:rsidRDefault="00C41133" w:rsidP="00303354">
      <w:pPr>
        <w:spacing w:after="0" w:line="240" w:lineRule="auto"/>
        <w:jc w:val="both"/>
        <w:rPr>
          <w:rFonts w:ascii="Times New Roman" w:eastAsia="Times New Roman" w:hAnsi="Times New Roman" w:cs="Times New Roman"/>
          <w:sz w:val="24"/>
          <w:szCs w:val="24"/>
        </w:rPr>
      </w:pPr>
      <w:r w:rsidRPr="00C41133">
        <w:rPr>
          <w:rFonts w:ascii="Times New Roman" w:eastAsia="Times New Roman" w:hAnsi="Times New Roman" w:cs="Times New Roman"/>
          <w:sz w:val="24"/>
          <w:szCs w:val="24"/>
        </w:rPr>
        <w:t>Biomass yield was a decisive factor in this preference, with Rhodes grass producing significantly more biomass, thereby providing increased feed availability for livestock. These combined advantages in growth rate, height, maturity, and yield underpin the widespread consensus among farmers that Rhodes grass is the superior forage species. the pairwise ranking exercise confirms that Rhodes grass is better suited and more adapted to local agro-ecological conditions from the perspective of the farmers. This strong preference supports recommendations to prioritize Rhodes grass in future forage development and extension programs.</w:t>
      </w:r>
    </w:p>
    <w:p w:rsidR="00C41133" w:rsidRPr="00C41133" w:rsidRDefault="00C41133" w:rsidP="00303354">
      <w:pPr>
        <w:spacing w:after="0" w:line="240" w:lineRule="auto"/>
        <w:jc w:val="both"/>
        <w:rPr>
          <w:rFonts w:ascii="Times New Roman" w:eastAsia="Times New Roman" w:hAnsi="Times New Roman" w:cs="Times New Roman"/>
          <w:sz w:val="24"/>
          <w:szCs w:val="24"/>
        </w:rPr>
      </w:pPr>
      <w:r w:rsidRPr="00C41133">
        <w:rPr>
          <w:rFonts w:ascii="Times New Roman" w:eastAsia="Times New Roman" w:hAnsi="Times New Roman" w:cs="Times New Roman"/>
          <w:sz w:val="24"/>
          <w:szCs w:val="24"/>
        </w:rPr>
        <w:t xml:space="preserve">In addition, pastoralists conducted a pairwise ranking of selection criteria to identify the most important traits for future forage improvement. Pastoralists voluntarily compared and ranked criteria by </w:t>
      </w:r>
      <w:r w:rsidRPr="00C41133">
        <w:rPr>
          <w:rFonts w:ascii="Times New Roman" w:eastAsia="Times New Roman" w:hAnsi="Times New Roman" w:cs="Times New Roman"/>
          <w:sz w:val="24"/>
          <w:szCs w:val="24"/>
        </w:rPr>
        <w:lastRenderedPageBreak/>
        <w:t>importance, with drought tolerance emerging as the top priority, closely followed by palatability. These traits are therefore critical considerations for the community’s forage development goals.</w:t>
      </w:r>
    </w:p>
    <w:p w:rsidR="00BF3AF0" w:rsidRPr="00303354" w:rsidRDefault="00B16DC8" w:rsidP="008158F5">
      <w:pPr>
        <w:autoSpaceDE w:val="0"/>
        <w:autoSpaceDN w:val="0"/>
        <w:adjustRightInd w:val="0"/>
        <w:spacing w:after="0" w:line="240" w:lineRule="auto"/>
        <w:jc w:val="both"/>
        <w:rPr>
          <w:rFonts w:ascii="Times New Roman" w:hAnsi="Times New Roman" w:cs="Times New Roman"/>
          <w:sz w:val="24"/>
          <w:szCs w:val="24"/>
        </w:rPr>
      </w:pPr>
      <w:r w:rsidRPr="00303354">
        <w:rPr>
          <w:rFonts w:ascii="Times New Roman" w:hAnsi="Times New Roman" w:cs="Times New Roman"/>
          <w:sz w:val="24"/>
          <w:szCs w:val="24"/>
        </w:rPr>
        <w:t xml:space="preserve">. This was supported by Mganga </w:t>
      </w:r>
      <w:r w:rsidRPr="00303354">
        <w:rPr>
          <w:rFonts w:ascii="Times New Roman" w:hAnsi="Times New Roman" w:cs="Times New Roman"/>
          <w:i/>
          <w:sz w:val="24"/>
          <w:szCs w:val="24"/>
        </w:rPr>
        <w:t>et al</w:t>
      </w:r>
      <w:r w:rsidRPr="00303354">
        <w:rPr>
          <w:rFonts w:ascii="Times New Roman" w:hAnsi="Times New Roman" w:cs="Times New Roman"/>
          <w:sz w:val="24"/>
          <w:szCs w:val="24"/>
        </w:rPr>
        <w:t>.2015) biomass yield ranked the</w:t>
      </w:r>
      <w:r w:rsidR="00454BA7" w:rsidRPr="00303354">
        <w:rPr>
          <w:rFonts w:ascii="Times New Roman" w:hAnsi="Times New Roman" w:cs="Times New Roman"/>
          <w:sz w:val="24"/>
          <w:szCs w:val="24"/>
        </w:rPr>
        <w:t xml:space="preserve"> first followed by early maturity, palatability</w:t>
      </w:r>
      <w:r w:rsidRPr="00303354">
        <w:rPr>
          <w:rFonts w:ascii="Times New Roman" w:hAnsi="Times New Roman" w:cs="Times New Roman"/>
          <w:sz w:val="24"/>
          <w:szCs w:val="24"/>
        </w:rPr>
        <w:t xml:space="preserve"> third and fourth</w:t>
      </w:r>
      <w:r w:rsidR="00454BA7" w:rsidRPr="00303354">
        <w:rPr>
          <w:rFonts w:ascii="Times New Roman" w:hAnsi="Times New Roman" w:cs="Times New Roman"/>
          <w:sz w:val="24"/>
          <w:szCs w:val="24"/>
        </w:rPr>
        <w:t xml:space="preserve"> Regeneration capacity</w:t>
      </w:r>
      <w:r w:rsidRPr="00303354">
        <w:rPr>
          <w:rFonts w:ascii="Times New Roman" w:hAnsi="Times New Roman" w:cs="Times New Roman"/>
          <w:sz w:val="24"/>
          <w:szCs w:val="24"/>
        </w:rPr>
        <w:t xml:space="preserve"> respectively</w:t>
      </w:r>
      <w:r w:rsidR="00454BA7" w:rsidRPr="00303354">
        <w:rPr>
          <w:rFonts w:ascii="Times New Roman" w:hAnsi="Times New Roman" w:cs="Times New Roman"/>
          <w:sz w:val="24"/>
          <w:szCs w:val="24"/>
        </w:rPr>
        <w:t>,</w:t>
      </w:r>
      <w:r w:rsidR="00DB357D">
        <w:rPr>
          <w:rFonts w:ascii="Times New Roman" w:hAnsi="Times New Roman" w:cs="Times New Roman"/>
          <w:sz w:val="24"/>
          <w:szCs w:val="24"/>
        </w:rPr>
        <w:t xml:space="preserve"> </w:t>
      </w:r>
      <w:r w:rsidR="0076082F">
        <w:rPr>
          <w:rFonts w:ascii="Times New Roman" w:hAnsi="Times New Roman" w:cs="Times New Roman"/>
          <w:sz w:val="24"/>
          <w:szCs w:val="24"/>
        </w:rPr>
        <w:t xml:space="preserve">similarly </w:t>
      </w:r>
      <w:r w:rsidR="0076082F" w:rsidRPr="0076082F">
        <w:rPr>
          <w:rFonts w:ascii="Times New Roman" w:hAnsi="Times New Roman" w:cs="Times New Roman"/>
          <w:sz w:val="24"/>
          <w:szCs w:val="24"/>
        </w:rPr>
        <w:t>Mekuria</w:t>
      </w:r>
      <w:r w:rsidR="00DB357D" w:rsidRPr="0076082F">
        <w:rPr>
          <w:rFonts w:ascii="Times New Roman" w:hAnsi="Times New Roman" w:cs="Times New Roman"/>
          <w:sz w:val="24"/>
          <w:szCs w:val="24"/>
        </w:rPr>
        <w:t xml:space="preserve"> and Worku (2019) reported that farmers preferred Rhodes Grass for its good palatability and ease of establishment, although they recognized its relatively later </w:t>
      </w:r>
      <w:r w:rsidR="00C05602">
        <w:rPr>
          <w:rFonts w:ascii="Times New Roman" w:hAnsi="Times New Roman" w:cs="Times New Roman"/>
          <w:sz w:val="24"/>
          <w:szCs w:val="24"/>
        </w:rPr>
        <w:t>maturity compared to Rhodes grass</w:t>
      </w:r>
      <w:r w:rsidR="00DB357D" w:rsidRPr="0076082F">
        <w:rPr>
          <w:rFonts w:ascii="Times New Roman" w:hAnsi="Times New Roman" w:cs="Times New Roman"/>
          <w:sz w:val="24"/>
          <w:szCs w:val="24"/>
        </w:rPr>
        <w:t>.</w:t>
      </w:r>
      <w:r w:rsidR="0076082F">
        <w:rPr>
          <w:rFonts w:ascii="Times New Roman" w:hAnsi="Times New Roman" w:cs="Times New Roman"/>
          <w:sz w:val="24"/>
          <w:szCs w:val="24"/>
        </w:rPr>
        <w:t xml:space="preserve"> Also reported </w:t>
      </w:r>
      <w:r w:rsidR="009246B8">
        <w:rPr>
          <w:rFonts w:ascii="Times New Roman" w:hAnsi="Times New Roman" w:cs="Times New Roman"/>
          <w:sz w:val="24"/>
          <w:szCs w:val="24"/>
        </w:rPr>
        <w:t>similar Ali</w:t>
      </w:r>
      <w:r w:rsidR="009246B8" w:rsidRPr="0076082F">
        <w:rPr>
          <w:rFonts w:ascii="Times New Roman" w:hAnsi="Times New Roman" w:cs="Times New Roman"/>
          <w:sz w:val="24"/>
        </w:rPr>
        <w:t xml:space="preserve">, </w:t>
      </w:r>
      <w:r w:rsidR="009246B8">
        <w:rPr>
          <w:rFonts w:ascii="Times New Roman" w:hAnsi="Times New Roman" w:cs="Times New Roman"/>
          <w:sz w:val="24"/>
          <w:szCs w:val="24"/>
        </w:rPr>
        <w:t>et, el.</w:t>
      </w:r>
      <w:r w:rsidR="008158F5">
        <w:rPr>
          <w:rFonts w:ascii="Times New Roman" w:hAnsi="Times New Roman" w:cs="Times New Roman"/>
          <w:sz w:val="24"/>
          <w:szCs w:val="24"/>
        </w:rPr>
        <w:t>2025)</w:t>
      </w:r>
    </w:p>
    <w:p w:rsidR="00BF3AF0" w:rsidRPr="00303354" w:rsidRDefault="00BF3AF0" w:rsidP="00303354">
      <w:pPr>
        <w:pStyle w:val="Heading1"/>
        <w:spacing w:line="240" w:lineRule="auto"/>
        <w:ind w:left="0"/>
        <w:rPr>
          <w:rFonts w:ascii="Times New Roman" w:hAnsi="Times New Roman"/>
          <w:sz w:val="24"/>
        </w:rPr>
      </w:pPr>
    </w:p>
    <w:p w:rsidR="0052279E" w:rsidRPr="009B3412" w:rsidRDefault="00B16DC8" w:rsidP="009B3412">
      <w:pPr>
        <w:pStyle w:val="Heading1"/>
      </w:pPr>
      <w:r w:rsidRPr="009B3412">
        <w:t>Conclusion and Recommendations</w:t>
      </w:r>
    </w:p>
    <w:p w:rsidR="007F692D" w:rsidRPr="007F692D" w:rsidRDefault="007F692D" w:rsidP="007F692D">
      <w:pPr>
        <w:spacing w:after="0" w:line="240" w:lineRule="auto"/>
        <w:jc w:val="both"/>
        <w:rPr>
          <w:rFonts w:ascii="Times New Roman" w:eastAsia="Times New Roman" w:hAnsi="Times New Roman" w:cs="Times New Roman"/>
          <w:sz w:val="24"/>
          <w:szCs w:val="24"/>
          <w:highlight w:val="yellow"/>
        </w:rPr>
      </w:pPr>
      <w:r w:rsidRPr="007F692D">
        <w:rPr>
          <w:rFonts w:ascii="Times New Roman" w:eastAsia="Times New Roman" w:hAnsi="Times New Roman" w:cs="Times New Roman"/>
          <w:sz w:val="24"/>
          <w:szCs w:val="24"/>
          <w:highlight w:val="yellow"/>
        </w:rPr>
        <w:t xml:space="preserve">The study conducted in Jarati District of the Somali Regional State, Ethiopia, demonstrates that introducing </w:t>
      </w:r>
      <w:r w:rsidRPr="009B3412">
        <w:rPr>
          <w:rFonts w:ascii="Times New Roman" w:eastAsia="Times New Roman" w:hAnsi="Times New Roman" w:cs="Times New Roman"/>
          <w:sz w:val="24"/>
          <w:szCs w:val="24"/>
          <w:highlight w:val="yellow"/>
        </w:rPr>
        <w:t xml:space="preserve">improved forage grass varieties </w:t>
      </w:r>
      <w:r w:rsidRPr="007F692D">
        <w:rPr>
          <w:rFonts w:ascii="Times New Roman" w:eastAsia="Times New Roman" w:hAnsi="Times New Roman" w:cs="Times New Roman"/>
          <w:sz w:val="24"/>
          <w:szCs w:val="24"/>
          <w:highlight w:val="yellow"/>
        </w:rPr>
        <w:t>specificall</w:t>
      </w:r>
      <w:r w:rsidRPr="009B3412">
        <w:rPr>
          <w:rFonts w:ascii="Times New Roman" w:eastAsia="Times New Roman" w:hAnsi="Times New Roman" w:cs="Times New Roman"/>
          <w:sz w:val="24"/>
          <w:szCs w:val="24"/>
          <w:highlight w:val="yellow"/>
        </w:rPr>
        <w:t xml:space="preserve">y Rhodes grass and Buffle grass </w:t>
      </w:r>
      <w:r w:rsidRPr="007F692D">
        <w:rPr>
          <w:rFonts w:ascii="Times New Roman" w:eastAsia="Times New Roman" w:hAnsi="Times New Roman" w:cs="Times New Roman"/>
          <w:sz w:val="24"/>
          <w:szCs w:val="24"/>
          <w:highlight w:val="yellow"/>
        </w:rPr>
        <w:t>can substantially enhance the availability and quality of livestock feed for pastoral and agro-pastoral communities. Among the two, Rhodes grass showed a significantly higher biomass yield, averaging 6.1 tons per hectare compared to 4.6 tons per hectare fo</w:t>
      </w:r>
      <w:r w:rsidRPr="009B3412">
        <w:rPr>
          <w:rFonts w:ascii="Times New Roman" w:eastAsia="Times New Roman" w:hAnsi="Times New Roman" w:cs="Times New Roman"/>
          <w:sz w:val="24"/>
          <w:szCs w:val="24"/>
          <w:highlight w:val="yellow"/>
        </w:rPr>
        <w:t>r Buffle grass in one harvesting time.</w:t>
      </w:r>
      <w:r w:rsidRPr="007F692D">
        <w:rPr>
          <w:rFonts w:ascii="Times New Roman" w:eastAsia="Times New Roman" w:hAnsi="Times New Roman" w:cs="Times New Roman"/>
          <w:sz w:val="24"/>
          <w:szCs w:val="24"/>
          <w:highlight w:val="yellow"/>
        </w:rPr>
        <w:t xml:space="preserve"> establishing it as the more effective option for boosting forage production under rainfed conditions.</w:t>
      </w:r>
    </w:p>
    <w:p w:rsidR="007F692D" w:rsidRPr="007F692D" w:rsidRDefault="007F692D" w:rsidP="007F692D">
      <w:pPr>
        <w:spacing w:after="0" w:line="240" w:lineRule="auto"/>
        <w:jc w:val="both"/>
        <w:rPr>
          <w:rFonts w:ascii="Times New Roman" w:eastAsia="Times New Roman" w:hAnsi="Times New Roman" w:cs="Times New Roman"/>
          <w:sz w:val="24"/>
          <w:szCs w:val="24"/>
          <w:highlight w:val="yellow"/>
        </w:rPr>
      </w:pPr>
      <w:r w:rsidRPr="007F692D">
        <w:rPr>
          <w:rFonts w:ascii="Times New Roman" w:eastAsia="Times New Roman" w:hAnsi="Times New Roman" w:cs="Times New Roman"/>
          <w:sz w:val="24"/>
          <w:szCs w:val="24"/>
          <w:highlight w:val="yellow"/>
        </w:rPr>
        <w:t>A participatory approach involving local farmers, extension workers, and researchers was central to the study. This collaboration ensured that the evaluation and selection of forage varieties were closely aligned with community needs and the local agro-ecological context.</w:t>
      </w:r>
    </w:p>
    <w:p w:rsidR="00052391" w:rsidRPr="009B3412" w:rsidRDefault="007F692D" w:rsidP="00052391">
      <w:pPr>
        <w:spacing w:after="0" w:line="240" w:lineRule="auto"/>
        <w:jc w:val="both"/>
        <w:rPr>
          <w:rFonts w:ascii="Times New Roman" w:eastAsia="Times New Roman" w:hAnsi="Times New Roman" w:cs="Times New Roman"/>
          <w:sz w:val="24"/>
          <w:szCs w:val="24"/>
          <w:highlight w:val="yellow"/>
        </w:rPr>
      </w:pPr>
      <w:r w:rsidRPr="007F692D">
        <w:rPr>
          <w:rFonts w:ascii="Times New Roman" w:eastAsia="Times New Roman" w:hAnsi="Times New Roman" w:cs="Times New Roman"/>
          <w:sz w:val="24"/>
          <w:szCs w:val="24"/>
          <w:highlight w:val="yellow"/>
        </w:rPr>
        <w:t>The research also emphasized the importance of practical training and capacity building, which enhanced the technical skills of participants and encouraged moderate gender inclusion. However, the study identified a need to increase female participation in technical and decision-making roles to promote greater gender equity.</w:t>
      </w:r>
      <w:r w:rsidR="00052391" w:rsidRPr="009B3412">
        <w:rPr>
          <w:rFonts w:ascii="Times New Roman" w:eastAsia="Times New Roman" w:hAnsi="Times New Roman" w:cs="Times New Roman"/>
          <w:sz w:val="24"/>
          <w:szCs w:val="24"/>
          <w:highlight w:val="yellow"/>
        </w:rPr>
        <w:t xml:space="preserve"> </w:t>
      </w:r>
      <w:r w:rsidR="00B16DC8" w:rsidRPr="00C452A7">
        <w:rPr>
          <w:rFonts w:ascii="Times New Roman" w:hAnsi="Times New Roman" w:cs="Times New Roman"/>
          <w:sz w:val="24"/>
          <w:szCs w:val="24"/>
          <w:highlight w:val="yellow"/>
        </w:rPr>
        <w:t>Based on this finding the following recommendation is forwarded;</w:t>
      </w:r>
    </w:p>
    <w:p w:rsidR="00052391" w:rsidRPr="009B3412" w:rsidRDefault="00356A59" w:rsidP="00052391">
      <w:pPr>
        <w:pStyle w:val="ListParagraph"/>
        <w:numPr>
          <w:ilvl w:val="0"/>
          <w:numId w:val="27"/>
        </w:numPr>
        <w:rPr>
          <w:rFonts w:ascii="Times New Roman" w:eastAsia="Times New Roman" w:hAnsi="Times New Roman" w:cs="Times New Roman"/>
          <w:sz w:val="24"/>
          <w:szCs w:val="24"/>
          <w:highlight w:val="yellow"/>
        </w:rPr>
      </w:pPr>
      <w:r w:rsidRPr="009B3412">
        <w:rPr>
          <w:rFonts w:ascii="Times New Roman" w:eastAsia="Times New Roman" w:hAnsi="Times New Roman" w:cs="Times New Roman"/>
          <w:bCs/>
          <w:sz w:val="24"/>
          <w:szCs w:val="24"/>
          <w:highlight w:val="yellow"/>
        </w:rPr>
        <w:t>Expand Rhodes Grass Cultivation and Local Seed Systems:</w:t>
      </w:r>
      <w:r w:rsidRPr="009B3412">
        <w:rPr>
          <w:rFonts w:ascii="Times New Roman" w:eastAsia="Times New Roman" w:hAnsi="Times New Roman" w:cs="Times New Roman"/>
          <w:sz w:val="24"/>
          <w:szCs w:val="24"/>
          <w:highlight w:val="yellow"/>
        </w:rPr>
        <w:t xml:space="preserve"> Promote Rhodes grass for its superior yield and invest in local seed production to ensure affordab</w:t>
      </w:r>
      <w:r w:rsidR="00052391" w:rsidRPr="009B3412">
        <w:rPr>
          <w:rFonts w:ascii="Times New Roman" w:eastAsia="Times New Roman" w:hAnsi="Times New Roman" w:cs="Times New Roman"/>
          <w:sz w:val="24"/>
          <w:szCs w:val="24"/>
          <w:highlight w:val="yellow"/>
        </w:rPr>
        <w:t>le, reliable access for farmers</w:t>
      </w:r>
    </w:p>
    <w:p w:rsidR="00052391" w:rsidRPr="009B3412" w:rsidRDefault="00356A59" w:rsidP="00052391">
      <w:pPr>
        <w:pStyle w:val="ListParagraph"/>
        <w:numPr>
          <w:ilvl w:val="0"/>
          <w:numId w:val="27"/>
        </w:numPr>
        <w:rPr>
          <w:rFonts w:ascii="Times New Roman" w:hAnsi="Times New Roman" w:cs="Times New Roman"/>
          <w:color w:val="FF0000"/>
          <w:sz w:val="24"/>
          <w:szCs w:val="24"/>
          <w:highlight w:val="yellow"/>
        </w:rPr>
      </w:pPr>
      <w:r w:rsidRPr="009B3412">
        <w:rPr>
          <w:rFonts w:ascii="Times New Roman" w:eastAsia="Times New Roman" w:hAnsi="Times New Roman" w:cs="Times New Roman"/>
          <w:bCs/>
          <w:sz w:val="24"/>
          <w:szCs w:val="24"/>
          <w:highlight w:val="yellow"/>
        </w:rPr>
        <w:t>Strengthen Training and Gender Inclusion:</w:t>
      </w:r>
      <w:r w:rsidRPr="009B3412">
        <w:rPr>
          <w:rFonts w:ascii="Times New Roman" w:eastAsia="Times New Roman" w:hAnsi="Times New Roman" w:cs="Times New Roman"/>
          <w:sz w:val="24"/>
          <w:szCs w:val="24"/>
          <w:highlight w:val="yellow"/>
        </w:rPr>
        <w:t xml:space="preserve"> Provide practical training on sustainable forage management while actively increasing women’s participation in technical and decision-making roles.</w:t>
      </w:r>
    </w:p>
    <w:p w:rsidR="00356A59" w:rsidRPr="009B3412" w:rsidRDefault="00356A59" w:rsidP="00052391">
      <w:pPr>
        <w:pStyle w:val="ListParagraph"/>
        <w:numPr>
          <w:ilvl w:val="0"/>
          <w:numId w:val="27"/>
        </w:numPr>
        <w:rPr>
          <w:rFonts w:ascii="Times New Roman" w:eastAsia="Calibri" w:hAnsi="Times New Roman" w:cs="Times New Roman"/>
          <w:color w:val="FF0000"/>
          <w:sz w:val="24"/>
          <w:szCs w:val="24"/>
          <w:highlight w:val="yellow"/>
        </w:rPr>
      </w:pPr>
      <w:r w:rsidRPr="009B3412">
        <w:rPr>
          <w:rFonts w:ascii="Times New Roman" w:eastAsia="Times New Roman" w:hAnsi="Times New Roman" w:cs="Times New Roman"/>
          <w:bCs/>
          <w:sz w:val="24"/>
          <w:szCs w:val="24"/>
          <w:highlight w:val="yellow"/>
        </w:rPr>
        <w:t>Enhance Climate Resilience and Participatory Approaches:</w:t>
      </w:r>
      <w:r w:rsidRPr="009B3412">
        <w:rPr>
          <w:rFonts w:ascii="Times New Roman" w:eastAsia="Times New Roman" w:hAnsi="Times New Roman" w:cs="Times New Roman"/>
          <w:sz w:val="24"/>
          <w:szCs w:val="24"/>
          <w:highlight w:val="yellow"/>
        </w:rPr>
        <w:t xml:space="preserve"> Integrate drought-tolerant forage species into management plans and maintain community involvement in research and impact monitoring for adaptive solutions.</w:t>
      </w:r>
    </w:p>
    <w:p w:rsidR="0052279E" w:rsidRPr="00086E69" w:rsidRDefault="00B16DC8">
      <w:pPr>
        <w:pStyle w:val="Heading2"/>
        <w:rPr>
          <w:rFonts w:ascii="Times New Roman" w:hAnsi="Times New Roman"/>
          <w:szCs w:val="24"/>
        </w:rPr>
      </w:pPr>
      <w:r w:rsidRPr="00086E69">
        <w:rPr>
          <w:rFonts w:ascii="Times New Roman" w:hAnsi="Times New Roman"/>
          <w:szCs w:val="24"/>
        </w:rPr>
        <w:t xml:space="preserve"> Important Lessons Drawn:</w:t>
      </w:r>
    </w:p>
    <w:p w:rsidR="0052279E" w:rsidRPr="00086E69" w:rsidRDefault="00B16DC8" w:rsidP="002253AC">
      <w:pPr>
        <w:pStyle w:val="ListParagraph"/>
        <w:numPr>
          <w:ilvl w:val="0"/>
          <w:numId w:val="15"/>
        </w:numPr>
        <w:rPr>
          <w:rFonts w:ascii="Times New Roman" w:hAnsi="Times New Roman" w:cs="Times New Roman"/>
          <w:sz w:val="24"/>
          <w:szCs w:val="24"/>
        </w:rPr>
      </w:pPr>
      <w:r w:rsidRPr="00086E69">
        <w:rPr>
          <w:rFonts w:ascii="Times New Roman" w:hAnsi="Times New Roman" w:cs="Times New Roman"/>
          <w:sz w:val="24"/>
          <w:szCs w:val="24"/>
        </w:rPr>
        <w:t>Integration with Local Practices: Successful adoption of improved forages requires integration with local farming practices and addressing specific local challenges.</w:t>
      </w:r>
    </w:p>
    <w:p w:rsidR="0052279E" w:rsidRPr="00086E69" w:rsidRDefault="00B16DC8" w:rsidP="002253AC">
      <w:pPr>
        <w:pStyle w:val="ListParagraph"/>
        <w:numPr>
          <w:ilvl w:val="0"/>
          <w:numId w:val="15"/>
        </w:numPr>
        <w:rPr>
          <w:rFonts w:ascii="Times New Roman" w:hAnsi="Times New Roman" w:cs="Times New Roman"/>
          <w:sz w:val="24"/>
          <w:szCs w:val="24"/>
        </w:rPr>
      </w:pPr>
      <w:r w:rsidRPr="00086E69">
        <w:rPr>
          <w:rFonts w:ascii="Times New Roman" w:hAnsi="Times New Roman" w:cs="Times New Roman"/>
          <w:sz w:val="24"/>
          <w:szCs w:val="24"/>
        </w:rPr>
        <w:t>Education and Training: Providing farmers with the necessary skills and knowledge is crucial for the effective use of improved forages.</w:t>
      </w:r>
    </w:p>
    <w:p w:rsidR="0052279E" w:rsidRPr="00086E69" w:rsidRDefault="00B16DC8" w:rsidP="002253AC">
      <w:pPr>
        <w:pStyle w:val="ListParagraph"/>
        <w:numPr>
          <w:ilvl w:val="0"/>
          <w:numId w:val="15"/>
        </w:numPr>
        <w:rPr>
          <w:rFonts w:ascii="Times New Roman" w:hAnsi="Times New Roman" w:cs="Times New Roman"/>
          <w:sz w:val="24"/>
          <w:szCs w:val="24"/>
        </w:rPr>
      </w:pPr>
      <w:r w:rsidRPr="00086E69">
        <w:rPr>
          <w:rFonts w:ascii="Times New Roman" w:hAnsi="Times New Roman" w:cs="Times New Roman"/>
          <w:sz w:val="24"/>
          <w:szCs w:val="24"/>
        </w:rPr>
        <w:t>Engaging pastoral communities in forage improvement initiatives can not only enhance ownership but also ensure the sustainability of these interventions</w:t>
      </w:r>
    </w:p>
    <w:p w:rsidR="0052279E" w:rsidRPr="00086E69" w:rsidRDefault="00B16DC8" w:rsidP="002253AC">
      <w:pPr>
        <w:pStyle w:val="ListParagraph"/>
        <w:numPr>
          <w:ilvl w:val="0"/>
          <w:numId w:val="15"/>
        </w:numPr>
        <w:rPr>
          <w:rFonts w:ascii="Times New Roman" w:hAnsi="Times New Roman" w:cs="Times New Roman"/>
          <w:sz w:val="24"/>
          <w:szCs w:val="24"/>
        </w:rPr>
      </w:pPr>
      <w:r w:rsidRPr="00086E69">
        <w:rPr>
          <w:rFonts w:ascii="Times New Roman" w:hAnsi="Times New Roman" w:cs="Times New Roman"/>
          <w:sz w:val="24"/>
          <w:szCs w:val="24"/>
        </w:rPr>
        <w:t>Utilizing technology such as drought-resistant forage species, satellite mapping for pasture management, and mobile apps for information dissemination can greatly enhance forage productivity.</w:t>
      </w:r>
    </w:p>
    <w:p w:rsidR="0052279E" w:rsidRPr="00086E69" w:rsidRDefault="00B16DC8" w:rsidP="002253AC">
      <w:pPr>
        <w:pStyle w:val="ListParagraph"/>
        <w:numPr>
          <w:ilvl w:val="0"/>
          <w:numId w:val="15"/>
        </w:numPr>
        <w:rPr>
          <w:rFonts w:ascii="Times New Roman" w:hAnsi="Times New Roman" w:cs="Times New Roman"/>
          <w:sz w:val="24"/>
          <w:szCs w:val="24"/>
        </w:rPr>
      </w:pPr>
      <w:r w:rsidRPr="00086E69">
        <w:rPr>
          <w:rFonts w:ascii="Times New Roman" w:hAnsi="Times New Roman" w:cs="Times New Roman"/>
          <w:sz w:val="24"/>
          <w:szCs w:val="24"/>
        </w:rPr>
        <w:t xml:space="preserve"> Investing in training programs to build the capacity of pastoralists in sustainable land management practices, including rotational grazing an</w:t>
      </w:r>
      <w:r w:rsidR="00E75507" w:rsidRPr="00086E69">
        <w:rPr>
          <w:rFonts w:ascii="Times New Roman" w:hAnsi="Times New Roman" w:cs="Times New Roman"/>
          <w:sz w:val="24"/>
          <w:szCs w:val="24"/>
        </w:rPr>
        <w:t>d water conservation techniques</w:t>
      </w:r>
    </w:p>
    <w:p w:rsidR="0052279E" w:rsidRPr="00086E69" w:rsidRDefault="00B16DC8">
      <w:pPr>
        <w:pStyle w:val="Heading2"/>
        <w:rPr>
          <w:rFonts w:ascii="Times New Roman" w:hAnsi="Times New Roman"/>
          <w:szCs w:val="24"/>
        </w:rPr>
      </w:pPr>
      <w:r w:rsidRPr="00086E69">
        <w:rPr>
          <w:rFonts w:ascii="Times New Roman" w:hAnsi="Times New Roman"/>
          <w:szCs w:val="24"/>
        </w:rPr>
        <w:t xml:space="preserve">    Future Focus:</w:t>
      </w:r>
    </w:p>
    <w:p w:rsidR="0052279E" w:rsidRPr="00086E69" w:rsidRDefault="00B16DC8" w:rsidP="002253AC">
      <w:pPr>
        <w:pStyle w:val="ListParagraph"/>
        <w:numPr>
          <w:ilvl w:val="0"/>
          <w:numId w:val="17"/>
        </w:numPr>
        <w:rPr>
          <w:rFonts w:ascii="Times New Roman" w:hAnsi="Times New Roman" w:cs="Times New Roman"/>
          <w:sz w:val="24"/>
          <w:szCs w:val="24"/>
        </w:rPr>
      </w:pPr>
      <w:r w:rsidRPr="00086E69">
        <w:rPr>
          <w:rFonts w:ascii="Times New Roman" w:hAnsi="Times New Roman" w:cs="Times New Roman"/>
          <w:sz w:val="24"/>
          <w:szCs w:val="24"/>
        </w:rPr>
        <w:t xml:space="preserve">Promote the cultivation of a diverse range of forage species that are well-adapted to local </w:t>
      </w:r>
      <w:r w:rsidRPr="00086E69">
        <w:rPr>
          <w:rFonts w:ascii="Times New Roman" w:hAnsi="Times New Roman" w:cs="Times New Roman"/>
          <w:sz w:val="24"/>
          <w:szCs w:val="24"/>
        </w:rPr>
        <w:lastRenderedPageBreak/>
        <w:t>climatic conditions, providing resilience to changing environmental factors.</w:t>
      </w:r>
    </w:p>
    <w:p w:rsidR="0052279E" w:rsidRPr="00086E69" w:rsidRDefault="00B16DC8" w:rsidP="002253AC">
      <w:pPr>
        <w:pStyle w:val="ListParagraph"/>
        <w:numPr>
          <w:ilvl w:val="0"/>
          <w:numId w:val="17"/>
        </w:numPr>
        <w:rPr>
          <w:rFonts w:ascii="Times New Roman" w:hAnsi="Times New Roman" w:cs="Times New Roman"/>
          <w:sz w:val="24"/>
          <w:szCs w:val="24"/>
        </w:rPr>
      </w:pPr>
      <w:r w:rsidRPr="00086E69">
        <w:rPr>
          <w:rFonts w:ascii="Times New Roman" w:hAnsi="Times New Roman" w:cs="Times New Roman"/>
          <w:sz w:val="24"/>
          <w:szCs w:val="24"/>
        </w:rPr>
        <w:t>Agricultural Transformation: Acceptance tools and connectivity to improve agricultural productivity and sustainability is a key focus area for the future.</w:t>
      </w:r>
    </w:p>
    <w:p w:rsidR="0052279E" w:rsidRPr="00086E69" w:rsidRDefault="00B16DC8" w:rsidP="002253AC">
      <w:pPr>
        <w:pStyle w:val="ListParagraph"/>
        <w:numPr>
          <w:ilvl w:val="0"/>
          <w:numId w:val="17"/>
        </w:numPr>
        <w:rPr>
          <w:rFonts w:ascii="Times New Roman" w:hAnsi="Times New Roman" w:cs="Times New Roman"/>
          <w:sz w:val="24"/>
          <w:szCs w:val="24"/>
        </w:rPr>
      </w:pPr>
      <w:r w:rsidRPr="00086E69">
        <w:rPr>
          <w:rFonts w:ascii="Times New Roman" w:hAnsi="Times New Roman" w:cs="Times New Roman"/>
          <w:sz w:val="24"/>
          <w:szCs w:val="24"/>
        </w:rPr>
        <w:t>Decarbonization: The agricultural sector is looking towards reducing its carbon footprint and adopting practices that are more environmentally friendly.</w:t>
      </w:r>
    </w:p>
    <w:p w:rsidR="0052279E" w:rsidRPr="00086E69" w:rsidRDefault="00B16DC8" w:rsidP="002253AC">
      <w:pPr>
        <w:pStyle w:val="ListParagraph"/>
        <w:numPr>
          <w:ilvl w:val="0"/>
          <w:numId w:val="17"/>
        </w:numPr>
        <w:rPr>
          <w:rFonts w:ascii="Times New Roman" w:hAnsi="Times New Roman" w:cs="Times New Roman"/>
          <w:sz w:val="24"/>
          <w:szCs w:val="24"/>
        </w:rPr>
      </w:pPr>
      <w:r w:rsidRPr="00086E69">
        <w:rPr>
          <w:rFonts w:ascii="Times New Roman" w:hAnsi="Times New Roman" w:cs="Times New Roman"/>
          <w:sz w:val="24"/>
          <w:szCs w:val="24"/>
        </w:rPr>
        <w:t>Implement water harvesting techniques such as building small dams, ponds, and rainwater collection systems to ensure water availability for forage production during dry seasons</w:t>
      </w:r>
      <w:bookmarkStart w:id="13" w:name="_Toc153638324"/>
      <w:r w:rsidR="002253AC" w:rsidRPr="00086E69">
        <w:rPr>
          <w:rFonts w:ascii="Times New Roman" w:hAnsi="Times New Roman" w:cs="Times New Roman"/>
          <w:sz w:val="24"/>
          <w:szCs w:val="24"/>
        </w:rPr>
        <w:t>.</w:t>
      </w:r>
    </w:p>
    <w:p w:rsidR="0052279E" w:rsidRPr="00086E69" w:rsidRDefault="00B16DC8">
      <w:pPr>
        <w:pStyle w:val="Heading1"/>
        <w:rPr>
          <w:rFonts w:ascii="Times New Roman" w:hAnsi="Times New Roman"/>
          <w:sz w:val="24"/>
        </w:rPr>
      </w:pPr>
      <w:r w:rsidRPr="00086E69">
        <w:rPr>
          <w:rFonts w:ascii="Times New Roman" w:hAnsi="Times New Roman"/>
          <w:sz w:val="24"/>
        </w:rPr>
        <w:t xml:space="preserve">      Challenges </w:t>
      </w:r>
    </w:p>
    <w:p w:rsidR="0052279E" w:rsidRPr="00086E69" w:rsidRDefault="00B16DC8" w:rsidP="008D2F1F">
      <w:pPr>
        <w:pStyle w:val="ListParagraph"/>
        <w:numPr>
          <w:ilvl w:val="0"/>
          <w:numId w:val="16"/>
        </w:numPr>
        <w:rPr>
          <w:rFonts w:ascii="Times New Roman" w:hAnsi="Times New Roman" w:cs="Times New Roman"/>
          <w:sz w:val="24"/>
          <w:szCs w:val="24"/>
        </w:rPr>
      </w:pPr>
      <w:r w:rsidRPr="00086E69">
        <w:rPr>
          <w:rFonts w:ascii="Times New Roman" w:hAnsi="Times New Roman" w:cs="Times New Roman"/>
          <w:sz w:val="24"/>
          <w:szCs w:val="24"/>
        </w:rPr>
        <w:t>Pastoral areas are already vulnerable to the impacts of climate change, with unpredictable rainfall patterns and increasing drought frequencies affecting forage availability.</w:t>
      </w:r>
    </w:p>
    <w:p w:rsidR="0052279E" w:rsidRPr="00086E69" w:rsidRDefault="00B16DC8" w:rsidP="008D2F1F">
      <w:pPr>
        <w:pStyle w:val="ListParagraph"/>
        <w:numPr>
          <w:ilvl w:val="0"/>
          <w:numId w:val="16"/>
        </w:numPr>
        <w:rPr>
          <w:rFonts w:ascii="Times New Roman" w:hAnsi="Times New Roman" w:cs="Times New Roman"/>
          <w:sz w:val="24"/>
          <w:szCs w:val="24"/>
        </w:rPr>
      </w:pPr>
      <w:r w:rsidRPr="00086E69">
        <w:rPr>
          <w:rFonts w:ascii="Times New Roman" w:hAnsi="Times New Roman" w:cs="Times New Roman"/>
          <w:sz w:val="24"/>
          <w:szCs w:val="24"/>
        </w:rPr>
        <w:t>Uncontrolled grazing practices can lead to degradation of pastures and a decline in the quality and quantity of available forage.</w:t>
      </w:r>
    </w:p>
    <w:p w:rsidR="0052279E" w:rsidRPr="00086E69" w:rsidRDefault="00B16DC8" w:rsidP="008D2F1F">
      <w:pPr>
        <w:pStyle w:val="ListParagraph"/>
        <w:numPr>
          <w:ilvl w:val="0"/>
          <w:numId w:val="16"/>
        </w:numPr>
        <w:rPr>
          <w:rFonts w:ascii="Times New Roman" w:hAnsi="Times New Roman" w:cs="Times New Roman"/>
          <w:sz w:val="24"/>
          <w:szCs w:val="24"/>
        </w:rPr>
      </w:pPr>
      <w:r w:rsidRPr="00086E69">
        <w:rPr>
          <w:rFonts w:ascii="Times New Roman" w:hAnsi="Times New Roman" w:cs="Times New Roman"/>
          <w:sz w:val="24"/>
          <w:szCs w:val="24"/>
        </w:rPr>
        <w:t xml:space="preserve"> Pastoral communities often lack resources for implementing sustainable forage management practices, such as access to improved seeds, proper irrigation, and technical knowledge.</w:t>
      </w:r>
    </w:p>
    <w:p w:rsidR="0052279E" w:rsidRPr="00086E69" w:rsidRDefault="00B16DC8" w:rsidP="008D2F1F">
      <w:pPr>
        <w:pStyle w:val="ListParagraph"/>
        <w:numPr>
          <w:ilvl w:val="0"/>
          <w:numId w:val="16"/>
        </w:numPr>
        <w:rPr>
          <w:rFonts w:ascii="Times New Roman" w:hAnsi="Times New Roman" w:cs="Times New Roman"/>
          <w:sz w:val="24"/>
          <w:szCs w:val="24"/>
        </w:rPr>
      </w:pPr>
      <w:r w:rsidRPr="00086E69">
        <w:rPr>
          <w:rFonts w:ascii="Times New Roman" w:hAnsi="Times New Roman" w:cs="Times New Roman"/>
          <w:sz w:val="24"/>
          <w:szCs w:val="24"/>
        </w:rPr>
        <w:t xml:space="preserve"> Unclear land tenure systems can result in overgrazing and the degradation of communal grazing lands, further exacerbating forage shortages</w:t>
      </w:r>
    </w:p>
    <w:p w:rsidR="0052279E" w:rsidRPr="00086E69" w:rsidRDefault="00B16DC8" w:rsidP="008D2F1F">
      <w:pPr>
        <w:pStyle w:val="ListParagraph"/>
        <w:numPr>
          <w:ilvl w:val="0"/>
          <w:numId w:val="15"/>
        </w:numPr>
        <w:rPr>
          <w:rFonts w:ascii="Times New Roman" w:hAnsi="Times New Roman" w:cs="Times New Roman"/>
          <w:sz w:val="24"/>
          <w:szCs w:val="24"/>
        </w:rPr>
      </w:pPr>
      <w:r w:rsidRPr="00086E69">
        <w:rPr>
          <w:rFonts w:ascii="Times New Roman" w:hAnsi="Times New Roman" w:cs="Times New Roman"/>
          <w:sz w:val="24"/>
          <w:szCs w:val="24"/>
        </w:rPr>
        <w:t>Livestock diseases can spread from pastoralists to wildlife populations, especially when pastoralists encroach into unfenced national parks.</w:t>
      </w:r>
    </w:p>
    <w:p w:rsidR="0052279E" w:rsidRPr="00086E69" w:rsidRDefault="00B16DC8">
      <w:pPr>
        <w:pStyle w:val="Heading3"/>
        <w:rPr>
          <w:rFonts w:ascii="Times New Roman" w:hAnsi="Times New Roman"/>
          <w:szCs w:val="24"/>
        </w:rPr>
      </w:pPr>
      <w:r w:rsidRPr="00086E69">
        <w:rPr>
          <w:rFonts w:ascii="Times New Roman" w:hAnsi="Times New Roman"/>
          <w:szCs w:val="24"/>
        </w:rPr>
        <w:t>Opportunities</w:t>
      </w:r>
    </w:p>
    <w:p w:rsidR="0052279E" w:rsidRPr="00086E69" w:rsidRDefault="00B16DC8" w:rsidP="00322522">
      <w:pPr>
        <w:pStyle w:val="ListParagraph"/>
        <w:numPr>
          <w:ilvl w:val="0"/>
          <w:numId w:val="15"/>
        </w:numPr>
        <w:rPr>
          <w:rFonts w:ascii="Times New Roman" w:hAnsi="Times New Roman" w:cs="Times New Roman"/>
          <w:sz w:val="24"/>
          <w:szCs w:val="24"/>
        </w:rPr>
      </w:pPr>
      <w:r w:rsidRPr="00086E69">
        <w:rPr>
          <w:rFonts w:ascii="Times New Roman" w:hAnsi="Times New Roman" w:cs="Times New Roman"/>
          <w:sz w:val="24"/>
          <w:szCs w:val="24"/>
        </w:rPr>
        <w:t>Technological Improvements: The adoption of new technologies and offers significant opportunities for improving efficiency and productivity.</w:t>
      </w:r>
    </w:p>
    <w:p w:rsidR="0052279E" w:rsidRPr="00086E69" w:rsidRDefault="00B16DC8" w:rsidP="00322522">
      <w:pPr>
        <w:pStyle w:val="ListParagraph"/>
        <w:numPr>
          <w:ilvl w:val="0"/>
          <w:numId w:val="15"/>
        </w:numPr>
        <w:rPr>
          <w:rFonts w:ascii="Times New Roman" w:hAnsi="Times New Roman" w:cs="Times New Roman"/>
          <w:sz w:val="24"/>
          <w:szCs w:val="24"/>
        </w:rPr>
      </w:pPr>
      <w:r w:rsidRPr="00086E69">
        <w:rPr>
          <w:rFonts w:ascii="Times New Roman" w:hAnsi="Times New Roman" w:cs="Times New Roman"/>
          <w:sz w:val="24"/>
          <w:szCs w:val="24"/>
        </w:rPr>
        <w:t>Biodiversity and Ecosystem Services: Protecting biodiversity and ensuring the sustainability of ecosystem services are becoming increasingly important.</w:t>
      </w:r>
    </w:p>
    <w:p w:rsidR="0052279E" w:rsidRPr="00086E69" w:rsidRDefault="00B16DC8" w:rsidP="003F59DA">
      <w:pPr>
        <w:spacing w:after="0" w:line="240" w:lineRule="auto"/>
        <w:ind w:left="630"/>
        <w:jc w:val="both"/>
        <w:rPr>
          <w:rFonts w:ascii="Times New Roman" w:hAnsi="Times New Roman" w:cs="Times New Roman"/>
          <w:sz w:val="24"/>
          <w:szCs w:val="24"/>
        </w:rPr>
      </w:pPr>
      <w:r w:rsidRPr="00086E69">
        <w:rPr>
          <w:rFonts w:ascii="Times New Roman" w:hAnsi="Times New Roman" w:cs="Times New Roman"/>
          <w:sz w:val="24"/>
          <w:szCs w:val="24"/>
        </w:rPr>
        <w:t>These insights reflect a comprehensive view of the current state and future direction of agriculture, particularly in the context of improved forages and grasses. It’s important to continue monitoring these trends and adapting strategies to ensure the long-term viability and success of agricultural practices.</w:t>
      </w:r>
    </w:p>
    <w:bookmarkEnd w:id="13"/>
    <w:p w:rsidR="0052279E" w:rsidRPr="00086E69" w:rsidRDefault="0052279E">
      <w:pPr>
        <w:autoSpaceDE w:val="0"/>
        <w:autoSpaceDN w:val="0"/>
        <w:adjustRightInd w:val="0"/>
        <w:spacing w:after="0" w:line="360" w:lineRule="auto"/>
        <w:jc w:val="both"/>
        <w:rPr>
          <w:rFonts w:ascii="Times New Roman" w:hAnsi="Times New Roman" w:cs="Times New Roman"/>
          <w:sz w:val="24"/>
          <w:szCs w:val="24"/>
        </w:rPr>
      </w:pPr>
    </w:p>
    <w:p w:rsidR="00357326" w:rsidRPr="00086E69" w:rsidRDefault="00357326">
      <w:pPr>
        <w:autoSpaceDE w:val="0"/>
        <w:autoSpaceDN w:val="0"/>
        <w:adjustRightInd w:val="0"/>
        <w:spacing w:after="0" w:line="360" w:lineRule="auto"/>
        <w:jc w:val="both"/>
        <w:rPr>
          <w:rFonts w:ascii="Times New Roman" w:hAnsi="Times New Roman" w:cs="Times New Roman"/>
          <w:sz w:val="24"/>
          <w:szCs w:val="24"/>
        </w:rPr>
      </w:pPr>
    </w:p>
    <w:p w:rsidR="00357326" w:rsidRPr="00086E69" w:rsidRDefault="00357326" w:rsidP="00357326">
      <w:pPr>
        <w:rPr>
          <w:rFonts w:ascii="Times New Roman" w:hAnsi="Times New Roman" w:cs="Times New Roman"/>
          <w:kern w:val="2"/>
          <w:sz w:val="24"/>
          <w:szCs w:val="24"/>
          <w:highlight w:val="yellow"/>
        </w:rPr>
      </w:pPr>
      <w:bookmarkStart w:id="14" w:name="_Hlk197682619"/>
      <w:bookmarkStart w:id="15" w:name="_Hlk180402183"/>
      <w:bookmarkStart w:id="16" w:name="_Hlk183680988"/>
      <w:r w:rsidRPr="00086E69">
        <w:rPr>
          <w:rFonts w:ascii="Times New Roman" w:hAnsi="Times New Roman" w:cs="Times New Roman"/>
          <w:kern w:val="2"/>
          <w:sz w:val="24"/>
          <w:szCs w:val="24"/>
          <w:highlight w:val="yellow"/>
        </w:rPr>
        <w:t>Disclaimer (Artificial intelligence)</w:t>
      </w:r>
    </w:p>
    <w:p w:rsidR="00357326" w:rsidRDefault="00357326" w:rsidP="00364AA6">
      <w:pPr>
        <w:rPr>
          <w:rFonts w:ascii="Times New Roman" w:hAnsi="Times New Roman" w:cs="Times New Roman"/>
          <w:kern w:val="2"/>
          <w:sz w:val="24"/>
          <w:szCs w:val="24"/>
          <w:highlight w:val="yellow"/>
        </w:rPr>
      </w:pPr>
      <w:r w:rsidRPr="00086E69">
        <w:rPr>
          <w:rFonts w:ascii="Times New Roman" w:hAnsi="Times New Roman" w:cs="Times New Roman"/>
          <w:kern w:val="2"/>
          <w:sz w:val="24"/>
          <w:szCs w:val="24"/>
          <w:highlight w:val="yellow"/>
        </w:rPr>
        <w:t>Option 1</w:t>
      </w:r>
      <w:bookmarkEnd w:id="14"/>
      <w:bookmarkEnd w:id="15"/>
      <w:bookmarkEnd w:id="16"/>
    </w:p>
    <w:p w:rsidR="009E6E34" w:rsidRPr="00086E69" w:rsidRDefault="009E6E34" w:rsidP="00364AA6">
      <w:pPr>
        <w:rPr>
          <w:rFonts w:ascii="Times New Roman" w:hAnsi="Times New Roman" w:cs="Times New Roman"/>
          <w:kern w:val="2"/>
          <w:sz w:val="24"/>
          <w:szCs w:val="24"/>
          <w:highlight w:val="yellow"/>
        </w:rPr>
        <w:sectPr w:rsidR="009E6E34" w:rsidRPr="00086E69">
          <w:headerReference w:type="even" r:id="rId16"/>
          <w:headerReference w:type="default" r:id="rId17"/>
          <w:footerReference w:type="default" r:id="rId18"/>
          <w:headerReference w:type="first" r:id="rId19"/>
          <w:pgSz w:w="12240" w:h="15840"/>
          <w:pgMar w:top="1440" w:right="1041" w:bottom="1440" w:left="1170" w:header="720" w:footer="720" w:gutter="0"/>
          <w:pgNumType w:start="1"/>
          <w:cols w:space="720"/>
          <w:docGrid w:linePitch="360"/>
        </w:sectPr>
      </w:pPr>
      <w:r w:rsidRPr="009E6E34">
        <w:rPr>
          <w:rFonts w:ascii="Times New Roman" w:hAnsi="Times New Roman" w:cs="Times New Roman"/>
          <w:kern w:val="2"/>
          <w:sz w:val="24"/>
          <w:szCs w:val="24"/>
        </w:rPr>
        <w:t>Author(s) hereby declare that NO generative AI technologies such as Large Language Models (</w:t>
      </w:r>
      <w:proofErr w:type="spellStart"/>
      <w:r w:rsidRPr="009E6E34">
        <w:rPr>
          <w:rFonts w:ascii="Times New Roman" w:hAnsi="Times New Roman" w:cs="Times New Roman"/>
          <w:kern w:val="2"/>
          <w:sz w:val="24"/>
          <w:szCs w:val="24"/>
        </w:rPr>
        <w:t>ChatGPT</w:t>
      </w:r>
      <w:proofErr w:type="spellEnd"/>
      <w:r w:rsidRPr="009E6E34">
        <w:rPr>
          <w:rFonts w:ascii="Times New Roman" w:hAnsi="Times New Roman" w:cs="Times New Roman"/>
          <w:kern w:val="2"/>
          <w:sz w:val="24"/>
          <w:szCs w:val="24"/>
        </w:rPr>
        <w:t>, COPILOT, etc.) and text-to-image generators have been used during the writing or editing of this manuscript.</w:t>
      </w:r>
    </w:p>
    <w:p w:rsidR="00FB5537" w:rsidRPr="00FB5537" w:rsidRDefault="00B16DC8" w:rsidP="005D561B">
      <w:pPr>
        <w:pStyle w:val="Heading1"/>
        <w:ind w:left="0"/>
      </w:pPr>
      <w:bookmarkStart w:id="17" w:name="_Toc136582002"/>
      <w:bookmarkStart w:id="18" w:name="_Toc153638325"/>
      <w:r w:rsidRPr="00086E69">
        <w:lastRenderedPageBreak/>
        <w:t>REFERENCE</w:t>
      </w:r>
      <w:bookmarkEnd w:id="17"/>
      <w:bookmarkEnd w:id="18"/>
      <w:r w:rsidR="00C72EFF">
        <w:t>.</w:t>
      </w:r>
    </w:p>
    <w:p w:rsidR="004239E6" w:rsidRPr="00BD2D47" w:rsidRDefault="004239E6" w:rsidP="00ED3ED4">
      <w:pPr>
        <w:autoSpaceDE w:val="0"/>
        <w:autoSpaceDN w:val="0"/>
        <w:adjustRightInd w:val="0"/>
        <w:spacing w:after="0" w:line="240" w:lineRule="auto"/>
        <w:ind w:left="1440" w:hanging="1440"/>
        <w:jc w:val="both"/>
        <w:rPr>
          <w:rFonts w:asciiTheme="majorBidi" w:hAnsiTheme="majorBidi" w:cstheme="majorBidi"/>
          <w:sz w:val="24"/>
          <w:szCs w:val="24"/>
        </w:rPr>
      </w:pPr>
      <w:r w:rsidRPr="00BD2D47">
        <w:rPr>
          <w:rFonts w:asciiTheme="majorBidi" w:hAnsiTheme="majorBidi" w:cstheme="majorBidi"/>
          <w:sz w:val="24"/>
          <w:szCs w:val="24"/>
        </w:rPr>
        <w:t xml:space="preserve"> </w:t>
      </w:r>
    </w:p>
    <w:p w:rsidR="004239E6" w:rsidRPr="0035116E" w:rsidRDefault="004239E6" w:rsidP="0035116E">
      <w:pPr>
        <w:autoSpaceDE w:val="0"/>
        <w:autoSpaceDN w:val="0"/>
        <w:adjustRightInd w:val="0"/>
        <w:spacing w:after="0" w:line="240" w:lineRule="auto"/>
        <w:ind w:left="1440" w:hanging="1440"/>
        <w:jc w:val="both"/>
        <w:rPr>
          <w:rFonts w:ascii="Times New Roman" w:hAnsi="Times New Roman" w:cs="Times New Roman"/>
          <w:sz w:val="24"/>
          <w:szCs w:val="24"/>
          <w:highlight w:val="yellow"/>
        </w:rPr>
      </w:pPr>
      <w:r w:rsidRPr="0035116E">
        <w:rPr>
          <w:rFonts w:ascii="Times New Roman" w:hAnsi="Times New Roman" w:cs="Times New Roman"/>
          <w:sz w:val="24"/>
          <w:szCs w:val="24"/>
          <w:highlight w:val="yellow"/>
        </w:rPr>
        <w:t>.</w:t>
      </w:r>
    </w:p>
    <w:p w:rsidR="004239E6" w:rsidRPr="002D02C1" w:rsidRDefault="004239E6" w:rsidP="0035116E">
      <w:pPr>
        <w:tabs>
          <w:tab w:val="num" w:pos="720"/>
        </w:tabs>
        <w:autoSpaceDE w:val="0"/>
        <w:autoSpaceDN w:val="0"/>
        <w:adjustRightInd w:val="0"/>
        <w:spacing w:after="0" w:line="240" w:lineRule="auto"/>
        <w:ind w:left="1440" w:hanging="1440"/>
        <w:jc w:val="both"/>
        <w:rPr>
          <w:rFonts w:ascii="Times New Roman" w:hAnsi="Times New Roman" w:cs="Times New Roman"/>
          <w:sz w:val="24"/>
          <w:szCs w:val="24"/>
          <w:highlight w:val="darkGreen"/>
        </w:rPr>
      </w:pPr>
      <w:r w:rsidRPr="002D02C1">
        <w:rPr>
          <w:rFonts w:ascii="Times New Roman" w:hAnsi="Times New Roman" w:cs="Times New Roman"/>
          <w:sz w:val="24"/>
          <w:szCs w:val="24"/>
          <w:highlight w:val="darkGreen"/>
        </w:rPr>
        <w:t xml:space="preserve">FAO. (2021). Global status of forage seed systems and challenges in developing countries. Food and Agriculture Organization of the United Nations. </w:t>
      </w:r>
      <w:hyperlink r:id="rId20" w:tgtFrame="_blank" w:tooltip="undefined" w:history="1">
        <w:r w:rsidRPr="002D02C1">
          <w:rPr>
            <w:rFonts w:ascii="Times New Roman" w:hAnsi="Times New Roman" w:cs="Times New Roman"/>
            <w:sz w:val="24"/>
            <w:szCs w:val="24"/>
            <w:highlight w:val="darkGreen"/>
          </w:rPr>
          <w:t>https://doi.org/10.4060/cb5748en</w:t>
        </w:r>
      </w:hyperlink>
      <w:r w:rsidRPr="002D02C1">
        <w:rPr>
          <w:rFonts w:ascii="Times New Roman" w:hAnsi="Times New Roman" w:cs="Times New Roman"/>
          <w:sz w:val="24"/>
          <w:szCs w:val="24"/>
          <w:highlight w:val="darkGreen"/>
        </w:rPr>
        <w:t>.</w:t>
      </w:r>
    </w:p>
    <w:p w:rsidR="004239E6" w:rsidRPr="00A13037" w:rsidRDefault="004239E6" w:rsidP="0035116E">
      <w:pPr>
        <w:autoSpaceDE w:val="0"/>
        <w:autoSpaceDN w:val="0"/>
        <w:adjustRightInd w:val="0"/>
        <w:spacing w:after="0" w:line="240" w:lineRule="auto"/>
        <w:ind w:left="1440" w:hanging="1440"/>
        <w:jc w:val="both"/>
        <w:rPr>
          <w:rFonts w:ascii="Times New Roman" w:hAnsi="Times New Roman" w:cs="Times New Roman"/>
          <w:sz w:val="24"/>
          <w:szCs w:val="24"/>
          <w:highlight w:val="green"/>
        </w:rPr>
      </w:pPr>
      <w:r w:rsidRPr="00A13037">
        <w:rPr>
          <w:rFonts w:ascii="Times New Roman" w:hAnsi="Times New Roman" w:cs="Times New Roman"/>
          <w:sz w:val="24"/>
          <w:szCs w:val="24"/>
          <w:highlight w:val="green"/>
        </w:rPr>
        <w:t>Gomez KA, Gomez AA (1984) Statistical procedures for agricultural research. John Wiley &amp; Sons.</w:t>
      </w:r>
    </w:p>
    <w:p w:rsidR="004239E6" w:rsidRPr="00A13037" w:rsidRDefault="004239E6" w:rsidP="0035116E">
      <w:pPr>
        <w:autoSpaceDE w:val="0"/>
        <w:autoSpaceDN w:val="0"/>
        <w:adjustRightInd w:val="0"/>
        <w:spacing w:after="0" w:line="240" w:lineRule="auto"/>
        <w:ind w:left="1440" w:hanging="1440"/>
        <w:jc w:val="both"/>
        <w:rPr>
          <w:rFonts w:ascii="Times New Roman" w:hAnsi="Times New Roman" w:cs="Times New Roman"/>
          <w:sz w:val="24"/>
          <w:szCs w:val="24"/>
          <w:highlight w:val="green"/>
        </w:rPr>
      </w:pPr>
      <w:r w:rsidRPr="00A13037">
        <w:rPr>
          <w:rFonts w:ascii="Times New Roman" w:hAnsi="Times New Roman" w:cs="Times New Roman"/>
          <w:sz w:val="24"/>
          <w:szCs w:val="24"/>
          <w:highlight w:val="green"/>
        </w:rPr>
        <w:t>Habib G, Akmal M, Luqman Z, Ahmad N (2007) Biomass production and feed quality of three summer fodder species planted under two nitrogen levels. Sarhad Journal of Agriculture 23: 1145.</w:t>
      </w:r>
    </w:p>
    <w:p w:rsidR="004239E6" w:rsidRPr="0035116E" w:rsidRDefault="004239E6" w:rsidP="0035116E">
      <w:pPr>
        <w:autoSpaceDE w:val="0"/>
        <w:autoSpaceDN w:val="0"/>
        <w:adjustRightInd w:val="0"/>
        <w:spacing w:after="0" w:line="240" w:lineRule="auto"/>
        <w:ind w:left="1440" w:hanging="1440"/>
        <w:jc w:val="both"/>
        <w:rPr>
          <w:rFonts w:ascii="Times New Roman" w:hAnsi="Times New Roman" w:cs="Times New Roman"/>
          <w:sz w:val="24"/>
          <w:szCs w:val="24"/>
          <w:highlight w:val="yellow"/>
        </w:rPr>
      </w:pPr>
      <w:r w:rsidRPr="0035116E">
        <w:rPr>
          <w:rFonts w:ascii="Times New Roman" w:hAnsi="Times New Roman" w:cs="Times New Roman"/>
          <w:sz w:val="24"/>
          <w:szCs w:val="24"/>
          <w:highlight w:val="yellow"/>
        </w:rPr>
        <w:t>.</w:t>
      </w:r>
    </w:p>
    <w:p w:rsidR="004239E6" w:rsidRPr="003A3B24" w:rsidRDefault="004239E6" w:rsidP="002D02C1">
      <w:pPr>
        <w:tabs>
          <w:tab w:val="num" w:pos="720"/>
        </w:tabs>
        <w:autoSpaceDE w:val="0"/>
        <w:autoSpaceDN w:val="0"/>
        <w:adjustRightInd w:val="0"/>
        <w:spacing w:after="0" w:line="240" w:lineRule="auto"/>
        <w:ind w:left="1440" w:hanging="1440"/>
        <w:jc w:val="both"/>
        <w:rPr>
          <w:rFonts w:ascii="Times New Roman" w:hAnsi="Times New Roman" w:cs="Times New Roman"/>
          <w:sz w:val="24"/>
          <w:szCs w:val="24"/>
          <w:highlight w:val="darkGreen"/>
        </w:rPr>
      </w:pPr>
      <w:r w:rsidRPr="0035116E">
        <w:rPr>
          <w:rFonts w:ascii="Times New Roman" w:hAnsi="Times New Roman" w:cs="Times New Roman"/>
          <w:sz w:val="24"/>
          <w:szCs w:val="24"/>
          <w:highlight w:val="yellow"/>
        </w:rPr>
        <w:t>.</w:t>
      </w:r>
      <w:proofErr w:type="spellStart"/>
      <w:r w:rsidRPr="003A3B24">
        <w:rPr>
          <w:rFonts w:ascii="Times New Roman" w:hAnsi="Times New Roman" w:cs="Times New Roman"/>
          <w:sz w:val="24"/>
          <w:szCs w:val="24"/>
          <w:highlight w:val="darkGreen"/>
        </w:rPr>
        <w:t>Mganga</w:t>
      </w:r>
      <w:proofErr w:type="spellEnd"/>
      <w:r w:rsidRPr="003A3B24">
        <w:rPr>
          <w:rFonts w:ascii="Times New Roman" w:hAnsi="Times New Roman" w:cs="Times New Roman"/>
          <w:sz w:val="24"/>
          <w:szCs w:val="24"/>
          <w:highlight w:val="darkGreen"/>
        </w:rPr>
        <w:t xml:space="preserve"> KZ, </w:t>
      </w:r>
      <w:proofErr w:type="spellStart"/>
      <w:r w:rsidRPr="003A3B24">
        <w:rPr>
          <w:rFonts w:ascii="Times New Roman" w:hAnsi="Times New Roman" w:cs="Times New Roman"/>
          <w:sz w:val="24"/>
          <w:szCs w:val="24"/>
          <w:highlight w:val="darkGreen"/>
        </w:rPr>
        <w:t>Musimba</w:t>
      </w:r>
      <w:proofErr w:type="spellEnd"/>
      <w:r w:rsidRPr="003A3B24">
        <w:rPr>
          <w:rFonts w:ascii="Times New Roman" w:hAnsi="Times New Roman" w:cs="Times New Roman"/>
          <w:sz w:val="24"/>
          <w:szCs w:val="24"/>
          <w:highlight w:val="darkGreen"/>
        </w:rPr>
        <w:t xml:space="preserve"> NKR, </w:t>
      </w:r>
      <w:proofErr w:type="spellStart"/>
      <w:r w:rsidRPr="003A3B24">
        <w:rPr>
          <w:rFonts w:ascii="Times New Roman" w:hAnsi="Times New Roman" w:cs="Times New Roman"/>
          <w:sz w:val="24"/>
          <w:szCs w:val="24"/>
          <w:highlight w:val="darkGreen"/>
        </w:rPr>
        <w:t>Nyariki</w:t>
      </w:r>
      <w:proofErr w:type="spellEnd"/>
      <w:r w:rsidRPr="003A3B24">
        <w:rPr>
          <w:rFonts w:ascii="Times New Roman" w:hAnsi="Times New Roman" w:cs="Times New Roman"/>
          <w:sz w:val="24"/>
          <w:szCs w:val="24"/>
          <w:highlight w:val="darkGreen"/>
        </w:rPr>
        <w:t xml:space="preserve"> DM, </w:t>
      </w:r>
      <w:proofErr w:type="spellStart"/>
      <w:r w:rsidRPr="003A3B24">
        <w:rPr>
          <w:rFonts w:ascii="Times New Roman" w:hAnsi="Times New Roman" w:cs="Times New Roman"/>
          <w:sz w:val="24"/>
          <w:szCs w:val="24"/>
          <w:highlight w:val="darkGreen"/>
        </w:rPr>
        <w:t>Nya</w:t>
      </w:r>
      <w:r w:rsidR="003A3B24">
        <w:rPr>
          <w:rFonts w:ascii="Times New Roman" w:hAnsi="Times New Roman" w:cs="Times New Roman"/>
          <w:sz w:val="24"/>
          <w:szCs w:val="24"/>
          <w:highlight w:val="darkGreen"/>
        </w:rPr>
        <w:t>ngito</w:t>
      </w:r>
      <w:proofErr w:type="spellEnd"/>
      <w:r w:rsidR="003A3B24">
        <w:rPr>
          <w:rFonts w:ascii="Times New Roman" w:hAnsi="Times New Roman" w:cs="Times New Roman"/>
          <w:sz w:val="24"/>
          <w:szCs w:val="24"/>
          <w:highlight w:val="darkGreen"/>
        </w:rPr>
        <w:t xml:space="preserve"> MM, </w:t>
      </w:r>
      <w:proofErr w:type="spellStart"/>
      <w:r w:rsidR="003A3B24">
        <w:rPr>
          <w:rFonts w:ascii="Times New Roman" w:hAnsi="Times New Roman" w:cs="Times New Roman"/>
          <w:sz w:val="24"/>
          <w:szCs w:val="24"/>
          <w:highlight w:val="darkGreen"/>
        </w:rPr>
        <w:t>Mwang'ombe</w:t>
      </w:r>
      <w:proofErr w:type="spellEnd"/>
      <w:r w:rsidR="003A3B24">
        <w:rPr>
          <w:rFonts w:ascii="Times New Roman" w:hAnsi="Times New Roman" w:cs="Times New Roman"/>
          <w:sz w:val="24"/>
          <w:szCs w:val="24"/>
          <w:highlight w:val="darkGreen"/>
        </w:rPr>
        <w:t xml:space="preserve"> AW (2015) Th</w:t>
      </w:r>
      <w:r w:rsidRPr="003A3B24">
        <w:rPr>
          <w:rFonts w:ascii="Times New Roman" w:hAnsi="Times New Roman" w:cs="Times New Roman"/>
          <w:sz w:val="24"/>
          <w:szCs w:val="24"/>
          <w:highlight w:val="darkGreen"/>
        </w:rPr>
        <w:t>e choice of grass species to combat desertification in semiarid Kenyan rangelands is greatly influenced by their forage value for livestock. Grass and Forage Science 70: 161-167.</w:t>
      </w:r>
    </w:p>
    <w:p w:rsidR="004239E6" w:rsidRPr="008A22D7" w:rsidRDefault="004239E6" w:rsidP="0035116E">
      <w:pPr>
        <w:autoSpaceDE w:val="0"/>
        <w:autoSpaceDN w:val="0"/>
        <w:adjustRightInd w:val="0"/>
        <w:spacing w:after="0" w:line="240" w:lineRule="auto"/>
        <w:ind w:left="1440" w:hanging="1440"/>
        <w:jc w:val="both"/>
        <w:rPr>
          <w:rFonts w:ascii="Times New Roman" w:hAnsi="Times New Roman" w:cs="Times New Roman"/>
          <w:sz w:val="24"/>
          <w:szCs w:val="24"/>
          <w:highlight w:val="darkGreen"/>
        </w:rPr>
      </w:pPr>
      <w:r w:rsidRPr="008A22D7">
        <w:rPr>
          <w:rFonts w:ascii="Times New Roman" w:hAnsi="Times New Roman" w:cs="Times New Roman"/>
          <w:sz w:val="24"/>
          <w:szCs w:val="24"/>
          <w:highlight w:val="darkGreen"/>
        </w:rPr>
        <w:t>Nandi L A. and Haque I. (1986). Forage legume cereal systems: Improvements of soil fertility and Agricultural production with special reference to sub-seharan Africa, pp.145-187, In: Haquel</w:t>
      </w:r>
    </w:p>
    <w:p w:rsidR="004239E6" w:rsidRPr="007714AA" w:rsidRDefault="004239E6" w:rsidP="0035116E">
      <w:pPr>
        <w:autoSpaceDE w:val="0"/>
        <w:autoSpaceDN w:val="0"/>
        <w:adjustRightInd w:val="0"/>
        <w:spacing w:after="0" w:line="240" w:lineRule="auto"/>
        <w:ind w:left="1440" w:hanging="1440"/>
        <w:jc w:val="both"/>
        <w:rPr>
          <w:rFonts w:ascii="Times New Roman" w:hAnsi="Times New Roman" w:cs="Times New Roman"/>
          <w:sz w:val="24"/>
          <w:szCs w:val="24"/>
          <w:highlight w:val="darkGreen"/>
        </w:rPr>
      </w:pPr>
      <w:r w:rsidRPr="007714AA">
        <w:rPr>
          <w:rFonts w:ascii="Times New Roman" w:hAnsi="Times New Roman" w:cs="Times New Roman"/>
          <w:sz w:val="24"/>
          <w:szCs w:val="24"/>
          <w:highlight w:val="darkGreen"/>
        </w:rPr>
        <w:t>Sotomayor-Ríos A, Pitman WD (2001) Tropical Forage Plants: Development and Use. CRC Press.</w:t>
      </w:r>
      <w:r w:rsidR="00BF4074" w:rsidRPr="007714AA">
        <w:rPr>
          <w:rFonts w:ascii="Times New Roman" w:hAnsi="Times New Roman" w:cs="Times New Roman"/>
          <w:sz w:val="24"/>
          <w:szCs w:val="24"/>
          <w:highlight w:val="darkGreen"/>
        </w:rPr>
        <w:t xml:space="preserve"> </w:t>
      </w:r>
      <w:r w:rsidRPr="007714AA">
        <w:rPr>
          <w:rFonts w:ascii="Times New Roman" w:hAnsi="Times New Roman" w:cs="Times New Roman"/>
          <w:sz w:val="24"/>
          <w:szCs w:val="24"/>
          <w:highlight w:val="darkGreen"/>
        </w:rPr>
        <w:t>Farmers’ preference</w:t>
      </w:r>
    </w:p>
    <w:p w:rsidR="004239E6" w:rsidRPr="0035116E" w:rsidRDefault="004239E6" w:rsidP="0035116E">
      <w:pPr>
        <w:autoSpaceDE w:val="0"/>
        <w:autoSpaceDN w:val="0"/>
        <w:adjustRightInd w:val="0"/>
        <w:spacing w:after="0" w:line="240" w:lineRule="auto"/>
        <w:ind w:left="1440" w:hanging="1440"/>
        <w:jc w:val="both"/>
        <w:rPr>
          <w:rFonts w:ascii="Times New Roman" w:hAnsi="Times New Roman" w:cs="Times New Roman"/>
          <w:sz w:val="24"/>
          <w:szCs w:val="24"/>
          <w:highlight w:val="yellow"/>
        </w:rPr>
      </w:pPr>
    </w:p>
    <w:p w:rsidR="0076082F" w:rsidRPr="00612187" w:rsidRDefault="0076082F" w:rsidP="0035116E">
      <w:pPr>
        <w:tabs>
          <w:tab w:val="num" w:pos="720"/>
        </w:tabs>
        <w:autoSpaceDE w:val="0"/>
        <w:autoSpaceDN w:val="0"/>
        <w:adjustRightInd w:val="0"/>
        <w:spacing w:after="0" w:line="240" w:lineRule="auto"/>
        <w:ind w:left="1440" w:hanging="1440"/>
        <w:jc w:val="both"/>
        <w:rPr>
          <w:rFonts w:ascii="Times New Roman" w:hAnsi="Times New Roman" w:cs="Times New Roman"/>
          <w:sz w:val="24"/>
          <w:szCs w:val="24"/>
          <w:highlight w:val="darkGreen"/>
        </w:rPr>
      </w:pPr>
      <w:r w:rsidRPr="00612187">
        <w:rPr>
          <w:rFonts w:ascii="Times New Roman" w:hAnsi="Times New Roman" w:cs="Times New Roman"/>
          <w:sz w:val="24"/>
          <w:szCs w:val="24"/>
          <w:highlight w:val="darkGreen"/>
        </w:rPr>
        <w:t xml:space="preserve">Ali, </w:t>
      </w:r>
      <w:proofErr w:type="spellStart"/>
      <w:r w:rsidRPr="00612187">
        <w:rPr>
          <w:rFonts w:ascii="Times New Roman" w:hAnsi="Times New Roman" w:cs="Times New Roman"/>
          <w:sz w:val="24"/>
          <w:szCs w:val="24"/>
          <w:highlight w:val="darkGreen"/>
        </w:rPr>
        <w:t>Abdimawlid</w:t>
      </w:r>
      <w:proofErr w:type="spellEnd"/>
      <w:r w:rsidRPr="00612187">
        <w:rPr>
          <w:rFonts w:ascii="Times New Roman" w:hAnsi="Times New Roman" w:cs="Times New Roman"/>
          <w:sz w:val="24"/>
          <w:szCs w:val="24"/>
          <w:highlight w:val="darkGreen"/>
        </w:rPr>
        <w:t xml:space="preserve">, </w:t>
      </w:r>
      <w:proofErr w:type="spellStart"/>
      <w:r w:rsidRPr="00612187">
        <w:rPr>
          <w:rFonts w:ascii="Times New Roman" w:hAnsi="Times New Roman" w:cs="Times New Roman"/>
          <w:sz w:val="24"/>
          <w:szCs w:val="24"/>
          <w:highlight w:val="darkGreen"/>
        </w:rPr>
        <w:t>Fosiya</w:t>
      </w:r>
      <w:proofErr w:type="spellEnd"/>
      <w:r w:rsidRPr="00612187">
        <w:rPr>
          <w:rFonts w:ascii="Times New Roman" w:hAnsi="Times New Roman" w:cs="Times New Roman"/>
          <w:sz w:val="24"/>
          <w:szCs w:val="24"/>
          <w:highlight w:val="darkGreen"/>
        </w:rPr>
        <w:t xml:space="preserve"> Hussein, </w:t>
      </w:r>
      <w:proofErr w:type="spellStart"/>
      <w:r w:rsidRPr="00612187">
        <w:rPr>
          <w:rFonts w:ascii="Times New Roman" w:hAnsi="Times New Roman" w:cs="Times New Roman"/>
          <w:sz w:val="24"/>
          <w:szCs w:val="24"/>
          <w:highlight w:val="darkGreen"/>
        </w:rPr>
        <w:t>Mahamed</w:t>
      </w:r>
      <w:proofErr w:type="spellEnd"/>
      <w:r w:rsidRPr="00612187">
        <w:rPr>
          <w:rFonts w:ascii="Times New Roman" w:hAnsi="Times New Roman" w:cs="Times New Roman"/>
          <w:sz w:val="24"/>
          <w:szCs w:val="24"/>
          <w:highlight w:val="darkGreen"/>
        </w:rPr>
        <w:t xml:space="preserve"> dol Ateye, and Abdiseid Muhumed Hassen. 2025. “Evaluation of Improved Forage Production Technologies under Irrigation in Korra, Denan District, Shebelle Zone, Somali Region, Ethiopia”. Advances in Research 26 (3):412-21. </w:t>
      </w:r>
      <w:hyperlink r:id="rId21" w:history="1">
        <w:r w:rsidR="00B71A2C" w:rsidRPr="00612187">
          <w:rPr>
            <w:rStyle w:val="Hyperlink"/>
            <w:rFonts w:ascii="Times New Roman" w:hAnsi="Times New Roman" w:cs="Times New Roman"/>
            <w:sz w:val="24"/>
            <w:szCs w:val="24"/>
            <w:highlight w:val="darkGreen"/>
          </w:rPr>
          <w:t>https://doi.org/10.9734/air/2025/v26i31358</w:t>
        </w:r>
      </w:hyperlink>
      <w:r w:rsidRPr="00612187">
        <w:rPr>
          <w:rFonts w:ascii="Times New Roman" w:hAnsi="Times New Roman" w:cs="Times New Roman"/>
          <w:sz w:val="24"/>
          <w:szCs w:val="24"/>
          <w:highlight w:val="darkGreen"/>
        </w:rPr>
        <w:t>.</w:t>
      </w:r>
    </w:p>
    <w:p w:rsidR="00B71A2C" w:rsidRPr="00783C17" w:rsidRDefault="00B71A2C" w:rsidP="0035116E">
      <w:pPr>
        <w:tabs>
          <w:tab w:val="num" w:pos="720"/>
        </w:tabs>
        <w:autoSpaceDE w:val="0"/>
        <w:autoSpaceDN w:val="0"/>
        <w:adjustRightInd w:val="0"/>
        <w:spacing w:after="0" w:line="240" w:lineRule="auto"/>
        <w:ind w:left="1440" w:hanging="1440"/>
        <w:jc w:val="both"/>
        <w:rPr>
          <w:rFonts w:ascii="Times New Roman" w:hAnsi="Times New Roman" w:cs="Times New Roman"/>
          <w:sz w:val="24"/>
          <w:szCs w:val="24"/>
          <w:highlight w:val="darkGreen"/>
        </w:rPr>
      </w:pPr>
      <w:r w:rsidRPr="00783C17">
        <w:rPr>
          <w:rFonts w:ascii="Times New Roman" w:hAnsi="Times New Roman" w:cs="Times New Roman"/>
          <w:sz w:val="24"/>
          <w:szCs w:val="24"/>
          <w:highlight w:val="darkGreen"/>
        </w:rPr>
        <w:t>CASCAPE (2015). Capacity building for Scaling up of evidence-based practices in Agricultural Production in Ethiopia.</w:t>
      </w:r>
    </w:p>
    <w:p w:rsidR="00B71A2C" w:rsidRPr="008D6728" w:rsidRDefault="00B71A2C" w:rsidP="0035116E">
      <w:pPr>
        <w:tabs>
          <w:tab w:val="num" w:pos="720"/>
        </w:tabs>
        <w:autoSpaceDE w:val="0"/>
        <w:autoSpaceDN w:val="0"/>
        <w:adjustRightInd w:val="0"/>
        <w:spacing w:after="0" w:line="240" w:lineRule="auto"/>
        <w:ind w:left="1440" w:hanging="1440"/>
        <w:jc w:val="both"/>
        <w:rPr>
          <w:rFonts w:ascii="Times New Roman" w:hAnsi="Times New Roman" w:cs="Times New Roman"/>
          <w:sz w:val="24"/>
          <w:szCs w:val="24"/>
          <w:highlight w:val="cyan"/>
        </w:rPr>
      </w:pPr>
      <w:r w:rsidRPr="008D6728">
        <w:rPr>
          <w:rFonts w:ascii="Times New Roman" w:hAnsi="Times New Roman" w:cs="Times New Roman"/>
          <w:sz w:val="24"/>
          <w:szCs w:val="24"/>
          <w:highlight w:val="cyan"/>
        </w:rPr>
        <w:t xml:space="preserve">Cook BG, Pengelly BC, Brown SD, Donnelly JL, Eagles DA, Franco MA, et al. (2005). Tropical forages. CSIRO DPI&amp;F(Qld). InterAmerican center of tax administrators and Brisbane, Australia: ILRI. </w:t>
      </w:r>
    </w:p>
    <w:p w:rsidR="00A2397F" w:rsidRPr="00DC5768" w:rsidRDefault="00ED274D" w:rsidP="0035116E">
      <w:pPr>
        <w:tabs>
          <w:tab w:val="num" w:pos="720"/>
        </w:tabs>
        <w:autoSpaceDE w:val="0"/>
        <w:autoSpaceDN w:val="0"/>
        <w:adjustRightInd w:val="0"/>
        <w:spacing w:after="0" w:line="240" w:lineRule="auto"/>
        <w:ind w:left="1440" w:hanging="1440"/>
        <w:jc w:val="both"/>
        <w:rPr>
          <w:rFonts w:ascii="Times New Roman" w:hAnsi="Times New Roman" w:cs="Times New Roman"/>
          <w:sz w:val="24"/>
          <w:szCs w:val="24"/>
          <w:highlight w:val="cyan"/>
        </w:rPr>
      </w:pPr>
      <w:r w:rsidRPr="00DC5768">
        <w:rPr>
          <w:rFonts w:ascii="Times New Roman" w:hAnsi="Times New Roman" w:cs="Times New Roman"/>
          <w:sz w:val="24"/>
          <w:szCs w:val="24"/>
          <w:highlight w:val="cyan"/>
        </w:rPr>
        <w:t>HARC (Holetta Agricultural Research Center). Feed resources development and utilization: possible options and recommendations</w:t>
      </w:r>
      <w:r w:rsidR="00B915EF" w:rsidRPr="00DC5768">
        <w:rPr>
          <w:rFonts w:ascii="Times New Roman" w:hAnsi="Times New Roman" w:cs="Times New Roman"/>
          <w:sz w:val="24"/>
          <w:szCs w:val="24"/>
          <w:highlight w:val="cyan"/>
        </w:rPr>
        <w:t xml:space="preserve"> under Ethiopia condition; 2004.</w:t>
      </w:r>
    </w:p>
    <w:p w:rsidR="00B915EF" w:rsidRPr="00996B1C" w:rsidRDefault="00B915EF" w:rsidP="0035116E">
      <w:pPr>
        <w:tabs>
          <w:tab w:val="num" w:pos="720"/>
        </w:tabs>
        <w:autoSpaceDE w:val="0"/>
        <w:autoSpaceDN w:val="0"/>
        <w:adjustRightInd w:val="0"/>
        <w:spacing w:after="0" w:line="240" w:lineRule="auto"/>
        <w:ind w:left="1440" w:hanging="1440"/>
        <w:jc w:val="both"/>
        <w:rPr>
          <w:rFonts w:ascii="Times New Roman" w:hAnsi="Times New Roman" w:cs="Times New Roman"/>
          <w:sz w:val="24"/>
          <w:szCs w:val="24"/>
          <w:highlight w:val="darkGreen"/>
        </w:rPr>
      </w:pPr>
      <w:r w:rsidRPr="00996B1C">
        <w:rPr>
          <w:rFonts w:ascii="Times New Roman" w:hAnsi="Times New Roman" w:cs="Times New Roman"/>
          <w:sz w:val="24"/>
          <w:szCs w:val="24"/>
          <w:highlight w:val="darkGreen"/>
        </w:rPr>
        <w:t>James K, Mugendi DN, Verchot L, Kungu J. Combining Napier grass with leguminous shrubs in contour hedgerows controls soil erosion without competing with cropsAgroforestry Systems. 20.</w:t>
      </w:r>
    </w:p>
    <w:p w:rsidR="00B915EF" w:rsidRPr="00034B2E" w:rsidRDefault="00B915EF" w:rsidP="0035116E">
      <w:pPr>
        <w:tabs>
          <w:tab w:val="num" w:pos="720"/>
        </w:tabs>
        <w:autoSpaceDE w:val="0"/>
        <w:autoSpaceDN w:val="0"/>
        <w:adjustRightInd w:val="0"/>
        <w:spacing w:after="0" w:line="240" w:lineRule="auto"/>
        <w:ind w:left="1440" w:hanging="1440"/>
        <w:jc w:val="both"/>
        <w:rPr>
          <w:rFonts w:ascii="Times New Roman" w:hAnsi="Times New Roman" w:cs="Times New Roman"/>
          <w:sz w:val="24"/>
          <w:szCs w:val="24"/>
          <w:highlight w:val="darkGreen"/>
        </w:rPr>
      </w:pPr>
      <w:r w:rsidRPr="00034B2E">
        <w:rPr>
          <w:rFonts w:ascii="Times New Roman" w:hAnsi="Times New Roman" w:cs="Times New Roman"/>
          <w:sz w:val="24"/>
          <w:szCs w:val="24"/>
          <w:highlight w:val="darkGreen"/>
        </w:rPr>
        <w:t>Yesihak k. Effect of seed proportion of rhodes grass (chloris gayana kunth) and white seed clover (melilotus alba) at sowing on agronomic characteristics and nutritional quality. Livestock. 2008</w:t>
      </w:r>
      <w:r w:rsidR="00704B6E" w:rsidRPr="00034B2E">
        <w:rPr>
          <w:rFonts w:ascii="Times New Roman" w:hAnsi="Times New Roman" w:cs="Times New Roman"/>
          <w:sz w:val="24"/>
          <w:szCs w:val="24"/>
          <w:highlight w:val="darkGreen"/>
        </w:rPr>
        <w:t>.</w:t>
      </w:r>
    </w:p>
    <w:p w:rsidR="00704B6E" w:rsidRPr="0035116E" w:rsidRDefault="00704B6E" w:rsidP="0035116E">
      <w:pPr>
        <w:tabs>
          <w:tab w:val="num" w:pos="720"/>
        </w:tabs>
        <w:autoSpaceDE w:val="0"/>
        <w:autoSpaceDN w:val="0"/>
        <w:adjustRightInd w:val="0"/>
        <w:spacing w:after="0" w:line="240" w:lineRule="auto"/>
        <w:ind w:left="1440" w:hanging="1440"/>
        <w:jc w:val="both"/>
        <w:rPr>
          <w:rFonts w:ascii="Times New Roman" w:hAnsi="Times New Roman" w:cs="Times New Roman"/>
          <w:sz w:val="24"/>
          <w:szCs w:val="24"/>
        </w:rPr>
      </w:pPr>
    </w:p>
    <w:sectPr w:rsidR="00704B6E" w:rsidRPr="003511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A2B" w:rsidRDefault="003A3A2B">
      <w:pPr>
        <w:spacing w:after="0" w:line="240" w:lineRule="auto"/>
      </w:pPr>
      <w:r>
        <w:separator/>
      </w:r>
    </w:p>
  </w:endnote>
  <w:endnote w:type="continuationSeparator" w:id="0">
    <w:p w:rsidR="003A3A2B" w:rsidRDefault="003A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EC2" w:rsidRDefault="00AB3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79E" w:rsidRDefault="00B16DC8">
    <w:pPr>
      <w:pStyle w:val="Footer"/>
    </w:pPr>
    <w:r>
      <w:fldChar w:fldCharType="begin"/>
    </w:r>
    <w:r>
      <w:instrText xml:space="preserve"> PAGE   \* MERGEFORMAT </w:instrText>
    </w:r>
    <w:r>
      <w:fldChar w:fldCharType="separate"/>
    </w:r>
    <w:r w:rsidR="002D46D1">
      <w:rPr>
        <w:noProof/>
      </w:rPr>
      <w:t>ii</w:t>
    </w:r>
    <w:r>
      <w:rPr>
        <w:noProof/>
      </w:rPr>
      <w:fldChar w:fldCharType="end"/>
    </w:r>
  </w:p>
  <w:p w:rsidR="0052279E" w:rsidRDefault="00522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EC2" w:rsidRDefault="00AB3E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79E" w:rsidRDefault="00B16DC8">
    <w:pPr>
      <w:pStyle w:val="Footer"/>
    </w:pPr>
    <w:r>
      <w:fldChar w:fldCharType="begin"/>
    </w:r>
    <w:r>
      <w:instrText xml:space="preserve"> PAGE   \* MERGEFORMAT </w:instrText>
    </w:r>
    <w:r>
      <w:fldChar w:fldCharType="separate"/>
    </w:r>
    <w:r w:rsidR="00585F66">
      <w:rPr>
        <w:noProof/>
      </w:rPr>
      <w:t>12</w:t>
    </w:r>
    <w:r>
      <w:rPr>
        <w:noProof/>
      </w:rPr>
      <w:fldChar w:fldCharType="end"/>
    </w:r>
  </w:p>
  <w:p w:rsidR="0052279E" w:rsidRDefault="00522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A2B" w:rsidRDefault="003A3A2B">
      <w:pPr>
        <w:spacing w:after="0" w:line="240" w:lineRule="auto"/>
      </w:pPr>
      <w:r>
        <w:separator/>
      </w:r>
    </w:p>
  </w:footnote>
  <w:footnote w:type="continuationSeparator" w:id="0">
    <w:p w:rsidR="003A3A2B" w:rsidRDefault="003A3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EC2" w:rsidRDefault="00204993">
    <w:pPr>
      <w:pStyle w:val="Header"/>
    </w:pPr>
    <w:r>
      <w:rPr>
        <w:noProof/>
      </w:rPr>
      <w:pict w14:anchorId="27571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38" o:spid="_x0000_s2050" type="#_x0000_t136" style="position:absolute;margin-left:0;margin-top:0;width:555.35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EC2" w:rsidRDefault="00204993">
    <w:pPr>
      <w:pStyle w:val="Header"/>
    </w:pPr>
    <w:r>
      <w:rPr>
        <w:noProof/>
      </w:rPr>
      <w:pict w14:anchorId="09C2B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39" o:spid="_x0000_s2051" type="#_x0000_t136" style="position:absolute;margin-left:0;margin-top:0;width:555.35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EC2" w:rsidRDefault="00204993">
    <w:pPr>
      <w:pStyle w:val="Header"/>
    </w:pPr>
    <w:r>
      <w:rPr>
        <w:noProof/>
      </w:rPr>
      <w:pict w14:anchorId="065FB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37" o:spid="_x0000_s2049" type="#_x0000_t136" style="position:absolute;margin-left:0;margin-top:0;width:555.35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EC2" w:rsidRDefault="00204993">
    <w:pPr>
      <w:pStyle w:val="Header"/>
    </w:pPr>
    <w:r>
      <w:rPr>
        <w:noProof/>
      </w:rPr>
      <w:pict w14:anchorId="1A33D2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41" o:spid="_x0000_s2053" type="#_x0000_t136" style="position:absolute;margin-left:0;margin-top:0;width:555.35pt;height:104.1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EC2" w:rsidRDefault="00204993">
    <w:pPr>
      <w:pStyle w:val="Header"/>
    </w:pPr>
    <w:r>
      <w:rPr>
        <w:noProof/>
      </w:rPr>
      <w:pict w14:anchorId="34CC1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42" o:spid="_x0000_s2054" type="#_x0000_t136" style="position:absolute;margin-left:0;margin-top:0;width:555.35pt;height:104.1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EC2" w:rsidRDefault="00204993">
    <w:pPr>
      <w:pStyle w:val="Header"/>
    </w:pPr>
    <w:r>
      <w:rPr>
        <w:noProof/>
      </w:rPr>
      <w:pict w14:anchorId="0B3B9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7109440" o:spid="_x0000_s2052" type="#_x0000_t136" style="position:absolute;margin-left:0;margin-top:0;width:555.35pt;height:104.1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 o:bullet="t">
        <v:imagedata r:id="rId1" o:title=""/>
      </v:shape>
    </w:pict>
  </w:numPicBullet>
  <w:numPicBullet w:numPicBulletId="1">
    <w:pict>
      <v:shape id="_x0000_i1027" type="#_x0000_t75" style="width:11.25pt;height:11.25pt" o:bullet="t">
        <v:imagedata r:id="rId2" o:title="mso1B93"/>
      </v:shape>
    </w:pict>
  </w:numPicBullet>
  <w:abstractNum w:abstractNumId="0" w15:restartNumberingAfterBreak="0">
    <w:nsid w:val="00000001"/>
    <w:multiLevelType w:val="hybridMultilevel"/>
    <w:tmpl w:val="F134E6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0000002"/>
    <w:multiLevelType w:val="hybridMultilevel"/>
    <w:tmpl w:val="92A41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48C980C"/>
    <w:lvl w:ilvl="0" w:tplc="A622ED48">
      <w:start w:val="1"/>
      <w:numFmt w:val="bullet"/>
      <w:lvlText w:val=" "/>
      <w:lvlJc w:val="left"/>
      <w:pPr>
        <w:tabs>
          <w:tab w:val="left" w:pos="720"/>
        </w:tabs>
        <w:ind w:left="720" w:hanging="360"/>
      </w:pPr>
      <w:rPr>
        <w:rFonts w:ascii="Times New Roman" w:hAnsi="Times New Roman" w:hint="default"/>
      </w:rPr>
    </w:lvl>
    <w:lvl w:ilvl="1" w:tplc="795052B4" w:tentative="1">
      <w:start w:val="1"/>
      <w:numFmt w:val="bullet"/>
      <w:lvlText w:val=" "/>
      <w:lvlJc w:val="left"/>
      <w:pPr>
        <w:tabs>
          <w:tab w:val="left" w:pos="1440"/>
        </w:tabs>
        <w:ind w:left="1440" w:hanging="360"/>
      </w:pPr>
      <w:rPr>
        <w:rFonts w:ascii="Times New Roman" w:hAnsi="Times New Roman" w:hint="default"/>
      </w:rPr>
    </w:lvl>
    <w:lvl w:ilvl="2" w:tplc="1998533C" w:tentative="1">
      <w:start w:val="1"/>
      <w:numFmt w:val="bullet"/>
      <w:lvlText w:val=" "/>
      <w:lvlJc w:val="left"/>
      <w:pPr>
        <w:tabs>
          <w:tab w:val="left" w:pos="2160"/>
        </w:tabs>
        <w:ind w:left="2160" w:hanging="360"/>
      </w:pPr>
      <w:rPr>
        <w:rFonts w:ascii="Times New Roman" w:hAnsi="Times New Roman" w:hint="default"/>
      </w:rPr>
    </w:lvl>
    <w:lvl w:ilvl="3" w:tplc="8DBE2F02" w:tentative="1">
      <w:start w:val="1"/>
      <w:numFmt w:val="bullet"/>
      <w:lvlText w:val=" "/>
      <w:lvlJc w:val="left"/>
      <w:pPr>
        <w:tabs>
          <w:tab w:val="left" w:pos="2880"/>
        </w:tabs>
        <w:ind w:left="2880" w:hanging="360"/>
      </w:pPr>
      <w:rPr>
        <w:rFonts w:ascii="Times New Roman" w:hAnsi="Times New Roman" w:hint="default"/>
      </w:rPr>
    </w:lvl>
    <w:lvl w:ilvl="4" w:tplc="C51080E4" w:tentative="1">
      <w:start w:val="1"/>
      <w:numFmt w:val="bullet"/>
      <w:lvlText w:val=" "/>
      <w:lvlJc w:val="left"/>
      <w:pPr>
        <w:tabs>
          <w:tab w:val="left" w:pos="3600"/>
        </w:tabs>
        <w:ind w:left="3600" w:hanging="360"/>
      </w:pPr>
      <w:rPr>
        <w:rFonts w:ascii="Times New Roman" w:hAnsi="Times New Roman" w:hint="default"/>
      </w:rPr>
    </w:lvl>
    <w:lvl w:ilvl="5" w:tplc="528C27B6" w:tentative="1">
      <w:start w:val="1"/>
      <w:numFmt w:val="bullet"/>
      <w:lvlText w:val=" "/>
      <w:lvlJc w:val="left"/>
      <w:pPr>
        <w:tabs>
          <w:tab w:val="left" w:pos="4320"/>
        </w:tabs>
        <w:ind w:left="4320" w:hanging="360"/>
      </w:pPr>
      <w:rPr>
        <w:rFonts w:ascii="Times New Roman" w:hAnsi="Times New Roman" w:hint="default"/>
      </w:rPr>
    </w:lvl>
    <w:lvl w:ilvl="6" w:tplc="C0A06660" w:tentative="1">
      <w:start w:val="1"/>
      <w:numFmt w:val="bullet"/>
      <w:lvlText w:val=" "/>
      <w:lvlJc w:val="left"/>
      <w:pPr>
        <w:tabs>
          <w:tab w:val="left" w:pos="5040"/>
        </w:tabs>
        <w:ind w:left="5040" w:hanging="360"/>
      </w:pPr>
      <w:rPr>
        <w:rFonts w:ascii="Times New Roman" w:hAnsi="Times New Roman" w:hint="default"/>
      </w:rPr>
    </w:lvl>
    <w:lvl w:ilvl="7" w:tplc="D8524692" w:tentative="1">
      <w:start w:val="1"/>
      <w:numFmt w:val="bullet"/>
      <w:lvlText w:val=" "/>
      <w:lvlJc w:val="left"/>
      <w:pPr>
        <w:tabs>
          <w:tab w:val="left" w:pos="5760"/>
        </w:tabs>
        <w:ind w:left="5760" w:hanging="360"/>
      </w:pPr>
      <w:rPr>
        <w:rFonts w:ascii="Times New Roman" w:hAnsi="Times New Roman" w:hint="default"/>
      </w:rPr>
    </w:lvl>
    <w:lvl w:ilvl="8" w:tplc="C4EC2252" w:tentative="1">
      <w:start w:val="1"/>
      <w:numFmt w:val="bullet"/>
      <w:lvlText w:val=" "/>
      <w:lvlJc w:val="left"/>
      <w:pPr>
        <w:tabs>
          <w:tab w:val="left" w:pos="6480"/>
        </w:tabs>
        <w:ind w:left="6480" w:hanging="360"/>
      </w:pPr>
      <w:rPr>
        <w:rFonts w:ascii="Times New Roman" w:hAnsi="Times New Roman" w:hint="default"/>
      </w:rPr>
    </w:lvl>
  </w:abstractNum>
  <w:abstractNum w:abstractNumId="3" w15:restartNumberingAfterBreak="0">
    <w:nsid w:val="00000004"/>
    <w:multiLevelType w:val="hybridMultilevel"/>
    <w:tmpl w:val="EA545E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0000006"/>
    <w:multiLevelType w:val="hybridMultilevel"/>
    <w:tmpl w:val="D4C4EA62"/>
    <w:lvl w:ilvl="0" w:tplc="753AA586">
      <w:start w:val="1"/>
      <w:numFmt w:val="bullet"/>
      <w:lvlText w:val=" "/>
      <w:lvlJc w:val="left"/>
      <w:pPr>
        <w:tabs>
          <w:tab w:val="left" w:pos="720"/>
        </w:tabs>
        <w:ind w:left="720" w:hanging="360"/>
      </w:pPr>
      <w:rPr>
        <w:rFonts w:ascii="Times New Roman" w:hAnsi="Times New Roman" w:hint="default"/>
      </w:rPr>
    </w:lvl>
    <w:lvl w:ilvl="1" w:tplc="9808DE18" w:tentative="1">
      <w:start w:val="1"/>
      <w:numFmt w:val="bullet"/>
      <w:lvlText w:val=" "/>
      <w:lvlJc w:val="left"/>
      <w:pPr>
        <w:tabs>
          <w:tab w:val="left" w:pos="1440"/>
        </w:tabs>
        <w:ind w:left="1440" w:hanging="360"/>
      </w:pPr>
      <w:rPr>
        <w:rFonts w:ascii="Times New Roman" w:hAnsi="Times New Roman" w:hint="default"/>
      </w:rPr>
    </w:lvl>
    <w:lvl w:ilvl="2" w:tplc="FFBEACAC" w:tentative="1">
      <w:start w:val="1"/>
      <w:numFmt w:val="bullet"/>
      <w:lvlText w:val=" "/>
      <w:lvlJc w:val="left"/>
      <w:pPr>
        <w:tabs>
          <w:tab w:val="left" w:pos="2160"/>
        </w:tabs>
        <w:ind w:left="2160" w:hanging="360"/>
      </w:pPr>
      <w:rPr>
        <w:rFonts w:ascii="Times New Roman" w:hAnsi="Times New Roman" w:hint="default"/>
      </w:rPr>
    </w:lvl>
    <w:lvl w:ilvl="3" w:tplc="B6206812" w:tentative="1">
      <w:start w:val="1"/>
      <w:numFmt w:val="bullet"/>
      <w:lvlText w:val=" "/>
      <w:lvlJc w:val="left"/>
      <w:pPr>
        <w:tabs>
          <w:tab w:val="left" w:pos="2880"/>
        </w:tabs>
        <w:ind w:left="2880" w:hanging="360"/>
      </w:pPr>
      <w:rPr>
        <w:rFonts w:ascii="Times New Roman" w:hAnsi="Times New Roman" w:hint="default"/>
      </w:rPr>
    </w:lvl>
    <w:lvl w:ilvl="4" w:tplc="EF901898" w:tentative="1">
      <w:start w:val="1"/>
      <w:numFmt w:val="bullet"/>
      <w:lvlText w:val=" "/>
      <w:lvlJc w:val="left"/>
      <w:pPr>
        <w:tabs>
          <w:tab w:val="left" w:pos="3600"/>
        </w:tabs>
        <w:ind w:left="3600" w:hanging="360"/>
      </w:pPr>
      <w:rPr>
        <w:rFonts w:ascii="Times New Roman" w:hAnsi="Times New Roman" w:hint="default"/>
      </w:rPr>
    </w:lvl>
    <w:lvl w:ilvl="5" w:tplc="FC526200" w:tentative="1">
      <w:start w:val="1"/>
      <w:numFmt w:val="bullet"/>
      <w:lvlText w:val=" "/>
      <w:lvlJc w:val="left"/>
      <w:pPr>
        <w:tabs>
          <w:tab w:val="left" w:pos="4320"/>
        </w:tabs>
        <w:ind w:left="4320" w:hanging="360"/>
      </w:pPr>
      <w:rPr>
        <w:rFonts w:ascii="Times New Roman" w:hAnsi="Times New Roman" w:hint="default"/>
      </w:rPr>
    </w:lvl>
    <w:lvl w:ilvl="6" w:tplc="0FCC7F1E" w:tentative="1">
      <w:start w:val="1"/>
      <w:numFmt w:val="bullet"/>
      <w:lvlText w:val=" "/>
      <w:lvlJc w:val="left"/>
      <w:pPr>
        <w:tabs>
          <w:tab w:val="left" w:pos="5040"/>
        </w:tabs>
        <w:ind w:left="5040" w:hanging="360"/>
      </w:pPr>
      <w:rPr>
        <w:rFonts w:ascii="Times New Roman" w:hAnsi="Times New Roman" w:hint="default"/>
      </w:rPr>
    </w:lvl>
    <w:lvl w:ilvl="7" w:tplc="01D813BA" w:tentative="1">
      <w:start w:val="1"/>
      <w:numFmt w:val="bullet"/>
      <w:lvlText w:val=" "/>
      <w:lvlJc w:val="left"/>
      <w:pPr>
        <w:tabs>
          <w:tab w:val="left" w:pos="5760"/>
        </w:tabs>
        <w:ind w:left="5760" w:hanging="360"/>
      </w:pPr>
      <w:rPr>
        <w:rFonts w:ascii="Times New Roman" w:hAnsi="Times New Roman" w:hint="default"/>
      </w:rPr>
    </w:lvl>
    <w:lvl w:ilvl="8" w:tplc="2F948D34" w:tentative="1">
      <w:start w:val="1"/>
      <w:numFmt w:val="bullet"/>
      <w:lvlText w:val=" "/>
      <w:lvlJc w:val="left"/>
      <w:pPr>
        <w:tabs>
          <w:tab w:val="left" w:pos="6480"/>
        </w:tabs>
        <w:ind w:left="6480" w:hanging="360"/>
      </w:pPr>
      <w:rPr>
        <w:rFonts w:ascii="Times New Roman" w:hAnsi="Times New Roman" w:hint="default"/>
      </w:rPr>
    </w:lvl>
  </w:abstractNum>
  <w:abstractNum w:abstractNumId="6" w15:restartNumberingAfterBreak="0">
    <w:nsid w:val="00000007"/>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00000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0000009"/>
    <w:multiLevelType w:val="hybridMultilevel"/>
    <w:tmpl w:val="CD1E6D26"/>
    <w:lvl w:ilvl="0" w:tplc="C804F782">
      <w:start w:val="1"/>
      <w:numFmt w:val="bullet"/>
      <w:lvlText w:val=" "/>
      <w:lvlJc w:val="left"/>
      <w:pPr>
        <w:tabs>
          <w:tab w:val="left" w:pos="720"/>
        </w:tabs>
        <w:ind w:left="720" w:hanging="360"/>
      </w:pPr>
      <w:rPr>
        <w:rFonts w:ascii="Times New Roman" w:hAnsi="Times New Roman" w:hint="default"/>
      </w:rPr>
    </w:lvl>
    <w:lvl w:ilvl="1" w:tplc="F0A825A4" w:tentative="1">
      <w:start w:val="1"/>
      <w:numFmt w:val="bullet"/>
      <w:lvlText w:val=" "/>
      <w:lvlJc w:val="left"/>
      <w:pPr>
        <w:tabs>
          <w:tab w:val="left" w:pos="1440"/>
        </w:tabs>
        <w:ind w:left="1440" w:hanging="360"/>
      </w:pPr>
      <w:rPr>
        <w:rFonts w:ascii="Times New Roman" w:hAnsi="Times New Roman" w:hint="default"/>
      </w:rPr>
    </w:lvl>
    <w:lvl w:ilvl="2" w:tplc="46DA9BF0" w:tentative="1">
      <w:start w:val="1"/>
      <w:numFmt w:val="bullet"/>
      <w:lvlText w:val=" "/>
      <w:lvlJc w:val="left"/>
      <w:pPr>
        <w:tabs>
          <w:tab w:val="left" w:pos="2160"/>
        </w:tabs>
        <w:ind w:left="2160" w:hanging="360"/>
      </w:pPr>
      <w:rPr>
        <w:rFonts w:ascii="Times New Roman" w:hAnsi="Times New Roman" w:hint="default"/>
      </w:rPr>
    </w:lvl>
    <w:lvl w:ilvl="3" w:tplc="F24602C4" w:tentative="1">
      <w:start w:val="1"/>
      <w:numFmt w:val="bullet"/>
      <w:lvlText w:val=" "/>
      <w:lvlJc w:val="left"/>
      <w:pPr>
        <w:tabs>
          <w:tab w:val="left" w:pos="2880"/>
        </w:tabs>
        <w:ind w:left="2880" w:hanging="360"/>
      </w:pPr>
      <w:rPr>
        <w:rFonts w:ascii="Times New Roman" w:hAnsi="Times New Roman" w:hint="default"/>
      </w:rPr>
    </w:lvl>
    <w:lvl w:ilvl="4" w:tplc="90D6D682" w:tentative="1">
      <w:start w:val="1"/>
      <w:numFmt w:val="bullet"/>
      <w:lvlText w:val=" "/>
      <w:lvlJc w:val="left"/>
      <w:pPr>
        <w:tabs>
          <w:tab w:val="left" w:pos="3600"/>
        </w:tabs>
        <w:ind w:left="3600" w:hanging="360"/>
      </w:pPr>
      <w:rPr>
        <w:rFonts w:ascii="Times New Roman" w:hAnsi="Times New Roman" w:hint="default"/>
      </w:rPr>
    </w:lvl>
    <w:lvl w:ilvl="5" w:tplc="E6920FE8" w:tentative="1">
      <w:start w:val="1"/>
      <w:numFmt w:val="bullet"/>
      <w:lvlText w:val=" "/>
      <w:lvlJc w:val="left"/>
      <w:pPr>
        <w:tabs>
          <w:tab w:val="left" w:pos="4320"/>
        </w:tabs>
        <w:ind w:left="4320" w:hanging="360"/>
      </w:pPr>
      <w:rPr>
        <w:rFonts w:ascii="Times New Roman" w:hAnsi="Times New Roman" w:hint="default"/>
      </w:rPr>
    </w:lvl>
    <w:lvl w:ilvl="6" w:tplc="B7CEDBA6" w:tentative="1">
      <w:start w:val="1"/>
      <w:numFmt w:val="bullet"/>
      <w:lvlText w:val=" "/>
      <w:lvlJc w:val="left"/>
      <w:pPr>
        <w:tabs>
          <w:tab w:val="left" w:pos="5040"/>
        </w:tabs>
        <w:ind w:left="5040" w:hanging="360"/>
      </w:pPr>
      <w:rPr>
        <w:rFonts w:ascii="Times New Roman" w:hAnsi="Times New Roman" w:hint="default"/>
      </w:rPr>
    </w:lvl>
    <w:lvl w:ilvl="7" w:tplc="F81E53C0" w:tentative="1">
      <w:start w:val="1"/>
      <w:numFmt w:val="bullet"/>
      <w:lvlText w:val=" "/>
      <w:lvlJc w:val="left"/>
      <w:pPr>
        <w:tabs>
          <w:tab w:val="left" w:pos="5760"/>
        </w:tabs>
        <w:ind w:left="5760" w:hanging="360"/>
      </w:pPr>
      <w:rPr>
        <w:rFonts w:ascii="Times New Roman" w:hAnsi="Times New Roman" w:hint="default"/>
      </w:rPr>
    </w:lvl>
    <w:lvl w:ilvl="8" w:tplc="80663BE0" w:tentative="1">
      <w:start w:val="1"/>
      <w:numFmt w:val="bullet"/>
      <w:lvlText w:val=" "/>
      <w:lvlJc w:val="left"/>
      <w:pPr>
        <w:tabs>
          <w:tab w:val="left" w:pos="6480"/>
        </w:tabs>
        <w:ind w:left="6480" w:hanging="360"/>
      </w:pPr>
      <w:rPr>
        <w:rFonts w:ascii="Times New Roman" w:hAnsi="Times New Roman" w:hint="default"/>
      </w:rPr>
    </w:lvl>
  </w:abstractNum>
  <w:abstractNum w:abstractNumId="9" w15:restartNumberingAfterBreak="0">
    <w:nsid w:val="0000000A"/>
    <w:multiLevelType w:val="hybridMultilevel"/>
    <w:tmpl w:val="7CA6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C658B3C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0000000C"/>
    <w:multiLevelType w:val="hybridMultilevel"/>
    <w:tmpl w:val="FBEC55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00366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DB98186E"/>
    <w:lvl w:ilvl="0" w:tplc="9D3C90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D4D805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0000010"/>
    <w:multiLevelType w:val="multilevel"/>
    <w:tmpl w:val="047A404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0000011"/>
    <w:multiLevelType w:val="hybridMultilevel"/>
    <w:tmpl w:val="35BE20CA"/>
    <w:lvl w:ilvl="0" w:tplc="4524CEC4">
      <w:start w:val="1"/>
      <w:numFmt w:val="lowerLetter"/>
      <w:lvlText w:val="%1)"/>
      <w:lvlJc w:val="left"/>
      <w:pPr>
        <w:ind w:left="955" w:hanging="360"/>
      </w:pPr>
      <w:rPr>
        <w:rFonts w:ascii="Trebuchet MS" w:eastAsia="Trebuchet MS" w:hAnsi="Trebuchet MS" w:cs="Trebuchet MS" w:hint="default"/>
        <w:i/>
        <w:spacing w:val="0"/>
        <w:w w:val="93"/>
        <w:sz w:val="20"/>
        <w:szCs w:val="20"/>
        <w:lang w:val="en-US" w:eastAsia="en-US" w:bidi="ar-SA"/>
      </w:rPr>
    </w:lvl>
    <w:lvl w:ilvl="1" w:tplc="DAC070F0">
      <w:start w:val="1"/>
      <w:numFmt w:val="lowerRoman"/>
      <w:lvlText w:val="%2."/>
      <w:lvlJc w:val="left"/>
      <w:pPr>
        <w:ind w:left="956" w:hanging="183"/>
      </w:pPr>
      <w:rPr>
        <w:rFonts w:ascii="Trebuchet MS" w:eastAsia="Trebuchet MS" w:hAnsi="Trebuchet MS" w:cs="Trebuchet MS" w:hint="default"/>
        <w:spacing w:val="0"/>
        <w:w w:val="72"/>
        <w:sz w:val="20"/>
        <w:szCs w:val="20"/>
        <w:lang w:val="en-US" w:eastAsia="en-US" w:bidi="ar-SA"/>
      </w:rPr>
    </w:lvl>
    <w:lvl w:ilvl="2" w:tplc="35EE6E12">
      <w:start w:val="1"/>
      <w:numFmt w:val="bullet"/>
      <w:lvlText w:val="•"/>
      <w:lvlJc w:val="left"/>
      <w:pPr>
        <w:ind w:left="1862" w:hanging="183"/>
      </w:pPr>
      <w:rPr>
        <w:rFonts w:hint="default"/>
        <w:lang w:val="en-US" w:eastAsia="en-US" w:bidi="ar-SA"/>
      </w:rPr>
    </w:lvl>
    <w:lvl w:ilvl="3" w:tplc="18189BC8">
      <w:start w:val="1"/>
      <w:numFmt w:val="bullet"/>
      <w:lvlText w:val="•"/>
      <w:lvlJc w:val="left"/>
      <w:pPr>
        <w:ind w:left="2314" w:hanging="183"/>
      </w:pPr>
      <w:rPr>
        <w:rFonts w:hint="default"/>
        <w:lang w:val="en-US" w:eastAsia="en-US" w:bidi="ar-SA"/>
      </w:rPr>
    </w:lvl>
    <w:lvl w:ilvl="4" w:tplc="C4769004">
      <w:start w:val="1"/>
      <w:numFmt w:val="bullet"/>
      <w:lvlText w:val="•"/>
      <w:lvlJc w:val="left"/>
      <w:pPr>
        <w:ind w:left="2765" w:hanging="183"/>
      </w:pPr>
      <w:rPr>
        <w:rFonts w:hint="default"/>
        <w:lang w:val="en-US" w:eastAsia="en-US" w:bidi="ar-SA"/>
      </w:rPr>
    </w:lvl>
    <w:lvl w:ilvl="5" w:tplc="79DC6EF2">
      <w:start w:val="1"/>
      <w:numFmt w:val="bullet"/>
      <w:lvlText w:val="•"/>
      <w:lvlJc w:val="left"/>
      <w:pPr>
        <w:ind w:left="3217" w:hanging="183"/>
      </w:pPr>
      <w:rPr>
        <w:rFonts w:hint="default"/>
        <w:lang w:val="en-US" w:eastAsia="en-US" w:bidi="ar-SA"/>
      </w:rPr>
    </w:lvl>
    <w:lvl w:ilvl="6" w:tplc="D9807E10">
      <w:start w:val="1"/>
      <w:numFmt w:val="bullet"/>
      <w:lvlText w:val="•"/>
      <w:lvlJc w:val="left"/>
      <w:pPr>
        <w:ind w:left="3668" w:hanging="183"/>
      </w:pPr>
      <w:rPr>
        <w:rFonts w:hint="default"/>
        <w:lang w:val="en-US" w:eastAsia="en-US" w:bidi="ar-SA"/>
      </w:rPr>
    </w:lvl>
    <w:lvl w:ilvl="7" w:tplc="9662BCC6">
      <w:start w:val="1"/>
      <w:numFmt w:val="bullet"/>
      <w:lvlText w:val="•"/>
      <w:lvlJc w:val="left"/>
      <w:pPr>
        <w:ind w:left="4120" w:hanging="183"/>
      </w:pPr>
      <w:rPr>
        <w:rFonts w:hint="default"/>
        <w:lang w:val="en-US" w:eastAsia="en-US" w:bidi="ar-SA"/>
      </w:rPr>
    </w:lvl>
    <w:lvl w:ilvl="8" w:tplc="93A49A80">
      <w:start w:val="1"/>
      <w:numFmt w:val="bullet"/>
      <w:lvlText w:val="•"/>
      <w:lvlJc w:val="left"/>
      <w:pPr>
        <w:ind w:left="4571" w:hanging="183"/>
      </w:pPr>
      <w:rPr>
        <w:rFonts w:hint="default"/>
        <w:lang w:val="en-US" w:eastAsia="en-US" w:bidi="ar-SA"/>
      </w:rPr>
    </w:lvl>
  </w:abstractNum>
  <w:abstractNum w:abstractNumId="17" w15:restartNumberingAfterBreak="0">
    <w:nsid w:val="00000012"/>
    <w:multiLevelType w:val="hybridMultilevel"/>
    <w:tmpl w:val="93826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F81DEF"/>
    <w:multiLevelType w:val="hybridMultilevel"/>
    <w:tmpl w:val="2392142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E3C3DF3"/>
    <w:multiLevelType w:val="hybridMultilevel"/>
    <w:tmpl w:val="B2248F20"/>
    <w:lvl w:ilvl="0" w:tplc="692052BC">
      <w:start w:val="1"/>
      <w:numFmt w:val="decimal"/>
      <w:lvlText w:val="%1."/>
      <w:lvlJc w:val="left"/>
      <w:pPr>
        <w:ind w:left="1080" w:hanging="360"/>
      </w:pPr>
      <w:rPr>
        <w:rFonts w:ascii="Times New Roman" w:eastAsia="Times New Roman" w:hAnsi="Times New Roman" w:cs="Times New Roman" w:hint="default"/>
        <w:b/>
        <w:bCs/>
        <w:i w:val="0"/>
        <w:iCs w:val="0"/>
        <w:sz w:val="24"/>
        <w:szCs w:val="24"/>
      </w:rPr>
    </w:lvl>
    <w:lvl w:ilvl="1" w:tplc="8DB83CC8">
      <w:start w:val="8"/>
      <w:numFmt w:val="decimal"/>
      <w:lvlText w:val="%2."/>
      <w:lvlJc w:val="left"/>
      <w:pPr>
        <w:ind w:left="2354" w:hanging="240"/>
        <w:jc w:val="right"/>
      </w:pPr>
      <w:rPr>
        <w:rFonts w:ascii="Times New Roman" w:eastAsia="Times New Roman" w:hAnsi="Times New Roman" w:cs="Times New Roman" w:hint="default"/>
        <w:b/>
        <w:bCs/>
        <w:i w:val="0"/>
        <w:iCs w:val="0"/>
        <w:sz w:val="24"/>
        <w:szCs w:val="24"/>
      </w:rPr>
    </w:lvl>
    <w:lvl w:ilvl="2" w:tplc="2626F294">
      <w:start w:val="1"/>
      <w:numFmt w:val="bullet"/>
      <w:lvlText w:val="•"/>
      <w:lvlJc w:val="left"/>
      <w:pPr>
        <w:ind w:left="3300" w:hanging="240"/>
      </w:pPr>
      <w:rPr>
        <w:rFonts w:hint="default"/>
      </w:rPr>
    </w:lvl>
    <w:lvl w:ilvl="3" w:tplc="D97ADB04">
      <w:start w:val="1"/>
      <w:numFmt w:val="bullet"/>
      <w:lvlText w:val="•"/>
      <w:lvlJc w:val="left"/>
      <w:pPr>
        <w:ind w:left="4240" w:hanging="240"/>
      </w:pPr>
      <w:rPr>
        <w:rFonts w:hint="default"/>
      </w:rPr>
    </w:lvl>
    <w:lvl w:ilvl="4" w:tplc="D3A88530">
      <w:start w:val="1"/>
      <w:numFmt w:val="bullet"/>
      <w:lvlText w:val="•"/>
      <w:lvlJc w:val="left"/>
      <w:pPr>
        <w:ind w:left="5180" w:hanging="240"/>
      </w:pPr>
      <w:rPr>
        <w:rFonts w:hint="default"/>
      </w:rPr>
    </w:lvl>
    <w:lvl w:ilvl="5" w:tplc="24068044">
      <w:start w:val="1"/>
      <w:numFmt w:val="bullet"/>
      <w:lvlText w:val="•"/>
      <w:lvlJc w:val="left"/>
      <w:pPr>
        <w:ind w:left="6120" w:hanging="240"/>
      </w:pPr>
      <w:rPr>
        <w:rFonts w:hint="default"/>
      </w:rPr>
    </w:lvl>
    <w:lvl w:ilvl="6" w:tplc="427AA36C">
      <w:start w:val="1"/>
      <w:numFmt w:val="bullet"/>
      <w:lvlText w:val="•"/>
      <w:lvlJc w:val="left"/>
      <w:pPr>
        <w:ind w:left="7060" w:hanging="240"/>
      </w:pPr>
      <w:rPr>
        <w:rFonts w:hint="default"/>
      </w:rPr>
    </w:lvl>
    <w:lvl w:ilvl="7" w:tplc="F7BC77CE">
      <w:start w:val="1"/>
      <w:numFmt w:val="bullet"/>
      <w:lvlText w:val="•"/>
      <w:lvlJc w:val="left"/>
      <w:pPr>
        <w:ind w:left="8000" w:hanging="240"/>
      </w:pPr>
      <w:rPr>
        <w:rFonts w:hint="default"/>
      </w:rPr>
    </w:lvl>
    <w:lvl w:ilvl="8" w:tplc="B2807C28">
      <w:start w:val="1"/>
      <w:numFmt w:val="bullet"/>
      <w:lvlText w:val="•"/>
      <w:lvlJc w:val="left"/>
      <w:pPr>
        <w:ind w:left="8940" w:hanging="240"/>
      </w:pPr>
      <w:rPr>
        <w:rFonts w:hint="default"/>
      </w:rPr>
    </w:lvl>
  </w:abstractNum>
  <w:abstractNum w:abstractNumId="20" w15:restartNumberingAfterBreak="0">
    <w:nsid w:val="126C6025"/>
    <w:multiLevelType w:val="hybridMultilevel"/>
    <w:tmpl w:val="265AC20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202C7BEC"/>
    <w:multiLevelType w:val="multilevel"/>
    <w:tmpl w:val="B846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89042F"/>
    <w:multiLevelType w:val="multilevel"/>
    <w:tmpl w:val="679A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F1E53"/>
    <w:multiLevelType w:val="hybridMultilevel"/>
    <w:tmpl w:val="2BC0EF0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13A6D"/>
    <w:multiLevelType w:val="hybridMultilevel"/>
    <w:tmpl w:val="3C3E8AEC"/>
    <w:lvl w:ilvl="0" w:tplc="04090007">
      <w:start w:val="1"/>
      <w:numFmt w:val="bullet"/>
      <w:lvlText w:val=""/>
      <w:lvlPicBulletId w:val="0"/>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57FF289D"/>
    <w:multiLevelType w:val="multilevel"/>
    <w:tmpl w:val="6E0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6843DB"/>
    <w:multiLevelType w:val="hybridMultilevel"/>
    <w:tmpl w:val="B720BFDA"/>
    <w:lvl w:ilvl="0" w:tplc="0409000F">
      <w:start w:val="1"/>
      <w:numFmt w:val="decimal"/>
      <w:lvlText w:val="%1."/>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0"/>
  </w:num>
  <w:num w:numId="2">
    <w:abstractNumId w:val="16"/>
  </w:num>
  <w:num w:numId="3">
    <w:abstractNumId w:val="12"/>
  </w:num>
  <w:num w:numId="4">
    <w:abstractNumId w:val="1"/>
  </w:num>
  <w:num w:numId="5">
    <w:abstractNumId w:val="5"/>
  </w:num>
  <w:num w:numId="6">
    <w:abstractNumId w:val="8"/>
  </w:num>
  <w:num w:numId="7">
    <w:abstractNumId w:val="7"/>
  </w:num>
  <w:num w:numId="8">
    <w:abstractNumId w:val="15"/>
  </w:num>
  <w:num w:numId="9">
    <w:abstractNumId w:val="4"/>
  </w:num>
  <w:num w:numId="10">
    <w:abstractNumId w:val="2"/>
  </w:num>
  <w:num w:numId="11">
    <w:abstractNumId w:val="6"/>
  </w:num>
  <w:num w:numId="12">
    <w:abstractNumId w:val="19"/>
  </w:num>
  <w:num w:numId="13">
    <w:abstractNumId w:val="17"/>
  </w:num>
  <w:num w:numId="14">
    <w:abstractNumId w:val="13"/>
  </w:num>
  <w:num w:numId="15">
    <w:abstractNumId w:val="14"/>
  </w:num>
  <w:num w:numId="16">
    <w:abstractNumId w:val="11"/>
  </w:num>
  <w:num w:numId="17">
    <w:abstractNumId w:val="3"/>
  </w:num>
  <w:num w:numId="18">
    <w:abstractNumId w:val="0"/>
  </w:num>
  <w:num w:numId="19">
    <w:abstractNumId w:val="9"/>
  </w:num>
  <w:num w:numId="20">
    <w:abstractNumId w:val="20"/>
  </w:num>
  <w:num w:numId="21">
    <w:abstractNumId w:val="22"/>
  </w:num>
  <w:num w:numId="22">
    <w:abstractNumId w:val="25"/>
  </w:num>
  <w:num w:numId="23">
    <w:abstractNumId w:val="21"/>
  </w:num>
  <w:num w:numId="24">
    <w:abstractNumId w:val="18"/>
  </w:num>
  <w:num w:numId="25">
    <w:abstractNumId w:val="26"/>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MTCxsDAAMoyMjJR0lIJTi4sz8/NACoxqAelQh00sAAAA"/>
  </w:docVars>
  <w:rsids>
    <w:rsidRoot w:val="0052279E"/>
    <w:rsid w:val="000025F9"/>
    <w:rsid w:val="0001630B"/>
    <w:rsid w:val="00021BF6"/>
    <w:rsid w:val="000239BD"/>
    <w:rsid w:val="00034B2E"/>
    <w:rsid w:val="000424E3"/>
    <w:rsid w:val="00042C2A"/>
    <w:rsid w:val="000506C1"/>
    <w:rsid w:val="00052100"/>
    <w:rsid w:val="00052391"/>
    <w:rsid w:val="00065087"/>
    <w:rsid w:val="00065F39"/>
    <w:rsid w:val="00072EAE"/>
    <w:rsid w:val="00075F75"/>
    <w:rsid w:val="000853A9"/>
    <w:rsid w:val="00086E69"/>
    <w:rsid w:val="00093395"/>
    <w:rsid w:val="000A1141"/>
    <w:rsid w:val="000A40EF"/>
    <w:rsid w:val="000D0248"/>
    <w:rsid w:val="000F4399"/>
    <w:rsid w:val="001101E3"/>
    <w:rsid w:val="00117C9A"/>
    <w:rsid w:val="00136B03"/>
    <w:rsid w:val="00140738"/>
    <w:rsid w:val="001469B9"/>
    <w:rsid w:val="001769AC"/>
    <w:rsid w:val="00181577"/>
    <w:rsid w:val="00183AF1"/>
    <w:rsid w:val="001968FA"/>
    <w:rsid w:val="001A5D3C"/>
    <w:rsid w:val="001B7E06"/>
    <w:rsid w:val="001C28F7"/>
    <w:rsid w:val="001F2D13"/>
    <w:rsid w:val="001F54A5"/>
    <w:rsid w:val="001F732E"/>
    <w:rsid w:val="00204993"/>
    <w:rsid w:val="0021128A"/>
    <w:rsid w:val="002253AC"/>
    <w:rsid w:val="00232710"/>
    <w:rsid w:val="00247EA4"/>
    <w:rsid w:val="002607EC"/>
    <w:rsid w:val="002623BA"/>
    <w:rsid w:val="002731BA"/>
    <w:rsid w:val="0028150A"/>
    <w:rsid w:val="002935CA"/>
    <w:rsid w:val="0029506B"/>
    <w:rsid w:val="002A295D"/>
    <w:rsid w:val="002A42C9"/>
    <w:rsid w:val="002D02C1"/>
    <w:rsid w:val="002D46D1"/>
    <w:rsid w:val="002E5CE7"/>
    <w:rsid w:val="00303354"/>
    <w:rsid w:val="003064D1"/>
    <w:rsid w:val="00306653"/>
    <w:rsid w:val="00322522"/>
    <w:rsid w:val="00325606"/>
    <w:rsid w:val="00326607"/>
    <w:rsid w:val="00326DB6"/>
    <w:rsid w:val="0035116E"/>
    <w:rsid w:val="00352B1D"/>
    <w:rsid w:val="00356A59"/>
    <w:rsid w:val="00357326"/>
    <w:rsid w:val="003608DA"/>
    <w:rsid w:val="00361E30"/>
    <w:rsid w:val="00364AA6"/>
    <w:rsid w:val="00367409"/>
    <w:rsid w:val="00392A2B"/>
    <w:rsid w:val="003A3A2B"/>
    <w:rsid w:val="003A3B24"/>
    <w:rsid w:val="003C5F4E"/>
    <w:rsid w:val="003E7BBB"/>
    <w:rsid w:val="003F59DA"/>
    <w:rsid w:val="003F60E7"/>
    <w:rsid w:val="00412C68"/>
    <w:rsid w:val="004239E6"/>
    <w:rsid w:val="00436DF4"/>
    <w:rsid w:val="004455C0"/>
    <w:rsid w:val="00445B3A"/>
    <w:rsid w:val="00454BA7"/>
    <w:rsid w:val="00454E8C"/>
    <w:rsid w:val="0046278A"/>
    <w:rsid w:val="004705A8"/>
    <w:rsid w:val="00472DE1"/>
    <w:rsid w:val="0047539B"/>
    <w:rsid w:val="004844ED"/>
    <w:rsid w:val="0049708F"/>
    <w:rsid w:val="004B40C3"/>
    <w:rsid w:val="004C5EF8"/>
    <w:rsid w:val="004D3040"/>
    <w:rsid w:val="004D4C85"/>
    <w:rsid w:val="004D5723"/>
    <w:rsid w:val="00500581"/>
    <w:rsid w:val="005021F7"/>
    <w:rsid w:val="005029A5"/>
    <w:rsid w:val="00515EAB"/>
    <w:rsid w:val="00515FD6"/>
    <w:rsid w:val="0052279E"/>
    <w:rsid w:val="00525191"/>
    <w:rsid w:val="005353FE"/>
    <w:rsid w:val="00540809"/>
    <w:rsid w:val="005420FA"/>
    <w:rsid w:val="00550BED"/>
    <w:rsid w:val="00552F59"/>
    <w:rsid w:val="00561A90"/>
    <w:rsid w:val="005628DA"/>
    <w:rsid w:val="00565760"/>
    <w:rsid w:val="00571E81"/>
    <w:rsid w:val="00572F14"/>
    <w:rsid w:val="00574021"/>
    <w:rsid w:val="005753BE"/>
    <w:rsid w:val="00583171"/>
    <w:rsid w:val="00585F66"/>
    <w:rsid w:val="00590351"/>
    <w:rsid w:val="00591A10"/>
    <w:rsid w:val="005D055E"/>
    <w:rsid w:val="005D33AC"/>
    <w:rsid w:val="005D561B"/>
    <w:rsid w:val="005F1C9D"/>
    <w:rsid w:val="005F28B5"/>
    <w:rsid w:val="006003B1"/>
    <w:rsid w:val="00600809"/>
    <w:rsid w:val="00612187"/>
    <w:rsid w:val="006129BB"/>
    <w:rsid w:val="00641648"/>
    <w:rsid w:val="00655326"/>
    <w:rsid w:val="006553F5"/>
    <w:rsid w:val="0066174F"/>
    <w:rsid w:val="006829D7"/>
    <w:rsid w:val="00687391"/>
    <w:rsid w:val="006C6B21"/>
    <w:rsid w:val="006D07AB"/>
    <w:rsid w:val="006F0418"/>
    <w:rsid w:val="006F36CC"/>
    <w:rsid w:val="00700BAE"/>
    <w:rsid w:val="00704B6E"/>
    <w:rsid w:val="007056BD"/>
    <w:rsid w:val="00706357"/>
    <w:rsid w:val="00713899"/>
    <w:rsid w:val="00725D5F"/>
    <w:rsid w:val="007304FD"/>
    <w:rsid w:val="007310C3"/>
    <w:rsid w:val="0073519E"/>
    <w:rsid w:val="0074012A"/>
    <w:rsid w:val="00756ACC"/>
    <w:rsid w:val="0076082F"/>
    <w:rsid w:val="00761B0C"/>
    <w:rsid w:val="007714AA"/>
    <w:rsid w:val="0077560B"/>
    <w:rsid w:val="00776636"/>
    <w:rsid w:val="00783C17"/>
    <w:rsid w:val="00793B8D"/>
    <w:rsid w:val="00793FE7"/>
    <w:rsid w:val="007A23CD"/>
    <w:rsid w:val="007B5146"/>
    <w:rsid w:val="007C0162"/>
    <w:rsid w:val="007E23FA"/>
    <w:rsid w:val="007E3F2F"/>
    <w:rsid w:val="007E40DB"/>
    <w:rsid w:val="007F5693"/>
    <w:rsid w:val="007F692D"/>
    <w:rsid w:val="008158F5"/>
    <w:rsid w:val="00825F8F"/>
    <w:rsid w:val="0083225B"/>
    <w:rsid w:val="008427D8"/>
    <w:rsid w:val="0087248B"/>
    <w:rsid w:val="008758E2"/>
    <w:rsid w:val="00882241"/>
    <w:rsid w:val="00892A25"/>
    <w:rsid w:val="008A22D7"/>
    <w:rsid w:val="008D2F1F"/>
    <w:rsid w:val="008D6728"/>
    <w:rsid w:val="008E021E"/>
    <w:rsid w:val="008F0612"/>
    <w:rsid w:val="008F2920"/>
    <w:rsid w:val="008F2BD9"/>
    <w:rsid w:val="008F6D7F"/>
    <w:rsid w:val="0092138A"/>
    <w:rsid w:val="00923A57"/>
    <w:rsid w:val="009246B8"/>
    <w:rsid w:val="00925C22"/>
    <w:rsid w:val="00937DA2"/>
    <w:rsid w:val="009527F5"/>
    <w:rsid w:val="00961B55"/>
    <w:rsid w:val="0096572B"/>
    <w:rsid w:val="0097571D"/>
    <w:rsid w:val="0098193E"/>
    <w:rsid w:val="0099140E"/>
    <w:rsid w:val="00996B1C"/>
    <w:rsid w:val="009A02B2"/>
    <w:rsid w:val="009A5146"/>
    <w:rsid w:val="009B0D89"/>
    <w:rsid w:val="009B3412"/>
    <w:rsid w:val="009C494F"/>
    <w:rsid w:val="009C73CF"/>
    <w:rsid w:val="009E6E34"/>
    <w:rsid w:val="009F134C"/>
    <w:rsid w:val="009F28E9"/>
    <w:rsid w:val="009F7A8E"/>
    <w:rsid w:val="00A03294"/>
    <w:rsid w:val="00A07266"/>
    <w:rsid w:val="00A13037"/>
    <w:rsid w:val="00A2397F"/>
    <w:rsid w:val="00A371F8"/>
    <w:rsid w:val="00A426A7"/>
    <w:rsid w:val="00A61CAB"/>
    <w:rsid w:val="00A72AE7"/>
    <w:rsid w:val="00AB1977"/>
    <w:rsid w:val="00AB3EC2"/>
    <w:rsid w:val="00AB4514"/>
    <w:rsid w:val="00AC0AB4"/>
    <w:rsid w:val="00AC4092"/>
    <w:rsid w:val="00AC7BE5"/>
    <w:rsid w:val="00AE3ADA"/>
    <w:rsid w:val="00B16DC8"/>
    <w:rsid w:val="00B17DBE"/>
    <w:rsid w:val="00B25F45"/>
    <w:rsid w:val="00B4266B"/>
    <w:rsid w:val="00B4467E"/>
    <w:rsid w:val="00B4696B"/>
    <w:rsid w:val="00B53914"/>
    <w:rsid w:val="00B71A2C"/>
    <w:rsid w:val="00B73887"/>
    <w:rsid w:val="00B8257D"/>
    <w:rsid w:val="00B911B0"/>
    <w:rsid w:val="00B915EF"/>
    <w:rsid w:val="00BB55FE"/>
    <w:rsid w:val="00BB5F0C"/>
    <w:rsid w:val="00BB68B8"/>
    <w:rsid w:val="00BC72D8"/>
    <w:rsid w:val="00BD2D47"/>
    <w:rsid w:val="00BD7BA8"/>
    <w:rsid w:val="00BE77BB"/>
    <w:rsid w:val="00BE7BF7"/>
    <w:rsid w:val="00BF0DC7"/>
    <w:rsid w:val="00BF3AF0"/>
    <w:rsid w:val="00BF4074"/>
    <w:rsid w:val="00C01233"/>
    <w:rsid w:val="00C05602"/>
    <w:rsid w:val="00C13B31"/>
    <w:rsid w:val="00C24064"/>
    <w:rsid w:val="00C35EE2"/>
    <w:rsid w:val="00C41133"/>
    <w:rsid w:val="00C4347D"/>
    <w:rsid w:val="00C452A7"/>
    <w:rsid w:val="00C54DF1"/>
    <w:rsid w:val="00C72EFF"/>
    <w:rsid w:val="00C7418C"/>
    <w:rsid w:val="00C7431C"/>
    <w:rsid w:val="00CC6A35"/>
    <w:rsid w:val="00CE04F7"/>
    <w:rsid w:val="00D209A4"/>
    <w:rsid w:val="00D33D15"/>
    <w:rsid w:val="00D607A2"/>
    <w:rsid w:val="00D635C7"/>
    <w:rsid w:val="00D72F5A"/>
    <w:rsid w:val="00D74795"/>
    <w:rsid w:val="00D9729A"/>
    <w:rsid w:val="00DB357D"/>
    <w:rsid w:val="00DB700C"/>
    <w:rsid w:val="00DC5768"/>
    <w:rsid w:val="00DD0431"/>
    <w:rsid w:val="00DD4BD1"/>
    <w:rsid w:val="00DE5105"/>
    <w:rsid w:val="00DF3800"/>
    <w:rsid w:val="00DF48A4"/>
    <w:rsid w:val="00E13A26"/>
    <w:rsid w:val="00E22729"/>
    <w:rsid w:val="00E23113"/>
    <w:rsid w:val="00E26CE0"/>
    <w:rsid w:val="00E27691"/>
    <w:rsid w:val="00E3446A"/>
    <w:rsid w:val="00E419EA"/>
    <w:rsid w:val="00E44DF6"/>
    <w:rsid w:val="00E70910"/>
    <w:rsid w:val="00E75507"/>
    <w:rsid w:val="00E81982"/>
    <w:rsid w:val="00E85BF9"/>
    <w:rsid w:val="00EC2B5F"/>
    <w:rsid w:val="00ED274D"/>
    <w:rsid w:val="00ED3ED4"/>
    <w:rsid w:val="00EE0BC9"/>
    <w:rsid w:val="00F31F18"/>
    <w:rsid w:val="00F354FE"/>
    <w:rsid w:val="00F36391"/>
    <w:rsid w:val="00F67251"/>
    <w:rsid w:val="00F82343"/>
    <w:rsid w:val="00F87E1F"/>
    <w:rsid w:val="00F94B29"/>
    <w:rsid w:val="00FB48F7"/>
    <w:rsid w:val="00FB5537"/>
    <w:rsid w:val="00FD4CD2"/>
    <w:rsid w:val="00FF2F1D"/>
    <w:rsid w:val="00FF43B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5765C0F9-DC8E-4ABA-AC04-C263F866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after="0" w:line="360" w:lineRule="auto"/>
      <w:ind w:left="450"/>
      <w:jc w:val="both"/>
      <w:outlineLvl w:val="0"/>
    </w:pPr>
    <w:rPr>
      <w:rFonts w:ascii="Arial Rounded MT Bold" w:hAnsi="Arial Rounded MT Bold" w:cs="Times New Roman"/>
      <w:b/>
      <w:sz w:val="28"/>
      <w:szCs w:val="24"/>
    </w:rPr>
  </w:style>
  <w:style w:type="paragraph" w:styleId="Heading2">
    <w:name w:val="heading 2"/>
    <w:basedOn w:val="Normal"/>
    <w:link w:val="Heading2Char"/>
    <w:uiPriority w:val="1"/>
    <w:qFormat/>
    <w:pPr>
      <w:widowControl w:val="0"/>
      <w:autoSpaceDE w:val="0"/>
      <w:autoSpaceDN w:val="0"/>
      <w:spacing w:after="0" w:line="360" w:lineRule="auto"/>
      <w:ind w:left="630"/>
      <w:jc w:val="both"/>
      <w:outlineLvl w:val="1"/>
    </w:pPr>
    <w:rPr>
      <w:rFonts w:ascii="Arial Rounded MT Bold" w:eastAsia="Arial" w:hAnsi="Arial Rounded MT Bold" w:cs="Times New Roman"/>
      <w:b/>
      <w:bCs/>
      <w:sz w:val="24"/>
      <w:szCs w:val="20"/>
    </w:rPr>
  </w:style>
  <w:style w:type="paragraph" w:styleId="Heading3">
    <w:name w:val="heading 3"/>
    <w:basedOn w:val="Normal"/>
    <w:next w:val="Normal"/>
    <w:link w:val="Heading3Char"/>
    <w:uiPriority w:val="9"/>
    <w:qFormat/>
    <w:pPr>
      <w:keepNext/>
      <w:keepLines/>
      <w:spacing w:before="200" w:after="0" w:line="360" w:lineRule="auto"/>
      <w:ind w:left="540" w:hanging="90"/>
      <w:jc w:val="both"/>
      <w:outlineLvl w:val="2"/>
    </w:pPr>
    <w:rPr>
      <w:rFonts w:ascii="Arial Rounded MT Bold" w:eastAsia="SimSun" w:hAnsi="Arial Rounded MT Bold"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before="77" w:after="0" w:line="240" w:lineRule="auto"/>
      <w:ind w:left="84"/>
    </w:pPr>
    <w:rPr>
      <w:rFonts w:ascii="Arial" w:eastAsia="Arial" w:hAnsi="Arial" w:cs="Arial"/>
    </w:rPr>
  </w:style>
  <w:style w:type="character" w:customStyle="1" w:styleId="Heading1Char">
    <w:name w:val="Heading 1 Char"/>
    <w:basedOn w:val="DefaultParagraphFont"/>
    <w:link w:val="Heading1"/>
    <w:uiPriority w:val="1"/>
    <w:rPr>
      <w:rFonts w:ascii="Arial Rounded MT Bold" w:hAnsi="Arial Rounded MT Bold" w:cs="Times New Roman"/>
      <w:b/>
      <w:sz w:val="28"/>
      <w:szCs w:val="24"/>
    </w:rPr>
  </w:style>
  <w:style w:type="character" w:customStyle="1" w:styleId="Heading2Char">
    <w:name w:val="Heading 2 Char"/>
    <w:basedOn w:val="DefaultParagraphFont"/>
    <w:link w:val="Heading2"/>
    <w:uiPriority w:val="1"/>
    <w:rPr>
      <w:rFonts w:ascii="Arial Rounded MT Bold" w:eastAsia="Arial" w:hAnsi="Arial Rounded MT Bold" w:cs="Times New Roman"/>
      <w:b/>
      <w:bCs/>
      <w:sz w:val="24"/>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Pr>
      <w:rFonts w:ascii="Times New Roman" w:eastAsia="Times New Roman" w:hAnsi="Times New Roman" w:cs="Times New Roman"/>
      <w:sz w:val="18"/>
      <w:szCs w:val="18"/>
    </w:rPr>
  </w:style>
  <w:style w:type="paragraph" w:styleId="ListParagraph">
    <w:name w:val="List Paragraph"/>
    <w:basedOn w:val="Normal"/>
    <w:uiPriority w:val="34"/>
    <w:qFormat/>
    <w:pPr>
      <w:widowControl w:val="0"/>
      <w:autoSpaceDE w:val="0"/>
      <w:autoSpaceDN w:val="0"/>
      <w:spacing w:after="0" w:line="240" w:lineRule="auto"/>
      <w:ind w:left="600" w:hanging="361"/>
      <w:jc w:val="both"/>
    </w:pPr>
    <w:rPr>
      <w:rFonts w:ascii="Trebuchet MS" w:eastAsia="Trebuchet MS" w:hAnsi="Trebuchet MS" w:cs="Trebuchet M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Caption">
    <w:name w:val="caption"/>
    <w:basedOn w:val="Normal"/>
    <w:next w:val="Normal"/>
    <w:uiPriority w:val="35"/>
    <w:qFormat/>
    <w:pPr>
      <w:spacing w:line="240" w:lineRule="auto"/>
    </w:pPr>
    <w:rPr>
      <w:rFonts w:cs="Times New Roman"/>
      <w:b/>
      <w:bCs/>
      <w:color w:val="4F81BD"/>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Arial Rounded MT Bold" w:eastAsia="SimSun" w:hAnsi="Arial Rounded MT Bold" w:cs="Times New Roman"/>
      <w:b/>
      <w:bCs/>
      <w:sz w:val="24"/>
    </w:rPr>
  </w:style>
  <w:style w:type="table" w:customStyle="1" w:styleId="LightShading-Accent11">
    <w:name w:val="Light Shading - Accent 11"/>
    <w:basedOn w:val="TableNormal"/>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qFormat/>
    <w:pPr>
      <w:keepNext/>
      <w:keepLines/>
      <w:widowControl/>
      <w:autoSpaceDE/>
      <w:autoSpaceDN/>
      <w:spacing w:before="480" w:line="276" w:lineRule="auto"/>
      <w:outlineLvl w:val="9"/>
    </w:pPr>
    <w:rPr>
      <w:rFonts w:ascii="Cambria" w:eastAsia="SimSun" w:hAnsi="Cambria" w:cs="SimSun"/>
      <w:color w:val="365F91"/>
      <w:szCs w:val="28"/>
    </w:rPr>
  </w:style>
  <w:style w:type="paragraph" w:styleId="TOC1">
    <w:name w:val="toc 1"/>
    <w:basedOn w:val="Normal"/>
    <w:next w:val="Normal"/>
    <w:uiPriority w:val="39"/>
    <w:pPr>
      <w:spacing w:after="100"/>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OC2">
    <w:name w:val="toc 2"/>
    <w:basedOn w:val="Normal"/>
    <w:next w:val="Normal"/>
    <w:uiPriority w:val="39"/>
    <w:pPr>
      <w:spacing w:after="100"/>
      <w:ind w:left="220"/>
    </w:p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rPr>
      <w:color w:val="808080"/>
      <w:shd w:val="clear" w:color="auto" w:fill="E6E6E6"/>
    </w:rPr>
  </w:style>
  <w:style w:type="paragraph" w:styleId="NoSpacing">
    <w:name w:val="No Spacing"/>
    <w:uiPriority w:val="1"/>
    <w:qFormat/>
    <w:rsid w:val="00D635C7"/>
    <w:pPr>
      <w:spacing w:after="0" w:line="240" w:lineRule="auto"/>
    </w:pPr>
    <w:rPr>
      <w:rFonts w:asciiTheme="minorHAnsi" w:eastAsiaTheme="minorHAnsi" w:hAnsiTheme="minorHAnsi" w:cstheme="minorBidi"/>
    </w:rPr>
  </w:style>
  <w:style w:type="character" w:customStyle="1" w:styleId="UnresolvedMention2">
    <w:name w:val="Unresolved Mention2"/>
    <w:basedOn w:val="DefaultParagraphFont"/>
    <w:uiPriority w:val="99"/>
    <w:semiHidden/>
    <w:unhideWhenUsed/>
    <w:rsid w:val="00E70910"/>
    <w:rPr>
      <w:color w:val="605E5C"/>
      <w:shd w:val="clear" w:color="auto" w:fill="E1DFDD"/>
    </w:rPr>
  </w:style>
  <w:style w:type="paragraph" w:styleId="NormalWeb">
    <w:name w:val="Normal (Web)"/>
    <w:basedOn w:val="Normal"/>
    <w:uiPriority w:val="99"/>
    <w:semiHidden/>
    <w:unhideWhenUsed/>
    <w:rsid w:val="00561A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07A2"/>
    <w:rPr>
      <w:b/>
      <w:bCs/>
    </w:rPr>
  </w:style>
  <w:style w:type="character" w:styleId="Emphasis">
    <w:name w:val="Emphasis"/>
    <w:basedOn w:val="DefaultParagraphFont"/>
    <w:uiPriority w:val="20"/>
    <w:qFormat/>
    <w:rsid w:val="00704B6E"/>
    <w:rPr>
      <w:i/>
      <w:iCs/>
    </w:rPr>
  </w:style>
  <w:style w:type="character" w:customStyle="1" w:styleId="relative">
    <w:name w:val="relative"/>
    <w:basedOn w:val="DefaultParagraphFont"/>
    <w:rsid w:val="00704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51261">
      <w:bodyDiv w:val="1"/>
      <w:marLeft w:val="0"/>
      <w:marRight w:val="0"/>
      <w:marTop w:val="0"/>
      <w:marBottom w:val="0"/>
      <w:divBdr>
        <w:top w:val="none" w:sz="0" w:space="0" w:color="auto"/>
        <w:left w:val="none" w:sz="0" w:space="0" w:color="auto"/>
        <w:bottom w:val="none" w:sz="0" w:space="0" w:color="auto"/>
        <w:right w:val="none" w:sz="0" w:space="0" w:color="auto"/>
      </w:divBdr>
    </w:div>
    <w:div w:id="212619638">
      <w:bodyDiv w:val="1"/>
      <w:marLeft w:val="0"/>
      <w:marRight w:val="0"/>
      <w:marTop w:val="0"/>
      <w:marBottom w:val="0"/>
      <w:divBdr>
        <w:top w:val="none" w:sz="0" w:space="0" w:color="auto"/>
        <w:left w:val="none" w:sz="0" w:space="0" w:color="auto"/>
        <w:bottom w:val="none" w:sz="0" w:space="0" w:color="auto"/>
        <w:right w:val="none" w:sz="0" w:space="0" w:color="auto"/>
      </w:divBdr>
    </w:div>
    <w:div w:id="524170568">
      <w:bodyDiv w:val="1"/>
      <w:marLeft w:val="0"/>
      <w:marRight w:val="0"/>
      <w:marTop w:val="0"/>
      <w:marBottom w:val="0"/>
      <w:divBdr>
        <w:top w:val="none" w:sz="0" w:space="0" w:color="auto"/>
        <w:left w:val="none" w:sz="0" w:space="0" w:color="auto"/>
        <w:bottom w:val="none" w:sz="0" w:space="0" w:color="auto"/>
        <w:right w:val="none" w:sz="0" w:space="0" w:color="auto"/>
      </w:divBdr>
    </w:div>
    <w:div w:id="524833946">
      <w:bodyDiv w:val="1"/>
      <w:marLeft w:val="0"/>
      <w:marRight w:val="0"/>
      <w:marTop w:val="0"/>
      <w:marBottom w:val="0"/>
      <w:divBdr>
        <w:top w:val="none" w:sz="0" w:space="0" w:color="auto"/>
        <w:left w:val="none" w:sz="0" w:space="0" w:color="auto"/>
        <w:bottom w:val="none" w:sz="0" w:space="0" w:color="auto"/>
        <w:right w:val="none" w:sz="0" w:space="0" w:color="auto"/>
      </w:divBdr>
    </w:div>
    <w:div w:id="627516020">
      <w:bodyDiv w:val="1"/>
      <w:marLeft w:val="0"/>
      <w:marRight w:val="0"/>
      <w:marTop w:val="0"/>
      <w:marBottom w:val="0"/>
      <w:divBdr>
        <w:top w:val="none" w:sz="0" w:space="0" w:color="auto"/>
        <w:left w:val="none" w:sz="0" w:space="0" w:color="auto"/>
        <w:bottom w:val="none" w:sz="0" w:space="0" w:color="auto"/>
        <w:right w:val="none" w:sz="0" w:space="0" w:color="auto"/>
      </w:divBdr>
    </w:div>
    <w:div w:id="846750134">
      <w:bodyDiv w:val="1"/>
      <w:marLeft w:val="0"/>
      <w:marRight w:val="0"/>
      <w:marTop w:val="0"/>
      <w:marBottom w:val="0"/>
      <w:divBdr>
        <w:top w:val="none" w:sz="0" w:space="0" w:color="auto"/>
        <w:left w:val="none" w:sz="0" w:space="0" w:color="auto"/>
        <w:bottom w:val="none" w:sz="0" w:space="0" w:color="auto"/>
        <w:right w:val="none" w:sz="0" w:space="0" w:color="auto"/>
      </w:divBdr>
    </w:div>
    <w:div w:id="862598342">
      <w:bodyDiv w:val="1"/>
      <w:marLeft w:val="0"/>
      <w:marRight w:val="0"/>
      <w:marTop w:val="0"/>
      <w:marBottom w:val="0"/>
      <w:divBdr>
        <w:top w:val="none" w:sz="0" w:space="0" w:color="auto"/>
        <w:left w:val="none" w:sz="0" w:space="0" w:color="auto"/>
        <w:bottom w:val="none" w:sz="0" w:space="0" w:color="auto"/>
        <w:right w:val="none" w:sz="0" w:space="0" w:color="auto"/>
      </w:divBdr>
    </w:div>
    <w:div w:id="867722045">
      <w:bodyDiv w:val="1"/>
      <w:marLeft w:val="0"/>
      <w:marRight w:val="0"/>
      <w:marTop w:val="0"/>
      <w:marBottom w:val="0"/>
      <w:divBdr>
        <w:top w:val="none" w:sz="0" w:space="0" w:color="auto"/>
        <w:left w:val="none" w:sz="0" w:space="0" w:color="auto"/>
        <w:bottom w:val="none" w:sz="0" w:space="0" w:color="auto"/>
        <w:right w:val="none" w:sz="0" w:space="0" w:color="auto"/>
      </w:divBdr>
    </w:div>
    <w:div w:id="1081873784">
      <w:bodyDiv w:val="1"/>
      <w:marLeft w:val="0"/>
      <w:marRight w:val="0"/>
      <w:marTop w:val="0"/>
      <w:marBottom w:val="0"/>
      <w:divBdr>
        <w:top w:val="none" w:sz="0" w:space="0" w:color="auto"/>
        <w:left w:val="none" w:sz="0" w:space="0" w:color="auto"/>
        <w:bottom w:val="none" w:sz="0" w:space="0" w:color="auto"/>
        <w:right w:val="none" w:sz="0" w:space="0" w:color="auto"/>
      </w:divBdr>
      <w:divsChild>
        <w:div w:id="43649936">
          <w:marLeft w:val="0"/>
          <w:marRight w:val="0"/>
          <w:marTop w:val="0"/>
          <w:marBottom w:val="0"/>
          <w:divBdr>
            <w:top w:val="none" w:sz="0" w:space="0" w:color="auto"/>
            <w:left w:val="none" w:sz="0" w:space="0" w:color="auto"/>
            <w:bottom w:val="none" w:sz="0" w:space="0" w:color="auto"/>
            <w:right w:val="none" w:sz="0" w:space="0" w:color="auto"/>
          </w:divBdr>
          <w:divsChild>
            <w:div w:id="1480683768">
              <w:marLeft w:val="0"/>
              <w:marRight w:val="0"/>
              <w:marTop w:val="0"/>
              <w:marBottom w:val="150"/>
              <w:divBdr>
                <w:top w:val="none" w:sz="0" w:space="0" w:color="auto"/>
                <w:left w:val="none" w:sz="0" w:space="0" w:color="auto"/>
                <w:bottom w:val="none" w:sz="0" w:space="0" w:color="auto"/>
                <w:right w:val="none" w:sz="0" w:space="0" w:color="auto"/>
              </w:divBdr>
              <w:divsChild>
                <w:div w:id="1218012937">
                  <w:marLeft w:val="0"/>
                  <w:marRight w:val="0"/>
                  <w:marTop w:val="0"/>
                  <w:marBottom w:val="0"/>
                  <w:divBdr>
                    <w:top w:val="none" w:sz="0" w:space="0" w:color="auto"/>
                    <w:left w:val="none" w:sz="0" w:space="0" w:color="auto"/>
                    <w:bottom w:val="none" w:sz="0" w:space="0" w:color="auto"/>
                    <w:right w:val="none" w:sz="0" w:space="0" w:color="auto"/>
                  </w:divBdr>
                  <w:divsChild>
                    <w:div w:id="366180309">
                      <w:marLeft w:val="0"/>
                      <w:marRight w:val="0"/>
                      <w:marTop w:val="0"/>
                      <w:marBottom w:val="0"/>
                      <w:divBdr>
                        <w:top w:val="none" w:sz="0" w:space="0" w:color="auto"/>
                        <w:left w:val="none" w:sz="0" w:space="0" w:color="auto"/>
                        <w:bottom w:val="none" w:sz="0" w:space="0" w:color="auto"/>
                        <w:right w:val="none" w:sz="0" w:space="0" w:color="auto"/>
                      </w:divBdr>
                    </w:div>
                  </w:divsChild>
                </w:div>
                <w:div w:id="1672368506">
                  <w:marLeft w:val="0"/>
                  <w:marRight w:val="0"/>
                  <w:marTop w:val="180"/>
                  <w:marBottom w:val="0"/>
                  <w:divBdr>
                    <w:top w:val="none" w:sz="0" w:space="0" w:color="auto"/>
                    <w:left w:val="none" w:sz="0" w:space="0" w:color="auto"/>
                    <w:bottom w:val="none" w:sz="0" w:space="0" w:color="auto"/>
                    <w:right w:val="none" w:sz="0" w:space="0" w:color="auto"/>
                  </w:divBdr>
                  <w:divsChild>
                    <w:div w:id="1576087832">
                      <w:marLeft w:val="0"/>
                      <w:marRight w:val="0"/>
                      <w:marTop w:val="0"/>
                      <w:marBottom w:val="0"/>
                      <w:divBdr>
                        <w:top w:val="none" w:sz="0" w:space="0" w:color="auto"/>
                        <w:left w:val="none" w:sz="0" w:space="0" w:color="auto"/>
                        <w:bottom w:val="none" w:sz="0" w:space="0" w:color="auto"/>
                        <w:right w:val="none" w:sz="0" w:space="0" w:color="auto"/>
                      </w:divBdr>
                    </w:div>
                    <w:div w:id="20815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6026">
          <w:marLeft w:val="0"/>
          <w:marRight w:val="0"/>
          <w:marTop w:val="0"/>
          <w:marBottom w:val="0"/>
          <w:divBdr>
            <w:top w:val="none" w:sz="0" w:space="0" w:color="auto"/>
            <w:left w:val="none" w:sz="0" w:space="0" w:color="auto"/>
            <w:bottom w:val="none" w:sz="0" w:space="0" w:color="auto"/>
            <w:right w:val="none" w:sz="0" w:space="0" w:color="auto"/>
          </w:divBdr>
          <w:divsChild>
            <w:div w:id="780492039">
              <w:marLeft w:val="0"/>
              <w:marRight w:val="0"/>
              <w:marTop w:val="0"/>
              <w:marBottom w:val="0"/>
              <w:divBdr>
                <w:top w:val="single" w:sz="6" w:space="0" w:color="332F42"/>
                <w:left w:val="single" w:sz="6" w:space="0" w:color="332F42"/>
                <w:bottom w:val="single" w:sz="6" w:space="0" w:color="332F42"/>
                <w:right w:val="single" w:sz="6" w:space="0" w:color="332F42"/>
              </w:divBdr>
            </w:div>
          </w:divsChild>
        </w:div>
        <w:div w:id="1881086172">
          <w:marLeft w:val="0"/>
          <w:marRight w:val="0"/>
          <w:marTop w:val="0"/>
          <w:marBottom w:val="0"/>
          <w:divBdr>
            <w:top w:val="none" w:sz="0" w:space="0" w:color="auto"/>
            <w:left w:val="none" w:sz="0" w:space="0" w:color="auto"/>
            <w:bottom w:val="none" w:sz="0" w:space="0" w:color="auto"/>
            <w:right w:val="none" w:sz="0" w:space="0" w:color="auto"/>
          </w:divBdr>
          <w:divsChild>
            <w:div w:id="211000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4336">
      <w:bodyDiv w:val="1"/>
      <w:marLeft w:val="0"/>
      <w:marRight w:val="0"/>
      <w:marTop w:val="0"/>
      <w:marBottom w:val="0"/>
      <w:divBdr>
        <w:top w:val="none" w:sz="0" w:space="0" w:color="auto"/>
        <w:left w:val="none" w:sz="0" w:space="0" w:color="auto"/>
        <w:bottom w:val="none" w:sz="0" w:space="0" w:color="auto"/>
        <w:right w:val="none" w:sz="0" w:space="0" w:color="auto"/>
      </w:divBdr>
    </w:div>
    <w:div w:id="1234851764">
      <w:bodyDiv w:val="1"/>
      <w:marLeft w:val="0"/>
      <w:marRight w:val="0"/>
      <w:marTop w:val="0"/>
      <w:marBottom w:val="0"/>
      <w:divBdr>
        <w:top w:val="none" w:sz="0" w:space="0" w:color="auto"/>
        <w:left w:val="none" w:sz="0" w:space="0" w:color="auto"/>
        <w:bottom w:val="none" w:sz="0" w:space="0" w:color="auto"/>
        <w:right w:val="none" w:sz="0" w:space="0" w:color="auto"/>
      </w:divBdr>
    </w:div>
    <w:div w:id="1343387526">
      <w:bodyDiv w:val="1"/>
      <w:marLeft w:val="0"/>
      <w:marRight w:val="0"/>
      <w:marTop w:val="0"/>
      <w:marBottom w:val="0"/>
      <w:divBdr>
        <w:top w:val="none" w:sz="0" w:space="0" w:color="auto"/>
        <w:left w:val="none" w:sz="0" w:space="0" w:color="auto"/>
        <w:bottom w:val="none" w:sz="0" w:space="0" w:color="auto"/>
        <w:right w:val="none" w:sz="0" w:space="0" w:color="auto"/>
      </w:divBdr>
    </w:div>
    <w:div w:id="1786578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doi.org/10.9734/air/2025/v26i3135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doi.org/10.4060/cb574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hat1\Desktop\data%20ex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33E-2"/>
          <c:y val="0.10727572514974108"/>
          <c:w val="0.73591579177602751"/>
          <c:h val="0.78566592637459043"/>
        </c:manualLayout>
      </c:layout>
      <c:barChart>
        <c:barDir val="col"/>
        <c:grouping val="clustered"/>
        <c:varyColors val="0"/>
        <c:ser>
          <c:idx val="0"/>
          <c:order val="0"/>
          <c:tx>
            <c:strRef>
              <c:f>Sheet2!$A$2</c:f>
              <c:strCache>
                <c:ptCount val="1"/>
                <c:pt idx="0">
                  <c:v>Rhodes</c:v>
                </c:pt>
              </c:strCache>
            </c:strRef>
          </c:tx>
          <c:invertIfNegative val="0"/>
          <c:cat>
            <c:strRef>
              <c:f>Sheet2!$B$1:$F$1</c:f>
              <c:strCache>
                <c:ptCount val="5"/>
                <c:pt idx="0">
                  <c:v>GD</c:v>
                </c:pt>
                <c:pt idx="1">
                  <c:v>FD</c:v>
                </c:pt>
                <c:pt idx="2">
                  <c:v>PH</c:v>
                </c:pt>
                <c:pt idx="3">
                  <c:v>MD</c:v>
                </c:pt>
                <c:pt idx="4">
                  <c:v>BMY</c:v>
                </c:pt>
              </c:strCache>
            </c:strRef>
          </c:cat>
          <c:val>
            <c:numRef>
              <c:f>Sheet2!$B$2:$F$2</c:f>
              <c:numCache>
                <c:formatCode>General</c:formatCode>
                <c:ptCount val="5"/>
                <c:pt idx="0">
                  <c:v>8.3332999999999995</c:v>
                </c:pt>
                <c:pt idx="1">
                  <c:v>54.333300000000001</c:v>
                </c:pt>
                <c:pt idx="2">
                  <c:v>160</c:v>
                </c:pt>
                <c:pt idx="3">
                  <c:v>79</c:v>
                </c:pt>
                <c:pt idx="4">
                  <c:v>6.1</c:v>
                </c:pt>
              </c:numCache>
            </c:numRef>
          </c:val>
          <c:extLst>
            <c:ext xmlns:c16="http://schemas.microsoft.com/office/drawing/2014/chart" uri="{C3380CC4-5D6E-409C-BE32-E72D297353CC}">
              <c16:uniqueId val="{00000000-CE71-462F-99F9-8F76A9A21E22}"/>
            </c:ext>
          </c:extLst>
        </c:ser>
        <c:ser>
          <c:idx val="1"/>
          <c:order val="1"/>
          <c:tx>
            <c:strRef>
              <c:f>Sheet2!$A$3</c:f>
              <c:strCache>
                <c:ptCount val="1"/>
                <c:pt idx="0">
                  <c:v>Buffel</c:v>
                </c:pt>
              </c:strCache>
            </c:strRef>
          </c:tx>
          <c:invertIfNegative val="0"/>
          <c:cat>
            <c:strRef>
              <c:f>Sheet2!$B$1:$F$1</c:f>
              <c:strCache>
                <c:ptCount val="5"/>
                <c:pt idx="0">
                  <c:v>GD</c:v>
                </c:pt>
                <c:pt idx="1">
                  <c:v>FD</c:v>
                </c:pt>
                <c:pt idx="2">
                  <c:v>PH</c:v>
                </c:pt>
                <c:pt idx="3">
                  <c:v>MD</c:v>
                </c:pt>
                <c:pt idx="4">
                  <c:v>BMY</c:v>
                </c:pt>
              </c:strCache>
            </c:strRef>
          </c:cat>
          <c:val>
            <c:numRef>
              <c:f>Sheet2!$B$3:$F$3</c:f>
              <c:numCache>
                <c:formatCode>General</c:formatCode>
                <c:ptCount val="5"/>
                <c:pt idx="0">
                  <c:v>11.333299999999999</c:v>
                </c:pt>
                <c:pt idx="1">
                  <c:v>62.332999999999998</c:v>
                </c:pt>
                <c:pt idx="2">
                  <c:v>137</c:v>
                </c:pt>
                <c:pt idx="3">
                  <c:v>80</c:v>
                </c:pt>
                <c:pt idx="4">
                  <c:v>4.5999999999999996</c:v>
                </c:pt>
              </c:numCache>
            </c:numRef>
          </c:val>
          <c:extLst>
            <c:ext xmlns:c16="http://schemas.microsoft.com/office/drawing/2014/chart" uri="{C3380CC4-5D6E-409C-BE32-E72D297353CC}">
              <c16:uniqueId val="{00000001-CE71-462F-99F9-8F76A9A21E22}"/>
            </c:ext>
          </c:extLst>
        </c:ser>
        <c:ser>
          <c:idx val="2"/>
          <c:order val="2"/>
          <c:tx>
            <c:strRef>
              <c:f>Sheet2!#REF!</c:f>
              <c:strCache>
                <c:ptCount val="1"/>
                <c:pt idx="0">
                  <c:v>#REF!</c:v>
                </c:pt>
              </c:strCache>
            </c:strRef>
          </c:tx>
          <c:invertIfNegative val="0"/>
          <c:cat>
            <c:strRef>
              <c:f>Sheet2!$B$1:$F$1</c:f>
              <c:strCache>
                <c:ptCount val="5"/>
                <c:pt idx="0">
                  <c:v>GD</c:v>
                </c:pt>
                <c:pt idx="1">
                  <c:v>FD</c:v>
                </c:pt>
                <c:pt idx="2">
                  <c:v>PH</c:v>
                </c:pt>
                <c:pt idx="3">
                  <c:v>MD</c:v>
                </c:pt>
                <c:pt idx="4">
                  <c:v>BMY</c:v>
                </c:pt>
              </c:strCache>
            </c:strRef>
          </c:cat>
          <c:val>
            <c:numRef>
              <c:f>Sheet2!#REF!</c:f>
              <c:numCache>
                <c:formatCode>General</c:formatCode>
                <c:ptCount val="1"/>
                <c:pt idx="0">
                  <c:v>1</c:v>
                </c:pt>
              </c:numCache>
            </c:numRef>
          </c:val>
          <c:extLst>
            <c:ext xmlns:c16="http://schemas.microsoft.com/office/drawing/2014/chart" uri="{C3380CC4-5D6E-409C-BE32-E72D297353CC}">
              <c16:uniqueId val="{00000002-CE71-462F-99F9-8F76A9A21E22}"/>
            </c:ext>
          </c:extLst>
        </c:ser>
        <c:dLbls>
          <c:showLegendKey val="0"/>
          <c:showVal val="0"/>
          <c:showCatName val="0"/>
          <c:showSerName val="0"/>
          <c:showPercent val="0"/>
          <c:showBubbleSize val="0"/>
        </c:dLbls>
        <c:gapWidth val="150"/>
        <c:axId val="134186496"/>
        <c:axId val="35624000"/>
      </c:barChart>
      <c:catAx>
        <c:axId val="134186496"/>
        <c:scaling>
          <c:orientation val="minMax"/>
        </c:scaling>
        <c:delete val="0"/>
        <c:axPos val="b"/>
        <c:numFmt formatCode="General" sourceLinked="0"/>
        <c:majorTickMark val="out"/>
        <c:minorTickMark val="none"/>
        <c:tickLblPos val="nextTo"/>
        <c:crossAx val="35624000"/>
        <c:crosses val="autoZero"/>
        <c:auto val="1"/>
        <c:lblAlgn val="ctr"/>
        <c:lblOffset val="100"/>
        <c:noMultiLvlLbl val="0"/>
      </c:catAx>
      <c:valAx>
        <c:axId val="35624000"/>
        <c:scaling>
          <c:orientation val="minMax"/>
        </c:scaling>
        <c:delete val="0"/>
        <c:axPos val="l"/>
        <c:majorGridlines/>
        <c:numFmt formatCode="General" sourceLinked="1"/>
        <c:majorTickMark val="out"/>
        <c:minorTickMark val="none"/>
        <c:tickLblPos val="nextTo"/>
        <c:crossAx val="134186496"/>
        <c:crosses val="autoZero"/>
        <c:crossBetween val="between"/>
      </c:valAx>
    </c:plotArea>
    <c:legend>
      <c:legendPos val="r"/>
      <c:legendEntry>
        <c:idx val="2"/>
        <c:delete val="1"/>
      </c:legendEntry>
      <c:overlay val="0"/>
    </c:legend>
    <c:plotVisOnly val="1"/>
    <c:dispBlanksAs val="gap"/>
    <c:showDLblsOverMax val="0"/>
  </c:chart>
  <c:txPr>
    <a:bodyPr/>
    <a:lstStyle/>
    <a:p>
      <a:pPr>
        <a:defRPr baseline="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Ranking</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9002405949256338E-2"/>
          <c:y val="0.19480351414406533"/>
          <c:w val="0.92099759405074366"/>
          <c:h val="0.5777216389617964"/>
        </c:manualLayout>
      </c:layout>
      <c:bar3DChart>
        <c:barDir val="col"/>
        <c:grouping val="stacked"/>
        <c:varyColors val="0"/>
        <c:ser>
          <c:idx val="0"/>
          <c:order val="0"/>
          <c:tx>
            <c:strRef>
              <c:f>Sheet1!$B$1</c:f>
              <c:strCache>
                <c:ptCount val="1"/>
                <c:pt idx="0">
                  <c:v>Rank</c:v>
                </c:pt>
              </c:strCache>
            </c:strRef>
          </c:tx>
          <c:invertIfNegative val="0"/>
          <c:dLbls>
            <c:dLbl>
              <c:idx val="0"/>
              <c:tx>
                <c:rich>
                  <a:bodyPr/>
                  <a:lstStyle/>
                  <a:p>
                    <a:r>
                      <a:rPr lang="en-US" sz="1050" b="1">
                        <a:solidFill>
                          <a:srgbClr val="FF0000"/>
                        </a:solidFill>
                      </a:rPr>
                      <a:t>1</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C4-4690-B2CD-BC986A1A0E57}"/>
                </c:ext>
              </c:extLst>
            </c:dLbl>
            <c:dLbl>
              <c:idx val="1"/>
              <c:tx>
                <c:rich>
                  <a:bodyPr/>
                  <a:lstStyle/>
                  <a:p>
                    <a:r>
                      <a:rPr lang="en-US" sz="1050" b="1">
                        <a:solidFill>
                          <a:srgbClr val="FF0000"/>
                        </a:solidFill>
                      </a:rPr>
                      <a:t>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C4-4690-B2CD-BC986A1A0E57}"/>
                </c:ext>
              </c:extLst>
            </c:dLbl>
            <c:spPr>
              <a:noFill/>
              <a:ln>
                <a:noFill/>
              </a:ln>
              <a:effectLst/>
            </c:spPr>
            <c:txPr>
              <a:bodyPr/>
              <a:lstStyle/>
              <a:p>
                <a:pPr>
                  <a:defRPr sz="1050" b="1">
                    <a:solidFill>
                      <a:srgbClr val="FF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Rhodes Grass</c:v>
                </c:pt>
                <c:pt idx="1">
                  <c:v>Buffell Grass</c:v>
                </c:pt>
              </c:strCache>
            </c:strRef>
          </c:cat>
          <c:val>
            <c:numRef>
              <c:f>Sheet1!$B$2:$B$3</c:f>
              <c:numCache>
                <c:formatCode>General</c:formatCode>
                <c:ptCount val="2"/>
                <c:pt idx="0">
                  <c:v>2</c:v>
                </c:pt>
                <c:pt idx="1">
                  <c:v>1</c:v>
                </c:pt>
              </c:numCache>
            </c:numRef>
          </c:val>
          <c:extLst>
            <c:ext xmlns:c16="http://schemas.microsoft.com/office/drawing/2014/chart" uri="{C3380CC4-5D6E-409C-BE32-E72D297353CC}">
              <c16:uniqueId val="{00000002-60C4-4690-B2CD-BC986A1A0E57}"/>
            </c:ext>
          </c:extLst>
        </c:ser>
        <c:dLbls>
          <c:showLegendKey val="0"/>
          <c:showVal val="0"/>
          <c:showCatName val="0"/>
          <c:showSerName val="0"/>
          <c:showPercent val="0"/>
          <c:showBubbleSize val="0"/>
        </c:dLbls>
        <c:gapWidth val="75"/>
        <c:shape val="cylinder"/>
        <c:axId val="134187008"/>
        <c:axId val="35625728"/>
        <c:axId val="0"/>
      </c:bar3DChart>
      <c:catAx>
        <c:axId val="134187008"/>
        <c:scaling>
          <c:orientation val="minMax"/>
        </c:scaling>
        <c:delete val="0"/>
        <c:axPos val="b"/>
        <c:numFmt formatCode="General" sourceLinked="1"/>
        <c:majorTickMark val="none"/>
        <c:minorTickMark val="none"/>
        <c:tickLblPos val="nextTo"/>
        <c:txPr>
          <a:bodyPr/>
          <a:lstStyle/>
          <a:p>
            <a:pPr>
              <a:defRPr sz="1200" b="1">
                <a:latin typeface="Times New Roman" pitchFamily="18" charset="0"/>
                <a:cs typeface="Times New Roman" pitchFamily="18" charset="0"/>
              </a:defRPr>
            </a:pPr>
            <a:endParaRPr lang="en-US"/>
          </a:p>
        </c:txPr>
        <c:crossAx val="35625728"/>
        <c:crosses val="autoZero"/>
        <c:auto val="1"/>
        <c:lblAlgn val="ctr"/>
        <c:lblOffset val="100"/>
        <c:noMultiLvlLbl val="0"/>
      </c:catAx>
      <c:valAx>
        <c:axId val="35625728"/>
        <c:scaling>
          <c:orientation val="minMax"/>
        </c:scaling>
        <c:delete val="0"/>
        <c:axPos val="l"/>
        <c:majorGridlines/>
        <c:numFmt formatCode="General" sourceLinked="1"/>
        <c:majorTickMark val="none"/>
        <c:minorTickMark val="none"/>
        <c:tickLblPos val="nextTo"/>
        <c:spPr>
          <a:ln w="9525">
            <a:noFill/>
          </a:ln>
        </c:spPr>
        <c:crossAx val="13418700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MOA</b:Tag>
    <b:SourceType>Book</b:SourceType>
    <b:Guid>{11796224-2C1A-4111-AC47-4B8F3E5CE716}</b:Guid>
    <b:Author>
      <b:Author>
        <b:Corporate>MOARD, 2006; Kedir, 2008</b:Corporate>
      </b:Author>
    </b:Author>
    <b:RefOrder>2</b:RefOrder>
  </b:Source>
  <b:Source>
    <b:Tag>Tes</b:Tag>
    <b:SourceType>Book</b:SourceType>
    <b:Guid>{AB237BC7-CDB6-423E-8DE7-250EF13010DB}</b:Guid>
    <b:Author>
      <b:Author>
        <b:Corporate>Tesfaye and Hailu, 1997; Ahmed 2003</b:Corporate>
      </b:Author>
    </b:Author>
    <b:RefOrder>3</b:RefOrder>
  </b:Source>
  <b:Source>
    <b:Tag>Tes1</b:Tag>
    <b:SourceType>Book</b:SourceType>
    <b:Guid>{FD119270-62D9-44FB-8F03-05FAE1132A57}</b:Guid>
    <b:Author>
      <b:Author>
        <b:Corporate>Tessema et al., 2002a; Tessema and Baars, 2004</b:Corporate>
      </b:Author>
    </b:Author>
    <b:RefOrder>4</b:RefOrder>
  </b:Source>
  <b:Source>
    <b:Tag>Sot1</b:Tag>
    <b:SourceType>Book</b:SourceType>
    <b:Guid>{0157F51B-7CF8-4866-9C56-95426FFC087B}</b:Guid>
    <b:Author>
      <b:Author>
        <b:Corporate>Sotomayor-Ríos A, Pitman WD 2001</b:Corporate>
      </b:Author>
    </b:Author>
    <b:RefOrder>5</b:RefOrder>
  </b:Source>
  <b:Source>
    <b:Tag>Den1</b:Tag>
    <b:SourceType>JournalArticle</b:SourceType>
    <b:Guid>{3B13FBB5-A8F4-4473-8E0D-0FFF45D31E17}</b:Guid>
    <b:Author>
      <b:Author>
        <b:Corporate>Denbela (2015) </b:Corporate>
      </b:Author>
    </b:Author>
    <b:RefOrder>6</b:RefOrder>
  </b:Source>
  <b:Source>
    <b:Tag>Aya</b:Tag>
    <b:SourceType>JournalArticle</b:SourceType>
    <b:Guid>{C989EECE-A575-4F46-9BE1-3E61ECC11E5A}</b:Guid>
    <b:Author>
      <b:Author>
        <b:Corporate>Ayana (2010) </b:Corporate>
      </b:Author>
    </b:Author>
    <b:RefOrder>7</b:RefOrder>
  </b:Source>
  <b:Source>
    <b:Tag>Adi</b:Tag>
    <b:SourceType>Book</b:SourceType>
    <b:Guid>{F8618DB8-E232-470E-8C69-7DE8EACAE7D1}</b:Guid>
    <b:Author>
      <b:Author>
        <b:Corporate>Adie A, Duncan A, Ergano K 2010</b:Corporate>
      </b:Author>
    </b:Author>
    <b:RefOrder>1</b:RefOrder>
  </b:Source>
</b:Sources>
</file>

<file path=customXml/itemProps1.xml><?xml version="1.0" encoding="utf-8"?>
<ds:datastoreItem xmlns:ds="http://schemas.openxmlformats.org/officeDocument/2006/customXml" ds:itemID="{7DCDAE3F-3084-48AE-A985-20DCFD2A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12</Pages>
  <Words>4916</Words>
  <Characters>28022</Characters>
  <Application>Microsoft Office Word</Application>
  <DocSecurity>0</DocSecurity>
  <Lines>233</Lines>
  <Paragraphs>65</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Abstract </vt:lpstr>
      <vt:lpstr/>
      <vt:lpstr/>
      <vt:lpstr>Introduction</vt:lpstr>
      <vt:lpstr/>
      <vt:lpstr>    </vt:lpstr>
      <vt:lpstr>    Objectives</vt:lpstr>
      <vt:lpstr/>
      <vt:lpstr>Expected Output</vt:lpstr>
      <vt:lpstr>MATERIALS AND METHODS</vt:lpstr>
      <vt:lpstr>    Description of study areas</vt:lpstr>
      <vt:lpstr>Farmer selection and site and land preparation </vt:lpstr>
      <vt:lpstr>    Establishment of PAPREGs</vt:lpstr>
      <vt:lpstr>    Experimental Design and Data collection </vt:lpstr>
      <vt:lpstr>        Site selection:</vt:lpstr>
      <vt:lpstr>    Treatments and materials</vt:lpstr>
      <vt:lpstr>        Training </vt:lpstr>
      <vt:lpstr>        Field Visits</vt:lpstr>
      <vt:lpstr>        Field days </vt:lpstr>
      <vt:lpstr>    Roles of pastoralists/agro-pastoralists, extension workers and researchers </vt:lpstr>
      <vt:lpstr>        Role of actors</vt:lpstr>
      <vt:lpstr/>
      <vt:lpstr>RESULTS AND DISCUSSIONS </vt:lpstr>
      <vt:lpstr>    Objectives of Training </vt:lpstr>
      <vt:lpstr>    </vt:lpstr>
      <vt:lpstr/>
      <vt:lpstr>    Biomass Yield of Experimental Forage Grasses</vt:lpstr>
      <vt:lpstr>    Table 2  Farmer perception towards the experimental grasses</vt:lpstr>
      <vt:lpstr>    </vt:lpstr>
      <vt:lpstr>    </vt:lpstr>
      <vt:lpstr>    Pairwise Ranking of Farmer Preferences for Experimental Grasses</vt:lpstr>
      <vt:lpstr/>
      <vt:lpstr>Conclusion and Recommendations</vt:lpstr>
      <vt:lpstr>    Important Lessons Drawn:</vt:lpstr>
      <vt:lpstr>    Future Focus:</vt:lpstr>
      <vt:lpstr>Challenges </vt:lpstr>
      <vt:lpstr>        Opportunities</vt:lpstr>
      <vt:lpstr>REFERENCE.</vt:lpstr>
    </vt:vector>
  </TitlesOfParts>
  <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cabdiraxman</dc:creator>
  <cp:lastModifiedBy>SDI PC New 16</cp:lastModifiedBy>
  <cp:revision>197</cp:revision>
  <dcterms:created xsi:type="dcterms:W3CDTF">2025-06-12T21:53:00Z</dcterms:created>
  <dcterms:modified xsi:type="dcterms:W3CDTF">2025-06-16T09:43:00Z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8bc37598144747d8a65e3e44e1ac3ef2</vt:lpwstr>
  </property>
  <property fmtid="{D5CDD505-2E9C-101B-9397-08002B2CF9AE}" pid="3" name="GrammarlyDocumentId">
    <vt:lpwstr>10ad44c3-9f82-49cc-889a-d7c6c3f6dc60</vt:lpwstr>
  </property>
</Properties>
</file>