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F91FA" w14:textId="77777777" w:rsidR="00ED15A5" w:rsidRPr="009A07DB" w:rsidRDefault="00ED15A5" w:rsidP="00D863AD">
      <w:pPr>
        <w:spacing w:after="0" w:line="360" w:lineRule="auto"/>
        <w:jc w:val="center"/>
        <w:rPr>
          <w:rFonts w:ascii="Arial" w:hAnsi="Arial" w:cs="Arial"/>
          <w:b/>
          <w:sz w:val="28"/>
          <w:szCs w:val="28"/>
          <w:lang w:val="en-IN"/>
        </w:rPr>
      </w:pPr>
      <w:r w:rsidRPr="009A07DB">
        <w:rPr>
          <w:rFonts w:ascii="Arial" w:hAnsi="Arial" w:cs="Arial"/>
          <w:b/>
          <w:sz w:val="28"/>
          <w:szCs w:val="28"/>
          <w:lang w:val="en-IN"/>
        </w:rPr>
        <w:t>Influence of IBA and rooting media on rooting of stem cuttings of dragon fruit [</w:t>
      </w:r>
      <w:proofErr w:type="spellStart"/>
      <w:r w:rsidRPr="009A07DB">
        <w:rPr>
          <w:rFonts w:ascii="Arial" w:hAnsi="Arial" w:cs="Arial"/>
          <w:b/>
          <w:i/>
          <w:sz w:val="28"/>
          <w:szCs w:val="28"/>
          <w:lang w:val="en-IN"/>
        </w:rPr>
        <w:t>Hylocerous</w:t>
      </w:r>
      <w:proofErr w:type="spellEnd"/>
      <w:r w:rsidRPr="009A07DB">
        <w:rPr>
          <w:rFonts w:ascii="Arial" w:hAnsi="Arial" w:cs="Arial"/>
          <w:b/>
          <w:i/>
          <w:sz w:val="28"/>
          <w:szCs w:val="28"/>
          <w:lang w:val="en-IN"/>
        </w:rPr>
        <w:t xml:space="preserve"> </w:t>
      </w:r>
      <w:proofErr w:type="spellStart"/>
      <w:r w:rsidRPr="009A07DB">
        <w:rPr>
          <w:rFonts w:ascii="Arial" w:hAnsi="Arial" w:cs="Arial"/>
          <w:b/>
          <w:i/>
          <w:sz w:val="28"/>
          <w:szCs w:val="28"/>
          <w:lang w:val="en-IN"/>
        </w:rPr>
        <w:t>undatus</w:t>
      </w:r>
      <w:proofErr w:type="spellEnd"/>
      <w:r w:rsidRPr="009A07DB">
        <w:rPr>
          <w:rFonts w:ascii="Arial" w:hAnsi="Arial" w:cs="Arial"/>
          <w:b/>
          <w:sz w:val="28"/>
          <w:szCs w:val="28"/>
          <w:lang w:val="en-IN"/>
        </w:rPr>
        <w:t xml:space="preserve"> (Haworth) Britton &amp; Rose)</w:t>
      </w:r>
    </w:p>
    <w:p w14:paraId="3D8322BC" w14:textId="77777777" w:rsidR="00E13D4A" w:rsidRPr="009A07DB" w:rsidRDefault="00E13D4A" w:rsidP="00D863AD">
      <w:pPr>
        <w:spacing w:after="0" w:line="360" w:lineRule="auto"/>
        <w:jc w:val="center"/>
        <w:rPr>
          <w:rFonts w:ascii="Arial" w:hAnsi="Arial" w:cs="Arial"/>
          <w:b/>
          <w:sz w:val="28"/>
          <w:szCs w:val="28"/>
          <w:lang w:val="en-IN"/>
        </w:rPr>
      </w:pPr>
    </w:p>
    <w:p w14:paraId="6A007D58" w14:textId="77777777" w:rsidR="00D863AD" w:rsidRPr="009A07DB" w:rsidRDefault="00D863AD" w:rsidP="00ED15A5">
      <w:pPr>
        <w:spacing w:after="0" w:line="360" w:lineRule="auto"/>
        <w:jc w:val="both"/>
        <w:rPr>
          <w:rStyle w:val="Hyperlink"/>
          <w:rFonts w:ascii="Arial" w:hAnsi="Arial" w:cs="Arial"/>
          <w:b/>
          <w:color w:val="000000" w:themeColor="text1"/>
        </w:rPr>
      </w:pPr>
      <w:r w:rsidRPr="009A07DB">
        <w:rPr>
          <w:rStyle w:val="Hyperlink"/>
          <w:rFonts w:ascii="Arial" w:hAnsi="Arial" w:cs="Arial"/>
          <w:b/>
          <w:color w:val="000000" w:themeColor="text1"/>
          <w:u w:val="none"/>
        </w:rPr>
        <w:t>ABSTRACT</w:t>
      </w:r>
    </w:p>
    <w:p w14:paraId="2FD58072" w14:textId="77777777" w:rsidR="00D863AD" w:rsidRPr="009A07DB" w:rsidRDefault="00D863AD" w:rsidP="00ED15A5">
      <w:pPr>
        <w:spacing w:after="0" w:line="360" w:lineRule="auto"/>
        <w:jc w:val="both"/>
        <w:rPr>
          <w:rStyle w:val="Hyperlink"/>
          <w:rFonts w:ascii="Arial" w:hAnsi="Arial" w:cs="Arial"/>
        </w:rPr>
      </w:pPr>
      <w:r w:rsidRPr="009A07DB">
        <w:rPr>
          <w:rFonts w:ascii="Arial" w:hAnsi="Arial" w:cs="Arial"/>
          <w:noProof/>
          <w:color w:val="0563C1" w:themeColor="hyperlink"/>
          <w:u w:val="single"/>
          <w:lang w:val="en-IN" w:eastAsia="en-IN"/>
        </w:rPr>
        <mc:AlternateContent>
          <mc:Choice Requires="wps">
            <w:drawing>
              <wp:anchor distT="0" distB="0" distL="114300" distR="114300" simplePos="0" relativeHeight="251659264" behindDoc="0" locked="0" layoutInCell="1" allowOverlap="1" wp14:anchorId="66862747" wp14:editId="439DC43C">
                <wp:simplePos x="0" y="0"/>
                <wp:positionH relativeFrom="column">
                  <wp:posOffset>45720</wp:posOffset>
                </wp:positionH>
                <wp:positionV relativeFrom="paragraph">
                  <wp:posOffset>54610</wp:posOffset>
                </wp:positionV>
                <wp:extent cx="5768340" cy="2743200"/>
                <wp:effectExtent l="0" t="0" r="22860" b="19050"/>
                <wp:wrapNone/>
                <wp:docPr id="1" name="Text Box 1"/>
                <wp:cNvGraphicFramePr/>
                <a:graphic xmlns:a="http://schemas.openxmlformats.org/drawingml/2006/main">
                  <a:graphicData uri="http://schemas.microsoft.com/office/word/2010/wordprocessingShape">
                    <wps:wsp>
                      <wps:cNvSpPr txBox="1"/>
                      <wps:spPr>
                        <a:xfrm>
                          <a:off x="0" y="0"/>
                          <a:ext cx="5768340"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DBA908" w14:textId="6ABEDD44" w:rsidR="00D863AD" w:rsidRPr="0046068A" w:rsidRDefault="00D863AD" w:rsidP="00D863AD">
                            <w:pPr>
                              <w:jc w:val="both"/>
                              <w:rPr>
                                <w:rFonts w:ascii="Arial" w:hAnsi="Arial" w:cs="Arial"/>
                              </w:rPr>
                            </w:pPr>
                            <w:r w:rsidRPr="0046068A">
                              <w:rPr>
                                <w:rFonts w:ascii="Arial" w:hAnsi="Arial" w:cs="Arial"/>
                              </w:rPr>
                              <w:t>The prese</w:t>
                            </w:r>
                            <w:r w:rsidR="00EE6B44">
                              <w:rPr>
                                <w:rFonts w:ascii="Arial" w:hAnsi="Arial" w:cs="Arial"/>
                              </w:rPr>
                              <w:t xml:space="preserve">nt investigation was </w:t>
                            </w:r>
                            <w:r w:rsidRPr="0046068A">
                              <w:rPr>
                                <w:rFonts w:ascii="Arial" w:hAnsi="Arial" w:cs="Arial"/>
                              </w:rPr>
                              <w:t xml:space="preserve">carried out at Fruit Research Station, </w:t>
                            </w:r>
                            <w:proofErr w:type="spellStart"/>
                            <w:r w:rsidRPr="0046068A">
                              <w:rPr>
                                <w:rFonts w:ascii="Arial" w:hAnsi="Arial" w:cs="Arial"/>
                              </w:rPr>
                              <w:t>Madhadibagh</w:t>
                            </w:r>
                            <w:proofErr w:type="spellEnd"/>
                            <w:r w:rsidRPr="0046068A">
                              <w:rPr>
                                <w:rFonts w:ascii="Arial" w:hAnsi="Arial" w:cs="Arial"/>
                              </w:rPr>
                              <w:t>, Department of Horticulture, College of Agriculture, Junagadh Agriculture University, Junagadh during the year 2018-19  to study the effect of different concentration of IBA (500, 1000, 1500 ppm), different type of rooting media (i.e. soil, sand, soil + sand, soil + cocopeat, sand + cocopeat, soil + sand + cocopeat) and the interaction of these in different combination on rooting characteristics of dragon fruit. The result revealed that Indole butyric acid (IBA) had significant effect on rooting and shooting performance. The  exogenous application of IBA 1500 ppm with media combination of soil + sand + cocopeat (I3M6) significantly increased days taken for root initiation (13.67 days), number of roots per cutting (65.67), fresh weight of roots (3.07 g), dry weight of roots (1.70 g), length of longest roots (31.17 cm), days taken for initiation of sprouts (17.</w:t>
                            </w:r>
                            <w:r w:rsidRPr="001F7197">
                              <w:rPr>
                                <w:rFonts w:ascii="Arial" w:hAnsi="Arial" w:cs="Arial"/>
                                <w:color w:val="000000" w:themeColor="text1"/>
                              </w:rPr>
                              <w:t xml:space="preserve">17 </w:t>
                            </w:r>
                            <w:r w:rsidR="001268BE" w:rsidRPr="001F7197">
                              <w:rPr>
                                <w:rFonts w:ascii="Arial" w:hAnsi="Arial" w:cs="Arial"/>
                                <w:color w:val="000000" w:themeColor="text1"/>
                              </w:rPr>
                              <w:t>days</w:t>
                            </w:r>
                            <w:r w:rsidRPr="001F7197">
                              <w:rPr>
                                <w:rFonts w:ascii="Arial" w:hAnsi="Arial" w:cs="Arial"/>
                                <w:color w:val="000000" w:themeColor="text1"/>
                              </w:rPr>
                              <w:t xml:space="preserve">), </w:t>
                            </w:r>
                            <w:r w:rsidRPr="0046068A">
                              <w:rPr>
                                <w:rFonts w:ascii="Arial" w:hAnsi="Arial" w:cs="Arial"/>
                              </w:rPr>
                              <w:t>sprout length (16.27, 25.10 and 34.43 cm), number of sprouts per cuttings (2.70, 3.20 and 3.97) at 30, 60 and 90 DAP, respectively, rooting percentage (89.20%) and survival percentage  (87.00%)  over the other treatments.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862747" id="_x0000_t202" coordsize="21600,21600" o:spt="202" path="m,l,21600r21600,l21600,xe">
                <v:stroke joinstyle="miter"/>
                <v:path gradientshapeok="t" o:connecttype="rect"/>
              </v:shapetype>
              <v:shape id="Text Box 1" o:spid="_x0000_s1026" type="#_x0000_t202" style="position:absolute;left:0;text-align:left;margin-left:3.6pt;margin-top:4.3pt;width:454.2pt;height:3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" fillcolor="white [3201]" strokeweight=".5pt">
                <v:textbox>
                  <w:txbxContent>
                    <w:p w14:paraId="65DBA908" w14:textId="6ABEDD44" w:rsidR="00D863AD" w:rsidRPr="0046068A" w:rsidRDefault="00D863AD" w:rsidP="00D863AD">
                      <w:pPr>
                        <w:jc w:val="both"/>
                        <w:rPr>
                          <w:rFonts w:ascii="Arial" w:hAnsi="Arial" w:cs="Arial"/>
                        </w:rPr>
                      </w:pPr>
                      <w:r w:rsidRPr="0046068A">
                        <w:rPr>
                          <w:rFonts w:ascii="Arial" w:hAnsi="Arial" w:cs="Arial"/>
                        </w:rPr>
                        <w:t>The prese</w:t>
                      </w:r>
                      <w:r w:rsidR="00EE6B44">
                        <w:rPr>
                          <w:rFonts w:ascii="Arial" w:hAnsi="Arial" w:cs="Arial"/>
                        </w:rPr>
                        <w:t xml:space="preserve">nt investigation was </w:t>
                      </w:r>
                      <w:r w:rsidRPr="0046068A">
                        <w:rPr>
                          <w:rFonts w:ascii="Arial" w:hAnsi="Arial" w:cs="Arial"/>
                        </w:rPr>
                        <w:t xml:space="preserve">carried out at Fruit Research Station, </w:t>
                      </w:r>
                      <w:proofErr w:type="spellStart"/>
                      <w:r w:rsidRPr="0046068A">
                        <w:rPr>
                          <w:rFonts w:ascii="Arial" w:hAnsi="Arial" w:cs="Arial"/>
                        </w:rPr>
                        <w:t>Madhadibagh</w:t>
                      </w:r>
                      <w:proofErr w:type="spellEnd"/>
                      <w:r w:rsidRPr="0046068A">
                        <w:rPr>
                          <w:rFonts w:ascii="Arial" w:hAnsi="Arial" w:cs="Arial"/>
                        </w:rPr>
                        <w:t>, Department of Horticulture, College of Agriculture, Junagadh Agriculture University, Junagadh during the year 2018-19  to study the effect of different concentration of IBA (500, 1000, 1500 ppm), different type of rooting media (i.e. soil, sand, soil + sand, soil + cocopeat, sand + cocopeat, soil + sand + cocopeat) and the interaction of these in different combination on rooting characteristics of dragon fruit. The result revealed that Indole butyric acid (IBA) had significant effect on rooting and shooting performance. The  exogenous application of IBA 1500 ppm with media combination of soil + sand + cocopeat (I3M6) significantly increased days taken for root initiation (13.67 days), number of roots per cutting (65.67), fresh weight of roots (3.07 g), dry weight of roots (1.70 g), length of longest roots (31.17 cm), days taken for initiation of sprouts (17.</w:t>
                      </w:r>
                      <w:r w:rsidRPr="001F7197">
                        <w:rPr>
                          <w:rFonts w:ascii="Arial" w:hAnsi="Arial" w:cs="Arial"/>
                          <w:color w:val="000000" w:themeColor="text1"/>
                        </w:rPr>
                        <w:t xml:space="preserve">17 </w:t>
                      </w:r>
                      <w:r w:rsidR="001268BE" w:rsidRPr="001F7197">
                        <w:rPr>
                          <w:rFonts w:ascii="Arial" w:hAnsi="Arial" w:cs="Arial"/>
                          <w:color w:val="000000" w:themeColor="text1"/>
                        </w:rPr>
                        <w:t>days</w:t>
                      </w:r>
                      <w:r w:rsidRPr="001F7197">
                        <w:rPr>
                          <w:rFonts w:ascii="Arial" w:hAnsi="Arial" w:cs="Arial"/>
                          <w:color w:val="000000" w:themeColor="text1"/>
                        </w:rPr>
                        <w:t xml:space="preserve">), </w:t>
                      </w:r>
                      <w:r w:rsidRPr="0046068A">
                        <w:rPr>
                          <w:rFonts w:ascii="Arial" w:hAnsi="Arial" w:cs="Arial"/>
                        </w:rPr>
                        <w:t>sprout length (16.27, 25.10 and 34.43 cm), number of sprouts per cuttings (2.70, 3.20 and 3.97) at 30, 60 and 90 DAP, respectively, rooting percentage (89.20%) and survival percentage  (87.00%)  over the other treatments.</w:t>
                      </w:r>
                    </w:p>
                  </w:txbxContent>
                </v:textbox>
              </v:shape>
            </w:pict>
          </mc:Fallback>
        </mc:AlternateContent>
      </w:r>
    </w:p>
    <w:p w14:paraId="2CAD6956" w14:textId="77777777" w:rsidR="00D863AD" w:rsidRPr="009A07DB" w:rsidRDefault="00D863AD" w:rsidP="00ED15A5">
      <w:pPr>
        <w:spacing w:after="0" w:line="360" w:lineRule="auto"/>
        <w:jc w:val="both"/>
        <w:rPr>
          <w:rStyle w:val="Hyperlink"/>
          <w:rFonts w:ascii="Arial" w:hAnsi="Arial" w:cs="Arial"/>
        </w:rPr>
      </w:pPr>
    </w:p>
    <w:p w14:paraId="13AECC81" w14:textId="77777777" w:rsidR="00D863AD" w:rsidRPr="009A07DB" w:rsidRDefault="00D863AD" w:rsidP="00ED15A5">
      <w:pPr>
        <w:spacing w:after="0" w:line="360" w:lineRule="auto"/>
        <w:jc w:val="both"/>
        <w:rPr>
          <w:rStyle w:val="Hyperlink"/>
          <w:rFonts w:ascii="Arial" w:hAnsi="Arial" w:cs="Arial"/>
        </w:rPr>
      </w:pPr>
    </w:p>
    <w:p w14:paraId="33E8368C" w14:textId="77777777" w:rsidR="00D863AD" w:rsidRPr="009A07DB" w:rsidRDefault="00D863AD" w:rsidP="00ED15A5">
      <w:pPr>
        <w:spacing w:after="0" w:line="360" w:lineRule="auto"/>
        <w:jc w:val="both"/>
        <w:rPr>
          <w:rStyle w:val="Hyperlink"/>
          <w:rFonts w:ascii="Arial" w:hAnsi="Arial" w:cs="Arial"/>
        </w:rPr>
      </w:pPr>
    </w:p>
    <w:p w14:paraId="6E816FD9" w14:textId="77777777" w:rsidR="00D863AD" w:rsidRPr="009A07DB" w:rsidRDefault="00D863AD" w:rsidP="00ED15A5">
      <w:pPr>
        <w:spacing w:after="0" w:line="360" w:lineRule="auto"/>
        <w:jc w:val="both"/>
        <w:rPr>
          <w:rStyle w:val="Hyperlink"/>
          <w:rFonts w:ascii="Arial" w:hAnsi="Arial" w:cs="Arial"/>
        </w:rPr>
      </w:pPr>
    </w:p>
    <w:p w14:paraId="76ACD39C" w14:textId="77777777" w:rsidR="00D863AD" w:rsidRPr="009A07DB" w:rsidRDefault="00D863AD" w:rsidP="00ED15A5">
      <w:pPr>
        <w:spacing w:after="0" w:line="360" w:lineRule="auto"/>
        <w:jc w:val="both"/>
        <w:rPr>
          <w:rStyle w:val="Hyperlink"/>
          <w:rFonts w:ascii="Arial" w:hAnsi="Arial" w:cs="Arial"/>
        </w:rPr>
      </w:pPr>
    </w:p>
    <w:p w14:paraId="5F3F0A92" w14:textId="77777777" w:rsidR="00D863AD" w:rsidRPr="009A07DB" w:rsidRDefault="00D863AD" w:rsidP="00ED15A5">
      <w:pPr>
        <w:spacing w:after="0" w:line="360" w:lineRule="auto"/>
        <w:jc w:val="both"/>
        <w:rPr>
          <w:rStyle w:val="Hyperlink"/>
          <w:rFonts w:ascii="Arial" w:hAnsi="Arial" w:cs="Arial"/>
        </w:rPr>
      </w:pPr>
    </w:p>
    <w:p w14:paraId="10856978" w14:textId="77777777" w:rsidR="00D863AD" w:rsidRPr="009A07DB" w:rsidRDefault="00D863AD" w:rsidP="00ED15A5">
      <w:pPr>
        <w:spacing w:after="0" w:line="360" w:lineRule="auto"/>
        <w:jc w:val="both"/>
        <w:rPr>
          <w:rStyle w:val="Hyperlink"/>
          <w:rFonts w:ascii="Arial" w:hAnsi="Arial" w:cs="Arial"/>
        </w:rPr>
      </w:pPr>
    </w:p>
    <w:p w14:paraId="692BDFAE" w14:textId="77777777" w:rsidR="00D863AD" w:rsidRPr="009A07DB" w:rsidRDefault="00D863AD" w:rsidP="00ED15A5">
      <w:pPr>
        <w:spacing w:after="0" w:line="360" w:lineRule="auto"/>
        <w:jc w:val="both"/>
        <w:rPr>
          <w:rStyle w:val="Hyperlink"/>
          <w:rFonts w:ascii="Arial" w:hAnsi="Arial" w:cs="Arial"/>
        </w:rPr>
      </w:pPr>
    </w:p>
    <w:p w14:paraId="5331142A" w14:textId="77777777" w:rsidR="00D863AD" w:rsidRPr="009A07DB" w:rsidRDefault="00D863AD" w:rsidP="00ED15A5">
      <w:pPr>
        <w:spacing w:after="0" w:line="360" w:lineRule="auto"/>
        <w:jc w:val="both"/>
        <w:rPr>
          <w:rStyle w:val="Hyperlink"/>
          <w:rFonts w:ascii="Arial" w:hAnsi="Arial" w:cs="Arial"/>
        </w:rPr>
      </w:pPr>
    </w:p>
    <w:p w14:paraId="1CDF7610" w14:textId="77777777" w:rsidR="00D863AD" w:rsidRPr="009A07DB" w:rsidRDefault="00D863AD" w:rsidP="00ED15A5">
      <w:pPr>
        <w:spacing w:after="0" w:line="360" w:lineRule="auto"/>
        <w:jc w:val="both"/>
        <w:rPr>
          <w:rStyle w:val="Hyperlink"/>
          <w:rFonts w:ascii="Arial" w:hAnsi="Arial" w:cs="Arial"/>
        </w:rPr>
      </w:pPr>
    </w:p>
    <w:p w14:paraId="43C0FF61" w14:textId="77777777" w:rsidR="00D863AD" w:rsidRPr="009A07DB" w:rsidRDefault="00D863AD" w:rsidP="00ED15A5">
      <w:pPr>
        <w:spacing w:after="0" w:line="360" w:lineRule="auto"/>
        <w:jc w:val="both"/>
        <w:rPr>
          <w:rFonts w:ascii="Arial" w:hAnsi="Arial" w:cs="Arial"/>
        </w:rPr>
      </w:pPr>
    </w:p>
    <w:p w14:paraId="5E121596" w14:textId="77777777" w:rsidR="00ED15A5" w:rsidRPr="009A07DB" w:rsidRDefault="00ED15A5" w:rsidP="00ED15A5">
      <w:pPr>
        <w:spacing w:after="0" w:line="360" w:lineRule="auto"/>
        <w:jc w:val="both"/>
        <w:rPr>
          <w:rFonts w:ascii="Arial" w:hAnsi="Arial" w:cs="Arial"/>
        </w:rPr>
      </w:pPr>
      <w:r w:rsidRPr="009A07DB">
        <w:rPr>
          <w:rFonts w:ascii="Arial" w:hAnsi="Arial" w:cs="Arial"/>
          <w:b/>
        </w:rPr>
        <w:t>Key words:</w:t>
      </w:r>
      <w:r w:rsidRPr="009A07DB">
        <w:rPr>
          <w:rFonts w:ascii="Arial" w:hAnsi="Arial" w:cs="Arial"/>
        </w:rPr>
        <w:t xml:space="preserve"> Dragon fruit, </w:t>
      </w:r>
      <w:proofErr w:type="spellStart"/>
      <w:r w:rsidRPr="009A07DB">
        <w:rPr>
          <w:rFonts w:ascii="Arial" w:hAnsi="Arial" w:cs="Arial"/>
          <w:i/>
          <w:lang w:val="en-IN"/>
        </w:rPr>
        <w:t>Hylocerous</w:t>
      </w:r>
      <w:proofErr w:type="spellEnd"/>
      <w:r w:rsidRPr="009A07DB">
        <w:rPr>
          <w:rFonts w:ascii="Arial" w:hAnsi="Arial" w:cs="Arial"/>
          <w:i/>
          <w:lang w:val="en-IN"/>
        </w:rPr>
        <w:t xml:space="preserve"> </w:t>
      </w:r>
      <w:proofErr w:type="spellStart"/>
      <w:r w:rsidRPr="009A07DB">
        <w:rPr>
          <w:rFonts w:ascii="Arial" w:hAnsi="Arial" w:cs="Arial"/>
          <w:i/>
          <w:lang w:val="en-IN"/>
        </w:rPr>
        <w:t>undatus</w:t>
      </w:r>
      <w:proofErr w:type="spellEnd"/>
      <w:r w:rsidRPr="009A07DB">
        <w:rPr>
          <w:rFonts w:ascii="Arial" w:hAnsi="Arial" w:cs="Arial"/>
          <w:i/>
          <w:lang w:val="en-IN"/>
        </w:rPr>
        <w:t>,</w:t>
      </w:r>
      <w:r w:rsidRPr="009A07DB">
        <w:rPr>
          <w:rFonts w:ascii="Arial" w:hAnsi="Arial" w:cs="Arial"/>
        </w:rPr>
        <w:t xml:space="preserve"> stem cutting, rooting media, IBA (Indole-3-butyric acid)</w:t>
      </w:r>
    </w:p>
    <w:p w14:paraId="76D3042A" w14:textId="77777777" w:rsidR="00D863AD" w:rsidRPr="009A07DB" w:rsidRDefault="00D863AD" w:rsidP="00D863AD">
      <w:pPr>
        <w:spacing w:after="0" w:line="360" w:lineRule="auto"/>
        <w:jc w:val="both"/>
        <w:rPr>
          <w:rFonts w:ascii="Arial" w:hAnsi="Arial" w:cs="Arial"/>
          <w:b/>
        </w:rPr>
      </w:pPr>
      <w:r w:rsidRPr="009A07DB">
        <w:rPr>
          <w:rFonts w:ascii="Arial" w:hAnsi="Arial" w:cs="Arial"/>
          <w:b/>
        </w:rPr>
        <w:t>INTRODUCTION</w:t>
      </w:r>
    </w:p>
    <w:p w14:paraId="5E77D3F6" w14:textId="64732699" w:rsidR="00624789" w:rsidRPr="009A07DB" w:rsidRDefault="00B67654" w:rsidP="00624789">
      <w:pPr>
        <w:spacing w:after="0" w:line="360" w:lineRule="auto"/>
        <w:jc w:val="both"/>
        <w:rPr>
          <w:rFonts w:ascii="Arial" w:hAnsi="Arial" w:cs="Arial"/>
        </w:rPr>
      </w:pPr>
      <w:r>
        <w:rPr>
          <w:rFonts w:ascii="Arial" w:hAnsi="Arial" w:cs="Arial"/>
        </w:rPr>
        <w:t>“</w:t>
      </w:r>
      <w:r w:rsidR="00624789" w:rsidRPr="009A07DB">
        <w:rPr>
          <w:rFonts w:ascii="Arial" w:hAnsi="Arial" w:cs="Arial"/>
        </w:rPr>
        <w:t>Dragon fruit (</w:t>
      </w:r>
      <w:proofErr w:type="spellStart"/>
      <w:r w:rsidR="00624789" w:rsidRPr="009A07DB">
        <w:rPr>
          <w:rFonts w:ascii="Arial" w:hAnsi="Arial" w:cs="Arial"/>
          <w:i/>
        </w:rPr>
        <w:t>Hylocereus</w:t>
      </w:r>
      <w:proofErr w:type="spellEnd"/>
      <w:r w:rsidR="00624789" w:rsidRPr="009A07DB">
        <w:rPr>
          <w:rFonts w:ascii="Arial" w:hAnsi="Arial" w:cs="Arial"/>
          <w:i/>
        </w:rPr>
        <w:t xml:space="preserve"> </w:t>
      </w:r>
      <w:proofErr w:type="spellStart"/>
      <w:r w:rsidR="00624789" w:rsidRPr="009A07DB">
        <w:rPr>
          <w:rFonts w:ascii="Arial" w:hAnsi="Arial" w:cs="Arial"/>
          <w:i/>
        </w:rPr>
        <w:t>undatus</w:t>
      </w:r>
      <w:proofErr w:type="spellEnd"/>
      <w:r w:rsidR="00624789" w:rsidRPr="009A07DB">
        <w:rPr>
          <w:rFonts w:ascii="Arial" w:hAnsi="Arial" w:cs="Arial"/>
        </w:rPr>
        <w:t xml:space="preserve"> </w:t>
      </w:r>
      <w:r w:rsidR="00624789" w:rsidRPr="009A07DB">
        <w:rPr>
          <w:rFonts w:ascii="Arial" w:hAnsi="Arial" w:cs="Arial"/>
          <w:b/>
        </w:rPr>
        <w:t>Haworth</w:t>
      </w:r>
      <w:r w:rsidR="00624789" w:rsidRPr="009A07DB">
        <w:rPr>
          <w:rFonts w:ascii="Arial" w:hAnsi="Arial" w:cs="Arial"/>
        </w:rPr>
        <w:t xml:space="preserve">) is a member of the </w:t>
      </w:r>
      <w:proofErr w:type="spellStart"/>
      <w:r w:rsidR="00624789" w:rsidRPr="009A07DB">
        <w:rPr>
          <w:rFonts w:ascii="Arial" w:hAnsi="Arial" w:cs="Arial"/>
        </w:rPr>
        <w:t>cactaceae</w:t>
      </w:r>
      <w:proofErr w:type="spellEnd"/>
      <w:r w:rsidR="00624789" w:rsidRPr="009A07DB">
        <w:rPr>
          <w:rFonts w:ascii="Arial" w:hAnsi="Arial" w:cs="Arial"/>
        </w:rPr>
        <w:t xml:space="preserve"> family which is a perennial, climbing cactus with triangular green stem.  It is believed to be originated from tropical and subtropical America</w:t>
      </w:r>
      <w:r>
        <w:rPr>
          <w:rFonts w:ascii="Arial" w:hAnsi="Arial" w:cs="Arial"/>
        </w:rPr>
        <w:t>”</w:t>
      </w:r>
      <w:r w:rsidR="00624789" w:rsidRPr="009A07DB">
        <w:rPr>
          <w:rFonts w:ascii="Arial" w:hAnsi="Arial" w:cs="Arial"/>
        </w:rPr>
        <w:t xml:space="preserve"> (Zee </w:t>
      </w:r>
      <w:r w:rsidR="00624789" w:rsidRPr="009A07DB">
        <w:rPr>
          <w:rFonts w:ascii="Arial" w:hAnsi="Arial" w:cs="Arial"/>
          <w:i/>
        </w:rPr>
        <w:t>et al</w:t>
      </w:r>
      <w:r w:rsidR="00624789" w:rsidRPr="009A07DB">
        <w:rPr>
          <w:rFonts w:ascii="Arial" w:hAnsi="Arial" w:cs="Arial"/>
        </w:rPr>
        <w:t xml:space="preserve">., 2004). </w:t>
      </w:r>
      <w:r>
        <w:rPr>
          <w:rFonts w:ascii="Arial" w:hAnsi="Arial" w:cs="Arial"/>
        </w:rPr>
        <w:t>“</w:t>
      </w:r>
      <w:r w:rsidR="00624789" w:rsidRPr="009A07DB">
        <w:rPr>
          <w:rFonts w:ascii="Arial" w:hAnsi="Arial" w:cs="Arial"/>
        </w:rPr>
        <w:t xml:space="preserve">It is commonly called as strawberry pear, night blooming </w:t>
      </w:r>
      <w:proofErr w:type="spellStart"/>
      <w:r w:rsidR="00624789" w:rsidRPr="009A07DB">
        <w:rPr>
          <w:rFonts w:ascii="Arial" w:hAnsi="Arial" w:cs="Arial"/>
        </w:rPr>
        <w:t>ce</w:t>
      </w:r>
      <w:r w:rsidR="00520DEC" w:rsidRPr="009A07DB">
        <w:rPr>
          <w:rFonts w:ascii="Arial" w:hAnsi="Arial" w:cs="Arial"/>
        </w:rPr>
        <w:t>reous</w:t>
      </w:r>
      <w:proofErr w:type="spellEnd"/>
      <w:r w:rsidR="00520DEC" w:rsidRPr="009A07DB">
        <w:rPr>
          <w:rFonts w:ascii="Arial" w:hAnsi="Arial" w:cs="Arial"/>
        </w:rPr>
        <w:t xml:space="preserve">, pitaya, queen of night, </w:t>
      </w:r>
      <w:r w:rsidR="00624789" w:rsidRPr="009A07DB">
        <w:rPr>
          <w:rFonts w:ascii="Arial" w:hAnsi="Arial" w:cs="Arial"/>
        </w:rPr>
        <w:t>honorable queen etc.</w:t>
      </w:r>
      <w:r>
        <w:rPr>
          <w:rFonts w:ascii="Arial" w:hAnsi="Arial" w:cs="Arial"/>
        </w:rPr>
        <w:t>”</w:t>
      </w:r>
      <w:r w:rsidR="00624789" w:rsidRPr="009A07DB">
        <w:rPr>
          <w:rFonts w:ascii="Arial" w:hAnsi="Arial" w:cs="Arial"/>
        </w:rPr>
        <w:t xml:space="preserve"> (Andrade </w:t>
      </w:r>
      <w:r w:rsidR="00624789" w:rsidRPr="009A07DB">
        <w:rPr>
          <w:rFonts w:ascii="Arial" w:hAnsi="Arial" w:cs="Arial"/>
          <w:i/>
        </w:rPr>
        <w:t>et al</w:t>
      </w:r>
      <w:r w:rsidR="00624789" w:rsidRPr="009A07DB">
        <w:rPr>
          <w:rFonts w:ascii="Arial" w:hAnsi="Arial" w:cs="Arial"/>
        </w:rPr>
        <w:t>., 2005).</w:t>
      </w:r>
      <w:r w:rsidR="001268BE" w:rsidRPr="009A07DB">
        <w:rPr>
          <w:rFonts w:ascii="Arial" w:hAnsi="Arial" w:cs="Arial"/>
        </w:rPr>
        <w:t xml:space="preserve"> </w:t>
      </w:r>
      <w:r>
        <w:rPr>
          <w:rFonts w:ascii="Arial" w:hAnsi="Arial" w:cs="Arial"/>
        </w:rPr>
        <w:t>“</w:t>
      </w:r>
      <w:r w:rsidR="00624789" w:rsidRPr="009A07DB">
        <w:rPr>
          <w:rFonts w:ascii="Arial" w:hAnsi="Arial" w:cs="Arial"/>
        </w:rPr>
        <w:t xml:space="preserve">It has been cultivated in tropical and subtropical regions of the world viz., Australia, </w:t>
      </w:r>
      <w:proofErr w:type="gramStart"/>
      <w:r w:rsidR="00624789" w:rsidRPr="009A07DB">
        <w:rPr>
          <w:rFonts w:ascii="Arial" w:hAnsi="Arial" w:cs="Arial"/>
        </w:rPr>
        <w:t>China,  Indonesia</w:t>
      </w:r>
      <w:proofErr w:type="gramEnd"/>
      <w:r w:rsidR="00624789" w:rsidRPr="009A07DB">
        <w:rPr>
          <w:rFonts w:ascii="Arial" w:hAnsi="Arial" w:cs="Arial"/>
        </w:rPr>
        <w:t>, Israel, Japan, Malaysia, M</w:t>
      </w:r>
      <w:r w:rsidR="00520DEC" w:rsidRPr="009A07DB">
        <w:rPr>
          <w:rFonts w:ascii="Arial" w:hAnsi="Arial" w:cs="Arial"/>
        </w:rPr>
        <w:t xml:space="preserve">exico,  Peru, Spain, </w:t>
      </w:r>
      <w:proofErr w:type="spellStart"/>
      <w:r w:rsidR="00520DEC" w:rsidRPr="009A07DB">
        <w:rPr>
          <w:rFonts w:ascii="Arial" w:hAnsi="Arial" w:cs="Arial"/>
        </w:rPr>
        <w:t>Srilanka</w:t>
      </w:r>
      <w:proofErr w:type="spellEnd"/>
      <w:r w:rsidR="00520DEC" w:rsidRPr="009A07DB">
        <w:rPr>
          <w:rFonts w:ascii="Arial" w:hAnsi="Arial" w:cs="Arial"/>
        </w:rPr>
        <w:t xml:space="preserve">, </w:t>
      </w:r>
      <w:r w:rsidR="00624789" w:rsidRPr="009A07DB">
        <w:rPr>
          <w:rFonts w:ascii="Arial" w:hAnsi="Arial" w:cs="Arial"/>
        </w:rPr>
        <w:t>Thailand and USA. The European Union and Asia, especially China are the largest importer of dragon fruit.</w:t>
      </w:r>
      <w:r>
        <w:rPr>
          <w:rFonts w:ascii="Arial" w:hAnsi="Arial" w:cs="Arial"/>
        </w:rPr>
        <w:t>”</w:t>
      </w:r>
      <w:r w:rsidR="00624789" w:rsidRPr="009A07DB">
        <w:rPr>
          <w:rFonts w:ascii="Arial" w:hAnsi="Arial" w:cs="Arial"/>
        </w:rPr>
        <w:t xml:space="preserve"> (Le Bellec </w:t>
      </w:r>
      <w:r w:rsidR="00624789" w:rsidRPr="009A07DB">
        <w:rPr>
          <w:rFonts w:ascii="Arial" w:hAnsi="Arial" w:cs="Arial"/>
          <w:i/>
        </w:rPr>
        <w:t>et al</w:t>
      </w:r>
      <w:r w:rsidR="00624789" w:rsidRPr="009A07DB">
        <w:rPr>
          <w:rFonts w:ascii="Arial" w:hAnsi="Arial" w:cs="Arial"/>
        </w:rPr>
        <w:t xml:space="preserve">., 2006). </w:t>
      </w:r>
      <w:r>
        <w:rPr>
          <w:rFonts w:ascii="Arial" w:hAnsi="Arial" w:cs="Arial"/>
        </w:rPr>
        <w:t>“</w:t>
      </w:r>
      <w:r w:rsidR="00624789" w:rsidRPr="009A07DB">
        <w:rPr>
          <w:rFonts w:ascii="Arial" w:hAnsi="Arial" w:cs="Arial"/>
        </w:rPr>
        <w:t xml:space="preserve">In India, it is believed that the area under this crop is less than 900 </w:t>
      </w:r>
      <w:r w:rsidR="00EE6B44" w:rsidRPr="009A07DB">
        <w:rPr>
          <w:rFonts w:ascii="Arial" w:hAnsi="Arial" w:cs="Arial"/>
        </w:rPr>
        <w:t>-1000 hectares</w:t>
      </w:r>
      <w:r w:rsidR="00624789" w:rsidRPr="009A07DB">
        <w:rPr>
          <w:rFonts w:ascii="Arial" w:hAnsi="Arial" w:cs="Arial"/>
        </w:rPr>
        <w:t xml:space="preserve"> and is grown in some parts of Gujarat, Maharashtra, Kerala, Tamil Nadu and Karnataka</w:t>
      </w:r>
      <w:r>
        <w:rPr>
          <w:rFonts w:ascii="Arial" w:hAnsi="Arial" w:cs="Arial"/>
        </w:rPr>
        <w:t xml:space="preserve">” </w:t>
      </w:r>
      <w:r w:rsidR="00624789" w:rsidRPr="009A07DB">
        <w:rPr>
          <w:rFonts w:ascii="Arial" w:hAnsi="Arial" w:cs="Arial"/>
        </w:rPr>
        <w:t xml:space="preserve">(NHB 2015). </w:t>
      </w:r>
      <w:r>
        <w:rPr>
          <w:rFonts w:ascii="Arial" w:hAnsi="Arial" w:cs="Arial"/>
        </w:rPr>
        <w:t>“</w:t>
      </w:r>
      <w:r w:rsidR="00624789" w:rsidRPr="009A07DB">
        <w:rPr>
          <w:rFonts w:ascii="Arial" w:hAnsi="Arial" w:cs="Arial"/>
        </w:rPr>
        <w:t xml:space="preserve">The plant may grow up to a height of about 6 to 10 </w:t>
      </w:r>
      <w:r w:rsidR="001268BE" w:rsidRPr="009A07DB">
        <w:rPr>
          <w:rFonts w:ascii="Arial" w:hAnsi="Arial" w:cs="Arial"/>
          <w:color w:val="000000" w:themeColor="text1"/>
        </w:rPr>
        <w:t>meters</w:t>
      </w:r>
      <w:r w:rsidR="00624789" w:rsidRPr="009A07DB">
        <w:rPr>
          <w:rFonts w:ascii="Arial" w:hAnsi="Arial" w:cs="Arial"/>
          <w:color w:val="000000" w:themeColor="text1"/>
        </w:rPr>
        <w:t xml:space="preserve">. </w:t>
      </w:r>
      <w:r w:rsidR="00624789" w:rsidRPr="009A07DB">
        <w:rPr>
          <w:rFonts w:ascii="Arial" w:hAnsi="Arial" w:cs="Arial"/>
        </w:rPr>
        <w:t>It is a fruit crop as well as an ornamental plant.  The flower is so bea</w:t>
      </w:r>
      <w:r w:rsidR="00151BDB" w:rsidRPr="009A07DB">
        <w:rPr>
          <w:rFonts w:ascii="Arial" w:hAnsi="Arial" w:cs="Arial"/>
        </w:rPr>
        <w:t xml:space="preserve">utiful, large, </w:t>
      </w:r>
      <w:r w:rsidR="00384734" w:rsidRPr="009A07DB">
        <w:rPr>
          <w:rFonts w:ascii="Arial" w:hAnsi="Arial" w:cs="Arial"/>
        </w:rPr>
        <w:t>fragrant</w:t>
      </w:r>
      <w:r w:rsidR="00624789" w:rsidRPr="009A07DB">
        <w:rPr>
          <w:rFonts w:ascii="Arial" w:hAnsi="Arial" w:cs="Arial"/>
        </w:rPr>
        <w:t xml:space="preserve"> and it is nick named as “noble women” or “queen of the night”. The fruit is non-climacteric fleshy berry which is oblong and about 10-12</w:t>
      </w:r>
      <w:r w:rsidR="00624789" w:rsidRPr="009A07DB">
        <w:rPr>
          <w:rFonts w:ascii="Arial" w:hAnsi="Arial" w:cs="Arial"/>
          <w:color w:val="000000" w:themeColor="text1"/>
        </w:rPr>
        <w:t xml:space="preserve"> </w:t>
      </w:r>
      <w:r w:rsidR="001268BE" w:rsidRPr="009A07DB">
        <w:rPr>
          <w:rFonts w:ascii="Arial" w:hAnsi="Arial" w:cs="Arial"/>
          <w:color w:val="000000" w:themeColor="text1"/>
        </w:rPr>
        <w:t>centimeter</w:t>
      </w:r>
      <w:r w:rsidR="00624789" w:rsidRPr="009A07DB">
        <w:rPr>
          <w:rFonts w:ascii="Arial" w:hAnsi="Arial" w:cs="Arial"/>
          <w:color w:val="000000" w:themeColor="text1"/>
        </w:rPr>
        <w:t xml:space="preserve"> </w:t>
      </w:r>
      <w:r w:rsidR="00624789" w:rsidRPr="009A07DB">
        <w:rPr>
          <w:rFonts w:ascii="Arial" w:hAnsi="Arial" w:cs="Arial"/>
        </w:rPr>
        <w:t xml:space="preserve">thick with red or yellow peel with scales. The pulp may be white, red, yellow or magenta and juicy depending on the species. The smooth and shiny seeds are distributed in large numbers throughout the fruit and have a diameter of approximately 3 mm, a dark </w:t>
      </w:r>
      <w:proofErr w:type="spellStart"/>
      <w:r w:rsidR="00624789" w:rsidRPr="009A07DB">
        <w:rPr>
          <w:rFonts w:ascii="Arial" w:hAnsi="Arial" w:cs="Arial"/>
        </w:rPr>
        <w:t>colour</w:t>
      </w:r>
      <w:proofErr w:type="spellEnd"/>
      <w:r w:rsidR="00624789" w:rsidRPr="009A07DB">
        <w:rPr>
          <w:rFonts w:ascii="Arial" w:hAnsi="Arial" w:cs="Arial"/>
        </w:rPr>
        <w:t>, and an obovate shape</w:t>
      </w:r>
      <w:r>
        <w:rPr>
          <w:rFonts w:ascii="Arial" w:hAnsi="Arial" w:cs="Arial"/>
        </w:rPr>
        <w:t>”</w:t>
      </w:r>
      <w:r w:rsidR="00624789" w:rsidRPr="009A07DB">
        <w:rPr>
          <w:rFonts w:ascii="Arial" w:hAnsi="Arial" w:cs="Arial"/>
        </w:rPr>
        <w:t xml:space="preserve"> (Andrade </w:t>
      </w:r>
      <w:r w:rsidR="00624789" w:rsidRPr="009A07DB">
        <w:rPr>
          <w:rFonts w:ascii="Arial" w:hAnsi="Arial" w:cs="Arial"/>
          <w:i/>
        </w:rPr>
        <w:t>et al</w:t>
      </w:r>
      <w:r w:rsidR="00624789" w:rsidRPr="009A07DB">
        <w:rPr>
          <w:rFonts w:ascii="Arial" w:hAnsi="Arial" w:cs="Arial"/>
        </w:rPr>
        <w:t>., 2005).</w:t>
      </w:r>
    </w:p>
    <w:p w14:paraId="70CA5F27" w14:textId="6EEE8460" w:rsidR="00624789" w:rsidRPr="009A07DB" w:rsidRDefault="00624789" w:rsidP="00624789">
      <w:pPr>
        <w:spacing w:after="0" w:line="360" w:lineRule="auto"/>
        <w:jc w:val="both"/>
        <w:rPr>
          <w:rFonts w:ascii="Arial" w:hAnsi="Arial" w:cs="Arial"/>
        </w:rPr>
      </w:pPr>
      <w:r w:rsidRPr="009A07DB">
        <w:rPr>
          <w:rFonts w:ascii="Arial" w:hAnsi="Arial" w:cs="Arial"/>
        </w:rPr>
        <w:t xml:space="preserve">Fruit is suitable for everyone to eat. </w:t>
      </w:r>
      <w:r w:rsidR="00B67654">
        <w:rPr>
          <w:rFonts w:ascii="Arial" w:hAnsi="Arial" w:cs="Arial"/>
        </w:rPr>
        <w:t>“</w:t>
      </w:r>
      <w:r w:rsidRPr="009A07DB">
        <w:rPr>
          <w:rFonts w:ascii="Arial" w:hAnsi="Arial" w:cs="Arial"/>
        </w:rPr>
        <w:t xml:space="preserve">The juicy flesh of fruit is delicious in taste when eaten fresh where the juicy flesh with small seeds are edible and this fruit can be processed into various </w:t>
      </w:r>
      <w:proofErr w:type="gramStart"/>
      <w:r w:rsidRPr="009A07DB">
        <w:rPr>
          <w:rFonts w:ascii="Arial" w:hAnsi="Arial" w:cs="Arial"/>
        </w:rPr>
        <w:t xml:space="preserve">value </w:t>
      </w:r>
      <w:r w:rsidRPr="009A07DB">
        <w:rPr>
          <w:rFonts w:ascii="Arial" w:hAnsi="Arial" w:cs="Arial"/>
        </w:rPr>
        <w:lastRenderedPageBreak/>
        <w:t>added</w:t>
      </w:r>
      <w:proofErr w:type="gramEnd"/>
      <w:r w:rsidRPr="009A07DB">
        <w:rPr>
          <w:rFonts w:ascii="Arial" w:hAnsi="Arial" w:cs="Arial"/>
        </w:rPr>
        <w:t xml:space="preserve"> products like juice, sherbets, jam, jelly, ice-cream, preserve, candy and pastries etc. Several studies have shown that dragon fruits are a good source of vitamins, minerals, glucose, fructose and dietary </w:t>
      </w:r>
      <w:proofErr w:type="spellStart"/>
      <w:r w:rsidRPr="009A07DB">
        <w:rPr>
          <w:rFonts w:ascii="Arial" w:hAnsi="Arial" w:cs="Arial"/>
        </w:rPr>
        <w:t>fibre</w:t>
      </w:r>
      <w:proofErr w:type="spellEnd"/>
      <w:r w:rsidRPr="009A07DB">
        <w:rPr>
          <w:rFonts w:ascii="Arial" w:hAnsi="Arial" w:cs="Arial"/>
        </w:rPr>
        <w:t>. It contains good amount of calcium (6 mg), phosphorous (19 mg) and ascorb</w:t>
      </w:r>
      <w:r w:rsidR="001F7197" w:rsidRPr="009A07DB">
        <w:rPr>
          <w:rFonts w:ascii="Arial" w:hAnsi="Arial" w:cs="Arial"/>
        </w:rPr>
        <w:t>ic acid (25 mg) per 100 g pulp</w:t>
      </w:r>
      <w:r w:rsidR="00B67654">
        <w:rPr>
          <w:rFonts w:ascii="Arial" w:hAnsi="Arial" w:cs="Arial"/>
        </w:rPr>
        <w:t>”</w:t>
      </w:r>
      <w:r w:rsidR="001F7197" w:rsidRPr="009A07DB">
        <w:rPr>
          <w:rFonts w:ascii="Arial" w:hAnsi="Arial" w:cs="Arial"/>
        </w:rPr>
        <w:t xml:space="preserve"> </w:t>
      </w:r>
      <w:r w:rsidRPr="009A07DB">
        <w:rPr>
          <w:rFonts w:ascii="Arial" w:hAnsi="Arial" w:cs="Arial"/>
        </w:rPr>
        <w:t>(</w:t>
      </w:r>
      <w:proofErr w:type="spellStart"/>
      <w:r w:rsidRPr="009A07DB">
        <w:rPr>
          <w:rFonts w:ascii="Arial" w:hAnsi="Arial" w:cs="Arial"/>
        </w:rPr>
        <w:t>Mortan</w:t>
      </w:r>
      <w:proofErr w:type="spellEnd"/>
      <w:r w:rsidRPr="009A07DB">
        <w:rPr>
          <w:rFonts w:ascii="Arial" w:hAnsi="Arial" w:cs="Arial"/>
        </w:rPr>
        <w:t>, 1987).</w:t>
      </w:r>
      <w:r w:rsidR="001268BE" w:rsidRPr="009A07DB">
        <w:rPr>
          <w:rFonts w:ascii="Arial" w:hAnsi="Arial" w:cs="Arial"/>
        </w:rPr>
        <w:t xml:space="preserve"> </w:t>
      </w:r>
      <w:r w:rsidR="00B67654">
        <w:rPr>
          <w:rFonts w:ascii="Arial" w:hAnsi="Arial" w:cs="Arial"/>
        </w:rPr>
        <w:t>“</w:t>
      </w:r>
      <w:r w:rsidRPr="009A07DB">
        <w:rPr>
          <w:rFonts w:ascii="Arial" w:hAnsi="Arial" w:cs="Arial"/>
        </w:rPr>
        <w:t xml:space="preserve">Dragon fruits consist of </w:t>
      </w:r>
      <w:proofErr w:type="spellStart"/>
      <w:r w:rsidRPr="009A07DB">
        <w:rPr>
          <w:rFonts w:ascii="Arial" w:hAnsi="Arial" w:cs="Arial"/>
        </w:rPr>
        <w:t>phytoalbumins</w:t>
      </w:r>
      <w:proofErr w:type="spellEnd"/>
      <w:r w:rsidRPr="009A07DB">
        <w:rPr>
          <w:rFonts w:ascii="Arial" w:hAnsi="Arial" w:cs="Arial"/>
        </w:rPr>
        <w:t xml:space="preserve">, which may have anti-oxidant qualities which help to stop the development of cancer cells. It is also a good source of natural pigments in food processing, due to their high content of </w:t>
      </w:r>
      <w:proofErr w:type="spellStart"/>
      <w:r w:rsidRPr="009A07DB">
        <w:rPr>
          <w:rFonts w:ascii="Arial" w:hAnsi="Arial" w:cs="Arial"/>
        </w:rPr>
        <w:t>betalains</w:t>
      </w:r>
      <w:proofErr w:type="spellEnd"/>
      <w:r w:rsidRPr="009A07DB">
        <w:rPr>
          <w:rFonts w:ascii="Arial" w:hAnsi="Arial" w:cs="Arial"/>
        </w:rPr>
        <w:t xml:space="preserve"> and used in food industries to extract natural </w:t>
      </w:r>
      <w:proofErr w:type="spellStart"/>
      <w:r w:rsidRPr="009A07DB">
        <w:rPr>
          <w:rFonts w:ascii="Arial" w:hAnsi="Arial" w:cs="Arial"/>
        </w:rPr>
        <w:t>colours</w:t>
      </w:r>
      <w:proofErr w:type="spellEnd"/>
      <w:r w:rsidRPr="009A07DB">
        <w:rPr>
          <w:rFonts w:ascii="Arial" w:hAnsi="Arial" w:cs="Arial"/>
        </w:rPr>
        <w:t xml:space="preserve"> and in cosmetic industries to prepar</w:t>
      </w:r>
      <w:r w:rsidR="00EE6B44" w:rsidRPr="009A07DB">
        <w:rPr>
          <w:rFonts w:ascii="Arial" w:hAnsi="Arial" w:cs="Arial"/>
        </w:rPr>
        <w:t>e facial and hydrating creams</w:t>
      </w:r>
      <w:r w:rsidR="00B67654">
        <w:rPr>
          <w:rFonts w:ascii="Arial" w:hAnsi="Arial" w:cs="Arial"/>
        </w:rPr>
        <w:t>”</w:t>
      </w:r>
      <w:r w:rsidR="00EE6B44" w:rsidRPr="009A07DB">
        <w:rPr>
          <w:rFonts w:ascii="Arial" w:hAnsi="Arial" w:cs="Arial"/>
        </w:rPr>
        <w:t xml:space="preserve"> (</w:t>
      </w:r>
      <w:r w:rsidRPr="009A07DB">
        <w:rPr>
          <w:rFonts w:ascii="Arial" w:hAnsi="Arial" w:cs="Arial"/>
        </w:rPr>
        <w:t xml:space="preserve">Le </w:t>
      </w:r>
      <w:proofErr w:type="spellStart"/>
      <w:r w:rsidRPr="009A07DB">
        <w:rPr>
          <w:rFonts w:ascii="Arial" w:hAnsi="Arial" w:cs="Arial"/>
        </w:rPr>
        <w:t>Bellec</w:t>
      </w:r>
      <w:proofErr w:type="spellEnd"/>
      <w:r w:rsidRPr="009A07DB">
        <w:rPr>
          <w:rFonts w:ascii="Arial" w:hAnsi="Arial" w:cs="Arial"/>
        </w:rPr>
        <w:t xml:space="preserve"> </w:t>
      </w:r>
      <w:r w:rsidRPr="009A07DB">
        <w:rPr>
          <w:rFonts w:ascii="Arial" w:hAnsi="Arial" w:cs="Arial"/>
          <w:i/>
        </w:rPr>
        <w:t>et al.,</w:t>
      </w:r>
      <w:r w:rsidRPr="009A07DB">
        <w:rPr>
          <w:rFonts w:ascii="Arial" w:hAnsi="Arial" w:cs="Arial"/>
        </w:rPr>
        <w:t xml:space="preserve"> 2006).</w:t>
      </w:r>
    </w:p>
    <w:p w14:paraId="08934728" w14:textId="302B33A8" w:rsidR="00624789" w:rsidRPr="009A07DB" w:rsidRDefault="00B67654" w:rsidP="00624789">
      <w:pPr>
        <w:spacing w:after="0" w:line="360" w:lineRule="auto"/>
        <w:jc w:val="both"/>
        <w:rPr>
          <w:rFonts w:ascii="Arial" w:hAnsi="Arial" w:cs="Arial"/>
        </w:rPr>
      </w:pPr>
      <w:r>
        <w:rPr>
          <w:rFonts w:ascii="Arial" w:hAnsi="Arial" w:cs="Arial"/>
        </w:rPr>
        <w:t>“</w:t>
      </w:r>
      <w:r w:rsidR="00624789" w:rsidRPr="009A07DB">
        <w:rPr>
          <w:rFonts w:ascii="Arial" w:hAnsi="Arial" w:cs="Arial"/>
        </w:rPr>
        <w:t xml:space="preserve">Dragon fruit can be propagated both sexually by seed and asexually by grafting and stem cutting. Seedlings become ready for field planting by 9-10 months after sowing. This method is very simple and can </w:t>
      </w:r>
      <w:r w:rsidR="00624789" w:rsidRPr="009A07DB">
        <w:rPr>
          <w:rFonts w:ascii="Arial" w:hAnsi="Arial" w:cs="Arial"/>
          <w:color w:val="000000" w:themeColor="text1"/>
        </w:rPr>
        <w:t xml:space="preserve">be </w:t>
      </w:r>
      <w:r w:rsidR="001268BE" w:rsidRPr="009A07DB">
        <w:rPr>
          <w:rFonts w:ascii="Arial" w:hAnsi="Arial" w:cs="Arial"/>
          <w:color w:val="000000" w:themeColor="text1"/>
        </w:rPr>
        <w:t>practiced</w:t>
      </w:r>
      <w:r w:rsidR="00624789" w:rsidRPr="009A07DB">
        <w:rPr>
          <w:rFonts w:ascii="Arial" w:hAnsi="Arial" w:cs="Arial"/>
          <w:color w:val="000000" w:themeColor="text1"/>
        </w:rPr>
        <w:t xml:space="preserve"> </w:t>
      </w:r>
      <w:r w:rsidR="00624789" w:rsidRPr="009A07DB">
        <w:rPr>
          <w:rFonts w:ascii="Arial" w:hAnsi="Arial" w:cs="Arial"/>
        </w:rPr>
        <w:t xml:space="preserve">with the objectives of obtaining variability in improvement program and to meet the demand of large planting material in new areas as a single fruit contains more than 1000 seeds. But the fruit and stem characteristics are variable due to cross pollination and seedlings grow very slowly and the time taken for bearing will be usually 3-4 years which is longer than the plants propagated by stem </w:t>
      </w:r>
      <w:proofErr w:type="spellStart"/>
      <w:proofErr w:type="gramStart"/>
      <w:r w:rsidR="00624789" w:rsidRPr="009A07DB">
        <w:rPr>
          <w:rFonts w:ascii="Arial" w:hAnsi="Arial" w:cs="Arial"/>
        </w:rPr>
        <w:t>cutting.The</w:t>
      </w:r>
      <w:proofErr w:type="spellEnd"/>
      <w:proofErr w:type="gramEnd"/>
      <w:r w:rsidR="00624789" w:rsidRPr="009A07DB">
        <w:rPr>
          <w:rFonts w:ascii="Arial" w:hAnsi="Arial" w:cs="Arial"/>
        </w:rPr>
        <w:t xml:space="preserve"> plants developed from stem cutting start flowering one to two years after planting. Cuttings can be obtained throughout the year. However, it is preferable to collect the cuttings after fruiting season of mother plants. In propagation by cutting, the entire stem segment or 5-60 cm cutting could be used. The longer the cutting, faster is the regeneration rate of new roots which is probably associated with the amount of stored food. Mature cuttings are better as they are resistant to insect and snail damage and contain more stored food than immature ones</w:t>
      </w:r>
      <w:r>
        <w:rPr>
          <w:rFonts w:ascii="Arial" w:hAnsi="Arial" w:cs="Arial"/>
        </w:rPr>
        <w:t>”</w:t>
      </w:r>
      <w:r w:rsidR="001268BE" w:rsidRPr="009A07DB">
        <w:rPr>
          <w:rFonts w:ascii="Arial" w:hAnsi="Arial" w:cs="Arial"/>
        </w:rPr>
        <w:t xml:space="preserve"> </w:t>
      </w:r>
      <w:r w:rsidR="001F7197" w:rsidRPr="009A07DB">
        <w:rPr>
          <w:rFonts w:ascii="Arial" w:hAnsi="Arial" w:cs="Arial"/>
        </w:rPr>
        <w:t>(</w:t>
      </w:r>
      <w:r w:rsidR="001F7197" w:rsidRPr="009A07DB">
        <w:rPr>
          <w:rFonts w:ascii="Arial" w:hAnsi="Arial" w:cs="Arial"/>
          <w:color w:val="000000" w:themeColor="text1"/>
        </w:rPr>
        <w:t xml:space="preserve">Maji </w:t>
      </w:r>
      <w:r w:rsidR="001F7197" w:rsidRPr="009A07DB">
        <w:rPr>
          <w:rFonts w:ascii="Arial" w:hAnsi="Arial" w:cs="Arial"/>
          <w:i/>
          <w:color w:val="000000" w:themeColor="text1"/>
        </w:rPr>
        <w:t>et al</w:t>
      </w:r>
      <w:r w:rsidR="001F7197" w:rsidRPr="009A07DB">
        <w:rPr>
          <w:rFonts w:ascii="Arial" w:hAnsi="Arial" w:cs="Arial"/>
          <w:color w:val="000000" w:themeColor="text1"/>
        </w:rPr>
        <w:t xml:space="preserve">., 2021). </w:t>
      </w:r>
      <w:r w:rsidR="00624789" w:rsidRPr="009A07DB">
        <w:rPr>
          <w:rFonts w:ascii="Arial" w:hAnsi="Arial" w:cs="Arial"/>
        </w:rPr>
        <w:t xml:space="preserve">In general, cuttings from mature branches which have ceased growth root better than those taken from younger branches. </w:t>
      </w:r>
      <w:r>
        <w:rPr>
          <w:rFonts w:ascii="Arial" w:hAnsi="Arial" w:cs="Arial"/>
        </w:rPr>
        <w:t>“</w:t>
      </w:r>
      <w:r w:rsidR="00624789" w:rsidRPr="009A07DB">
        <w:rPr>
          <w:rFonts w:ascii="Arial" w:hAnsi="Arial" w:cs="Arial"/>
        </w:rPr>
        <w:t xml:space="preserve">The difference in the rooting ability of cuttings taken from different parts of a plant is considered to be due to a difference in their physiological </w:t>
      </w:r>
      <w:r w:rsidR="00624789" w:rsidRPr="009A07DB">
        <w:rPr>
          <w:rFonts w:ascii="Arial" w:hAnsi="Arial" w:cs="Arial"/>
          <w:color w:val="000000" w:themeColor="text1"/>
        </w:rPr>
        <w:t>age</w:t>
      </w:r>
      <w:r>
        <w:rPr>
          <w:rFonts w:ascii="Arial" w:hAnsi="Arial" w:cs="Arial"/>
          <w:color w:val="000000" w:themeColor="text1"/>
        </w:rPr>
        <w:t>”</w:t>
      </w:r>
      <w:bookmarkStart w:id="0" w:name="_GoBack"/>
      <w:bookmarkEnd w:id="0"/>
      <w:r w:rsidR="001268BE" w:rsidRPr="009A07DB">
        <w:rPr>
          <w:rFonts w:ascii="Arial" w:hAnsi="Arial" w:cs="Arial"/>
          <w:color w:val="000000" w:themeColor="text1"/>
        </w:rPr>
        <w:t xml:space="preserve"> </w:t>
      </w:r>
      <w:r w:rsidR="006709CB" w:rsidRPr="009A07DB">
        <w:rPr>
          <w:rFonts w:ascii="Arial" w:hAnsi="Arial" w:cs="Arial"/>
          <w:color w:val="000000" w:themeColor="text1"/>
        </w:rPr>
        <w:t>(Cavalcante and Martins, 2008</w:t>
      </w:r>
      <w:r w:rsidR="001268BE" w:rsidRPr="009A07DB">
        <w:rPr>
          <w:rFonts w:ascii="Arial" w:hAnsi="Arial" w:cs="Arial"/>
          <w:color w:val="000000" w:themeColor="text1"/>
        </w:rPr>
        <w:t>)</w:t>
      </w:r>
      <w:r w:rsidR="00624789" w:rsidRPr="009A07DB">
        <w:rPr>
          <w:rFonts w:ascii="Arial" w:hAnsi="Arial" w:cs="Arial"/>
          <w:color w:val="000000" w:themeColor="text1"/>
        </w:rPr>
        <w:t xml:space="preserve">. </w:t>
      </w:r>
      <w:r w:rsidR="00624789" w:rsidRPr="009A07DB">
        <w:rPr>
          <w:rFonts w:ascii="Arial" w:hAnsi="Arial" w:cs="Arial"/>
        </w:rPr>
        <w:t xml:space="preserve">Cuttings with high carbohydrate content root better than those with low carbohydrates content. The ability of cuttings to regenerate varies also with the plant species and their varieties. </w:t>
      </w:r>
    </w:p>
    <w:p w14:paraId="2831BD50" w14:textId="25787ABB" w:rsidR="00624789" w:rsidRPr="009A07DB" w:rsidRDefault="00624789" w:rsidP="00624789">
      <w:pPr>
        <w:spacing w:after="0" w:line="360" w:lineRule="auto"/>
        <w:jc w:val="both"/>
        <w:rPr>
          <w:rFonts w:ascii="Arial" w:hAnsi="Arial" w:cs="Arial"/>
        </w:rPr>
      </w:pPr>
      <w:r w:rsidRPr="009A07DB">
        <w:rPr>
          <w:rFonts w:ascii="Arial" w:hAnsi="Arial" w:cs="Arial"/>
        </w:rPr>
        <w:t>. Dragon tree cuttings can be used for further propagation/resale, and also fruits have excellent dem</w:t>
      </w:r>
      <w:r w:rsidR="00520DEC" w:rsidRPr="009A07DB">
        <w:rPr>
          <w:rFonts w:ascii="Arial" w:hAnsi="Arial" w:cs="Arial"/>
        </w:rPr>
        <w:t xml:space="preserve">and in local &amp; export markets. </w:t>
      </w:r>
      <w:r w:rsidRPr="009A07DB">
        <w:rPr>
          <w:rFonts w:ascii="Arial" w:hAnsi="Arial" w:cs="Arial"/>
        </w:rPr>
        <w:t>Considering the above fact, the present experiment was undertaken as “Effect of IBA and rooting media on stem cuttings of dragon fruit (</w:t>
      </w:r>
      <w:proofErr w:type="spellStart"/>
      <w:r w:rsidRPr="009A07DB">
        <w:rPr>
          <w:rFonts w:ascii="Arial" w:hAnsi="Arial" w:cs="Arial"/>
          <w:i/>
        </w:rPr>
        <w:t>Hylocereus</w:t>
      </w:r>
      <w:proofErr w:type="spellEnd"/>
      <w:r w:rsidRPr="009A07DB">
        <w:rPr>
          <w:rFonts w:ascii="Arial" w:hAnsi="Arial" w:cs="Arial"/>
          <w:i/>
        </w:rPr>
        <w:t xml:space="preserve"> </w:t>
      </w:r>
      <w:proofErr w:type="spellStart"/>
      <w:r w:rsidRPr="009A07DB">
        <w:rPr>
          <w:rFonts w:ascii="Arial" w:hAnsi="Arial" w:cs="Arial"/>
          <w:i/>
        </w:rPr>
        <w:t>undatus</w:t>
      </w:r>
      <w:proofErr w:type="spellEnd"/>
      <w:r w:rsidRPr="009A07DB">
        <w:rPr>
          <w:rFonts w:ascii="Arial" w:hAnsi="Arial" w:cs="Arial"/>
        </w:rPr>
        <w:t xml:space="preserve"> Haworth)” </w:t>
      </w:r>
      <w:r w:rsidR="00520DEC" w:rsidRPr="009A07DB">
        <w:rPr>
          <w:rFonts w:ascii="Arial" w:hAnsi="Arial" w:cs="Arial"/>
        </w:rPr>
        <w:t xml:space="preserve">with the following objectives. </w:t>
      </w:r>
      <w:r w:rsidRPr="009A07DB">
        <w:rPr>
          <w:rFonts w:ascii="Arial" w:hAnsi="Arial" w:cs="Arial"/>
        </w:rPr>
        <w:t xml:space="preserve">To know the effect of IBA on rooting of </w:t>
      </w:r>
      <w:r w:rsidR="00520DEC" w:rsidRPr="009A07DB">
        <w:rPr>
          <w:rFonts w:ascii="Arial" w:hAnsi="Arial" w:cs="Arial"/>
        </w:rPr>
        <w:t>stem cutting of dragon fruit,</w:t>
      </w:r>
      <w:r w:rsidRPr="009A07DB">
        <w:rPr>
          <w:rFonts w:ascii="Arial" w:hAnsi="Arial" w:cs="Arial"/>
        </w:rPr>
        <w:t xml:space="preserve"> </w:t>
      </w:r>
      <w:r w:rsidR="00520DEC" w:rsidRPr="009A07DB">
        <w:rPr>
          <w:rFonts w:ascii="Arial" w:hAnsi="Arial" w:cs="Arial"/>
        </w:rPr>
        <w:t>t</w:t>
      </w:r>
      <w:r w:rsidRPr="009A07DB">
        <w:rPr>
          <w:rFonts w:ascii="Arial" w:hAnsi="Arial" w:cs="Arial"/>
        </w:rPr>
        <w:t>o know the effect of media on rooting of stem</w:t>
      </w:r>
      <w:r w:rsidR="00520DEC" w:rsidRPr="009A07DB">
        <w:rPr>
          <w:rFonts w:ascii="Arial" w:hAnsi="Arial" w:cs="Arial"/>
        </w:rPr>
        <w:t xml:space="preserve"> cutting of dragon fruit, t</w:t>
      </w:r>
      <w:r w:rsidRPr="009A07DB">
        <w:rPr>
          <w:rFonts w:ascii="Arial" w:hAnsi="Arial" w:cs="Arial"/>
        </w:rPr>
        <w:t>o know the interaction effect of rooting m</w:t>
      </w:r>
      <w:r w:rsidR="00520DEC" w:rsidRPr="009A07DB">
        <w:rPr>
          <w:rFonts w:ascii="Arial" w:hAnsi="Arial" w:cs="Arial"/>
        </w:rPr>
        <w:t xml:space="preserve">edia and IBA treatments on stem </w:t>
      </w:r>
      <w:r w:rsidRPr="009A07DB">
        <w:rPr>
          <w:rFonts w:ascii="Arial" w:hAnsi="Arial" w:cs="Arial"/>
        </w:rPr>
        <w:t xml:space="preserve">cuttings of dragon fruit. </w:t>
      </w:r>
    </w:p>
    <w:p w14:paraId="173870EB" w14:textId="77777777" w:rsidR="00ED15A5" w:rsidRPr="009A07DB" w:rsidRDefault="00520DEC" w:rsidP="00D863AD">
      <w:pPr>
        <w:spacing w:after="0" w:line="360" w:lineRule="auto"/>
        <w:jc w:val="both"/>
        <w:rPr>
          <w:rFonts w:ascii="Arial" w:hAnsi="Arial" w:cs="Arial"/>
        </w:rPr>
      </w:pPr>
      <w:r w:rsidRPr="009A07DB">
        <w:rPr>
          <w:rFonts w:ascii="Arial" w:hAnsi="Arial" w:cs="Arial"/>
          <w:b/>
        </w:rPr>
        <w:t>MATERIALS AND METHODS</w:t>
      </w:r>
    </w:p>
    <w:p w14:paraId="6B50AC74" w14:textId="78B32385" w:rsidR="00ED15A5" w:rsidRPr="009A07DB" w:rsidRDefault="00ED15A5" w:rsidP="002D6ACA">
      <w:pPr>
        <w:spacing w:after="0" w:line="360" w:lineRule="auto"/>
        <w:jc w:val="both"/>
        <w:rPr>
          <w:rFonts w:ascii="Arial" w:hAnsi="Arial" w:cs="Arial"/>
        </w:rPr>
      </w:pPr>
      <w:r w:rsidRPr="009A07DB">
        <w:rPr>
          <w:rFonts w:ascii="Arial" w:hAnsi="Arial" w:cs="Arial"/>
          <w:lang w:val="en-IN"/>
        </w:rPr>
        <w:t xml:space="preserve"> </w:t>
      </w:r>
      <w:r w:rsidRPr="009A07DB">
        <w:rPr>
          <w:rFonts w:ascii="Arial" w:hAnsi="Arial" w:cs="Arial"/>
        </w:rPr>
        <w:t xml:space="preserve">The present investigation was conducted at Fruit Research Station, </w:t>
      </w:r>
      <w:proofErr w:type="spellStart"/>
      <w:r w:rsidRPr="009A07DB">
        <w:rPr>
          <w:rFonts w:ascii="Arial" w:hAnsi="Arial" w:cs="Arial"/>
        </w:rPr>
        <w:t>Madhadibagh</w:t>
      </w:r>
      <w:proofErr w:type="spellEnd"/>
      <w:r w:rsidRPr="009A07DB">
        <w:rPr>
          <w:rFonts w:ascii="Arial" w:hAnsi="Arial" w:cs="Arial"/>
        </w:rPr>
        <w:t xml:space="preserve">, Department of Horticulture, College of Agriculture, Junagadh Agriculture University, Junagadh during the year 2018-19. The experiment was laid out in Completely Randomized Design (Factorial) with eighteen treatment combinations and three replications. The treatment consists of six types of rooting media </w:t>
      </w:r>
      <w:r w:rsidRPr="009A07DB">
        <w:rPr>
          <w:rFonts w:ascii="Arial" w:hAnsi="Arial" w:cs="Arial"/>
        </w:rPr>
        <w:lastRenderedPageBreak/>
        <w:t>M</w:t>
      </w:r>
      <w:r w:rsidRPr="009A07DB">
        <w:rPr>
          <w:rFonts w:ascii="Arial" w:hAnsi="Arial" w:cs="Arial"/>
          <w:vertAlign w:val="subscript"/>
        </w:rPr>
        <w:t>1</w:t>
      </w:r>
      <w:r w:rsidRPr="009A07DB">
        <w:rPr>
          <w:rFonts w:ascii="Arial" w:hAnsi="Arial" w:cs="Arial"/>
        </w:rPr>
        <w:t xml:space="preserve"> (soil), M</w:t>
      </w:r>
      <w:r w:rsidRPr="009A07DB">
        <w:rPr>
          <w:rFonts w:ascii="Arial" w:hAnsi="Arial" w:cs="Arial"/>
          <w:vertAlign w:val="subscript"/>
        </w:rPr>
        <w:t>2</w:t>
      </w:r>
      <w:r w:rsidRPr="009A07DB">
        <w:rPr>
          <w:rFonts w:ascii="Arial" w:hAnsi="Arial" w:cs="Arial"/>
        </w:rPr>
        <w:t xml:space="preserve"> (sand), M</w:t>
      </w:r>
      <w:r w:rsidRPr="009A07DB">
        <w:rPr>
          <w:rFonts w:ascii="Arial" w:hAnsi="Arial" w:cs="Arial"/>
          <w:vertAlign w:val="subscript"/>
        </w:rPr>
        <w:t>3</w:t>
      </w:r>
      <w:r w:rsidRPr="009A07DB">
        <w:rPr>
          <w:rFonts w:ascii="Arial" w:hAnsi="Arial" w:cs="Arial"/>
        </w:rPr>
        <w:t xml:space="preserve"> [soil + sand (1:1)], M</w:t>
      </w:r>
      <w:r w:rsidRPr="009A07DB">
        <w:rPr>
          <w:rFonts w:ascii="Arial" w:hAnsi="Arial" w:cs="Arial"/>
          <w:vertAlign w:val="subscript"/>
        </w:rPr>
        <w:t>4</w:t>
      </w:r>
      <w:r w:rsidRPr="009A07DB">
        <w:rPr>
          <w:rFonts w:ascii="Arial" w:hAnsi="Arial" w:cs="Arial"/>
        </w:rPr>
        <w:t xml:space="preserve"> [soil + cocopeat (1:1)], M</w:t>
      </w:r>
      <w:r w:rsidRPr="009A07DB">
        <w:rPr>
          <w:rFonts w:ascii="Arial" w:hAnsi="Arial" w:cs="Arial"/>
          <w:vertAlign w:val="subscript"/>
        </w:rPr>
        <w:t>5</w:t>
      </w:r>
      <w:r w:rsidRPr="009A07DB">
        <w:rPr>
          <w:rFonts w:ascii="Arial" w:hAnsi="Arial" w:cs="Arial"/>
        </w:rPr>
        <w:t xml:space="preserve"> [sand + cocopeat (1:1)], M</w:t>
      </w:r>
      <w:r w:rsidRPr="009A07DB">
        <w:rPr>
          <w:rFonts w:ascii="Arial" w:hAnsi="Arial" w:cs="Arial"/>
          <w:vertAlign w:val="subscript"/>
        </w:rPr>
        <w:t xml:space="preserve">6 </w:t>
      </w:r>
      <w:r w:rsidRPr="009A07DB">
        <w:rPr>
          <w:rFonts w:ascii="Arial" w:hAnsi="Arial" w:cs="Arial"/>
        </w:rPr>
        <w:t>[soil + sand + cocopeat (1:1:1)]. three type of  IBA concentration I</w:t>
      </w:r>
      <w:r w:rsidRPr="009A07DB">
        <w:rPr>
          <w:rFonts w:ascii="Arial" w:hAnsi="Arial" w:cs="Arial"/>
          <w:vertAlign w:val="subscript"/>
        </w:rPr>
        <w:t>1</w:t>
      </w:r>
      <w:r w:rsidRPr="009A07DB">
        <w:rPr>
          <w:rFonts w:ascii="Arial" w:hAnsi="Arial" w:cs="Arial"/>
        </w:rPr>
        <w:t xml:space="preserve"> (500 ppm), I</w:t>
      </w:r>
      <w:r w:rsidRPr="009A07DB">
        <w:rPr>
          <w:rFonts w:ascii="Arial" w:hAnsi="Arial" w:cs="Arial"/>
          <w:vertAlign w:val="subscript"/>
        </w:rPr>
        <w:t>2</w:t>
      </w:r>
      <w:r w:rsidRPr="009A07DB">
        <w:rPr>
          <w:rFonts w:ascii="Arial" w:hAnsi="Arial" w:cs="Arial"/>
        </w:rPr>
        <w:t xml:space="preserve"> (1000 ppm), I</w:t>
      </w:r>
      <w:r w:rsidRPr="009A07DB">
        <w:rPr>
          <w:rFonts w:ascii="Arial" w:hAnsi="Arial" w:cs="Arial"/>
          <w:vertAlign w:val="subscript"/>
        </w:rPr>
        <w:t>3</w:t>
      </w:r>
      <w:r w:rsidRPr="009A07DB">
        <w:rPr>
          <w:rFonts w:ascii="Arial" w:hAnsi="Arial" w:cs="Arial"/>
        </w:rPr>
        <w:t xml:space="preserve"> (1500 ppm) and the different treatment combinations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1</w:t>
      </w:r>
      <w:r w:rsidRPr="009A07DB">
        <w:rPr>
          <w:rFonts w:ascii="Arial" w:hAnsi="Arial" w:cs="Arial"/>
        </w:rPr>
        <w:t>- IBA 500 ppm + Soil,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2</w:t>
      </w:r>
      <w:r w:rsidRPr="009A07DB">
        <w:rPr>
          <w:rFonts w:ascii="Arial" w:hAnsi="Arial" w:cs="Arial"/>
        </w:rPr>
        <w:t>- IBA 500 ppm + Sand,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3</w:t>
      </w:r>
      <w:r w:rsidRPr="009A07DB">
        <w:rPr>
          <w:rFonts w:ascii="Arial" w:hAnsi="Arial" w:cs="Arial"/>
        </w:rPr>
        <w:t>- IBA 500 ppm + Soil + Sand (1:1),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4</w:t>
      </w:r>
      <w:r w:rsidRPr="009A07DB">
        <w:rPr>
          <w:rFonts w:ascii="Arial" w:hAnsi="Arial" w:cs="Arial"/>
        </w:rPr>
        <w:t>- IBA 500 ppm + Soil + Cocopeat (1:1),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5</w:t>
      </w:r>
      <w:r w:rsidRPr="009A07DB">
        <w:rPr>
          <w:rFonts w:ascii="Arial" w:hAnsi="Arial" w:cs="Arial"/>
        </w:rPr>
        <w:t>- IBA 500 ppm + Sand + Cocopeat (1:1),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6</w:t>
      </w:r>
      <w:r w:rsidRPr="009A07DB">
        <w:rPr>
          <w:rFonts w:ascii="Arial" w:hAnsi="Arial" w:cs="Arial"/>
        </w:rPr>
        <w:t>- IBA 500 ppm + Soil + Sand + Cocopeat (1:1:1) , I</w:t>
      </w:r>
      <w:r w:rsidRPr="009A07DB">
        <w:rPr>
          <w:rFonts w:ascii="Arial" w:hAnsi="Arial" w:cs="Arial"/>
          <w:vertAlign w:val="subscript"/>
        </w:rPr>
        <w:t>2</w:t>
      </w:r>
      <w:r w:rsidRPr="009A07DB">
        <w:rPr>
          <w:rFonts w:ascii="Arial" w:hAnsi="Arial" w:cs="Arial"/>
        </w:rPr>
        <w:t>M</w:t>
      </w:r>
      <w:r w:rsidRPr="009A07DB">
        <w:rPr>
          <w:rFonts w:ascii="Arial" w:hAnsi="Arial" w:cs="Arial"/>
          <w:vertAlign w:val="subscript"/>
        </w:rPr>
        <w:t>1</w:t>
      </w:r>
      <w:r w:rsidRPr="009A07DB">
        <w:rPr>
          <w:rFonts w:ascii="Arial" w:hAnsi="Arial" w:cs="Arial"/>
        </w:rPr>
        <w:t>- IBA 1000 ppm + Soil, I</w:t>
      </w:r>
      <w:r w:rsidRPr="009A07DB">
        <w:rPr>
          <w:rFonts w:ascii="Arial" w:hAnsi="Arial" w:cs="Arial"/>
          <w:vertAlign w:val="subscript"/>
        </w:rPr>
        <w:t>2</w:t>
      </w:r>
      <w:r w:rsidRPr="009A07DB">
        <w:rPr>
          <w:rFonts w:ascii="Arial" w:hAnsi="Arial" w:cs="Arial"/>
        </w:rPr>
        <w:t>M</w:t>
      </w:r>
      <w:r w:rsidRPr="009A07DB">
        <w:rPr>
          <w:rFonts w:ascii="Arial" w:hAnsi="Arial" w:cs="Arial"/>
          <w:vertAlign w:val="subscript"/>
        </w:rPr>
        <w:t>2</w:t>
      </w:r>
      <w:r w:rsidRPr="009A07DB">
        <w:rPr>
          <w:rFonts w:ascii="Arial" w:hAnsi="Arial" w:cs="Arial"/>
        </w:rPr>
        <w:t>- IBA 1000 ppm + Sand, I</w:t>
      </w:r>
      <w:r w:rsidRPr="009A07DB">
        <w:rPr>
          <w:rFonts w:ascii="Arial" w:hAnsi="Arial" w:cs="Arial"/>
          <w:vertAlign w:val="subscript"/>
        </w:rPr>
        <w:t>2</w:t>
      </w:r>
      <w:r w:rsidRPr="009A07DB">
        <w:rPr>
          <w:rFonts w:ascii="Arial" w:hAnsi="Arial" w:cs="Arial"/>
        </w:rPr>
        <w:t>M</w:t>
      </w:r>
      <w:r w:rsidRPr="009A07DB">
        <w:rPr>
          <w:rFonts w:ascii="Arial" w:hAnsi="Arial" w:cs="Arial"/>
          <w:vertAlign w:val="subscript"/>
        </w:rPr>
        <w:t>3</w:t>
      </w:r>
      <w:r w:rsidRPr="009A07DB">
        <w:rPr>
          <w:rFonts w:ascii="Arial" w:hAnsi="Arial" w:cs="Arial"/>
        </w:rPr>
        <w:t>- IBA 1000 ppm + Soil + Sand (1:1), I</w:t>
      </w:r>
      <w:r w:rsidRPr="009A07DB">
        <w:rPr>
          <w:rFonts w:ascii="Arial" w:hAnsi="Arial" w:cs="Arial"/>
          <w:vertAlign w:val="subscript"/>
        </w:rPr>
        <w:t>2</w:t>
      </w:r>
      <w:r w:rsidRPr="009A07DB">
        <w:rPr>
          <w:rFonts w:ascii="Arial" w:hAnsi="Arial" w:cs="Arial"/>
        </w:rPr>
        <w:t>M</w:t>
      </w:r>
      <w:r w:rsidRPr="009A07DB">
        <w:rPr>
          <w:rFonts w:ascii="Arial" w:hAnsi="Arial" w:cs="Arial"/>
          <w:vertAlign w:val="subscript"/>
        </w:rPr>
        <w:t>4</w:t>
      </w:r>
      <w:r w:rsidRPr="009A07DB">
        <w:rPr>
          <w:rFonts w:ascii="Arial" w:hAnsi="Arial" w:cs="Arial"/>
        </w:rPr>
        <w:t>- IBA 1000 ppm + Soil + Cocopeat (1:1), I</w:t>
      </w:r>
      <w:r w:rsidRPr="009A07DB">
        <w:rPr>
          <w:rFonts w:ascii="Arial" w:hAnsi="Arial" w:cs="Arial"/>
          <w:vertAlign w:val="subscript"/>
        </w:rPr>
        <w:t>2</w:t>
      </w:r>
      <w:r w:rsidRPr="009A07DB">
        <w:rPr>
          <w:rFonts w:ascii="Arial" w:hAnsi="Arial" w:cs="Arial"/>
        </w:rPr>
        <w:t>M</w:t>
      </w:r>
      <w:r w:rsidRPr="009A07DB">
        <w:rPr>
          <w:rFonts w:ascii="Arial" w:hAnsi="Arial" w:cs="Arial"/>
          <w:vertAlign w:val="subscript"/>
        </w:rPr>
        <w:t>5</w:t>
      </w:r>
      <w:r w:rsidRPr="009A07DB">
        <w:rPr>
          <w:rFonts w:ascii="Arial" w:hAnsi="Arial" w:cs="Arial"/>
        </w:rPr>
        <w:t>- IBA 1000 ppm + Sand + Cocopeat (1:1), I</w:t>
      </w:r>
      <w:r w:rsidRPr="009A07DB">
        <w:rPr>
          <w:rFonts w:ascii="Arial" w:hAnsi="Arial" w:cs="Arial"/>
          <w:vertAlign w:val="subscript"/>
        </w:rPr>
        <w:t>2</w:t>
      </w:r>
      <w:r w:rsidRPr="009A07DB">
        <w:rPr>
          <w:rFonts w:ascii="Arial" w:hAnsi="Arial" w:cs="Arial"/>
        </w:rPr>
        <w:t>M</w:t>
      </w:r>
      <w:r w:rsidRPr="009A07DB">
        <w:rPr>
          <w:rFonts w:ascii="Arial" w:hAnsi="Arial" w:cs="Arial"/>
          <w:vertAlign w:val="subscript"/>
        </w:rPr>
        <w:t>6</w:t>
      </w:r>
      <w:r w:rsidRPr="009A07DB">
        <w:rPr>
          <w:rFonts w:ascii="Arial" w:hAnsi="Arial" w:cs="Arial"/>
        </w:rPr>
        <w:t>- IBA 1000 ppm + Soil + Sand + Cocopeat (1:1:1),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1</w:t>
      </w:r>
      <w:r w:rsidRPr="009A07DB">
        <w:rPr>
          <w:rFonts w:ascii="Arial" w:hAnsi="Arial" w:cs="Arial"/>
        </w:rPr>
        <w:t>- IBA 1500 ppm + Soil,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2</w:t>
      </w:r>
      <w:r w:rsidRPr="009A07DB">
        <w:rPr>
          <w:rFonts w:ascii="Arial" w:hAnsi="Arial" w:cs="Arial"/>
        </w:rPr>
        <w:t>- IBA 1500 ppm + Sand,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3</w:t>
      </w:r>
      <w:r w:rsidRPr="009A07DB">
        <w:rPr>
          <w:rFonts w:ascii="Arial" w:hAnsi="Arial" w:cs="Arial"/>
        </w:rPr>
        <w:t>- IBA 1500 ppm + Soil + Sand (1:1),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4</w:t>
      </w:r>
      <w:r w:rsidRPr="009A07DB">
        <w:rPr>
          <w:rFonts w:ascii="Arial" w:hAnsi="Arial" w:cs="Arial"/>
        </w:rPr>
        <w:t>- IBA 1500 ppm + Soil + Cocopeat (1:1),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5</w:t>
      </w:r>
      <w:r w:rsidRPr="009A07DB">
        <w:rPr>
          <w:rFonts w:ascii="Arial" w:hAnsi="Arial" w:cs="Arial"/>
        </w:rPr>
        <w:t>- IBA 1500 ppm + Sand + Cocopeat (1:1),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6</w:t>
      </w:r>
      <w:r w:rsidRPr="009A07DB">
        <w:rPr>
          <w:rFonts w:ascii="Arial" w:hAnsi="Arial" w:cs="Arial"/>
        </w:rPr>
        <w:t xml:space="preserve">- IBA 1500 ppm + Soil + Sand + Cocopeat (1:1:1). The cuttings were collected from one year </w:t>
      </w:r>
      <w:r w:rsidR="00992E3F" w:rsidRPr="009A07DB">
        <w:rPr>
          <w:rFonts w:ascii="Arial" w:hAnsi="Arial" w:cs="Arial"/>
        </w:rPr>
        <w:t xml:space="preserve">old dragon fruit </w:t>
      </w:r>
      <w:r w:rsidRPr="009A07DB">
        <w:rPr>
          <w:rFonts w:ascii="Arial" w:hAnsi="Arial" w:cs="Arial"/>
        </w:rPr>
        <w:t xml:space="preserve">stem with 2 to 3 nodes. The length of cuttings used for planting </w:t>
      </w:r>
      <w:r w:rsidR="008A4511" w:rsidRPr="009A07DB">
        <w:rPr>
          <w:rFonts w:ascii="Arial" w:hAnsi="Arial" w:cs="Arial"/>
        </w:rPr>
        <w:t>is 15 cm long</w:t>
      </w:r>
      <w:r w:rsidR="00675DA6" w:rsidRPr="009A07DB">
        <w:rPr>
          <w:rFonts w:ascii="Arial" w:hAnsi="Arial" w:cs="Arial"/>
        </w:rPr>
        <w:t>. The cuttings</w:t>
      </w:r>
      <w:r w:rsidRPr="009A07DB">
        <w:rPr>
          <w:rFonts w:ascii="Arial" w:hAnsi="Arial" w:cs="Arial"/>
        </w:rPr>
        <w:t xml:space="preserve"> treated with IBA by quick dip methods and for this a required amount of IBA was w</w:t>
      </w:r>
      <w:r w:rsidR="00675DA6" w:rsidRPr="009A07DB">
        <w:rPr>
          <w:rFonts w:ascii="Arial" w:hAnsi="Arial" w:cs="Arial"/>
        </w:rPr>
        <w:t xml:space="preserve">eighed and dissolved in  small quantity </w:t>
      </w:r>
      <w:r w:rsidRPr="009A07DB">
        <w:rPr>
          <w:rFonts w:ascii="Arial" w:hAnsi="Arial" w:cs="Arial"/>
        </w:rPr>
        <w:t>of 80% ethanol and then volume was made up to 1 liter using disti</w:t>
      </w:r>
      <w:r w:rsidR="00E77866" w:rsidRPr="009A07DB">
        <w:rPr>
          <w:rFonts w:ascii="Arial" w:hAnsi="Arial" w:cs="Arial"/>
        </w:rPr>
        <w:t xml:space="preserve">lled water and the cuttings were </w:t>
      </w:r>
      <w:r w:rsidRPr="009A07DB">
        <w:rPr>
          <w:rFonts w:ascii="Arial" w:hAnsi="Arial" w:cs="Arial"/>
        </w:rPr>
        <w:t>dipped in solution for 10</w:t>
      </w:r>
      <w:r w:rsidR="003B03F5" w:rsidRPr="009A07DB">
        <w:rPr>
          <w:rFonts w:ascii="Arial" w:hAnsi="Arial" w:cs="Arial"/>
        </w:rPr>
        <w:t xml:space="preserve"> second and planted in polybag. Rooting </w:t>
      </w:r>
      <w:r w:rsidRPr="009A07DB">
        <w:rPr>
          <w:rFonts w:ascii="Arial" w:hAnsi="Arial" w:cs="Arial"/>
        </w:rPr>
        <w:t>percentage</w:t>
      </w:r>
      <w:r w:rsidR="003B03F5" w:rsidRPr="009A07DB">
        <w:rPr>
          <w:rFonts w:ascii="Arial" w:hAnsi="Arial" w:cs="Arial"/>
        </w:rPr>
        <w:t xml:space="preserve"> </w:t>
      </w:r>
      <w:r w:rsidR="00553C77">
        <w:rPr>
          <w:rFonts w:ascii="Arial" w:hAnsi="Arial" w:cs="Arial"/>
        </w:rPr>
        <w:t xml:space="preserve">was find out by </w:t>
      </w:r>
      <w:r w:rsidR="003B03F5" w:rsidRPr="009A07DB">
        <w:rPr>
          <w:rFonts w:ascii="Arial" w:hAnsi="Arial" w:cs="Arial"/>
        </w:rPr>
        <w:t>Rooting Percentage (%)</w:t>
      </w:r>
      <w:r w:rsidR="002D6ACA" w:rsidRPr="009A07DB">
        <w:rPr>
          <w:rFonts w:ascii="Arial" w:hAnsi="Arial" w:cs="Arial"/>
        </w:rPr>
        <w:t xml:space="preserve"> </w:t>
      </w:r>
      <w:r w:rsidR="003B03F5" w:rsidRPr="009A07DB">
        <w:rPr>
          <w:rFonts w:ascii="Arial" w:hAnsi="Arial" w:cs="Arial"/>
        </w:rPr>
        <w:t>(Total number of cuttings planted/Number of cuttings that developed </w:t>
      </w:r>
      <w:proofErr w:type="gramStart"/>
      <w:r w:rsidR="003B03F5" w:rsidRPr="009A07DB">
        <w:rPr>
          <w:rFonts w:ascii="Arial" w:hAnsi="Arial" w:cs="Arial"/>
        </w:rPr>
        <w:t>roots)×</w:t>
      </w:r>
      <w:proofErr w:type="gramEnd"/>
      <w:r w:rsidR="003B03F5" w:rsidRPr="009A07DB">
        <w:rPr>
          <w:rFonts w:ascii="Arial" w:hAnsi="Arial" w:cs="Arial"/>
        </w:rPr>
        <w:t>100</w:t>
      </w:r>
      <w:r w:rsidRPr="009A07DB">
        <w:rPr>
          <w:rFonts w:ascii="Arial" w:hAnsi="Arial" w:cs="Arial"/>
        </w:rPr>
        <w:t xml:space="preserve"> and survival percentage can be find out by </w:t>
      </w:r>
      <w:r w:rsidR="002D6ACA" w:rsidRPr="009A07DB">
        <w:rPr>
          <w:rFonts w:ascii="Arial" w:hAnsi="Arial" w:cs="Arial"/>
        </w:rPr>
        <w:t>Survival Percentage (%)</w:t>
      </w:r>
      <w:r w:rsidR="00553C77">
        <w:rPr>
          <w:rFonts w:ascii="Arial" w:hAnsi="Arial" w:cs="Arial"/>
        </w:rPr>
        <w:t xml:space="preserve"> </w:t>
      </w:r>
      <w:r w:rsidR="002D6ACA" w:rsidRPr="009A07DB">
        <w:rPr>
          <w:rFonts w:ascii="Arial" w:hAnsi="Arial" w:cs="Arial"/>
        </w:rPr>
        <w:t>= ( Total number of cuttings planted/Number of cuttings that survived 3 months after planting)×100</w:t>
      </w:r>
      <w:r w:rsidRPr="009A07DB">
        <w:rPr>
          <w:rFonts w:ascii="Arial" w:hAnsi="Arial" w:cs="Arial"/>
        </w:rPr>
        <w:t>. The observation were taken for days taken for root initiation, number of roots per cutting, fresh weight of roots, dry weight of roots, days taken for initiation of sprouts, length of longest roots, sprout length, number of sprouts per cuttings  at 30, 60 and 90 DAP respectively, rooting percentage and survival percentage 90 days after planting.</w:t>
      </w:r>
    </w:p>
    <w:p w14:paraId="10F4CA1E" w14:textId="32E17D33" w:rsidR="00ED15A5" w:rsidRPr="009A07DB" w:rsidRDefault="00ED15A5" w:rsidP="00ED15A5">
      <w:pPr>
        <w:spacing w:after="0" w:line="360" w:lineRule="auto"/>
        <w:jc w:val="both"/>
        <w:rPr>
          <w:rFonts w:ascii="Arial" w:hAnsi="Arial" w:cs="Arial"/>
        </w:rPr>
      </w:pPr>
      <w:r w:rsidRPr="009A07DB">
        <w:rPr>
          <w:rFonts w:ascii="Arial" w:hAnsi="Arial" w:cs="Arial"/>
        </w:rPr>
        <w:t>The data recorded on various growth parameters of stem cutting</w:t>
      </w:r>
      <w:r w:rsidR="002D6ACA" w:rsidRPr="009A07DB">
        <w:rPr>
          <w:rFonts w:ascii="Arial" w:hAnsi="Arial" w:cs="Arial"/>
        </w:rPr>
        <w:t>s</w:t>
      </w:r>
      <w:r w:rsidRPr="009A07DB">
        <w:rPr>
          <w:rFonts w:ascii="Arial" w:hAnsi="Arial" w:cs="Arial"/>
        </w:rPr>
        <w:t xml:space="preserve"> of dragon fruit were statistically analyzed by adopting the Factorial Completely Randomized Design as suggested by </w:t>
      </w:r>
      <w:proofErr w:type="spellStart"/>
      <w:r w:rsidRPr="009A07DB">
        <w:rPr>
          <w:rFonts w:ascii="Arial" w:hAnsi="Arial" w:cs="Arial"/>
        </w:rPr>
        <w:t>Panse</w:t>
      </w:r>
      <w:proofErr w:type="spellEnd"/>
      <w:r w:rsidRPr="009A07DB">
        <w:rPr>
          <w:rFonts w:ascii="Arial" w:hAnsi="Arial" w:cs="Arial"/>
        </w:rPr>
        <w:t xml:space="preserve"> and </w:t>
      </w:r>
      <w:proofErr w:type="spellStart"/>
      <w:r w:rsidRPr="009A07DB">
        <w:rPr>
          <w:rFonts w:ascii="Arial" w:hAnsi="Arial" w:cs="Arial"/>
        </w:rPr>
        <w:t>Sukhatme</w:t>
      </w:r>
      <w:proofErr w:type="spellEnd"/>
      <w:r w:rsidRPr="009A07DB">
        <w:rPr>
          <w:rFonts w:ascii="Arial" w:hAnsi="Arial" w:cs="Arial"/>
        </w:rPr>
        <w:t xml:space="preserve"> (1967).</w:t>
      </w:r>
    </w:p>
    <w:p w14:paraId="19FA8AA3" w14:textId="77777777" w:rsidR="00ED15A5" w:rsidRPr="009A07DB" w:rsidRDefault="001E0B50" w:rsidP="00ED15A5">
      <w:pPr>
        <w:spacing w:after="0" w:line="360" w:lineRule="auto"/>
        <w:jc w:val="both"/>
        <w:rPr>
          <w:rFonts w:ascii="Arial" w:hAnsi="Arial" w:cs="Arial"/>
          <w:b/>
          <w:lang w:val="en-IN"/>
        </w:rPr>
      </w:pPr>
      <w:r w:rsidRPr="009A07DB">
        <w:rPr>
          <w:rFonts w:ascii="Arial" w:hAnsi="Arial" w:cs="Arial"/>
          <w:b/>
          <w:lang w:val="en-IN"/>
        </w:rPr>
        <w:t>RESULTS AND DISCUSSION</w:t>
      </w:r>
    </w:p>
    <w:p w14:paraId="3BA5495C" w14:textId="77777777" w:rsidR="00ED15A5" w:rsidRPr="009A07DB" w:rsidRDefault="00ED15A5" w:rsidP="00ED15A5">
      <w:pPr>
        <w:spacing w:after="0" w:line="360" w:lineRule="auto"/>
        <w:jc w:val="both"/>
        <w:rPr>
          <w:rFonts w:ascii="Arial" w:hAnsi="Arial" w:cs="Arial"/>
          <w:lang w:val="en-IN"/>
        </w:rPr>
      </w:pPr>
      <w:r w:rsidRPr="009A07DB">
        <w:rPr>
          <w:rFonts w:ascii="Arial" w:hAnsi="Arial" w:cs="Arial"/>
          <w:lang w:val="en-IN"/>
        </w:rPr>
        <w:t xml:space="preserve">The results obtained from the present investigation as well as relevant discussion have been summarized under following </w:t>
      </w:r>
      <w:r w:rsidR="00520DEC" w:rsidRPr="009A07DB">
        <w:rPr>
          <w:rFonts w:ascii="Arial" w:hAnsi="Arial" w:cs="Arial"/>
          <w:lang w:val="en-IN"/>
        </w:rPr>
        <w:t>heads:</w:t>
      </w:r>
    </w:p>
    <w:p w14:paraId="4EFC2676" w14:textId="77777777" w:rsidR="00ED15A5" w:rsidRPr="009A07DB" w:rsidRDefault="00ED15A5" w:rsidP="00ED15A5">
      <w:pPr>
        <w:spacing w:after="0" w:line="360" w:lineRule="auto"/>
        <w:jc w:val="both"/>
        <w:rPr>
          <w:rFonts w:ascii="Arial" w:hAnsi="Arial" w:cs="Arial"/>
          <w:b/>
        </w:rPr>
      </w:pPr>
      <w:r w:rsidRPr="009A07DB">
        <w:rPr>
          <w:rFonts w:ascii="Arial" w:hAnsi="Arial" w:cs="Arial"/>
          <w:b/>
        </w:rPr>
        <w:t>Days taken for root initiation</w:t>
      </w:r>
    </w:p>
    <w:p w14:paraId="3A5C671E" w14:textId="77777777" w:rsidR="00ED15A5" w:rsidRPr="009A07DB" w:rsidRDefault="00ED15A5" w:rsidP="00ED15A5">
      <w:pPr>
        <w:spacing w:after="0" w:line="360" w:lineRule="auto"/>
        <w:jc w:val="both"/>
        <w:rPr>
          <w:rFonts w:ascii="Arial" w:hAnsi="Arial" w:cs="Arial"/>
        </w:rPr>
      </w:pPr>
      <w:r w:rsidRPr="009A07DB">
        <w:rPr>
          <w:rFonts w:ascii="Arial" w:hAnsi="Arial" w:cs="Arial"/>
        </w:rPr>
        <w:t>The days taken for root initiation in dragon fruit stem cuttings as influenced by IBA and rooting media and their interaction with different concentration and different combi</w:t>
      </w:r>
      <w:r w:rsidR="00392D21" w:rsidRPr="009A07DB">
        <w:rPr>
          <w:rFonts w:ascii="Arial" w:hAnsi="Arial" w:cs="Arial"/>
        </w:rPr>
        <w:t>nation are presented in (Fig 1</w:t>
      </w:r>
      <w:r w:rsidRPr="009A07DB">
        <w:rPr>
          <w:rFonts w:ascii="Arial" w:hAnsi="Arial" w:cs="Arial"/>
        </w:rPr>
        <w:t>)</w:t>
      </w:r>
    </w:p>
    <w:p w14:paraId="05ECB31B" w14:textId="73CE6DA5" w:rsidR="00B60EDF" w:rsidRPr="009A07DB" w:rsidRDefault="00ED15A5" w:rsidP="00ED15A5">
      <w:pPr>
        <w:spacing w:line="360" w:lineRule="auto"/>
        <w:jc w:val="both"/>
        <w:rPr>
          <w:rFonts w:ascii="Arial" w:hAnsi="Arial" w:cs="Arial"/>
        </w:rPr>
      </w:pPr>
      <w:r w:rsidRPr="009A07DB">
        <w:rPr>
          <w:rFonts w:ascii="Arial" w:hAnsi="Arial" w:cs="Arial"/>
        </w:rPr>
        <w:t>The result</w:t>
      </w:r>
      <w:r w:rsidR="00291E71" w:rsidRPr="009A07DB">
        <w:rPr>
          <w:rFonts w:ascii="Arial" w:hAnsi="Arial" w:cs="Arial"/>
        </w:rPr>
        <w:t>s</w:t>
      </w:r>
      <w:r w:rsidRPr="009A07DB">
        <w:rPr>
          <w:rFonts w:ascii="Arial" w:hAnsi="Arial" w:cs="Arial"/>
        </w:rPr>
        <w:t xml:space="preserve"> indicated that IBA concentration, rooting media and their interaction exhibited significant effect on minimum (15.33) days taken for root initiation in dragon fruit stem cuttings I</w:t>
      </w:r>
      <w:r w:rsidRPr="009A07DB">
        <w:rPr>
          <w:rFonts w:ascii="Arial" w:hAnsi="Arial" w:cs="Arial"/>
          <w:vertAlign w:val="subscript"/>
        </w:rPr>
        <w:t xml:space="preserve">3 </w:t>
      </w:r>
      <w:r w:rsidRPr="009A07DB">
        <w:rPr>
          <w:rFonts w:ascii="Arial" w:hAnsi="Arial" w:cs="Arial"/>
        </w:rPr>
        <w:t>IBA at 1500 ppm with rooting media combination of M</w:t>
      </w:r>
      <w:r w:rsidRPr="009A07DB">
        <w:rPr>
          <w:rFonts w:ascii="Arial" w:hAnsi="Arial" w:cs="Arial"/>
          <w:vertAlign w:val="subscript"/>
        </w:rPr>
        <w:t>6</w:t>
      </w:r>
      <w:r w:rsidRPr="009A07DB">
        <w:rPr>
          <w:rFonts w:ascii="Arial" w:hAnsi="Arial" w:cs="Arial"/>
        </w:rPr>
        <w:t xml:space="preserve"> Soil + Sand + Cocopeat (1:1:1) (17.33) and their interaction of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6</w:t>
      </w:r>
      <w:r w:rsidRPr="009A07DB">
        <w:rPr>
          <w:rFonts w:ascii="Arial" w:hAnsi="Arial" w:cs="Arial"/>
        </w:rPr>
        <w:t xml:space="preserve"> IBA 1500+ Soil + Sand + Cocopeat (1:1:1) (13.67) with maximum days (22.39) taken for root initiation in I</w:t>
      </w:r>
      <w:r w:rsidRPr="009A07DB">
        <w:rPr>
          <w:rFonts w:ascii="Arial" w:hAnsi="Arial" w:cs="Arial"/>
          <w:vertAlign w:val="subscript"/>
        </w:rPr>
        <w:t>1</w:t>
      </w:r>
      <w:r w:rsidRPr="009A07DB">
        <w:rPr>
          <w:rFonts w:ascii="Arial" w:hAnsi="Arial" w:cs="Arial"/>
        </w:rPr>
        <w:t xml:space="preserve">  at 500 ppm with rooting media of M</w:t>
      </w:r>
      <w:r w:rsidRPr="009A07DB">
        <w:rPr>
          <w:rFonts w:ascii="Arial" w:hAnsi="Arial" w:cs="Arial"/>
          <w:vertAlign w:val="subscript"/>
        </w:rPr>
        <w:t>1</w:t>
      </w:r>
      <w:r w:rsidRPr="009A07DB">
        <w:rPr>
          <w:rFonts w:ascii="Arial" w:hAnsi="Arial" w:cs="Arial"/>
        </w:rPr>
        <w:t xml:space="preserve"> soil (20.67)  and their interaction of with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1</w:t>
      </w:r>
      <w:r w:rsidRPr="009A07DB">
        <w:rPr>
          <w:rFonts w:ascii="Arial" w:hAnsi="Arial" w:cs="Arial"/>
        </w:rPr>
        <w:t xml:space="preserve"> containing IBA at 500 ppm+ soil (24.67). This may be due to the exogenous application of </w:t>
      </w:r>
      <w:r w:rsidRPr="009A07DB">
        <w:rPr>
          <w:rFonts w:ascii="Arial" w:hAnsi="Arial" w:cs="Arial"/>
        </w:rPr>
        <w:lastRenderedPageBreak/>
        <w:t>auxin which breaks starch into simple sugars. This is needed to a greater extent for the production of new cells and increased respiratory activity in the regeneration of tissue at the time of initiation of new primordial, the results are in conformity with Nanda, (1975)</w:t>
      </w:r>
      <w:r w:rsidR="00553C77">
        <w:rPr>
          <w:rFonts w:ascii="Arial" w:hAnsi="Arial" w:cs="Arial"/>
        </w:rPr>
        <w:t xml:space="preserve"> and </w:t>
      </w:r>
      <w:r w:rsidR="00553C77" w:rsidRPr="00553C77">
        <w:rPr>
          <w:rFonts w:ascii="Arial" w:hAnsi="Arial" w:cs="Arial"/>
        </w:rPr>
        <w:t>Thakur</w:t>
      </w:r>
      <w:r w:rsidR="00553C77">
        <w:rPr>
          <w:rFonts w:ascii="Arial" w:hAnsi="Arial" w:cs="Arial"/>
        </w:rPr>
        <w:t xml:space="preserve"> </w:t>
      </w:r>
      <w:r w:rsidR="00553C77" w:rsidRPr="00553C77">
        <w:rPr>
          <w:rFonts w:ascii="Arial" w:hAnsi="Arial" w:cs="Arial"/>
          <w:i/>
        </w:rPr>
        <w:t>et al</w:t>
      </w:r>
      <w:r w:rsidR="00553C77">
        <w:rPr>
          <w:rFonts w:ascii="Arial" w:hAnsi="Arial" w:cs="Arial"/>
        </w:rPr>
        <w:t>. (2025).</w:t>
      </w:r>
    </w:p>
    <w:p w14:paraId="649FD80A" w14:textId="77777777" w:rsidR="00DA4404" w:rsidRPr="009A07DB" w:rsidRDefault="00392D21" w:rsidP="006D2CF4">
      <w:pPr>
        <w:spacing w:line="360" w:lineRule="auto"/>
        <w:ind w:left="-426"/>
        <w:jc w:val="center"/>
        <w:rPr>
          <w:rFonts w:ascii="Arial" w:hAnsi="Arial" w:cs="Arial"/>
        </w:rPr>
      </w:pPr>
      <w:r w:rsidRPr="009A07DB">
        <w:rPr>
          <w:rFonts w:ascii="Arial" w:hAnsi="Arial" w:cs="Arial"/>
          <w:b/>
          <w:noProof/>
          <w:color w:val="FF0000"/>
          <w:lang w:val="en-IN" w:eastAsia="en-IN"/>
        </w:rPr>
        <w:drawing>
          <wp:inline distT="0" distB="0" distL="0" distR="0" wp14:anchorId="167E04E5" wp14:editId="7B8E8986">
            <wp:extent cx="5746750" cy="2413000"/>
            <wp:effectExtent l="0" t="0" r="635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32FF18A" w14:textId="77777777" w:rsidR="00CD20A8" w:rsidRPr="009A07DB" w:rsidRDefault="00CD20A8" w:rsidP="00FD5C71">
      <w:pPr>
        <w:jc w:val="center"/>
        <w:rPr>
          <w:rFonts w:ascii="Arial" w:hAnsi="Arial" w:cs="Arial"/>
          <w:b/>
        </w:rPr>
      </w:pPr>
      <w:r w:rsidRPr="009A07DB">
        <w:rPr>
          <w:rFonts w:ascii="Arial" w:hAnsi="Arial" w:cs="Arial"/>
          <w:b/>
        </w:rPr>
        <w:t xml:space="preserve">Fig: 1 Interaction effect for IBA and rooting media treatments for days taken for roots initiation of stem cutting </w:t>
      </w:r>
      <w:proofErr w:type="gramStart"/>
      <w:r w:rsidRPr="009A07DB">
        <w:rPr>
          <w:rFonts w:ascii="Arial" w:hAnsi="Arial" w:cs="Arial"/>
          <w:b/>
        </w:rPr>
        <w:t>of  dragon</w:t>
      </w:r>
      <w:proofErr w:type="gramEnd"/>
      <w:r w:rsidRPr="009A07DB">
        <w:rPr>
          <w:rFonts w:ascii="Arial" w:hAnsi="Arial" w:cs="Arial"/>
          <w:b/>
        </w:rPr>
        <w:t xml:space="preserve"> fruit  </w:t>
      </w:r>
    </w:p>
    <w:p w14:paraId="41522947" w14:textId="77777777" w:rsidR="00DA4404" w:rsidRPr="009A07DB" w:rsidRDefault="00DE6D13" w:rsidP="00DA4404">
      <w:pPr>
        <w:spacing w:after="0" w:line="360" w:lineRule="auto"/>
        <w:jc w:val="both"/>
        <w:rPr>
          <w:rFonts w:ascii="Arial" w:hAnsi="Arial" w:cs="Arial"/>
          <w:b/>
        </w:rPr>
      </w:pPr>
      <w:r w:rsidRPr="009A07DB">
        <w:rPr>
          <w:rFonts w:ascii="Arial" w:hAnsi="Arial" w:cs="Arial"/>
          <w:noProof/>
          <w:lang w:val="en-IN" w:eastAsia="en-IN"/>
        </w:rPr>
        <w:drawing>
          <wp:anchor distT="0" distB="0" distL="114300" distR="114300" simplePos="0" relativeHeight="251666432" behindDoc="1" locked="0" layoutInCell="1" allowOverlap="1" wp14:anchorId="263ECCB2" wp14:editId="523F9B9C">
            <wp:simplePos x="0" y="0"/>
            <wp:positionH relativeFrom="margin">
              <wp:posOffset>-635</wp:posOffset>
            </wp:positionH>
            <wp:positionV relativeFrom="paragraph">
              <wp:posOffset>242570</wp:posOffset>
            </wp:positionV>
            <wp:extent cx="4197985" cy="2235200"/>
            <wp:effectExtent l="0" t="0" r="0" b="0"/>
            <wp:wrapTight wrapText="bothSides">
              <wp:wrapPolygon edited="0">
                <wp:start x="0" y="0"/>
                <wp:lineTo x="0" y="21355"/>
                <wp:lineTo x="21466" y="21355"/>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97985" cy="2235200"/>
                    </a:xfrm>
                    <a:prstGeom prst="rect">
                      <a:avLst/>
                    </a:prstGeom>
                  </pic:spPr>
                </pic:pic>
              </a:graphicData>
            </a:graphic>
            <wp14:sizeRelH relativeFrom="margin">
              <wp14:pctWidth>0</wp14:pctWidth>
            </wp14:sizeRelH>
            <wp14:sizeRelV relativeFrom="margin">
              <wp14:pctHeight>0</wp14:pctHeight>
            </wp14:sizeRelV>
          </wp:anchor>
        </w:drawing>
      </w:r>
      <w:r w:rsidR="00DA4404" w:rsidRPr="009A07DB">
        <w:rPr>
          <w:rFonts w:ascii="Arial" w:hAnsi="Arial" w:cs="Arial"/>
          <w:b/>
        </w:rPr>
        <w:t xml:space="preserve">Length of longest roots </w:t>
      </w:r>
    </w:p>
    <w:p w14:paraId="1204C7C7" w14:textId="77777777" w:rsidR="009211C3" w:rsidRPr="009A07DB" w:rsidRDefault="009211C3" w:rsidP="00832DE2">
      <w:pPr>
        <w:spacing w:after="0" w:line="360" w:lineRule="auto"/>
        <w:jc w:val="both"/>
        <w:rPr>
          <w:rFonts w:ascii="Arial" w:hAnsi="Arial" w:cs="Arial"/>
        </w:rPr>
      </w:pPr>
    </w:p>
    <w:p w14:paraId="71BAA811" w14:textId="77777777" w:rsidR="009211C3" w:rsidRPr="009A07DB" w:rsidRDefault="009211C3" w:rsidP="00832DE2">
      <w:pPr>
        <w:spacing w:after="0" w:line="360" w:lineRule="auto"/>
        <w:jc w:val="both"/>
        <w:rPr>
          <w:rFonts w:ascii="Arial" w:hAnsi="Arial" w:cs="Arial"/>
        </w:rPr>
      </w:pPr>
    </w:p>
    <w:p w14:paraId="30B1B877" w14:textId="77777777" w:rsidR="009211C3" w:rsidRPr="009A07DB" w:rsidRDefault="009211C3" w:rsidP="00832DE2">
      <w:pPr>
        <w:spacing w:after="0" w:line="360" w:lineRule="auto"/>
        <w:jc w:val="both"/>
        <w:rPr>
          <w:rFonts w:ascii="Arial" w:hAnsi="Arial" w:cs="Arial"/>
        </w:rPr>
      </w:pPr>
    </w:p>
    <w:p w14:paraId="3AD5B79E" w14:textId="77777777" w:rsidR="009211C3" w:rsidRPr="009A07DB" w:rsidRDefault="009211C3" w:rsidP="00832DE2">
      <w:pPr>
        <w:spacing w:after="0" w:line="360" w:lineRule="auto"/>
        <w:jc w:val="both"/>
        <w:rPr>
          <w:rFonts w:ascii="Arial" w:hAnsi="Arial" w:cs="Arial"/>
        </w:rPr>
      </w:pPr>
    </w:p>
    <w:p w14:paraId="662191C5" w14:textId="77777777" w:rsidR="009211C3" w:rsidRPr="009A07DB" w:rsidRDefault="009211C3" w:rsidP="00832DE2">
      <w:pPr>
        <w:spacing w:after="0" w:line="360" w:lineRule="auto"/>
        <w:jc w:val="both"/>
        <w:rPr>
          <w:rFonts w:ascii="Arial" w:hAnsi="Arial" w:cs="Arial"/>
        </w:rPr>
      </w:pPr>
    </w:p>
    <w:p w14:paraId="6E753BBF" w14:textId="77777777" w:rsidR="009211C3" w:rsidRPr="009A07DB" w:rsidRDefault="009211C3" w:rsidP="00832DE2">
      <w:pPr>
        <w:spacing w:after="0" w:line="360" w:lineRule="auto"/>
        <w:jc w:val="both"/>
        <w:rPr>
          <w:rFonts w:ascii="Arial" w:hAnsi="Arial" w:cs="Arial"/>
        </w:rPr>
      </w:pPr>
    </w:p>
    <w:p w14:paraId="7284E7E1" w14:textId="77777777" w:rsidR="009211C3" w:rsidRPr="009A07DB" w:rsidRDefault="009211C3" w:rsidP="00832DE2">
      <w:pPr>
        <w:spacing w:after="0" w:line="360" w:lineRule="auto"/>
        <w:jc w:val="both"/>
        <w:rPr>
          <w:rFonts w:ascii="Arial" w:hAnsi="Arial" w:cs="Arial"/>
        </w:rPr>
      </w:pPr>
    </w:p>
    <w:p w14:paraId="49100DB6" w14:textId="77777777" w:rsidR="009211C3" w:rsidRPr="009A07DB" w:rsidRDefault="009211C3" w:rsidP="00832DE2">
      <w:pPr>
        <w:spacing w:after="0" w:line="360" w:lineRule="auto"/>
        <w:jc w:val="both"/>
        <w:rPr>
          <w:rFonts w:ascii="Arial" w:hAnsi="Arial" w:cs="Arial"/>
        </w:rPr>
      </w:pPr>
    </w:p>
    <w:p w14:paraId="5AAB5CFB" w14:textId="77777777" w:rsidR="009211C3" w:rsidRPr="009A07DB" w:rsidRDefault="009211C3" w:rsidP="00832DE2">
      <w:pPr>
        <w:spacing w:after="0" w:line="360" w:lineRule="auto"/>
        <w:jc w:val="both"/>
        <w:rPr>
          <w:rFonts w:ascii="Arial" w:hAnsi="Arial" w:cs="Arial"/>
        </w:rPr>
      </w:pPr>
    </w:p>
    <w:p w14:paraId="53785859" w14:textId="77777777" w:rsidR="009211C3" w:rsidRPr="009A07DB" w:rsidRDefault="009211C3" w:rsidP="00832DE2">
      <w:pPr>
        <w:spacing w:after="0" w:line="360" w:lineRule="auto"/>
        <w:jc w:val="both"/>
        <w:rPr>
          <w:rFonts w:ascii="Arial" w:hAnsi="Arial" w:cs="Arial"/>
        </w:rPr>
      </w:pPr>
    </w:p>
    <w:p w14:paraId="3CDB2F85" w14:textId="77777777" w:rsidR="009211C3" w:rsidRPr="009A07DB" w:rsidRDefault="00DE6D13" w:rsidP="00832DE2">
      <w:pPr>
        <w:spacing w:after="0" w:line="360" w:lineRule="auto"/>
        <w:jc w:val="both"/>
        <w:rPr>
          <w:rFonts w:ascii="Arial" w:hAnsi="Arial" w:cs="Arial"/>
        </w:rPr>
      </w:pPr>
      <w:r w:rsidRPr="009A07DB">
        <w:rPr>
          <w:rFonts w:ascii="Arial" w:hAnsi="Arial" w:cs="Arial"/>
          <w:noProof/>
          <w:lang w:val="en-IN" w:eastAsia="en-IN"/>
        </w:rPr>
        <mc:AlternateContent>
          <mc:Choice Requires="wps">
            <w:drawing>
              <wp:inline distT="0" distB="0" distL="0" distR="0" wp14:anchorId="6D418C6E" wp14:editId="1D8E0348">
                <wp:extent cx="3625850" cy="279400"/>
                <wp:effectExtent l="0" t="0" r="12700" b="25400"/>
                <wp:docPr id="14" name="Text Box 14"/>
                <wp:cNvGraphicFramePr/>
                <a:graphic xmlns:a="http://schemas.openxmlformats.org/drawingml/2006/main">
                  <a:graphicData uri="http://schemas.microsoft.com/office/word/2010/wordprocessingShape">
                    <wps:wsp>
                      <wps:cNvSpPr txBox="1"/>
                      <wps:spPr>
                        <a:xfrm>
                          <a:off x="0" y="0"/>
                          <a:ext cx="36258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E0292A" w14:textId="77777777" w:rsidR="00DE6D13" w:rsidRPr="00DE6D13" w:rsidRDefault="00DE6D13" w:rsidP="00DE6D13">
                            <w:pPr>
                              <w:jc w:val="center"/>
                              <w:rPr>
                                <w:rFonts w:ascii="Arial" w:hAnsi="Arial" w:cs="Arial"/>
                                <w:b/>
                              </w:rPr>
                            </w:pPr>
                            <w:r w:rsidRPr="00DE6D13">
                              <w:rPr>
                                <w:rFonts w:ascii="Arial" w:hAnsi="Arial" w:cs="Arial"/>
                                <w:b/>
                              </w:rPr>
                              <w:t>Fig: 2 Root length of dragon fruit cutting at 90 DAP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418C6E" id="Text Box 14" o:spid="_x0000_s1027" type="#_x0000_t202" style="width:285.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8hlQIAALs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" fillcolor="white [3201]" strokeweight=".5pt">
                <v:textbox>
                  <w:txbxContent>
                    <w:p w14:paraId="45E0292A" w14:textId="77777777" w:rsidR="00DE6D13" w:rsidRPr="00DE6D13" w:rsidRDefault="00DE6D13" w:rsidP="00DE6D13">
                      <w:pPr>
                        <w:jc w:val="center"/>
                        <w:rPr>
                          <w:rFonts w:ascii="Arial" w:hAnsi="Arial" w:cs="Arial"/>
                          <w:b/>
                        </w:rPr>
                      </w:pPr>
                      <w:r w:rsidRPr="00DE6D13">
                        <w:rPr>
                          <w:rFonts w:ascii="Arial" w:hAnsi="Arial" w:cs="Arial"/>
                          <w:b/>
                        </w:rPr>
                        <w:t>Fig: 2 Root length of dragon fruit cutting at 90 DAP</w:t>
                      </w:r>
                    </w:p>
                  </w:txbxContent>
                </v:textbox>
                <w10:anchorlock/>
              </v:shape>
            </w:pict>
          </mc:Fallback>
        </mc:AlternateContent>
      </w:r>
    </w:p>
    <w:p w14:paraId="08066316" w14:textId="6E0940DE" w:rsidR="00392D21" w:rsidRPr="009A07DB" w:rsidRDefault="00DA4404" w:rsidP="00832DE2">
      <w:pPr>
        <w:spacing w:after="0" w:line="360" w:lineRule="auto"/>
        <w:jc w:val="both"/>
        <w:rPr>
          <w:rFonts w:ascii="Arial" w:hAnsi="Arial" w:cs="Arial"/>
          <w:color w:val="0070C0"/>
        </w:rPr>
      </w:pPr>
      <w:r w:rsidRPr="009A07DB">
        <w:rPr>
          <w:rFonts w:ascii="Arial" w:hAnsi="Arial" w:cs="Arial"/>
        </w:rPr>
        <w:t>The I</w:t>
      </w:r>
      <w:r w:rsidRPr="009A07DB">
        <w:rPr>
          <w:rFonts w:ascii="Arial" w:hAnsi="Arial" w:cs="Arial"/>
          <w:vertAlign w:val="subscript"/>
        </w:rPr>
        <w:t>3</w:t>
      </w:r>
      <w:r w:rsidRPr="009A07DB">
        <w:rPr>
          <w:rFonts w:ascii="Arial" w:hAnsi="Arial" w:cs="Arial"/>
        </w:rPr>
        <w:t xml:space="preserve"> IBA concentration of 1500 ppm was recorded significantly increased the length of roots (27.14 cm). Whereas minimum length of roots (14.23 cm) was recorded in I</w:t>
      </w:r>
      <w:r w:rsidRPr="009A07DB">
        <w:rPr>
          <w:rFonts w:ascii="Arial" w:hAnsi="Arial" w:cs="Arial"/>
          <w:vertAlign w:val="subscript"/>
        </w:rPr>
        <w:t>1</w:t>
      </w:r>
      <w:r w:rsidRPr="009A07DB">
        <w:rPr>
          <w:rFonts w:ascii="Arial" w:hAnsi="Arial" w:cs="Arial"/>
        </w:rPr>
        <w:t>- IBA at 500 ppm with rooting media combination of  soil + sand + cocopeat (1:1:1) M</w:t>
      </w:r>
      <w:r w:rsidRPr="009A07DB">
        <w:rPr>
          <w:rFonts w:ascii="Arial" w:hAnsi="Arial" w:cs="Arial"/>
          <w:vertAlign w:val="subscript"/>
        </w:rPr>
        <w:t>6</w:t>
      </w:r>
      <w:r w:rsidRPr="009A07DB">
        <w:rPr>
          <w:rFonts w:ascii="Arial" w:hAnsi="Arial" w:cs="Arial"/>
        </w:rPr>
        <w:t xml:space="preserve"> significantly increased the length of longest roots (22.06 cm). Similarly M</w:t>
      </w:r>
      <w:r w:rsidRPr="009A07DB">
        <w:rPr>
          <w:rFonts w:ascii="Arial" w:hAnsi="Arial" w:cs="Arial"/>
          <w:vertAlign w:val="subscript"/>
        </w:rPr>
        <w:t>6</w:t>
      </w:r>
      <w:r w:rsidRPr="009A07DB">
        <w:rPr>
          <w:rFonts w:ascii="Arial" w:hAnsi="Arial" w:cs="Arial"/>
        </w:rPr>
        <w:t xml:space="preserve"> found at par with M</w:t>
      </w:r>
      <w:r w:rsidRPr="009A07DB">
        <w:rPr>
          <w:rFonts w:ascii="Arial" w:hAnsi="Arial" w:cs="Arial"/>
          <w:vertAlign w:val="subscript"/>
        </w:rPr>
        <w:t>5</w:t>
      </w:r>
      <w:r w:rsidRPr="009A07DB">
        <w:rPr>
          <w:rFonts w:ascii="Arial" w:hAnsi="Arial" w:cs="Arial"/>
        </w:rPr>
        <w:t xml:space="preserve"> (21.50 cm) containing sand + cocopeat. Minimum length of roots (17.11 cm) was recorded with M</w:t>
      </w:r>
      <w:r w:rsidRPr="009A07DB">
        <w:rPr>
          <w:rFonts w:ascii="Arial" w:hAnsi="Arial" w:cs="Arial"/>
          <w:vertAlign w:val="subscript"/>
        </w:rPr>
        <w:t>1</w:t>
      </w:r>
      <w:r w:rsidRPr="009A07DB">
        <w:rPr>
          <w:rFonts w:ascii="Arial" w:hAnsi="Arial" w:cs="Arial"/>
        </w:rPr>
        <w:t xml:space="preserve"> containing soil. Interaction effect of IBA and rooting media treatment for  maximum  length  of longest roots (31.17 cm) was recorded at 90 DAP cuttings treated with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6</w:t>
      </w:r>
      <w:r w:rsidRPr="009A07DB">
        <w:rPr>
          <w:rFonts w:ascii="Arial" w:hAnsi="Arial" w:cs="Arial"/>
        </w:rPr>
        <w:t xml:space="preserve"> IBA at 1500 ppm+ soil+ sand+ cocopeat (1:1:1). Similarly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6</w:t>
      </w:r>
      <w:r w:rsidRPr="009A07DB">
        <w:rPr>
          <w:rFonts w:ascii="Arial" w:hAnsi="Arial" w:cs="Arial"/>
        </w:rPr>
        <w:t xml:space="preserve"> is found at par with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5</w:t>
      </w:r>
      <w:r w:rsidRPr="009A07DB">
        <w:rPr>
          <w:rFonts w:ascii="Arial" w:hAnsi="Arial" w:cs="Arial"/>
        </w:rPr>
        <w:t xml:space="preserve"> (30.33 cm) contains IBA at1500 ppm+ sand+ cocopeat (1:1). Whereas minimum length (13.67 </w:t>
      </w:r>
      <w:r w:rsidRPr="009A07DB">
        <w:rPr>
          <w:rFonts w:ascii="Arial" w:hAnsi="Arial" w:cs="Arial"/>
        </w:rPr>
        <w:lastRenderedPageBreak/>
        <w:t>cm) of roots was recorded with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1</w:t>
      </w:r>
      <w:r w:rsidRPr="009A07DB">
        <w:rPr>
          <w:rFonts w:ascii="Arial" w:hAnsi="Arial" w:cs="Arial"/>
        </w:rPr>
        <w:t xml:space="preserve"> containing IBA at 500 ppm+ soil (</w:t>
      </w:r>
      <w:r w:rsidR="00832DE2" w:rsidRPr="009A07DB">
        <w:rPr>
          <w:rFonts w:ascii="Arial" w:hAnsi="Arial" w:cs="Arial"/>
        </w:rPr>
        <w:t>Fig 2</w:t>
      </w:r>
      <w:r w:rsidR="00DE6D13" w:rsidRPr="009A07DB">
        <w:rPr>
          <w:rFonts w:ascii="Arial" w:hAnsi="Arial" w:cs="Arial"/>
        </w:rPr>
        <w:t>&amp; 3</w:t>
      </w:r>
      <w:r w:rsidRPr="009A07DB">
        <w:rPr>
          <w:rFonts w:ascii="Arial" w:hAnsi="Arial" w:cs="Arial"/>
        </w:rPr>
        <w:t xml:space="preserve">). This might be due to </w:t>
      </w:r>
      <w:r w:rsidR="00832DE2" w:rsidRPr="009A07DB">
        <w:rPr>
          <w:rFonts w:ascii="Arial" w:hAnsi="Arial" w:cs="Arial"/>
        </w:rPr>
        <w:t xml:space="preserve">rapid hydrolysis of starch stored in the cuttings into physiologically active sugars, which provide energy through respiratory activity to the root primordia and helps in rapid elongation of the meristematic cells there by initiate the longest roots per cutting. Similar results were reported by Srivastava </w:t>
      </w:r>
      <w:r w:rsidR="00832DE2" w:rsidRPr="009A07DB">
        <w:rPr>
          <w:rFonts w:ascii="Arial" w:hAnsi="Arial" w:cs="Arial"/>
          <w:i/>
          <w:iCs/>
        </w:rPr>
        <w:t xml:space="preserve">et al., </w:t>
      </w:r>
      <w:r w:rsidR="00161751" w:rsidRPr="009A07DB">
        <w:rPr>
          <w:rFonts w:ascii="Arial" w:hAnsi="Arial" w:cs="Arial"/>
        </w:rPr>
        <w:t>(2005)</w:t>
      </w:r>
      <w:r w:rsidR="00832DE2" w:rsidRPr="009A07DB">
        <w:rPr>
          <w:rFonts w:ascii="Arial" w:hAnsi="Arial" w:cs="Arial"/>
        </w:rPr>
        <w:t xml:space="preserve"> in Kiwi fruit.</w:t>
      </w:r>
      <w:r w:rsidR="00CC2A7A" w:rsidRPr="009A07DB">
        <w:rPr>
          <w:rFonts w:ascii="Arial" w:hAnsi="Arial" w:cs="Arial"/>
        </w:rPr>
        <w:t xml:space="preserve"> </w:t>
      </w:r>
    </w:p>
    <w:p w14:paraId="7813F1BF" w14:textId="77777777" w:rsidR="00FD5C71" w:rsidRPr="009A07DB" w:rsidRDefault="00FD5C71" w:rsidP="00FD5C71">
      <w:pPr>
        <w:spacing w:after="0" w:line="360" w:lineRule="auto"/>
        <w:jc w:val="center"/>
        <w:rPr>
          <w:rFonts w:ascii="Arial" w:hAnsi="Arial" w:cs="Arial"/>
        </w:rPr>
      </w:pPr>
      <w:r w:rsidRPr="009A07DB">
        <w:rPr>
          <w:rFonts w:ascii="Arial" w:hAnsi="Arial" w:cs="Arial"/>
          <w:noProof/>
          <w:lang w:val="en-IN" w:eastAsia="en-IN"/>
        </w:rPr>
        <mc:AlternateContent>
          <mc:Choice Requires="wps">
            <w:drawing>
              <wp:anchor distT="0" distB="0" distL="114300" distR="114300" simplePos="0" relativeHeight="251664384" behindDoc="0" locked="0" layoutInCell="1" allowOverlap="1" wp14:anchorId="75465D8A" wp14:editId="277F5AF0">
                <wp:simplePos x="0" y="0"/>
                <wp:positionH relativeFrom="page">
                  <wp:align>center</wp:align>
                </wp:positionH>
                <wp:positionV relativeFrom="paragraph">
                  <wp:posOffset>2524760</wp:posOffset>
                </wp:positionV>
                <wp:extent cx="3632200" cy="31115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363220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5CF43" w14:textId="77777777" w:rsidR="00FD5C71" w:rsidRPr="00FD5C71" w:rsidRDefault="00FD5C71">
                            <w:pPr>
                              <w:rPr>
                                <w:rFonts w:ascii="Arial" w:hAnsi="Arial" w:cs="Arial"/>
                                <w:b/>
                              </w:rPr>
                            </w:pPr>
                            <w:r w:rsidRPr="00FD5C71">
                              <w:rPr>
                                <w:rFonts w:ascii="Arial" w:hAnsi="Arial" w:cs="Arial"/>
                                <w:b/>
                              </w:rPr>
                              <w:t>Fig: 2 Root length of dragon fruit cutting at 90 DAP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65D8A" id="Text Box 13" o:spid="_x0000_s1028" type="#_x0000_t202" style="position:absolute;left:0;text-align:left;margin-left:0;margin-top:198.8pt;width:286pt;height:24.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" fillcolor="white [3201]" strokeweight=".5pt">
                <v:textbox>
                  <w:txbxContent>
                    <w:p w14:paraId="3B15CF43" w14:textId="77777777" w:rsidR="00FD5C71" w:rsidRPr="00FD5C71" w:rsidRDefault="00FD5C71">
                      <w:pPr>
                        <w:rPr>
                          <w:rFonts w:ascii="Arial" w:hAnsi="Arial" w:cs="Arial"/>
                          <w:b/>
                        </w:rPr>
                      </w:pPr>
                      <w:r w:rsidRPr="00FD5C71">
                        <w:rPr>
                          <w:rFonts w:ascii="Arial" w:hAnsi="Arial" w:cs="Arial"/>
                          <w:b/>
                        </w:rPr>
                        <w:t>Fig: 2 Root length of dragon fruit cutting at 90 DAP</w:t>
                      </w:r>
                    </w:p>
                  </w:txbxContent>
                </v:textbox>
                <w10:wrap anchorx="page"/>
              </v:shape>
            </w:pict>
          </mc:Fallback>
        </mc:AlternateContent>
      </w:r>
      <w:r w:rsidRPr="009A07DB">
        <w:rPr>
          <w:rFonts w:ascii="Arial" w:hAnsi="Arial" w:cs="Arial"/>
          <w:noProof/>
          <w:lang w:val="en-IN" w:eastAsia="en-IN"/>
        </w:rPr>
        <mc:AlternateContent>
          <mc:Choice Requires="wps">
            <w:drawing>
              <wp:anchor distT="0" distB="0" distL="114300" distR="114300" simplePos="0" relativeHeight="251663360" behindDoc="0" locked="0" layoutInCell="1" allowOverlap="1" wp14:anchorId="5BD080ED" wp14:editId="68EEF8D5">
                <wp:simplePos x="0" y="0"/>
                <wp:positionH relativeFrom="column">
                  <wp:posOffset>1085215</wp:posOffset>
                </wp:positionH>
                <wp:positionV relativeFrom="paragraph">
                  <wp:posOffset>2854960</wp:posOffset>
                </wp:positionV>
                <wp:extent cx="45719" cy="45719"/>
                <wp:effectExtent l="0" t="0" r="12065" b="12065"/>
                <wp:wrapNone/>
                <wp:docPr id="11" name="Text Box 1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B06B90" w14:textId="77777777" w:rsidR="00FD5C71" w:rsidRDefault="00FD5C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080ED" id="Text Box 11" o:spid="_x0000_s1029" type="#_x0000_t202" style="position:absolute;left:0;text-align:left;margin-left:85.45pt;margin-top:224.8pt;width:3.6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" fillcolor="white [3201]" strokeweight=".5pt">
                <v:textbox>
                  <w:txbxContent>
                    <w:p w14:paraId="47B06B90" w14:textId="77777777" w:rsidR="00FD5C71" w:rsidRDefault="00FD5C71"/>
                  </w:txbxContent>
                </v:textbox>
              </v:shape>
            </w:pict>
          </mc:Fallback>
        </mc:AlternateContent>
      </w:r>
    </w:p>
    <w:p w14:paraId="302E136A" w14:textId="77777777" w:rsidR="003E747A" w:rsidRPr="009A07DB" w:rsidRDefault="003E747A" w:rsidP="00832DE2">
      <w:pPr>
        <w:spacing w:after="0" w:line="360" w:lineRule="auto"/>
        <w:jc w:val="both"/>
        <w:rPr>
          <w:rFonts w:ascii="Arial" w:hAnsi="Arial" w:cs="Arial"/>
        </w:rPr>
      </w:pPr>
    </w:p>
    <w:p w14:paraId="72AB9A0E" w14:textId="77777777" w:rsidR="00DE6D13" w:rsidRPr="009A07DB" w:rsidRDefault="00DE6D13" w:rsidP="00DE6D13">
      <w:pPr>
        <w:tabs>
          <w:tab w:val="left" w:pos="13325"/>
          <w:tab w:val="left" w:pos="13467"/>
        </w:tabs>
        <w:spacing w:after="0"/>
        <w:ind w:right="-188"/>
        <w:jc w:val="center"/>
        <w:rPr>
          <w:rFonts w:ascii="Arial" w:hAnsi="Arial" w:cs="Arial"/>
          <w:b/>
        </w:rPr>
      </w:pPr>
      <w:r w:rsidRPr="009A07DB">
        <w:rPr>
          <w:rFonts w:ascii="Arial" w:hAnsi="Arial" w:cs="Arial"/>
          <w:b/>
          <w:noProof/>
          <w:lang w:val="en-IN" w:eastAsia="en-IN"/>
        </w:rPr>
        <w:drawing>
          <wp:anchor distT="0" distB="0" distL="114300" distR="114300" simplePos="0" relativeHeight="251667456" behindDoc="1" locked="0" layoutInCell="1" allowOverlap="1" wp14:anchorId="32CD036F" wp14:editId="7E097D0E">
            <wp:simplePos x="0" y="0"/>
            <wp:positionH relativeFrom="column">
              <wp:posOffset>196215</wp:posOffset>
            </wp:positionH>
            <wp:positionV relativeFrom="paragraph">
              <wp:posOffset>635</wp:posOffset>
            </wp:positionV>
            <wp:extent cx="5731510" cy="3349625"/>
            <wp:effectExtent l="0" t="0" r="2540" b="3175"/>
            <wp:wrapTight wrapText="bothSides">
              <wp:wrapPolygon edited="0">
                <wp:start x="0" y="0"/>
                <wp:lineTo x="0" y="21498"/>
                <wp:lineTo x="21538" y="21498"/>
                <wp:lineTo x="21538" y="0"/>
                <wp:lineTo x="0" y="0"/>
              </wp:wrapPolygon>
            </wp:wrapTight>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3C41EF0A" w14:textId="77777777" w:rsidR="000B6DEE" w:rsidRPr="009A07DB" w:rsidRDefault="00DE6D13" w:rsidP="00DE6D13">
      <w:pPr>
        <w:tabs>
          <w:tab w:val="left" w:pos="13325"/>
          <w:tab w:val="left" w:pos="13467"/>
        </w:tabs>
        <w:spacing w:after="0"/>
        <w:ind w:right="-188"/>
        <w:jc w:val="center"/>
        <w:rPr>
          <w:rFonts w:ascii="Arial" w:hAnsi="Arial" w:cs="Arial"/>
          <w:b/>
        </w:rPr>
      </w:pPr>
      <w:r w:rsidRPr="009A07DB">
        <w:rPr>
          <w:rFonts w:ascii="Arial" w:hAnsi="Arial" w:cs="Arial"/>
          <w:b/>
        </w:rPr>
        <w:t>Fig: 3</w:t>
      </w:r>
      <w:r w:rsidR="000B6DEE" w:rsidRPr="009A07DB">
        <w:rPr>
          <w:rFonts w:ascii="Arial" w:hAnsi="Arial" w:cs="Arial"/>
          <w:b/>
        </w:rPr>
        <w:t xml:space="preserve">. Interaction effect for IBA and rooting media treatments for length of longest roots (cm) at 90 DAP of per stem cutting </w:t>
      </w:r>
      <w:proofErr w:type="gramStart"/>
      <w:r w:rsidR="000B6DEE" w:rsidRPr="009A07DB">
        <w:rPr>
          <w:rFonts w:ascii="Arial" w:hAnsi="Arial" w:cs="Arial"/>
          <w:b/>
        </w:rPr>
        <w:t>of  dragon</w:t>
      </w:r>
      <w:proofErr w:type="gramEnd"/>
      <w:r w:rsidR="000B6DEE" w:rsidRPr="009A07DB">
        <w:rPr>
          <w:rFonts w:ascii="Arial" w:hAnsi="Arial" w:cs="Arial"/>
          <w:b/>
        </w:rPr>
        <w:t xml:space="preserve"> fruit</w:t>
      </w:r>
    </w:p>
    <w:p w14:paraId="487C3876" w14:textId="77777777" w:rsidR="00DE6D13" w:rsidRPr="009A07DB" w:rsidRDefault="00DE6D13" w:rsidP="000B6DEE">
      <w:pPr>
        <w:tabs>
          <w:tab w:val="left" w:pos="13325"/>
          <w:tab w:val="left" w:pos="13467"/>
        </w:tabs>
        <w:ind w:right="-188"/>
        <w:rPr>
          <w:rFonts w:ascii="Arial" w:hAnsi="Arial" w:cs="Arial"/>
          <w:b/>
        </w:rPr>
      </w:pPr>
    </w:p>
    <w:p w14:paraId="608EDAEF" w14:textId="77777777" w:rsidR="00C45765" w:rsidRPr="009A07DB" w:rsidRDefault="00C45765" w:rsidP="00C45765">
      <w:pPr>
        <w:spacing w:after="0" w:line="360" w:lineRule="auto"/>
        <w:jc w:val="both"/>
        <w:rPr>
          <w:rFonts w:ascii="Arial" w:hAnsi="Arial" w:cs="Arial"/>
          <w:b/>
        </w:rPr>
      </w:pPr>
      <w:r w:rsidRPr="009A07DB">
        <w:rPr>
          <w:rFonts w:ascii="Arial" w:hAnsi="Arial" w:cs="Arial"/>
          <w:b/>
        </w:rPr>
        <w:t>Number of roots per cutting</w:t>
      </w:r>
    </w:p>
    <w:p w14:paraId="6371FB62" w14:textId="77777777" w:rsidR="00C45765" w:rsidRPr="009A07DB" w:rsidRDefault="00C45765" w:rsidP="00C45765">
      <w:pPr>
        <w:spacing w:after="0" w:line="360" w:lineRule="auto"/>
        <w:jc w:val="both"/>
        <w:rPr>
          <w:rFonts w:ascii="Arial" w:hAnsi="Arial" w:cs="Arial"/>
        </w:rPr>
      </w:pPr>
      <w:r w:rsidRPr="009A07DB">
        <w:rPr>
          <w:rFonts w:ascii="Arial" w:hAnsi="Arial" w:cs="Arial"/>
        </w:rPr>
        <w:t>Significant differences were observed among the rooting media, IBA treatments as well as their interactions on number of roots</w:t>
      </w:r>
      <w:r w:rsidR="00DE6D13" w:rsidRPr="009A07DB">
        <w:rPr>
          <w:rFonts w:ascii="Arial" w:hAnsi="Arial" w:cs="Arial"/>
        </w:rPr>
        <w:t xml:space="preserve"> per cutting presented in (fig 4</w:t>
      </w:r>
      <w:r w:rsidRPr="009A07DB">
        <w:rPr>
          <w:rFonts w:ascii="Arial" w:hAnsi="Arial" w:cs="Arial"/>
        </w:rPr>
        <w:t>).</w:t>
      </w:r>
    </w:p>
    <w:p w14:paraId="26C5C268" w14:textId="77777777" w:rsidR="00C45765" w:rsidRPr="009A07DB" w:rsidRDefault="00C45765" w:rsidP="00832DE2">
      <w:pPr>
        <w:spacing w:after="0" w:line="360" w:lineRule="auto"/>
        <w:jc w:val="both"/>
        <w:rPr>
          <w:rFonts w:ascii="Arial" w:hAnsi="Arial" w:cs="Arial"/>
        </w:rPr>
      </w:pPr>
      <w:r w:rsidRPr="009A07DB">
        <w:rPr>
          <w:rFonts w:ascii="Arial" w:hAnsi="Arial" w:cs="Arial"/>
        </w:rPr>
        <w:t>Among different IBA treatments I</w:t>
      </w:r>
      <w:r w:rsidRPr="009A07DB">
        <w:rPr>
          <w:rFonts w:ascii="Arial" w:hAnsi="Arial" w:cs="Arial"/>
          <w:vertAlign w:val="subscript"/>
        </w:rPr>
        <w:t>3</w:t>
      </w:r>
      <w:r w:rsidRPr="009A07DB">
        <w:rPr>
          <w:rFonts w:ascii="Arial" w:hAnsi="Arial" w:cs="Arial"/>
        </w:rPr>
        <w:t xml:space="preserve"> - IBA at 1500 ppm application significantly influenced the maximum number of roots per cutting (58.00) with rooting media M</w:t>
      </w:r>
      <w:r w:rsidRPr="009A07DB">
        <w:rPr>
          <w:rFonts w:ascii="Arial" w:hAnsi="Arial" w:cs="Arial"/>
          <w:vertAlign w:val="subscript"/>
        </w:rPr>
        <w:t>6</w:t>
      </w:r>
      <w:r w:rsidRPr="009A07DB">
        <w:rPr>
          <w:rFonts w:ascii="Arial" w:hAnsi="Arial" w:cs="Arial"/>
        </w:rPr>
        <w:t xml:space="preserve"> containing soil+ sand+ cocopeat (1:1:1) (50.78). Which was found at par with M</w:t>
      </w:r>
      <w:r w:rsidRPr="009A07DB">
        <w:rPr>
          <w:rFonts w:ascii="Arial" w:hAnsi="Arial" w:cs="Arial"/>
          <w:vertAlign w:val="subscript"/>
        </w:rPr>
        <w:t>5</w:t>
      </w:r>
      <w:r w:rsidRPr="009A07DB">
        <w:rPr>
          <w:rFonts w:ascii="Arial" w:hAnsi="Arial" w:cs="Arial"/>
        </w:rPr>
        <w:t xml:space="preserve"> containing sand+ cocopeat (1:1). In interaction maximum number (65.67) of roots per cutting observed with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 xml:space="preserve">6 </w:t>
      </w:r>
      <w:r w:rsidRPr="009A07DB">
        <w:rPr>
          <w:rFonts w:ascii="Arial" w:hAnsi="Arial" w:cs="Arial"/>
        </w:rPr>
        <w:t>containing IBA at 1500 ppm+ soil+ sand+ cocopeat (1:1:1) at 90 DAP and the minimum number of roots per cutting showed in I</w:t>
      </w:r>
      <w:r w:rsidRPr="009A07DB">
        <w:rPr>
          <w:rFonts w:ascii="Arial" w:hAnsi="Arial" w:cs="Arial"/>
          <w:vertAlign w:val="subscript"/>
        </w:rPr>
        <w:t>1</w:t>
      </w:r>
      <w:r w:rsidRPr="009A07DB">
        <w:rPr>
          <w:rFonts w:ascii="Arial" w:hAnsi="Arial" w:cs="Arial"/>
        </w:rPr>
        <w:t>- IBA at 500 ppm (30.61), M</w:t>
      </w:r>
      <w:r w:rsidRPr="009A07DB">
        <w:rPr>
          <w:rFonts w:ascii="Arial" w:hAnsi="Arial" w:cs="Arial"/>
          <w:vertAlign w:val="subscript"/>
        </w:rPr>
        <w:t>1</w:t>
      </w:r>
      <w:r w:rsidRPr="009A07DB">
        <w:rPr>
          <w:rFonts w:ascii="Arial" w:hAnsi="Arial" w:cs="Arial"/>
        </w:rPr>
        <w:t xml:space="preserve"> containing soil (38.44)  and in interaction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1</w:t>
      </w:r>
      <w:r w:rsidRPr="009A07DB">
        <w:rPr>
          <w:rFonts w:ascii="Arial" w:hAnsi="Arial" w:cs="Arial"/>
        </w:rPr>
        <w:t xml:space="preserve"> containing IBA at 500 ppm+ soil (23.67). </w:t>
      </w:r>
      <w:r w:rsidR="000242EF" w:rsidRPr="009A07DB">
        <w:rPr>
          <w:rFonts w:ascii="Arial" w:hAnsi="Arial" w:cs="Arial"/>
        </w:rPr>
        <w:t>This might be</w:t>
      </w:r>
      <w:r w:rsidRPr="009A07DB">
        <w:rPr>
          <w:rFonts w:ascii="Arial" w:hAnsi="Arial" w:cs="Arial"/>
        </w:rPr>
        <w:t xml:space="preserve"> </w:t>
      </w:r>
      <w:r w:rsidR="000242EF" w:rsidRPr="009A07DB">
        <w:rPr>
          <w:rFonts w:ascii="Arial" w:hAnsi="Arial" w:cs="Arial"/>
        </w:rPr>
        <w:t xml:space="preserve">due to the presence of the reserved food materials present in the cuttings. Initial internal sugar concentration and their metabolism are important during the early period of rooting process </w:t>
      </w:r>
      <w:proofErr w:type="spellStart"/>
      <w:r w:rsidR="000242EF" w:rsidRPr="009A07DB">
        <w:rPr>
          <w:rFonts w:ascii="Arial" w:hAnsi="Arial" w:cs="Arial"/>
        </w:rPr>
        <w:t>Denaxa</w:t>
      </w:r>
      <w:proofErr w:type="spellEnd"/>
      <w:r w:rsidR="000242EF" w:rsidRPr="009A07DB">
        <w:rPr>
          <w:rFonts w:ascii="Arial" w:hAnsi="Arial" w:cs="Arial"/>
        </w:rPr>
        <w:t xml:space="preserve"> </w:t>
      </w:r>
      <w:r w:rsidR="000242EF" w:rsidRPr="009A07DB">
        <w:rPr>
          <w:rFonts w:ascii="Arial" w:hAnsi="Arial" w:cs="Arial"/>
          <w:i/>
          <w:iCs/>
        </w:rPr>
        <w:t xml:space="preserve">et al., </w:t>
      </w:r>
      <w:r w:rsidR="000242EF" w:rsidRPr="009A07DB">
        <w:rPr>
          <w:rFonts w:ascii="Arial" w:hAnsi="Arial" w:cs="Arial"/>
        </w:rPr>
        <w:t>(2001) a</w:t>
      </w:r>
      <w:r w:rsidRPr="009A07DB">
        <w:rPr>
          <w:rFonts w:ascii="Arial" w:hAnsi="Arial" w:cs="Arial"/>
        </w:rPr>
        <w:t xml:space="preserve">nd </w:t>
      </w:r>
      <w:r w:rsidR="00E95F94" w:rsidRPr="009A07DB">
        <w:rPr>
          <w:rFonts w:ascii="Arial" w:hAnsi="Arial" w:cs="Arial"/>
        </w:rPr>
        <w:t>a</w:t>
      </w:r>
      <w:r w:rsidR="000242EF" w:rsidRPr="009A07DB">
        <w:rPr>
          <w:rFonts w:ascii="Arial" w:hAnsi="Arial" w:cs="Arial"/>
        </w:rPr>
        <w:t xml:space="preserve">ccelerated rooting in the cuttings with the increased IBA </w:t>
      </w:r>
      <w:r w:rsidR="000242EF" w:rsidRPr="009A07DB">
        <w:rPr>
          <w:rFonts w:ascii="Arial" w:hAnsi="Arial" w:cs="Arial"/>
        </w:rPr>
        <w:lastRenderedPageBreak/>
        <w:t xml:space="preserve">concentration might be due to increased water uptake and cell wall elasticity which further may have accelerated cell division and in turn increased number of roots to a certain level. These results are corroborated by the findings of Bhosale </w:t>
      </w:r>
      <w:r w:rsidR="000242EF" w:rsidRPr="009A07DB">
        <w:rPr>
          <w:rFonts w:ascii="Arial" w:hAnsi="Arial" w:cs="Arial"/>
          <w:i/>
          <w:iCs/>
        </w:rPr>
        <w:t xml:space="preserve">et al., </w:t>
      </w:r>
      <w:r w:rsidR="00AC19DE" w:rsidRPr="009A07DB">
        <w:rPr>
          <w:rFonts w:ascii="Arial" w:hAnsi="Arial" w:cs="Arial"/>
        </w:rPr>
        <w:t>(2010)</w:t>
      </w:r>
      <w:r w:rsidR="000242EF" w:rsidRPr="009A07DB">
        <w:rPr>
          <w:rFonts w:ascii="Arial" w:hAnsi="Arial" w:cs="Arial"/>
        </w:rPr>
        <w:t xml:space="preserve"> in Pomegranate.</w:t>
      </w:r>
    </w:p>
    <w:p w14:paraId="0BBFE787" w14:textId="77777777" w:rsidR="000B6DEE" w:rsidRPr="009A07DB" w:rsidRDefault="000B6DEE" w:rsidP="00832DE2">
      <w:pPr>
        <w:spacing w:after="0" w:line="360" w:lineRule="auto"/>
        <w:jc w:val="both"/>
        <w:rPr>
          <w:rFonts w:ascii="Arial" w:hAnsi="Arial" w:cs="Arial"/>
        </w:rPr>
      </w:pPr>
      <w:r w:rsidRPr="009A07DB">
        <w:rPr>
          <w:rFonts w:ascii="Arial" w:hAnsi="Arial" w:cs="Arial"/>
          <w:b/>
          <w:noProof/>
          <w:lang w:val="en-IN" w:eastAsia="en-IN"/>
        </w:rPr>
        <w:drawing>
          <wp:inline distT="0" distB="0" distL="0" distR="0" wp14:anchorId="4D0F8A15" wp14:editId="6831152D">
            <wp:extent cx="5731510" cy="2963486"/>
            <wp:effectExtent l="0" t="0" r="2540" b="88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21CE0E" w14:textId="77777777" w:rsidR="00BB7522" w:rsidRPr="009A07DB" w:rsidRDefault="00DE6D13" w:rsidP="00BB7522">
      <w:pPr>
        <w:jc w:val="center"/>
        <w:rPr>
          <w:rFonts w:ascii="Arial" w:hAnsi="Arial" w:cs="Arial"/>
          <w:b/>
        </w:rPr>
      </w:pPr>
      <w:r w:rsidRPr="009A07DB">
        <w:rPr>
          <w:rFonts w:ascii="Arial" w:hAnsi="Arial" w:cs="Arial"/>
          <w:b/>
        </w:rPr>
        <w:t>Fig: 4</w:t>
      </w:r>
      <w:r w:rsidR="00BB7522" w:rsidRPr="009A07DB">
        <w:rPr>
          <w:rFonts w:ascii="Arial" w:hAnsi="Arial" w:cs="Arial"/>
          <w:b/>
        </w:rPr>
        <w:t xml:space="preserve">. Interaction effect for IBA and rooting media treatment for number of roots per cutting at 90 DAP of stem cutting of dragon fruit  </w:t>
      </w:r>
    </w:p>
    <w:p w14:paraId="17EAC8C7" w14:textId="77777777" w:rsidR="00F4142B" w:rsidRPr="009A07DB" w:rsidRDefault="00F4142B" w:rsidP="00F4142B">
      <w:pPr>
        <w:spacing w:after="0" w:line="360" w:lineRule="auto"/>
        <w:jc w:val="both"/>
        <w:rPr>
          <w:rFonts w:ascii="Arial" w:hAnsi="Arial" w:cs="Arial"/>
          <w:b/>
        </w:rPr>
      </w:pPr>
      <w:r w:rsidRPr="009A07DB">
        <w:rPr>
          <w:rFonts w:ascii="Arial" w:hAnsi="Arial" w:cs="Arial"/>
          <w:b/>
        </w:rPr>
        <w:t>Fresh weight of roots</w:t>
      </w:r>
    </w:p>
    <w:p w14:paraId="25253E08" w14:textId="6C9DDB80" w:rsidR="00900F14" w:rsidRPr="009A07DB" w:rsidRDefault="00291E71" w:rsidP="00F4142B">
      <w:pPr>
        <w:spacing w:after="0" w:line="360" w:lineRule="auto"/>
        <w:jc w:val="both"/>
        <w:rPr>
          <w:rFonts w:ascii="Arial" w:hAnsi="Arial" w:cs="Arial"/>
        </w:rPr>
      </w:pPr>
      <w:r w:rsidRPr="009A07DB">
        <w:rPr>
          <w:rFonts w:ascii="Arial" w:hAnsi="Arial" w:cs="Arial"/>
        </w:rPr>
        <w:t>At 90 days after planting (DAP), the maximum fresh root weight (3.07 g) was recorded in the interaction treatment I</w:t>
      </w:r>
      <w:r w:rsidRPr="009A07DB">
        <w:rPr>
          <w:rFonts w:ascii="Cambria Math" w:hAnsi="Cambria Math" w:cs="Cambria Math"/>
        </w:rPr>
        <w:t>₃</w:t>
      </w:r>
      <w:r w:rsidRPr="009A07DB">
        <w:rPr>
          <w:rFonts w:ascii="Arial" w:hAnsi="Arial" w:cs="Arial"/>
        </w:rPr>
        <w:t>M</w:t>
      </w:r>
      <w:r w:rsidRPr="009A07DB">
        <w:rPr>
          <w:rFonts w:ascii="Cambria Math" w:hAnsi="Cambria Math" w:cs="Cambria Math"/>
        </w:rPr>
        <w:t>₆</w:t>
      </w:r>
      <w:r w:rsidRPr="009A07DB">
        <w:rPr>
          <w:rFonts w:ascii="Arial" w:hAnsi="Arial" w:cs="Arial"/>
        </w:rPr>
        <w:t>, which involved IBA at 1500 ppm combined with a soil: sand: cocopeat mixture (1:1:1). Individually, I</w:t>
      </w:r>
      <w:r w:rsidRPr="009A07DB">
        <w:rPr>
          <w:rFonts w:ascii="Cambria Math" w:hAnsi="Cambria Math" w:cs="Cambria Math"/>
        </w:rPr>
        <w:t>₃</w:t>
      </w:r>
      <w:r w:rsidRPr="009A07DB">
        <w:rPr>
          <w:rFonts w:ascii="Arial" w:hAnsi="Arial" w:cs="Arial"/>
        </w:rPr>
        <w:t xml:space="preserve"> (IBA 1500 ppm) recorded 2.34 g, and M</w:t>
      </w:r>
      <w:r w:rsidRPr="009A07DB">
        <w:rPr>
          <w:rFonts w:ascii="Cambria Math" w:hAnsi="Cambria Math" w:cs="Cambria Math"/>
        </w:rPr>
        <w:t>₆</w:t>
      </w:r>
      <w:r w:rsidRPr="009A07DB">
        <w:rPr>
          <w:rFonts w:ascii="Arial" w:hAnsi="Arial" w:cs="Arial"/>
        </w:rPr>
        <w:t xml:space="preserve"> (soil: sand: cocopeat in 1:1:1 ratio) recorded 2.11 g of fresh root weight. </w:t>
      </w:r>
      <w:r w:rsidR="00F4142B" w:rsidRPr="009A07DB">
        <w:rPr>
          <w:rFonts w:ascii="Arial" w:hAnsi="Arial" w:cs="Arial"/>
        </w:rPr>
        <w:t>The minimum fresh weight of roots I</w:t>
      </w:r>
      <w:r w:rsidR="00F4142B" w:rsidRPr="009A07DB">
        <w:rPr>
          <w:rFonts w:ascii="Arial" w:hAnsi="Arial" w:cs="Arial"/>
          <w:vertAlign w:val="subscript"/>
        </w:rPr>
        <w:t>1</w:t>
      </w:r>
      <w:r w:rsidR="00F4142B" w:rsidRPr="009A07DB">
        <w:rPr>
          <w:rFonts w:ascii="Arial" w:hAnsi="Arial" w:cs="Arial"/>
        </w:rPr>
        <w:t>- IBA at 500 ppm (1.27 g) in M</w:t>
      </w:r>
      <w:r w:rsidR="00F4142B" w:rsidRPr="009A07DB">
        <w:rPr>
          <w:rFonts w:ascii="Arial" w:hAnsi="Arial" w:cs="Arial"/>
          <w:vertAlign w:val="subscript"/>
        </w:rPr>
        <w:t>1</w:t>
      </w:r>
      <w:r w:rsidR="00F4142B" w:rsidRPr="009A07DB">
        <w:rPr>
          <w:rFonts w:ascii="Arial" w:hAnsi="Arial" w:cs="Arial"/>
        </w:rPr>
        <w:t xml:space="preserve"> contains soil (1.50 g). In interaction of I</w:t>
      </w:r>
      <w:r w:rsidR="00F4142B" w:rsidRPr="009A07DB">
        <w:rPr>
          <w:rFonts w:ascii="Arial" w:hAnsi="Arial" w:cs="Arial"/>
          <w:vertAlign w:val="subscript"/>
        </w:rPr>
        <w:t>1</w:t>
      </w:r>
      <w:r w:rsidR="00F4142B" w:rsidRPr="009A07DB">
        <w:rPr>
          <w:rFonts w:ascii="Arial" w:hAnsi="Arial" w:cs="Arial"/>
        </w:rPr>
        <w:t>M</w:t>
      </w:r>
      <w:r w:rsidR="00F4142B" w:rsidRPr="009A07DB">
        <w:rPr>
          <w:rFonts w:ascii="Arial" w:hAnsi="Arial" w:cs="Arial"/>
          <w:vertAlign w:val="subscript"/>
        </w:rPr>
        <w:t>1</w:t>
      </w:r>
      <w:r w:rsidR="00F4142B" w:rsidRPr="009A07DB">
        <w:rPr>
          <w:rFonts w:ascii="Arial" w:hAnsi="Arial" w:cs="Arial"/>
        </w:rPr>
        <w:t xml:space="preserve"> containing 500 ppm+ soil (1.00 g) as prese</w:t>
      </w:r>
      <w:r w:rsidR="00DE6D13" w:rsidRPr="009A07DB">
        <w:rPr>
          <w:rFonts w:ascii="Arial" w:hAnsi="Arial" w:cs="Arial"/>
        </w:rPr>
        <w:t>nted in (Fig 5</w:t>
      </w:r>
      <w:r w:rsidR="00F4142B" w:rsidRPr="009A07DB">
        <w:rPr>
          <w:rFonts w:ascii="Arial" w:hAnsi="Arial" w:cs="Arial"/>
        </w:rPr>
        <w:t xml:space="preserve">). </w:t>
      </w:r>
      <w:r w:rsidR="000E006C" w:rsidRPr="009A07DB">
        <w:rPr>
          <w:rFonts w:ascii="Arial" w:hAnsi="Arial" w:cs="Arial"/>
        </w:rPr>
        <w:t xml:space="preserve"> It </w:t>
      </w:r>
      <w:r w:rsidR="006A7659" w:rsidRPr="009A07DB">
        <w:rPr>
          <w:rFonts w:ascii="Arial" w:hAnsi="Arial" w:cs="Arial"/>
        </w:rPr>
        <w:t xml:space="preserve">could be attributed to the rapid hydrolysis of polysaccharides stored in the cuttings into physiologically active sugars by activation of hydrolytic enzymes. These sugars provide energy for the meristematic tissue through respiratory activity leads to initiate more number of adventitious roots which helps in early establishment of cuttings and subsequently increased the uptake of more nutrients and water from the growing media resulted in an increase in root fresh weight. The present findings are in conformity with the results of Singh </w:t>
      </w:r>
      <w:r w:rsidR="006A7659" w:rsidRPr="009A07DB">
        <w:rPr>
          <w:rFonts w:ascii="Arial" w:hAnsi="Arial" w:cs="Arial"/>
          <w:i/>
        </w:rPr>
        <w:t>et al</w:t>
      </w:r>
      <w:r w:rsidR="006A7659" w:rsidRPr="009A07DB">
        <w:rPr>
          <w:rFonts w:ascii="Arial" w:hAnsi="Arial" w:cs="Arial"/>
        </w:rPr>
        <w:t>. (2013) in lemon</w:t>
      </w:r>
      <w:r w:rsidR="006F2A57" w:rsidRPr="009A07DB">
        <w:rPr>
          <w:rFonts w:ascii="Arial" w:hAnsi="Arial" w:cs="Arial"/>
        </w:rPr>
        <w:t xml:space="preserve"> and </w:t>
      </w:r>
      <w:proofErr w:type="spellStart"/>
      <w:r w:rsidR="006F2A57" w:rsidRPr="009A07DB">
        <w:rPr>
          <w:rFonts w:ascii="Arial" w:hAnsi="Arial" w:cs="Arial"/>
        </w:rPr>
        <w:t>Seran</w:t>
      </w:r>
      <w:proofErr w:type="spellEnd"/>
      <w:r w:rsidR="006F2A57" w:rsidRPr="009A07DB">
        <w:rPr>
          <w:rFonts w:ascii="Arial" w:hAnsi="Arial" w:cs="Arial"/>
        </w:rPr>
        <w:t xml:space="preserve"> and </w:t>
      </w:r>
      <w:proofErr w:type="spellStart"/>
      <w:r w:rsidR="006F2A57" w:rsidRPr="009A07DB">
        <w:rPr>
          <w:rFonts w:ascii="Arial" w:hAnsi="Arial" w:cs="Arial"/>
        </w:rPr>
        <w:t>Thiresh</w:t>
      </w:r>
      <w:proofErr w:type="spellEnd"/>
      <w:r w:rsidR="006F2A57" w:rsidRPr="009A07DB">
        <w:rPr>
          <w:rFonts w:ascii="Arial" w:hAnsi="Arial" w:cs="Arial"/>
        </w:rPr>
        <w:t xml:space="preserve"> (2015)</w:t>
      </w:r>
      <w:r w:rsidR="006A7659" w:rsidRPr="009A07DB">
        <w:rPr>
          <w:rFonts w:ascii="Arial" w:hAnsi="Arial" w:cs="Arial"/>
        </w:rPr>
        <w:t xml:space="preserve"> in dragon fruit.</w:t>
      </w:r>
    </w:p>
    <w:p w14:paraId="20C9742D" w14:textId="77777777" w:rsidR="00900F14" w:rsidRPr="009A07DB" w:rsidRDefault="000E006C" w:rsidP="00F4142B">
      <w:pPr>
        <w:spacing w:after="0" w:line="360" w:lineRule="auto"/>
        <w:jc w:val="both"/>
        <w:rPr>
          <w:rFonts w:ascii="Arial" w:hAnsi="Arial" w:cs="Arial"/>
        </w:rPr>
      </w:pPr>
      <w:r w:rsidRPr="009A07DB">
        <w:rPr>
          <w:rFonts w:ascii="Arial" w:hAnsi="Arial" w:cs="Arial"/>
          <w:b/>
          <w:noProof/>
          <w:lang w:val="en-IN" w:eastAsia="en-IN"/>
        </w:rPr>
        <w:lastRenderedPageBreak/>
        <w:drawing>
          <wp:inline distT="0" distB="0" distL="0" distR="0" wp14:anchorId="3E065F7A" wp14:editId="15899607">
            <wp:extent cx="5740400" cy="2540000"/>
            <wp:effectExtent l="0" t="0" r="1270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7AAFD2" w14:textId="77777777" w:rsidR="000E006C" w:rsidRPr="009A07DB" w:rsidRDefault="00DE6D13" w:rsidP="000E006C">
      <w:pPr>
        <w:tabs>
          <w:tab w:val="left" w:pos="13325"/>
        </w:tabs>
        <w:ind w:left="567" w:hanging="283"/>
        <w:jc w:val="center"/>
        <w:rPr>
          <w:rFonts w:ascii="Arial" w:hAnsi="Arial" w:cs="Arial"/>
          <w:b/>
        </w:rPr>
      </w:pPr>
      <w:r w:rsidRPr="009A07DB">
        <w:rPr>
          <w:rFonts w:ascii="Arial" w:hAnsi="Arial" w:cs="Arial"/>
          <w:b/>
        </w:rPr>
        <w:t>Fig: 5</w:t>
      </w:r>
      <w:r w:rsidR="000E006C" w:rsidRPr="009A07DB">
        <w:rPr>
          <w:rFonts w:ascii="Arial" w:hAnsi="Arial" w:cs="Arial"/>
          <w:b/>
        </w:rPr>
        <w:t xml:space="preserve"> Interaction effect for IBA and rooting media treatments for fresh weight of roots (g) of stem cutting of dragon fruit</w:t>
      </w:r>
    </w:p>
    <w:p w14:paraId="5CB80472" w14:textId="77777777" w:rsidR="00F4142B" w:rsidRPr="009A07DB" w:rsidRDefault="00F4142B" w:rsidP="00F4142B">
      <w:pPr>
        <w:spacing w:after="0" w:line="360" w:lineRule="auto"/>
        <w:jc w:val="both"/>
        <w:rPr>
          <w:rFonts w:ascii="Arial" w:hAnsi="Arial" w:cs="Arial"/>
          <w:b/>
        </w:rPr>
      </w:pPr>
      <w:r w:rsidRPr="009A07DB">
        <w:rPr>
          <w:rFonts w:ascii="Arial" w:hAnsi="Arial" w:cs="Arial"/>
          <w:b/>
        </w:rPr>
        <w:t>Dry weight of roots</w:t>
      </w:r>
    </w:p>
    <w:p w14:paraId="1A8F7EAE" w14:textId="77777777" w:rsidR="0068796F" w:rsidRPr="009A07DB" w:rsidRDefault="00C4140B" w:rsidP="00F4142B">
      <w:pPr>
        <w:spacing w:after="0" w:line="360" w:lineRule="auto"/>
        <w:jc w:val="both"/>
        <w:rPr>
          <w:rFonts w:ascii="Arial" w:hAnsi="Arial" w:cs="Arial"/>
        </w:rPr>
      </w:pPr>
      <w:r w:rsidRPr="009A07DB">
        <w:rPr>
          <w:rFonts w:ascii="Arial" w:hAnsi="Arial" w:cs="Arial"/>
          <w:b/>
          <w:noProof/>
          <w:lang w:val="en-IN" w:eastAsia="en-IN"/>
        </w:rPr>
        <w:drawing>
          <wp:anchor distT="0" distB="0" distL="114300" distR="114300" simplePos="0" relativeHeight="251670528" behindDoc="1" locked="0" layoutInCell="1" allowOverlap="1" wp14:anchorId="5A4D41B0" wp14:editId="60DDF126">
            <wp:simplePos x="0" y="0"/>
            <wp:positionH relativeFrom="margin">
              <wp:align>left</wp:align>
            </wp:positionH>
            <wp:positionV relativeFrom="paragraph">
              <wp:posOffset>2478405</wp:posOffset>
            </wp:positionV>
            <wp:extent cx="6019800" cy="2438400"/>
            <wp:effectExtent l="0" t="0" r="0" b="0"/>
            <wp:wrapTight wrapText="bothSides">
              <wp:wrapPolygon edited="0">
                <wp:start x="0" y="0"/>
                <wp:lineTo x="0" y="21431"/>
                <wp:lineTo x="21532" y="21431"/>
                <wp:lineTo x="21532"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F4142B" w:rsidRPr="009A07DB">
        <w:rPr>
          <w:rFonts w:ascii="Arial" w:hAnsi="Arial" w:cs="Arial"/>
        </w:rPr>
        <w:t>The dry weight of roots recorded highest (1.10 g) was at 90 DAP cuttings treated with I</w:t>
      </w:r>
      <w:r w:rsidR="00F4142B" w:rsidRPr="009A07DB">
        <w:rPr>
          <w:rFonts w:ascii="Arial" w:hAnsi="Arial" w:cs="Arial"/>
          <w:vertAlign w:val="subscript"/>
        </w:rPr>
        <w:t>3</w:t>
      </w:r>
      <w:proofErr w:type="gramStart"/>
      <w:r w:rsidR="00F4142B" w:rsidRPr="009A07DB">
        <w:rPr>
          <w:rFonts w:ascii="Arial" w:hAnsi="Arial" w:cs="Arial"/>
        </w:rPr>
        <w:t>-  IBA</w:t>
      </w:r>
      <w:proofErr w:type="gramEnd"/>
      <w:r w:rsidR="00F4142B" w:rsidRPr="009A07DB">
        <w:rPr>
          <w:rFonts w:ascii="Arial" w:hAnsi="Arial" w:cs="Arial"/>
        </w:rPr>
        <w:t xml:space="preserve"> at 1500 ppm in M</w:t>
      </w:r>
      <w:r w:rsidR="00F4142B" w:rsidRPr="009A07DB">
        <w:rPr>
          <w:rFonts w:ascii="Arial" w:hAnsi="Arial" w:cs="Arial"/>
          <w:vertAlign w:val="subscript"/>
        </w:rPr>
        <w:t>6</w:t>
      </w:r>
      <w:r w:rsidR="00F4142B" w:rsidRPr="009A07DB">
        <w:rPr>
          <w:rFonts w:ascii="Arial" w:hAnsi="Arial" w:cs="Arial"/>
        </w:rPr>
        <w:t xml:space="preserve"> containing soil+ sand+ cocopeat (1:1:1) and in interaction I</w:t>
      </w:r>
      <w:r w:rsidR="00F4142B" w:rsidRPr="009A07DB">
        <w:rPr>
          <w:rFonts w:ascii="Arial" w:hAnsi="Arial" w:cs="Arial"/>
          <w:vertAlign w:val="subscript"/>
        </w:rPr>
        <w:t>3</w:t>
      </w:r>
      <w:r w:rsidR="00F4142B" w:rsidRPr="009A07DB">
        <w:rPr>
          <w:rFonts w:ascii="Arial" w:hAnsi="Arial" w:cs="Arial"/>
        </w:rPr>
        <w:t>M</w:t>
      </w:r>
      <w:r w:rsidR="00F4142B" w:rsidRPr="009A07DB">
        <w:rPr>
          <w:rFonts w:ascii="Arial" w:hAnsi="Arial" w:cs="Arial"/>
          <w:vertAlign w:val="subscript"/>
        </w:rPr>
        <w:t xml:space="preserve">6 </w:t>
      </w:r>
      <w:r w:rsidR="00F4142B" w:rsidRPr="009A07DB">
        <w:rPr>
          <w:rFonts w:ascii="Arial" w:hAnsi="Arial" w:cs="Arial"/>
        </w:rPr>
        <w:t>containing IBA at 1500 ppm+ soil+ sand+ cocopeat (1:1:1) (1.70 g) recorded at 90 DAP whereas lower fresh weight of roots (0.07 g) was recorded in I</w:t>
      </w:r>
      <w:r w:rsidR="00F4142B" w:rsidRPr="009A07DB">
        <w:rPr>
          <w:rFonts w:ascii="Arial" w:hAnsi="Arial" w:cs="Arial"/>
          <w:vertAlign w:val="subscript"/>
        </w:rPr>
        <w:t>1</w:t>
      </w:r>
      <w:r w:rsidR="00F4142B" w:rsidRPr="009A07DB">
        <w:rPr>
          <w:rFonts w:ascii="Arial" w:hAnsi="Arial" w:cs="Arial"/>
        </w:rPr>
        <w:t>- IBA at 500 ppm (0.84 g). In</w:t>
      </w:r>
      <w:r w:rsidR="00EB67F4" w:rsidRPr="009A07DB">
        <w:rPr>
          <w:rFonts w:ascii="Arial" w:hAnsi="Arial" w:cs="Arial"/>
        </w:rPr>
        <w:t xml:space="preserve"> </w:t>
      </w:r>
      <w:r w:rsidR="00F4142B" w:rsidRPr="009A07DB">
        <w:rPr>
          <w:rFonts w:ascii="Arial" w:hAnsi="Arial" w:cs="Arial"/>
        </w:rPr>
        <w:t>M</w:t>
      </w:r>
      <w:r w:rsidR="00F4142B" w:rsidRPr="009A07DB">
        <w:rPr>
          <w:rFonts w:ascii="Arial" w:hAnsi="Arial" w:cs="Arial"/>
          <w:vertAlign w:val="subscript"/>
        </w:rPr>
        <w:t>1</w:t>
      </w:r>
      <w:r w:rsidR="00F4142B" w:rsidRPr="009A07DB">
        <w:rPr>
          <w:rFonts w:ascii="Arial" w:hAnsi="Arial" w:cs="Arial"/>
        </w:rPr>
        <w:t xml:space="preserve"> (0.34 g) contain</w:t>
      </w:r>
      <w:r w:rsidR="00EB67F4" w:rsidRPr="009A07DB">
        <w:rPr>
          <w:rFonts w:ascii="Arial" w:hAnsi="Arial" w:cs="Arial"/>
        </w:rPr>
        <w:t>ing soil</w:t>
      </w:r>
      <w:r w:rsidR="00F4142B" w:rsidRPr="009A07DB">
        <w:rPr>
          <w:rFonts w:ascii="Arial" w:hAnsi="Arial" w:cs="Arial"/>
        </w:rPr>
        <w:t xml:space="preserve"> and in interaction was recorded with I</w:t>
      </w:r>
      <w:r w:rsidR="00F4142B" w:rsidRPr="009A07DB">
        <w:rPr>
          <w:rFonts w:ascii="Arial" w:hAnsi="Arial" w:cs="Arial"/>
          <w:vertAlign w:val="subscript"/>
        </w:rPr>
        <w:t>1</w:t>
      </w:r>
      <w:r w:rsidR="00F4142B" w:rsidRPr="009A07DB">
        <w:rPr>
          <w:rFonts w:ascii="Arial" w:hAnsi="Arial" w:cs="Arial"/>
        </w:rPr>
        <w:t>M</w:t>
      </w:r>
      <w:r w:rsidR="00F4142B" w:rsidRPr="009A07DB">
        <w:rPr>
          <w:rFonts w:ascii="Arial" w:hAnsi="Arial" w:cs="Arial"/>
          <w:vertAlign w:val="subscript"/>
        </w:rPr>
        <w:t>1</w:t>
      </w:r>
      <w:r w:rsidR="00F4142B" w:rsidRPr="009A07DB">
        <w:rPr>
          <w:rFonts w:ascii="Arial" w:hAnsi="Arial" w:cs="Arial"/>
        </w:rPr>
        <w:t xml:space="preserve"> (0.04 g) containing 500 ppm+ soil was recorded at 90 DAP</w:t>
      </w:r>
      <w:r w:rsidR="00DE6D13" w:rsidRPr="009A07DB">
        <w:rPr>
          <w:rFonts w:ascii="Arial" w:hAnsi="Arial" w:cs="Arial"/>
        </w:rPr>
        <w:t xml:space="preserve"> as presented in (Fig 6</w:t>
      </w:r>
      <w:r w:rsidR="00F4142B" w:rsidRPr="009A07DB">
        <w:rPr>
          <w:rFonts w:ascii="Arial" w:hAnsi="Arial" w:cs="Arial"/>
        </w:rPr>
        <w:t xml:space="preserve">). </w:t>
      </w:r>
      <w:r w:rsidR="004056B5" w:rsidRPr="009A07DB">
        <w:rPr>
          <w:rFonts w:ascii="Arial" w:hAnsi="Arial" w:cs="Arial"/>
        </w:rPr>
        <w:t xml:space="preserve">It could be due to enhancement of hydrolysis of polysaccharides stored in stem cuttings by the hydrolytic enzymes activated by plant growth regulators into physiologically active sugars. Its helps in formation of more number of roots per cutting which leads to an increase in dry weight of roots. Similar findings were also reported </w:t>
      </w:r>
      <w:r w:rsidR="00513C5E" w:rsidRPr="009A07DB">
        <w:rPr>
          <w:rFonts w:ascii="Arial" w:hAnsi="Arial" w:cs="Arial"/>
        </w:rPr>
        <w:t xml:space="preserve">by </w:t>
      </w:r>
      <w:proofErr w:type="spellStart"/>
      <w:r w:rsidR="00513C5E" w:rsidRPr="009A07DB">
        <w:rPr>
          <w:rFonts w:ascii="Arial" w:hAnsi="Arial" w:cs="Arial"/>
        </w:rPr>
        <w:t>Porghorban</w:t>
      </w:r>
      <w:proofErr w:type="spellEnd"/>
      <w:r w:rsidR="00513C5E" w:rsidRPr="009A07DB">
        <w:rPr>
          <w:rFonts w:ascii="Arial" w:hAnsi="Arial" w:cs="Arial"/>
        </w:rPr>
        <w:t xml:space="preserve"> </w:t>
      </w:r>
      <w:r w:rsidR="00513C5E" w:rsidRPr="009A07DB">
        <w:rPr>
          <w:rFonts w:ascii="Arial" w:hAnsi="Arial" w:cs="Arial"/>
          <w:i/>
        </w:rPr>
        <w:t>et al.</w:t>
      </w:r>
      <w:r w:rsidR="00513C5E" w:rsidRPr="009A07DB">
        <w:rPr>
          <w:rFonts w:ascii="Arial" w:hAnsi="Arial" w:cs="Arial"/>
        </w:rPr>
        <w:t xml:space="preserve"> (2014) </w:t>
      </w:r>
      <w:r w:rsidR="004056B5" w:rsidRPr="009A07DB">
        <w:rPr>
          <w:rFonts w:ascii="Arial" w:hAnsi="Arial" w:cs="Arial"/>
        </w:rPr>
        <w:t>in ol</w:t>
      </w:r>
      <w:r w:rsidR="00513C5E" w:rsidRPr="009A07DB">
        <w:rPr>
          <w:rFonts w:ascii="Arial" w:hAnsi="Arial" w:cs="Arial"/>
        </w:rPr>
        <w:t xml:space="preserve">ive and </w:t>
      </w:r>
      <w:proofErr w:type="spellStart"/>
      <w:r w:rsidR="00513C5E" w:rsidRPr="009A07DB">
        <w:rPr>
          <w:rFonts w:ascii="Arial" w:hAnsi="Arial" w:cs="Arial"/>
        </w:rPr>
        <w:t>Rahad</w:t>
      </w:r>
      <w:proofErr w:type="spellEnd"/>
      <w:r w:rsidR="00513C5E" w:rsidRPr="009A07DB">
        <w:rPr>
          <w:rFonts w:ascii="Arial" w:hAnsi="Arial" w:cs="Arial"/>
        </w:rPr>
        <w:t xml:space="preserve"> </w:t>
      </w:r>
      <w:r w:rsidR="00513C5E" w:rsidRPr="009A07DB">
        <w:rPr>
          <w:rFonts w:ascii="Arial" w:hAnsi="Arial" w:cs="Arial"/>
          <w:i/>
        </w:rPr>
        <w:t>et al.</w:t>
      </w:r>
      <w:r w:rsidR="00513C5E" w:rsidRPr="009A07DB">
        <w:rPr>
          <w:rFonts w:ascii="Arial" w:hAnsi="Arial" w:cs="Arial"/>
        </w:rPr>
        <w:t xml:space="preserve"> (2016) </w:t>
      </w:r>
      <w:r w:rsidR="004056B5" w:rsidRPr="009A07DB">
        <w:rPr>
          <w:rFonts w:ascii="Arial" w:hAnsi="Arial" w:cs="Arial"/>
        </w:rPr>
        <w:t>in dragon fruit.</w:t>
      </w:r>
    </w:p>
    <w:p w14:paraId="0DFB96F5" w14:textId="77777777" w:rsidR="005F5D00" w:rsidRPr="009A07DB" w:rsidRDefault="005F5D00" w:rsidP="00C4140B">
      <w:pPr>
        <w:tabs>
          <w:tab w:val="left" w:pos="13325"/>
        </w:tabs>
        <w:jc w:val="center"/>
        <w:rPr>
          <w:rFonts w:ascii="Arial" w:hAnsi="Arial" w:cs="Arial"/>
          <w:b/>
        </w:rPr>
      </w:pPr>
      <w:r w:rsidRPr="009A07DB">
        <w:rPr>
          <w:rFonts w:ascii="Arial" w:hAnsi="Arial" w:cs="Arial"/>
          <w:b/>
        </w:rPr>
        <w:t xml:space="preserve">Fig: </w:t>
      </w:r>
      <w:r w:rsidR="00DE6D13" w:rsidRPr="009A07DB">
        <w:rPr>
          <w:rFonts w:ascii="Arial" w:hAnsi="Arial" w:cs="Arial"/>
          <w:b/>
        </w:rPr>
        <w:t>6</w:t>
      </w:r>
      <w:r w:rsidRPr="009A07DB">
        <w:rPr>
          <w:rFonts w:ascii="Arial" w:hAnsi="Arial" w:cs="Arial"/>
          <w:b/>
        </w:rPr>
        <w:t>. Interaction effect for IBA and rooting media treatments for dry weight of roots (g) of stem cutting of dragon fruit</w:t>
      </w:r>
    </w:p>
    <w:p w14:paraId="07DADBE5" w14:textId="77777777" w:rsidR="00F4142B" w:rsidRPr="009A07DB" w:rsidRDefault="00F4142B" w:rsidP="00F4142B">
      <w:pPr>
        <w:spacing w:after="0" w:line="360" w:lineRule="auto"/>
        <w:jc w:val="both"/>
        <w:rPr>
          <w:rFonts w:ascii="Arial" w:hAnsi="Arial" w:cs="Arial"/>
          <w:b/>
        </w:rPr>
      </w:pPr>
      <w:r w:rsidRPr="009A07DB">
        <w:rPr>
          <w:rFonts w:ascii="Arial" w:hAnsi="Arial" w:cs="Arial"/>
          <w:b/>
        </w:rPr>
        <w:lastRenderedPageBreak/>
        <w:t>Days for initiation of sprouts</w:t>
      </w:r>
    </w:p>
    <w:p w14:paraId="72329E14" w14:textId="4FB612A1" w:rsidR="00F4142B" w:rsidRPr="009A07DB" w:rsidRDefault="00F4142B" w:rsidP="00F4142B">
      <w:pPr>
        <w:spacing w:after="0" w:line="360" w:lineRule="auto"/>
        <w:jc w:val="both"/>
        <w:rPr>
          <w:rFonts w:ascii="Arial" w:hAnsi="Arial" w:cs="Arial"/>
        </w:rPr>
      </w:pPr>
      <w:r w:rsidRPr="009A07DB">
        <w:rPr>
          <w:rFonts w:ascii="Arial" w:hAnsi="Arial" w:cs="Arial"/>
        </w:rPr>
        <w:t>The results indicate that IBA concentration, rooting media and their interaction exhibited a significant effect o</w:t>
      </w:r>
      <w:r w:rsidR="00EB67F4" w:rsidRPr="009A07DB">
        <w:rPr>
          <w:rFonts w:ascii="Arial" w:hAnsi="Arial" w:cs="Arial"/>
        </w:rPr>
        <w:t xml:space="preserve">n </w:t>
      </w:r>
      <w:r w:rsidR="005F2043" w:rsidRPr="009A07DB">
        <w:rPr>
          <w:rFonts w:ascii="Arial" w:hAnsi="Arial" w:cs="Arial"/>
        </w:rPr>
        <w:t>growth parameters</w:t>
      </w:r>
      <w:r w:rsidR="00C4140B" w:rsidRPr="009A07DB">
        <w:rPr>
          <w:rFonts w:ascii="Arial" w:hAnsi="Arial" w:cs="Arial"/>
        </w:rPr>
        <w:t xml:space="preserve"> (Fig 7</w:t>
      </w:r>
      <w:r w:rsidRPr="009A07DB">
        <w:rPr>
          <w:rFonts w:ascii="Arial" w:hAnsi="Arial" w:cs="Arial"/>
        </w:rPr>
        <w:t>).  The days for initiation of sprouts which was found significantly less number of days (18.38) in cuttings treated with I</w:t>
      </w:r>
      <w:r w:rsidRPr="009A07DB">
        <w:rPr>
          <w:rFonts w:ascii="Arial" w:hAnsi="Arial" w:cs="Arial"/>
          <w:vertAlign w:val="subscript"/>
        </w:rPr>
        <w:t>3</w:t>
      </w:r>
      <w:r w:rsidRPr="009A07DB">
        <w:rPr>
          <w:rFonts w:ascii="Arial" w:hAnsi="Arial" w:cs="Arial"/>
        </w:rPr>
        <w:t xml:space="preserve">-IBA at 1500 ppm. In case </w:t>
      </w:r>
      <w:r w:rsidR="00EB67F4" w:rsidRPr="009A07DB">
        <w:rPr>
          <w:rFonts w:ascii="Arial" w:hAnsi="Arial" w:cs="Arial"/>
        </w:rPr>
        <w:t xml:space="preserve">maximum number of days (27.60) </w:t>
      </w:r>
      <w:r w:rsidRPr="009A07DB">
        <w:rPr>
          <w:rFonts w:ascii="Arial" w:hAnsi="Arial" w:cs="Arial"/>
        </w:rPr>
        <w:t>taken in which cuttings treated with I</w:t>
      </w:r>
      <w:r w:rsidRPr="009A07DB">
        <w:rPr>
          <w:rFonts w:ascii="Arial" w:hAnsi="Arial" w:cs="Arial"/>
          <w:vertAlign w:val="subscript"/>
        </w:rPr>
        <w:t>3</w:t>
      </w:r>
      <w:r w:rsidRPr="009A07DB">
        <w:rPr>
          <w:rFonts w:ascii="Arial" w:hAnsi="Arial" w:cs="Arial"/>
        </w:rPr>
        <w:t xml:space="preserve">- IBA at </w:t>
      </w:r>
      <w:r w:rsidR="00ED2DD6" w:rsidRPr="009A07DB">
        <w:rPr>
          <w:rFonts w:ascii="Arial" w:hAnsi="Arial" w:cs="Arial"/>
        </w:rPr>
        <w:t>1</w:t>
      </w:r>
      <w:r w:rsidRPr="009A07DB">
        <w:rPr>
          <w:rFonts w:ascii="Arial" w:hAnsi="Arial" w:cs="Arial"/>
        </w:rPr>
        <w:t>500 ppm. In rooting media combination also found significant and less number of days (21.15)  taken for initiation of sprouts after planting in rooting media  M</w:t>
      </w:r>
      <w:r w:rsidRPr="009A07DB">
        <w:rPr>
          <w:rFonts w:ascii="Arial" w:hAnsi="Arial" w:cs="Arial"/>
          <w:vertAlign w:val="subscript"/>
        </w:rPr>
        <w:t>6</w:t>
      </w:r>
      <w:r w:rsidRPr="009A07DB">
        <w:rPr>
          <w:rFonts w:ascii="Arial" w:hAnsi="Arial" w:cs="Arial"/>
        </w:rPr>
        <w:t xml:space="preserve"> containing soil+ sand+ cocopeat (1:1:1). In case maximum number of days taken in days (25.19) taken in rooting media M</w:t>
      </w:r>
      <w:r w:rsidRPr="009A07DB">
        <w:rPr>
          <w:rFonts w:ascii="Arial" w:hAnsi="Arial" w:cs="Arial"/>
          <w:vertAlign w:val="subscript"/>
        </w:rPr>
        <w:t>1</w:t>
      </w:r>
      <w:r w:rsidRPr="009A07DB">
        <w:rPr>
          <w:rFonts w:ascii="Arial" w:hAnsi="Arial" w:cs="Arial"/>
        </w:rPr>
        <w:t xml:space="preserve"> containing soil. This result might be due to the high nutrient content of cocopeat, sand which have macrospores for good aeration and soil which balance the decomposition of lignin present in coir pith results in the formation of humic fraction. Similar result was </w:t>
      </w:r>
      <w:r w:rsidR="005F2043" w:rsidRPr="009A07DB">
        <w:rPr>
          <w:rFonts w:ascii="Arial" w:hAnsi="Arial" w:cs="Arial"/>
        </w:rPr>
        <w:t>supported by</w:t>
      </w:r>
      <w:r w:rsidRPr="009A07DB">
        <w:rPr>
          <w:rFonts w:ascii="Arial" w:hAnsi="Arial" w:cs="Arial"/>
        </w:rPr>
        <w:t xml:space="preserve"> </w:t>
      </w:r>
      <w:proofErr w:type="spellStart"/>
      <w:r w:rsidRPr="009A07DB">
        <w:rPr>
          <w:rFonts w:ascii="Arial" w:hAnsi="Arial" w:cs="Arial"/>
        </w:rPr>
        <w:t>Kadalli</w:t>
      </w:r>
      <w:proofErr w:type="spellEnd"/>
      <w:r w:rsidRPr="009A07DB">
        <w:rPr>
          <w:rFonts w:ascii="Arial" w:hAnsi="Arial" w:cs="Arial"/>
        </w:rPr>
        <w:t xml:space="preserve"> </w:t>
      </w:r>
      <w:r w:rsidRPr="009A07DB">
        <w:rPr>
          <w:rFonts w:ascii="Arial" w:hAnsi="Arial" w:cs="Arial"/>
          <w:i/>
        </w:rPr>
        <w:t>et al.</w:t>
      </w:r>
      <w:r w:rsidRPr="009A07DB">
        <w:rPr>
          <w:rFonts w:ascii="Arial" w:hAnsi="Arial" w:cs="Arial"/>
        </w:rPr>
        <w:t xml:space="preserve"> (2001). In  interaction effect of IBA and rooting media treatment less number of days (17.17) taken for initiation of sprouts after planting recorded in treatment combination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6</w:t>
      </w:r>
      <w:r w:rsidRPr="009A07DB">
        <w:rPr>
          <w:rFonts w:ascii="Arial" w:hAnsi="Arial" w:cs="Arial"/>
        </w:rPr>
        <w:t xml:space="preserve"> containing IBA at 1500 ppm+ soil+ sand+ cocopeat (1:1:1). Which was at par with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5</w:t>
      </w:r>
      <w:r w:rsidRPr="009A07DB">
        <w:rPr>
          <w:rFonts w:ascii="Arial" w:hAnsi="Arial" w:cs="Arial"/>
        </w:rPr>
        <w:t xml:space="preserve"> (17.67) containing IBA at 1500 ppm sand+ cocopeat (1:1). </w:t>
      </w:r>
      <w:r w:rsidR="005F2043" w:rsidRPr="009A07DB">
        <w:rPr>
          <w:rFonts w:ascii="Arial" w:hAnsi="Arial" w:cs="Arial"/>
          <w:color w:val="000000" w:themeColor="text1"/>
        </w:rPr>
        <w:t>Whereas,</w:t>
      </w:r>
      <w:r w:rsidRPr="009A07DB">
        <w:rPr>
          <w:rFonts w:ascii="Arial" w:hAnsi="Arial" w:cs="Arial"/>
          <w:color w:val="000000" w:themeColor="text1"/>
        </w:rPr>
        <w:t xml:space="preserve"> maximum </w:t>
      </w:r>
      <w:r w:rsidRPr="009A07DB">
        <w:rPr>
          <w:rFonts w:ascii="Arial" w:hAnsi="Arial" w:cs="Arial"/>
        </w:rPr>
        <w:t>number of days taken sprout initiation was recorded with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1</w:t>
      </w:r>
      <w:r w:rsidRPr="009A07DB">
        <w:rPr>
          <w:rFonts w:ascii="Arial" w:hAnsi="Arial" w:cs="Arial"/>
        </w:rPr>
        <w:t xml:space="preserve"> (30.67). This might be due to sprouting is mainly attributed to the quantum of stored carbohydrate in the cuttings. However, with auxin application to the cutting is an increase in sprouting, highlighting the role of certain material produced in the rooting media, which are responsible for sprouting. This result was agre</w:t>
      </w:r>
      <w:r w:rsidR="000A7FFE">
        <w:rPr>
          <w:rFonts w:ascii="Arial" w:hAnsi="Arial" w:cs="Arial"/>
        </w:rPr>
        <w:t xml:space="preserve">ement with finding of </w:t>
      </w:r>
      <w:proofErr w:type="spellStart"/>
      <w:r w:rsidR="000A7FFE">
        <w:rPr>
          <w:rFonts w:ascii="Arial" w:hAnsi="Arial" w:cs="Arial"/>
        </w:rPr>
        <w:t>Sulaiman</w:t>
      </w:r>
      <w:proofErr w:type="spellEnd"/>
      <w:r w:rsidR="000A7FFE">
        <w:rPr>
          <w:rFonts w:ascii="Arial" w:hAnsi="Arial" w:cs="Arial"/>
        </w:rPr>
        <w:t xml:space="preserve"> </w:t>
      </w:r>
      <w:r w:rsidRPr="009A07DB">
        <w:rPr>
          <w:rFonts w:ascii="Arial" w:hAnsi="Arial" w:cs="Arial"/>
          <w:i/>
        </w:rPr>
        <w:t>et al</w:t>
      </w:r>
      <w:r w:rsidRPr="009A07DB">
        <w:rPr>
          <w:rFonts w:ascii="Arial" w:hAnsi="Arial" w:cs="Arial"/>
        </w:rPr>
        <w:t xml:space="preserve">. (2015) in </w:t>
      </w:r>
      <w:r w:rsidR="008828A9" w:rsidRPr="009A07DB">
        <w:rPr>
          <w:rFonts w:ascii="Arial" w:hAnsi="Arial" w:cs="Arial"/>
        </w:rPr>
        <w:t>citrus</w:t>
      </w:r>
      <w:r w:rsidRPr="009A07DB">
        <w:rPr>
          <w:rFonts w:ascii="Arial" w:hAnsi="Arial" w:cs="Arial"/>
        </w:rPr>
        <w:t>.</w:t>
      </w:r>
    </w:p>
    <w:p w14:paraId="1AE766D2" w14:textId="77777777" w:rsidR="007A105A" w:rsidRPr="009A07DB" w:rsidRDefault="007A105A" w:rsidP="00F4142B">
      <w:pPr>
        <w:spacing w:after="0" w:line="360" w:lineRule="auto"/>
        <w:jc w:val="both"/>
        <w:rPr>
          <w:rFonts w:ascii="Arial" w:hAnsi="Arial" w:cs="Arial"/>
        </w:rPr>
      </w:pPr>
    </w:p>
    <w:p w14:paraId="3A603C03" w14:textId="77777777" w:rsidR="007A105A" w:rsidRPr="009A07DB" w:rsidRDefault="003F3D1C" w:rsidP="00F4142B">
      <w:pPr>
        <w:spacing w:after="0" w:line="360" w:lineRule="auto"/>
        <w:jc w:val="both"/>
        <w:rPr>
          <w:rFonts w:ascii="Arial" w:hAnsi="Arial" w:cs="Arial"/>
        </w:rPr>
      </w:pPr>
      <w:r w:rsidRPr="009A07DB">
        <w:rPr>
          <w:rFonts w:ascii="Arial" w:hAnsi="Arial" w:cs="Arial"/>
          <w:noProof/>
          <w:lang w:val="en-IN" w:eastAsia="en-IN"/>
        </w:rPr>
        <w:drawing>
          <wp:inline distT="0" distB="0" distL="0" distR="0" wp14:anchorId="3D793471" wp14:editId="6DDDB3A2">
            <wp:extent cx="5731510" cy="3104081"/>
            <wp:effectExtent l="0" t="0" r="254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EB21FF" w14:textId="77777777" w:rsidR="007A105A" w:rsidRPr="009A07DB" w:rsidRDefault="007A105A" w:rsidP="00F4142B">
      <w:pPr>
        <w:spacing w:after="0" w:line="360" w:lineRule="auto"/>
        <w:jc w:val="both"/>
        <w:rPr>
          <w:rFonts w:ascii="Arial" w:hAnsi="Arial" w:cs="Arial"/>
        </w:rPr>
      </w:pPr>
    </w:p>
    <w:p w14:paraId="0F84047D" w14:textId="77777777" w:rsidR="00A329D8" w:rsidRPr="009A07DB" w:rsidRDefault="00A329D8" w:rsidP="00A329D8">
      <w:pPr>
        <w:rPr>
          <w:rFonts w:ascii="Arial" w:hAnsi="Arial" w:cs="Arial"/>
          <w:b/>
        </w:rPr>
      </w:pPr>
      <w:r w:rsidRPr="009A07DB">
        <w:rPr>
          <w:rFonts w:ascii="Arial" w:hAnsi="Arial" w:cs="Arial"/>
          <w:b/>
          <w:lang w:val="en-IN"/>
        </w:rPr>
        <w:t xml:space="preserve">Fig: </w:t>
      </w:r>
      <w:r w:rsidR="00C4140B" w:rsidRPr="009A07DB">
        <w:rPr>
          <w:rFonts w:ascii="Arial" w:hAnsi="Arial" w:cs="Arial"/>
          <w:b/>
        </w:rPr>
        <w:t>7</w:t>
      </w:r>
      <w:r w:rsidRPr="009A07DB">
        <w:rPr>
          <w:rFonts w:ascii="Arial" w:hAnsi="Arial" w:cs="Arial"/>
          <w:b/>
        </w:rPr>
        <w:t xml:space="preserve">. </w:t>
      </w:r>
      <w:r w:rsidR="00A12CA3" w:rsidRPr="009A07DB">
        <w:rPr>
          <w:rFonts w:ascii="Arial" w:hAnsi="Arial" w:cs="Arial"/>
          <w:b/>
        </w:rPr>
        <w:t>Interaction effect for</w:t>
      </w:r>
      <w:r w:rsidRPr="009A07DB">
        <w:rPr>
          <w:rFonts w:ascii="Arial" w:hAnsi="Arial" w:cs="Arial"/>
          <w:b/>
        </w:rPr>
        <w:t xml:space="preserve"> </w:t>
      </w:r>
      <w:r w:rsidR="00A12CA3" w:rsidRPr="009A07DB">
        <w:rPr>
          <w:rFonts w:ascii="Arial" w:hAnsi="Arial" w:cs="Arial"/>
          <w:b/>
        </w:rPr>
        <w:t>IBA and</w:t>
      </w:r>
      <w:r w:rsidRPr="009A07DB">
        <w:rPr>
          <w:rFonts w:ascii="Arial" w:hAnsi="Arial" w:cs="Arial"/>
          <w:b/>
        </w:rPr>
        <w:t xml:space="preserve"> rooting media treatments </w:t>
      </w:r>
      <w:r w:rsidR="00A12CA3" w:rsidRPr="009A07DB">
        <w:rPr>
          <w:rFonts w:ascii="Arial" w:hAnsi="Arial" w:cs="Arial"/>
          <w:b/>
        </w:rPr>
        <w:t>on days</w:t>
      </w:r>
      <w:r w:rsidRPr="009A07DB">
        <w:rPr>
          <w:rFonts w:ascii="Arial" w:hAnsi="Arial" w:cs="Arial"/>
          <w:b/>
        </w:rPr>
        <w:t xml:space="preserve"> taken for initiation of sprout of stem cutting </w:t>
      </w:r>
      <w:r w:rsidRPr="009A07DB">
        <w:rPr>
          <w:rFonts w:ascii="Arial" w:hAnsi="Arial" w:cs="Arial"/>
          <w:b/>
          <w:bCs/>
        </w:rPr>
        <w:t>of dragon fruit</w:t>
      </w:r>
    </w:p>
    <w:p w14:paraId="56ACE283" w14:textId="77777777" w:rsidR="00F4142B" w:rsidRPr="009A07DB" w:rsidRDefault="00F4142B" w:rsidP="00F4142B">
      <w:pPr>
        <w:spacing w:after="0" w:line="360" w:lineRule="auto"/>
        <w:jc w:val="both"/>
        <w:rPr>
          <w:rFonts w:ascii="Arial" w:hAnsi="Arial" w:cs="Arial"/>
          <w:b/>
        </w:rPr>
      </w:pPr>
      <w:r w:rsidRPr="009A07DB">
        <w:rPr>
          <w:rFonts w:ascii="Arial" w:hAnsi="Arial" w:cs="Arial"/>
          <w:b/>
        </w:rPr>
        <w:lastRenderedPageBreak/>
        <w:t>Number of sprouts per cutting</w:t>
      </w:r>
    </w:p>
    <w:p w14:paraId="417A90C9" w14:textId="42CC95EB" w:rsidR="00F4142B" w:rsidRPr="009A07DB" w:rsidRDefault="00F4142B" w:rsidP="00F4142B">
      <w:pPr>
        <w:spacing w:after="0" w:line="360" w:lineRule="auto"/>
        <w:jc w:val="both"/>
        <w:rPr>
          <w:rFonts w:ascii="Arial" w:hAnsi="Arial" w:cs="Arial"/>
        </w:rPr>
      </w:pPr>
      <w:r w:rsidRPr="009A07DB">
        <w:rPr>
          <w:rFonts w:ascii="Arial" w:hAnsi="Arial" w:cs="Arial"/>
        </w:rPr>
        <w:t>Number of sprouts per cutting is recorded with I</w:t>
      </w:r>
      <w:r w:rsidRPr="009A07DB">
        <w:rPr>
          <w:rFonts w:ascii="Arial" w:hAnsi="Arial" w:cs="Arial"/>
          <w:vertAlign w:val="subscript"/>
        </w:rPr>
        <w:t>3</w:t>
      </w:r>
      <w:r w:rsidRPr="009A07DB">
        <w:rPr>
          <w:rFonts w:ascii="Arial" w:hAnsi="Arial" w:cs="Arial"/>
        </w:rPr>
        <w:t>- IBA at 1500 ppm found significantly maximum number of sprouts (2.05, 2.73, and 3.55). Whereas minimum sprouting per cutting (1.45, 1.53 and 1.70) recorded with I</w:t>
      </w:r>
      <w:r w:rsidRPr="009A07DB">
        <w:rPr>
          <w:rFonts w:ascii="Arial" w:hAnsi="Arial" w:cs="Arial"/>
          <w:vertAlign w:val="subscript"/>
        </w:rPr>
        <w:t>1</w:t>
      </w:r>
      <w:r w:rsidRPr="009A07DB">
        <w:rPr>
          <w:rFonts w:ascii="Arial" w:hAnsi="Arial" w:cs="Arial"/>
        </w:rPr>
        <w:t>- IBA at 500 ppm at 30, 60 and 90 DAP, respectively. In rooting media combination M</w:t>
      </w:r>
      <w:r w:rsidRPr="009A07DB">
        <w:rPr>
          <w:rFonts w:ascii="Arial" w:hAnsi="Arial" w:cs="Arial"/>
          <w:vertAlign w:val="subscript"/>
        </w:rPr>
        <w:t>6</w:t>
      </w:r>
      <w:r w:rsidRPr="009A07DB">
        <w:rPr>
          <w:rFonts w:ascii="Arial" w:hAnsi="Arial" w:cs="Arial"/>
        </w:rPr>
        <w:t xml:space="preserve"> containing soil+ sand+ cocopeat (1:1:1) was found maximum on number of sprouts per cutting (1.96, 2.34 and 2.83). Whereas M</w:t>
      </w:r>
      <w:r w:rsidRPr="009A07DB">
        <w:rPr>
          <w:rFonts w:ascii="Arial" w:hAnsi="Arial" w:cs="Arial"/>
          <w:vertAlign w:val="subscript"/>
        </w:rPr>
        <w:t>6</w:t>
      </w:r>
      <w:r w:rsidRPr="009A07DB">
        <w:rPr>
          <w:rFonts w:ascii="Arial" w:hAnsi="Arial" w:cs="Arial"/>
        </w:rPr>
        <w:t xml:space="preserve"> at 60 DAP was found at par with M</w:t>
      </w:r>
      <w:r w:rsidRPr="009A07DB">
        <w:rPr>
          <w:rFonts w:ascii="Arial" w:hAnsi="Arial" w:cs="Arial"/>
          <w:vertAlign w:val="subscript"/>
        </w:rPr>
        <w:t>5</w:t>
      </w:r>
      <w:r w:rsidRPr="009A07DB">
        <w:rPr>
          <w:rFonts w:ascii="Arial" w:hAnsi="Arial" w:cs="Arial"/>
        </w:rPr>
        <w:t xml:space="preserve"> containing sand+ cocopeat (1:1). The minimum number of sprouts (1.69, 1.77 and 2.22) recorded at 30, 60 and 90 DAP in M</w:t>
      </w:r>
      <w:r w:rsidRPr="009A07DB">
        <w:rPr>
          <w:rFonts w:ascii="Arial" w:hAnsi="Arial" w:cs="Arial"/>
          <w:vertAlign w:val="subscript"/>
        </w:rPr>
        <w:t>1</w:t>
      </w:r>
      <w:r w:rsidRPr="009A07DB">
        <w:rPr>
          <w:rFonts w:ascii="Arial" w:hAnsi="Arial" w:cs="Arial"/>
        </w:rPr>
        <w:t xml:space="preserve"> containing soil</w:t>
      </w:r>
      <w:r w:rsidR="00C4140B" w:rsidRPr="009A07DB">
        <w:rPr>
          <w:rFonts w:ascii="Arial" w:hAnsi="Arial" w:cs="Arial"/>
        </w:rPr>
        <w:t xml:space="preserve"> (Fig 8</w:t>
      </w:r>
      <w:r w:rsidRPr="009A07DB">
        <w:rPr>
          <w:rFonts w:ascii="Arial" w:hAnsi="Arial" w:cs="Arial"/>
        </w:rPr>
        <w:t xml:space="preserve">). This might be due to auxin enhancement of physiological functions in the cuttings favorably. This result was also close conformity by Manan </w:t>
      </w:r>
      <w:r w:rsidRPr="009A07DB">
        <w:rPr>
          <w:rFonts w:ascii="Arial" w:hAnsi="Arial" w:cs="Arial"/>
          <w:i/>
        </w:rPr>
        <w:t>et al.</w:t>
      </w:r>
      <w:r w:rsidRPr="009A07DB">
        <w:rPr>
          <w:rFonts w:ascii="Arial" w:hAnsi="Arial" w:cs="Arial"/>
        </w:rPr>
        <w:t xml:space="preserve"> (2002) in guava. Whereas media was porous material and presence of decomposed nutrient which increase the sprouts. This result also supported by </w:t>
      </w:r>
      <w:proofErr w:type="spellStart"/>
      <w:r w:rsidRPr="009A07DB">
        <w:rPr>
          <w:rFonts w:ascii="Arial" w:hAnsi="Arial" w:cs="Arial"/>
        </w:rPr>
        <w:t>Rymbai</w:t>
      </w:r>
      <w:proofErr w:type="spellEnd"/>
      <w:r w:rsidRPr="009A07DB">
        <w:rPr>
          <w:rFonts w:ascii="Arial" w:hAnsi="Arial" w:cs="Arial"/>
        </w:rPr>
        <w:t xml:space="preserve"> </w:t>
      </w:r>
      <w:r w:rsidRPr="009A07DB">
        <w:rPr>
          <w:rFonts w:ascii="Arial" w:hAnsi="Arial" w:cs="Arial"/>
          <w:i/>
        </w:rPr>
        <w:t>et al</w:t>
      </w:r>
      <w:r w:rsidRPr="009A07DB">
        <w:rPr>
          <w:rFonts w:ascii="Arial" w:hAnsi="Arial" w:cs="Arial"/>
        </w:rPr>
        <w:t>. (2012) in guava. Interaction effect of IBA and rooting media treatment showed maximum number of sprouts (2.70, 3.20 and 3.97) in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6</w:t>
      </w:r>
      <w:r w:rsidRPr="009A07DB">
        <w:rPr>
          <w:rFonts w:ascii="Arial" w:hAnsi="Arial" w:cs="Arial"/>
        </w:rPr>
        <w:t xml:space="preserve"> containing IBA at 1500 ppm+ soil+ sand+ cocopeat (1:1:1). Which was found at par with I</w:t>
      </w:r>
      <w:r w:rsidRPr="009A07DB">
        <w:rPr>
          <w:rFonts w:ascii="Arial" w:hAnsi="Arial" w:cs="Arial"/>
          <w:vertAlign w:val="subscript"/>
        </w:rPr>
        <w:t>6</w:t>
      </w:r>
      <w:r w:rsidRPr="009A07DB">
        <w:rPr>
          <w:rFonts w:ascii="Arial" w:hAnsi="Arial" w:cs="Arial"/>
        </w:rPr>
        <w:t>M</w:t>
      </w:r>
      <w:r w:rsidRPr="009A07DB">
        <w:rPr>
          <w:rFonts w:ascii="Arial" w:hAnsi="Arial" w:cs="Arial"/>
          <w:vertAlign w:val="subscript"/>
        </w:rPr>
        <w:t>5</w:t>
      </w:r>
      <w:r w:rsidRPr="009A07DB">
        <w:rPr>
          <w:rFonts w:ascii="Arial" w:hAnsi="Arial" w:cs="Arial"/>
        </w:rPr>
        <w:t xml:space="preserve"> (soil+ sand) at 60 DAP and 90 DAP respectively. The minimum number of sprouts (1.83, 1.33 and 1.60) recorded at 30, 60 and 90 DAP in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1</w:t>
      </w:r>
      <w:r w:rsidRPr="009A07DB">
        <w:rPr>
          <w:rFonts w:ascii="Arial" w:hAnsi="Arial" w:cs="Arial"/>
        </w:rPr>
        <w:t xml:space="preserve"> containing IBA 500ppm+ soil. This might be due</w:t>
      </w:r>
      <w:r w:rsidR="00BB3D4E" w:rsidRPr="009A07DB">
        <w:rPr>
          <w:rFonts w:ascii="Arial" w:hAnsi="Arial" w:cs="Arial"/>
        </w:rPr>
        <w:t xml:space="preserve"> to growth regulating substance</w:t>
      </w:r>
      <w:r w:rsidR="006A14FE" w:rsidRPr="009A07DB">
        <w:rPr>
          <w:rFonts w:ascii="Arial" w:hAnsi="Arial" w:cs="Arial"/>
        </w:rPr>
        <w:t xml:space="preserve"> </w:t>
      </w:r>
      <w:r w:rsidR="006A14FE" w:rsidRPr="009A07DB">
        <w:rPr>
          <w:rFonts w:ascii="Arial" w:hAnsi="Arial" w:cs="Arial"/>
          <w:color w:val="000000" w:themeColor="text1"/>
        </w:rPr>
        <w:t>auxin</w:t>
      </w:r>
      <w:r w:rsidRPr="009A07DB">
        <w:rPr>
          <w:rFonts w:ascii="Arial" w:hAnsi="Arial" w:cs="Arial"/>
          <w:color w:val="000000" w:themeColor="text1"/>
        </w:rPr>
        <w:t xml:space="preserve"> a</w:t>
      </w:r>
      <w:r w:rsidRPr="009A07DB">
        <w:rPr>
          <w:rFonts w:ascii="Arial" w:hAnsi="Arial" w:cs="Arial"/>
        </w:rPr>
        <w:t xml:space="preserve">nd growth promoting substance present in coco peat, sand and soil which balance the media for growth. This result were also close conformity by </w:t>
      </w:r>
      <w:r w:rsidR="007714AA">
        <w:rPr>
          <w:rFonts w:ascii="Arial" w:hAnsi="Arial" w:cs="Arial"/>
        </w:rPr>
        <w:t xml:space="preserve">Bhavani and Rupinder (2024) and </w:t>
      </w:r>
      <w:r w:rsidRPr="009A07DB">
        <w:rPr>
          <w:rFonts w:ascii="Arial" w:hAnsi="Arial" w:cs="Arial"/>
        </w:rPr>
        <w:t xml:space="preserve">Singh </w:t>
      </w:r>
      <w:r w:rsidRPr="009A07DB">
        <w:rPr>
          <w:rFonts w:ascii="Arial" w:hAnsi="Arial" w:cs="Arial"/>
          <w:i/>
        </w:rPr>
        <w:t>et al</w:t>
      </w:r>
      <w:r w:rsidRPr="009A07DB">
        <w:rPr>
          <w:rFonts w:ascii="Arial" w:hAnsi="Arial" w:cs="Arial"/>
        </w:rPr>
        <w:t>. (2014) in mulberry.</w:t>
      </w:r>
      <w:r w:rsidR="00701E90">
        <w:rPr>
          <w:rFonts w:ascii="Arial" w:hAnsi="Arial" w:cs="Arial"/>
        </w:rPr>
        <w:t xml:space="preserve"> </w:t>
      </w:r>
    </w:p>
    <w:p w14:paraId="161136A7" w14:textId="77777777" w:rsidR="00A329D8" w:rsidRPr="009A07DB" w:rsidRDefault="00A329D8" w:rsidP="00F4142B">
      <w:pPr>
        <w:spacing w:after="0" w:line="360" w:lineRule="auto"/>
        <w:jc w:val="both"/>
        <w:rPr>
          <w:rFonts w:ascii="Arial" w:hAnsi="Arial" w:cs="Arial"/>
        </w:rPr>
      </w:pPr>
      <w:r w:rsidRPr="009A07DB">
        <w:rPr>
          <w:rFonts w:ascii="Arial" w:hAnsi="Arial" w:cs="Arial"/>
          <w:noProof/>
          <w:lang w:val="en-IN" w:eastAsia="en-IN"/>
        </w:rPr>
        <w:drawing>
          <wp:inline distT="0" distB="0" distL="0" distR="0" wp14:anchorId="6D412CDC" wp14:editId="7862DA0C">
            <wp:extent cx="5731510" cy="3174145"/>
            <wp:effectExtent l="0" t="0" r="254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6A7105" w14:textId="1F09B13C" w:rsidR="005C5BC0" w:rsidRPr="009A07DB" w:rsidRDefault="00C4140B" w:rsidP="005C5BC0">
      <w:pPr>
        <w:tabs>
          <w:tab w:val="left" w:pos="2166"/>
        </w:tabs>
        <w:spacing w:line="240" w:lineRule="auto"/>
        <w:ind w:right="-7"/>
        <w:rPr>
          <w:rFonts w:ascii="Arial" w:hAnsi="Arial" w:cs="Arial"/>
          <w:b/>
          <w:bCs/>
        </w:rPr>
      </w:pPr>
      <w:r w:rsidRPr="009A07DB">
        <w:rPr>
          <w:rFonts w:ascii="Arial" w:eastAsia="Times New Roman" w:hAnsi="Arial" w:cs="Arial"/>
          <w:b/>
          <w:bCs/>
        </w:rPr>
        <w:t>Fig: 8</w:t>
      </w:r>
      <w:r w:rsidR="005C5BC0" w:rsidRPr="009A07DB">
        <w:rPr>
          <w:rFonts w:ascii="Arial" w:eastAsia="Times New Roman" w:hAnsi="Arial" w:cs="Arial"/>
          <w:b/>
          <w:bCs/>
        </w:rPr>
        <w:t xml:space="preserve">. Interaction </w:t>
      </w:r>
      <w:r w:rsidR="005C5BC0" w:rsidRPr="009A07DB">
        <w:rPr>
          <w:rFonts w:ascii="Arial" w:hAnsi="Arial" w:cs="Arial"/>
          <w:b/>
        </w:rPr>
        <w:t xml:space="preserve">effect for IBA and rooting media treatments for </w:t>
      </w:r>
      <w:r w:rsidR="005C5BC0" w:rsidRPr="009A07DB">
        <w:rPr>
          <w:rFonts w:ascii="Arial" w:eastAsia="Times New Roman" w:hAnsi="Arial" w:cs="Arial"/>
          <w:b/>
          <w:bCs/>
        </w:rPr>
        <w:t xml:space="preserve">number of sprouts </w:t>
      </w:r>
      <w:r w:rsidR="005C5BC0" w:rsidRPr="009A07DB">
        <w:rPr>
          <w:rFonts w:ascii="Arial" w:hAnsi="Arial" w:cs="Arial"/>
          <w:b/>
          <w:bCs/>
        </w:rPr>
        <w:t>per stem cutting of dragon fruit at</w:t>
      </w:r>
      <w:r w:rsidR="005C5BC0" w:rsidRPr="009A07DB">
        <w:rPr>
          <w:rFonts w:ascii="Arial" w:eastAsia="Times New Roman" w:hAnsi="Arial" w:cs="Arial"/>
          <w:b/>
          <w:bCs/>
        </w:rPr>
        <w:t xml:space="preserve"> 30, 60, 90 DAP</w:t>
      </w:r>
    </w:p>
    <w:p w14:paraId="677EAA2D" w14:textId="77777777" w:rsidR="00F4142B" w:rsidRPr="009A07DB" w:rsidRDefault="00F4142B" w:rsidP="00F4142B">
      <w:pPr>
        <w:spacing w:after="0" w:line="360" w:lineRule="auto"/>
        <w:jc w:val="both"/>
        <w:rPr>
          <w:rFonts w:ascii="Arial" w:hAnsi="Arial" w:cs="Arial"/>
          <w:b/>
        </w:rPr>
      </w:pPr>
      <w:r w:rsidRPr="009A07DB">
        <w:rPr>
          <w:rFonts w:ascii="Arial" w:hAnsi="Arial" w:cs="Arial"/>
          <w:b/>
        </w:rPr>
        <w:t>Sprout length</w:t>
      </w:r>
    </w:p>
    <w:p w14:paraId="015366A1" w14:textId="02854A20" w:rsidR="00F4142B" w:rsidRPr="009A07DB" w:rsidRDefault="00F4142B" w:rsidP="00F4142B">
      <w:pPr>
        <w:spacing w:after="0" w:line="360" w:lineRule="auto"/>
        <w:jc w:val="both"/>
        <w:rPr>
          <w:rFonts w:ascii="Arial" w:hAnsi="Arial" w:cs="Arial"/>
        </w:rPr>
      </w:pPr>
      <w:r w:rsidRPr="009A07DB">
        <w:rPr>
          <w:rFonts w:ascii="Arial" w:hAnsi="Arial" w:cs="Arial"/>
        </w:rPr>
        <w:t>The effect of IBA treatment showed maximum sprout length (13.34, 20.27 and 30.16 cm) with I</w:t>
      </w:r>
      <w:r w:rsidRPr="009A07DB">
        <w:rPr>
          <w:rFonts w:ascii="Arial" w:hAnsi="Arial" w:cs="Arial"/>
          <w:vertAlign w:val="subscript"/>
        </w:rPr>
        <w:t>3</w:t>
      </w:r>
      <w:r w:rsidRPr="009A07DB">
        <w:rPr>
          <w:rFonts w:ascii="Arial" w:hAnsi="Arial" w:cs="Arial"/>
        </w:rPr>
        <w:t>- 1500 at 30, 60 and 90 DAP and minimum sprout length (4.37, 9.76, and 16.69 cm) recorded in I</w:t>
      </w:r>
      <w:r w:rsidRPr="009A07DB">
        <w:rPr>
          <w:rFonts w:ascii="Arial" w:hAnsi="Arial" w:cs="Arial"/>
          <w:vertAlign w:val="subscript"/>
        </w:rPr>
        <w:t>1</w:t>
      </w:r>
      <w:r w:rsidRPr="009A07DB">
        <w:rPr>
          <w:rFonts w:ascii="Arial" w:hAnsi="Arial" w:cs="Arial"/>
        </w:rPr>
        <w:t xml:space="preserve">- </w:t>
      </w:r>
      <w:r w:rsidRPr="009A07DB">
        <w:rPr>
          <w:rFonts w:ascii="Arial" w:hAnsi="Arial" w:cs="Arial"/>
        </w:rPr>
        <w:lastRenderedPageBreak/>
        <w:t>IBA at 500 ppm. In rooting media combination showed maximum sprout length (10.07, 17.69 and 26.98 cm) with M</w:t>
      </w:r>
      <w:r w:rsidRPr="009A07DB">
        <w:rPr>
          <w:rFonts w:ascii="Arial" w:hAnsi="Arial" w:cs="Arial"/>
          <w:vertAlign w:val="subscript"/>
        </w:rPr>
        <w:t>6</w:t>
      </w:r>
      <w:r w:rsidRPr="009A07DB">
        <w:rPr>
          <w:rFonts w:ascii="Arial" w:hAnsi="Arial" w:cs="Arial"/>
        </w:rPr>
        <w:t xml:space="preserve"> containing soil+ sand+ cocopeat (1:1:1). The minimum sprout length was recorded with M</w:t>
      </w:r>
      <w:r w:rsidRPr="009A07DB">
        <w:rPr>
          <w:rFonts w:ascii="Arial" w:hAnsi="Arial" w:cs="Arial"/>
          <w:vertAlign w:val="subscript"/>
        </w:rPr>
        <w:t>1</w:t>
      </w:r>
      <w:r w:rsidRPr="009A07DB">
        <w:rPr>
          <w:rFonts w:ascii="Arial" w:hAnsi="Arial" w:cs="Arial"/>
        </w:rPr>
        <w:t xml:space="preserve"> containing soil (6.21, 12.22, 21.01 cm) at 30, 60 and 90 DAP</w:t>
      </w:r>
      <w:r w:rsidR="00C4140B" w:rsidRPr="009A07DB">
        <w:rPr>
          <w:rFonts w:ascii="Arial" w:hAnsi="Arial" w:cs="Arial"/>
        </w:rPr>
        <w:t xml:space="preserve"> (Fig 9</w:t>
      </w:r>
      <w:r w:rsidRPr="009A07DB">
        <w:rPr>
          <w:rFonts w:ascii="Arial" w:hAnsi="Arial" w:cs="Arial"/>
        </w:rPr>
        <w:t xml:space="preserve">). This might be due to rooting media containing growth promoting substance. This result agreement supported by Sabir </w:t>
      </w:r>
      <w:r w:rsidRPr="009A07DB">
        <w:rPr>
          <w:rFonts w:ascii="Arial" w:hAnsi="Arial" w:cs="Arial"/>
          <w:i/>
        </w:rPr>
        <w:t>et al</w:t>
      </w:r>
      <w:r w:rsidRPr="009A07DB">
        <w:rPr>
          <w:rFonts w:ascii="Arial" w:hAnsi="Arial" w:cs="Arial"/>
        </w:rPr>
        <w:t xml:space="preserve">. (2004) in grape. In IBA </w:t>
      </w:r>
      <w:r w:rsidRPr="009A07DB">
        <w:rPr>
          <w:rFonts w:ascii="Arial" w:hAnsi="Arial" w:cs="Arial"/>
          <w:color w:val="000000" w:themeColor="text1"/>
        </w:rPr>
        <w:t xml:space="preserve">contains </w:t>
      </w:r>
      <w:r w:rsidR="006A14FE" w:rsidRPr="009A07DB">
        <w:rPr>
          <w:rFonts w:ascii="Arial" w:hAnsi="Arial" w:cs="Arial"/>
          <w:color w:val="000000" w:themeColor="text1"/>
        </w:rPr>
        <w:t xml:space="preserve">auxin </w:t>
      </w:r>
      <w:r w:rsidRPr="009A07DB">
        <w:rPr>
          <w:rFonts w:ascii="Arial" w:hAnsi="Arial" w:cs="Arial"/>
        </w:rPr>
        <w:t xml:space="preserve">substance helps to promote the growth of the sprout. This was agreement with by Kakon </w:t>
      </w:r>
      <w:r w:rsidRPr="009A07DB">
        <w:rPr>
          <w:rFonts w:ascii="Arial" w:hAnsi="Arial" w:cs="Arial"/>
          <w:i/>
        </w:rPr>
        <w:t>et al.</w:t>
      </w:r>
      <w:r w:rsidRPr="009A07DB">
        <w:rPr>
          <w:rFonts w:ascii="Arial" w:hAnsi="Arial" w:cs="Arial"/>
        </w:rPr>
        <w:t xml:space="preserve"> (2008) in guava. In interaction effect significantly maximum sprouts length (16.27, 25.10, and 34.43 cm) obtained of IBA and rooting media treatment at 30, 60, and 90 DAP respectively, with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6</w:t>
      </w:r>
      <w:r w:rsidRPr="009A07DB">
        <w:rPr>
          <w:rFonts w:ascii="Arial" w:hAnsi="Arial" w:cs="Arial"/>
        </w:rPr>
        <w:t xml:space="preserve"> containing IBA at 1500 ppm+ soil+ sand+ cocopeat (1:1:1). Whereas minimum sprouts length (3.67, 7.30 and 13.30 cm)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1</w:t>
      </w:r>
      <w:r w:rsidRPr="009A07DB">
        <w:rPr>
          <w:rFonts w:ascii="Arial" w:hAnsi="Arial" w:cs="Arial"/>
        </w:rPr>
        <w:t xml:space="preserve"> containing IBA at 500 ppm+ soil. This is might be due to co-effect of </w:t>
      </w:r>
      <w:r w:rsidR="006A14FE" w:rsidRPr="009A07DB">
        <w:rPr>
          <w:rFonts w:ascii="Arial" w:hAnsi="Arial" w:cs="Arial"/>
          <w:color w:val="000000" w:themeColor="text1"/>
        </w:rPr>
        <w:t>auxin</w:t>
      </w:r>
      <w:r w:rsidRPr="009A07DB">
        <w:rPr>
          <w:rFonts w:ascii="Arial" w:hAnsi="Arial" w:cs="Arial"/>
          <w:color w:val="000000" w:themeColor="text1"/>
        </w:rPr>
        <w:t xml:space="preserve">, </w:t>
      </w:r>
      <w:r w:rsidRPr="009A07DB">
        <w:rPr>
          <w:rFonts w:ascii="Arial" w:hAnsi="Arial" w:cs="Arial"/>
        </w:rPr>
        <w:t>cocopeat, soil and sand contains growth substances enhance the length of sp</w:t>
      </w:r>
      <w:r w:rsidR="00BB3D4E" w:rsidRPr="009A07DB">
        <w:rPr>
          <w:rFonts w:ascii="Arial" w:hAnsi="Arial" w:cs="Arial"/>
        </w:rPr>
        <w:t>rout. These findings were close</w:t>
      </w:r>
      <w:r w:rsidRPr="009A07DB">
        <w:rPr>
          <w:rFonts w:ascii="Arial" w:hAnsi="Arial" w:cs="Arial"/>
        </w:rPr>
        <w:t xml:space="preserve"> </w:t>
      </w:r>
      <w:r w:rsidR="006A14FE" w:rsidRPr="009A07DB">
        <w:rPr>
          <w:rFonts w:ascii="Arial" w:hAnsi="Arial" w:cs="Arial"/>
          <w:color w:val="000000" w:themeColor="text1"/>
        </w:rPr>
        <w:t xml:space="preserve">conformity </w:t>
      </w:r>
      <w:r w:rsidRPr="009A07DB">
        <w:rPr>
          <w:rFonts w:ascii="Arial" w:hAnsi="Arial" w:cs="Arial"/>
          <w:color w:val="000000" w:themeColor="text1"/>
        </w:rPr>
        <w:t xml:space="preserve">of Malik </w:t>
      </w:r>
      <w:r w:rsidRPr="009A07DB">
        <w:rPr>
          <w:rFonts w:ascii="Arial" w:hAnsi="Arial" w:cs="Arial"/>
        </w:rPr>
        <w:t xml:space="preserve">and </w:t>
      </w:r>
      <w:proofErr w:type="spellStart"/>
      <w:r w:rsidRPr="009A07DB">
        <w:rPr>
          <w:rFonts w:ascii="Arial" w:hAnsi="Arial" w:cs="Arial"/>
        </w:rPr>
        <w:t>Harnard</w:t>
      </w:r>
      <w:proofErr w:type="spellEnd"/>
      <w:r w:rsidRPr="009A07DB">
        <w:rPr>
          <w:rFonts w:ascii="Arial" w:hAnsi="Arial" w:cs="Arial"/>
        </w:rPr>
        <w:t xml:space="preserve"> (2013) in orange.</w:t>
      </w:r>
    </w:p>
    <w:p w14:paraId="7794DFA3" w14:textId="77777777" w:rsidR="004E3999" w:rsidRPr="009A07DB" w:rsidRDefault="004E3999" w:rsidP="00F4142B">
      <w:pPr>
        <w:spacing w:after="0" w:line="360" w:lineRule="auto"/>
        <w:jc w:val="both"/>
        <w:rPr>
          <w:rFonts w:ascii="Arial" w:hAnsi="Arial" w:cs="Arial"/>
        </w:rPr>
      </w:pPr>
    </w:p>
    <w:p w14:paraId="2554766A" w14:textId="77777777" w:rsidR="004E3999" w:rsidRPr="009A07DB" w:rsidRDefault="00266A11" w:rsidP="00F4142B">
      <w:pPr>
        <w:spacing w:after="0" w:line="360" w:lineRule="auto"/>
        <w:jc w:val="both"/>
        <w:rPr>
          <w:rFonts w:ascii="Arial" w:hAnsi="Arial" w:cs="Arial"/>
        </w:rPr>
      </w:pPr>
      <w:r w:rsidRPr="009A07DB">
        <w:rPr>
          <w:rFonts w:ascii="Arial" w:hAnsi="Arial" w:cs="Arial"/>
          <w:b/>
          <w:noProof/>
          <w:lang w:val="en-IN" w:eastAsia="en-IN"/>
        </w:rPr>
        <w:drawing>
          <wp:inline distT="0" distB="0" distL="0" distR="0" wp14:anchorId="0353EE62" wp14:editId="45ECC7FE">
            <wp:extent cx="5801360" cy="3390900"/>
            <wp:effectExtent l="0" t="0" r="889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4F8BD0" w14:textId="77777777" w:rsidR="00CF4415" w:rsidRPr="009A07DB" w:rsidRDefault="00C4140B" w:rsidP="00CF4415">
      <w:pPr>
        <w:tabs>
          <w:tab w:val="left" w:pos="2342"/>
          <w:tab w:val="left" w:pos="12616"/>
        </w:tabs>
        <w:spacing w:line="240" w:lineRule="auto"/>
        <w:ind w:left="851" w:right="-75" w:hanging="567"/>
        <w:rPr>
          <w:rFonts w:ascii="Arial" w:hAnsi="Arial" w:cs="Arial"/>
          <w:b/>
        </w:rPr>
      </w:pPr>
      <w:r w:rsidRPr="009A07DB">
        <w:rPr>
          <w:rFonts w:ascii="Arial" w:hAnsi="Arial" w:cs="Arial"/>
          <w:b/>
        </w:rPr>
        <w:t>Fig: 9</w:t>
      </w:r>
      <w:r w:rsidR="00CF4415" w:rsidRPr="009A07DB">
        <w:rPr>
          <w:rFonts w:ascii="Arial" w:hAnsi="Arial" w:cs="Arial"/>
          <w:b/>
        </w:rPr>
        <w:t>. Interaction effect for IBA and rooting media treatments for sprouts length (cm) of stem of cutting dragon fruit at 30, 60, 90 DAP</w:t>
      </w:r>
    </w:p>
    <w:p w14:paraId="6AB37317" w14:textId="77777777" w:rsidR="00F4142B" w:rsidRPr="009A07DB" w:rsidRDefault="00F4142B" w:rsidP="00CF4415">
      <w:pPr>
        <w:tabs>
          <w:tab w:val="left" w:pos="2342"/>
          <w:tab w:val="left" w:pos="12616"/>
        </w:tabs>
        <w:spacing w:line="240" w:lineRule="auto"/>
        <w:ind w:right="-75"/>
        <w:rPr>
          <w:rFonts w:ascii="Arial" w:hAnsi="Arial" w:cs="Arial"/>
          <w:b/>
        </w:rPr>
      </w:pPr>
      <w:r w:rsidRPr="009A07DB">
        <w:rPr>
          <w:rFonts w:ascii="Arial" w:hAnsi="Arial" w:cs="Arial"/>
          <w:b/>
        </w:rPr>
        <w:t>Rooting percentage (%)</w:t>
      </w:r>
    </w:p>
    <w:p w14:paraId="015332F8" w14:textId="79643A9D" w:rsidR="00F4142B" w:rsidRPr="009A07DB" w:rsidRDefault="00F4142B" w:rsidP="00F4142B">
      <w:pPr>
        <w:spacing w:after="0" w:line="360" w:lineRule="auto"/>
        <w:jc w:val="both"/>
        <w:rPr>
          <w:rFonts w:ascii="Arial" w:hAnsi="Arial" w:cs="Arial"/>
        </w:rPr>
      </w:pPr>
      <w:r w:rsidRPr="009A07DB">
        <w:rPr>
          <w:rFonts w:ascii="Arial" w:hAnsi="Arial" w:cs="Arial"/>
        </w:rPr>
        <w:t>The</w:t>
      </w:r>
      <w:r w:rsidRPr="009A07DB">
        <w:rPr>
          <w:rFonts w:ascii="Arial" w:hAnsi="Arial" w:cs="Arial"/>
          <w:b/>
        </w:rPr>
        <w:t xml:space="preserve"> </w:t>
      </w:r>
      <w:r w:rsidRPr="009A07DB">
        <w:rPr>
          <w:rFonts w:ascii="Arial" w:hAnsi="Arial" w:cs="Arial"/>
        </w:rPr>
        <w:t>percentage of rooting in stem cuttings of dragon fruit at 90 days after planting was significantly higher (81.2%) cuttings treated with I</w:t>
      </w:r>
      <w:r w:rsidRPr="009A07DB">
        <w:rPr>
          <w:rFonts w:ascii="Arial" w:hAnsi="Arial" w:cs="Arial"/>
          <w:vertAlign w:val="subscript"/>
        </w:rPr>
        <w:t>3</w:t>
      </w:r>
      <w:r w:rsidRPr="009A07DB">
        <w:rPr>
          <w:rFonts w:ascii="Arial" w:hAnsi="Arial" w:cs="Arial"/>
        </w:rPr>
        <w:t xml:space="preserve"> IBA at 1500 ppm in rooting media treatment for maximum rooting percentage (73.22%) was recorded with M</w:t>
      </w:r>
      <w:r w:rsidRPr="009A07DB">
        <w:rPr>
          <w:rFonts w:ascii="Arial" w:hAnsi="Arial" w:cs="Arial"/>
          <w:vertAlign w:val="subscript"/>
        </w:rPr>
        <w:t>6</w:t>
      </w:r>
      <w:r w:rsidRPr="009A07DB">
        <w:rPr>
          <w:rFonts w:ascii="Arial" w:hAnsi="Arial" w:cs="Arial"/>
        </w:rPr>
        <w:t xml:space="preserve"> containing soil+ sand+ cocopeat (1:1:1). and in interaction was recorded with IBA and rooting media treatment for maximum rooting percentage (89.20%)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6</w:t>
      </w:r>
      <w:r w:rsidRPr="009A07DB">
        <w:rPr>
          <w:rFonts w:ascii="Arial" w:hAnsi="Arial" w:cs="Arial"/>
        </w:rPr>
        <w:t xml:space="preserve"> containing IBA at 1500 ppm+ soil+ sand+ cocopeat (1:1:1). Similarly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6</w:t>
      </w:r>
      <w:r w:rsidRPr="009A07DB">
        <w:rPr>
          <w:rFonts w:ascii="Arial" w:hAnsi="Arial" w:cs="Arial"/>
        </w:rPr>
        <w:t xml:space="preserve"> is found at par with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5</w:t>
      </w:r>
      <w:r w:rsidRPr="009A07DB">
        <w:rPr>
          <w:rFonts w:ascii="Arial" w:hAnsi="Arial" w:cs="Arial"/>
        </w:rPr>
        <w:t xml:space="preserve"> (87.00%) contains IBA at 1500 ppm+ sand+ cocopeat (1:1) and also with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4</w:t>
      </w:r>
      <w:r w:rsidRPr="009A07DB">
        <w:rPr>
          <w:rFonts w:ascii="Arial" w:hAnsi="Arial" w:cs="Arial"/>
        </w:rPr>
        <w:t xml:space="preserve"> (86.10%) </w:t>
      </w:r>
      <w:r w:rsidRPr="009A07DB">
        <w:rPr>
          <w:rFonts w:ascii="Arial" w:hAnsi="Arial" w:cs="Arial"/>
        </w:rPr>
        <w:lastRenderedPageBreak/>
        <w:t>contains IBA at 1500 ppm+ soil+ cocopeat (1:1). Whereas minimum rooting percentage (55.03%) was recorded in I</w:t>
      </w:r>
      <w:r w:rsidRPr="009A07DB">
        <w:rPr>
          <w:rFonts w:ascii="Arial" w:hAnsi="Arial" w:cs="Arial"/>
          <w:vertAlign w:val="subscript"/>
        </w:rPr>
        <w:t>1</w:t>
      </w:r>
      <w:r w:rsidRPr="009A07DB">
        <w:rPr>
          <w:rFonts w:ascii="Arial" w:hAnsi="Arial" w:cs="Arial"/>
        </w:rPr>
        <w:t xml:space="preserve"> IBA at 500 ppm, in rooting media (63.94%) was recorded in M</w:t>
      </w:r>
      <w:r w:rsidRPr="009A07DB">
        <w:rPr>
          <w:rFonts w:ascii="Arial" w:hAnsi="Arial" w:cs="Arial"/>
          <w:vertAlign w:val="subscript"/>
        </w:rPr>
        <w:t>1</w:t>
      </w:r>
      <w:r w:rsidRPr="009A07DB">
        <w:rPr>
          <w:rFonts w:ascii="Arial" w:hAnsi="Arial" w:cs="Arial"/>
        </w:rPr>
        <w:t xml:space="preserve"> contains soil. Whereas in</w:t>
      </w:r>
      <w:r w:rsidR="0037738E" w:rsidRPr="009A07DB">
        <w:rPr>
          <w:rFonts w:ascii="Arial" w:hAnsi="Arial" w:cs="Arial"/>
        </w:rPr>
        <w:t xml:space="preserve"> </w:t>
      </w:r>
      <w:r w:rsidRPr="009A07DB">
        <w:rPr>
          <w:rFonts w:ascii="Arial" w:hAnsi="Arial" w:cs="Arial"/>
        </w:rPr>
        <w:t>interaction minimum rooting percentage (53.07%) was recorded with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 xml:space="preserve">1 </w:t>
      </w:r>
      <w:r w:rsidRPr="009A07DB">
        <w:rPr>
          <w:rFonts w:ascii="Arial" w:hAnsi="Arial" w:cs="Arial"/>
        </w:rPr>
        <w:t>containing IBA at 500 ppm+ soil was recorded at 90 DAP</w:t>
      </w:r>
      <w:r w:rsidR="00C4140B" w:rsidRPr="009A07DB">
        <w:rPr>
          <w:rFonts w:ascii="Arial" w:hAnsi="Arial" w:cs="Arial"/>
        </w:rPr>
        <w:t xml:space="preserve"> as presented in (Fig 10</w:t>
      </w:r>
      <w:r w:rsidRPr="009A07DB">
        <w:rPr>
          <w:rFonts w:ascii="Arial" w:hAnsi="Arial" w:cs="Arial"/>
        </w:rPr>
        <w:t xml:space="preserve">). This might be due to the fact that rapid hydrolysis of polysaccharides stored in stem cuttings into physiologically active sugars which provide energy to meristematic tissues and activate the root </w:t>
      </w:r>
      <w:proofErr w:type="spellStart"/>
      <w:r w:rsidRPr="009A07DB">
        <w:rPr>
          <w:rFonts w:ascii="Arial" w:hAnsi="Arial" w:cs="Arial"/>
        </w:rPr>
        <w:t>primodia</w:t>
      </w:r>
      <w:proofErr w:type="spellEnd"/>
      <w:r w:rsidRPr="009A07DB">
        <w:rPr>
          <w:rFonts w:ascii="Arial" w:hAnsi="Arial" w:cs="Arial"/>
        </w:rPr>
        <w:t xml:space="preserve"> to initiate formation of more number of roots in stem cuttings. This result were supported by findings of Prabhakar </w:t>
      </w:r>
      <w:r w:rsidRPr="009A07DB">
        <w:rPr>
          <w:rFonts w:ascii="Arial" w:hAnsi="Arial" w:cs="Arial"/>
          <w:i/>
        </w:rPr>
        <w:t>et al</w:t>
      </w:r>
      <w:r w:rsidRPr="009A07DB">
        <w:rPr>
          <w:rFonts w:ascii="Arial" w:hAnsi="Arial" w:cs="Arial"/>
        </w:rPr>
        <w:t>. (2006) in fig. In cocopeat released of phenolic compounds (</w:t>
      </w:r>
      <w:proofErr w:type="spellStart"/>
      <w:r w:rsidRPr="009A07DB">
        <w:rPr>
          <w:rFonts w:ascii="Arial" w:hAnsi="Arial" w:cs="Arial"/>
        </w:rPr>
        <w:t>Lokesha</w:t>
      </w:r>
      <w:proofErr w:type="spellEnd"/>
      <w:r w:rsidRPr="009A07DB">
        <w:rPr>
          <w:rFonts w:ascii="Arial" w:hAnsi="Arial" w:cs="Arial"/>
        </w:rPr>
        <w:t xml:space="preserve"> </w:t>
      </w:r>
      <w:r w:rsidRPr="009A07DB">
        <w:rPr>
          <w:rFonts w:ascii="Arial" w:hAnsi="Arial" w:cs="Arial"/>
          <w:i/>
        </w:rPr>
        <w:t>et al</w:t>
      </w:r>
      <w:r w:rsidR="007449FA" w:rsidRPr="009A07DB">
        <w:rPr>
          <w:rFonts w:ascii="Arial" w:hAnsi="Arial" w:cs="Arial"/>
        </w:rPr>
        <w:t>. 1988</w:t>
      </w:r>
      <w:r w:rsidR="0095185A">
        <w:rPr>
          <w:rFonts w:ascii="Arial" w:hAnsi="Arial" w:cs="Arial"/>
        </w:rPr>
        <w:t xml:space="preserve">; </w:t>
      </w:r>
      <w:proofErr w:type="spellStart"/>
      <w:r w:rsidR="00AD45CC" w:rsidRPr="00AD45CC">
        <w:rPr>
          <w:rFonts w:ascii="Arial" w:hAnsi="Arial" w:cs="Arial"/>
        </w:rPr>
        <w:t>Pincelli</w:t>
      </w:r>
      <w:proofErr w:type="spellEnd"/>
      <w:r w:rsidR="0095185A">
        <w:rPr>
          <w:rFonts w:ascii="Arial" w:hAnsi="Arial" w:cs="Arial"/>
        </w:rPr>
        <w:t xml:space="preserve"> </w:t>
      </w:r>
      <w:r w:rsidR="0095185A" w:rsidRPr="0095185A">
        <w:rPr>
          <w:rFonts w:ascii="Arial" w:hAnsi="Arial" w:cs="Arial"/>
          <w:i/>
        </w:rPr>
        <w:t xml:space="preserve">et al. </w:t>
      </w:r>
      <w:r w:rsidR="00B21CE0">
        <w:rPr>
          <w:rFonts w:ascii="Arial" w:hAnsi="Arial" w:cs="Arial"/>
        </w:rPr>
        <w:t>2024</w:t>
      </w:r>
      <w:r w:rsidR="007449FA" w:rsidRPr="009A07DB">
        <w:rPr>
          <w:rFonts w:ascii="Arial" w:hAnsi="Arial" w:cs="Arial"/>
        </w:rPr>
        <w:t>),</w:t>
      </w:r>
      <w:r w:rsidRPr="009A07DB">
        <w:rPr>
          <w:rFonts w:ascii="Arial" w:hAnsi="Arial" w:cs="Arial"/>
        </w:rPr>
        <w:t xml:space="preserve"> also can be attributed to the beneficial physical characteristics of coir pith (Smith, 1995) like aeration and water holding capacity.</w:t>
      </w:r>
    </w:p>
    <w:p w14:paraId="6FD70000" w14:textId="77777777" w:rsidR="0037738E" w:rsidRPr="009A07DB" w:rsidRDefault="0037738E" w:rsidP="00F4142B">
      <w:pPr>
        <w:spacing w:after="0" w:line="360" w:lineRule="auto"/>
        <w:jc w:val="both"/>
        <w:rPr>
          <w:rFonts w:ascii="Arial" w:hAnsi="Arial" w:cs="Arial"/>
        </w:rPr>
      </w:pPr>
      <w:r w:rsidRPr="009A07DB">
        <w:rPr>
          <w:rFonts w:ascii="Arial" w:hAnsi="Arial" w:cs="Arial"/>
          <w:b/>
          <w:noProof/>
          <w:lang w:val="en-IN" w:eastAsia="en-IN"/>
        </w:rPr>
        <w:drawing>
          <wp:inline distT="0" distB="0" distL="0" distR="0" wp14:anchorId="27C1436E" wp14:editId="3C448982">
            <wp:extent cx="5731510" cy="3382702"/>
            <wp:effectExtent l="0" t="0" r="2540" b="82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27EAC7" w14:textId="77777777" w:rsidR="006D7A37" w:rsidRPr="009A07DB" w:rsidRDefault="00C4140B" w:rsidP="006D7A37">
      <w:pPr>
        <w:tabs>
          <w:tab w:val="left" w:pos="13325"/>
        </w:tabs>
        <w:rPr>
          <w:rFonts w:ascii="Arial" w:hAnsi="Arial" w:cs="Arial"/>
          <w:b/>
        </w:rPr>
      </w:pPr>
      <w:r w:rsidRPr="009A07DB">
        <w:rPr>
          <w:rFonts w:ascii="Arial" w:hAnsi="Arial" w:cs="Arial"/>
          <w:b/>
        </w:rPr>
        <w:t>Fig: 10</w:t>
      </w:r>
      <w:r w:rsidR="006D7A37" w:rsidRPr="009A07DB">
        <w:rPr>
          <w:rFonts w:ascii="Arial" w:hAnsi="Arial" w:cs="Arial"/>
          <w:b/>
        </w:rPr>
        <w:t>. Interaction effect for IBA and rooting media treatments for rooting percentage (%) of stem cutting of dragon fruit</w:t>
      </w:r>
    </w:p>
    <w:p w14:paraId="64668D29" w14:textId="77777777" w:rsidR="00F4142B" w:rsidRPr="009A07DB" w:rsidRDefault="00F4142B" w:rsidP="00F4142B">
      <w:pPr>
        <w:spacing w:after="0" w:line="360" w:lineRule="auto"/>
        <w:jc w:val="both"/>
        <w:rPr>
          <w:rFonts w:ascii="Arial" w:hAnsi="Arial" w:cs="Arial"/>
          <w:b/>
        </w:rPr>
      </w:pPr>
      <w:r w:rsidRPr="009A07DB">
        <w:rPr>
          <w:rFonts w:ascii="Arial" w:hAnsi="Arial" w:cs="Arial"/>
          <w:b/>
        </w:rPr>
        <w:t>Survival percentage (%)</w:t>
      </w:r>
    </w:p>
    <w:p w14:paraId="4D4258ED" w14:textId="3B5509D1" w:rsidR="00F4142B" w:rsidRPr="009A07DB" w:rsidRDefault="007449FA" w:rsidP="00F4142B">
      <w:pPr>
        <w:spacing w:after="0" w:line="360" w:lineRule="auto"/>
        <w:jc w:val="both"/>
        <w:rPr>
          <w:rFonts w:ascii="Arial" w:hAnsi="Arial" w:cs="Arial"/>
        </w:rPr>
      </w:pPr>
      <w:r w:rsidRPr="009A07DB">
        <w:rPr>
          <w:rFonts w:ascii="Arial" w:hAnsi="Arial" w:cs="Arial"/>
        </w:rPr>
        <w:t xml:space="preserve">There were </w:t>
      </w:r>
      <w:r w:rsidR="00F4142B" w:rsidRPr="009A07DB">
        <w:rPr>
          <w:rFonts w:ascii="Arial" w:hAnsi="Arial" w:cs="Arial"/>
        </w:rPr>
        <w:t>significant result</w:t>
      </w:r>
      <w:r w:rsidRPr="009A07DB">
        <w:rPr>
          <w:rFonts w:ascii="Arial" w:hAnsi="Arial" w:cs="Arial"/>
        </w:rPr>
        <w:t xml:space="preserve"> founded</w:t>
      </w:r>
      <w:r w:rsidR="00F4142B" w:rsidRPr="009A07DB">
        <w:rPr>
          <w:rFonts w:ascii="Arial" w:hAnsi="Arial" w:cs="Arial"/>
        </w:rPr>
        <w:t xml:space="preserve"> in respect of survival percentage of rooted stem cuttings of dragon fruit among the different rooting media and IBA treatments </w:t>
      </w:r>
      <w:proofErr w:type="gramStart"/>
      <w:r w:rsidR="00F4142B" w:rsidRPr="009A07DB">
        <w:rPr>
          <w:rFonts w:ascii="Arial" w:hAnsi="Arial" w:cs="Arial"/>
        </w:rPr>
        <w:t>as  well</w:t>
      </w:r>
      <w:proofErr w:type="gramEnd"/>
      <w:r w:rsidR="00F4142B" w:rsidRPr="009A07DB">
        <w:rPr>
          <w:rFonts w:ascii="Arial" w:hAnsi="Arial" w:cs="Arial"/>
        </w:rPr>
        <w:t xml:space="preserve">  as their interactions are presented in </w:t>
      </w:r>
      <w:r w:rsidR="00C4140B" w:rsidRPr="009A07DB">
        <w:rPr>
          <w:rFonts w:ascii="Arial" w:hAnsi="Arial" w:cs="Arial"/>
        </w:rPr>
        <w:t>(Fig 11</w:t>
      </w:r>
      <w:r w:rsidR="00F4142B" w:rsidRPr="009A07DB">
        <w:rPr>
          <w:rFonts w:ascii="Arial" w:hAnsi="Arial" w:cs="Arial"/>
        </w:rPr>
        <w:t>). The maximum survival percentage recorded in I</w:t>
      </w:r>
      <w:r w:rsidR="00F4142B" w:rsidRPr="009A07DB">
        <w:rPr>
          <w:rFonts w:ascii="Arial" w:hAnsi="Arial" w:cs="Arial"/>
          <w:vertAlign w:val="subscript"/>
        </w:rPr>
        <w:t>3</w:t>
      </w:r>
      <w:r w:rsidR="00F4142B" w:rsidRPr="009A07DB">
        <w:rPr>
          <w:rFonts w:ascii="Arial" w:hAnsi="Arial" w:cs="Arial"/>
        </w:rPr>
        <w:t>- IBA at 1500 ppm (75.61%), in rooting media treatment showed significant at M</w:t>
      </w:r>
      <w:r w:rsidR="00F4142B" w:rsidRPr="009A07DB">
        <w:rPr>
          <w:rFonts w:ascii="Arial" w:hAnsi="Arial" w:cs="Arial"/>
          <w:vertAlign w:val="subscript"/>
        </w:rPr>
        <w:t>6</w:t>
      </w:r>
      <w:r w:rsidR="00F4142B" w:rsidRPr="009A07DB">
        <w:rPr>
          <w:rFonts w:ascii="Arial" w:hAnsi="Arial" w:cs="Arial"/>
        </w:rPr>
        <w:t xml:space="preserve"> (71.00%) soil+</w:t>
      </w:r>
    </w:p>
    <w:p w14:paraId="055A5FAE" w14:textId="63505E20" w:rsidR="00F4142B" w:rsidRPr="009A07DB" w:rsidRDefault="00F4142B" w:rsidP="00F4142B">
      <w:pPr>
        <w:spacing w:after="0" w:line="360" w:lineRule="auto"/>
        <w:jc w:val="both"/>
        <w:rPr>
          <w:rFonts w:ascii="Arial" w:hAnsi="Arial" w:cs="Arial"/>
        </w:rPr>
      </w:pPr>
      <w:r w:rsidRPr="009A07DB">
        <w:rPr>
          <w:rFonts w:ascii="Arial" w:hAnsi="Arial" w:cs="Arial"/>
        </w:rPr>
        <w:t>sand</w:t>
      </w:r>
      <w:r w:rsidRPr="009A07DB">
        <w:rPr>
          <w:rFonts w:ascii="Arial" w:hAnsi="Arial" w:cs="Arial"/>
          <w:color w:val="000000" w:themeColor="text1"/>
        </w:rPr>
        <w:t xml:space="preserve">+ cocopeat </w:t>
      </w:r>
      <w:r w:rsidRPr="009A07DB">
        <w:rPr>
          <w:rFonts w:ascii="Arial" w:hAnsi="Arial" w:cs="Arial"/>
        </w:rPr>
        <w:t>(1:1:1). Which was found at par with M</w:t>
      </w:r>
      <w:r w:rsidRPr="009A07DB">
        <w:rPr>
          <w:rFonts w:ascii="Arial" w:hAnsi="Arial" w:cs="Arial"/>
          <w:vertAlign w:val="subscript"/>
        </w:rPr>
        <w:t>5</w:t>
      </w:r>
      <w:r w:rsidRPr="009A07DB">
        <w:rPr>
          <w:rFonts w:ascii="Arial" w:hAnsi="Arial" w:cs="Arial"/>
        </w:rPr>
        <w:t xml:space="preserve"> (68.67%) containing sand+ cocopeat (1:1). And in interaction I</w:t>
      </w:r>
      <w:r w:rsidRPr="009A07DB">
        <w:rPr>
          <w:rFonts w:ascii="Arial" w:hAnsi="Arial" w:cs="Arial"/>
          <w:vertAlign w:val="subscript"/>
        </w:rPr>
        <w:t>3</w:t>
      </w:r>
      <w:r w:rsidRPr="009A07DB">
        <w:rPr>
          <w:rFonts w:ascii="Arial" w:hAnsi="Arial" w:cs="Arial"/>
        </w:rPr>
        <w:t>M</w:t>
      </w:r>
      <w:r w:rsidRPr="009A07DB">
        <w:rPr>
          <w:rFonts w:ascii="Arial" w:hAnsi="Arial" w:cs="Arial"/>
          <w:vertAlign w:val="subscript"/>
        </w:rPr>
        <w:t xml:space="preserve">6 </w:t>
      </w:r>
      <w:r w:rsidRPr="009A07DB">
        <w:rPr>
          <w:rFonts w:ascii="Arial" w:hAnsi="Arial" w:cs="Arial"/>
        </w:rPr>
        <w:t>(87.00%) containing IBA at 1500 ppm+ soil+ sand+ cocopeat (1:1:1) recorded at 90 DAP cuttings with was recorded at 90 DAP. While the minimum survival percentage (54.94%) was recorded in I</w:t>
      </w:r>
      <w:r w:rsidRPr="009A07DB">
        <w:rPr>
          <w:rFonts w:ascii="Arial" w:hAnsi="Arial" w:cs="Arial"/>
          <w:vertAlign w:val="subscript"/>
        </w:rPr>
        <w:t>1</w:t>
      </w:r>
      <w:r w:rsidRPr="009A07DB">
        <w:rPr>
          <w:rFonts w:ascii="Arial" w:hAnsi="Arial" w:cs="Arial"/>
        </w:rPr>
        <w:t>- IBA at 500 ppm, in M</w:t>
      </w:r>
      <w:r w:rsidRPr="009A07DB">
        <w:rPr>
          <w:rFonts w:ascii="Arial" w:hAnsi="Arial" w:cs="Arial"/>
          <w:vertAlign w:val="subscript"/>
        </w:rPr>
        <w:t>1</w:t>
      </w:r>
      <w:r w:rsidRPr="009A07DB">
        <w:rPr>
          <w:rFonts w:ascii="Arial" w:hAnsi="Arial" w:cs="Arial"/>
        </w:rPr>
        <w:t xml:space="preserve"> (59.89%) containing soil and also in interaction I</w:t>
      </w:r>
      <w:r w:rsidRPr="009A07DB">
        <w:rPr>
          <w:rFonts w:ascii="Arial" w:hAnsi="Arial" w:cs="Arial"/>
          <w:vertAlign w:val="subscript"/>
        </w:rPr>
        <w:t>1</w:t>
      </w:r>
      <w:r w:rsidRPr="009A07DB">
        <w:rPr>
          <w:rFonts w:ascii="Arial" w:hAnsi="Arial" w:cs="Arial"/>
        </w:rPr>
        <w:t>M</w:t>
      </w:r>
      <w:r w:rsidRPr="009A07DB">
        <w:rPr>
          <w:rFonts w:ascii="Arial" w:hAnsi="Arial" w:cs="Arial"/>
          <w:vertAlign w:val="subscript"/>
        </w:rPr>
        <w:t>1</w:t>
      </w:r>
      <w:r w:rsidRPr="009A07DB">
        <w:rPr>
          <w:rFonts w:ascii="Arial" w:hAnsi="Arial" w:cs="Arial"/>
        </w:rPr>
        <w:t xml:space="preserve"> (51.33%) containing IBA at 500 ppm+ soil. This might be due to the fact that, aeration is necessary </w:t>
      </w:r>
      <w:r w:rsidRPr="009A07DB">
        <w:rPr>
          <w:rFonts w:ascii="Arial" w:hAnsi="Arial" w:cs="Arial"/>
        </w:rPr>
        <w:lastRenderedPageBreak/>
        <w:t>for the gaseous exchange between the soil and atmosphere to remove CO</w:t>
      </w:r>
      <w:r w:rsidRPr="009A07DB">
        <w:rPr>
          <w:rFonts w:ascii="Arial" w:hAnsi="Arial" w:cs="Arial"/>
          <w:vertAlign w:val="subscript"/>
        </w:rPr>
        <w:t>2</w:t>
      </w:r>
      <w:r w:rsidRPr="009A07DB">
        <w:rPr>
          <w:rFonts w:ascii="Arial" w:hAnsi="Arial" w:cs="Arial"/>
        </w:rPr>
        <w:t xml:space="preserve"> released by roots and microorganisms in the soil to external atmosphere and supply of O</w:t>
      </w:r>
      <w:r w:rsidRPr="009A07DB">
        <w:rPr>
          <w:rFonts w:ascii="Arial" w:hAnsi="Arial" w:cs="Arial"/>
          <w:vertAlign w:val="subscript"/>
        </w:rPr>
        <w:t>2</w:t>
      </w:r>
      <w:r w:rsidRPr="009A07DB">
        <w:rPr>
          <w:rFonts w:ascii="Arial" w:hAnsi="Arial" w:cs="Arial"/>
        </w:rPr>
        <w:t xml:space="preserve"> from the external atmosphere to the growing roots leading to better respiration and survival of plants and their differential behavior in different growth parameters and also due to the presence of differential levels of endogenous rooting cofactors and carbohydrates The results are in agreement with the findings of  Hartmann and K</w:t>
      </w:r>
      <w:r w:rsidR="00741C1E" w:rsidRPr="009A07DB">
        <w:rPr>
          <w:rFonts w:ascii="Arial" w:hAnsi="Arial" w:cs="Arial"/>
        </w:rPr>
        <w:t xml:space="preserve">ester, (1989) and </w:t>
      </w:r>
      <w:proofErr w:type="spellStart"/>
      <w:r w:rsidR="00741C1E" w:rsidRPr="009A07DB">
        <w:rPr>
          <w:rFonts w:ascii="Arial" w:hAnsi="Arial" w:cs="Arial"/>
        </w:rPr>
        <w:t>Jeyaseeli</w:t>
      </w:r>
      <w:proofErr w:type="spellEnd"/>
      <w:r w:rsidR="00741C1E" w:rsidRPr="009A07DB">
        <w:rPr>
          <w:rFonts w:ascii="Arial" w:hAnsi="Arial" w:cs="Arial"/>
        </w:rPr>
        <w:t xml:space="preserve">, </w:t>
      </w:r>
      <w:r w:rsidRPr="009A07DB">
        <w:rPr>
          <w:rFonts w:ascii="Arial" w:hAnsi="Arial" w:cs="Arial"/>
        </w:rPr>
        <w:t>Paul Raj (2010)</w:t>
      </w:r>
      <w:r w:rsidR="00741C1E" w:rsidRPr="009A07DB">
        <w:rPr>
          <w:rFonts w:ascii="Arial" w:hAnsi="Arial" w:cs="Arial"/>
        </w:rPr>
        <w:t xml:space="preserve"> and </w:t>
      </w:r>
      <w:proofErr w:type="spellStart"/>
      <w:r w:rsidR="00741C1E" w:rsidRPr="009A07DB">
        <w:rPr>
          <w:rFonts w:ascii="Arial" w:hAnsi="Arial" w:cs="Arial"/>
        </w:rPr>
        <w:t>Ingole</w:t>
      </w:r>
      <w:proofErr w:type="spellEnd"/>
      <w:r w:rsidR="00741C1E" w:rsidRPr="009A07DB">
        <w:rPr>
          <w:rFonts w:ascii="Arial" w:hAnsi="Arial" w:cs="Arial"/>
        </w:rPr>
        <w:t xml:space="preserve"> </w:t>
      </w:r>
      <w:r w:rsidR="00741C1E" w:rsidRPr="009A07DB">
        <w:rPr>
          <w:rFonts w:ascii="Arial" w:hAnsi="Arial" w:cs="Arial"/>
          <w:i/>
        </w:rPr>
        <w:t>et al</w:t>
      </w:r>
      <w:r w:rsidR="00C6589A" w:rsidRPr="009A07DB">
        <w:rPr>
          <w:rFonts w:ascii="Arial" w:hAnsi="Arial" w:cs="Arial"/>
        </w:rPr>
        <w:t>. (</w:t>
      </w:r>
      <w:r w:rsidR="00741C1E" w:rsidRPr="009A07DB">
        <w:rPr>
          <w:rFonts w:ascii="Arial" w:hAnsi="Arial" w:cs="Arial"/>
        </w:rPr>
        <w:t>2024</w:t>
      </w:r>
      <w:r w:rsidR="00C6589A" w:rsidRPr="009A07DB">
        <w:rPr>
          <w:rFonts w:ascii="Arial" w:hAnsi="Arial" w:cs="Arial"/>
        </w:rPr>
        <w:t>)</w:t>
      </w:r>
      <w:r w:rsidRPr="009A07DB">
        <w:rPr>
          <w:rFonts w:ascii="Arial" w:hAnsi="Arial" w:cs="Arial"/>
        </w:rPr>
        <w:t>.</w:t>
      </w:r>
    </w:p>
    <w:p w14:paraId="7715590B" w14:textId="77777777" w:rsidR="00F208CB" w:rsidRPr="009A07DB" w:rsidRDefault="006B7C13" w:rsidP="00F4142B">
      <w:pPr>
        <w:spacing w:after="0" w:line="360" w:lineRule="auto"/>
        <w:jc w:val="both"/>
        <w:rPr>
          <w:rFonts w:ascii="Arial" w:hAnsi="Arial" w:cs="Arial"/>
        </w:rPr>
      </w:pPr>
      <w:r w:rsidRPr="009A07DB">
        <w:rPr>
          <w:rFonts w:ascii="Arial" w:hAnsi="Arial" w:cs="Arial"/>
          <w:b/>
          <w:noProof/>
          <w:lang w:val="en-IN" w:eastAsia="en-IN"/>
        </w:rPr>
        <w:drawing>
          <wp:inline distT="0" distB="0" distL="0" distR="0" wp14:anchorId="2C5C230F" wp14:editId="65B9C054">
            <wp:extent cx="5731510" cy="2908300"/>
            <wp:effectExtent l="0" t="0" r="254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05FC1A" w14:textId="77777777" w:rsidR="00B74BD3" w:rsidRPr="009A07DB" w:rsidRDefault="00B74BD3" w:rsidP="00B74BD3">
      <w:pPr>
        <w:tabs>
          <w:tab w:val="left" w:pos="13325"/>
        </w:tabs>
        <w:ind w:left="567" w:right="492" w:hanging="283"/>
        <w:rPr>
          <w:rFonts w:ascii="Arial" w:hAnsi="Arial" w:cs="Arial"/>
          <w:b/>
        </w:rPr>
      </w:pPr>
      <w:r w:rsidRPr="009A07DB">
        <w:rPr>
          <w:rFonts w:ascii="Arial" w:hAnsi="Arial" w:cs="Arial"/>
          <w:b/>
        </w:rPr>
        <w:t xml:space="preserve">   </w:t>
      </w:r>
      <w:r w:rsidR="00C4140B" w:rsidRPr="009A07DB">
        <w:rPr>
          <w:rFonts w:ascii="Arial" w:hAnsi="Arial" w:cs="Arial"/>
          <w:b/>
        </w:rPr>
        <w:t>Fig:11</w:t>
      </w:r>
      <w:r w:rsidRPr="009A07DB">
        <w:rPr>
          <w:rFonts w:ascii="Arial" w:hAnsi="Arial" w:cs="Arial"/>
          <w:b/>
        </w:rPr>
        <w:t xml:space="preserve"> Interaction effect for IBA and rooting media treatments for survival percentage (%) of stem cutting of dragon fruit</w:t>
      </w:r>
    </w:p>
    <w:p w14:paraId="45A523B9" w14:textId="77777777" w:rsidR="000C2D63" w:rsidRPr="009A07DB" w:rsidRDefault="000C2D63" w:rsidP="000C2D63">
      <w:pPr>
        <w:spacing w:after="0" w:line="360" w:lineRule="auto"/>
        <w:jc w:val="center"/>
        <w:rPr>
          <w:rFonts w:ascii="Arial" w:hAnsi="Arial" w:cs="Arial"/>
          <w:b/>
          <w:lang w:val="en-IN"/>
        </w:rPr>
      </w:pPr>
      <w:r w:rsidRPr="009A07DB">
        <w:rPr>
          <w:rFonts w:ascii="Arial" w:hAnsi="Arial" w:cs="Arial"/>
          <w:b/>
          <w:noProof/>
          <w:lang w:val="en-IN" w:eastAsia="en-IN"/>
        </w:rPr>
        <mc:AlternateContent>
          <mc:Choice Requires="wps">
            <w:drawing>
              <wp:anchor distT="0" distB="0" distL="114300" distR="114300" simplePos="0" relativeHeight="251662336" behindDoc="0" locked="0" layoutInCell="1" allowOverlap="1" wp14:anchorId="2214341A" wp14:editId="7C1F9E43">
                <wp:simplePos x="0" y="0"/>
                <wp:positionH relativeFrom="column">
                  <wp:posOffset>838200</wp:posOffset>
                </wp:positionH>
                <wp:positionV relativeFrom="paragraph">
                  <wp:posOffset>3284220</wp:posOffset>
                </wp:positionV>
                <wp:extent cx="3886200" cy="4191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8862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4EB89F" w14:textId="77777777" w:rsidR="000C2D63" w:rsidRPr="000C2D63" w:rsidRDefault="00C4140B" w:rsidP="000C2D63">
                            <w:pPr>
                              <w:spacing w:after="0" w:line="240" w:lineRule="auto"/>
                              <w:jc w:val="center"/>
                              <w:rPr>
                                <w:rFonts w:ascii="Arial" w:hAnsi="Arial" w:cs="Arial"/>
                                <w:b/>
                                <w:sz w:val="20"/>
                              </w:rPr>
                            </w:pPr>
                            <w:r>
                              <w:rPr>
                                <w:rFonts w:ascii="Arial" w:hAnsi="Arial" w:cs="Arial"/>
                                <w:b/>
                                <w:sz w:val="20"/>
                              </w:rPr>
                              <w:t>Fig: 12</w:t>
                            </w:r>
                            <w:r w:rsidR="000C2D63" w:rsidRPr="000C2D63">
                              <w:rPr>
                                <w:rFonts w:ascii="Arial" w:hAnsi="Arial" w:cs="Arial"/>
                                <w:b/>
                                <w:sz w:val="20"/>
                              </w:rPr>
                              <w:t xml:space="preserve"> Effect of  IBA 1500 ppm  and  rooting media (soil +</w:t>
                            </w:r>
                          </w:p>
                          <w:p w14:paraId="740D98DB" w14:textId="77777777" w:rsidR="000C2D63" w:rsidRPr="000C2D63" w:rsidRDefault="000C2D63" w:rsidP="000C2D63">
                            <w:pPr>
                              <w:spacing w:after="0" w:line="240" w:lineRule="auto"/>
                              <w:jc w:val="center"/>
                              <w:rPr>
                                <w:rFonts w:ascii="Arial" w:hAnsi="Arial" w:cs="Arial"/>
                                <w:b/>
                                <w:sz w:val="20"/>
                              </w:rPr>
                            </w:pPr>
                            <w:r w:rsidRPr="000C2D63">
                              <w:rPr>
                                <w:rFonts w:ascii="Arial" w:hAnsi="Arial" w:cs="Arial"/>
                                <w:b/>
                                <w:sz w:val="20"/>
                              </w:rPr>
                              <w:t>sand + cocopeat) on growth of dragon fruit cutting</w:t>
                            </w:r>
                            <w:r>
                              <w:rPr>
                                <w:rFonts w:ascii="Arial" w:hAnsi="Arial" w:cs="Arial"/>
                                <w:b/>
                                <w:sz w:val="20"/>
                              </w:rPr>
                              <w:t xml:space="preserve"> </w:t>
                            </w:r>
                            <w:r w:rsidRPr="000C2D63">
                              <w:rPr>
                                <w:rFonts w:ascii="Arial" w:hAnsi="Arial" w:cs="Arial"/>
                                <w:b/>
                                <w:sz w:val="20"/>
                              </w:rPr>
                              <w:t xml:space="preserve">at 90 </w:t>
                            </w:r>
                            <w:proofErr w:type="gramStart"/>
                            <w:r w:rsidRPr="000C2D63">
                              <w:rPr>
                                <w:rFonts w:ascii="Arial" w:hAnsi="Arial" w:cs="Arial"/>
                                <w:b/>
                                <w:sz w:val="20"/>
                              </w:rPr>
                              <w:t>DAP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341A" id="Text Box 7" o:spid="_x0000_s1030" type="#_x0000_t202" style="position:absolute;left:0;text-align:left;margin-left:66pt;margin-top:258.6pt;width:306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" fillcolor="white [3201]" strokeweight=".5pt">
                <v:textbox>
                  <w:txbxContent>
                    <w:p w14:paraId="714EB89F" w14:textId="77777777" w:rsidR="000C2D63" w:rsidRPr="000C2D63" w:rsidRDefault="00C4140B" w:rsidP="000C2D63">
                      <w:pPr>
                        <w:spacing w:after="0" w:line="240" w:lineRule="auto"/>
                        <w:jc w:val="center"/>
                        <w:rPr>
                          <w:rFonts w:ascii="Arial" w:hAnsi="Arial" w:cs="Arial"/>
                          <w:b/>
                          <w:sz w:val="20"/>
                        </w:rPr>
                      </w:pPr>
                      <w:r>
                        <w:rPr>
                          <w:rFonts w:ascii="Arial" w:hAnsi="Arial" w:cs="Arial"/>
                          <w:b/>
                          <w:sz w:val="20"/>
                        </w:rPr>
                        <w:t>Fig: 12</w:t>
                      </w:r>
                      <w:r w:rsidR="000C2D63" w:rsidRPr="000C2D63">
                        <w:rPr>
                          <w:rFonts w:ascii="Arial" w:hAnsi="Arial" w:cs="Arial"/>
                          <w:b/>
                          <w:sz w:val="20"/>
                        </w:rPr>
                        <w:t xml:space="preserve"> Effect of  IBA 1500 ppm  and  rooting media (soil +</w:t>
                      </w:r>
                    </w:p>
                    <w:p w14:paraId="740D98DB" w14:textId="77777777" w:rsidR="000C2D63" w:rsidRPr="000C2D63" w:rsidRDefault="000C2D63" w:rsidP="000C2D63">
                      <w:pPr>
                        <w:spacing w:after="0" w:line="240" w:lineRule="auto"/>
                        <w:jc w:val="center"/>
                        <w:rPr>
                          <w:rFonts w:ascii="Arial" w:hAnsi="Arial" w:cs="Arial"/>
                          <w:b/>
                          <w:sz w:val="20"/>
                        </w:rPr>
                      </w:pPr>
                      <w:proofErr w:type="gramStart"/>
                      <w:r w:rsidRPr="000C2D63">
                        <w:rPr>
                          <w:rFonts w:ascii="Arial" w:hAnsi="Arial" w:cs="Arial"/>
                          <w:b/>
                          <w:sz w:val="20"/>
                        </w:rPr>
                        <w:t>sand</w:t>
                      </w:r>
                      <w:proofErr w:type="gramEnd"/>
                      <w:r w:rsidRPr="000C2D63">
                        <w:rPr>
                          <w:rFonts w:ascii="Arial" w:hAnsi="Arial" w:cs="Arial"/>
                          <w:b/>
                          <w:sz w:val="20"/>
                        </w:rPr>
                        <w:t xml:space="preserve"> + cocopeat) on growth of dragon fruit cutting</w:t>
                      </w:r>
                      <w:r>
                        <w:rPr>
                          <w:rFonts w:ascii="Arial" w:hAnsi="Arial" w:cs="Arial"/>
                          <w:b/>
                          <w:sz w:val="20"/>
                        </w:rPr>
                        <w:t xml:space="preserve"> </w:t>
                      </w:r>
                      <w:r w:rsidRPr="000C2D63">
                        <w:rPr>
                          <w:rFonts w:ascii="Arial" w:hAnsi="Arial" w:cs="Arial"/>
                          <w:b/>
                          <w:sz w:val="20"/>
                        </w:rPr>
                        <w:t>at 90 DAP</w:t>
                      </w:r>
                    </w:p>
                  </w:txbxContent>
                </v:textbox>
              </v:shape>
            </w:pict>
          </mc:Fallback>
        </mc:AlternateContent>
      </w:r>
      <w:r w:rsidRPr="009A07DB">
        <w:rPr>
          <w:rFonts w:ascii="Arial" w:hAnsi="Arial" w:cs="Arial"/>
          <w:b/>
          <w:noProof/>
          <w:lang w:val="en-IN" w:eastAsia="en-IN"/>
        </w:rPr>
        <w:drawing>
          <wp:inline distT="0" distB="0" distL="0" distR="0" wp14:anchorId="640761DB" wp14:editId="0A41EF98">
            <wp:extent cx="2724150" cy="3046745"/>
            <wp:effectExtent l="76200" t="76200" r="133350" b="134620"/>
            <wp:docPr id="4" name="Picture 3" descr="C:\Users\Admin\Desktop\amrutha theses\pp\IMG_20190523_1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mrutha theses\pp\IMG_20190523_111543.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Lst>
                    </a:blip>
                    <a:srcRect l="7048" t="1555"/>
                    <a:stretch>
                      <a:fillRect/>
                    </a:stretch>
                  </pic:blipFill>
                  <pic:spPr bwMode="auto">
                    <a:xfrm>
                      <a:off x="0" y="0"/>
                      <a:ext cx="2730134" cy="3053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584579" w14:textId="77777777" w:rsidR="000C2D63" w:rsidRPr="009A07DB" w:rsidRDefault="000C2D63" w:rsidP="000C2D63">
      <w:pPr>
        <w:spacing w:after="0" w:line="360" w:lineRule="auto"/>
        <w:rPr>
          <w:rFonts w:ascii="Arial" w:hAnsi="Arial" w:cs="Arial"/>
          <w:b/>
          <w:lang w:val="en-IN"/>
        </w:rPr>
      </w:pPr>
    </w:p>
    <w:p w14:paraId="346E27EC" w14:textId="77777777" w:rsidR="000C2D63" w:rsidRPr="009A07DB" w:rsidRDefault="000C2D63" w:rsidP="000C2D63">
      <w:pPr>
        <w:spacing w:after="0" w:line="360" w:lineRule="auto"/>
        <w:rPr>
          <w:rFonts w:ascii="Arial" w:hAnsi="Arial" w:cs="Arial"/>
          <w:b/>
          <w:lang w:val="en-IN"/>
        </w:rPr>
      </w:pPr>
      <w:r w:rsidRPr="009A07DB">
        <w:rPr>
          <w:rFonts w:ascii="Arial" w:hAnsi="Arial" w:cs="Arial"/>
          <w:b/>
          <w:noProof/>
          <w:lang w:val="en-IN" w:eastAsia="en-IN"/>
        </w:rPr>
        <mc:AlternateContent>
          <mc:Choice Requires="wps">
            <w:drawing>
              <wp:anchor distT="0" distB="0" distL="114300" distR="114300" simplePos="0" relativeHeight="251661312" behindDoc="0" locked="0" layoutInCell="1" allowOverlap="1" wp14:anchorId="1E915650" wp14:editId="48A90877">
                <wp:simplePos x="0" y="0"/>
                <wp:positionH relativeFrom="column">
                  <wp:posOffset>947420</wp:posOffset>
                </wp:positionH>
                <wp:positionV relativeFrom="paragraph">
                  <wp:posOffset>7526655</wp:posOffset>
                </wp:positionV>
                <wp:extent cx="6400800" cy="1272540"/>
                <wp:effectExtent l="4445" t="254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7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B72C3"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ppm  </w:t>
                            </w:r>
                            <w:r w:rsidRPr="00A035AE">
                              <w:rPr>
                                <w:rFonts w:ascii="Times New Roman" w:hAnsi="Times New Roman" w:cs="Times New Roman"/>
                                <w:b/>
                                <w:color w:val="FF0000"/>
                                <w:sz w:val="36"/>
                                <w:lang w:val="en-IN"/>
                              </w:rPr>
                              <w:t xml:space="preserve">and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505E8B97"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61DF725"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at 90 </w:t>
                            </w:r>
                            <w:proofErr w:type="gramStart"/>
                            <w:r>
                              <w:rPr>
                                <w:rFonts w:ascii="Times New Roman" w:hAnsi="Times New Roman" w:cs="Times New Roman"/>
                                <w:b/>
                                <w:color w:val="FF0000"/>
                                <w:sz w:val="36"/>
                                <w:lang w:val="en-IN"/>
                              </w:rPr>
                              <w:t>DAP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15650" id="Text Box 6" o:spid="_x0000_s1031" type="#_x0000_t202" style="position:absolute;margin-left:74.6pt;margin-top:592.65pt;width:7in;height:10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ZChgIAABc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" stroked="f">
                <v:textbox>
                  <w:txbxContent>
                    <w:p w14:paraId="54AB72C3"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ppm  </w:t>
                      </w:r>
                      <w:r w:rsidRPr="00A035AE">
                        <w:rPr>
                          <w:rFonts w:ascii="Times New Roman" w:hAnsi="Times New Roman" w:cs="Times New Roman"/>
                          <w:b/>
                          <w:color w:val="FF0000"/>
                          <w:sz w:val="36"/>
                          <w:lang w:val="en-IN"/>
                        </w:rPr>
                        <w:t xml:space="preserve">and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505E8B97"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61DF725"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w:t>
                      </w:r>
                      <w:proofErr w:type="gramStart"/>
                      <w:r>
                        <w:rPr>
                          <w:rFonts w:ascii="Times New Roman" w:hAnsi="Times New Roman" w:cs="Times New Roman"/>
                          <w:b/>
                          <w:color w:val="FF0000"/>
                          <w:sz w:val="36"/>
                          <w:lang w:val="en-IN"/>
                        </w:rPr>
                        <w:t>at</w:t>
                      </w:r>
                      <w:proofErr w:type="gramEnd"/>
                      <w:r>
                        <w:rPr>
                          <w:rFonts w:ascii="Times New Roman" w:hAnsi="Times New Roman" w:cs="Times New Roman"/>
                          <w:b/>
                          <w:color w:val="FF0000"/>
                          <w:sz w:val="36"/>
                          <w:lang w:val="en-IN"/>
                        </w:rPr>
                        <w:t xml:space="preserve"> 90 DAP</w:t>
                      </w:r>
                    </w:p>
                  </w:txbxContent>
                </v:textbox>
              </v:shape>
            </w:pict>
          </mc:Fallback>
        </mc:AlternateContent>
      </w:r>
      <w:r w:rsidRPr="009A07DB">
        <w:rPr>
          <w:rFonts w:ascii="Arial" w:hAnsi="Arial" w:cs="Arial"/>
          <w:b/>
          <w:noProof/>
          <w:lang w:val="en-IN" w:eastAsia="en-IN"/>
        </w:rPr>
        <mc:AlternateContent>
          <mc:Choice Requires="wps">
            <w:drawing>
              <wp:anchor distT="0" distB="0" distL="114300" distR="114300" simplePos="0" relativeHeight="251660288" behindDoc="0" locked="0" layoutInCell="1" allowOverlap="1" wp14:anchorId="17B68910" wp14:editId="50B4D765">
                <wp:simplePos x="0" y="0"/>
                <wp:positionH relativeFrom="column">
                  <wp:posOffset>947420</wp:posOffset>
                </wp:positionH>
                <wp:positionV relativeFrom="paragraph">
                  <wp:posOffset>7526655</wp:posOffset>
                </wp:positionV>
                <wp:extent cx="6400800" cy="1272540"/>
                <wp:effectExtent l="4445" t="254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7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9F35A"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ppm  </w:t>
                            </w:r>
                            <w:r w:rsidRPr="00A035AE">
                              <w:rPr>
                                <w:rFonts w:ascii="Times New Roman" w:hAnsi="Times New Roman" w:cs="Times New Roman"/>
                                <w:b/>
                                <w:color w:val="FF0000"/>
                                <w:sz w:val="36"/>
                                <w:lang w:val="en-IN"/>
                              </w:rPr>
                              <w:t xml:space="preserve">and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2569852F"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C272C79"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at 90 </w:t>
                            </w:r>
                            <w:proofErr w:type="gramStart"/>
                            <w:r>
                              <w:rPr>
                                <w:rFonts w:ascii="Times New Roman" w:hAnsi="Times New Roman" w:cs="Times New Roman"/>
                                <w:b/>
                                <w:color w:val="FF0000"/>
                                <w:sz w:val="36"/>
                                <w:lang w:val="en-IN"/>
                              </w:rPr>
                              <w:t>DAP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68910" id="Text Box 2" o:spid="_x0000_s1032" type="#_x0000_t202" style="position:absolute;margin-left:74.6pt;margin-top:592.65pt;width:7in;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zXhgIAABc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" stroked="f">
                <v:textbox>
                  <w:txbxContent>
                    <w:p w14:paraId="3529F35A"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ppm  </w:t>
                      </w:r>
                      <w:r w:rsidRPr="00A035AE">
                        <w:rPr>
                          <w:rFonts w:ascii="Times New Roman" w:hAnsi="Times New Roman" w:cs="Times New Roman"/>
                          <w:b/>
                          <w:color w:val="FF0000"/>
                          <w:sz w:val="36"/>
                          <w:lang w:val="en-IN"/>
                        </w:rPr>
                        <w:t xml:space="preserve">and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2569852F"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C272C79"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w:t>
                      </w:r>
                      <w:proofErr w:type="gramStart"/>
                      <w:r>
                        <w:rPr>
                          <w:rFonts w:ascii="Times New Roman" w:hAnsi="Times New Roman" w:cs="Times New Roman"/>
                          <w:b/>
                          <w:color w:val="FF0000"/>
                          <w:sz w:val="36"/>
                          <w:lang w:val="en-IN"/>
                        </w:rPr>
                        <w:t>at</w:t>
                      </w:r>
                      <w:proofErr w:type="gramEnd"/>
                      <w:r>
                        <w:rPr>
                          <w:rFonts w:ascii="Times New Roman" w:hAnsi="Times New Roman" w:cs="Times New Roman"/>
                          <w:b/>
                          <w:color w:val="FF0000"/>
                          <w:sz w:val="36"/>
                          <w:lang w:val="en-IN"/>
                        </w:rPr>
                        <w:t xml:space="preserve"> 90 DAP</w:t>
                      </w:r>
                    </w:p>
                  </w:txbxContent>
                </v:textbox>
              </v:shape>
            </w:pict>
          </mc:Fallback>
        </mc:AlternateContent>
      </w:r>
    </w:p>
    <w:p w14:paraId="00FE510B" w14:textId="77777777" w:rsidR="00D22A89" w:rsidRPr="009A07DB" w:rsidRDefault="00520DEC" w:rsidP="000C2D63">
      <w:pPr>
        <w:spacing w:after="0" w:line="360" w:lineRule="auto"/>
        <w:rPr>
          <w:rFonts w:ascii="Arial" w:hAnsi="Arial" w:cs="Arial"/>
          <w:b/>
          <w:lang w:val="en-IN"/>
        </w:rPr>
      </w:pPr>
      <w:r w:rsidRPr="009A07DB">
        <w:rPr>
          <w:rFonts w:ascii="Arial" w:hAnsi="Arial" w:cs="Arial"/>
          <w:b/>
          <w:lang w:val="en-IN"/>
        </w:rPr>
        <w:lastRenderedPageBreak/>
        <w:t>CONCLUSION</w:t>
      </w:r>
    </w:p>
    <w:p w14:paraId="19A708ED" w14:textId="141F0834" w:rsidR="00C72874" w:rsidRDefault="007B4776" w:rsidP="00D22A89">
      <w:pPr>
        <w:spacing w:after="0" w:line="360" w:lineRule="auto"/>
        <w:jc w:val="both"/>
        <w:rPr>
          <w:rFonts w:ascii="Arial" w:hAnsi="Arial" w:cs="Arial"/>
        </w:rPr>
      </w:pPr>
      <w:r w:rsidRPr="009A07DB">
        <w:rPr>
          <w:rFonts w:ascii="Arial" w:hAnsi="Arial" w:cs="Arial"/>
        </w:rPr>
        <w:t xml:space="preserve">From the present study, it can be concluded that vegetative propagation by stem cuttings in dragon fruit root formation was significantly influenced by the application of </w:t>
      </w:r>
      <w:r w:rsidR="00D22A89" w:rsidRPr="009A07DB">
        <w:rPr>
          <w:rFonts w:ascii="Arial" w:hAnsi="Arial" w:cs="Arial"/>
        </w:rPr>
        <w:t>IBA 1500 ppm+ soil+ sand+ cocopeat (1:1:1)] The IBA 1500 ppm application with rooting media [soil+ sand+ cocopeat (1:1:1)] was foun</w:t>
      </w:r>
      <w:r w:rsidR="00B26719" w:rsidRPr="009A07DB">
        <w:rPr>
          <w:rFonts w:ascii="Arial" w:hAnsi="Arial" w:cs="Arial"/>
        </w:rPr>
        <w:t xml:space="preserve">d better for all the shoot and root </w:t>
      </w:r>
      <w:r w:rsidR="00D22A89" w:rsidRPr="009A07DB">
        <w:rPr>
          <w:rFonts w:ascii="Arial" w:hAnsi="Arial" w:cs="Arial"/>
        </w:rPr>
        <w:t xml:space="preserve">parameter of growth </w:t>
      </w:r>
      <w:r w:rsidR="00D22A89" w:rsidRPr="009A07DB">
        <w:rPr>
          <w:rFonts w:ascii="Arial" w:hAnsi="Arial" w:cs="Arial"/>
          <w:i/>
        </w:rPr>
        <w:t>viz</w:t>
      </w:r>
      <w:r w:rsidR="00D22A89" w:rsidRPr="009A07DB">
        <w:rPr>
          <w:rFonts w:ascii="Arial" w:hAnsi="Arial" w:cs="Arial"/>
        </w:rPr>
        <w:t>., days taken for root initiation, number of roots per cutting</w:t>
      </w:r>
      <w:r w:rsidR="007449FA" w:rsidRPr="009A07DB">
        <w:rPr>
          <w:rFonts w:ascii="Arial" w:hAnsi="Arial" w:cs="Arial"/>
        </w:rPr>
        <w:t>s</w:t>
      </w:r>
      <w:r w:rsidR="00D22A89" w:rsidRPr="009A07DB">
        <w:rPr>
          <w:rFonts w:ascii="Arial" w:hAnsi="Arial" w:cs="Arial"/>
        </w:rPr>
        <w:t xml:space="preserve">, fresh weight of roots, dry weight of roots, days taken for initiation of sprouts, length of longest roots, sprout length, number of sprouts per cuttings, rooting percentage and survival percentage of cutting. </w:t>
      </w:r>
      <w:r w:rsidR="007449FA" w:rsidRPr="009A07DB">
        <w:rPr>
          <w:rFonts w:ascii="Arial" w:hAnsi="Arial" w:cs="Arial"/>
        </w:rPr>
        <w:t>Therefore, for commercial propagation of dragon fruit through cuttings, it is recommended to plant them in a soil: sand: cocopeat medium (1:1:1) after dipping in 1500 ppm IBA solution.</w:t>
      </w:r>
    </w:p>
    <w:p w14:paraId="058A798D" w14:textId="2C65D4B7" w:rsidR="005B0D8F" w:rsidRDefault="005B0D8F" w:rsidP="00D22A89">
      <w:pPr>
        <w:spacing w:after="0" w:line="360" w:lineRule="auto"/>
        <w:jc w:val="both"/>
        <w:rPr>
          <w:rFonts w:ascii="Arial" w:hAnsi="Arial" w:cs="Arial"/>
        </w:rPr>
      </w:pPr>
    </w:p>
    <w:p w14:paraId="25A4DF59" w14:textId="77777777" w:rsidR="005B0D8F" w:rsidRPr="007A4135" w:rsidRDefault="005B0D8F" w:rsidP="005B0D8F">
      <w:pPr>
        <w:rPr>
          <w:highlight w:val="yellow"/>
        </w:rPr>
      </w:pPr>
      <w:r w:rsidRPr="007A4135">
        <w:rPr>
          <w:highlight w:val="yellow"/>
        </w:rPr>
        <w:t>Disclaimer (Artificial intelligence)</w:t>
      </w:r>
    </w:p>
    <w:p w14:paraId="411911E7" w14:textId="77777777" w:rsidR="005B0D8F" w:rsidRPr="007A4135" w:rsidRDefault="005B0D8F" w:rsidP="005B0D8F">
      <w:pPr>
        <w:rPr>
          <w:highlight w:val="yellow"/>
        </w:rPr>
      </w:pPr>
      <w:r w:rsidRPr="007A4135">
        <w:rPr>
          <w:highlight w:val="yellow"/>
        </w:rPr>
        <w:t xml:space="preserve">Option 1: </w:t>
      </w:r>
    </w:p>
    <w:p w14:paraId="79D0AA13" w14:textId="77777777" w:rsidR="005B0D8F" w:rsidRPr="007A4135" w:rsidRDefault="005B0D8F" w:rsidP="005B0D8F">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55198EF7" w14:textId="77777777" w:rsidR="005B0D8F" w:rsidRPr="007A4135" w:rsidRDefault="005B0D8F" w:rsidP="005B0D8F">
      <w:pPr>
        <w:rPr>
          <w:highlight w:val="yellow"/>
        </w:rPr>
      </w:pPr>
      <w:r w:rsidRPr="007A4135">
        <w:rPr>
          <w:highlight w:val="yellow"/>
        </w:rPr>
        <w:t xml:space="preserve">Option 2: </w:t>
      </w:r>
    </w:p>
    <w:p w14:paraId="508E8181" w14:textId="77777777" w:rsidR="005B0D8F" w:rsidRPr="007A4135" w:rsidRDefault="005B0D8F" w:rsidP="005B0D8F">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60B21A9" w14:textId="77777777" w:rsidR="005B0D8F" w:rsidRPr="007A4135" w:rsidRDefault="005B0D8F" w:rsidP="005B0D8F">
      <w:pPr>
        <w:rPr>
          <w:highlight w:val="yellow"/>
        </w:rPr>
      </w:pPr>
      <w:r w:rsidRPr="007A4135">
        <w:rPr>
          <w:highlight w:val="yellow"/>
        </w:rPr>
        <w:t>Details of the AI usage are given below:</w:t>
      </w:r>
    </w:p>
    <w:p w14:paraId="7417042B" w14:textId="77777777" w:rsidR="005B0D8F" w:rsidRPr="007A4135" w:rsidRDefault="005B0D8F" w:rsidP="005B0D8F">
      <w:pPr>
        <w:rPr>
          <w:highlight w:val="yellow"/>
        </w:rPr>
      </w:pPr>
      <w:r w:rsidRPr="007A4135">
        <w:rPr>
          <w:highlight w:val="yellow"/>
        </w:rPr>
        <w:t>1.</w:t>
      </w:r>
    </w:p>
    <w:p w14:paraId="3207D32B" w14:textId="77777777" w:rsidR="005B0D8F" w:rsidRPr="007A4135" w:rsidRDefault="005B0D8F" w:rsidP="005B0D8F">
      <w:pPr>
        <w:rPr>
          <w:highlight w:val="yellow"/>
        </w:rPr>
      </w:pPr>
      <w:r w:rsidRPr="007A4135">
        <w:rPr>
          <w:highlight w:val="yellow"/>
        </w:rPr>
        <w:t>2.</w:t>
      </w:r>
    </w:p>
    <w:p w14:paraId="713CE1AC" w14:textId="77777777" w:rsidR="005B0D8F" w:rsidRPr="00D047BB" w:rsidRDefault="005B0D8F" w:rsidP="005B0D8F">
      <w:r w:rsidRPr="007A4135">
        <w:rPr>
          <w:highlight w:val="yellow"/>
        </w:rPr>
        <w:t>3.</w:t>
      </w:r>
    </w:p>
    <w:p w14:paraId="599E36B0" w14:textId="77777777" w:rsidR="005B0D8F" w:rsidRPr="009A07DB" w:rsidRDefault="005B0D8F" w:rsidP="00D22A89">
      <w:pPr>
        <w:spacing w:after="0" w:line="360" w:lineRule="auto"/>
        <w:jc w:val="both"/>
        <w:rPr>
          <w:rFonts w:ascii="Arial" w:hAnsi="Arial" w:cs="Arial"/>
        </w:rPr>
      </w:pPr>
    </w:p>
    <w:p w14:paraId="0AA6AEE2" w14:textId="380E2A10" w:rsidR="00D22A89" w:rsidRPr="009A07DB" w:rsidRDefault="00520DEC" w:rsidP="00D22A89">
      <w:pPr>
        <w:spacing w:after="0" w:line="360" w:lineRule="auto"/>
        <w:jc w:val="both"/>
        <w:rPr>
          <w:rFonts w:ascii="Arial" w:hAnsi="Arial" w:cs="Arial"/>
          <w:b/>
          <w:lang w:val="en-IN"/>
        </w:rPr>
      </w:pPr>
      <w:r w:rsidRPr="009A07DB">
        <w:rPr>
          <w:rFonts w:ascii="Arial" w:hAnsi="Arial" w:cs="Arial"/>
          <w:b/>
          <w:lang w:val="en-IN"/>
        </w:rPr>
        <w:t>REFERENCES</w:t>
      </w:r>
    </w:p>
    <w:p w14:paraId="7CCD04F6" w14:textId="77777777" w:rsidR="000C55A1" w:rsidRDefault="00192F3B" w:rsidP="00192F3B">
      <w:pPr>
        <w:tabs>
          <w:tab w:val="left" w:pos="3544"/>
          <w:tab w:val="left" w:pos="3969"/>
        </w:tabs>
        <w:spacing w:after="0" w:line="360" w:lineRule="auto"/>
        <w:ind w:left="624" w:hanging="624"/>
        <w:jc w:val="both"/>
        <w:rPr>
          <w:rFonts w:ascii="Arial" w:hAnsi="Arial" w:cs="Arial"/>
        </w:rPr>
      </w:pPr>
      <w:r w:rsidRPr="009A07DB">
        <w:rPr>
          <w:rFonts w:ascii="Arial" w:hAnsi="Arial" w:cs="Arial"/>
        </w:rPr>
        <w:t>Andrade, R. A., Oliveira,</w:t>
      </w:r>
      <w:r w:rsidR="00D22A89" w:rsidRPr="009A07DB">
        <w:rPr>
          <w:rFonts w:ascii="Arial" w:hAnsi="Arial" w:cs="Arial"/>
        </w:rPr>
        <w:t xml:space="preserve"> I. V. and Martins, A. B. (2005). Influence of condition and storage period in germination of red pitaya seeds. </w:t>
      </w:r>
      <w:r w:rsidR="00520DEC" w:rsidRPr="009A07DB">
        <w:rPr>
          <w:rFonts w:ascii="Arial" w:hAnsi="Arial" w:cs="Arial"/>
          <w:i/>
        </w:rPr>
        <w:t xml:space="preserve">R. Bras. </w:t>
      </w:r>
      <w:proofErr w:type="spellStart"/>
      <w:r w:rsidR="00520DEC" w:rsidRPr="009A07DB">
        <w:rPr>
          <w:rFonts w:ascii="Arial" w:hAnsi="Arial" w:cs="Arial"/>
          <w:i/>
        </w:rPr>
        <w:t>Frutic</w:t>
      </w:r>
      <w:proofErr w:type="spellEnd"/>
      <w:r w:rsidR="00520DEC" w:rsidRPr="009A07DB">
        <w:rPr>
          <w:rFonts w:ascii="Arial" w:hAnsi="Arial" w:cs="Arial"/>
          <w:i/>
        </w:rPr>
        <w:t>.</w:t>
      </w:r>
      <w:r w:rsidR="00D22A89" w:rsidRPr="009A07DB">
        <w:rPr>
          <w:rFonts w:ascii="Arial" w:hAnsi="Arial" w:cs="Arial"/>
          <w:i/>
        </w:rPr>
        <w:t>,</w:t>
      </w:r>
      <w:r w:rsidR="00D22A89" w:rsidRPr="009A07DB">
        <w:rPr>
          <w:rFonts w:ascii="Arial" w:hAnsi="Arial" w:cs="Arial"/>
        </w:rPr>
        <w:t xml:space="preserve"> 27(1): 168-170. </w:t>
      </w:r>
    </w:p>
    <w:p w14:paraId="378FBC7D" w14:textId="6F9C19D3" w:rsidR="00192F3B" w:rsidRPr="009A07DB" w:rsidRDefault="000C55A1" w:rsidP="00192F3B">
      <w:pPr>
        <w:tabs>
          <w:tab w:val="left" w:pos="3544"/>
          <w:tab w:val="left" w:pos="3969"/>
        </w:tabs>
        <w:spacing w:after="0" w:line="360" w:lineRule="auto"/>
        <w:ind w:left="624" w:hanging="624"/>
        <w:jc w:val="both"/>
        <w:rPr>
          <w:rFonts w:ascii="Arial" w:hAnsi="Arial" w:cs="Arial"/>
        </w:rPr>
      </w:pPr>
      <w:r>
        <w:rPr>
          <w:rFonts w:ascii="Arial" w:hAnsi="Arial" w:cs="Arial"/>
        </w:rPr>
        <w:t>Bhavani, S. and Rupinder S</w:t>
      </w:r>
      <w:r w:rsidRPr="000C55A1">
        <w:rPr>
          <w:rFonts w:ascii="Arial" w:hAnsi="Arial" w:cs="Arial"/>
        </w:rPr>
        <w:t xml:space="preserve">. </w:t>
      </w:r>
      <w:r>
        <w:rPr>
          <w:rFonts w:ascii="Arial" w:hAnsi="Arial" w:cs="Arial"/>
        </w:rPr>
        <w:t>(</w:t>
      </w:r>
      <w:r w:rsidRPr="000C55A1">
        <w:rPr>
          <w:rFonts w:ascii="Arial" w:hAnsi="Arial" w:cs="Arial"/>
        </w:rPr>
        <w:t>2024</w:t>
      </w:r>
      <w:r>
        <w:rPr>
          <w:rFonts w:ascii="Arial" w:hAnsi="Arial" w:cs="Arial"/>
        </w:rPr>
        <w:t xml:space="preserve">) </w:t>
      </w:r>
      <w:r w:rsidRPr="000C55A1">
        <w:rPr>
          <w:rFonts w:ascii="Arial" w:hAnsi="Arial" w:cs="Arial"/>
        </w:rPr>
        <w:t xml:space="preserve">Effect of auxin and media for rooting of different fruit crop cuttings: A review. </w:t>
      </w:r>
      <w:r w:rsidRPr="000C55A1">
        <w:rPr>
          <w:rFonts w:ascii="Arial" w:hAnsi="Arial" w:cs="Arial"/>
          <w:i/>
        </w:rPr>
        <w:t>Int</w:t>
      </w:r>
      <w:r>
        <w:rPr>
          <w:rFonts w:ascii="Arial" w:hAnsi="Arial" w:cs="Arial"/>
          <w:i/>
        </w:rPr>
        <w:t>.</w:t>
      </w:r>
      <w:r w:rsidRPr="000C55A1">
        <w:rPr>
          <w:rFonts w:ascii="Arial" w:hAnsi="Arial" w:cs="Arial"/>
          <w:i/>
        </w:rPr>
        <w:t xml:space="preserve"> J</w:t>
      </w:r>
      <w:r>
        <w:rPr>
          <w:rFonts w:ascii="Arial" w:hAnsi="Arial" w:cs="Arial"/>
          <w:i/>
        </w:rPr>
        <w:t>.</w:t>
      </w:r>
      <w:r w:rsidRPr="000C55A1">
        <w:rPr>
          <w:rFonts w:ascii="Arial" w:hAnsi="Arial" w:cs="Arial"/>
          <w:i/>
        </w:rPr>
        <w:t xml:space="preserve"> Res</w:t>
      </w:r>
      <w:r>
        <w:rPr>
          <w:rFonts w:ascii="Arial" w:hAnsi="Arial" w:cs="Arial"/>
          <w:i/>
        </w:rPr>
        <w:t>.</w:t>
      </w:r>
      <w:r w:rsidRPr="000C55A1">
        <w:rPr>
          <w:rFonts w:ascii="Arial" w:hAnsi="Arial" w:cs="Arial"/>
          <w:i/>
        </w:rPr>
        <w:t xml:space="preserve"> </w:t>
      </w:r>
      <w:proofErr w:type="spellStart"/>
      <w:r w:rsidRPr="000C55A1">
        <w:rPr>
          <w:rFonts w:ascii="Arial" w:hAnsi="Arial" w:cs="Arial"/>
          <w:i/>
        </w:rPr>
        <w:t>Agron</w:t>
      </w:r>
      <w:proofErr w:type="spellEnd"/>
      <w:r>
        <w:rPr>
          <w:rFonts w:ascii="Arial" w:hAnsi="Arial" w:cs="Arial"/>
        </w:rPr>
        <w:t xml:space="preserve">., </w:t>
      </w:r>
      <w:r w:rsidRPr="000C55A1">
        <w:rPr>
          <w:rFonts w:ascii="Arial" w:hAnsi="Arial" w:cs="Arial"/>
        </w:rPr>
        <w:t>7(7S):</w:t>
      </w:r>
      <w:r>
        <w:rPr>
          <w:rFonts w:ascii="Arial" w:hAnsi="Arial" w:cs="Arial"/>
        </w:rPr>
        <w:t xml:space="preserve"> </w:t>
      </w:r>
      <w:r w:rsidRPr="000C55A1">
        <w:rPr>
          <w:rFonts w:ascii="Arial" w:hAnsi="Arial" w:cs="Arial"/>
        </w:rPr>
        <w:t>687-691</w:t>
      </w:r>
      <w:r>
        <w:rPr>
          <w:rFonts w:ascii="Arial" w:hAnsi="Arial" w:cs="Arial"/>
        </w:rPr>
        <w:t>.</w:t>
      </w:r>
      <w:r w:rsidR="00D22A89" w:rsidRPr="009A07DB">
        <w:rPr>
          <w:rFonts w:ascii="Arial" w:hAnsi="Arial" w:cs="Arial"/>
        </w:rPr>
        <w:t xml:space="preserve"> </w:t>
      </w:r>
    </w:p>
    <w:p w14:paraId="203EDD94" w14:textId="77777777" w:rsidR="00192F3B" w:rsidRPr="009A07DB" w:rsidRDefault="00545DD8" w:rsidP="00192F3B">
      <w:pPr>
        <w:tabs>
          <w:tab w:val="left" w:pos="3544"/>
          <w:tab w:val="left" w:pos="3969"/>
        </w:tabs>
        <w:spacing w:after="0" w:line="360" w:lineRule="auto"/>
        <w:ind w:left="624" w:hanging="624"/>
        <w:jc w:val="both"/>
        <w:rPr>
          <w:rFonts w:ascii="Arial" w:hAnsi="Arial" w:cs="Arial"/>
        </w:rPr>
      </w:pPr>
      <w:r w:rsidRPr="009A07DB">
        <w:rPr>
          <w:rFonts w:ascii="Arial" w:hAnsi="Arial" w:cs="Arial"/>
        </w:rPr>
        <w:t>Bhosale</w:t>
      </w:r>
      <w:r w:rsidR="00192F3B" w:rsidRPr="009A07DB">
        <w:rPr>
          <w:rFonts w:ascii="Arial" w:hAnsi="Arial" w:cs="Arial"/>
        </w:rPr>
        <w:t>,</w:t>
      </w:r>
      <w:r w:rsidRPr="009A07DB">
        <w:rPr>
          <w:rFonts w:ascii="Arial" w:hAnsi="Arial" w:cs="Arial"/>
        </w:rPr>
        <w:t xml:space="preserve"> V</w:t>
      </w:r>
      <w:r w:rsidR="00192F3B" w:rsidRPr="009A07DB">
        <w:rPr>
          <w:rFonts w:ascii="Arial" w:hAnsi="Arial" w:cs="Arial"/>
        </w:rPr>
        <w:t xml:space="preserve">. </w:t>
      </w:r>
      <w:r w:rsidRPr="009A07DB">
        <w:rPr>
          <w:rFonts w:ascii="Arial" w:hAnsi="Arial" w:cs="Arial"/>
        </w:rPr>
        <w:t>P</w:t>
      </w:r>
      <w:r w:rsidR="00192F3B" w:rsidRPr="009A07DB">
        <w:rPr>
          <w:rFonts w:ascii="Arial" w:hAnsi="Arial" w:cs="Arial"/>
        </w:rPr>
        <w:t>.</w:t>
      </w:r>
      <w:r w:rsidRPr="009A07DB">
        <w:rPr>
          <w:rFonts w:ascii="Arial" w:hAnsi="Arial" w:cs="Arial"/>
        </w:rPr>
        <w:t>, Jadav</w:t>
      </w:r>
      <w:r w:rsidR="00192F3B" w:rsidRPr="009A07DB">
        <w:rPr>
          <w:rFonts w:ascii="Arial" w:hAnsi="Arial" w:cs="Arial"/>
        </w:rPr>
        <w:t>,</w:t>
      </w:r>
      <w:r w:rsidRPr="009A07DB">
        <w:rPr>
          <w:rFonts w:ascii="Arial" w:hAnsi="Arial" w:cs="Arial"/>
        </w:rPr>
        <w:t xml:space="preserve"> R</w:t>
      </w:r>
      <w:r w:rsidR="00192F3B" w:rsidRPr="009A07DB">
        <w:rPr>
          <w:rFonts w:ascii="Arial" w:hAnsi="Arial" w:cs="Arial"/>
        </w:rPr>
        <w:t xml:space="preserve">. </w:t>
      </w:r>
      <w:r w:rsidRPr="009A07DB">
        <w:rPr>
          <w:rFonts w:ascii="Arial" w:hAnsi="Arial" w:cs="Arial"/>
        </w:rPr>
        <w:t>G</w:t>
      </w:r>
      <w:r w:rsidR="00192F3B" w:rsidRPr="009A07DB">
        <w:rPr>
          <w:rFonts w:ascii="Arial" w:hAnsi="Arial" w:cs="Arial"/>
        </w:rPr>
        <w:t>.</w:t>
      </w:r>
      <w:r w:rsidRPr="009A07DB">
        <w:rPr>
          <w:rFonts w:ascii="Arial" w:hAnsi="Arial" w:cs="Arial"/>
        </w:rPr>
        <w:t xml:space="preserve">, </w:t>
      </w:r>
      <w:proofErr w:type="spellStart"/>
      <w:r w:rsidRPr="009A07DB">
        <w:rPr>
          <w:rFonts w:ascii="Arial" w:hAnsi="Arial" w:cs="Arial"/>
        </w:rPr>
        <w:t>Masu</w:t>
      </w:r>
      <w:proofErr w:type="spellEnd"/>
      <w:r w:rsidR="00192F3B" w:rsidRPr="009A07DB">
        <w:rPr>
          <w:rFonts w:ascii="Arial" w:hAnsi="Arial" w:cs="Arial"/>
        </w:rPr>
        <w:t>,</w:t>
      </w:r>
      <w:r w:rsidRPr="009A07DB">
        <w:rPr>
          <w:rFonts w:ascii="Arial" w:hAnsi="Arial" w:cs="Arial"/>
        </w:rPr>
        <w:t xml:space="preserve"> M</w:t>
      </w:r>
      <w:r w:rsidR="00192F3B" w:rsidRPr="009A07DB">
        <w:rPr>
          <w:rFonts w:ascii="Arial" w:hAnsi="Arial" w:cs="Arial"/>
        </w:rPr>
        <w:t xml:space="preserve">. </w:t>
      </w:r>
      <w:r w:rsidRPr="009A07DB">
        <w:rPr>
          <w:rFonts w:ascii="Arial" w:hAnsi="Arial" w:cs="Arial"/>
        </w:rPr>
        <w:t xml:space="preserve">M. </w:t>
      </w:r>
      <w:r w:rsidR="00192F3B" w:rsidRPr="009A07DB">
        <w:rPr>
          <w:rFonts w:ascii="Arial" w:hAnsi="Arial" w:cs="Arial"/>
        </w:rPr>
        <w:t xml:space="preserve">(2010) </w:t>
      </w:r>
      <w:r w:rsidRPr="009A07DB">
        <w:rPr>
          <w:rFonts w:ascii="Arial" w:hAnsi="Arial" w:cs="Arial"/>
        </w:rPr>
        <w:t>Response of different media and PGR’s on rooting and survival of air layers in  pomegranate (</w:t>
      </w:r>
      <w:r w:rsidRPr="009A07DB">
        <w:rPr>
          <w:rFonts w:ascii="Arial" w:hAnsi="Arial" w:cs="Arial"/>
          <w:i/>
          <w:iCs/>
        </w:rPr>
        <w:t xml:space="preserve">Punica granatum </w:t>
      </w:r>
      <w:r w:rsidRPr="009A07DB">
        <w:rPr>
          <w:rFonts w:ascii="Arial" w:hAnsi="Arial" w:cs="Arial"/>
        </w:rPr>
        <w:t xml:space="preserve">L.) </w:t>
      </w:r>
      <w:r w:rsidRPr="009A07DB">
        <w:rPr>
          <w:rFonts w:ascii="Arial" w:hAnsi="Arial" w:cs="Arial"/>
          <w:i/>
          <w:iCs/>
        </w:rPr>
        <w:t>Cv</w:t>
      </w:r>
      <w:r w:rsidRPr="009A07DB">
        <w:rPr>
          <w:rFonts w:ascii="Arial" w:hAnsi="Arial" w:cs="Arial"/>
        </w:rPr>
        <w:t xml:space="preserve">. Sindhuri. </w:t>
      </w:r>
      <w:r w:rsidRPr="009A07DB">
        <w:rPr>
          <w:rFonts w:ascii="Arial" w:hAnsi="Arial" w:cs="Arial"/>
          <w:i/>
        </w:rPr>
        <w:t>As</w:t>
      </w:r>
      <w:r w:rsidR="00192F3B" w:rsidRPr="009A07DB">
        <w:rPr>
          <w:rFonts w:ascii="Arial" w:hAnsi="Arial" w:cs="Arial"/>
          <w:i/>
        </w:rPr>
        <w:t>ian J Hort.</w:t>
      </w:r>
      <w:r w:rsidR="00192F3B" w:rsidRPr="009A07DB">
        <w:rPr>
          <w:rFonts w:ascii="Arial" w:hAnsi="Arial" w:cs="Arial"/>
        </w:rPr>
        <w:t>, 4(2):194-197.</w:t>
      </w:r>
    </w:p>
    <w:p w14:paraId="19CA5C45" w14:textId="10C4177A" w:rsidR="00B061A4" w:rsidRPr="009A07DB" w:rsidRDefault="00B061A4" w:rsidP="00192F3B">
      <w:pPr>
        <w:tabs>
          <w:tab w:val="left" w:pos="3544"/>
          <w:tab w:val="left" w:pos="3969"/>
        </w:tabs>
        <w:spacing w:after="0" w:line="360" w:lineRule="auto"/>
        <w:ind w:left="624" w:hanging="624"/>
        <w:jc w:val="both"/>
        <w:rPr>
          <w:rFonts w:ascii="Arial" w:hAnsi="Arial" w:cs="Arial"/>
        </w:rPr>
      </w:pPr>
      <w:r w:rsidRPr="009A07DB">
        <w:rPr>
          <w:rFonts w:ascii="Arial" w:hAnsi="Arial" w:cs="Arial"/>
        </w:rPr>
        <w:lastRenderedPageBreak/>
        <w:t>Cavalcante, I. H. L. and Martins, A. B. G. (2008)</w:t>
      </w:r>
      <w:r w:rsidR="003155F5" w:rsidRPr="009A07DB">
        <w:rPr>
          <w:rFonts w:ascii="Arial" w:hAnsi="Arial" w:cs="Arial"/>
        </w:rPr>
        <w:t xml:space="preserve"> Effect of juvenility on cutting propagation of red pitaya.</w:t>
      </w:r>
      <w:r w:rsidRPr="009A07DB">
        <w:rPr>
          <w:rFonts w:ascii="Arial" w:hAnsi="Arial" w:cs="Arial"/>
        </w:rPr>
        <w:t xml:space="preserve">  </w:t>
      </w:r>
      <w:r w:rsidRPr="009A07DB">
        <w:rPr>
          <w:rFonts w:ascii="Arial" w:hAnsi="Arial" w:cs="Arial"/>
          <w:i/>
        </w:rPr>
        <w:t>Fruits</w:t>
      </w:r>
      <w:r w:rsidR="00E1399A" w:rsidRPr="009A07DB">
        <w:rPr>
          <w:rFonts w:ascii="Arial" w:hAnsi="Arial" w:cs="Arial"/>
        </w:rPr>
        <w:t xml:space="preserve">, </w:t>
      </w:r>
      <w:r w:rsidRPr="009A07DB">
        <w:rPr>
          <w:rFonts w:ascii="Arial" w:hAnsi="Arial" w:cs="Arial"/>
        </w:rPr>
        <w:t>63(5)</w:t>
      </w:r>
    </w:p>
    <w:p w14:paraId="26C74C43" w14:textId="77777777" w:rsidR="00192F3B" w:rsidRPr="009A07DB" w:rsidRDefault="00A30C42" w:rsidP="00192F3B">
      <w:pPr>
        <w:tabs>
          <w:tab w:val="left" w:pos="3544"/>
          <w:tab w:val="left" w:pos="3969"/>
        </w:tabs>
        <w:spacing w:after="0" w:line="360" w:lineRule="auto"/>
        <w:ind w:left="624" w:hanging="624"/>
        <w:jc w:val="both"/>
        <w:rPr>
          <w:rFonts w:ascii="Arial" w:hAnsi="Arial" w:cs="Arial"/>
        </w:rPr>
      </w:pPr>
      <w:proofErr w:type="spellStart"/>
      <w:r w:rsidRPr="009A07DB">
        <w:rPr>
          <w:rFonts w:ascii="Arial" w:hAnsi="Arial" w:cs="Arial"/>
        </w:rPr>
        <w:t>Denaxa</w:t>
      </w:r>
      <w:proofErr w:type="spellEnd"/>
      <w:r w:rsidR="00192F3B" w:rsidRPr="009A07DB">
        <w:rPr>
          <w:rFonts w:ascii="Arial" w:hAnsi="Arial" w:cs="Arial"/>
        </w:rPr>
        <w:t>,</w:t>
      </w:r>
      <w:r w:rsidRPr="009A07DB">
        <w:rPr>
          <w:rFonts w:ascii="Arial" w:hAnsi="Arial" w:cs="Arial"/>
        </w:rPr>
        <w:t xml:space="preserve"> N</w:t>
      </w:r>
      <w:r w:rsidR="00192F3B" w:rsidRPr="009A07DB">
        <w:rPr>
          <w:rFonts w:ascii="Arial" w:hAnsi="Arial" w:cs="Arial"/>
        </w:rPr>
        <w:t xml:space="preserve">. </w:t>
      </w:r>
      <w:r w:rsidRPr="009A07DB">
        <w:rPr>
          <w:rFonts w:ascii="Arial" w:hAnsi="Arial" w:cs="Arial"/>
        </w:rPr>
        <w:t>K</w:t>
      </w:r>
      <w:r w:rsidR="00192F3B" w:rsidRPr="009A07DB">
        <w:rPr>
          <w:rFonts w:ascii="Arial" w:hAnsi="Arial" w:cs="Arial"/>
        </w:rPr>
        <w:t>.</w:t>
      </w:r>
      <w:r w:rsidRPr="009A07DB">
        <w:rPr>
          <w:rFonts w:ascii="Arial" w:hAnsi="Arial" w:cs="Arial"/>
        </w:rPr>
        <w:t>, Vemmos</w:t>
      </w:r>
      <w:r w:rsidR="00192F3B" w:rsidRPr="009A07DB">
        <w:rPr>
          <w:rFonts w:ascii="Arial" w:hAnsi="Arial" w:cs="Arial"/>
        </w:rPr>
        <w:t>,</w:t>
      </w:r>
      <w:r w:rsidRPr="009A07DB">
        <w:rPr>
          <w:rFonts w:ascii="Arial" w:hAnsi="Arial" w:cs="Arial"/>
        </w:rPr>
        <w:t xml:space="preserve"> S</w:t>
      </w:r>
      <w:r w:rsidR="00192F3B" w:rsidRPr="009A07DB">
        <w:rPr>
          <w:rFonts w:ascii="Arial" w:hAnsi="Arial" w:cs="Arial"/>
        </w:rPr>
        <w:t xml:space="preserve">. </w:t>
      </w:r>
      <w:r w:rsidRPr="009A07DB">
        <w:rPr>
          <w:rFonts w:ascii="Arial" w:hAnsi="Arial" w:cs="Arial"/>
        </w:rPr>
        <w:t>N</w:t>
      </w:r>
      <w:r w:rsidR="00192F3B" w:rsidRPr="009A07DB">
        <w:rPr>
          <w:rFonts w:ascii="Arial" w:hAnsi="Arial" w:cs="Arial"/>
        </w:rPr>
        <w:t xml:space="preserve">. and </w:t>
      </w:r>
      <w:r w:rsidRPr="009A07DB">
        <w:rPr>
          <w:rFonts w:ascii="Arial" w:hAnsi="Arial" w:cs="Arial"/>
        </w:rPr>
        <w:t>Roussos</w:t>
      </w:r>
      <w:r w:rsidR="00192F3B" w:rsidRPr="009A07DB">
        <w:rPr>
          <w:rFonts w:ascii="Arial" w:hAnsi="Arial" w:cs="Arial"/>
        </w:rPr>
        <w:t>,</w:t>
      </w:r>
      <w:r w:rsidRPr="009A07DB">
        <w:rPr>
          <w:rFonts w:ascii="Arial" w:hAnsi="Arial" w:cs="Arial"/>
        </w:rPr>
        <w:t xml:space="preserve"> P</w:t>
      </w:r>
      <w:r w:rsidR="00192F3B" w:rsidRPr="009A07DB">
        <w:rPr>
          <w:rFonts w:ascii="Arial" w:hAnsi="Arial" w:cs="Arial"/>
        </w:rPr>
        <w:t xml:space="preserve">. </w:t>
      </w:r>
      <w:r w:rsidRPr="009A07DB">
        <w:rPr>
          <w:rFonts w:ascii="Arial" w:hAnsi="Arial" w:cs="Arial"/>
        </w:rPr>
        <w:t xml:space="preserve">A. </w:t>
      </w:r>
      <w:r w:rsidR="00192F3B" w:rsidRPr="009A07DB">
        <w:rPr>
          <w:rFonts w:ascii="Arial" w:hAnsi="Arial" w:cs="Arial"/>
        </w:rPr>
        <w:t xml:space="preserve">(2001) </w:t>
      </w:r>
      <w:r w:rsidRPr="009A07DB">
        <w:rPr>
          <w:rFonts w:ascii="Arial" w:hAnsi="Arial" w:cs="Arial"/>
        </w:rPr>
        <w:t>Effect of IBA, NAA and carbohydrate on rooting capacity of leafy cuttings in three olive cultivars (</w:t>
      </w:r>
      <w:r w:rsidRPr="009A07DB">
        <w:rPr>
          <w:rFonts w:ascii="Arial" w:hAnsi="Arial" w:cs="Arial"/>
          <w:i/>
          <w:iCs/>
        </w:rPr>
        <w:t xml:space="preserve">Olea europaea </w:t>
      </w:r>
      <w:r w:rsidRPr="009A07DB">
        <w:rPr>
          <w:rFonts w:ascii="Arial" w:hAnsi="Arial" w:cs="Arial"/>
        </w:rPr>
        <w:t xml:space="preserve">L.). </w:t>
      </w:r>
      <w:r w:rsidRPr="009A07DB">
        <w:rPr>
          <w:rFonts w:ascii="Arial" w:hAnsi="Arial" w:cs="Arial"/>
          <w:i/>
        </w:rPr>
        <w:t>Acta Hort.</w:t>
      </w:r>
      <w:r w:rsidR="00192F3B" w:rsidRPr="009A07DB">
        <w:rPr>
          <w:rFonts w:ascii="Arial" w:hAnsi="Arial" w:cs="Arial"/>
          <w:i/>
        </w:rPr>
        <w:t>,</w:t>
      </w:r>
      <w:r w:rsidRPr="009A07DB">
        <w:rPr>
          <w:rFonts w:ascii="Arial" w:hAnsi="Arial" w:cs="Arial"/>
        </w:rPr>
        <w:t xml:space="preserve"> 924:101-109. </w:t>
      </w:r>
    </w:p>
    <w:p w14:paraId="46C5637B" w14:textId="77777777" w:rsidR="00EB0EDB" w:rsidRPr="009A07DB" w:rsidRDefault="00D22A89" w:rsidP="00EB0EDB">
      <w:pPr>
        <w:tabs>
          <w:tab w:val="left" w:pos="3544"/>
          <w:tab w:val="left" w:pos="3969"/>
        </w:tabs>
        <w:spacing w:after="0" w:line="360" w:lineRule="auto"/>
        <w:ind w:left="624" w:hanging="624"/>
        <w:jc w:val="both"/>
        <w:rPr>
          <w:rFonts w:ascii="Arial" w:hAnsi="Arial" w:cs="Arial"/>
        </w:rPr>
      </w:pPr>
      <w:r w:rsidRPr="009A07DB">
        <w:rPr>
          <w:rFonts w:ascii="Arial" w:hAnsi="Arial" w:cs="Arial"/>
        </w:rPr>
        <w:t>Jeyaseeli, D. M. and Paul Raj, S. (2010) Chemical characteristics of coir pith as a function of its particle size to be used as soilless medium</w:t>
      </w:r>
      <w:r w:rsidRPr="009A07DB">
        <w:rPr>
          <w:rFonts w:ascii="Arial" w:hAnsi="Arial" w:cs="Arial"/>
          <w:i/>
        </w:rPr>
        <w:t xml:space="preserve">. </w:t>
      </w:r>
      <w:r w:rsidR="00EB0EDB" w:rsidRPr="009A07DB">
        <w:rPr>
          <w:rFonts w:ascii="Arial" w:hAnsi="Arial" w:cs="Arial"/>
          <w:i/>
        </w:rPr>
        <w:t>Int. J. Environ. Sci.,</w:t>
      </w:r>
      <w:r w:rsidRPr="009A07DB">
        <w:rPr>
          <w:rFonts w:ascii="Arial" w:hAnsi="Arial" w:cs="Arial"/>
        </w:rPr>
        <w:t xml:space="preserve"> 4(2&amp;3): 163-169.</w:t>
      </w:r>
    </w:p>
    <w:p w14:paraId="2A977056" w14:textId="77777777" w:rsidR="009E6019" w:rsidRPr="009A07DB" w:rsidRDefault="00D22A89" w:rsidP="009E6019">
      <w:pPr>
        <w:tabs>
          <w:tab w:val="left" w:pos="3544"/>
          <w:tab w:val="left" w:pos="3969"/>
        </w:tabs>
        <w:spacing w:after="0" w:line="360" w:lineRule="auto"/>
        <w:ind w:left="624" w:hanging="624"/>
        <w:jc w:val="both"/>
        <w:rPr>
          <w:rFonts w:ascii="Arial" w:hAnsi="Arial" w:cs="Arial"/>
          <w:lang w:val="en-IN"/>
        </w:rPr>
      </w:pPr>
      <w:r w:rsidRPr="009A07DB">
        <w:rPr>
          <w:rFonts w:ascii="Arial" w:hAnsi="Arial" w:cs="Arial"/>
          <w:lang w:val="en-IN"/>
        </w:rPr>
        <w:t>Hartmann, H.T. and Kester, D.</w:t>
      </w:r>
      <w:r w:rsidR="00EB0EDB" w:rsidRPr="009A07DB">
        <w:rPr>
          <w:rFonts w:ascii="Arial" w:hAnsi="Arial" w:cs="Arial"/>
          <w:lang w:val="en-IN"/>
        </w:rPr>
        <w:t xml:space="preserve"> </w:t>
      </w:r>
      <w:r w:rsidRPr="009A07DB">
        <w:rPr>
          <w:rFonts w:ascii="Arial" w:hAnsi="Arial" w:cs="Arial"/>
          <w:lang w:val="en-IN"/>
        </w:rPr>
        <w:t>E. (1989). Plant propagation, principles and practices. Prentice Hall, New Delhi, India.</w:t>
      </w:r>
    </w:p>
    <w:p w14:paraId="52752F43" w14:textId="430BD434" w:rsidR="00C84803" w:rsidRPr="009A07DB" w:rsidRDefault="00C84803" w:rsidP="009E6019">
      <w:pPr>
        <w:tabs>
          <w:tab w:val="left" w:pos="3544"/>
          <w:tab w:val="left" w:pos="3969"/>
        </w:tabs>
        <w:spacing w:after="0" w:line="360" w:lineRule="auto"/>
        <w:ind w:left="624" w:hanging="624"/>
        <w:jc w:val="both"/>
        <w:rPr>
          <w:rFonts w:ascii="Arial" w:hAnsi="Arial" w:cs="Arial"/>
          <w:lang w:val="en-IN"/>
        </w:rPr>
      </w:pPr>
      <w:proofErr w:type="spellStart"/>
      <w:r w:rsidRPr="009A07DB">
        <w:rPr>
          <w:rFonts w:ascii="Arial" w:hAnsi="Arial" w:cs="Arial"/>
        </w:rPr>
        <w:t>Ingole</w:t>
      </w:r>
      <w:proofErr w:type="spellEnd"/>
      <w:r w:rsidRPr="009A07DB">
        <w:rPr>
          <w:rFonts w:ascii="Arial" w:hAnsi="Arial" w:cs="Arial"/>
        </w:rPr>
        <w:t xml:space="preserve">, A. D., Raut, U. A., </w:t>
      </w:r>
      <w:proofErr w:type="spellStart"/>
      <w:r w:rsidRPr="009A07DB">
        <w:rPr>
          <w:rFonts w:ascii="Arial" w:hAnsi="Arial" w:cs="Arial"/>
        </w:rPr>
        <w:t>Mahalle</w:t>
      </w:r>
      <w:proofErr w:type="spellEnd"/>
      <w:r w:rsidRPr="009A07DB">
        <w:rPr>
          <w:rFonts w:ascii="Arial" w:hAnsi="Arial" w:cs="Arial"/>
        </w:rPr>
        <w:t>, S. P. and Ajay Kumar</w:t>
      </w:r>
      <w:r w:rsidR="009E6019" w:rsidRPr="009A07DB">
        <w:rPr>
          <w:rFonts w:ascii="Arial" w:hAnsi="Arial" w:cs="Arial"/>
        </w:rPr>
        <w:t xml:space="preserve"> (2024) Effect of Different Soil Media on Rooting of Dragon Fruit Cutting. </w:t>
      </w:r>
      <w:r w:rsidR="009E6019" w:rsidRPr="009A07DB">
        <w:rPr>
          <w:rFonts w:ascii="Arial" w:hAnsi="Arial" w:cs="Arial"/>
          <w:i/>
        </w:rPr>
        <w:t>Environ. Ecol</w:t>
      </w:r>
      <w:r w:rsidR="009E6019" w:rsidRPr="009A07DB">
        <w:rPr>
          <w:rFonts w:ascii="Arial" w:hAnsi="Arial" w:cs="Arial"/>
        </w:rPr>
        <w:t>., 42 (1A): 271—276</w:t>
      </w:r>
    </w:p>
    <w:p w14:paraId="4381BADE" w14:textId="5350D4BC" w:rsidR="007D5BAF" w:rsidRPr="009A07DB" w:rsidRDefault="00EB0EDB" w:rsidP="007D5BAF">
      <w:pPr>
        <w:tabs>
          <w:tab w:val="left" w:pos="3544"/>
          <w:tab w:val="left" w:pos="3969"/>
        </w:tabs>
        <w:spacing w:after="0" w:line="360" w:lineRule="auto"/>
        <w:ind w:left="624" w:hanging="624"/>
        <w:jc w:val="both"/>
        <w:rPr>
          <w:rFonts w:ascii="Arial" w:hAnsi="Arial" w:cs="Arial"/>
        </w:rPr>
      </w:pPr>
      <w:proofErr w:type="spellStart"/>
      <w:r w:rsidRPr="009A07DB">
        <w:rPr>
          <w:rFonts w:ascii="Arial" w:hAnsi="Arial" w:cs="Arial"/>
        </w:rPr>
        <w:t>Kadalli</w:t>
      </w:r>
      <w:proofErr w:type="spellEnd"/>
      <w:r w:rsidRPr="009A07DB">
        <w:rPr>
          <w:rFonts w:ascii="Arial" w:hAnsi="Arial" w:cs="Arial"/>
        </w:rPr>
        <w:t>, G. G. Suseela, D. L.</w:t>
      </w:r>
      <w:r w:rsidR="00CA29E2" w:rsidRPr="009A07DB">
        <w:rPr>
          <w:rFonts w:ascii="Arial" w:hAnsi="Arial" w:cs="Arial"/>
        </w:rPr>
        <w:t xml:space="preserve"> </w:t>
      </w:r>
      <w:proofErr w:type="spellStart"/>
      <w:r w:rsidR="007D5BAF" w:rsidRPr="009A07DB">
        <w:rPr>
          <w:rFonts w:ascii="Arial" w:hAnsi="Arial" w:cs="Arial"/>
        </w:rPr>
        <w:t>Siddararn</w:t>
      </w:r>
      <w:proofErr w:type="spellEnd"/>
      <w:r w:rsidR="007D5BAF" w:rsidRPr="009A07DB">
        <w:rPr>
          <w:rFonts w:ascii="Arial" w:hAnsi="Arial" w:cs="Arial"/>
        </w:rPr>
        <w:t>, R. and John, E. (2001</w:t>
      </w:r>
      <w:r w:rsidR="00CA29E2" w:rsidRPr="009A07DB">
        <w:rPr>
          <w:rFonts w:ascii="Arial" w:hAnsi="Arial" w:cs="Arial"/>
        </w:rPr>
        <w:t xml:space="preserve">). Characterization of humic fractions extracted from coir dust based composts. </w:t>
      </w:r>
      <w:r w:rsidR="00CA29E2" w:rsidRPr="009A07DB">
        <w:rPr>
          <w:rFonts w:ascii="Arial" w:hAnsi="Arial" w:cs="Arial"/>
          <w:i/>
        </w:rPr>
        <w:t xml:space="preserve">J. </w:t>
      </w:r>
      <w:proofErr w:type="spellStart"/>
      <w:r w:rsidR="00CA29E2" w:rsidRPr="009A07DB">
        <w:rPr>
          <w:rFonts w:ascii="Arial" w:hAnsi="Arial" w:cs="Arial"/>
          <w:i/>
        </w:rPr>
        <w:t>lndian</w:t>
      </w:r>
      <w:proofErr w:type="spellEnd"/>
      <w:r w:rsidR="00CA29E2" w:rsidRPr="009A07DB">
        <w:rPr>
          <w:rFonts w:ascii="Arial" w:hAnsi="Arial" w:cs="Arial"/>
          <w:i/>
        </w:rPr>
        <w:t xml:space="preserve"> Soc. Soil Sci</w:t>
      </w:r>
      <w:r w:rsidR="007D6769">
        <w:rPr>
          <w:rFonts w:ascii="Arial" w:hAnsi="Arial" w:cs="Arial"/>
          <w:i/>
        </w:rPr>
        <w:t xml:space="preserve">., </w:t>
      </w:r>
      <w:r w:rsidR="00CA29E2" w:rsidRPr="009A07DB">
        <w:rPr>
          <w:rFonts w:ascii="Arial" w:hAnsi="Arial" w:cs="Arial"/>
        </w:rPr>
        <w:t>48: 51-55.</w:t>
      </w:r>
    </w:p>
    <w:p w14:paraId="62EAAED6" w14:textId="77777777" w:rsidR="007D5BAF" w:rsidRPr="009A07DB" w:rsidRDefault="00D22A89" w:rsidP="007D5BAF">
      <w:pPr>
        <w:tabs>
          <w:tab w:val="left" w:pos="3544"/>
          <w:tab w:val="left" w:pos="3969"/>
        </w:tabs>
        <w:spacing w:after="0" w:line="360" w:lineRule="auto"/>
        <w:ind w:left="624" w:hanging="624"/>
        <w:jc w:val="both"/>
        <w:rPr>
          <w:rFonts w:ascii="Arial" w:hAnsi="Arial" w:cs="Arial"/>
        </w:rPr>
      </w:pPr>
      <w:r w:rsidRPr="009A07DB">
        <w:rPr>
          <w:rFonts w:ascii="Arial" w:hAnsi="Arial" w:cs="Arial"/>
        </w:rPr>
        <w:t>Kakon, A. J</w:t>
      </w:r>
      <w:r w:rsidR="007D5BAF" w:rsidRPr="009A07DB">
        <w:rPr>
          <w:rFonts w:ascii="Arial" w:hAnsi="Arial" w:cs="Arial"/>
        </w:rPr>
        <w:t>.,</w:t>
      </w:r>
      <w:r w:rsidRPr="009A07DB">
        <w:rPr>
          <w:rFonts w:ascii="Arial" w:hAnsi="Arial" w:cs="Arial"/>
        </w:rPr>
        <w:t xml:space="preserve"> Haque, M. A. and Mohsin, M. G. (2008). Effect of three growth regulators on mound layering in the three varieties of guava. SAARC.  </w:t>
      </w:r>
      <w:r w:rsidRPr="009A07DB">
        <w:rPr>
          <w:rFonts w:ascii="Arial" w:hAnsi="Arial" w:cs="Arial"/>
          <w:i/>
        </w:rPr>
        <w:t>J. Agri</w:t>
      </w:r>
      <w:r w:rsidR="007D5BAF" w:rsidRPr="009A07DB">
        <w:rPr>
          <w:rFonts w:ascii="Arial" w:hAnsi="Arial" w:cs="Arial"/>
          <w:i/>
        </w:rPr>
        <w:t>.</w:t>
      </w:r>
      <w:r w:rsidRPr="009A07DB">
        <w:rPr>
          <w:rFonts w:ascii="Arial" w:hAnsi="Arial" w:cs="Arial"/>
        </w:rPr>
        <w:t>, 6(2): 39-47.</w:t>
      </w:r>
    </w:p>
    <w:p w14:paraId="60423FED" w14:textId="77777777" w:rsidR="007D5BAF" w:rsidRPr="009A07DB" w:rsidRDefault="007D5BAF" w:rsidP="007D5BAF">
      <w:pPr>
        <w:tabs>
          <w:tab w:val="left" w:pos="3544"/>
          <w:tab w:val="left" w:pos="3969"/>
        </w:tabs>
        <w:spacing w:after="0" w:line="360" w:lineRule="auto"/>
        <w:ind w:left="624" w:hanging="624"/>
        <w:jc w:val="both"/>
        <w:rPr>
          <w:rFonts w:ascii="Arial" w:hAnsi="Arial" w:cs="Arial"/>
        </w:rPr>
      </w:pPr>
      <w:r w:rsidRPr="009A07DB">
        <w:rPr>
          <w:rFonts w:ascii="Arial" w:hAnsi="Arial" w:cs="Arial"/>
        </w:rPr>
        <w:t xml:space="preserve">Khayyat, M., </w:t>
      </w:r>
      <w:r w:rsidR="00D22A89" w:rsidRPr="009A07DB">
        <w:rPr>
          <w:rFonts w:ascii="Arial" w:hAnsi="Arial" w:cs="Arial"/>
        </w:rPr>
        <w:t xml:space="preserve">Nazari, F. </w:t>
      </w:r>
      <w:proofErr w:type="gramStart"/>
      <w:r w:rsidR="00D22A89" w:rsidRPr="009A07DB">
        <w:rPr>
          <w:rFonts w:ascii="Arial" w:hAnsi="Arial" w:cs="Arial"/>
        </w:rPr>
        <w:t>and  Salehi</w:t>
      </w:r>
      <w:proofErr w:type="gramEnd"/>
      <w:r w:rsidR="00D22A89" w:rsidRPr="009A07DB">
        <w:rPr>
          <w:rFonts w:ascii="Arial" w:hAnsi="Arial" w:cs="Arial"/>
        </w:rPr>
        <w:t xml:space="preserve">, H. (2007). Effects of different pot mixtures on </w:t>
      </w:r>
      <w:proofErr w:type="spellStart"/>
      <w:r w:rsidR="00D22A89" w:rsidRPr="009A07DB">
        <w:rPr>
          <w:rFonts w:ascii="Arial" w:hAnsi="Arial" w:cs="Arial"/>
        </w:rPr>
        <w:t>pothos</w:t>
      </w:r>
      <w:proofErr w:type="spellEnd"/>
      <w:r w:rsidR="00D22A89" w:rsidRPr="009A07DB">
        <w:rPr>
          <w:rFonts w:ascii="Arial" w:hAnsi="Arial" w:cs="Arial"/>
        </w:rPr>
        <w:t xml:space="preserve"> (</w:t>
      </w:r>
      <w:proofErr w:type="spellStart"/>
      <w:r w:rsidR="00D22A89" w:rsidRPr="009A07DB">
        <w:rPr>
          <w:rFonts w:ascii="Arial" w:hAnsi="Arial" w:cs="Arial"/>
          <w:i/>
        </w:rPr>
        <w:t>Epipremnum</w:t>
      </w:r>
      <w:proofErr w:type="spellEnd"/>
      <w:r w:rsidR="00D22A89" w:rsidRPr="009A07DB">
        <w:rPr>
          <w:rFonts w:ascii="Arial" w:hAnsi="Arial" w:cs="Arial"/>
          <w:i/>
        </w:rPr>
        <w:t xml:space="preserve"> </w:t>
      </w:r>
      <w:proofErr w:type="spellStart"/>
      <w:proofErr w:type="gramStart"/>
      <w:r w:rsidR="00D22A89" w:rsidRPr="009A07DB">
        <w:rPr>
          <w:rFonts w:ascii="Arial" w:hAnsi="Arial" w:cs="Arial"/>
          <w:i/>
        </w:rPr>
        <w:t>aureum</w:t>
      </w:r>
      <w:proofErr w:type="spellEnd"/>
      <w:r w:rsidR="00D22A89" w:rsidRPr="009A07DB">
        <w:rPr>
          <w:rFonts w:ascii="Arial" w:hAnsi="Arial" w:cs="Arial"/>
        </w:rPr>
        <w:t xml:space="preserve">  </w:t>
      </w:r>
      <w:proofErr w:type="spellStart"/>
      <w:r w:rsidR="00D22A89" w:rsidRPr="009A07DB">
        <w:rPr>
          <w:rFonts w:ascii="Arial" w:hAnsi="Arial" w:cs="Arial"/>
        </w:rPr>
        <w:t>Lindl</w:t>
      </w:r>
      <w:proofErr w:type="spellEnd"/>
      <w:proofErr w:type="gramEnd"/>
      <w:r w:rsidR="00D22A89" w:rsidRPr="009A07DB">
        <w:rPr>
          <w:rFonts w:ascii="Arial" w:hAnsi="Arial" w:cs="Arial"/>
        </w:rPr>
        <w:t xml:space="preserve">.  </w:t>
      </w:r>
      <w:proofErr w:type="gramStart"/>
      <w:r w:rsidR="00D22A89" w:rsidRPr="009A07DB">
        <w:rPr>
          <w:rFonts w:ascii="Arial" w:hAnsi="Arial" w:cs="Arial"/>
        </w:rPr>
        <w:t>and  Andre</w:t>
      </w:r>
      <w:proofErr w:type="gramEnd"/>
      <w:r w:rsidR="00D22A89" w:rsidRPr="009A07DB">
        <w:rPr>
          <w:rFonts w:ascii="Arial" w:hAnsi="Arial" w:cs="Arial"/>
        </w:rPr>
        <w:t xml:space="preserve">  ‘Golden  </w:t>
      </w:r>
      <w:proofErr w:type="spellStart"/>
      <w:r w:rsidR="00D22A89" w:rsidRPr="009A07DB">
        <w:rPr>
          <w:rFonts w:ascii="Arial" w:hAnsi="Arial" w:cs="Arial"/>
        </w:rPr>
        <w:t>Pothos</w:t>
      </w:r>
      <w:proofErr w:type="spellEnd"/>
      <w:r w:rsidR="00D22A89" w:rsidRPr="009A07DB">
        <w:rPr>
          <w:rFonts w:ascii="Arial" w:hAnsi="Arial" w:cs="Arial"/>
        </w:rPr>
        <w:t xml:space="preserve">’)  growth  and development. </w:t>
      </w:r>
      <w:r w:rsidRPr="009A07DB">
        <w:rPr>
          <w:rFonts w:ascii="Arial" w:hAnsi="Arial" w:cs="Arial"/>
          <w:i/>
        </w:rPr>
        <w:t>Am. Eurasian J. Agric. Environ. Sci.,</w:t>
      </w:r>
      <w:r w:rsidR="00D22A89" w:rsidRPr="009A07DB">
        <w:rPr>
          <w:rFonts w:ascii="Arial" w:hAnsi="Arial" w:cs="Arial"/>
        </w:rPr>
        <w:t xml:space="preserve"> 2: 341-348.</w:t>
      </w:r>
    </w:p>
    <w:p w14:paraId="689B4E6C" w14:textId="77777777" w:rsidR="007D5BAF" w:rsidRPr="009A07DB" w:rsidRDefault="00D22A89" w:rsidP="007D5BAF">
      <w:pPr>
        <w:tabs>
          <w:tab w:val="left" w:pos="3544"/>
          <w:tab w:val="left" w:pos="3969"/>
        </w:tabs>
        <w:spacing w:after="0" w:line="360" w:lineRule="auto"/>
        <w:ind w:left="624" w:hanging="624"/>
        <w:jc w:val="both"/>
        <w:rPr>
          <w:rFonts w:ascii="Arial" w:hAnsi="Arial" w:cs="Arial"/>
        </w:rPr>
      </w:pPr>
      <w:r w:rsidRPr="009A07DB">
        <w:rPr>
          <w:rFonts w:ascii="Arial" w:hAnsi="Arial" w:cs="Arial"/>
          <w:lang w:val="en-IN"/>
        </w:rPr>
        <w:t>Le Bellec F., Vaillant, F. and Imbert, E. (2006). Pitahaya (</w:t>
      </w:r>
      <w:r w:rsidRPr="009A07DB">
        <w:rPr>
          <w:rFonts w:ascii="Arial" w:hAnsi="Arial" w:cs="Arial"/>
          <w:i/>
          <w:lang w:val="en-IN"/>
        </w:rPr>
        <w:t xml:space="preserve">Hylocereus </w:t>
      </w:r>
      <w:r w:rsidRPr="009A07DB">
        <w:rPr>
          <w:rFonts w:ascii="Arial" w:hAnsi="Arial" w:cs="Arial"/>
          <w:lang w:val="en-IN"/>
        </w:rPr>
        <w:t xml:space="preserve">spp.): a new fruit crop, a market with a future. </w:t>
      </w:r>
      <w:r w:rsidRPr="009A07DB">
        <w:rPr>
          <w:rFonts w:ascii="Arial" w:hAnsi="Arial" w:cs="Arial"/>
          <w:i/>
          <w:lang w:val="en-IN"/>
        </w:rPr>
        <w:t>Fruits</w:t>
      </w:r>
      <w:r w:rsidRPr="009A07DB">
        <w:rPr>
          <w:rFonts w:ascii="Arial" w:hAnsi="Arial" w:cs="Arial"/>
          <w:lang w:val="en-IN"/>
        </w:rPr>
        <w:t>, 61: 237–250.</w:t>
      </w:r>
    </w:p>
    <w:p w14:paraId="291C7195" w14:textId="77777777" w:rsidR="007D5BAF" w:rsidRPr="009A07DB" w:rsidRDefault="007D5BAF" w:rsidP="007D5BAF">
      <w:pPr>
        <w:tabs>
          <w:tab w:val="left" w:pos="3544"/>
          <w:tab w:val="left" w:pos="3969"/>
        </w:tabs>
        <w:spacing w:after="0" w:line="360" w:lineRule="auto"/>
        <w:ind w:left="624" w:hanging="624"/>
        <w:jc w:val="both"/>
        <w:rPr>
          <w:rFonts w:ascii="Arial" w:hAnsi="Arial" w:cs="Arial"/>
        </w:rPr>
      </w:pPr>
      <w:proofErr w:type="spellStart"/>
      <w:r w:rsidRPr="009A07DB">
        <w:rPr>
          <w:rFonts w:ascii="Arial" w:hAnsi="Arial" w:cs="Arial"/>
        </w:rPr>
        <w:t>Lokesha</w:t>
      </w:r>
      <w:proofErr w:type="spellEnd"/>
      <w:r w:rsidRPr="009A07DB">
        <w:rPr>
          <w:rFonts w:ascii="Arial" w:hAnsi="Arial" w:cs="Arial"/>
        </w:rPr>
        <w:t xml:space="preserve">, R., </w:t>
      </w:r>
      <w:proofErr w:type="spellStart"/>
      <w:r w:rsidR="00D22A89" w:rsidRPr="009A07DB">
        <w:rPr>
          <w:rFonts w:ascii="Arial" w:hAnsi="Arial" w:cs="Arial"/>
        </w:rPr>
        <w:t>Mahishi</w:t>
      </w:r>
      <w:proofErr w:type="spellEnd"/>
      <w:r w:rsidR="00D22A89" w:rsidRPr="009A07DB">
        <w:rPr>
          <w:rFonts w:ascii="Arial" w:hAnsi="Arial" w:cs="Arial"/>
        </w:rPr>
        <w:t xml:space="preserve">, D. M. and Shivashankar, G. (1988). Studies on the use of coconut coir dust as a rooting media. </w:t>
      </w:r>
      <w:r w:rsidRPr="009A07DB">
        <w:rPr>
          <w:rFonts w:ascii="Arial" w:hAnsi="Arial" w:cs="Arial"/>
          <w:i/>
        </w:rPr>
        <w:t>Curr. Res.</w:t>
      </w:r>
      <w:r w:rsidR="00D22A89" w:rsidRPr="009A07DB">
        <w:rPr>
          <w:rFonts w:ascii="Arial" w:hAnsi="Arial" w:cs="Arial"/>
          <w:i/>
        </w:rPr>
        <w:t>,</w:t>
      </w:r>
      <w:r w:rsidR="00D22A89" w:rsidRPr="009A07DB">
        <w:rPr>
          <w:rFonts w:ascii="Arial" w:hAnsi="Arial" w:cs="Arial"/>
        </w:rPr>
        <w:t xml:space="preserve"> 17(12): 157-158.</w:t>
      </w:r>
    </w:p>
    <w:p w14:paraId="0071B679" w14:textId="45DA49C9" w:rsidR="006516B0" w:rsidRPr="009A07DB" w:rsidRDefault="006516B0" w:rsidP="007D5BAF">
      <w:pPr>
        <w:tabs>
          <w:tab w:val="left" w:pos="3544"/>
          <w:tab w:val="left" w:pos="3969"/>
        </w:tabs>
        <w:spacing w:after="0" w:line="360" w:lineRule="auto"/>
        <w:ind w:left="624" w:hanging="624"/>
        <w:jc w:val="both"/>
        <w:rPr>
          <w:rFonts w:ascii="Arial" w:hAnsi="Arial" w:cs="Arial"/>
        </w:rPr>
      </w:pPr>
      <w:r w:rsidRPr="009A07DB">
        <w:rPr>
          <w:rFonts w:ascii="Arial" w:hAnsi="Arial" w:cs="Arial"/>
        </w:rPr>
        <w:t>Maji S., Meena K. and Kumar S. (2021) Influence of various length of stem cutting for successful propagation of Dragon fruit [</w:t>
      </w:r>
      <w:proofErr w:type="spellStart"/>
      <w:r w:rsidRPr="009A07DB">
        <w:rPr>
          <w:rFonts w:ascii="Arial" w:hAnsi="Arial" w:cs="Arial"/>
          <w:i/>
        </w:rPr>
        <w:t>Hylocerus</w:t>
      </w:r>
      <w:proofErr w:type="spellEnd"/>
      <w:r w:rsidRPr="009A07DB">
        <w:rPr>
          <w:rFonts w:ascii="Arial" w:hAnsi="Arial" w:cs="Arial"/>
          <w:i/>
        </w:rPr>
        <w:t xml:space="preserve"> </w:t>
      </w:r>
      <w:proofErr w:type="spellStart"/>
      <w:r w:rsidRPr="009A07DB">
        <w:rPr>
          <w:rFonts w:ascii="Arial" w:hAnsi="Arial" w:cs="Arial"/>
          <w:i/>
        </w:rPr>
        <w:t>costaricensis</w:t>
      </w:r>
      <w:proofErr w:type="spellEnd"/>
      <w:r w:rsidRPr="009A07DB">
        <w:rPr>
          <w:rFonts w:ascii="Arial" w:hAnsi="Arial" w:cs="Arial"/>
        </w:rPr>
        <w:t xml:space="preserve"> (Web.) Briton and Rose]. </w:t>
      </w:r>
      <w:r w:rsidRPr="009A07DB">
        <w:rPr>
          <w:rFonts w:ascii="Arial" w:hAnsi="Arial" w:cs="Arial"/>
          <w:i/>
        </w:rPr>
        <w:t>Crop Res</w:t>
      </w:r>
      <w:r w:rsidRPr="009A07DB">
        <w:rPr>
          <w:rFonts w:ascii="Arial" w:hAnsi="Arial" w:cs="Arial"/>
        </w:rPr>
        <w:t>., 56 (6): 313-316.</w:t>
      </w:r>
    </w:p>
    <w:p w14:paraId="433E2DA1" w14:textId="77777777" w:rsidR="007D5BAF" w:rsidRPr="009A07DB" w:rsidRDefault="007D5BAF" w:rsidP="007D5BAF">
      <w:pPr>
        <w:tabs>
          <w:tab w:val="left" w:pos="3544"/>
          <w:tab w:val="left" w:pos="3969"/>
        </w:tabs>
        <w:spacing w:after="0" w:line="360" w:lineRule="auto"/>
        <w:ind w:left="624" w:hanging="624"/>
        <w:jc w:val="both"/>
        <w:rPr>
          <w:rFonts w:ascii="Arial" w:hAnsi="Arial" w:cs="Arial"/>
        </w:rPr>
      </w:pPr>
      <w:r w:rsidRPr="009A07DB">
        <w:rPr>
          <w:rFonts w:ascii="Arial" w:hAnsi="Arial" w:cs="Arial"/>
        </w:rPr>
        <w:t>Malik, M. A.,</w:t>
      </w:r>
      <w:r w:rsidR="00114FDE" w:rsidRPr="009A07DB">
        <w:rPr>
          <w:rFonts w:ascii="Arial" w:hAnsi="Arial" w:cs="Arial"/>
        </w:rPr>
        <w:t xml:space="preserve"> Muhammad, K. R.</w:t>
      </w:r>
      <w:r w:rsidRPr="009A07DB">
        <w:rPr>
          <w:rFonts w:ascii="Arial" w:hAnsi="Arial" w:cs="Arial"/>
        </w:rPr>
        <w:t>, Muhammad, A. J.,</w:t>
      </w:r>
      <w:r w:rsidR="00114FDE" w:rsidRPr="009A07DB">
        <w:rPr>
          <w:rFonts w:ascii="Arial" w:hAnsi="Arial" w:cs="Arial"/>
        </w:rPr>
        <w:t xml:space="preserve"> Saeed, </w:t>
      </w:r>
      <w:r w:rsidRPr="009A07DB">
        <w:rPr>
          <w:rFonts w:ascii="Arial" w:hAnsi="Arial" w:cs="Arial"/>
        </w:rPr>
        <w:t>A.,</w:t>
      </w:r>
      <w:r w:rsidR="00114FDE" w:rsidRPr="009A07DB">
        <w:rPr>
          <w:rFonts w:ascii="Arial" w:hAnsi="Arial" w:cs="Arial"/>
        </w:rPr>
        <w:t xml:space="preserve"> Sitwat, R. and Javaid, I. (2013). Production of true-to-type guava nursery plants via application of IBA on soft wood cuttings. </w:t>
      </w:r>
      <w:r w:rsidRPr="009A07DB">
        <w:rPr>
          <w:rFonts w:ascii="Arial" w:hAnsi="Arial" w:cs="Arial"/>
          <w:i/>
        </w:rPr>
        <w:t>Agric. Res</w:t>
      </w:r>
      <w:r w:rsidRPr="009A07DB">
        <w:rPr>
          <w:rFonts w:ascii="Arial" w:hAnsi="Arial" w:cs="Arial"/>
        </w:rPr>
        <w:t>.</w:t>
      </w:r>
      <w:r w:rsidR="00114FDE" w:rsidRPr="009A07DB">
        <w:rPr>
          <w:rFonts w:ascii="Arial" w:hAnsi="Arial" w:cs="Arial"/>
        </w:rPr>
        <w:t>, 51(3): 1-8.</w:t>
      </w:r>
    </w:p>
    <w:p w14:paraId="436964C9" w14:textId="77777777" w:rsidR="007D5BAF" w:rsidRPr="009A07DB" w:rsidRDefault="007D5BAF" w:rsidP="007D5BAF">
      <w:pPr>
        <w:tabs>
          <w:tab w:val="left" w:pos="3544"/>
          <w:tab w:val="left" w:pos="3969"/>
        </w:tabs>
        <w:spacing w:after="0" w:line="360" w:lineRule="auto"/>
        <w:ind w:left="624" w:hanging="624"/>
        <w:jc w:val="both"/>
        <w:rPr>
          <w:rFonts w:ascii="Arial" w:hAnsi="Arial" w:cs="Arial"/>
        </w:rPr>
      </w:pPr>
      <w:r w:rsidRPr="009A07DB">
        <w:rPr>
          <w:rFonts w:ascii="Arial" w:hAnsi="Arial" w:cs="Arial"/>
        </w:rPr>
        <w:t>Manan, A., Khan, M. A.,</w:t>
      </w:r>
      <w:r w:rsidR="002F2A58" w:rsidRPr="009A07DB">
        <w:rPr>
          <w:rFonts w:ascii="Arial" w:hAnsi="Arial" w:cs="Arial"/>
        </w:rPr>
        <w:t xml:space="preserve"> Ahmed, W. and Sattar, A. (2002). Clonal propagation of guava (</w:t>
      </w:r>
      <w:r w:rsidR="002F2A58" w:rsidRPr="009A07DB">
        <w:rPr>
          <w:rFonts w:ascii="Arial" w:hAnsi="Arial" w:cs="Arial"/>
          <w:i/>
        </w:rPr>
        <w:t xml:space="preserve">Psidium </w:t>
      </w:r>
      <w:proofErr w:type="gramStart"/>
      <w:r w:rsidR="002F2A58" w:rsidRPr="009A07DB">
        <w:rPr>
          <w:rFonts w:ascii="Arial" w:hAnsi="Arial" w:cs="Arial"/>
          <w:i/>
        </w:rPr>
        <w:t>guajava</w:t>
      </w:r>
      <w:r w:rsidR="002F2A58" w:rsidRPr="009A07DB">
        <w:rPr>
          <w:rFonts w:ascii="Arial" w:hAnsi="Arial" w:cs="Arial"/>
        </w:rPr>
        <w:t xml:space="preserve">  L.</w:t>
      </w:r>
      <w:proofErr w:type="gramEnd"/>
      <w:r w:rsidR="002F2A58" w:rsidRPr="009A07DB">
        <w:rPr>
          <w:rFonts w:ascii="Arial" w:hAnsi="Arial" w:cs="Arial"/>
        </w:rPr>
        <w:t xml:space="preserve">). </w:t>
      </w:r>
      <w:r w:rsidR="002F2A58" w:rsidRPr="009A07DB">
        <w:rPr>
          <w:rFonts w:ascii="Arial" w:hAnsi="Arial" w:cs="Arial"/>
          <w:i/>
        </w:rPr>
        <w:t>Int. J. Agric. Bio</w:t>
      </w:r>
      <w:r w:rsidRPr="009A07DB">
        <w:rPr>
          <w:rFonts w:ascii="Arial" w:hAnsi="Arial" w:cs="Arial"/>
        </w:rPr>
        <w:t>.</w:t>
      </w:r>
      <w:r w:rsidR="002F2A58" w:rsidRPr="009A07DB">
        <w:rPr>
          <w:rFonts w:ascii="Arial" w:hAnsi="Arial" w:cs="Arial"/>
        </w:rPr>
        <w:t>, 4(1): 143-144.</w:t>
      </w:r>
    </w:p>
    <w:p w14:paraId="3D4C510E" w14:textId="77777777" w:rsidR="007D5BAF" w:rsidRPr="009A07DB" w:rsidRDefault="00D22A89" w:rsidP="007D5BAF">
      <w:pPr>
        <w:tabs>
          <w:tab w:val="left" w:pos="3544"/>
          <w:tab w:val="left" w:pos="3969"/>
        </w:tabs>
        <w:spacing w:after="0" w:line="360" w:lineRule="auto"/>
        <w:ind w:left="624" w:hanging="624"/>
        <w:jc w:val="both"/>
        <w:rPr>
          <w:rFonts w:ascii="Arial" w:hAnsi="Arial" w:cs="Arial"/>
        </w:rPr>
      </w:pPr>
      <w:proofErr w:type="spellStart"/>
      <w:r w:rsidRPr="009A07DB">
        <w:rPr>
          <w:rFonts w:ascii="Arial" w:hAnsi="Arial" w:cs="Arial"/>
        </w:rPr>
        <w:t>Mirzahi</w:t>
      </w:r>
      <w:proofErr w:type="spellEnd"/>
      <w:r w:rsidRPr="009A07DB">
        <w:rPr>
          <w:rFonts w:ascii="Arial" w:hAnsi="Arial" w:cs="Arial"/>
        </w:rPr>
        <w:t>, Y. and Nerd, A. (1996). New crops as a possible solution for the troubled Israeli export market</w:t>
      </w:r>
      <w:r w:rsidRPr="009A07DB">
        <w:rPr>
          <w:rFonts w:ascii="Arial" w:hAnsi="Arial" w:cs="Arial"/>
          <w:i/>
        </w:rPr>
        <w:t xml:space="preserve">. </w:t>
      </w:r>
      <w:proofErr w:type="spellStart"/>
      <w:r w:rsidRPr="009A07DB">
        <w:rPr>
          <w:rFonts w:ascii="Arial" w:hAnsi="Arial" w:cs="Arial"/>
          <w:i/>
        </w:rPr>
        <w:t>Wanatca</w:t>
      </w:r>
      <w:proofErr w:type="spellEnd"/>
      <w:r w:rsidRPr="009A07DB">
        <w:rPr>
          <w:rFonts w:ascii="Arial" w:hAnsi="Arial" w:cs="Arial"/>
          <w:i/>
        </w:rPr>
        <w:t xml:space="preserve"> Yearbook</w:t>
      </w:r>
      <w:r w:rsidRPr="009A07DB">
        <w:rPr>
          <w:rFonts w:ascii="Arial" w:hAnsi="Arial" w:cs="Arial"/>
        </w:rPr>
        <w:t>, 20: 41-51.</w:t>
      </w:r>
    </w:p>
    <w:p w14:paraId="33CE5E5A" w14:textId="77777777" w:rsidR="007D5BAF" w:rsidRPr="009A07DB" w:rsidRDefault="00D22A89" w:rsidP="007D5BAF">
      <w:pPr>
        <w:tabs>
          <w:tab w:val="left" w:pos="3544"/>
          <w:tab w:val="left" w:pos="3969"/>
        </w:tabs>
        <w:spacing w:after="0" w:line="360" w:lineRule="auto"/>
        <w:ind w:left="624" w:hanging="624"/>
        <w:jc w:val="both"/>
        <w:rPr>
          <w:rFonts w:ascii="Arial" w:hAnsi="Arial" w:cs="Arial"/>
        </w:rPr>
      </w:pPr>
      <w:r w:rsidRPr="009A07DB">
        <w:rPr>
          <w:rFonts w:ascii="Arial" w:hAnsi="Arial" w:cs="Arial"/>
          <w:lang w:val="en-IN"/>
        </w:rPr>
        <w:t>Morton, J.</w:t>
      </w:r>
      <w:r w:rsidR="007D5BAF" w:rsidRPr="009A07DB">
        <w:rPr>
          <w:rFonts w:ascii="Arial" w:hAnsi="Arial" w:cs="Arial"/>
          <w:lang w:val="en-IN"/>
        </w:rPr>
        <w:t xml:space="preserve"> </w:t>
      </w:r>
      <w:r w:rsidRPr="009A07DB">
        <w:rPr>
          <w:rFonts w:ascii="Arial" w:hAnsi="Arial" w:cs="Arial"/>
          <w:lang w:val="en-IN"/>
        </w:rPr>
        <w:t>F. (1987). Fruits of warm climates. Strawberry pear. Florida Flair Books, Miami.  347- 48 pp.</w:t>
      </w:r>
    </w:p>
    <w:p w14:paraId="0F067B7D" w14:textId="77777777" w:rsidR="007D5BAF" w:rsidRPr="009A07DB" w:rsidRDefault="00D22A89" w:rsidP="007D5BAF">
      <w:pPr>
        <w:tabs>
          <w:tab w:val="left" w:pos="3544"/>
          <w:tab w:val="left" w:pos="3969"/>
        </w:tabs>
        <w:spacing w:after="0" w:line="360" w:lineRule="auto"/>
        <w:ind w:left="624" w:hanging="624"/>
        <w:jc w:val="both"/>
        <w:rPr>
          <w:rFonts w:ascii="Arial" w:hAnsi="Arial" w:cs="Arial"/>
        </w:rPr>
      </w:pPr>
      <w:r w:rsidRPr="009A07DB">
        <w:rPr>
          <w:rFonts w:ascii="Arial" w:hAnsi="Arial" w:cs="Arial"/>
        </w:rPr>
        <w:t>Nanda</w:t>
      </w:r>
      <w:r w:rsidR="007D5BAF" w:rsidRPr="009A07DB">
        <w:rPr>
          <w:rFonts w:ascii="Arial" w:hAnsi="Arial" w:cs="Arial"/>
        </w:rPr>
        <w:t>,</w:t>
      </w:r>
      <w:r w:rsidRPr="009A07DB">
        <w:rPr>
          <w:rFonts w:ascii="Arial" w:hAnsi="Arial" w:cs="Arial"/>
        </w:rPr>
        <w:t xml:space="preserve"> K</w:t>
      </w:r>
      <w:r w:rsidR="007D5BAF" w:rsidRPr="009A07DB">
        <w:rPr>
          <w:rFonts w:ascii="Arial" w:hAnsi="Arial" w:cs="Arial"/>
        </w:rPr>
        <w:t xml:space="preserve">. </w:t>
      </w:r>
      <w:r w:rsidRPr="009A07DB">
        <w:rPr>
          <w:rFonts w:ascii="Arial" w:hAnsi="Arial" w:cs="Arial"/>
        </w:rPr>
        <w:t xml:space="preserve">K. </w:t>
      </w:r>
      <w:r w:rsidR="007D5BAF" w:rsidRPr="009A07DB">
        <w:rPr>
          <w:rFonts w:ascii="Arial" w:hAnsi="Arial" w:cs="Arial"/>
        </w:rPr>
        <w:t xml:space="preserve">(1975) </w:t>
      </w:r>
      <w:r w:rsidRPr="009A07DB">
        <w:rPr>
          <w:rFonts w:ascii="Arial" w:hAnsi="Arial" w:cs="Arial"/>
        </w:rPr>
        <w:t xml:space="preserve">Physiology of adventitious root formation. </w:t>
      </w:r>
      <w:r w:rsidRPr="009A07DB">
        <w:rPr>
          <w:rFonts w:ascii="Arial" w:hAnsi="Arial" w:cs="Arial"/>
          <w:i/>
        </w:rPr>
        <w:t>Indian J Pl. physiol</w:t>
      </w:r>
      <w:r w:rsidRPr="009A07DB">
        <w:rPr>
          <w:rFonts w:ascii="Arial" w:hAnsi="Arial" w:cs="Arial"/>
        </w:rPr>
        <w:t>.</w:t>
      </w:r>
      <w:r w:rsidR="007D5BAF" w:rsidRPr="009A07DB">
        <w:rPr>
          <w:rFonts w:ascii="Arial" w:hAnsi="Arial" w:cs="Arial"/>
        </w:rPr>
        <w:t>,</w:t>
      </w:r>
      <w:r w:rsidRPr="009A07DB">
        <w:rPr>
          <w:rFonts w:ascii="Arial" w:hAnsi="Arial" w:cs="Arial"/>
        </w:rPr>
        <w:t xml:space="preserve"> 18:80-89 </w:t>
      </w:r>
    </w:p>
    <w:p w14:paraId="06BC2741" w14:textId="77777777" w:rsidR="00D10EA4" w:rsidRPr="009A07DB" w:rsidRDefault="00D22A89" w:rsidP="00D10EA4">
      <w:pPr>
        <w:tabs>
          <w:tab w:val="left" w:pos="3544"/>
          <w:tab w:val="left" w:pos="3969"/>
        </w:tabs>
        <w:spacing w:after="0" w:line="360" w:lineRule="auto"/>
        <w:ind w:left="624" w:hanging="624"/>
        <w:jc w:val="both"/>
        <w:rPr>
          <w:rFonts w:ascii="Arial" w:hAnsi="Arial" w:cs="Arial"/>
        </w:rPr>
      </w:pPr>
      <w:r w:rsidRPr="009A07DB">
        <w:rPr>
          <w:rFonts w:ascii="Arial" w:hAnsi="Arial" w:cs="Arial"/>
        </w:rPr>
        <w:t xml:space="preserve">NHB (2015). Indian Horticulture Database, 2014-15. National Horticulture Board, New Delhi. </w:t>
      </w:r>
      <w:hyperlink r:id="rId20" w:history="1">
        <w:r w:rsidRPr="009A07DB">
          <w:rPr>
            <w:rStyle w:val="Hyperlink"/>
            <w:rFonts w:ascii="Arial" w:hAnsi="Arial" w:cs="Arial"/>
          </w:rPr>
          <w:t>www.nhb.gov.in</w:t>
        </w:r>
      </w:hyperlink>
      <w:r w:rsidRPr="009A07DB">
        <w:rPr>
          <w:rFonts w:ascii="Arial" w:hAnsi="Arial" w:cs="Arial"/>
        </w:rPr>
        <w:t>.</w:t>
      </w:r>
    </w:p>
    <w:p w14:paraId="15574F71" w14:textId="77777777" w:rsidR="00D10EA4" w:rsidRPr="009A07DB" w:rsidRDefault="00D22A89" w:rsidP="00D10EA4">
      <w:pPr>
        <w:tabs>
          <w:tab w:val="left" w:pos="3544"/>
          <w:tab w:val="left" w:pos="3969"/>
        </w:tabs>
        <w:spacing w:after="0" w:line="360" w:lineRule="auto"/>
        <w:ind w:left="624" w:hanging="624"/>
        <w:jc w:val="both"/>
        <w:rPr>
          <w:rFonts w:ascii="Arial" w:hAnsi="Arial" w:cs="Arial"/>
        </w:rPr>
      </w:pPr>
      <w:proofErr w:type="spellStart"/>
      <w:r w:rsidRPr="009A07DB">
        <w:rPr>
          <w:rFonts w:ascii="Arial" w:hAnsi="Arial" w:cs="Arial"/>
        </w:rPr>
        <w:lastRenderedPageBreak/>
        <w:t>Obeidy</w:t>
      </w:r>
      <w:proofErr w:type="spellEnd"/>
      <w:r w:rsidRPr="009A07DB">
        <w:rPr>
          <w:rFonts w:ascii="Arial" w:hAnsi="Arial" w:cs="Arial"/>
        </w:rPr>
        <w:t xml:space="preserve"> A</w:t>
      </w:r>
      <w:r w:rsidR="00D10EA4" w:rsidRPr="009A07DB">
        <w:rPr>
          <w:rFonts w:ascii="Arial" w:hAnsi="Arial" w:cs="Arial"/>
        </w:rPr>
        <w:t xml:space="preserve">. </w:t>
      </w:r>
      <w:r w:rsidRPr="009A07DB">
        <w:rPr>
          <w:rFonts w:ascii="Arial" w:hAnsi="Arial" w:cs="Arial"/>
        </w:rPr>
        <w:t>A</w:t>
      </w:r>
      <w:r w:rsidR="00D10EA4" w:rsidRPr="009A07DB">
        <w:rPr>
          <w:rFonts w:ascii="Arial" w:hAnsi="Arial" w:cs="Arial"/>
        </w:rPr>
        <w:t xml:space="preserve">. </w:t>
      </w:r>
      <w:r w:rsidRPr="009A07DB">
        <w:rPr>
          <w:rFonts w:ascii="Arial" w:hAnsi="Arial" w:cs="Arial"/>
        </w:rPr>
        <w:t>E</w:t>
      </w:r>
      <w:r w:rsidR="00D10EA4" w:rsidRPr="009A07DB">
        <w:rPr>
          <w:rFonts w:ascii="Arial" w:hAnsi="Arial" w:cs="Arial"/>
        </w:rPr>
        <w:t>.</w:t>
      </w:r>
      <w:r w:rsidRPr="009A07DB">
        <w:rPr>
          <w:rFonts w:ascii="Arial" w:hAnsi="Arial" w:cs="Arial"/>
        </w:rPr>
        <w:t xml:space="preserve"> </w:t>
      </w:r>
      <w:r w:rsidR="00D10EA4" w:rsidRPr="009A07DB">
        <w:rPr>
          <w:rFonts w:ascii="Arial" w:hAnsi="Arial" w:cs="Arial"/>
        </w:rPr>
        <w:t>(</w:t>
      </w:r>
      <w:r w:rsidRPr="009A07DB">
        <w:rPr>
          <w:rFonts w:ascii="Arial" w:hAnsi="Arial" w:cs="Arial"/>
        </w:rPr>
        <w:t>2006</w:t>
      </w:r>
      <w:r w:rsidR="00D10EA4" w:rsidRPr="009A07DB">
        <w:rPr>
          <w:rFonts w:ascii="Arial" w:hAnsi="Arial" w:cs="Arial"/>
        </w:rPr>
        <w:t>).</w:t>
      </w:r>
      <w:r w:rsidRPr="009A07DB">
        <w:rPr>
          <w:rFonts w:ascii="Arial" w:hAnsi="Arial" w:cs="Arial"/>
        </w:rPr>
        <w:t xml:space="preserve"> Mass propagation of pitaya (dragon fruit). </w:t>
      </w:r>
      <w:r w:rsidRPr="009A07DB">
        <w:rPr>
          <w:rFonts w:ascii="Arial" w:hAnsi="Arial" w:cs="Arial"/>
          <w:i/>
        </w:rPr>
        <w:t>Fruits</w:t>
      </w:r>
      <w:r w:rsidRPr="009A07DB">
        <w:rPr>
          <w:rFonts w:ascii="Arial" w:hAnsi="Arial" w:cs="Arial"/>
        </w:rPr>
        <w:t>, 61: 313-319.</w:t>
      </w:r>
    </w:p>
    <w:p w14:paraId="518F5287" w14:textId="77777777" w:rsidR="00D10EA4" w:rsidRPr="009A07DB" w:rsidRDefault="00D22A89" w:rsidP="00D10EA4">
      <w:pPr>
        <w:tabs>
          <w:tab w:val="left" w:pos="3544"/>
          <w:tab w:val="left" w:pos="3969"/>
        </w:tabs>
        <w:spacing w:after="0" w:line="360" w:lineRule="auto"/>
        <w:ind w:left="624" w:hanging="624"/>
        <w:jc w:val="both"/>
        <w:rPr>
          <w:rFonts w:ascii="Arial" w:hAnsi="Arial" w:cs="Arial"/>
        </w:rPr>
      </w:pPr>
      <w:r w:rsidRPr="009A07DB">
        <w:rPr>
          <w:rFonts w:ascii="Arial" w:hAnsi="Arial" w:cs="Arial"/>
          <w:lang w:val="en-IN"/>
        </w:rPr>
        <w:t xml:space="preserve">Panse, V.G. and </w:t>
      </w:r>
      <w:proofErr w:type="spellStart"/>
      <w:r w:rsidRPr="009A07DB">
        <w:rPr>
          <w:rFonts w:ascii="Arial" w:hAnsi="Arial" w:cs="Arial"/>
          <w:lang w:val="en-IN"/>
        </w:rPr>
        <w:t>Sukhatme</w:t>
      </w:r>
      <w:proofErr w:type="spellEnd"/>
      <w:r w:rsidRPr="009A07DB">
        <w:rPr>
          <w:rFonts w:ascii="Arial" w:hAnsi="Arial" w:cs="Arial"/>
          <w:lang w:val="en-IN"/>
        </w:rPr>
        <w:t>, P.V. (1967). Statistical methods for Agricultural workers, ICAR, New Delhi, India. 381 pp.</w:t>
      </w:r>
    </w:p>
    <w:p w14:paraId="025DF2E4" w14:textId="77777777" w:rsidR="00D10EA4" w:rsidRPr="009A07DB" w:rsidRDefault="00D22A89" w:rsidP="00D10EA4">
      <w:pPr>
        <w:tabs>
          <w:tab w:val="left" w:pos="3544"/>
          <w:tab w:val="left" w:pos="3969"/>
        </w:tabs>
        <w:spacing w:after="0" w:line="360" w:lineRule="auto"/>
        <w:ind w:left="624" w:hanging="624"/>
        <w:jc w:val="both"/>
        <w:rPr>
          <w:rFonts w:ascii="Arial" w:hAnsi="Arial" w:cs="Arial"/>
        </w:rPr>
      </w:pPr>
      <w:proofErr w:type="spellStart"/>
      <w:r w:rsidRPr="009A07DB">
        <w:rPr>
          <w:rFonts w:ascii="Arial" w:hAnsi="Arial" w:cs="Arial"/>
          <w:lang w:val="en-IN"/>
        </w:rPr>
        <w:t>Porghorban</w:t>
      </w:r>
      <w:proofErr w:type="spellEnd"/>
      <w:r w:rsidRPr="009A07DB">
        <w:rPr>
          <w:rFonts w:ascii="Arial" w:hAnsi="Arial" w:cs="Arial"/>
          <w:lang w:val="en-IN"/>
        </w:rPr>
        <w:t>, M., Moghadam, E.</w:t>
      </w:r>
      <w:r w:rsidR="00D10EA4" w:rsidRPr="009A07DB">
        <w:rPr>
          <w:rFonts w:ascii="Arial" w:hAnsi="Arial" w:cs="Arial"/>
          <w:lang w:val="en-IN"/>
        </w:rPr>
        <w:t xml:space="preserve"> </w:t>
      </w:r>
      <w:r w:rsidRPr="009A07DB">
        <w:rPr>
          <w:rFonts w:ascii="Arial" w:hAnsi="Arial" w:cs="Arial"/>
          <w:lang w:val="en-IN"/>
        </w:rPr>
        <w:t xml:space="preserve">G. and Asgharzadeh, A. (2014). Effect of media and indole butyric acid (IBA) concentrations on rooting of </w:t>
      </w:r>
      <w:proofErr w:type="spellStart"/>
      <w:r w:rsidRPr="009A07DB">
        <w:rPr>
          <w:rFonts w:ascii="Arial" w:hAnsi="Arial" w:cs="Arial"/>
          <w:lang w:val="en-IN"/>
        </w:rPr>
        <w:t>russian</w:t>
      </w:r>
      <w:proofErr w:type="spellEnd"/>
      <w:r w:rsidRPr="009A07DB">
        <w:rPr>
          <w:rFonts w:ascii="Arial" w:hAnsi="Arial" w:cs="Arial"/>
          <w:lang w:val="en-IN"/>
        </w:rPr>
        <w:t xml:space="preserve"> olive (</w:t>
      </w:r>
      <w:r w:rsidRPr="009A07DB">
        <w:rPr>
          <w:rFonts w:ascii="Arial" w:hAnsi="Arial" w:cs="Arial"/>
          <w:i/>
          <w:lang w:val="en-IN"/>
        </w:rPr>
        <w:t>Elaeagnus angustifolia</w:t>
      </w:r>
      <w:r w:rsidRPr="009A07DB">
        <w:rPr>
          <w:rFonts w:ascii="Arial" w:hAnsi="Arial" w:cs="Arial"/>
          <w:lang w:val="en-IN"/>
        </w:rPr>
        <w:t xml:space="preserve"> L.) semihard wood cuttings. </w:t>
      </w:r>
      <w:r w:rsidRPr="009A07DB">
        <w:rPr>
          <w:rFonts w:ascii="Arial" w:hAnsi="Arial" w:cs="Arial"/>
          <w:i/>
          <w:lang w:val="en-IN"/>
        </w:rPr>
        <w:t>Indian J. Fundamental &amp; Appl. Life Sci</w:t>
      </w:r>
      <w:r w:rsidRPr="009A07DB">
        <w:rPr>
          <w:rFonts w:ascii="Arial" w:hAnsi="Arial" w:cs="Arial"/>
          <w:lang w:val="en-IN"/>
        </w:rPr>
        <w:t>., 4 (3): 517-22.</w:t>
      </w:r>
    </w:p>
    <w:p w14:paraId="693BD33E" w14:textId="77777777" w:rsidR="00D10EA4" w:rsidRPr="009A07DB" w:rsidRDefault="00D10EA4" w:rsidP="00D10EA4">
      <w:pPr>
        <w:tabs>
          <w:tab w:val="left" w:pos="3544"/>
          <w:tab w:val="left" w:pos="3969"/>
        </w:tabs>
        <w:spacing w:after="0" w:line="360" w:lineRule="auto"/>
        <w:ind w:left="624" w:hanging="624"/>
        <w:jc w:val="both"/>
        <w:rPr>
          <w:rFonts w:ascii="Arial" w:hAnsi="Arial" w:cs="Arial"/>
        </w:rPr>
      </w:pPr>
      <w:r w:rsidRPr="009A07DB">
        <w:rPr>
          <w:rFonts w:ascii="Arial" w:hAnsi="Arial" w:cs="Arial"/>
        </w:rPr>
        <w:t>Prabhakar, S.,</w:t>
      </w:r>
      <w:r w:rsidR="00D22A89" w:rsidRPr="009A07DB">
        <w:rPr>
          <w:rFonts w:ascii="Arial" w:hAnsi="Arial" w:cs="Arial"/>
        </w:rPr>
        <w:t xml:space="preserve"> Singh, A. K. and </w:t>
      </w:r>
      <w:r w:rsidR="00261A82" w:rsidRPr="009A07DB">
        <w:rPr>
          <w:rFonts w:ascii="Arial" w:hAnsi="Arial" w:cs="Arial"/>
        </w:rPr>
        <w:t xml:space="preserve">Savitha, T. (2006).  </w:t>
      </w:r>
      <w:proofErr w:type="spellStart"/>
      <w:r w:rsidR="00261A82" w:rsidRPr="009A07DB">
        <w:rPr>
          <w:rFonts w:ascii="Arial" w:hAnsi="Arial" w:cs="Arial"/>
        </w:rPr>
        <w:t>Propgation</w:t>
      </w:r>
      <w:proofErr w:type="spellEnd"/>
      <w:r w:rsidRPr="009A07DB">
        <w:rPr>
          <w:rFonts w:ascii="Arial" w:hAnsi="Arial" w:cs="Arial"/>
        </w:rPr>
        <w:t xml:space="preserve"> of</w:t>
      </w:r>
      <w:r w:rsidR="00D22A89" w:rsidRPr="009A07DB">
        <w:rPr>
          <w:rFonts w:ascii="Arial" w:hAnsi="Arial" w:cs="Arial"/>
        </w:rPr>
        <w:t xml:space="preserve"> </w:t>
      </w:r>
      <w:proofErr w:type="gramStart"/>
      <w:r w:rsidR="00D22A89" w:rsidRPr="009A07DB">
        <w:rPr>
          <w:rFonts w:ascii="Arial" w:hAnsi="Arial" w:cs="Arial"/>
        </w:rPr>
        <w:t>fig  (</w:t>
      </w:r>
      <w:proofErr w:type="spellStart"/>
      <w:proofErr w:type="gramEnd"/>
      <w:r w:rsidR="00D22A89" w:rsidRPr="009A07DB">
        <w:rPr>
          <w:rFonts w:ascii="Arial" w:hAnsi="Arial" w:cs="Arial"/>
          <w:i/>
        </w:rPr>
        <w:t>Ficus</w:t>
      </w:r>
      <w:proofErr w:type="spellEnd"/>
      <w:r w:rsidR="00D22A89" w:rsidRPr="009A07DB">
        <w:rPr>
          <w:rFonts w:ascii="Arial" w:hAnsi="Arial" w:cs="Arial"/>
          <w:i/>
        </w:rPr>
        <w:t xml:space="preserve"> carica</w:t>
      </w:r>
      <w:r w:rsidR="00D22A89" w:rsidRPr="009A07DB">
        <w:rPr>
          <w:rFonts w:ascii="Arial" w:hAnsi="Arial" w:cs="Arial"/>
        </w:rPr>
        <w:t>)   cv. Daulatabad through cuttings with aid of IBA under mist. Scientific Horticulture, 10: 179-86.</w:t>
      </w:r>
    </w:p>
    <w:p w14:paraId="624DF0ED" w14:textId="77777777" w:rsidR="00AD45CC" w:rsidRDefault="00D10EA4" w:rsidP="00AD45CC">
      <w:pPr>
        <w:tabs>
          <w:tab w:val="left" w:pos="3544"/>
          <w:tab w:val="left" w:pos="3969"/>
        </w:tabs>
        <w:spacing w:after="0" w:line="360" w:lineRule="auto"/>
        <w:ind w:left="624" w:hanging="624"/>
        <w:jc w:val="both"/>
        <w:rPr>
          <w:rFonts w:ascii="Arial" w:hAnsi="Arial" w:cs="Arial"/>
        </w:rPr>
      </w:pPr>
      <w:proofErr w:type="spellStart"/>
      <w:r w:rsidRPr="009A07DB">
        <w:rPr>
          <w:rFonts w:ascii="Arial" w:eastAsia="Times New Roman" w:hAnsi="Arial" w:cs="Arial"/>
          <w:color w:val="000000"/>
          <w:lang w:val="en-IN" w:eastAsia="en-IN"/>
        </w:rPr>
        <w:t>Rahad</w:t>
      </w:r>
      <w:proofErr w:type="spellEnd"/>
      <w:r w:rsidR="0005653C" w:rsidRPr="009A07DB">
        <w:rPr>
          <w:rFonts w:ascii="Arial" w:eastAsia="Times New Roman" w:hAnsi="Arial" w:cs="Arial"/>
          <w:color w:val="000000"/>
          <w:lang w:val="en-IN" w:eastAsia="en-IN"/>
        </w:rPr>
        <w:t>,</w:t>
      </w:r>
      <w:r w:rsidRPr="009A07DB">
        <w:rPr>
          <w:rFonts w:ascii="Arial" w:eastAsia="Times New Roman" w:hAnsi="Arial" w:cs="Arial"/>
          <w:color w:val="000000"/>
          <w:lang w:val="en-IN" w:eastAsia="en-IN"/>
        </w:rPr>
        <w:t xml:space="preserve"> MABK, Islam</w:t>
      </w:r>
      <w:r w:rsidR="0005653C" w:rsidRPr="009A07DB">
        <w:rPr>
          <w:rFonts w:ascii="Arial" w:eastAsia="Times New Roman" w:hAnsi="Arial" w:cs="Arial"/>
          <w:color w:val="000000"/>
          <w:lang w:val="en-IN" w:eastAsia="en-IN"/>
        </w:rPr>
        <w:t>,</w:t>
      </w:r>
      <w:r w:rsidR="0005653C" w:rsidRPr="009A07DB">
        <w:rPr>
          <w:rFonts w:ascii="Arial" w:hAnsi="Arial" w:cs="Arial"/>
        </w:rPr>
        <w:t xml:space="preserve"> </w:t>
      </w:r>
      <w:r w:rsidR="0005653C" w:rsidRPr="009A07DB">
        <w:rPr>
          <w:rFonts w:ascii="Arial" w:eastAsia="Times New Roman" w:hAnsi="Arial" w:cs="Arial"/>
          <w:color w:val="000000"/>
          <w:lang w:val="en-IN" w:eastAsia="en-IN"/>
        </w:rPr>
        <w:t>M. A.</w:t>
      </w:r>
      <w:r w:rsidRPr="009A07DB">
        <w:rPr>
          <w:rFonts w:ascii="Arial" w:eastAsia="Times New Roman" w:hAnsi="Arial" w:cs="Arial"/>
          <w:color w:val="000000"/>
          <w:lang w:val="en-IN" w:eastAsia="en-IN"/>
        </w:rPr>
        <w:t>, Rahim</w:t>
      </w:r>
      <w:r w:rsidR="0005653C" w:rsidRPr="009A07DB">
        <w:rPr>
          <w:rFonts w:ascii="Arial" w:eastAsia="Times New Roman" w:hAnsi="Arial" w:cs="Arial"/>
          <w:color w:val="000000"/>
          <w:lang w:val="en-IN" w:eastAsia="en-IN"/>
        </w:rPr>
        <w:t>,</w:t>
      </w:r>
      <w:r w:rsidR="0005653C" w:rsidRPr="009A07DB">
        <w:rPr>
          <w:rFonts w:ascii="Arial" w:hAnsi="Arial" w:cs="Arial"/>
        </w:rPr>
        <w:t xml:space="preserve"> </w:t>
      </w:r>
      <w:r w:rsidR="0005653C" w:rsidRPr="009A07DB">
        <w:rPr>
          <w:rFonts w:ascii="Arial" w:eastAsia="Times New Roman" w:hAnsi="Arial" w:cs="Arial"/>
          <w:color w:val="000000"/>
          <w:lang w:val="en-IN" w:eastAsia="en-IN"/>
        </w:rPr>
        <w:t xml:space="preserve">M. A. and </w:t>
      </w:r>
      <w:r w:rsidRPr="009A07DB">
        <w:rPr>
          <w:rFonts w:ascii="Arial" w:eastAsia="Times New Roman" w:hAnsi="Arial" w:cs="Arial"/>
          <w:color w:val="000000"/>
          <w:lang w:val="en-IN" w:eastAsia="en-IN"/>
        </w:rPr>
        <w:t>Monira</w:t>
      </w:r>
      <w:r w:rsidR="0005653C" w:rsidRPr="009A07DB">
        <w:rPr>
          <w:rFonts w:ascii="Arial" w:eastAsia="Times New Roman" w:hAnsi="Arial" w:cs="Arial"/>
          <w:color w:val="000000"/>
          <w:lang w:val="en-IN" w:eastAsia="en-IN"/>
        </w:rPr>
        <w:t>, S.</w:t>
      </w:r>
      <w:r w:rsidRPr="009A07DB">
        <w:rPr>
          <w:rFonts w:ascii="Arial" w:eastAsia="Times New Roman" w:hAnsi="Arial" w:cs="Arial"/>
          <w:color w:val="000000"/>
          <w:lang w:val="en-IN" w:eastAsia="en-IN"/>
        </w:rPr>
        <w:t xml:space="preserve"> </w:t>
      </w:r>
      <w:r w:rsidR="0005653C" w:rsidRPr="009A07DB">
        <w:rPr>
          <w:rFonts w:ascii="Arial" w:eastAsia="Times New Roman" w:hAnsi="Arial" w:cs="Arial"/>
          <w:color w:val="000000"/>
          <w:lang w:val="en-IN" w:eastAsia="en-IN"/>
        </w:rPr>
        <w:t>(</w:t>
      </w:r>
      <w:r w:rsidRPr="009A07DB">
        <w:rPr>
          <w:rFonts w:ascii="Arial" w:eastAsia="Times New Roman" w:hAnsi="Arial" w:cs="Arial"/>
          <w:color w:val="000000"/>
          <w:lang w:val="en-IN" w:eastAsia="en-IN"/>
        </w:rPr>
        <w:t>2016</w:t>
      </w:r>
      <w:r w:rsidR="0005653C" w:rsidRPr="009A07DB">
        <w:rPr>
          <w:rFonts w:ascii="Arial" w:eastAsia="Times New Roman" w:hAnsi="Arial" w:cs="Arial"/>
          <w:color w:val="000000"/>
          <w:lang w:val="en-IN" w:eastAsia="en-IN"/>
        </w:rPr>
        <w:t>)</w:t>
      </w:r>
      <w:r w:rsidRPr="009A07DB">
        <w:rPr>
          <w:rFonts w:ascii="Arial" w:eastAsia="Times New Roman" w:hAnsi="Arial" w:cs="Arial"/>
          <w:color w:val="000000"/>
          <w:lang w:val="en-IN" w:eastAsia="en-IN"/>
        </w:rPr>
        <w:t>. Effects</w:t>
      </w:r>
      <w:r w:rsidR="0005653C" w:rsidRPr="009A07DB">
        <w:rPr>
          <w:rFonts w:ascii="Arial" w:eastAsia="Times New Roman" w:hAnsi="Arial" w:cs="Arial"/>
          <w:color w:val="000000"/>
          <w:lang w:val="en-IN" w:eastAsia="en-IN"/>
        </w:rPr>
        <w:t xml:space="preserve"> of rooting media and varieties </w:t>
      </w:r>
      <w:r w:rsidRPr="009A07DB">
        <w:rPr>
          <w:rFonts w:ascii="Arial" w:eastAsia="Times New Roman" w:hAnsi="Arial" w:cs="Arial"/>
          <w:color w:val="000000"/>
          <w:lang w:val="en-IN" w:eastAsia="en-IN"/>
        </w:rPr>
        <w:t>on rooting performance of dragon fruit cuttings (</w:t>
      </w:r>
      <w:proofErr w:type="spellStart"/>
      <w:r w:rsidRPr="009A07DB">
        <w:rPr>
          <w:rFonts w:ascii="Arial" w:eastAsia="Times New Roman" w:hAnsi="Arial" w:cs="Arial"/>
          <w:i/>
          <w:color w:val="000000"/>
          <w:lang w:val="en-IN" w:eastAsia="en-IN"/>
        </w:rPr>
        <w:t>Hylocereu</w:t>
      </w:r>
      <w:proofErr w:type="spellEnd"/>
      <w:r w:rsidRPr="009A07DB">
        <w:rPr>
          <w:rFonts w:ascii="Arial" w:eastAsia="Times New Roman" w:hAnsi="Arial" w:cs="Arial"/>
          <w:i/>
          <w:color w:val="000000"/>
          <w:lang w:val="en-IN" w:eastAsia="en-IN"/>
        </w:rPr>
        <w:t xml:space="preserve"> </w:t>
      </w:r>
      <w:proofErr w:type="spellStart"/>
      <w:r w:rsidRPr="009A07DB">
        <w:rPr>
          <w:rFonts w:ascii="Arial" w:eastAsia="Times New Roman" w:hAnsi="Arial" w:cs="Arial"/>
          <w:i/>
          <w:color w:val="000000"/>
          <w:lang w:val="en-IN" w:eastAsia="en-IN"/>
        </w:rPr>
        <w:t>sundatus</w:t>
      </w:r>
      <w:proofErr w:type="spellEnd"/>
      <w:r w:rsidRPr="009A07DB">
        <w:rPr>
          <w:rFonts w:ascii="Arial" w:eastAsia="Times New Roman" w:hAnsi="Arial" w:cs="Arial"/>
          <w:color w:val="000000"/>
          <w:lang w:val="en-IN" w:eastAsia="en-IN"/>
        </w:rPr>
        <w:t xml:space="preserve"> Haw.)</w:t>
      </w:r>
      <w:r w:rsidRPr="009A07DB">
        <w:rPr>
          <w:rFonts w:ascii="Arial" w:eastAsia="Times New Roman" w:hAnsi="Arial" w:cs="Arial"/>
          <w:color w:val="000000"/>
          <w:spacing w:val="2"/>
          <w:lang w:val="en-IN" w:eastAsia="en-IN"/>
        </w:rPr>
        <w:t xml:space="preserve">. </w:t>
      </w:r>
      <w:r w:rsidRPr="009A07DB">
        <w:rPr>
          <w:rFonts w:ascii="Arial" w:eastAsia="Times New Roman" w:hAnsi="Arial" w:cs="Arial"/>
          <w:i/>
          <w:color w:val="000000"/>
          <w:lang w:val="en-IN" w:eastAsia="en-IN"/>
        </w:rPr>
        <w:t xml:space="preserve">Res. Agric. </w:t>
      </w:r>
      <w:proofErr w:type="spellStart"/>
      <w:r w:rsidRPr="009A07DB">
        <w:rPr>
          <w:rFonts w:ascii="Arial" w:eastAsia="Times New Roman" w:hAnsi="Arial" w:cs="Arial"/>
          <w:i/>
          <w:color w:val="000000"/>
          <w:lang w:val="en-IN" w:eastAsia="en-IN"/>
        </w:rPr>
        <w:t>Livest</w:t>
      </w:r>
      <w:proofErr w:type="spellEnd"/>
      <w:r w:rsidRPr="009A07DB">
        <w:rPr>
          <w:rFonts w:ascii="Arial" w:eastAsia="Times New Roman" w:hAnsi="Arial" w:cs="Arial"/>
          <w:i/>
          <w:color w:val="000000"/>
          <w:lang w:val="en-IN" w:eastAsia="en-IN"/>
        </w:rPr>
        <w:t>. Fish</w:t>
      </w:r>
      <w:r w:rsidRPr="009A07DB">
        <w:rPr>
          <w:rFonts w:ascii="Arial" w:eastAsia="Times New Roman" w:hAnsi="Arial" w:cs="Arial"/>
          <w:color w:val="000000"/>
          <w:lang w:val="en-IN" w:eastAsia="en-IN"/>
        </w:rPr>
        <w:t>.</w:t>
      </w:r>
      <w:r w:rsidR="0005653C" w:rsidRPr="009A07DB">
        <w:rPr>
          <w:rFonts w:ascii="Arial" w:eastAsia="Times New Roman" w:hAnsi="Arial" w:cs="Arial"/>
          <w:color w:val="000000"/>
          <w:lang w:val="en-IN" w:eastAsia="en-IN"/>
        </w:rPr>
        <w:t>,</w:t>
      </w:r>
      <w:r w:rsidRPr="009A07DB">
        <w:rPr>
          <w:rFonts w:ascii="Arial" w:eastAsia="Times New Roman" w:hAnsi="Arial" w:cs="Arial"/>
          <w:color w:val="000000"/>
          <w:lang w:val="en-IN" w:eastAsia="en-IN"/>
        </w:rPr>
        <w:t xml:space="preserve"> 3 (1</w:t>
      </w:r>
      <w:r w:rsidRPr="009A07DB">
        <w:rPr>
          <w:rFonts w:ascii="Arial" w:eastAsia="Times New Roman" w:hAnsi="Arial" w:cs="Arial"/>
          <w:color w:val="000000"/>
          <w:spacing w:val="3"/>
          <w:lang w:val="en-IN" w:eastAsia="en-IN"/>
        </w:rPr>
        <w:t>):</w:t>
      </w:r>
      <w:r w:rsidRPr="009A07DB">
        <w:rPr>
          <w:rFonts w:ascii="Arial" w:eastAsia="Times New Roman" w:hAnsi="Arial" w:cs="Arial"/>
          <w:color w:val="000000"/>
          <w:spacing w:val="2"/>
          <w:lang w:val="en-IN" w:eastAsia="en-IN"/>
        </w:rPr>
        <w:t xml:space="preserve"> </w:t>
      </w:r>
      <w:r w:rsidRPr="009A07DB">
        <w:rPr>
          <w:rFonts w:ascii="Arial" w:eastAsia="Times New Roman" w:hAnsi="Arial" w:cs="Arial"/>
          <w:color w:val="000000"/>
          <w:spacing w:val="-3"/>
          <w:lang w:val="en-IN" w:eastAsia="en-IN"/>
        </w:rPr>
        <w:t>67</w:t>
      </w:r>
      <w:r w:rsidRPr="009A07DB">
        <w:rPr>
          <w:rFonts w:ascii="Arial" w:eastAsia="Times New Roman" w:hAnsi="Arial" w:cs="Arial"/>
          <w:color w:val="000000"/>
          <w:lang w:val="en-IN" w:eastAsia="en-IN"/>
        </w:rPr>
        <w:t>-77.</w:t>
      </w:r>
    </w:p>
    <w:p w14:paraId="62285807" w14:textId="7D4FBF8A" w:rsidR="00022808" w:rsidRPr="00E6544F" w:rsidRDefault="00022808" w:rsidP="00AD45CC">
      <w:pPr>
        <w:tabs>
          <w:tab w:val="left" w:pos="3544"/>
          <w:tab w:val="left" w:pos="3969"/>
        </w:tabs>
        <w:spacing w:after="0" w:line="360" w:lineRule="auto"/>
        <w:ind w:left="624" w:hanging="624"/>
        <w:jc w:val="both"/>
        <w:rPr>
          <w:rFonts w:ascii="Arial" w:eastAsia="Times New Roman" w:hAnsi="Arial" w:cs="Arial"/>
          <w:color w:val="000000"/>
          <w:lang w:val="en-IN" w:eastAsia="en-IN"/>
        </w:rPr>
      </w:pPr>
      <w:proofErr w:type="spellStart"/>
      <w:r w:rsidRPr="00022808">
        <w:rPr>
          <w:rFonts w:ascii="Arial" w:hAnsi="Arial" w:cs="Arial"/>
        </w:rPr>
        <w:t>Pincelli</w:t>
      </w:r>
      <w:proofErr w:type="spellEnd"/>
      <w:r>
        <w:rPr>
          <w:rFonts w:ascii="Cambria Math" w:hAnsi="Cambria Math" w:cs="Cambria Math"/>
        </w:rPr>
        <w:t xml:space="preserve">, </w:t>
      </w:r>
      <w:r>
        <w:rPr>
          <w:rFonts w:ascii="Arial" w:hAnsi="Arial" w:cs="Arial"/>
        </w:rPr>
        <w:t>S</w:t>
      </w:r>
      <w:r w:rsidR="00CD0E23">
        <w:rPr>
          <w:rFonts w:ascii="Arial" w:hAnsi="Arial" w:cs="Arial"/>
        </w:rPr>
        <w:t>. R</w:t>
      </w:r>
      <w:r>
        <w:rPr>
          <w:rFonts w:ascii="Arial" w:hAnsi="Arial" w:cs="Arial"/>
        </w:rPr>
        <w:t>., Qian, T.,</w:t>
      </w:r>
      <w:r w:rsidRPr="00022808">
        <w:rPr>
          <w:rFonts w:ascii="Arial" w:hAnsi="Arial" w:cs="Arial"/>
        </w:rPr>
        <w:t xml:space="preserve"> Brandon</w:t>
      </w:r>
      <w:r>
        <w:rPr>
          <w:rFonts w:ascii="Arial" w:hAnsi="Arial" w:cs="Arial"/>
        </w:rPr>
        <w:t xml:space="preserve">, M. M. </w:t>
      </w:r>
      <w:r w:rsidRPr="00022808">
        <w:rPr>
          <w:rFonts w:ascii="Arial" w:hAnsi="Arial" w:cs="Arial"/>
        </w:rPr>
        <w:t>and Jerry</w:t>
      </w:r>
      <w:r>
        <w:rPr>
          <w:rFonts w:ascii="Arial" w:hAnsi="Arial" w:cs="Arial"/>
        </w:rPr>
        <w:t xml:space="preserve">, D. C. </w:t>
      </w:r>
      <w:r w:rsidR="008E58CD">
        <w:rPr>
          <w:rFonts w:ascii="Arial" w:hAnsi="Arial" w:cs="Arial"/>
        </w:rPr>
        <w:t>(2024</w:t>
      </w:r>
      <w:r w:rsidR="00143C8F">
        <w:rPr>
          <w:rFonts w:ascii="Arial" w:hAnsi="Arial" w:cs="Arial"/>
        </w:rPr>
        <w:t xml:space="preserve">) </w:t>
      </w:r>
      <w:r w:rsidR="00143C8F" w:rsidRPr="00143C8F">
        <w:rPr>
          <w:rFonts w:ascii="Arial" w:hAnsi="Arial" w:cs="Arial"/>
        </w:rPr>
        <w:t>Horticultural potential of</w:t>
      </w:r>
      <w:r w:rsidR="00143C8F">
        <w:rPr>
          <w:rFonts w:ascii="Arial" w:hAnsi="Arial" w:cs="Arial" w:hint="eastAsia"/>
        </w:rPr>
        <w:t xml:space="preserve"> </w:t>
      </w:r>
      <w:r w:rsidR="00143C8F" w:rsidRPr="00143C8F">
        <w:rPr>
          <w:rFonts w:ascii="Arial" w:hAnsi="Arial" w:cs="Arial"/>
        </w:rPr>
        <w:t>chemical biology to</w:t>
      </w:r>
      <w:r w:rsidR="00143C8F">
        <w:rPr>
          <w:rFonts w:ascii="Arial" w:hAnsi="Arial" w:cs="Arial" w:hint="eastAsia"/>
        </w:rPr>
        <w:t xml:space="preserve"> </w:t>
      </w:r>
      <w:r w:rsidR="00143C8F" w:rsidRPr="00143C8F">
        <w:rPr>
          <w:rFonts w:ascii="Arial" w:hAnsi="Arial" w:cs="Arial"/>
        </w:rPr>
        <w:t>improve adventitious rooting</w:t>
      </w:r>
      <w:r w:rsidR="00143C8F">
        <w:rPr>
          <w:rFonts w:ascii="Arial" w:hAnsi="Arial" w:cs="Arial"/>
        </w:rPr>
        <w:t xml:space="preserve">. </w:t>
      </w:r>
      <w:proofErr w:type="spellStart"/>
      <w:r w:rsidR="00143C8F" w:rsidRPr="00E6544F">
        <w:rPr>
          <w:rFonts w:ascii="Arial" w:hAnsi="Arial" w:cs="Arial"/>
          <w:i/>
        </w:rPr>
        <w:t>Hortic</w:t>
      </w:r>
      <w:proofErr w:type="spellEnd"/>
      <w:r w:rsidR="00143C8F" w:rsidRPr="00E6544F">
        <w:rPr>
          <w:rFonts w:ascii="Arial" w:hAnsi="Arial" w:cs="Arial"/>
          <w:i/>
        </w:rPr>
        <w:t>. adv</w:t>
      </w:r>
      <w:r w:rsidR="00143C8F" w:rsidRPr="00E6544F">
        <w:rPr>
          <w:rFonts w:ascii="Arial" w:hAnsi="Arial" w:cs="Arial"/>
        </w:rPr>
        <w:t>., 2:12</w:t>
      </w:r>
    </w:p>
    <w:p w14:paraId="7500E327" w14:textId="77777777" w:rsidR="000E7FCE" w:rsidRPr="009A07DB" w:rsidRDefault="000E7FCE" w:rsidP="000E7FCE">
      <w:pPr>
        <w:tabs>
          <w:tab w:val="left" w:pos="3544"/>
          <w:tab w:val="left" w:pos="3969"/>
        </w:tabs>
        <w:spacing w:after="0" w:line="360" w:lineRule="auto"/>
        <w:ind w:left="624" w:hanging="624"/>
        <w:jc w:val="both"/>
        <w:rPr>
          <w:rFonts w:ascii="Arial" w:hAnsi="Arial" w:cs="Arial"/>
        </w:rPr>
      </w:pPr>
      <w:proofErr w:type="spellStart"/>
      <w:r w:rsidRPr="00E6544F">
        <w:rPr>
          <w:rFonts w:ascii="Arial" w:hAnsi="Arial" w:cs="Arial"/>
        </w:rPr>
        <w:t>Rymbai</w:t>
      </w:r>
      <w:proofErr w:type="spellEnd"/>
      <w:r w:rsidRPr="00E6544F">
        <w:rPr>
          <w:rFonts w:ascii="Arial" w:hAnsi="Arial" w:cs="Arial"/>
        </w:rPr>
        <w:t>, R. H.,</w:t>
      </w:r>
      <w:r w:rsidR="00560BAD" w:rsidRPr="00E6544F">
        <w:rPr>
          <w:rFonts w:ascii="Arial" w:hAnsi="Arial" w:cs="Arial"/>
        </w:rPr>
        <w:t xml:space="preserve"> Reddy, G. S. and K. C. (2012). Effect of cocopeat and sphagnum moss on guava air layers and plantlets survival under open and polyhouse nursery. </w:t>
      </w:r>
      <w:r w:rsidR="00560BAD" w:rsidRPr="00E6544F">
        <w:rPr>
          <w:rFonts w:ascii="Arial" w:hAnsi="Arial" w:cs="Arial"/>
          <w:i/>
        </w:rPr>
        <w:t>Agri. Sci. Digest,</w:t>
      </w:r>
      <w:r w:rsidR="00560BAD" w:rsidRPr="00E6544F">
        <w:rPr>
          <w:rFonts w:ascii="Arial" w:hAnsi="Arial" w:cs="Arial"/>
        </w:rPr>
        <w:t xml:space="preserve"> 32(9): 241</w:t>
      </w:r>
      <w:r w:rsidR="00560BAD" w:rsidRPr="009A07DB">
        <w:rPr>
          <w:rFonts w:ascii="Arial" w:hAnsi="Arial" w:cs="Arial"/>
        </w:rPr>
        <w:t>-243.</w:t>
      </w:r>
    </w:p>
    <w:p w14:paraId="3E174B06" w14:textId="77777777" w:rsidR="000E7FCE" w:rsidRPr="009A07DB" w:rsidRDefault="005B11BD" w:rsidP="000E7FCE">
      <w:pPr>
        <w:tabs>
          <w:tab w:val="left" w:pos="3544"/>
          <w:tab w:val="left" w:pos="3969"/>
        </w:tabs>
        <w:spacing w:after="0" w:line="360" w:lineRule="auto"/>
        <w:ind w:left="624" w:hanging="624"/>
        <w:jc w:val="both"/>
        <w:rPr>
          <w:rFonts w:ascii="Arial" w:hAnsi="Arial" w:cs="Arial"/>
        </w:rPr>
      </w:pPr>
      <w:r w:rsidRPr="009A07DB">
        <w:rPr>
          <w:rFonts w:ascii="Arial" w:hAnsi="Arial" w:cs="Arial"/>
        </w:rPr>
        <w:t>Singh</w:t>
      </w:r>
      <w:r w:rsidR="000E7FCE" w:rsidRPr="009A07DB">
        <w:rPr>
          <w:rFonts w:ascii="Arial" w:hAnsi="Arial" w:cs="Arial"/>
        </w:rPr>
        <w:t>,</w:t>
      </w:r>
      <w:r w:rsidRPr="009A07DB">
        <w:rPr>
          <w:rFonts w:ascii="Arial" w:hAnsi="Arial" w:cs="Arial"/>
        </w:rPr>
        <w:t xml:space="preserve"> K</w:t>
      </w:r>
      <w:r w:rsidR="000E7FCE" w:rsidRPr="009A07DB">
        <w:rPr>
          <w:rFonts w:ascii="Arial" w:hAnsi="Arial" w:cs="Arial"/>
        </w:rPr>
        <w:t xml:space="preserve">. </w:t>
      </w:r>
      <w:r w:rsidRPr="009A07DB">
        <w:rPr>
          <w:rFonts w:ascii="Arial" w:hAnsi="Arial" w:cs="Arial"/>
        </w:rPr>
        <w:t>K.</w:t>
      </w:r>
      <w:r w:rsidR="000E7FCE" w:rsidRPr="009A07DB">
        <w:rPr>
          <w:rFonts w:ascii="Arial" w:hAnsi="Arial" w:cs="Arial"/>
        </w:rPr>
        <w:t>,</w:t>
      </w:r>
      <w:r w:rsidRPr="009A07DB">
        <w:rPr>
          <w:rFonts w:ascii="Arial" w:hAnsi="Arial" w:cs="Arial"/>
        </w:rPr>
        <w:t xml:space="preserve"> Choudhary</w:t>
      </w:r>
      <w:r w:rsidR="000E7FCE" w:rsidRPr="009A07DB">
        <w:rPr>
          <w:rFonts w:ascii="Arial" w:hAnsi="Arial" w:cs="Arial"/>
        </w:rPr>
        <w:t>,</w:t>
      </w:r>
      <w:r w:rsidRPr="009A07DB">
        <w:rPr>
          <w:rFonts w:ascii="Arial" w:hAnsi="Arial" w:cs="Arial"/>
        </w:rPr>
        <w:t xml:space="preserve"> T.</w:t>
      </w:r>
      <w:r w:rsidR="000E7FCE" w:rsidRPr="009A07DB">
        <w:rPr>
          <w:rFonts w:ascii="Arial" w:hAnsi="Arial" w:cs="Arial"/>
        </w:rPr>
        <w:t xml:space="preserve"> and</w:t>
      </w:r>
      <w:r w:rsidRPr="009A07DB">
        <w:rPr>
          <w:rFonts w:ascii="Arial" w:hAnsi="Arial" w:cs="Arial"/>
        </w:rPr>
        <w:t xml:space="preserve"> Kumar</w:t>
      </w:r>
      <w:r w:rsidR="000E7FCE" w:rsidRPr="009A07DB">
        <w:rPr>
          <w:rFonts w:ascii="Arial" w:hAnsi="Arial" w:cs="Arial"/>
        </w:rPr>
        <w:t>,</w:t>
      </w:r>
      <w:r w:rsidRPr="009A07DB">
        <w:rPr>
          <w:rFonts w:ascii="Arial" w:hAnsi="Arial" w:cs="Arial"/>
        </w:rPr>
        <w:t xml:space="preserve"> P. </w:t>
      </w:r>
      <w:r w:rsidR="000E7FCE" w:rsidRPr="009A07DB">
        <w:rPr>
          <w:rFonts w:ascii="Arial" w:hAnsi="Arial" w:cs="Arial"/>
        </w:rPr>
        <w:t xml:space="preserve">(2013). </w:t>
      </w:r>
      <w:r w:rsidRPr="009A07DB">
        <w:rPr>
          <w:rFonts w:ascii="Arial" w:hAnsi="Arial" w:cs="Arial"/>
        </w:rPr>
        <w:t xml:space="preserve">Effect of IBA concentrations on growth and rooting of </w:t>
      </w:r>
      <w:r w:rsidRPr="009A07DB">
        <w:rPr>
          <w:rFonts w:ascii="Arial" w:hAnsi="Arial" w:cs="Arial"/>
          <w:i/>
          <w:iCs/>
        </w:rPr>
        <w:t xml:space="preserve">Citrus limon </w:t>
      </w:r>
      <w:r w:rsidRPr="009A07DB">
        <w:rPr>
          <w:rFonts w:ascii="Arial" w:hAnsi="Arial" w:cs="Arial"/>
        </w:rPr>
        <w:t xml:space="preserve">cv. Pant Lemon cuttings. </w:t>
      </w:r>
      <w:r w:rsidRPr="009A07DB">
        <w:rPr>
          <w:rFonts w:ascii="Arial" w:hAnsi="Arial" w:cs="Arial"/>
          <w:i/>
        </w:rPr>
        <w:t>Biol. sci. Agric. Advancement Soc</w:t>
      </w:r>
      <w:r w:rsidRPr="009A07DB">
        <w:rPr>
          <w:rFonts w:ascii="Arial" w:hAnsi="Arial" w:cs="Arial"/>
        </w:rPr>
        <w:t>.</w:t>
      </w:r>
      <w:r w:rsidR="000E7FCE" w:rsidRPr="009A07DB">
        <w:rPr>
          <w:rFonts w:ascii="Arial" w:hAnsi="Arial" w:cs="Arial"/>
        </w:rPr>
        <w:t>,</w:t>
      </w:r>
      <w:r w:rsidRPr="009A07DB">
        <w:rPr>
          <w:rFonts w:ascii="Arial" w:hAnsi="Arial" w:cs="Arial"/>
        </w:rPr>
        <w:t xml:space="preserve"> </w:t>
      </w:r>
      <w:r w:rsidR="000E7FCE" w:rsidRPr="009A07DB">
        <w:rPr>
          <w:rFonts w:ascii="Arial" w:hAnsi="Arial" w:cs="Arial"/>
        </w:rPr>
        <w:t>2(3):268-270.</w:t>
      </w:r>
    </w:p>
    <w:p w14:paraId="1EA608C3" w14:textId="11500059" w:rsidR="000E7FCE" w:rsidRPr="009A07DB" w:rsidRDefault="000E7FCE" w:rsidP="000E7FCE">
      <w:pPr>
        <w:tabs>
          <w:tab w:val="left" w:pos="3544"/>
          <w:tab w:val="left" w:pos="3969"/>
        </w:tabs>
        <w:spacing w:after="0" w:line="360" w:lineRule="auto"/>
        <w:ind w:left="624" w:hanging="624"/>
        <w:jc w:val="both"/>
        <w:rPr>
          <w:rFonts w:ascii="Arial" w:hAnsi="Arial" w:cs="Arial"/>
        </w:rPr>
      </w:pPr>
      <w:r w:rsidRPr="009A07DB">
        <w:rPr>
          <w:rFonts w:ascii="Arial" w:hAnsi="Arial" w:cs="Arial"/>
        </w:rPr>
        <w:t>Singh, K. K.,</w:t>
      </w:r>
      <w:r w:rsidR="008C40FC" w:rsidRPr="009A07DB">
        <w:rPr>
          <w:rFonts w:ascii="Arial" w:hAnsi="Arial" w:cs="Arial"/>
        </w:rPr>
        <w:t xml:space="preserve"> Chaudhary, T. an</w:t>
      </w:r>
      <w:r w:rsidRPr="009A07DB">
        <w:rPr>
          <w:rFonts w:ascii="Arial" w:hAnsi="Arial" w:cs="Arial"/>
        </w:rPr>
        <w:t xml:space="preserve">d Kumar, A.  (2014). Effect of </w:t>
      </w:r>
      <w:r w:rsidR="00A11403" w:rsidRPr="009A07DB">
        <w:rPr>
          <w:rFonts w:ascii="Arial" w:hAnsi="Arial" w:cs="Arial"/>
        </w:rPr>
        <w:t>various concentrations of</w:t>
      </w:r>
      <w:r w:rsidR="008C40FC" w:rsidRPr="009A07DB">
        <w:rPr>
          <w:rFonts w:ascii="Arial" w:hAnsi="Arial" w:cs="Arial"/>
        </w:rPr>
        <w:t xml:space="preserve"> IBA and NAA on the rooting of stem cuttings of mulberry (</w:t>
      </w:r>
      <w:r w:rsidR="008C40FC" w:rsidRPr="009A07DB">
        <w:rPr>
          <w:rFonts w:ascii="Arial" w:hAnsi="Arial" w:cs="Arial"/>
          <w:i/>
        </w:rPr>
        <w:t>Morus alba</w:t>
      </w:r>
      <w:r w:rsidRPr="009A07DB">
        <w:rPr>
          <w:rFonts w:ascii="Arial" w:hAnsi="Arial" w:cs="Arial"/>
        </w:rPr>
        <w:t xml:space="preserve"> L.)  under</w:t>
      </w:r>
      <w:r w:rsidR="008C40FC" w:rsidRPr="009A07DB">
        <w:rPr>
          <w:rFonts w:ascii="Arial" w:hAnsi="Arial" w:cs="Arial"/>
        </w:rPr>
        <w:t xml:space="preserve"> polyhouse condition. </w:t>
      </w:r>
      <w:r w:rsidR="008C40FC" w:rsidRPr="009A07DB">
        <w:rPr>
          <w:rFonts w:ascii="Arial" w:hAnsi="Arial" w:cs="Arial"/>
          <w:i/>
        </w:rPr>
        <w:t>Ind. J. Hill Farming</w:t>
      </w:r>
      <w:r w:rsidR="008C40FC" w:rsidRPr="009A07DB">
        <w:rPr>
          <w:rFonts w:ascii="Arial" w:hAnsi="Arial" w:cs="Arial"/>
        </w:rPr>
        <w:t>, 27(1): 125-131.</w:t>
      </w:r>
    </w:p>
    <w:p w14:paraId="62AAE3AD" w14:textId="77777777" w:rsidR="000E7FCE" w:rsidRPr="009A07DB" w:rsidRDefault="00427C37" w:rsidP="000E7FCE">
      <w:pPr>
        <w:tabs>
          <w:tab w:val="left" w:pos="3544"/>
          <w:tab w:val="left" w:pos="3969"/>
        </w:tabs>
        <w:spacing w:after="0" w:line="360" w:lineRule="auto"/>
        <w:ind w:left="624" w:hanging="624"/>
        <w:jc w:val="both"/>
        <w:rPr>
          <w:rFonts w:ascii="Arial" w:hAnsi="Arial" w:cs="Arial"/>
        </w:rPr>
      </w:pPr>
      <w:r w:rsidRPr="009A07DB">
        <w:rPr>
          <w:rFonts w:ascii="Arial" w:hAnsi="Arial" w:cs="Arial"/>
        </w:rPr>
        <w:t>Seran</w:t>
      </w:r>
      <w:r w:rsidR="000E7FCE" w:rsidRPr="009A07DB">
        <w:rPr>
          <w:rFonts w:ascii="Arial" w:hAnsi="Arial" w:cs="Arial"/>
        </w:rPr>
        <w:t>,</w:t>
      </w:r>
      <w:r w:rsidRPr="009A07DB">
        <w:rPr>
          <w:rFonts w:ascii="Arial" w:hAnsi="Arial" w:cs="Arial"/>
        </w:rPr>
        <w:t xml:space="preserve"> T</w:t>
      </w:r>
      <w:r w:rsidR="000E7FCE" w:rsidRPr="009A07DB">
        <w:rPr>
          <w:rFonts w:ascii="Arial" w:hAnsi="Arial" w:cs="Arial"/>
        </w:rPr>
        <w:t xml:space="preserve">. </w:t>
      </w:r>
      <w:r w:rsidRPr="009A07DB">
        <w:rPr>
          <w:rFonts w:ascii="Arial" w:hAnsi="Arial" w:cs="Arial"/>
        </w:rPr>
        <w:t>H.</w:t>
      </w:r>
      <w:r w:rsidR="000E7FCE" w:rsidRPr="009A07DB">
        <w:rPr>
          <w:rFonts w:ascii="Arial" w:hAnsi="Arial" w:cs="Arial"/>
        </w:rPr>
        <w:t xml:space="preserve"> and</w:t>
      </w:r>
      <w:r w:rsidRPr="009A07DB">
        <w:rPr>
          <w:rFonts w:ascii="Arial" w:hAnsi="Arial" w:cs="Arial"/>
        </w:rPr>
        <w:t xml:space="preserve"> </w:t>
      </w:r>
      <w:proofErr w:type="spellStart"/>
      <w:r w:rsidRPr="009A07DB">
        <w:rPr>
          <w:rFonts w:ascii="Arial" w:hAnsi="Arial" w:cs="Arial"/>
        </w:rPr>
        <w:t>Thiresh</w:t>
      </w:r>
      <w:proofErr w:type="spellEnd"/>
      <w:r w:rsidR="000E7FCE" w:rsidRPr="009A07DB">
        <w:rPr>
          <w:rFonts w:ascii="Arial" w:hAnsi="Arial" w:cs="Arial"/>
        </w:rPr>
        <w:t>,</w:t>
      </w:r>
      <w:r w:rsidRPr="009A07DB">
        <w:rPr>
          <w:rFonts w:ascii="Arial" w:hAnsi="Arial" w:cs="Arial"/>
        </w:rPr>
        <w:t xml:space="preserve"> A. </w:t>
      </w:r>
      <w:r w:rsidR="000E7FCE" w:rsidRPr="009A07DB">
        <w:rPr>
          <w:rFonts w:ascii="Arial" w:hAnsi="Arial" w:cs="Arial"/>
        </w:rPr>
        <w:t xml:space="preserve">(2015). </w:t>
      </w:r>
      <w:r w:rsidRPr="009A07DB">
        <w:rPr>
          <w:rFonts w:ascii="Arial" w:hAnsi="Arial" w:cs="Arial"/>
        </w:rPr>
        <w:t>Root and shoot growth of dragon fruit (</w:t>
      </w:r>
      <w:proofErr w:type="spellStart"/>
      <w:r w:rsidRPr="009A07DB">
        <w:rPr>
          <w:rFonts w:ascii="Arial" w:hAnsi="Arial" w:cs="Arial"/>
          <w:i/>
          <w:iCs/>
        </w:rPr>
        <w:t>Hylocereus</w:t>
      </w:r>
      <w:proofErr w:type="spellEnd"/>
      <w:r w:rsidRPr="009A07DB">
        <w:rPr>
          <w:rFonts w:ascii="Arial" w:hAnsi="Arial" w:cs="Arial"/>
          <w:i/>
          <w:iCs/>
        </w:rPr>
        <w:t xml:space="preserve"> </w:t>
      </w:r>
      <w:proofErr w:type="spellStart"/>
      <w:r w:rsidRPr="009A07DB">
        <w:rPr>
          <w:rFonts w:ascii="Arial" w:hAnsi="Arial" w:cs="Arial"/>
          <w:i/>
          <w:iCs/>
        </w:rPr>
        <w:t>undatus</w:t>
      </w:r>
      <w:proofErr w:type="spellEnd"/>
      <w:r w:rsidRPr="009A07DB">
        <w:rPr>
          <w:rFonts w:ascii="Arial" w:hAnsi="Arial" w:cs="Arial"/>
        </w:rPr>
        <w:t xml:space="preserve">) stem cutting as influenced by IBA. </w:t>
      </w:r>
      <w:r w:rsidRPr="009A07DB">
        <w:rPr>
          <w:rFonts w:ascii="Arial" w:hAnsi="Arial" w:cs="Arial"/>
          <w:i/>
        </w:rPr>
        <w:t>Agric</w:t>
      </w:r>
      <w:r w:rsidR="000E7FCE" w:rsidRPr="009A07DB">
        <w:rPr>
          <w:rFonts w:ascii="Arial" w:hAnsi="Arial" w:cs="Arial"/>
          <w:i/>
        </w:rPr>
        <w:t>.</w:t>
      </w:r>
      <w:r w:rsidRPr="009A07DB">
        <w:rPr>
          <w:rFonts w:ascii="Arial" w:hAnsi="Arial" w:cs="Arial"/>
          <w:i/>
        </w:rPr>
        <w:t xml:space="preserve"> and Biological Sci. J</w:t>
      </w:r>
      <w:r w:rsidRPr="009A07DB">
        <w:rPr>
          <w:rFonts w:ascii="Arial" w:hAnsi="Arial" w:cs="Arial"/>
        </w:rPr>
        <w:t>.</w:t>
      </w:r>
      <w:r w:rsidR="000E7FCE" w:rsidRPr="009A07DB">
        <w:rPr>
          <w:rFonts w:ascii="Arial" w:hAnsi="Arial" w:cs="Arial"/>
        </w:rPr>
        <w:t>,</w:t>
      </w:r>
      <w:r w:rsidRPr="009A07DB">
        <w:rPr>
          <w:rFonts w:ascii="Arial" w:hAnsi="Arial" w:cs="Arial"/>
        </w:rPr>
        <w:t xml:space="preserve"> 1(2):27-30. </w:t>
      </w:r>
    </w:p>
    <w:p w14:paraId="328DC88F" w14:textId="77777777" w:rsidR="00760E01" w:rsidRDefault="002A6AE2" w:rsidP="00760E01">
      <w:pPr>
        <w:tabs>
          <w:tab w:val="left" w:pos="3544"/>
          <w:tab w:val="left" w:pos="3969"/>
        </w:tabs>
        <w:spacing w:after="0" w:line="360" w:lineRule="auto"/>
        <w:ind w:left="624" w:hanging="624"/>
        <w:jc w:val="both"/>
        <w:rPr>
          <w:rFonts w:ascii="Arial" w:hAnsi="Arial" w:cs="Arial"/>
        </w:rPr>
      </w:pPr>
      <w:r w:rsidRPr="009A07DB">
        <w:rPr>
          <w:rFonts w:ascii="Arial" w:hAnsi="Arial" w:cs="Arial"/>
        </w:rPr>
        <w:t>Srivastava</w:t>
      </w:r>
      <w:r w:rsidR="000E7FCE" w:rsidRPr="009A07DB">
        <w:rPr>
          <w:rFonts w:ascii="Arial" w:hAnsi="Arial" w:cs="Arial"/>
        </w:rPr>
        <w:t>,</w:t>
      </w:r>
      <w:r w:rsidRPr="009A07DB">
        <w:rPr>
          <w:rFonts w:ascii="Arial" w:hAnsi="Arial" w:cs="Arial"/>
        </w:rPr>
        <w:t xml:space="preserve"> K, Biswajit</w:t>
      </w:r>
      <w:r w:rsidR="000E7FCE" w:rsidRPr="009A07DB">
        <w:rPr>
          <w:rFonts w:ascii="Arial" w:hAnsi="Arial" w:cs="Arial"/>
        </w:rPr>
        <w:t>,</w:t>
      </w:r>
      <w:r w:rsidRPr="009A07DB">
        <w:rPr>
          <w:rFonts w:ascii="Arial" w:hAnsi="Arial" w:cs="Arial"/>
        </w:rPr>
        <w:t xml:space="preserve"> D</w:t>
      </w:r>
      <w:r w:rsidR="000E7FCE" w:rsidRPr="009A07DB">
        <w:rPr>
          <w:rFonts w:ascii="Arial" w:hAnsi="Arial" w:cs="Arial"/>
        </w:rPr>
        <w:t>. K. and</w:t>
      </w:r>
      <w:r w:rsidRPr="009A07DB">
        <w:rPr>
          <w:rFonts w:ascii="Arial" w:hAnsi="Arial" w:cs="Arial"/>
        </w:rPr>
        <w:t xml:space="preserve"> Bhatt</w:t>
      </w:r>
      <w:r w:rsidR="000E7FCE" w:rsidRPr="009A07DB">
        <w:rPr>
          <w:rFonts w:ascii="Arial" w:hAnsi="Arial" w:cs="Arial"/>
        </w:rPr>
        <w:t>,</w:t>
      </w:r>
      <w:r w:rsidRPr="009A07DB">
        <w:rPr>
          <w:rFonts w:ascii="Arial" w:hAnsi="Arial" w:cs="Arial"/>
        </w:rPr>
        <w:t xml:space="preserve"> K</w:t>
      </w:r>
      <w:r w:rsidR="000E7FCE" w:rsidRPr="009A07DB">
        <w:rPr>
          <w:rFonts w:ascii="Arial" w:hAnsi="Arial" w:cs="Arial"/>
        </w:rPr>
        <w:t xml:space="preserve">. </w:t>
      </w:r>
      <w:r w:rsidRPr="009A07DB">
        <w:rPr>
          <w:rFonts w:ascii="Arial" w:hAnsi="Arial" w:cs="Arial"/>
        </w:rPr>
        <w:t>M.</w:t>
      </w:r>
      <w:r w:rsidR="000E7FCE" w:rsidRPr="009A07DB">
        <w:rPr>
          <w:rFonts w:ascii="Arial" w:hAnsi="Arial" w:cs="Arial"/>
        </w:rPr>
        <w:t xml:space="preserve"> (2005)</w:t>
      </w:r>
      <w:r w:rsidRPr="009A07DB">
        <w:rPr>
          <w:rFonts w:ascii="Arial" w:hAnsi="Arial" w:cs="Arial"/>
        </w:rPr>
        <w:t xml:space="preserve"> Effect of </w:t>
      </w:r>
      <w:proofErr w:type="spellStart"/>
      <w:r w:rsidRPr="009A07DB">
        <w:rPr>
          <w:rFonts w:ascii="Arial" w:hAnsi="Arial" w:cs="Arial"/>
        </w:rPr>
        <w:t>indolebutyric</w:t>
      </w:r>
      <w:proofErr w:type="spellEnd"/>
      <w:r w:rsidRPr="009A07DB">
        <w:rPr>
          <w:rFonts w:ascii="Arial" w:hAnsi="Arial" w:cs="Arial"/>
        </w:rPr>
        <w:t xml:space="preserve"> acid and variety on rooting of leafless cutting of kiwifruit under zero energy-humidity chamber. </w:t>
      </w:r>
      <w:r w:rsidRPr="009A07DB">
        <w:rPr>
          <w:rFonts w:ascii="Arial" w:hAnsi="Arial" w:cs="Arial"/>
          <w:i/>
        </w:rPr>
        <w:t>Himalayan Ecol</w:t>
      </w:r>
      <w:r w:rsidRPr="009A07DB">
        <w:rPr>
          <w:rFonts w:ascii="Arial" w:hAnsi="Arial" w:cs="Arial"/>
        </w:rPr>
        <w:t>.</w:t>
      </w:r>
      <w:r w:rsidR="000E7FCE" w:rsidRPr="009A07DB">
        <w:rPr>
          <w:rFonts w:ascii="Arial" w:hAnsi="Arial" w:cs="Arial"/>
        </w:rPr>
        <w:t>,</w:t>
      </w:r>
      <w:r w:rsidRPr="009A07DB">
        <w:rPr>
          <w:rFonts w:ascii="Arial" w:hAnsi="Arial" w:cs="Arial"/>
        </w:rPr>
        <w:t xml:space="preserve"> 1</w:t>
      </w:r>
      <w:r w:rsidR="00760E01">
        <w:rPr>
          <w:rFonts w:ascii="Arial" w:hAnsi="Arial" w:cs="Arial"/>
        </w:rPr>
        <w:t>4(1):31-34.</w:t>
      </w:r>
    </w:p>
    <w:p w14:paraId="4D1630BA" w14:textId="5601C7B8" w:rsidR="00760E01" w:rsidRPr="00760E01" w:rsidRDefault="00760E01" w:rsidP="00760E01">
      <w:pPr>
        <w:tabs>
          <w:tab w:val="left" w:pos="3544"/>
          <w:tab w:val="left" w:pos="3969"/>
        </w:tabs>
        <w:spacing w:after="0" w:line="360" w:lineRule="auto"/>
        <w:ind w:left="624" w:hanging="624"/>
        <w:jc w:val="both"/>
        <w:rPr>
          <w:rFonts w:ascii="Arial" w:hAnsi="Arial" w:cs="Arial"/>
        </w:rPr>
      </w:pPr>
      <w:r w:rsidRPr="00760E01">
        <w:rPr>
          <w:rFonts w:ascii="Arial" w:hAnsi="Arial" w:cs="Arial"/>
        </w:rPr>
        <w:t>Thakur, P., Pa</w:t>
      </w:r>
      <w:r w:rsidR="0043449C">
        <w:rPr>
          <w:rFonts w:ascii="Arial" w:hAnsi="Arial" w:cs="Arial"/>
        </w:rPr>
        <w:t>ul Sharma, D., Singh Rana, V., and</w:t>
      </w:r>
      <w:r w:rsidRPr="00760E01">
        <w:rPr>
          <w:rFonts w:ascii="Arial" w:hAnsi="Arial" w:cs="Arial"/>
        </w:rPr>
        <w:t xml:space="preserve"> Rana, N. (2025). Different Rooting Media and Planting Time Influence the Performance of Hardwood Cuttings of Kiwifruit Under </w:t>
      </w:r>
      <w:proofErr w:type="spellStart"/>
      <w:r w:rsidRPr="00760E01">
        <w:rPr>
          <w:rFonts w:ascii="Arial" w:hAnsi="Arial" w:cs="Arial"/>
        </w:rPr>
        <w:t>Polyhouse</w:t>
      </w:r>
      <w:proofErr w:type="spellEnd"/>
      <w:r w:rsidRPr="00760E01">
        <w:rPr>
          <w:rFonts w:ascii="Arial" w:hAnsi="Arial" w:cs="Arial"/>
        </w:rPr>
        <w:t xml:space="preserve"> Conditions. </w:t>
      </w:r>
      <w:r w:rsidR="00250CC5" w:rsidRPr="00250CC5">
        <w:rPr>
          <w:rFonts w:ascii="Arial" w:hAnsi="Arial" w:cs="Arial"/>
          <w:i/>
        </w:rPr>
        <w:t>Appl. Fruit Sci</w:t>
      </w:r>
      <w:r w:rsidR="00250CC5" w:rsidRPr="00250CC5">
        <w:rPr>
          <w:rFonts w:ascii="Arial" w:hAnsi="Arial" w:cs="Arial"/>
        </w:rPr>
        <w:t>.</w:t>
      </w:r>
      <w:r w:rsidRPr="00760E01">
        <w:rPr>
          <w:rFonts w:ascii="Arial" w:hAnsi="Arial" w:cs="Arial"/>
        </w:rPr>
        <w:t>, 67(2), 76.</w:t>
      </w:r>
    </w:p>
    <w:p w14:paraId="2841E2C0" w14:textId="77777777" w:rsidR="003B3F9C" w:rsidRPr="009A07DB" w:rsidRDefault="000E7FCE" w:rsidP="000E7FCE">
      <w:pPr>
        <w:tabs>
          <w:tab w:val="left" w:pos="3544"/>
          <w:tab w:val="left" w:pos="3969"/>
        </w:tabs>
        <w:spacing w:after="0" w:line="360" w:lineRule="auto"/>
        <w:ind w:left="624" w:hanging="624"/>
        <w:jc w:val="both"/>
        <w:rPr>
          <w:rFonts w:ascii="Arial" w:hAnsi="Arial" w:cs="Arial"/>
        </w:rPr>
      </w:pPr>
      <w:r w:rsidRPr="009A07DB">
        <w:rPr>
          <w:rFonts w:ascii="Arial" w:hAnsi="Arial" w:cs="Arial"/>
        </w:rPr>
        <w:t>Zee, F.,</w:t>
      </w:r>
      <w:r w:rsidR="003B3F9C" w:rsidRPr="009A07DB">
        <w:rPr>
          <w:rFonts w:ascii="Arial" w:hAnsi="Arial" w:cs="Arial"/>
        </w:rPr>
        <w:t xml:space="preserve"> Yen, C. and Nishina, M. (2004). Pitaya (Dragon fruit, Strawberry pear), Fruits and Nuts, 9, Univ. Hawaii, Coll. </w:t>
      </w:r>
      <w:r w:rsidR="003B3F9C" w:rsidRPr="009A07DB">
        <w:rPr>
          <w:rFonts w:ascii="Arial" w:hAnsi="Arial" w:cs="Arial"/>
          <w:i/>
        </w:rPr>
        <w:t xml:space="preserve">Trop. Agric. Hum. </w:t>
      </w:r>
      <w:proofErr w:type="spellStart"/>
      <w:r w:rsidR="003B3F9C" w:rsidRPr="009A07DB">
        <w:rPr>
          <w:rFonts w:ascii="Arial" w:hAnsi="Arial" w:cs="Arial"/>
          <w:i/>
        </w:rPr>
        <w:t>Resour</w:t>
      </w:r>
      <w:proofErr w:type="spellEnd"/>
      <w:r w:rsidR="003B3F9C" w:rsidRPr="009A07DB">
        <w:rPr>
          <w:rFonts w:ascii="Arial" w:hAnsi="Arial" w:cs="Arial"/>
          <w:i/>
        </w:rPr>
        <w:t>. Coop. Ext. Serv</w:t>
      </w:r>
      <w:r w:rsidRPr="009A07DB">
        <w:rPr>
          <w:rFonts w:ascii="Arial" w:hAnsi="Arial" w:cs="Arial"/>
          <w:i/>
        </w:rPr>
        <w:t>.</w:t>
      </w:r>
      <w:r w:rsidR="003B3F9C" w:rsidRPr="009A07DB">
        <w:rPr>
          <w:rFonts w:ascii="Arial" w:hAnsi="Arial" w:cs="Arial"/>
          <w:i/>
        </w:rPr>
        <w:t>,</w:t>
      </w:r>
      <w:r w:rsidR="003B3F9C" w:rsidRPr="009A07DB">
        <w:rPr>
          <w:rFonts w:ascii="Arial" w:hAnsi="Arial" w:cs="Arial"/>
        </w:rPr>
        <w:t xml:space="preserve"> USA.</w:t>
      </w:r>
    </w:p>
    <w:p w14:paraId="02A4B27A" w14:textId="77777777" w:rsidR="003B3F9C" w:rsidRPr="009A07DB" w:rsidRDefault="003B3F9C" w:rsidP="003B3F9C">
      <w:pPr>
        <w:jc w:val="both"/>
        <w:rPr>
          <w:rFonts w:ascii="Arial" w:hAnsi="Arial" w:cs="Arial"/>
        </w:rPr>
      </w:pPr>
    </w:p>
    <w:p w14:paraId="035F93D1" w14:textId="77777777" w:rsidR="00C40D91" w:rsidRPr="009A07DB" w:rsidRDefault="00C40D91" w:rsidP="003B3F9C">
      <w:pPr>
        <w:spacing w:after="0" w:line="360" w:lineRule="auto"/>
        <w:jc w:val="both"/>
        <w:rPr>
          <w:rFonts w:ascii="Arial" w:hAnsi="Arial" w:cs="Arial"/>
        </w:rPr>
      </w:pPr>
    </w:p>
    <w:p w14:paraId="04B673D3" w14:textId="77777777" w:rsidR="00D8189B" w:rsidRPr="009A07DB" w:rsidRDefault="00D8189B" w:rsidP="00F4142B">
      <w:pPr>
        <w:rPr>
          <w:rFonts w:ascii="Arial" w:hAnsi="Arial" w:cs="Arial"/>
          <w:b/>
        </w:rPr>
      </w:pPr>
    </w:p>
    <w:sectPr w:rsidR="00D8189B" w:rsidRPr="009A07DB" w:rsidSect="00FD5C71">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7B79F" w14:textId="77777777" w:rsidR="00DC0CC6" w:rsidRDefault="00DC0CC6" w:rsidP="0030060D">
      <w:pPr>
        <w:spacing w:after="0" w:line="240" w:lineRule="auto"/>
      </w:pPr>
      <w:r>
        <w:separator/>
      </w:r>
    </w:p>
  </w:endnote>
  <w:endnote w:type="continuationSeparator" w:id="0">
    <w:p w14:paraId="1C1EC8E4" w14:textId="77777777" w:rsidR="00DC0CC6" w:rsidRDefault="00DC0CC6" w:rsidP="00300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A4D78" w14:textId="77777777" w:rsidR="0030060D" w:rsidRDefault="00300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83DA4" w14:textId="77777777" w:rsidR="0030060D" w:rsidRDefault="00300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C3AAD" w14:textId="77777777" w:rsidR="0030060D" w:rsidRDefault="00300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B4B0B" w14:textId="77777777" w:rsidR="00DC0CC6" w:rsidRDefault="00DC0CC6" w:rsidP="0030060D">
      <w:pPr>
        <w:spacing w:after="0" w:line="240" w:lineRule="auto"/>
      </w:pPr>
      <w:r>
        <w:separator/>
      </w:r>
    </w:p>
  </w:footnote>
  <w:footnote w:type="continuationSeparator" w:id="0">
    <w:p w14:paraId="0D54DE09" w14:textId="77777777" w:rsidR="00DC0CC6" w:rsidRDefault="00DC0CC6" w:rsidP="00300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29380" w14:textId="26E0C577" w:rsidR="0030060D" w:rsidRDefault="00DC0CC6">
    <w:pPr>
      <w:pStyle w:val="Header"/>
    </w:pPr>
    <w:r>
      <w:rPr>
        <w:noProof/>
      </w:rPr>
      <w:pict w14:anchorId="756E6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0.7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D57DA" w14:textId="367651CA" w:rsidR="0030060D" w:rsidRDefault="00DC0CC6">
    <w:pPr>
      <w:pStyle w:val="Header"/>
    </w:pPr>
    <w:r>
      <w:rPr>
        <w:noProof/>
      </w:rPr>
      <w:pict w14:anchorId="7F5337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0.7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7151" w14:textId="1E063B7C" w:rsidR="0030060D" w:rsidRDefault="00DC0CC6">
    <w:pPr>
      <w:pStyle w:val="Header"/>
    </w:pPr>
    <w:r>
      <w:rPr>
        <w:noProof/>
      </w:rPr>
      <w:pict w14:anchorId="71E5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0.7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B0D80"/>
    <w:multiLevelType w:val="hybridMultilevel"/>
    <w:tmpl w:val="C4E2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30"/>
    <w:rsid w:val="00022808"/>
    <w:rsid w:val="000242EF"/>
    <w:rsid w:val="0005653C"/>
    <w:rsid w:val="000A7FFE"/>
    <w:rsid w:val="000B5AC4"/>
    <w:rsid w:val="000B6DEE"/>
    <w:rsid w:val="000C2D63"/>
    <w:rsid w:val="000C55A1"/>
    <w:rsid w:val="000C7C5E"/>
    <w:rsid w:val="000E006C"/>
    <w:rsid w:val="000E5CCC"/>
    <w:rsid w:val="000E7FCE"/>
    <w:rsid w:val="00114FDE"/>
    <w:rsid w:val="001268BE"/>
    <w:rsid w:val="00143C8F"/>
    <w:rsid w:val="00151BDB"/>
    <w:rsid w:val="00161751"/>
    <w:rsid w:val="00192F3B"/>
    <w:rsid w:val="001C752C"/>
    <w:rsid w:val="001E0B50"/>
    <w:rsid w:val="001F7197"/>
    <w:rsid w:val="00250CC5"/>
    <w:rsid w:val="00261A82"/>
    <w:rsid w:val="00266A11"/>
    <w:rsid w:val="00291E71"/>
    <w:rsid w:val="002A6AE2"/>
    <w:rsid w:val="002D6ACA"/>
    <w:rsid w:val="002E6868"/>
    <w:rsid w:val="002E76BA"/>
    <w:rsid w:val="002F1E36"/>
    <w:rsid w:val="002F2A58"/>
    <w:rsid w:val="0030060D"/>
    <w:rsid w:val="00314389"/>
    <w:rsid w:val="003155F5"/>
    <w:rsid w:val="0037738E"/>
    <w:rsid w:val="00384734"/>
    <w:rsid w:val="00392D21"/>
    <w:rsid w:val="003B03F5"/>
    <w:rsid w:val="003B3F9C"/>
    <w:rsid w:val="003E747A"/>
    <w:rsid w:val="003F3D1C"/>
    <w:rsid w:val="004056B5"/>
    <w:rsid w:val="00407AA1"/>
    <w:rsid w:val="00427C37"/>
    <w:rsid w:val="0043449C"/>
    <w:rsid w:val="0046068A"/>
    <w:rsid w:val="00473531"/>
    <w:rsid w:val="004B50FB"/>
    <w:rsid w:val="004E3999"/>
    <w:rsid w:val="00513C5E"/>
    <w:rsid w:val="00520DEC"/>
    <w:rsid w:val="00545DD8"/>
    <w:rsid w:val="00553C77"/>
    <w:rsid w:val="00560BAD"/>
    <w:rsid w:val="005A6879"/>
    <w:rsid w:val="005B0D8F"/>
    <w:rsid w:val="005B11BD"/>
    <w:rsid w:val="005C5BC0"/>
    <w:rsid w:val="005D1AEF"/>
    <w:rsid w:val="005E19D3"/>
    <w:rsid w:val="005E4A69"/>
    <w:rsid w:val="005E61D6"/>
    <w:rsid w:val="005F2043"/>
    <w:rsid w:val="005F5D00"/>
    <w:rsid w:val="00624789"/>
    <w:rsid w:val="006516B0"/>
    <w:rsid w:val="006709CB"/>
    <w:rsid w:val="00675DA6"/>
    <w:rsid w:val="0068796F"/>
    <w:rsid w:val="006A14FE"/>
    <w:rsid w:val="006A7659"/>
    <w:rsid w:val="006B7C13"/>
    <w:rsid w:val="006D2CF4"/>
    <w:rsid w:val="006D7A37"/>
    <w:rsid w:val="006E25E4"/>
    <w:rsid w:val="006F2A57"/>
    <w:rsid w:val="00701E90"/>
    <w:rsid w:val="0073489C"/>
    <w:rsid w:val="00741C1E"/>
    <w:rsid w:val="007449FA"/>
    <w:rsid w:val="00760E01"/>
    <w:rsid w:val="007714AA"/>
    <w:rsid w:val="007A105A"/>
    <w:rsid w:val="007B4776"/>
    <w:rsid w:val="007D5BAF"/>
    <w:rsid w:val="007D6769"/>
    <w:rsid w:val="00811356"/>
    <w:rsid w:val="00823D29"/>
    <w:rsid w:val="00832DE2"/>
    <w:rsid w:val="00866C30"/>
    <w:rsid w:val="008828A9"/>
    <w:rsid w:val="008A4511"/>
    <w:rsid w:val="008C40FC"/>
    <w:rsid w:val="008D0B9D"/>
    <w:rsid w:val="008D7BE0"/>
    <w:rsid w:val="008E58CD"/>
    <w:rsid w:val="00900F14"/>
    <w:rsid w:val="00915603"/>
    <w:rsid w:val="009211C3"/>
    <w:rsid w:val="0095185A"/>
    <w:rsid w:val="00992E3F"/>
    <w:rsid w:val="009A07DB"/>
    <w:rsid w:val="009D07E5"/>
    <w:rsid w:val="009E6019"/>
    <w:rsid w:val="00A102E5"/>
    <w:rsid w:val="00A11403"/>
    <w:rsid w:val="00A12CA3"/>
    <w:rsid w:val="00A16745"/>
    <w:rsid w:val="00A30C42"/>
    <w:rsid w:val="00A329D8"/>
    <w:rsid w:val="00A50FBF"/>
    <w:rsid w:val="00AC19DE"/>
    <w:rsid w:val="00AD45CC"/>
    <w:rsid w:val="00B061A4"/>
    <w:rsid w:val="00B21CE0"/>
    <w:rsid w:val="00B26719"/>
    <w:rsid w:val="00B60EDF"/>
    <w:rsid w:val="00B67654"/>
    <w:rsid w:val="00B74BD3"/>
    <w:rsid w:val="00BB3D4E"/>
    <w:rsid w:val="00BB7522"/>
    <w:rsid w:val="00BD7D37"/>
    <w:rsid w:val="00C40D91"/>
    <w:rsid w:val="00C4140B"/>
    <w:rsid w:val="00C45765"/>
    <w:rsid w:val="00C65219"/>
    <w:rsid w:val="00C6589A"/>
    <w:rsid w:val="00C70D91"/>
    <w:rsid w:val="00C72874"/>
    <w:rsid w:val="00C84803"/>
    <w:rsid w:val="00CA29E2"/>
    <w:rsid w:val="00CC2A7A"/>
    <w:rsid w:val="00CD0458"/>
    <w:rsid w:val="00CD0E23"/>
    <w:rsid w:val="00CD20A8"/>
    <w:rsid w:val="00CF4415"/>
    <w:rsid w:val="00D10EA4"/>
    <w:rsid w:val="00D22A89"/>
    <w:rsid w:val="00D303D4"/>
    <w:rsid w:val="00D503EC"/>
    <w:rsid w:val="00D5741F"/>
    <w:rsid w:val="00D8189B"/>
    <w:rsid w:val="00D863AD"/>
    <w:rsid w:val="00DA4404"/>
    <w:rsid w:val="00DA4AFC"/>
    <w:rsid w:val="00DC097C"/>
    <w:rsid w:val="00DC0CC6"/>
    <w:rsid w:val="00DE6D13"/>
    <w:rsid w:val="00E1399A"/>
    <w:rsid w:val="00E13D4A"/>
    <w:rsid w:val="00E47B7F"/>
    <w:rsid w:val="00E6544F"/>
    <w:rsid w:val="00E77866"/>
    <w:rsid w:val="00E95F94"/>
    <w:rsid w:val="00EB0EDB"/>
    <w:rsid w:val="00EB67F4"/>
    <w:rsid w:val="00ED15A5"/>
    <w:rsid w:val="00ED2DD6"/>
    <w:rsid w:val="00EE6B44"/>
    <w:rsid w:val="00F208CB"/>
    <w:rsid w:val="00F4142B"/>
    <w:rsid w:val="00F74791"/>
    <w:rsid w:val="00FD48CD"/>
    <w:rsid w:val="00FD5C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BE80FD"/>
  <w15:chartTrackingRefBased/>
  <w15:docId w15:val="{06A2A364-1DFA-4223-90F1-3C9A56674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5A5"/>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5A5"/>
    <w:rPr>
      <w:color w:val="0563C1" w:themeColor="hyperlink"/>
      <w:u w:val="single"/>
    </w:rPr>
  </w:style>
  <w:style w:type="paragraph" w:styleId="NormalWeb">
    <w:name w:val="Normal (Web)"/>
    <w:basedOn w:val="Normal"/>
    <w:uiPriority w:val="99"/>
    <w:semiHidden/>
    <w:unhideWhenUsed/>
    <w:rsid w:val="00392D21"/>
    <w:pPr>
      <w:spacing w:before="100" w:beforeAutospacing="1" w:after="100" w:afterAutospacing="1" w:line="240" w:lineRule="auto"/>
    </w:pPr>
    <w:rPr>
      <w:rFonts w:ascii="Times New Roman" w:hAnsi="Times New Roman" w:cs="Times New Roman"/>
      <w:sz w:val="24"/>
      <w:szCs w:val="24"/>
      <w:lang w:val="en-IN" w:eastAsia="en-IN"/>
    </w:rPr>
  </w:style>
  <w:style w:type="paragraph" w:styleId="ListParagraph">
    <w:name w:val="List Paragraph"/>
    <w:basedOn w:val="Normal"/>
    <w:uiPriority w:val="34"/>
    <w:qFormat/>
    <w:rsid w:val="00D22A89"/>
    <w:pPr>
      <w:ind w:left="720"/>
      <w:contextualSpacing/>
    </w:pPr>
  </w:style>
  <w:style w:type="paragraph" w:customStyle="1" w:styleId="Default">
    <w:name w:val="Default"/>
    <w:rsid w:val="002A6A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f3">
    <w:name w:val="ff3"/>
    <w:basedOn w:val="DefaultParagraphFont"/>
    <w:rsid w:val="00D10EA4"/>
  </w:style>
  <w:style w:type="character" w:customStyle="1" w:styleId="ff8">
    <w:name w:val="ff8"/>
    <w:basedOn w:val="DefaultParagraphFont"/>
    <w:rsid w:val="00D10EA4"/>
  </w:style>
  <w:style w:type="character" w:customStyle="1" w:styleId="lse">
    <w:name w:val="lse"/>
    <w:basedOn w:val="DefaultParagraphFont"/>
    <w:rsid w:val="00D10EA4"/>
  </w:style>
  <w:style w:type="character" w:customStyle="1" w:styleId="lsf">
    <w:name w:val="lsf"/>
    <w:basedOn w:val="DefaultParagraphFont"/>
    <w:rsid w:val="00D10EA4"/>
  </w:style>
  <w:style w:type="character" w:customStyle="1" w:styleId="ls4">
    <w:name w:val="ls4"/>
    <w:basedOn w:val="DefaultParagraphFont"/>
    <w:rsid w:val="00D10EA4"/>
  </w:style>
  <w:style w:type="character" w:customStyle="1" w:styleId="ls10">
    <w:name w:val="ls10"/>
    <w:basedOn w:val="DefaultParagraphFont"/>
    <w:rsid w:val="00D10EA4"/>
  </w:style>
  <w:style w:type="paragraph" w:styleId="Header">
    <w:name w:val="header"/>
    <w:basedOn w:val="Normal"/>
    <w:link w:val="HeaderChar"/>
    <w:uiPriority w:val="99"/>
    <w:unhideWhenUsed/>
    <w:rsid w:val="00300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60D"/>
    <w:rPr>
      <w:rFonts w:eastAsiaTheme="minorEastAsia"/>
      <w:lang w:val="en-US"/>
    </w:rPr>
  </w:style>
  <w:style w:type="paragraph" w:styleId="Footer">
    <w:name w:val="footer"/>
    <w:basedOn w:val="Normal"/>
    <w:link w:val="FooterChar"/>
    <w:uiPriority w:val="99"/>
    <w:unhideWhenUsed/>
    <w:rsid w:val="00300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60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373963">
      <w:bodyDiv w:val="1"/>
      <w:marLeft w:val="0"/>
      <w:marRight w:val="0"/>
      <w:marTop w:val="0"/>
      <w:marBottom w:val="0"/>
      <w:divBdr>
        <w:top w:val="none" w:sz="0" w:space="0" w:color="auto"/>
        <w:left w:val="none" w:sz="0" w:space="0" w:color="auto"/>
        <w:bottom w:val="none" w:sz="0" w:space="0" w:color="auto"/>
        <w:right w:val="none" w:sz="0" w:space="0" w:color="auto"/>
      </w:divBdr>
    </w:div>
    <w:div w:id="1159421126">
      <w:bodyDiv w:val="1"/>
      <w:marLeft w:val="0"/>
      <w:marRight w:val="0"/>
      <w:marTop w:val="0"/>
      <w:marBottom w:val="0"/>
      <w:divBdr>
        <w:top w:val="none" w:sz="0" w:space="0" w:color="auto"/>
        <w:left w:val="none" w:sz="0" w:space="0" w:color="auto"/>
        <w:bottom w:val="none" w:sz="0" w:space="0" w:color="auto"/>
        <w:right w:val="none" w:sz="0" w:space="0" w:color="auto"/>
      </w:divBdr>
    </w:div>
    <w:div w:id="1924100765">
      <w:bodyDiv w:val="1"/>
      <w:marLeft w:val="0"/>
      <w:marRight w:val="0"/>
      <w:marTop w:val="0"/>
      <w:marBottom w:val="0"/>
      <w:divBdr>
        <w:top w:val="none" w:sz="0" w:space="0" w:color="auto"/>
        <w:left w:val="none" w:sz="0" w:space="0" w:color="auto"/>
        <w:bottom w:val="none" w:sz="0" w:space="0" w:color="auto"/>
        <w:right w:val="none" w:sz="0" w:space="0" w:color="auto"/>
      </w:divBdr>
    </w:div>
    <w:div w:id="203669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6.xm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hyperlink" Target="http://www.nhb.gov.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3.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960281898464345E-2"/>
          <c:y val="7.9270844569086396E-2"/>
          <c:w val="0.90091025362161226"/>
          <c:h val="0.70020961420918271"/>
        </c:manualLayout>
      </c:layout>
      <c:barChart>
        <c:barDir val="col"/>
        <c:grouping val="clustered"/>
        <c:varyColors val="0"/>
        <c:ser>
          <c:idx val="0"/>
          <c:order val="0"/>
          <c:tx>
            <c:strRef>
              <c:f>Sheet1!$B$1</c:f>
              <c:strCache>
                <c:ptCount val="1"/>
                <c:pt idx="0">
                  <c:v>Days taken for initiation of roots 
</c:v>
                </c:pt>
              </c:strCache>
            </c:strRef>
          </c:tx>
          <c:spPr>
            <a:solidFill>
              <a:srgbClr val="FF0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0</c:v>
                </c:pt>
                <c:pt idx="1">
                  <c:v>24</c:v>
                </c:pt>
                <c:pt idx="2">
                  <c:v>23</c:v>
                </c:pt>
                <c:pt idx="3">
                  <c:v>22</c:v>
                </c:pt>
                <c:pt idx="4">
                  <c:v>20.67</c:v>
                </c:pt>
                <c:pt idx="5">
                  <c:v>20</c:v>
                </c:pt>
                <c:pt idx="6">
                  <c:v>19.829999999999988</c:v>
                </c:pt>
                <c:pt idx="7">
                  <c:v>19.329999999999988</c:v>
                </c:pt>
                <c:pt idx="8">
                  <c:v>19.170000000000005</c:v>
                </c:pt>
                <c:pt idx="9">
                  <c:v>19.100000000000001</c:v>
                </c:pt>
                <c:pt idx="10">
                  <c:v>18.670000000000005</c:v>
                </c:pt>
                <c:pt idx="11">
                  <c:v>18.329999999999988</c:v>
                </c:pt>
                <c:pt idx="12">
                  <c:v>18</c:v>
                </c:pt>
                <c:pt idx="13">
                  <c:v>16.670000000000005</c:v>
                </c:pt>
                <c:pt idx="14">
                  <c:v>15.33</c:v>
                </c:pt>
                <c:pt idx="15">
                  <c:v>14.33</c:v>
                </c:pt>
                <c:pt idx="16">
                  <c:v>14</c:v>
                </c:pt>
                <c:pt idx="17">
                  <c:v>13.67</c:v>
                </c:pt>
              </c:numCache>
            </c:numRef>
          </c:val>
          <c:extLst>
            <c:ext xmlns:c16="http://schemas.microsoft.com/office/drawing/2014/chart" uri="{C3380CC4-5D6E-409C-BE32-E72D297353CC}">
              <c16:uniqueId val="{00000000-5FB0-476E-AE7A-A7BE0FCF1974}"/>
            </c:ext>
          </c:extLst>
        </c:ser>
        <c:dLbls>
          <c:showLegendKey val="0"/>
          <c:showVal val="0"/>
          <c:showCatName val="0"/>
          <c:showSerName val="0"/>
          <c:showPercent val="0"/>
          <c:showBubbleSize val="0"/>
        </c:dLbls>
        <c:gapWidth val="150"/>
        <c:axId val="654707232"/>
        <c:axId val="654709408"/>
      </c:barChart>
      <c:catAx>
        <c:axId val="654707232"/>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654709408"/>
        <c:crosses val="autoZero"/>
        <c:auto val="1"/>
        <c:lblAlgn val="ctr"/>
        <c:lblOffset val="100"/>
        <c:noMultiLvlLbl val="0"/>
      </c:catAx>
      <c:valAx>
        <c:axId val="654709408"/>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654707232"/>
        <c:crosses val="autoZero"/>
        <c:crossBetween val="between"/>
      </c:valAx>
      <c:spPr>
        <a:solidFill>
          <a:schemeClr val="accent5">
            <a:lumMod val="20000"/>
            <a:lumOff val="80000"/>
          </a:schemeClr>
        </a:solidFill>
      </c:spPr>
    </c:plotArea>
    <c:plotVisOnly val="1"/>
    <c:dispBlanksAs val="gap"/>
    <c:showDLblsOverMax val="0"/>
  </c:chart>
  <c:spPr>
    <a:solidFill>
      <a:srgbClr val="92D050"/>
    </a:solidFill>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accent4">
            <a:lumMod val="75000"/>
          </a:schemeClr>
        </a:solidFill>
      </c:spPr>
    </c:floor>
    <c:sideWall>
      <c:thickness val="0"/>
      <c:spPr>
        <a:solidFill>
          <a:schemeClr val="accent4">
            <a:lumMod val="75000"/>
          </a:schemeClr>
        </a:solidFill>
      </c:spPr>
    </c:sideWall>
    <c:backWall>
      <c:thickness val="0"/>
      <c:spPr>
        <a:solidFill>
          <a:schemeClr val="accent5">
            <a:lumMod val="40000"/>
            <a:lumOff val="60000"/>
          </a:schemeClr>
        </a:solidFill>
      </c:spPr>
    </c:backWall>
    <c:plotArea>
      <c:layout>
        <c:manualLayout>
          <c:layoutTarget val="inner"/>
          <c:xMode val="edge"/>
          <c:yMode val="edge"/>
          <c:x val="8.9824762308362241E-2"/>
          <c:y val="0.10665545972699662"/>
          <c:w val="0.8928583587581348"/>
          <c:h val="0.65443764398445825"/>
        </c:manualLayout>
      </c:layout>
      <c:bar3DChart>
        <c:barDir val="col"/>
        <c:grouping val="clustered"/>
        <c:varyColors val="0"/>
        <c:ser>
          <c:idx val="0"/>
          <c:order val="0"/>
          <c:tx>
            <c:strRef>
              <c:f>Sheet1!$B$1</c:f>
              <c:strCache>
                <c:ptCount val="1"/>
                <c:pt idx="0">
                  <c:v>Survival percentage (%)</c:v>
                </c:pt>
              </c:strCache>
            </c:strRef>
          </c:tx>
          <c:spPr>
            <a:solidFill>
              <a:schemeClr val="accent6"/>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I3M5</c:v>
                </c:pt>
              </c:strCache>
            </c:strRef>
          </c:cat>
          <c:val>
            <c:numRef>
              <c:f>Sheet1!$B$2:$B$19</c:f>
              <c:numCache>
                <c:formatCode>General</c:formatCode>
                <c:ptCount val="18"/>
                <c:pt idx="0">
                  <c:v>51.33</c:v>
                </c:pt>
                <c:pt idx="1">
                  <c:v>52.33</c:v>
                </c:pt>
                <c:pt idx="2">
                  <c:v>54.67</c:v>
                </c:pt>
                <c:pt idx="3">
                  <c:v>55</c:v>
                </c:pt>
                <c:pt idx="4">
                  <c:v>56.33</c:v>
                </c:pt>
                <c:pt idx="5">
                  <c:v>60</c:v>
                </c:pt>
                <c:pt idx="6">
                  <c:v>62</c:v>
                </c:pt>
                <c:pt idx="7">
                  <c:v>62.67</c:v>
                </c:pt>
                <c:pt idx="8">
                  <c:v>62.33</c:v>
                </c:pt>
                <c:pt idx="9">
                  <c:v>65.33</c:v>
                </c:pt>
                <c:pt idx="10">
                  <c:v>66</c:v>
                </c:pt>
                <c:pt idx="11">
                  <c:v>63.78</c:v>
                </c:pt>
                <c:pt idx="12">
                  <c:v>66.33</c:v>
                </c:pt>
                <c:pt idx="13">
                  <c:v>70</c:v>
                </c:pt>
                <c:pt idx="14">
                  <c:v>71</c:v>
                </c:pt>
                <c:pt idx="15">
                  <c:v>75</c:v>
                </c:pt>
                <c:pt idx="16">
                  <c:v>84.33</c:v>
                </c:pt>
                <c:pt idx="17">
                  <c:v>87</c:v>
                </c:pt>
              </c:numCache>
            </c:numRef>
          </c:val>
          <c:extLst>
            <c:ext xmlns:c16="http://schemas.microsoft.com/office/drawing/2014/chart" uri="{C3380CC4-5D6E-409C-BE32-E72D297353CC}">
              <c16:uniqueId val="{00000000-0B7D-4F78-9DD6-359E076AF6F1}"/>
            </c:ext>
          </c:extLst>
        </c:ser>
        <c:ser>
          <c:idx val="1"/>
          <c:order val="1"/>
          <c:tx>
            <c:strRef>
              <c:f>Sheet1!$C$1</c:f>
              <c:strCache>
                <c:ptCount val="1"/>
                <c:pt idx="0">
                  <c:v>Column1</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I3M5</c:v>
                </c:pt>
              </c:strCache>
            </c:strRef>
          </c:cat>
          <c:val>
            <c:numRef>
              <c:f>Sheet1!$C$2:$C$19</c:f>
              <c:numCache>
                <c:formatCode>General</c:formatCode>
                <c:ptCount val="18"/>
              </c:numCache>
            </c:numRef>
          </c:val>
          <c:extLst>
            <c:ext xmlns:c16="http://schemas.microsoft.com/office/drawing/2014/chart" uri="{C3380CC4-5D6E-409C-BE32-E72D297353CC}">
              <c16:uniqueId val="{00000001-0B7D-4F78-9DD6-359E076AF6F1}"/>
            </c:ext>
          </c:extLst>
        </c:ser>
        <c:dLbls>
          <c:showLegendKey val="0"/>
          <c:showVal val="0"/>
          <c:showCatName val="0"/>
          <c:showSerName val="0"/>
          <c:showPercent val="0"/>
          <c:showBubbleSize val="0"/>
        </c:dLbls>
        <c:gapWidth val="150"/>
        <c:shape val="cylinder"/>
        <c:axId val="265981248"/>
        <c:axId val="265974176"/>
        <c:axId val="0"/>
      </c:bar3DChart>
      <c:catAx>
        <c:axId val="26598124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65974176"/>
        <c:crosses val="autoZero"/>
        <c:auto val="1"/>
        <c:lblAlgn val="ctr"/>
        <c:lblOffset val="100"/>
        <c:noMultiLvlLbl val="0"/>
      </c:catAx>
      <c:valAx>
        <c:axId val="265974176"/>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65981248"/>
        <c:crosses val="autoZero"/>
        <c:crossBetween val="between"/>
      </c:valAx>
      <c:spPr>
        <a:solidFill>
          <a:schemeClr val="bg2"/>
        </a:solidFill>
      </c:spPr>
    </c:plotArea>
    <c:plotVisOnly val="1"/>
    <c:dispBlanksAs val="gap"/>
    <c:showDLblsOverMax val="0"/>
  </c:chart>
  <c:spPr>
    <a:solidFill>
      <a:srgbClr val="EEECE1"/>
    </a:solidFill>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8003929156542"/>
          <c:y val="0.13099317087733703"/>
          <c:w val="0.87419557010162163"/>
          <c:h val="0.72432534115265956"/>
        </c:manualLayout>
      </c:layout>
      <c:barChart>
        <c:barDir val="col"/>
        <c:grouping val="clustered"/>
        <c:varyColors val="0"/>
        <c:ser>
          <c:idx val="0"/>
          <c:order val="0"/>
          <c:tx>
            <c:strRef>
              <c:f>Sheet1!$B$1</c:f>
              <c:strCache>
                <c:ptCount val="1"/>
                <c:pt idx="0">
                  <c:v>90 DAP</c:v>
                </c:pt>
              </c:strCache>
            </c:strRef>
          </c:tx>
          <c:spPr>
            <a:solidFill>
              <a:schemeClr val="accent6">
                <a:lumMod val="75000"/>
              </a:schemeClr>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13.67</c:v>
                </c:pt>
                <c:pt idx="1">
                  <c:v>14</c:v>
                </c:pt>
                <c:pt idx="2">
                  <c:v>14.2</c:v>
                </c:pt>
                <c:pt idx="3">
                  <c:v>14.33</c:v>
                </c:pt>
                <c:pt idx="4">
                  <c:v>14.5</c:v>
                </c:pt>
                <c:pt idx="5">
                  <c:v>14.67</c:v>
                </c:pt>
                <c:pt idx="6">
                  <c:v>15</c:v>
                </c:pt>
                <c:pt idx="7">
                  <c:v>16.329999999999988</c:v>
                </c:pt>
                <c:pt idx="8">
                  <c:v>18</c:v>
                </c:pt>
                <c:pt idx="9">
                  <c:v>18.37</c:v>
                </c:pt>
                <c:pt idx="10">
                  <c:v>19.670000000000005</c:v>
                </c:pt>
                <c:pt idx="11">
                  <c:v>20.329999999999988</c:v>
                </c:pt>
                <c:pt idx="12">
                  <c:v>22.67</c:v>
                </c:pt>
                <c:pt idx="13">
                  <c:v>25.330000000000005</c:v>
                </c:pt>
                <c:pt idx="14">
                  <c:v>26.330000000000005</c:v>
                </c:pt>
                <c:pt idx="15">
                  <c:v>27</c:v>
                </c:pt>
                <c:pt idx="16">
                  <c:v>30.330000000000005</c:v>
                </c:pt>
                <c:pt idx="17">
                  <c:v>31.17</c:v>
                </c:pt>
              </c:numCache>
            </c:numRef>
          </c:val>
          <c:extLst>
            <c:ext xmlns:c16="http://schemas.microsoft.com/office/drawing/2014/chart" uri="{C3380CC4-5D6E-409C-BE32-E72D297353CC}">
              <c16:uniqueId val="{00000000-5704-4754-AFB6-9EF3B51C78B2}"/>
            </c:ext>
          </c:extLst>
        </c:ser>
        <c:dLbls>
          <c:showLegendKey val="0"/>
          <c:showVal val="0"/>
          <c:showCatName val="0"/>
          <c:showSerName val="0"/>
          <c:showPercent val="0"/>
          <c:showBubbleSize val="0"/>
        </c:dLbls>
        <c:gapWidth val="150"/>
        <c:axId val="265973088"/>
        <c:axId val="265974720"/>
      </c:barChart>
      <c:catAx>
        <c:axId val="265973088"/>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265974720"/>
        <c:crosses val="autoZero"/>
        <c:auto val="1"/>
        <c:lblAlgn val="ctr"/>
        <c:lblOffset val="100"/>
        <c:noMultiLvlLbl val="0"/>
      </c:catAx>
      <c:valAx>
        <c:axId val="265974720"/>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65973088"/>
        <c:crosses val="autoZero"/>
        <c:crossBetween val="between"/>
      </c:valAx>
      <c:spPr>
        <a:solidFill>
          <a:srgbClr val="92D050"/>
        </a:solidFill>
      </c:spPr>
    </c:plotArea>
    <c:plotVisOnly val="1"/>
    <c:dispBlanksAs val="gap"/>
    <c:showDLblsOverMax val="0"/>
  </c:chart>
  <c:spPr>
    <a:solidFill>
      <a:schemeClr val="accent2">
        <a:lumMod val="20000"/>
        <a:lumOff val="80000"/>
      </a:schemeClr>
    </a:soli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rgbClr val="8064A2">
            <a:lumMod val="20000"/>
            <a:lumOff val="80000"/>
          </a:srgbClr>
        </a:solidFill>
      </c:spPr>
    </c:floor>
    <c:sideWall>
      <c:thickness val="0"/>
      <c:spPr>
        <a:solidFill>
          <a:srgbClr val="8064A2">
            <a:lumMod val="20000"/>
            <a:lumOff val="80000"/>
          </a:srgbClr>
        </a:solidFill>
      </c:spPr>
    </c:sideWall>
    <c:backWall>
      <c:thickness val="0"/>
      <c:spPr>
        <a:solidFill>
          <a:srgbClr val="8064A2">
            <a:lumMod val="20000"/>
            <a:lumOff val="80000"/>
          </a:srgbClr>
        </a:solidFill>
      </c:spPr>
    </c:backWall>
    <c:plotArea>
      <c:layout>
        <c:manualLayout>
          <c:layoutTarget val="inner"/>
          <c:xMode val="edge"/>
          <c:yMode val="edge"/>
          <c:x val="9.310739041202154E-2"/>
          <c:y val="7.3862535741071891E-2"/>
          <c:w val="0.90615811762829934"/>
          <c:h val="0.76454580900236269"/>
        </c:manualLayout>
      </c:layout>
      <c:bar3DChart>
        <c:barDir val="col"/>
        <c:grouping val="clustered"/>
        <c:varyColors val="0"/>
        <c:ser>
          <c:idx val="0"/>
          <c:order val="0"/>
          <c:tx>
            <c:strRef>
              <c:f>Sheet1!$B$1</c:f>
              <c:strCache>
                <c:ptCount val="1"/>
                <c:pt idx="0">
                  <c:v>90 DAP</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23.67</c:v>
                </c:pt>
                <c:pt idx="1">
                  <c:v>25.67</c:v>
                </c:pt>
                <c:pt idx="2">
                  <c:v>29</c:v>
                </c:pt>
                <c:pt idx="3">
                  <c:v>32.67</c:v>
                </c:pt>
                <c:pt idx="4">
                  <c:v>35</c:v>
                </c:pt>
                <c:pt idx="5">
                  <c:v>37.67</c:v>
                </c:pt>
                <c:pt idx="6">
                  <c:v>40</c:v>
                </c:pt>
                <c:pt idx="7">
                  <c:v>45.33</c:v>
                </c:pt>
                <c:pt idx="8">
                  <c:v>46.67</c:v>
                </c:pt>
                <c:pt idx="9">
                  <c:v>44.67</c:v>
                </c:pt>
                <c:pt idx="10">
                  <c:v>47</c:v>
                </c:pt>
                <c:pt idx="11">
                  <c:v>49</c:v>
                </c:pt>
                <c:pt idx="12">
                  <c:v>51.67</c:v>
                </c:pt>
                <c:pt idx="13">
                  <c:v>53.33</c:v>
                </c:pt>
                <c:pt idx="14">
                  <c:v>55.67</c:v>
                </c:pt>
                <c:pt idx="15">
                  <c:v>60</c:v>
                </c:pt>
                <c:pt idx="16">
                  <c:v>61.67</c:v>
                </c:pt>
                <c:pt idx="17">
                  <c:v>65.669999999999987</c:v>
                </c:pt>
              </c:numCache>
            </c:numRef>
          </c:val>
          <c:extLst>
            <c:ext xmlns:c16="http://schemas.microsoft.com/office/drawing/2014/chart" uri="{C3380CC4-5D6E-409C-BE32-E72D297353CC}">
              <c16:uniqueId val="{00000000-A4E3-4520-9B3B-6A2D0FB52F53}"/>
            </c:ext>
          </c:extLst>
        </c:ser>
        <c:dLbls>
          <c:showLegendKey val="0"/>
          <c:showVal val="0"/>
          <c:showCatName val="0"/>
          <c:showSerName val="0"/>
          <c:showPercent val="0"/>
          <c:showBubbleSize val="0"/>
        </c:dLbls>
        <c:gapWidth val="150"/>
        <c:shape val="cone"/>
        <c:axId val="265976352"/>
        <c:axId val="265975808"/>
        <c:axId val="0"/>
      </c:bar3DChart>
      <c:catAx>
        <c:axId val="265976352"/>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en-US"/>
          </a:p>
        </c:txPr>
        <c:crossAx val="265975808"/>
        <c:crosses val="autoZero"/>
        <c:auto val="1"/>
        <c:lblAlgn val="ctr"/>
        <c:lblOffset val="100"/>
        <c:noMultiLvlLbl val="0"/>
      </c:catAx>
      <c:valAx>
        <c:axId val="265975808"/>
        <c:scaling>
          <c:orientation val="minMax"/>
        </c:scaling>
        <c:delete val="0"/>
        <c:axPos val="l"/>
        <c:majorGridlines/>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en-US"/>
          </a:p>
        </c:txPr>
        <c:crossAx val="265976352"/>
        <c:crosses val="autoZero"/>
        <c:crossBetween val="between"/>
      </c:valAx>
      <c:spPr>
        <a:solidFill>
          <a:schemeClr val="accent2">
            <a:lumMod val="60000"/>
            <a:lumOff val="40000"/>
          </a:schemeClr>
        </a:solidFill>
      </c:spPr>
    </c:plotArea>
    <c:plotVisOnly val="1"/>
    <c:dispBlanksAs val="gap"/>
    <c:showDLblsOverMax val="0"/>
  </c:chart>
  <c:spPr>
    <a:solidFill>
      <a:srgbClr val="C0504D">
        <a:lumMod val="60000"/>
        <a:lumOff val="40000"/>
      </a:srgbClr>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rgbClr val="002060"/>
        </a:solidFill>
      </c:spPr>
    </c:floor>
    <c:sideWall>
      <c:thickness val="0"/>
      <c:spPr>
        <a:solidFill>
          <a:srgbClr val="002060"/>
        </a:solidFill>
      </c:spPr>
    </c:sideWall>
    <c:backWall>
      <c:thickness val="0"/>
      <c:spPr>
        <a:solidFill>
          <a:schemeClr val="accent4">
            <a:lumMod val="40000"/>
            <a:lumOff val="60000"/>
          </a:schemeClr>
        </a:solidFill>
      </c:spPr>
    </c:backWall>
    <c:plotArea>
      <c:layout>
        <c:manualLayout>
          <c:layoutTarget val="inner"/>
          <c:xMode val="edge"/>
          <c:yMode val="edge"/>
          <c:x val="9.1596987498690843E-2"/>
          <c:y val="4.2829646294213222E-2"/>
          <c:w val="0.89454567532244822"/>
          <c:h val="0.65411894941703719"/>
        </c:manualLayout>
      </c:layout>
      <c:bar3DChart>
        <c:barDir val="col"/>
        <c:grouping val="clustered"/>
        <c:varyColors val="0"/>
        <c:ser>
          <c:idx val="0"/>
          <c:order val="0"/>
          <c:tx>
            <c:strRef>
              <c:f>Sheet1!$B$1</c:f>
              <c:strCache>
                <c:ptCount val="1"/>
                <c:pt idx="0">
                  <c:v>Fresh wieght of roots (g)</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1</c:v>
                </c:pt>
                <c:pt idx="1">
                  <c:v>1.2</c:v>
                </c:pt>
                <c:pt idx="2">
                  <c:v>1.27</c:v>
                </c:pt>
                <c:pt idx="3">
                  <c:v>1.3</c:v>
                </c:pt>
                <c:pt idx="4">
                  <c:v>1.37</c:v>
                </c:pt>
                <c:pt idx="5">
                  <c:v>1.47</c:v>
                </c:pt>
                <c:pt idx="6">
                  <c:v>1.5</c:v>
                </c:pt>
                <c:pt idx="7">
                  <c:v>1.6</c:v>
                </c:pt>
                <c:pt idx="8">
                  <c:v>1.63</c:v>
                </c:pt>
                <c:pt idx="9">
                  <c:v>1.7</c:v>
                </c:pt>
                <c:pt idx="10">
                  <c:v>1.77</c:v>
                </c:pt>
                <c:pt idx="11">
                  <c:v>1.8</c:v>
                </c:pt>
                <c:pt idx="12">
                  <c:v>2</c:v>
                </c:pt>
                <c:pt idx="13">
                  <c:v>2.1</c:v>
                </c:pt>
                <c:pt idx="14">
                  <c:v>2.2000000000000002</c:v>
                </c:pt>
                <c:pt idx="15">
                  <c:v>2.2999999999999998</c:v>
                </c:pt>
                <c:pt idx="16">
                  <c:v>2.4</c:v>
                </c:pt>
                <c:pt idx="17">
                  <c:v>3.07</c:v>
                </c:pt>
              </c:numCache>
            </c:numRef>
          </c:val>
          <c:extLst>
            <c:ext xmlns:c16="http://schemas.microsoft.com/office/drawing/2014/chart" uri="{C3380CC4-5D6E-409C-BE32-E72D297353CC}">
              <c16:uniqueId val="{00000000-072D-453D-8217-23BD3FB3FD2B}"/>
            </c:ext>
          </c:extLst>
        </c:ser>
        <c:ser>
          <c:idx val="1"/>
          <c:order val="1"/>
          <c:tx>
            <c:strRef>
              <c:f>Sheet1!$C$1</c:f>
              <c:strCache>
                <c:ptCount val="1"/>
                <c:pt idx="0">
                  <c:v>Column1</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numCache>
            </c:numRef>
          </c:val>
          <c:extLst>
            <c:ext xmlns:c16="http://schemas.microsoft.com/office/drawing/2014/chart" uri="{C3380CC4-5D6E-409C-BE32-E72D297353CC}">
              <c16:uniqueId val="{00000001-072D-453D-8217-23BD3FB3FD2B}"/>
            </c:ext>
          </c:extLst>
        </c:ser>
        <c:dLbls>
          <c:showLegendKey val="0"/>
          <c:showVal val="0"/>
          <c:showCatName val="0"/>
          <c:showSerName val="0"/>
          <c:showPercent val="0"/>
          <c:showBubbleSize val="0"/>
        </c:dLbls>
        <c:gapWidth val="150"/>
        <c:shape val="cylinder"/>
        <c:axId val="265976896"/>
        <c:axId val="265980704"/>
        <c:axId val="0"/>
      </c:bar3DChart>
      <c:catAx>
        <c:axId val="265976896"/>
        <c:scaling>
          <c:orientation val="minMax"/>
        </c:scaling>
        <c:delete val="0"/>
        <c:axPos val="b"/>
        <c:numFmt formatCode="General" sourceLinked="0"/>
        <c:majorTickMark val="out"/>
        <c:minorTickMark val="none"/>
        <c:tickLblPos val="nextTo"/>
        <c:txPr>
          <a:bodyPr anchor="t" anchorCtr="0"/>
          <a:lstStyle/>
          <a:p>
            <a:pPr>
              <a:defRPr sz="1200" b="1">
                <a:latin typeface="Times New Roman" pitchFamily="18" charset="0"/>
                <a:cs typeface="Times New Roman" pitchFamily="18" charset="0"/>
              </a:defRPr>
            </a:pPr>
            <a:endParaRPr lang="en-US"/>
          </a:p>
        </c:txPr>
        <c:crossAx val="265980704"/>
        <c:crosses val="autoZero"/>
        <c:auto val="1"/>
        <c:lblAlgn val="ctr"/>
        <c:lblOffset val="100"/>
        <c:noMultiLvlLbl val="0"/>
      </c:catAx>
      <c:valAx>
        <c:axId val="265980704"/>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65976896"/>
        <c:crosses val="autoZero"/>
        <c:crossBetween val="between"/>
      </c:valAx>
    </c:plotArea>
    <c:plotVisOnly val="1"/>
    <c:dispBlanksAs val="gap"/>
    <c:showDLblsOverMax val="0"/>
  </c:chart>
  <c:spPr>
    <a:solidFill>
      <a:schemeClr val="accent5">
        <a:lumMod val="60000"/>
        <a:lumOff val="40000"/>
      </a:schemeClr>
    </a:solid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9671749892026"/>
          <c:y val="8.8260334645669292E-2"/>
          <c:w val="0.80684026047376989"/>
          <c:h val="0.71401865759851602"/>
        </c:manualLayout>
      </c:layout>
      <c:barChart>
        <c:barDir val="col"/>
        <c:grouping val="clustered"/>
        <c:varyColors val="0"/>
        <c:ser>
          <c:idx val="0"/>
          <c:order val="0"/>
          <c:tx>
            <c:strRef>
              <c:f>Sheet1!$B$1</c:f>
              <c:strCache>
                <c:ptCount val="1"/>
                <c:pt idx="0">
                  <c:v>Dry wieght of roots (g)</c:v>
                </c:pt>
              </c:strCache>
            </c:strRef>
          </c:tx>
          <c:spPr>
            <a:solidFill>
              <a:schemeClr val="accent6">
                <a:lumMod val="50000"/>
              </a:schemeClr>
            </a:solidFill>
          </c:spPr>
          <c:invertIfNegative val="0"/>
          <c:cat>
            <c:strRef>
              <c:f>Sheet1!$A$2:$A$20</c:f>
              <c:strCache>
                <c:ptCount val="19"/>
                <c:pt idx="1">
                  <c:v>I1M1</c:v>
                </c:pt>
                <c:pt idx="2">
                  <c:v>I1M2</c:v>
                </c:pt>
                <c:pt idx="3">
                  <c:v>I1M3</c:v>
                </c:pt>
                <c:pt idx="4">
                  <c:v>I1M4</c:v>
                </c:pt>
                <c:pt idx="5">
                  <c:v>I1M5</c:v>
                </c:pt>
                <c:pt idx="6">
                  <c:v>I1M6</c:v>
                </c:pt>
                <c:pt idx="7">
                  <c:v>I2M1</c:v>
                </c:pt>
                <c:pt idx="8">
                  <c:v>I2M2</c:v>
                </c:pt>
                <c:pt idx="9">
                  <c:v>I2M3</c:v>
                </c:pt>
                <c:pt idx="10">
                  <c:v>I2M4</c:v>
                </c:pt>
                <c:pt idx="11">
                  <c:v>I2M5</c:v>
                </c:pt>
                <c:pt idx="12">
                  <c:v>I2M6</c:v>
                </c:pt>
                <c:pt idx="13">
                  <c:v>I3M1</c:v>
                </c:pt>
                <c:pt idx="14">
                  <c:v>I3M2</c:v>
                </c:pt>
                <c:pt idx="15">
                  <c:v>I3M3</c:v>
                </c:pt>
                <c:pt idx="16">
                  <c:v>I3M4</c:v>
                </c:pt>
                <c:pt idx="17">
                  <c:v>I3M5</c:v>
                </c:pt>
                <c:pt idx="18">
                  <c:v>I3M6</c:v>
                </c:pt>
              </c:strCache>
            </c:strRef>
          </c:cat>
          <c:val>
            <c:numRef>
              <c:f>Sheet1!$B$2:$B$20</c:f>
              <c:numCache>
                <c:formatCode>General</c:formatCode>
                <c:ptCount val="19"/>
                <c:pt idx="1">
                  <c:v>4.0000000000000022E-2</c:v>
                </c:pt>
                <c:pt idx="2">
                  <c:v>0.05</c:v>
                </c:pt>
                <c:pt idx="3">
                  <c:v>7.0000000000000021E-2</c:v>
                </c:pt>
                <c:pt idx="4">
                  <c:v>8.0000000000000043E-2</c:v>
                </c:pt>
                <c:pt idx="5">
                  <c:v>9.0000000000000024E-2</c:v>
                </c:pt>
                <c:pt idx="6">
                  <c:v>0.1</c:v>
                </c:pt>
                <c:pt idx="7">
                  <c:v>0.2</c:v>
                </c:pt>
                <c:pt idx="8">
                  <c:v>0.4</c:v>
                </c:pt>
                <c:pt idx="9">
                  <c:v>0.45</c:v>
                </c:pt>
                <c:pt idx="10">
                  <c:v>0.5</c:v>
                </c:pt>
                <c:pt idx="11">
                  <c:v>0.7100000000000003</c:v>
                </c:pt>
                <c:pt idx="12">
                  <c:v>0.73000000000000032</c:v>
                </c:pt>
                <c:pt idx="13">
                  <c:v>0.77000000000000035</c:v>
                </c:pt>
                <c:pt idx="14">
                  <c:v>0.87000000000000033</c:v>
                </c:pt>
                <c:pt idx="15">
                  <c:v>0.9</c:v>
                </c:pt>
                <c:pt idx="16">
                  <c:v>1.1700000000000006</c:v>
                </c:pt>
                <c:pt idx="17">
                  <c:v>1.2</c:v>
                </c:pt>
                <c:pt idx="18">
                  <c:v>1.7</c:v>
                </c:pt>
              </c:numCache>
            </c:numRef>
          </c:val>
          <c:extLst>
            <c:ext xmlns:c16="http://schemas.microsoft.com/office/drawing/2014/chart" uri="{C3380CC4-5D6E-409C-BE32-E72D297353CC}">
              <c16:uniqueId val="{00000000-7C47-46FE-9051-88C2607E1BE5}"/>
            </c:ext>
          </c:extLst>
        </c:ser>
        <c:ser>
          <c:idx val="1"/>
          <c:order val="1"/>
          <c:tx>
            <c:strRef>
              <c:f>Sheet1!$C$1</c:f>
              <c:strCache>
                <c:ptCount val="1"/>
                <c:pt idx="0">
                  <c:v>Series 2</c:v>
                </c:pt>
              </c:strCache>
            </c:strRef>
          </c:tx>
          <c:invertIfNegative val="0"/>
          <c:cat>
            <c:strRef>
              <c:f>Sheet1!$A$2:$A$20</c:f>
              <c:strCache>
                <c:ptCount val="19"/>
                <c:pt idx="1">
                  <c:v>I1M1</c:v>
                </c:pt>
                <c:pt idx="2">
                  <c:v>I1M2</c:v>
                </c:pt>
                <c:pt idx="3">
                  <c:v>I1M3</c:v>
                </c:pt>
                <c:pt idx="4">
                  <c:v>I1M4</c:v>
                </c:pt>
                <c:pt idx="5">
                  <c:v>I1M5</c:v>
                </c:pt>
                <c:pt idx="6">
                  <c:v>I1M6</c:v>
                </c:pt>
                <c:pt idx="7">
                  <c:v>I2M1</c:v>
                </c:pt>
                <c:pt idx="8">
                  <c:v>I2M2</c:v>
                </c:pt>
                <c:pt idx="9">
                  <c:v>I2M3</c:v>
                </c:pt>
                <c:pt idx="10">
                  <c:v>I2M4</c:v>
                </c:pt>
                <c:pt idx="11">
                  <c:v>I2M5</c:v>
                </c:pt>
                <c:pt idx="12">
                  <c:v>I2M6</c:v>
                </c:pt>
                <c:pt idx="13">
                  <c:v>I3M1</c:v>
                </c:pt>
                <c:pt idx="14">
                  <c:v>I3M2</c:v>
                </c:pt>
                <c:pt idx="15">
                  <c:v>I3M3</c:v>
                </c:pt>
                <c:pt idx="16">
                  <c:v>I3M4</c:v>
                </c:pt>
                <c:pt idx="17">
                  <c:v>I3M5</c:v>
                </c:pt>
                <c:pt idx="18">
                  <c:v>I3M6</c:v>
                </c:pt>
              </c:strCache>
            </c:strRef>
          </c:cat>
          <c:val>
            <c:numRef>
              <c:f>Sheet1!$C$2:$C$20</c:f>
              <c:numCache>
                <c:formatCode>General</c:formatCode>
                <c:ptCount val="19"/>
              </c:numCache>
            </c:numRef>
          </c:val>
          <c:extLst>
            <c:ext xmlns:c16="http://schemas.microsoft.com/office/drawing/2014/chart" uri="{C3380CC4-5D6E-409C-BE32-E72D297353CC}">
              <c16:uniqueId val="{00000001-7C47-46FE-9051-88C2607E1BE5}"/>
            </c:ext>
          </c:extLst>
        </c:ser>
        <c:dLbls>
          <c:showLegendKey val="0"/>
          <c:showVal val="0"/>
          <c:showCatName val="0"/>
          <c:showSerName val="0"/>
          <c:showPercent val="0"/>
          <c:showBubbleSize val="0"/>
        </c:dLbls>
        <c:gapWidth val="150"/>
        <c:axId val="265977440"/>
        <c:axId val="265978528"/>
      </c:barChart>
      <c:catAx>
        <c:axId val="265977440"/>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265978528"/>
        <c:crosses val="autoZero"/>
        <c:auto val="1"/>
        <c:lblAlgn val="ctr"/>
        <c:lblOffset val="100"/>
        <c:noMultiLvlLbl val="0"/>
      </c:catAx>
      <c:valAx>
        <c:axId val="265978528"/>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65977440"/>
        <c:crosses val="autoZero"/>
        <c:crossBetween val="between"/>
      </c:valAx>
      <c:spPr>
        <a:solidFill>
          <a:schemeClr val="accent5">
            <a:lumMod val="60000"/>
            <a:lumOff val="40000"/>
          </a:schemeClr>
        </a:solidFill>
      </c:spPr>
    </c:plotArea>
    <c:plotVisOnly val="1"/>
    <c:dispBlanksAs val="gap"/>
    <c:showDLblsOverMax val="0"/>
  </c:chart>
  <c:spPr>
    <a:solidFill>
      <a:schemeClr val="accent2">
        <a:lumMod val="60000"/>
        <a:lumOff val="40000"/>
      </a:schemeClr>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bg2">
            <a:lumMod val="50000"/>
          </a:schemeClr>
        </a:solidFill>
      </c:spPr>
    </c:floor>
    <c:sideWall>
      <c:thickness val="0"/>
      <c:spPr>
        <a:solidFill>
          <a:schemeClr val="bg2">
            <a:lumMod val="50000"/>
          </a:schemeClr>
        </a:solidFill>
      </c:spPr>
    </c:sideWall>
    <c:backWall>
      <c:thickness val="0"/>
      <c:spPr>
        <a:solidFill>
          <a:schemeClr val="accent6">
            <a:lumMod val="20000"/>
            <a:lumOff val="80000"/>
          </a:schemeClr>
        </a:solidFill>
      </c:spPr>
    </c:backWall>
    <c:plotArea>
      <c:layout>
        <c:manualLayout>
          <c:layoutTarget val="inner"/>
          <c:xMode val="edge"/>
          <c:yMode val="edge"/>
          <c:x val="6.8257714068282377E-2"/>
          <c:y val="9.1161057699440495E-2"/>
          <c:w val="0.93174226505513769"/>
          <c:h val="0.77986925407351715"/>
        </c:manualLayout>
      </c:layout>
      <c:bar3DChart>
        <c:barDir val="col"/>
        <c:grouping val="stacked"/>
        <c:varyColors val="0"/>
        <c:ser>
          <c:idx val="0"/>
          <c:order val="0"/>
          <c:tx>
            <c:strRef>
              <c:f>Sheet1!$B$1</c:f>
              <c:strCache>
                <c:ptCount val="1"/>
                <c:pt idx="0">
                  <c:v>Days taken for intiation of sprout
</c:v>
                </c:pt>
              </c:strCache>
            </c:strRef>
          </c:tx>
          <c:invertIfNegative val="0"/>
          <c:cat>
            <c:strRef>
              <c:f>Sheet1!$A$2:$A$20</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Sheet1!$B$2:$B$20</c:f>
              <c:numCache>
                <c:formatCode>General</c:formatCode>
                <c:ptCount val="19"/>
                <c:pt idx="0">
                  <c:v>30.67</c:v>
                </c:pt>
                <c:pt idx="1">
                  <c:v>28.1</c:v>
                </c:pt>
                <c:pt idx="2">
                  <c:v>27.67</c:v>
                </c:pt>
                <c:pt idx="3">
                  <c:v>27.330000000000005</c:v>
                </c:pt>
                <c:pt idx="4">
                  <c:v>26</c:v>
                </c:pt>
                <c:pt idx="5">
                  <c:v>25.85</c:v>
                </c:pt>
                <c:pt idx="6">
                  <c:v>25.2</c:v>
                </c:pt>
                <c:pt idx="7">
                  <c:v>25</c:v>
                </c:pt>
                <c:pt idx="8">
                  <c:v>24.67</c:v>
                </c:pt>
                <c:pt idx="9">
                  <c:v>24.1</c:v>
                </c:pt>
                <c:pt idx="10">
                  <c:v>23.67</c:v>
                </c:pt>
                <c:pt idx="11">
                  <c:v>20.43</c:v>
                </c:pt>
                <c:pt idx="12">
                  <c:v>19.7</c:v>
                </c:pt>
                <c:pt idx="13">
                  <c:v>19.5</c:v>
                </c:pt>
                <c:pt idx="14">
                  <c:v>18.23</c:v>
                </c:pt>
                <c:pt idx="15">
                  <c:v>18</c:v>
                </c:pt>
                <c:pt idx="16">
                  <c:v>17.670000000000005</c:v>
                </c:pt>
                <c:pt idx="17">
                  <c:v>17.170000000000005</c:v>
                </c:pt>
                <c:pt idx="18">
                  <c:v>0</c:v>
                </c:pt>
              </c:numCache>
            </c:numRef>
          </c:val>
          <c:extLst>
            <c:ext xmlns:c16="http://schemas.microsoft.com/office/drawing/2014/chart" uri="{C3380CC4-5D6E-409C-BE32-E72D297353CC}">
              <c16:uniqueId val="{00000000-EB59-4E36-B5D3-BD48C79A4E48}"/>
            </c:ext>
          </c:extLst>
        </c:ser>
        <c:ser>
          <c:idx val="1"/>
          <c:order val="1"/>
          <c:tx>
            <c:strRef>
              <c:f>Sheet1!$C$1</c:f>
              <c:strCache>
                <c:ptCount val="1"/>
                <c:pt idx="0">
                  <c:v>Column1</c:v>
                </c:pt>
              </c:strCache>
            </c:strRef>
          </c:tx>
          <c:invertIfNegative val="0"/>
          <c:cat>
            <c:strRef>
              <c:f>Sheet1!$A$2:$A$20</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Sheet1!$C$2:$C$20</c:f>
              <c:numCache>
                <c:formatCode>General</c:formatCode>
                <c:ptCount val="19"/>
              </c:numCache>
            </c:numRef>
          </c:val>
          <c:extLst>
            <c:ext xmlns:c16="http://schemas.microsoft.com/office/drawing/2014/chart" uri="{C3380CC4-5D6E-409C-BE32-E72D297353CC}">
              <c16:uniqueId val="{00000001-EB59-4E36-B5D3-BD48C79A4E48}"/>
            </c:ext>
          </c:extLst>
        </c:ser>
        <c:ser>
          <c:idx val="2"/>
          <c:order val="2"/>
          <c:tx>
            <c:strRef>
              <c:f>Sheet1!$D$1</c:f>
              <c:strCache>
                <c:ptCount val="1"/>
                <c:pt idx="0">
                  <c:v>Days taken for intiation of sprout</c:v>
                </c:pt>
              </c:strCache>
            </c:strRef>
          </c:tx>
          <c:invertIfNegative val="0"/>
          <c:cat>
            <c:strRef>
              <c:f>Sheet1!$A$2:$A$20</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Sheet1!$D$2:$D$20</c:f>
              <c:numCache>
                <c:formatCode>General</c:formatCode>
                <c:ptCount val="19"/>
              </c:numCache>
            </c:numRef>
          </c:val>
          <c:extLst>
            <c:ext xmlns:c16="http://schemas.microsoft.com/office/drawing/2014/chart" uri="{C3380CC4-5D6E-409C-BE32-E72D297353CC}">
              <c16:uniqueId val="{00000002-EB59-4E36-B5D3-BD48C79A4E48}"/>
            </c:ext>
          </c:extLst>
        </c:ser>
        <c:dLbls>
          <c:showLegendKey val="0"/>
          <c:showVal val="0"/>
          <c:showCatName val="0"/>
          <c:showSerName val="0"/>
          <c:showPercent val="0"/>
          <c:showBubbleSize val="0"/>
        </c:dLbls>
        <c:gapWidth val="150"/>
        <c:shape val="cylinder"/>
        <c:axId val="265985056"/>
        <c:axId val="265985600"/>
        <c:axId val="0"/>
      </c:bar3DChart>
      <c:catAx>
        <c:axId val="26598505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65985600"/>
        <c:crosses val="autoZero"/>
        <c:auto val="1"/>
        <c:lblAlgn val="ctr"/>
        <c:lblOffset val="100"/>
        <c:noMultiLvlLbl val="0"/>
      </c:catAx>
      <c:valAx>
        <c:axId val="265985600"/>
        <c:scaling>
          <c:orientation val="minMax"/>
        </c:scaling>
        <c:delete val="0"/>
        <c:axPos val="l"/>
        <c:majorGridlines/>
        <c:numFmt formatCode="General" sourceLinked="1"/>
        <c:majorTickMark val="out"/>
        <c:minorTickMark val="none"/>
        <c:tickLblPos val="nextTo"/>
        <c:txPr>
          <a:bodyPr/>
          <a:lstStyle/>
          <a:p>
            <a:pPr>
              <a:defRPr sz="1050" b="1">
                <a:latin typeface="Times New Roman" pitchFamily="18" charset="0"/>
                <a:cs typeface="Times New Roman" pitchFamily="18" charset="0"/>
              </a:defRPr>
            </a:pPr>
            <a:endParaRPr lang="en-US"/>
          </a:p>
        </c:txPr>
        <c:crossAx val="265985056"/>
        <c:crosses val="autoZero"/>
        <c:crossBetween val="between"/>
      </c:valAx>
      <c:spPr>
        <a:solidFill>
          <a:srgbClr val="92D050"/>
        </a:solidFill>
      </c:spPr>
    </c:plotArea>
    <c:plotVisOnly val="1"/>
    <c:dispBlanksAs val="gap"/>
    <c:showDLblsOverMax val="0"/>
  </c:chart>
  <c:spPr>
    <a:solidFill>
      <a:srgbClr val="92D050"/>
    </a:solidFill>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75520909093768E-2"/>
          <c:y val="0.11534663183486098"/>
          <c:w val="0.89788579546387581"/>
          <c:h val="0.74909256818412262"/>
        </c:manualLayout>
      </c:layout>
      <c:barChart>
        <c:barDir val="col"/>
        <c:grouping val="clustered"/>
        <c:varyColors val="0"/>
        <c:ser>
          <c:idx val="0"/>
          <c:order val="0"/>
          <c:tx>
            <c:strRef>
              <c:f>Sheet1!$B$1</c:f>
              <c:strCache>
                <c:ptCount val="1"/>
                <c:pt idx="0">
                  <c:v>30 DAP</c:v>
                </c:pt>
              </c:strCache>
            </c:strRef>
          </c:tx>
          <c:spPr>
            <a:solidFill>
              <a:srgbClr val="0070C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1.83</c:v>
                </c:pt>
                <c:pt idx="1">
                  <c:v>1.9000000000000001</c:v>
                </c:pt>
                <c:pt idx="2">
                  <c:v>1.1000000000000001</c:v>
                </c:pt>
                <c:pt idx="3">
                  <c:v>1.1299999999999986</c:v>
                </c:pt>
                <c:pt idx="4">
                  <c:v>1.3</c:v>
                </c:pt>
                <c:pt idx="5">
                  <c:v>1.47</c:v>
                </c:pt>
                <c:pt idx="6">
                  <c:v>1.33</c:v>
                </c:pt>
                <c:pt idx="7">
                  <c:v>1.5</c:v>
                </c:pt>
                <c:pt idx="8">
                  <c:v>1.53</c:v>
                </c:pt>
                <c:pt idx="9">
                  <c:v>1.57</c:v>
                </c:pt>
                <c:pt idx="10">
                  <c:v>1.6</c:v>
                </c:pt>
                <c:pt idx="11">
                  <c:v>1.62</c:v>
                </c:pt>
                <c:pt idx="12">
                  <c:v>1.6</c:v>
                </c:pt>
                <c:pt idx="13">
                  <c:v>1.6500000000000001</c:v>
                </c:pt>
                <c:pt idx="14">
                  <c:v>1.6800000000000013</c:v>
                </c:pt>
                <c:pt idx="15">
                  <c:v>1.73</c:v>
                </c:pt>
                <c:pt idx="16">
                  <c:v>1.75</c:v>
                </c:pt>
                <c:pt idx="17">
                  <c:v>1.77</c:v>
                </c:pt>
              </c:numCache>
            </c:numRef>
          </c:val>
          <c:extLst>
            <c:ext xmlns:c16="http://schemas.microsoft.com/office/drawing/2014/chart" uri="{C3380CC4-5D6E-409C-BE32-E72D297353CC}">
              <c16:uniqueId val="{00000000-80DA-4B85-AABA-B05064905AD5}"/>
            </c:ext>
          </c:extLst>
        </c:ser>
        <c:ser>
          <c:idx val="1"/>
          <c:order val="1"/>
          <c:tx>
            <c:strRef>
              <c:f>Sheet1!$C$1</c:f>
              <c:strCache>
                <c:ptCount val="1"/>
                <c:pt idx="0">
                  <c:v>60 DAP</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pt idx="0">
                  <c:v>1.5</c:v>
                </c:pt>
                <c:pt idx="1">
                  <c:v>1.53</c:v>
                </c:pt>
                <c:pt idx="2">
                  <c:v>1.6</c:v>
                </c:pt>
                <c:pt idx="3">
                  <c:v>1.62</c:v>
                </c:pt>
                <c:pt idx="4">
                  <c:v>1.6500000000000001</c:v>
                </c:pt>
                <c:pt idx="5">
                  <c:v>1.7</c:v>
                </c:pt>
                <c:pt idx="6">
                  <c:v>1.6500000000000001</c:v>
                </c:pt>
                <c:pt idx="7">
                  <c:v>1.8</c:v>
                </c:pt>
                <c:pt idx="8">
                  <c:v>1.9900000000000013</c:v>
                </c:pt>
                <c:pt idx="9">
                  <c:v>2.09</c:v>
                </c:pt>
                <c:pt idx="10">
                  <c:v>2.1</c:v>
                </c:pt>
                <c:pt idx="11">
                  <c:v>2.2000000000000002</c:v>
                </c:pt>
                <c:pt idx="12">
                  <c:v>1.87</c:v>
                </c:pt>
                <c:pt idx="13">
                  <c:v>2</c:v>
                </c:pt>
                <c:pt idx="14">
                  <c:v>2.3699999999999997</c:v>
                </c:pt>
                <c:pt idx="15">
                  <c:v>2.4299999999999997</c:v>
                </c:pt>
                <c:pt idx="16">
                  <c:v>2.5299999999999998</c:v>
                </c:pt>
                <c:pt idx="17">
                  <c:v>2.77</c:v>
                </c:pt>
              </c:numCache>
            </c:numRef>
          </c:val>
          <c:extLst>
            <c:ext xmlns:c16="http://schemas.microsoft.com/office/drawing/2014/chart" uri="{C3380CC4-5D6E-409C-BE32-E72D297353CC}">
              <c16:uniqueId val="{00000001-80DA-4B85-AABA-B05064905AD5}"/>
            </c:ext>
          </c:extLst>
        </c:ser>
        <c:ser>
          <c:idx val="2"/>
          <c:order val="2"/>
          <c:tx>
            <c:strRef>
              <c:f>Sheet1!$D$1</c:f>
              <c:strCache>
                <c:ptCount val="1"/>
                <c:pt idx="0">
                  <c:v>90 DAP</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Sheet1!$D$2:$D$19</c:f>
              <c:numCache>
                <c:formatCode>General</c:formatCode>
                <c:ptCount val="18"/>
                <c:pt idx="0">
                  <c:v>1.75</c:v>
                </c:pt>
                <c:pt idx="1">
                  <c:v>1.85</c:v>
                </c:pt>
                <c:pt idx="2">
                  <c:v>1.9000000000000001</c:v>
                </c:pt>
                <c:pt idx="3">
                  <c:v>2</c:v>
                </c:pt>
                <c:pt idx="4">
                  <c:v>2.1</c:v>
                </c:pt>
                <c:pt idx="5">
                  <c:v>2.7</c:v>
                </c:pt>
                <c:pt idx="6">
                  <c:v>2.34</c:v>
                </c:pt>
                <c:pt idx="7">
                  <c:v>2.3499999999999988</c:v>
                </c:pt>
                <c:pt idx="8">
                  <c:v>2.65</c:v>
                </c:pt>
                <c:pt idx="9">
                  <c:v>2.8499999999999988</c:v>
                </c:pt>
                <c:pt idx="10">
                  <c:v>3</c:v>
                </c:pt>
                <c:pt idx="11">
                  <c:v>3.2</c:v>
                </c:pt>
                <c:pt idx="12">
                  <c:v>3.2</c:v>
                </c:pt>
                <c:pt idx="13">
                  <c:v>3.3299999999999987</c:v>
                </c:pt>
                <c:pt idx="14">
                  <c:v>3.4</c:v>
                </c:pt>
                <c:pt idx="15">
                  <c:v>3.63</c:v>
                </c:pt>
                <c:pt idx="16">
                  <c:v>3.77</c:v>
                </c:pt>
                <c:pt idx="17">
                  <c:v>3.9699999999999998</c:v>
                </c:pt>
              </c:numCache>
            </c:numRef>
          </c:val>
          <c:extLst>
            <c:ext xmlns:c16="http://schemas.microsoft.com/office/drawing/2014/chart" uri="{C3380CC4-5D6E-409C-BE32-E72D297353CC}">
              <c16:uniqueId val="{00000002-80DA-4B85-AABA-B05064905AD5}"/>
            </c:ext>
          </c:extLst>
        </c:ser>
        <c:dLbls>
          <c:showLegendKey val="0"/>
          <c:showVal val="0"/>
          <c:showCatName val="0"/>
          <c:showSerName val="0"/>
          <c:showPercent val="0"/>
          <c:showBubbleSize val="0"/>
        </c:dLbls>
        <c:gapWidth val="150"/>
        <c:axId val="265986144"/>
        <c:axId val="265979616"/>
      </c:barChart>
      <c:catAx>
        <c:axId val="265986144"/>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265979616"/>
        <c:crosses val="autoZero"/>
        <c:auto val="1"/>
        <c:lblAlgn val="ctr"/>
        <c:lblOffset val="100"/>
        <c:noMultiLvlLbl val="0"/>
      </c:catAx>
      <c:valAx>
        <c:axId val="265979616"/>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65986144"/>
        <c:crosses val="autoZero"/>
        <c:crossBetween val="between"/>
      </c:valAx>
      <c:spPr>
        <a:solidFill>
          <a:schemeClr val="accent1">
            <a:lumMod val="20000"/>
            <a:lumOff val="80000"/>
          </a:schemeClr>
        </a:solidFill>
      </c:spPr>
    </c:plotArea>
    <c:legend>
      <c:legendPos val="r"/>
      <c:layout>
        <c:manualLayout>
          <c:xMode val="edge"/>
          <c:yMode val="edge"/>
          <c:x val="0.35450986650417948"/>
          <c:y val="0"/>
          <c:w val="0.40069702399542179"/>
          <c:h val="0.14862315854871311"/>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spPr>
    <a:solidFill>
      <a:schemeClr val="accent3">
        <a:lumMod val="60000"/>
        <a:lumOff val="40000"/>
      </a:schemeClr>
    </a:solidFill>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tx1">
            <a:lumMod val="65000"/>
            <a:lumOff val="35000"/>
          </a:schemeClr>
        </a:solidFill>
      </c:spPr>
    </c:floor>
    <c:sideWall>
      <c:thickness val="0"/>
    </c:sideWall>
    <c:backWall>
      <c:thickness val="0"/>
      <c:spPr>
        <a:solidFill>
          <a:schemeClr val="accent6">
            <a:lumMod val="60000"/>
            <a:lumOff val="40000"/>
          </a:schemeClr>
        </a:solidFill>
      </c:spPr>
    </c:backWall>
    <c:plotArea>
      <c:layout>
        <c:manualLayout>
          <c:layoutTarget val="inner"/>
          <c:xMode val="edge"/>
          <c:yMode val="edge"/>
          <c:x val="9.952786932719225E-2"/>
          <c:y val="0.12332328622274062"/>
          <c:w val="0.89152940000275782"/>
          <c:h val="0.69620366274440415"/>
        </c:manualLayout>
      </c:layout>
      <c:bar3DChart>
        <c:barDir val="col"/>
        <c:grouping val="clustered"/>
        <c:varyColors val="0"/>
        <c:ser>
          <c:idx val="0"/>
          <c:order val="0"/>
          <c:tx>
            <c:strRef>
              <c:f>Sheet1!$B$1</c:f>
              <c:strCache>
                <c:ptCount val="1"/>
                <c:pt idx="0">
                  <c:v>30 DAP</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3.67</c:v>
                </c:pt>
                <c:pt idx="1">
                  <c:v>3.9</c:v>
                </c:pt>
                <c:pt idx="2">
                  <c:v>4.2300000000000004</c:v>
                </c:pt>
                <c:pt idx="3">
                  <c:v>4.4700000000000024</c:v>
                </c:pt>
                <c:pt idx="4">
                  <c:v>4.7699999999999996</c:v>
                </c:pt>
                <c:pt idx="5">
                  <c:v>5.2</c:v>
                </c:pt>
                <c:pt idx="6">
                  <c:v>5.2700000000000014</c:v>
                </c:pt>
                <c:pt idx="7">
                  <c:v>5.67</c:v>
                </c:pt>
                <c:pt idx="8">
                  <c:v>6.1</c:v>
                </c:pt>
                <c:pt idx="9">
                  <c:v>6.57</c:v>
                </c:pt>
                <c:pt idx="10">
                  <c:v>7.5</c:v>
                </c:pt>
                <c:pt idx="11">
                  <c:v>8.73</c:v>
                </c:pt>
                <c:pt idx="12">
                  <c:v>9.7000000000000011</c:v>
                </c:pt>
                <c:pt idx="13">
                  <c:v>11.2</c:v>
                </c:pt>
                <c:pt idx="14">
                  <c:v>13.33</c:v>
                </c:pt>
                <c:pt idx="15">
                  <c:v>14.33</c:v>
                </c:pt>
                <c:pt idx="16">
                  <c:v>15.2</c:v>
                </c:pt>
                <c:pt idx="17">
                  <c:v>16.27</c:v>
                </c:pt>
              </c:numCache>
            </c:numRef>
          </c:val>
          <c:extLst>
            <c:ext xmlns:c16="http://schemas.microsoft.com/office/drawing/2014/chart" uri="{C3380CC4-5D6E-409C-BE32-E72D297353CC}">
              <c16:uniqueId val="{00000000-D9A3-43AE-A957-85EBA57FA2AF}"/>
            </c:ext>
          </c:extLst>
        </c:ser>
        <c:ser>
          <c:idx val="1"/>
          <c:order val="1"/>
          <c:tx>
            <c:strRef>
              <c:f>Sheet1!$C$1</c:f>
              <c:strCache>
                <c:ptCount val="1"/>
                <c:pt idx="0">
                  <c:v>60 DAP</c:v>
                </c:pt>
              </c:strCache>
            </c:strRef>
          </c:tx>
          <c:spPr>
            <a:solidFill>
              <a:srgbClr val="FF0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pt idx="0">
                  <c:v>7.3</c:v>
                </c:pt>
                <c:pt idx="1">
                  <c:v>8.17</c:v>
                </c:pt>
                <c:pt idx="2">
                  <c:v>9.73</c:v>
                </c:pt>
                <c:pt idx="3">
                  <c:v>10.73</c:v>
                </c:pt>
                <c:pt idx="4">
                  <c:v>10.97</c:v>
                </c:pt>
                <c:pt idx="5">
                  <c:v>11.63</c:v>
                </c:pt>
                <c:pt idx="6">
                  <c:v>12.23</c:v>
                </c:pt>
                <c:pt idx="7">
                  <c:v>13.3</c:v>
                </c:pt>
                <c:pt idx="8">
                  <c:v>14.13</c:v>
                </c:pt>
                <c:pt idx="9">
                  <c:v>15.2</c:v>
                </c:pt>
                <c:pt idx="10">
                  <c:v>15.4</c:v>
                </c:pt>
                <c:pt idx="11">
                  <c:v>16.329999999999988</c:v>
                </c:pt>
                <c:pt idx="12">
                  <c:v>17.13000000000002</c:v>
                </c:pt>
                <c:pt idx="13">
                  <c:v>18.37</c:v>
                </c:pt>
                <c:pt idx="14">
                  <c:v>18.8</c:v>
                </c:pt>
                <c:pt idx="15">
                  <c:v>19.57</c:v>
                </c:pt>
                <c:pt idx="16">
                  <c:v>22.67</c:v>
                </c:pt>
                <c:pt idx="17">
                  <c:v>25.1</c:v>
                </c:pt>
              </c:numCache>
            </c:numRef>
          </c:val>
          <c:extLst>
            <c:ext xmlns:c16="http://schemas.microsoft.com/office/drawing/2014/chart" uri="{C3380CC4-5D6E-409C-BE32-E72D297353CC}">
              <c16:uniqueId val="{00000001-D9A3-43AE-A957-85EBA57FA2AF}"/>
            </c:ext>
          </c:extLst>
        </c:ser>
        <c:ser>
          <c:idx val="2"/>
          <c:order val="2"/>
          <c:tx>
            <c:strRef>
              <c:f>Sheet1!$D$1</c:f>
              <c:strCache>
                <c:ptCount val="1"/>
                <c:pt idx="0">
                  <c:v>90 DAP</c:v>
                </c:pt>
              </c:strCache>
            </c:strRef>
          </c:tx>
          <c:spPr>
            <a:solidFill>
              <a:srgbClr val="00B0F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Sheet1!$D$2:$D$19</c:f>
              <c:numCache>
                <c:formatCode>General</c:formatCode>
                <c:ptCount val="18"/>
                <c:pt idx="0">
                  <c:v>13.3</c:v>
                </c:pt>
                <c:pt idx="1">
                  <c:v>14.370000000000006</c:v>
                </c:pt>
                <c:pt idx="2">
                  <c:v>15.03</c:v>
                </c:pt>
                <c:pt idx="3">
                  <c:v>17.329999999999988</c:v>
                </c:pt>
                <c:pt idx="4">
                  <c:v>19.670000000000005</c:v>
                </c:pt>
                <c:pt idx="5">
                  <c:v>20.43</c:v>
                </c:pt>
                <c:pt idx="6">
                  <c:v>22.23</c:v>
                </c:pt>
                <c:pt idx="7">
                  <c:v>22.830000000000005</c:v>
                </c:pt>
                <c:pt idx="8">
                  <c:v>24.13000000000002</c:v>
                </c:pt>
                <c:pt idx="9">
                  <c:v>24.57</c:v>
                </c:pt>
                <c:pt idx="10">
                  <c:v>25.1</c:v>
                </c:pt>
                <c:pt idx="11">
                  <c:v>26.32</c:v>
                </c:pt>
                <c:pt idx="12">
                  <c:v>27.5</c:v>
                </c:pt>
                <c:pt idx="13">
                  <c:v>28.330000000000005</c:v>
                </c:pt>
                <c:pt idx="14">
                  <c:v>29</c:v>
                </c:pt>
                <c:pt idx="15">
                  <c:v>29.5</c:v>
                </c:pt>
                <c:pt idx="16">
                  <c:v>32.17</c:v>
                </c:pt>
                <c:pt idx="17">
                  <c:v>34.43</c:v>
                </c:pt>
              </c:numCache>
            </c:numRef>
          </c:val>
          <c:extLst>
            <c:ext xmlns:c16="http://schemas.microsoft.com/office/drawing/2014/chart" uri="{C3380CC4-5D6E-409C-BE32-E72D297353CC}">
              <c16:uniqueId val="{00000002-D9A3-43AE-A957-85EBA57FA2AF}"/>
            </c:ext>
          </c:extLst>
        </c:ser>
        <c:dLbls>
          <c:showLegendKey val="0"/>
          <c:showVal val="0"/>
          <c:showCatName val="0"/>
          <c:showSerName val="0"/>
          <c:showPercent val="0"/>
          <c:showBubbleSize val="0"/>
        </c:dLbls>
        <c:gapWidth val="150"/>
        <c:shape val="cone"/>
        <c:axId val="265986688"/>
        <c:axId val="265987232"/>
        <c:axId val="0"/>
      </c:bar3DChart>
      <c:catAx>
        <c:axId val="265986688"/>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265987232"/>
        <c:crosses val="autoZero"/>
        <c:auto val="1"/>
        <c:lblAlgn val="ctr"/>
        <c:lblOffset val="100"/>
        <c:noMultiLvlLbl val="0"/>
      </c:catAx>
      <c:valAx>
        <c:axId val="265987232"/>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65986688"/>
        <c:crosses val="autoZero"/>
        <c:crossBetween val="between"/>
      </c:valAx>
      <c:spPr>
        <a:solidFill>
          <a:schemeClr val="accent3">
            <a:lumMod val="60000"/>
            <a:lumOff val="40000"/>
          </a:schemeClr>
        </a:solidFill>
      </c:spPr>
    </c:plotArea>
    <c:legend>
      <c:legendPos val="r"/>
      <c:layout>
        <c:manualLayout>
          <c:xMode val="edge"/>
          <c:yMode val="edge"/>
          <c:x val="0.37130300111095266"/>
          <c:y val="2.282189967303001E-2"/>
          <c:w val="0.39654174903297734"/>
          <c:h val="0.13908071663332769"/>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spPr>
    <a:solidFill>
      <a:srgbClr val="9BBB59">
        <a:lumMod val="60000"/>
        <a:lumOff val="40000"/>
      </a:srgbClr>
    </a:solidFill>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503286416444581E-2"/>
          <c:y val="9.0183147715817993E-2"/>
          <c:w val="0.87160623566326079"/>
          <c:h val="0.69344521816507498"/>
        </c:manualLayout>
      </c:layout>
      <c:barChart>
        <c:barDir val="col"/>
        <c:grouping val="clustered"/>
        <c:varyColors val="0"/>
        <c:ser>
          <c:idx val="0"/>
          <c:order val="0"/>
          <c:tx>
            <c:strRef>
              <c:f>Sheet1!$B$1</c:f>
              <c:strCache>
                <c:ptCount val="1"/>
                <c:pt idx="0">
                  <c:v>Rooting %</c:v>
                </c:pt>
              </c:strCache>
            </c:strRef>
          </c:tx>
          <c:spPr>
            <a:solidFill>
              <a:srgbClr val="7030A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53.07</c:v>
                </c:pt>
                <c:pt idx="1">
                  <c:v>54.77</c:v>
                </c:pt>
                <c:pt idx="2">
                  <c:v>55.17</c:v>
                </c:pt>
                <c:pt idx="3">
                  <c:v>56</c:v>
                </c:pt>
                <c:pt idx="4">
                  <c:v>57.17</c:v>
                </c:pt>
                <c:pt idx="5">
                  <c:v>60</c:v>
                </c:pt>
                <c:pt idx="6">
                  <c:v>63.5</c:v>
                </c:pt>
                <c:pt idx="7">
                  <c:v>65.5</c:v>
                </c:pt>
                <c:pt idx="8">
                  <c:v>66.400000000000006</c:v>
                </c:pt>
                <c:pt idx="9">
                  <c:v>67.13</c:v>
                </c:pt>
                <c:pt idx="10">
                  <c:v>68.73</c:v>
                </c:pt>
                <c:pt idx="11">
                  <c:v>70.47</c:v>
                </c:pt>
                <c:pt idx="12">
                  <c:v>75.27</c:v>
                </c:pt>
                <c:pt idx="13">
                  <c:v>78</c:v>
                </c:pt>
                <c:pt idx="14">
                  <c:v>83.669999999999987</c:v>
                </c:pt>
                <c:pt idx="15">
                  <c:v>86.1</c:v>
                </c:pt>
                <c:pt idx="16">
                  <c:v>87</c:v>
                </c:pt>
                <c:pt idx="17">
                  <c:v>89.2</c:v>
                </c:pt>
              </c:numCache>
            </c:numRef>
          </c:val>
          <c:extLst>
            <c:ext xmlns:c16="http://schemas.microsoft.com/office/drawing/2014/chart" uri="{C3380CC4-5D6E-409C-BE32-E72D297353CC}">
              <c16:uniqueId val="{00000000-2801-458E-89E3-2D4BC5C525D9}"/>
            </c:ext>
          </c:extLst>
        </c:ser>
        <c:ser>
          <c:idx val="1"/>
          <c:order val="1"/>
          <c:tx>
            <c:strRef>
              <c:f>Sheet1!$C$1</c:f>
              <c:strCache>
                <c:ptCount val="1"/>
                <c:pt idx="0">
                  <c:v>Series 2</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numCache>
            </c:numRef>
          </c:val>
          <c:extLst>
            <c:ext xmlns:c16="http://schemas.microsoft.com/office/drawing/2014/chart" uri="{C3380CC4-5D6E-409C-BE32-E72D297353CC}">
              <c16:uniqueId val="{00000001-2801-458E-89E3-2D4BC5C525D9}"/>
            </c:ext>
          </c:extLst>
        </c:ser>
        <c:dLbls>
          <c:showLegendKey val="0"/>
          <c:showVal val="0"/>
          <c:showCatName val="0"/>
          <c:showSerName val="0"/>
          <c:showPercent val="0"/>
          <c:showBubbleSize val="0"/>
        </c:dLbls>
        <c:gapWidth val="150"/>
        <c:axId val="265973632"/>
        <c:axId val="265980160"/>
      </c:barChart>
      <c:catAx>
        <c:axId val="265973632"/>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265980160"/>
        <c:crosses val="autoZero"/>
        <c:auto val="1"/>
        <c:lblAlgn val="ctr"/>
        <c:lblOffset val="100"/>
        <c:noMultiLvlLbl val="0"/>
      </c:catAx>
      <c:valAx>
        <c:axId val="265980160"/>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265973632"/>
        <c:crosses val="autoZero"/>
        <c:crossBetween val="between"/>
      </c:valAx>
      <c:spPr>
        <a:solidFill>
          <a:schemeClr val="accent2">
            <a:lumMod val="60000"/>
            <a:lumOff val="40000"/>
          </a:schemeClr>
        </a:solidFill>
      </c:spPr>
    </c:plotArea>
    <c:plotVisOnly val="1"/>
    <c:dispBlanksAs val="gap"/>
    <c:showDLblsOverMax val="0"/>
  </c:chart>
  <c:spPr>
    <a:solidFill>
      <a:schemeClr val="accent3"/>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0.081</cdr:y>
    </cdr:from>
    <cdr:to>
      <cdr:x>0.04341</cdr:x>
      <cdr:y>0.84872</cdr:y>
    </cdr:to>
    <cdr:sp macro="" textlink="">
      <cdr:nvSpPr>
        <cdr:cNvPr id="2" name="TextBox 1"/>
        <cdr:cNvSpPr txBox="1"/>
      </cdr:nvSpPr>
      <cdr:spPr>
        <a:xfrm xmlns:a="http://schemas.openxmlformats.org/drawingml/2006/main" rot="16200000">
          <a:off x="-2067164" y="1756015"/>
          <a:ext cx="3129764" cy="27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Days taken for initiation of roots </a:t>
          </a:r>
          <a:endParaRPr lang="en-US" sz="1600" b="1">
            <a:latin typeface="Times New Roman" pitchFamily="18" charset="0"/>
            <a:cs typeface="Times New Roman" pitchFamily="18" charset="0"/>
          </a:endParaRPr>
        </a:p>
      </cdr:txBody>
    </cdr:sp>
  </cdr:relSizeAnchor>
  <cdr:relSizeAnchor xmlns:cdr="http://schemas.openxmlformats.org/drawingml/2006/chartDrawing">
    <cdr:from>
      <cdr:x>0.59377</cdr:x>
      <cdr:y>0.14552</cdr:y>
    </cdr:from>
    <cdr:to>
      <cdr:x>0.93883</cdr:x>
      <cdr:y>0.19315</cdr:y>
    </cdr:to>
    <cdr:sp macro="" textlink="">
      <cdr:nvSpPr>
        <cdr:cNvPr id="3" name="TextBox 1"/>
        <cdr:cNvSpPr txBox="1"/>
      </cdr:nvSpPr>
      <cdr:spPr>
        <a:xfrm xmlns:a="http://schemas.openxmlformats.org/drawingml/2006/main">
          <a:off x="3804367" y="593227"/>
          <a:ext cx="2210851" cy="1941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0.00922</cdr:x>
      <cdr:y>0.0786</cdr:y>
    </cdr:from>
    <cdr:to>
      <cdr:x>0.05151</cdr:x>
      <cdr:y>0.77926</cdr:y>
    </cdr:to>
    <cdr:sp macro="" textlink="">
      <cdr:nvSpPr>
        <cdr:cNvPr id="2" name="TextBox 1"/>
        <cdr:cNvSpPr txBox="1"/>
      </cdr:nvSpPr>
      <cdr:spPr>
        <a:xfrm xmlns:a="http://schemas.openxmlformats.org/drawingml/2006/main" rot="16200000">
          <a:off x="-844798" y="1126268"/>
          <a:ext cx="2037723" cy="2423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Survival percentage (%) </a:t>
          </a:r>
        </a:p>
      </cdr:txBody>
    </cdr:sp>
  </cdr:relSizeAnchor>
  <cdr:relSizeAnchor xmlns:cdr="http://schemas.openxmlformats.org/drawingml/2006/chartDrawing">
    <cdr:from>
      <cdr:x>0.32283</cdr:x>
      <cdr:y>0.92354</cdr:y>
    </cdr:from>
    <cdr:to>
      <cdr:x>0.6583</cdr:x>
      <cdr:y>0.97257</cdr:y>
    </cdr:to>
    <cdr:sp macro="" textlink="">
      <cdr:nvSpPr>
        <cdr:cNvPr id="3" name="TextBox 1"/>
        <cdr:cNvSpPr txBox="1"/>
      </cdr:nvSpPr>
      <cdr:spPr>
        <a:xfrm xmlns:a="http://schemas.openxmlformats.org/drawingml/2006/main">
          <a:off x="2712203" y="4649491"/>
          <a:ext cx="2818450" cy="2468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0.00292</cdr:x>
      <cdr:y>0.04929</cdr:y>
    </cdr:from>
    <cdr:to>
      <cdr:x>0.04526</cdr:x>
      <cdr:y>0.97251</cdr:y>
    </cdr:to>
    <cdr:sp macro="" textlink="">
      <cdr:nvSpPr>
        <cdr:cNvPr id="2" name="TextBox 1"/>
        <cdr:cNvSpPr txBox="1"/>
      </cdr:nvSpPr>
      <cdr:spPr>
        <a:xfrm xmlns:a="http://schemas.openxmlformats.org/drawingml/2006/main" rot="16200000">
          <a:off x="-1408166" y="1589989"/>
          <a:ext cx="3092450" cy="2426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Length of longest roots (cm) </a:t>
          </a:r>
          <a:r>
            <a:rPr lang="en-US" sz="1200" b="1">
              <a:latin typeface="Times New Roman" pitchFamily="18" charset="0"/>
              <a:ea typeface="+mn-ea"/>
              <a:cs typeface="Times New Roman" pitchFamily="18" charset="0"/>
            </a:rPr>
            <a:t>at 90 DAP</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0.46103</cdr:x>
      <cdr:y>0.13969</cdr:y>
    </cdr:from>
    <cdr:to>
      <cdr:x>0.7976</cdr:x>
      <cdr:y>0.1857</cdr:y>
    </cdr:to>
    <cdr:sp macro="" textlink="">
      <cdr:nvSpPr>
        <cdr:cNvPr id="3" name="TextBox 1"/>
        <cdr:cNvSpPr txBox="1"/>
      </cdr:nvSpPr>
      <cdr:spPr>
        <a:xfrm xmlns:a="http://schemas.openxmlformats.org/drawingml/2006/main">
          <a:off x="2642416" y="467924"/>
          <a:ext cx="1929054" cy="1541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0.60933</cdr:x>
      <cdr:y>0.08954</cdr:y>
    </cdr:from>
    <cdr:to>
      <cdr:x>0.94571</cdr:x>
      <cdr:y>0.13708</cdr:y>
    </cdr:to>
    <cdr:sp macro="" textlink="">
      <cdr:nvSpPr>
        <cdr:cNvPr id="2" name="TextBox 1"/>
        <cdr:cNvSpPr txBox="1"/>
      </cdr:nvSpPr>
      <cdr:spPr>
        <a:xfrm xmlns:a="http://schemas.openxmlformats.org/drawingml/2006/main">
          <a:off x="3492396" y="265305"/>
          <a:ext cx="1927966" cy="1408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dr:relSizeAnchor xmlns:cdr="http://schemas.openxmlformats.org/drawingml/2006/chartDrawing">
    <cdr:from>
      <cdr:x>0.01732</cdr:x>
      <cdr:y>0.04072</cdr:y>
    </cdr:from>
    <cdr:to>
      <cdr:x>0.05964</cdr:x>
      <cdr:y>0.99786</cdr:y>
    </cdr:to>
    <cdr:sp macro="" textlink="">
      <cdr:nvSpPr>
        <cdr:cNvPr id="3" name="TextBox 1"/>
        <cdr:cNvSpPr txBox="1"/>
      </cdr:nvSpPr>
      <cdr:spPr>
        <a:xfrm xmlns:a="http://schemas.openxmlformats.org/drawingml/2006/main" rot="16200000">
          <a:off x="-1197432" y="1417327"/>
          <a:ext cx="2835910" cy="2425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Number of roots per cutting  </a:t>
          </a:r>
          <a:r>
            <a:rPr lang="en-US" sz="1200" b="1">
              <a:latin typeface="Times New Roman" pitchFamily="18" charset="0"/>
              <a:ea typeface="+mn-ea"/>
              <a:cs typeface="Times New Roman" pitchFamily="18" charset="0"/>
            </a:rPr>
            <a:t>at 90 DAP</a:t>
          </a:r>
          <a:endParaRPr lang="en-US" sz="12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0.00921</cdr:x>
      <cdr:y>0.19785</cdr:y>
    </cdr:from>
    <cdr:to>
      <cdr:x>0.05124</cdr:x>
      <cdr:y>0.77289</cdr:y>
    </cdr:to>
    <cdr:sp macro="" textlink="">
      <cdr:nvSpPr>
        <cdr:cNvPr id="2" name="TextBox 1"/>
        <cdr:cNvSpPr txBox="1"/>
      </cdr:nvSpPr>
      <cdr:spPr>
        <a:xfrm xmlns:a="http://schemas.openxmlformats.org/drawingml/2006/main" rot="16200000">
          <a:off x="-768644" y="1469618"/>
          <a:ext cx="1883811" cy="2408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Fresh weight of roots (g)</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0.5748</cdr:x>
      <cdr:y>0.13181</cdr:y>
    </cdr:from>
    <cdr:to>
      <cdr:x>0.90823</cdr:x>
      <cdr:y>0.18111</cdr:y>
    </cdr:to>
    <cdr:sp macro="" textlink="">
      <cdr:nvSpPr>
        <cdr:cNvPr id="3" name="TextBox 1"/>
        <cdr:cNvSpPr txBox="1"/>
      </cdr:nvSpPr>
      <cdr:spPr>
        <a:xfrm xmlns:a="http://schemas.openxmlformats.org/drawingml/2006/main">
          <a:off x="3294495" y="431797"/>
          <a:ext cx="1911057" cy="1615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0.00223</cdr:x>
      <cdr:y>0.18057</cdr:y>
    </cdr:from>
    <cdr:to>
      <cdr:x>0.03587</cdr:x>
      <cdr:y>0.78061</cdr:y>
    </cdr:to>
    <cdr:sp macro="" textlink="">
      <cdr:nvSpPr>
        <cdr:cNvPr id="2" name="TextBox 1"/>
        <cdr:cNvSpPr txBox="1"/>
      </cdr:nvSpPr>
      <cdr:spPr>
        <a:xfrm xmlns:a="http://schemas.openxmlformats.org/drawingml/2006/main" rot="16200000">
          <a:off x="-616905" y="1070631"/>
          <a:ext cx="1463137" cy="2024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Dry weight of roots (g)</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0.58743</cdr:x>
      <cdr:y>0.14013</cdr:y>
    </cdr:from>
    <cdr:to>
      <cdr:x>0.92307</cdr:x>
      <cdr:y>0.19157</cdr:y>
    </cdr:to>
    <cdr:sp macro="" textlink="">
      <cdr:nvSpPr>
        <cdr:cNvPr id="3" name="TextBox 1"/>
        <cdr:cNvSpPr txBox="1"/>
      </cdr:nvSpPr>
      <cdr:spPr>
        <a:xfrm xmlns:a="http://schemas.openxmlformats.org/drawingml/2006/main">
          <a:off x="3366834" y="458888"/>
          <a:ext cx="1923724" cy="168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0.03171</cdr:x>
      <cdr:y>0.88584</cdr:y>
    </cdr:to>
    <cdr:sp macro="" textlink="">
      <cdr:nvSpPr>
        <cdr:cNvPr id="5" name="TextBox 1"/>
        <cdr:cNvSpPr txBox="1"/>
      </cdr:nvSpPr>
      <cdr:spPr>
        <a:xfrm xmlns:a="http://schemas.openxmlformats.org/drawingml/2006/main" rot="16200000">
          <a:off x="-2198294" y="-417905"/>
          <a:ext cx="2749552" cy="1817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latin typeface="Times New Roman" pitchFamily="18" charset="0"/>
              <a:cs typeface="Times New Roman" pitchFamily="18" charset="0"/>
            </a:rPr>
            <a:t>Days taken</a:t>
          </a:r>
          <a:r>
            <a:rPr lang="en-US" sz="1200" b="1" baseline="0">
              <a:latin typeface="Times New Roman" pitchFamily="18" charset="0"/>
              <a:cs typeface="Times New Roman" pitchFamily="18" charset="0"/>
            </a:rPr>
            <a:t> for intiation of sprout</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0.62959</cdr:x>
      <cdr:y>0.10956</cdr:y>
    </cdr:from>
    <cdr:to>
      <cdr:x>0.97663</cdr:x>
      <cdr:y>0.17144</cdr:y>
    </cdr:to>
    <cdr:sp macro="" textlink="">
      <cdr:nvSpPr>
        <cdr:cNvPr id="10" name="TextBox 1"/>
        <cdr:cNvSpPr txBox="1"/>
      </cdr:nvSpPr>
      <cdr:spPr>
        <a:xfrm xmlns:a="http://schemas.openxmlformats.org/drawingml/2006/main">
          <a:off x="3608517" y="340062"/>
          <a:ext cx="1989063" cy="1920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0.07603</cdr:y>
    </cdr:from>
    <cdr:to>
      <cdr:x>0.04412</cdr:x>
      <cdr:y>0.81495</cdr:y>
    </cdr:to>
    <cdr:sp macro="" textlink="">
      <cdr:nvSpPr>
        <cdr:cNvPr id="2" name="TextBox 1"/>
        <cdr:cNvSpPr txBox="1"/>
      </cdr:nvSpPr>
      <cdr:spPr>
        <a:xfrm xmlns:a="http://schemas.openxmlformats.org/drawingml/2006/main" rot="16200000">
          <a:off x="-1960530" y="1287431"/>
          <a:ext cx="2345135" cy="2528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latin typeface="Times New Roman" pitchFamily="18" charset="0"/>
              <a:cs typeface="Times New Roman" pitchFamily="18" charset="0"/>
            </a:rPr>
            <a:t> Number of sprouts per  cutting </a:t>
          </a:r>
        </a:p>
      </cdr:txBody>
    </cdr:sp>
  </cdr:relSizeAnchor>
  <cdr:relSizeAnchor xmlns:cdr="http://schemas.openxmlformats.org/drawingml/2006/chartDrawing">
    <cdr:from>
      <cdr:x>0.3375</cdr:x>
      <cdr:y>0.92751</cdr:y>
    </cdr:from>
    <cdr:to>
      <cdr:x>0.64285</cdr:x>
      <cdr:y>0.98599</cdr:y>
    </cdr:to>
    <cdr:sp macro="" textlink="">
      <cdr:nvSpPr>
        <cdr:cNvPr id="3" name="TextBox 1"/>
        <cdr:cNvSpPr txBox="1"/>
      </cdr:nvSpPr>
      <cdr:spPr>
        <a:xfrm xmlns:a="http://schemas.openxmlformats.org/drawingml/2006/main">
          <a:off x="1934373" y="2943680"/>
          <a:ext cx="1750116" cy="185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0.31702</cdr:x>
      <cdr:y>0.939</cdr:y>
    </cdr:from>
    <cdr:to>
      <cdr:x>0.65648</cdr:x>
      <cdr:y>0.99148</cdr:y>
    </cdr:to>
    <cdr:sp macro="" textlink="">
      <cdr:nvSpPr>
        <cdr:cNvPr id="2" name="TextBox 1"/>
        <cdr:cNvSpPr txBox="1"/>
      </cdr:nvSpPr>
      <cdr:spPr>
        <a:xfrm xmlns:a="http://schemas.openxmlformats.org/drawingml/2006/main">
          <a:off x="2628734" y="4651513"/>
          <a:ext cx="2814762" cy="2599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dr:relSizeAnchor xmlns:cdr="http://schemas.openxmlformats.org/drawingml/2006/chartDrawing">
    <cdr:from>
      <cdr:x>0</cdr:x>
      <cdr:y>0.22536</cdr:y>
    </cdr:from>
    <cdr:to>
      <cdr:x>0.04099</cdr:x>
      <cdr:y>0.70037</cdr:y>
    </cdr:to>
    <cdr:sp macro="" textlink="">
      <cdr:nvSpPr>
        <cdr:cNvPr id="3" name="TextBox 1"/>
        <cdr:cNvSpPr txBox="1"/>
      </cdr:nvSpPr>
      <cdr:spPr>
        <a:xfrm xmlns:a="http://schemas.openxmlformats.org/drawingml/2006/main" rot="16200000">
          <a:off x="-1600863" y="1450621"/>
          <a:ext cx="1610741" cy="2378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latin typeface="Times New Roman" pitchFamily="18" charset="0"/>
              <a:cs typeface="Times New Roman" pitchFamily="18" charset="0"/>
            </a:rPr>
            <a:t>Sprout length (cm) </a:t>
          </a:r>
          <a:r>
            <a:rPr lang="en-US" sz="1400" b="1">
              <a:latin typeface="Times New Roman" pitchFamily="18" charset="0"/>
              <a:cs typeface="Times New Roman" pitchFamily="18" charset="0"/>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0.24052</cdr:y>
    </cdr:from>
    <cdr:to>
      <cdr:x>0.04251</cdr:x>
      <cdr:y>0.78338</cdr:y>
    </cdr:to>
    <cdr:sp macro="" textlink="">
      <cdr:nvSpPr>
        <cdr:cNvPr id="2" name="TextBox 1"/>
        <cdr:cNvSpPr txBox="1"/>
      </cdr:nvSpPr>
      <cdr:spPr>
        <a:xfrm xmlns:a="http://schemas.openxmlformats.org/drawingml/2006/main" rot="16200000">
          <a:off x="-1710727" y="1609916"/>
          <a:ext cx="1836303" cy="2436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Rooting</a:t>
          </a:r>
          <a:r>
            <a:rPr lang="en-US" sz="1200" b="1" baseline="0">
              <a:latin typeface="Times New Roman" pitchFamily="18" charset="0"/>
              <a:cs typeface="Times New Roman" pitchFamily="18" charset="0"/>
            </a:rPr>
            <a:t> percentage (%) </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0.31017</cdr:x>
      <cdr:y>0.92354</cdr:y>
    </cdr:from>
    <cdr:to>
      <cdr:x>0.64754</cdr:x>
      <cdr:y>0.97185</cdr:y>
    </cdr:to>
    <cdr:sp macro="" textlink="">
      <cdr:nvSpPr>
        <cdr:cNvPr id="3" name="TextBox 1"/>
        <cdr:cNvSpPr txBox="1"/>
      </cdr:nvSpPr>
      <cdr:spPr>
        <a:xfrm xmlns:a="http://schemas.openxmlformats.org/drawingml/2006/main">
          <a:off x="1777719" y="3124000"/>
          <a:ext cx="1933639" cy="1634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4426</Words>
  <Characters>25234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1089</cp:lastModifiedBy>
  <cp:revision>10</cp:revision>
  <dcterms:created xsi:type="dcterms:W3CDTF">2025-06-16T17:52:00Z</dcterms:created>
  <dcterms:modified xsi:type="dcterms:W3CDTF">2025-06-24T10:25:00Z</dcterms:modified>
</cp:coreProperties>
</file>