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E582F" w14:textId="105F1808" w:rsidR="00A52091" w:rsidRDefault="00A52091" w:rsidP="00C508DE">
      <w:pPr>
        <w:spacing w:line="240" w:lineRule="auto"/>
        <w:jc w:val="center"/>
        <w:rPr>
          <w:rFonts w:ascii="Times New Roman" w:hAnsi="Times New Roman" w:cs="Times New Roman"/>
          <w:b/>
          <w:bCs/>
          <w:sz w:val="28"/>
          <w:szCs w:val="28"/>
        </w:rPr>
      </w:pPr>
      <w:r w:rsidRPr="00A52091">
        <w:rPr>
          <w:rFonts w:ascii="Times New Roman" w:hAnsi="Times New Roman" w:cs="Times New Roman"/>
          <w:b/>
          <w:bCs/>
          <w:sz w:val="28"/>
          <w:szCs w:val="28"/>
        </w:rPr>
        <w:t xml:space="preserve">Review Article </w:t>
      </w:r>
    </w:p>
    <w:p w14:paraId="2B808C5A" w14:textId="77777777" w:rsidR="00A52091" w:rsidRDefault="00A52091" w:rsidP="00C508DE">
      <w:pPr>
        <w:spacing w:line="240" w:lineRule="auto"/>
        <w:jc w:val="center"/>
        <w:rPr>
          <w:rFonts w:ascii="Times New Roman" w:hAnsi="Times New Roman" w:cs="Times New Roman"/>
          <w:b/>
          <w:bCs/>
          <w:sz w:val="28"/>
          <w:szCs w:val="28"/>
        </w:rPr>
      </w:pPr>
    </w:p>
    <w:p w14:paraId="44BB6BFF" w14:textId="4F69DE43" w:rsidR="00C508DE" w:rsidRDefault="00C508DE" w:rsidP="00C508DE">
      <w:pPr>
        <w:spacing w:line="240" w:lineRule="auto"/>
        <w:jc w:val="center"/>
        <w:rPr>
          <w:rFonts w:ascii="Times New Roman" w:hAnsi="Times New Roman" w:cs="Times New Roman"/>
          <w:b/>
          <w:bCs/>
          <w:sz w:val="28"/>
          <w:szCs w:val="28"/>
        </w:rPr>
      </w:pPr>
      <w:r w:rsidRPr="00F318FE">
        <w:rPr>
          <w:rFonts w:ascii="Times New Roman" w:hAnsi="Times New Roman" w:cs="Times New Roman"/>
          <w:b/>
          <w:bCs/>
          <w:sz w:val="28"/>
          <w:szCs w:val="28"/>
        </w:rPr>
        <w:t>Understanding Waterlogging Stress in Cowpea: An Overview</w:t>
      </w:r>
    </w:p>
    <w:p w14:paraId="01ED723A" w14:textId="77777777" w:rsidR="00A52091" w:rsidRPr="00F318FE" w:rsidRDefault="00A52091" w:rsidP="00C508DE">
      <w:pPr>
        <w:spacing w:line="240" w:lineRule="auto"/>
        <w:jc w:val="center"/>
        <w:rPr>
          <w:rFonts w:ascii="Times New Roman" w:hAnsi="Times New Roman" w:cs="Times New Roman"/>
          <w:b/>
          <w:bCs/>
          <w:sz w:val="28"/>
          <w:szCs w:val="28"/>
        </w:rPr>
      </w:pPr>
    </w:p>
    <w:p w14:paraId="6292C627" w14:textId="77777777" w:rsidR="00C508DE" w:rsidRPr="00F318FE" w:rsidRDefault="00C508DE" w:rsidP="00C508DE">
      <w:pPr>
        <w:spacing w:line="240" w:lineRule="auto"/>
        <w:rPr>
          <w:rFonts w:ascii="Times New Roman" w:hAnsi="Times New Roman" w:cs="Times New Roman"/>
          <w:b/>
          <w:bCs/>
        </w:rPr>
      </w:pPr>
      <w:r w:rsidRPr="00F318FE">
        <w:rPr>
          <w:rFonts w:ascii="Times New Roman" w:hAnsi="Times New Roman" w:cs="Times New Roman"/>
          <w:b/>
          <w:bCs/>
        </w:rPr>
        <w:t>Abstract</w:t>
      </w:r>
    </w:p>
    <w:p w14:paraId="33C8A734" w14:textId="1FD73F9D"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Waterlogging stress is a significant threat to the global agriculture, resulted in the 33% reduction in the average crop yield. </w:t>
      </w:r>
      <w:r w:rsidR="00416089">
        <w:rPr>
          <w:rFonts w:ascii="Times New Roman" w:hAnsi="Times New Roman" w:cs="Times New Roman"/>
        </w:rPr>
        <w:t xml:space="preserve">It is predicted that annual daily precipitation will increase by 14% by 2050 in IPCC report. </w:t>
      </w:r>
      <w:r w:rsidR="003A631F">
        <w:rPr>
          <w:rFonts w:ascii="Times New Roman" w:hAnsi="Times New Roman" w:cs="Times New Roman"/>
        </w:rPr>
        <w:t xml:space="preserve">Increase in precipitation increases waterlogging condition. </w:t>
      </w:r>
      <w:r w:rsidRPr="00F318FE">
        <w:rPr>
          <w:rFonts w:ascii="Times New Roman" w:hAnsi="Times New Roman" w:cs="Times New Roman"/>
        </w:rPr>
        <w:t>Th</w:t>
      </w:r>
      <w:r>
        <w:rPr>
          <w:rFonts w:ascii="Times New Roman" w:hAnsi="Times New Roman" w:cs="Times New Roman"/>
        </w:rPr>
        <w:t>is</w:t>
      </w:r>
      <w:r w:rsidRPr="00F318FE">
        <w:rPr>
          <w:rFonts w:ascii="Times New Roman" w:hAnsi="Times New Roman" w:cs="Times New Roman"/>
        </w:rPr>
        <w:t xml:space="preserve"> stress causes a cascade of physiological and morphological responses in plants, including limiting photosynthesis, respiration, nutrient uptake, biomass and formation of adventitious roots. As a result, the growth and development of plant becomes completely disrupted. Cowpea plants under stress exhibit</w:t>
      </w:r>
      <w:r>
        <w:rPr>
          <w:rFonts w:ascii="Times New Roman" w:hAnsi="Times New Roman" w:cs="Times New Roman"/>
        </w:rPr>
        <w:t xml:space="preserve"> </w:t>
      </w:r>
      <w:r w:rsidRPr="00F318FE">
        <w:rPr>
          <w:rFonts w:ascii="Times New Roman" w:hAnsi="Times New Roman" w:cs="Times New Roman"/>
        </w:rPr>
        <w:t xml:space="preserve">a decline in their number of leaves, leaf area, fresh weight, dry weight, etc. An important morphological change is the emergence of adventitious roots. This root system helps in the absorption and oxygen transport of plant, even after the death of primary roots. Tolerant genotypes survive the stress condition by switching into alternate pathways </w:t>
      </w:r>
      <w:r>
        <w:rPr>
          <w:rFonts w:ascii="Times New Roman" w:hAnsi="Times New Roman" w:cs="Times New Roman"/>
        </w:rPr>
        <w:t xml:space="preserve">like anaerobic respiration </w:t>
      </w:r>
      <w:r w:rsidRPr="00F318FE">
        <w:rPr>
          <w:rFonts w:ascii="Times New Roman" w:hAnsi="Times New Roman" w:cs="Times New Roman"/>
        </w:rPr>
        <w:t>or structural modifications. This review aims to provide a comprehensive understanding of the impact of waterlogging on cowpea, thereby contributing to the advancement of future research objectives.</w:t>
      </w:r>
    </w:p>
    <w:p w14:paraId="33C331FC"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Keywords: Adventitious roots, Aerenchyma, Cowpea,</w:t>
      </w:r>
      <w:r>
        <w:rPr>
          <w:rFonts w:ascii="Times New Roman" w:hAnsi="Times New Roman" w:cs="Times New Roman"/>
        </w:rPr>
        <w:t xml:space="preserve"> Ethylene, Hormonal regulation,</w:t>
      </w:r>
      <w:r w:rsidRPr="00F318FE">
        <w:rPr>
          <w:rFonts w:ascii="Times New Roman" w:hAnsi="Times New Roman" w:cs="Times New Roman"/>
        </w:rPr>
        <w:t xml:space="preserve"> Waterlogging stress </w:t>
      </w:r>
    </w:p>
    <w:p w14:paraId="62615DF2" w14:textId="77777777" w:rsidR="00C508DE" w:rsidRPr="00F318FE" w:rsidRDefault="00C508DE" w:rsidP="00C508DE">
      <w:pPr>
        <w:spacing w:line="240" w:lineRule="auto"/>
        <w:rPr>
          <w:rFonts w:ascii="Times New Roman" w:hAnsi="Times New Roman" w:cs="Times New Roman"/>
          <w:b/>
          <w:bCs/>
          <w:i/>
          <w:iCs/>
        </w:rPr>
      </w:pPr>
      <w:r w:rsidRPr="00F318FE">
        <w:rPr>
          <w:rFonts w:ascii="Times New Roman" w:hAnsi="Times New Roman" w:cs="Times New Roman"/>
          <w:b/>
          <w:bCs/>
          <w:i/>
          <w:iCs/>
        </w:rPr>
        <w:t>Introduction</w:t>
      </w:r>
    </w:p>
    <w:p w14:paraId="4C5DFF1B" w14:textId="23258FA0"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Legume crops are essential for sustainable agriculture, food security, and the well-being of farming communities worldwide. Cowpea (</w:t>
      </w:r>
      <w:r w:rsidRPr="00F318FE">
        <w:rPr>
          <w:rFonts w:ascii="Times New Roman" w:hAnsi="Times New Roman" w:cs="Times New Roman"/>
          <w:i/>
          <w:iCs/>
        </w:rPr>
        <w:t>Vigna unguiculata</w:t>
      </w:r>
      <w:r w:rsidRPr="00F318FE">
        <w:rPr>
          <w:rFonts w:ascii="Times New Roman" w:hAnsi="Times New Roman" w:cs="Times New Roman"/>
        </w:rPr>
        <w:t xml:space="preserve"> L.) is considered as the second most important legume in the world after common beans (</w:t>
      </w:r>
      <w:r w:rsidRPr="00083E46">
        <w:rPr>
          <w:rFonts w:ascii="Times New Roman" w:hAnsi="Times New Roman" w:cs="Times New Roman"/>
          <w:i/>
          <w:iCs/>
        </w:rPr>
        <w:t>Phaseolus vulgaris</w:t>
      </w:r>
      <w:r w:rsidRPr="00F318FE">
        <w:rPr>
          <w:rFonts w:ascii="Times New Roman" w:hAnsi="Times New Roman" w:cs="Times New Roman"/>
        </w:rPr>
        <w:t xml:space="preserve"> L.). Cowpea is also regarded as one of the most versatile crops as it can be utilized as green pods, seeds, forage and </w:t>
      </w:r>
      <w:r>
        <w:rPr>
          <w:rFonts w:ascii="Times New Roman" w:hAnsi="Times New Roman" w:cs="Times New Roman"/>
        </w:rPr>
        <w:t xml:space="preserve">for </w:t>
      </w:r>
      <w:r w:rsidRPr="00F318FE">
        <w:rPr>
          <w:rFonts w:ascii="Times New Roman" w:hAnsi="Times New Roman" w:cs="Times New Roman"/>
        </w:rPr>
        <w:t>green manure purpose (Vala and Patel, 2021). The crop grows well in almost all season</w:t>
      </w:r>
      <w:r>
        <w:rPr>
          <w:rFonts w:ascii="Times New Roman" w:hAnsi="Times New Roman" w:cs="Times New Roman"/>
        </w:rPr>
        <w:t>s</w:t>
      </w:r>
      <w:r w:rsidRPr="00F318FE">
        <w:rPr>
          <w:rFonts w:ascii="Times New Roman" w:hAnsi="Times New Roman" w:cs="Times New Roman"/>
        </w:rPr>
        <w:t xml:space="preserve"> and </w:t>
      </w:r>
      <w:r>
        <w:rPr>
          <w:rFonts w:ascii="Times New Roman" w:hAnsi="Times New Roman" w:cs="Times New Roman"/>
        </w:rPr>
        <w:t xml:space="preserve">is </w:t>
      </w:r>
      <w:r w:rsidRPr="00F318FE">
        <w:rPr>
          <w:rFonts w:ascii="Times New Roman" w:hAnsi="Times New Roman" w:cs="Times New Roman"/>
        </w:rPr>
        <w:t xml:space="preserve">well adopted to humid tropics and sub-tropical zones. Cowpea tolerates heat and drought stress, but </w:t>
      </w:r>
      <w:r>
        <w:rPr>
          <w:rFonts w:ascii="Times New Roman" w:hAnsi="Times New Roman" w:cs="Times New Roman"/>
        </w:rPr>
        <w:t xml:space="preserve">is </w:t>
      </w:r>
      <w:r w:rsidRPr="00F318FE">
        <w:rPr>
          <w:rFonts w:ascii="Times New Roman" w:hAnsi="Times New Roman" w:cs="Times New Roman"/>
        </w:rPr>
        <w:t xml:space="preserve">more sensitive towards waterlogging (Minchin </w:t>
      </w:r>
      <w:r w:rsidRPr="00083E46">
        <w:rPr>
          <w:rFonts w:ascii="Times New Roman" w:hAnsi="Times New Roman" w:cs="Times New Roman"/>
          <w:i/>
          <w:iCs/>
        </w:rPr>
        <w:t>et al</w:t>
      </w:r>
      <w:r w:rsidRPr="00F318FE">
        <w:rPr>
          <w:rFonts w:ascii="Times New Roman" w:hAnsi="Times New Roman" w:cs="Times New Roman"/>
        </w:rPr>
        <w:t xml:space="preserve">., 1978).  The crop can grow all year if it is properly irrigated, but excessive precipitation can reduce yield by 10-90% and </w:t>
      </w:r>
      <w:r>
        <w:rPr>
          <w:rFonts w:ascii="Times New Roman" w:hAnsi="Times New Roman" w:cs="Times New Roman"/>
        </w:rPr>
        <w:t>which varies</w:t>
      </w:r>
      <w:r w:rsidRPr="00F318FE">
        <w:rPr>
          <w:rFonts w:ascii="Times New Roman" w:hAnsi="Times New Roman" w:cs="Times New Roman"/>
        </w:rPr>
        <w:t xml:space="preserve"> by crop stages (Timsina </w:t>
      </w:r>
      <w:r w:rsidRPr="00083E46">
        <w:rPr>
          <w:rFonts w:ascii="Times New Roman" w:hAnsi="Times New Roman" w:cs="Times New Roman"/>
          <w:i/>
          <w:iCs/>
        </w:rPr>
        <w:t>et al</w:t>
      </w:r>
      <w:r w:rsidRPr="00F318FE">
        <w:rPr>
          <w:rFonts w:ascii="Times New Roman" w:hAnsi="Times New Roman" w:cs="Times New Roman"/>
        </w:rPr>
        <w:t xml:space="preserve">., 1994). Increasing anthropogenic activities have escalated the occurrence of extreme climatic conditions. According to IPCC report, by 2050 the projected annual daily precipitation will increase 14% (IPCC, 2021). Increase in precipitation will lead to more waterlogging events in the world. It is documented that globally waterlogging affects more than 1700 million hectare land each year (Voesenek and Sasidharan, 2013) and limits the mean global crop yield by 33% (Tian </w:t>
      </w:r>
      <w:r w:rsidRPr="00083E46">
        <w:rPr>
          <w:rFonts w:ascii="Times New Roman" w:hAnsi="Times New Roman" w:cs="Times New Roman"/>
          <w:i/>
          <w:iCs/>
        </w:rPr>
        <w:t>et al</w:t>
      </w:r>
      <w:r w:rsidRPr="00F318FE">
        <w:rPr>
          <w:rFonts w:ascii="Times New Roman" w:hAnsi="Times New Roman" w:cs="Times New Roman"/>
        </w:rPr>
        <w:t xml:space="preserve">., 2021). </w:t>
      </w:r>
    </w:p>
    <w:p w14:paraId="4D1081C1"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 Waterlogging stress inflicts severe constraints on the growth and productivity of plants (Jackson and Colmer, 2005). Waterlogging causes the depletion of oxygen in the soil, disrupting the diffusion rate of gases (Bailey-Serres </w:t>
      </w:r>
      <w:r w:rsidRPr="00083E46">
        <w:rPr>
          <w:rFonts w:ascii="Times New Roman" w:hAnsi="Times New Roman" w:cs="Times New Roman"/>
          <w:i/>
          <w:iCs/>
        </w:rPr>
        <w:t>et al</w:t>
      </w:r>
      <w:r w:rsidRPr="00F318FE">
        <w:rPr>
          <w:rFonts w:ascii="Times New Roman" w:hAnsi="Times New Roman" w:cs="Times New Roman"/>
        </w:rPr>
        <w:t xml:space="preserve">., 2012). This eventually points towards the reduction of redox potential of soil and causing oxygen deficiency (hypoxia) or its complete absence (anoxia) (Ponnamperuma, 1972; Nishiuchi </w:t>
      </w:r>
      <w:r w:rsidRPr="00083E46">
        <w:rPr>
          <w:rFonts w:ascii="Times New Roman" w:hAnsi="Times New Roman" w:cs="Times New Roman"/>
          <w:i/>
          <w:iCs/>
        </w:rPr>
        <w:t>et al</w:t>
      </w:r>
      <w:r w:rsidRPr="00F318FE">
        <w:rPr>
          <w:rFonts w:ascii="Times New Roman" w:hAnsi="Times New Roman" w:cs="Times New Roman"/>
        </w:rPr>
        <w:t>., 2012). The slow diffusion rate and high microbial activity reduces the concentration of soil oxygen and helps in building up toxic compounds (Ponnamperuma</w:t>
      </w:r>
      <w:r>
        <w:rPr>
          <w:rFonts w:ascii="Times New Roman" w:hAnsi="Times New Roman" w:cs="Times New Roman"/>
        </w:rPr>
        <w:t>,</w:t>
      </w:r>
      <w:r w:rsidRPr="00F318FE">
        <w:rPr>
          <w:rFonts w:ascii="Times New Roman" w:hAnsi="Times New Roman" w:cs="Times New Roman"/>
        </w:rPr>
        <w:t xml:space="preserve"> 1984; Gambrell </w:t>
      </w:r>
      <w:r w:rsidRPr="00083E46">
        <w:rPr>
          <w:rFonts w:ascii="Times New Roman" w:hAnsi="Times New Roman" w:cs="Times New Roman"/>
          <w:i/>
          <w:iCs/>
        </w:rPr>
        <w:t>et al</w:t>
      </w:r>
      <w:r w:rsidRPr="00F318FE">
        <w:rPr>
          <w:rFonts w:ascii="Times New Roman" w:hAnsi="Times New Roman" w:cs="Times New Roman"/>
        </w:rPr>
        <w:t>.</w:t>
      </w:r>
      <w:r>
        <w:rPr>
          <w:rFonts w:ascii="Times New Roman" w:hAnsi="Times New Roman" w:cs="Times New Roman"/>
        </w:rPr>
        <w:t>,</w:t>
      </w:r>
      <w:r w:rsidRPr="00F318FE">
        <w:rPr>
          <w:rFonts w:ascii="Times New Roman" w:hAnsi="Times New Roman" w:cs="Times New Roman"/>
        </w:rPr>
        <w:t xml:space="preserve"> 1991)</w:t>
      </w:r>
    </w:p>
    <w:p w14:paraId="0D4EA5E1"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Oxidative decomposition of gases like carbon dioxide, ethylene, etc inhibits during waterlogging (Herzog </w:t>
      </w:r>
      <w:r w:rsidRPr="00083E46">
        <w:rPr>
          <w:rFonts w:ascii="Times New Roman" w:hAnsi="Times New Roman" w:cs="Times New Roman"/>
          <w:i/>
          <w:iCs/>
        </w:rPr>
        <w:t>et al</w:t>
      </w:r>
      <w:r w:rsidRPr="00F318FE">
        <w:rPr>
          <w:rFonts w:ascii="Times New Roman" w:hAnsi="Times New Roman" w:cs="Times New Roman"/>
        </w:rPr>
        <w:t xml:space="preserve">., 2016). All these </w:t>
      </w:r>
      <w:r>
        <w:rPr>
          <w:rFonts w:ascii="Times New Roman" w:hAnsi="Times New Roman" w:cs="Times New Roman"/>
        </w:rPr>
        <w:t>affect</w:t>
      </w:r>
      <w:r w:rsidRPr="00F318FE">
        <w:rPr>
          <w:rFonts w:ascii="Times New Roman" w:hAnsi="Times New Roman" w:cs="Times New Roman"/>
        </w:rPr>
        <w:t xml:space="preserve"> the growth and development of roots. Plants </w:t>
      </w:r>
      <w:r w:rsidRPr="00F318FE">
        <w:rPr>
          <w:rFonts w:ascii="Times New Roman" w:hAnsi="Times New Roman" w:cs="Times New Roman"/>
        </w:rPr>
        <w:lastRenderedPageBreak/>
        <w:t xml:space="preserve">try to alleviate the effects of soil hypoxia through a different mechanism of anatomical, morpho-physiological, and metabolic responses. Under waterlogging condition, plants turn to anaerobic fermentation instead of aerobic respiration, which reduces the ATP production from 36 moles of glucose metabolized to 2 moles (Gibbs and Greenway, 2003; Sousa and de, Sodek, 2002). This shift of their metabolism to basal metabolic rate (BMR) causes an energy deficit upto 37.5% (Gibbs and Greenway, 2003). But during anaerobic fermentation, byproducts such as alcohols, aldehydes and reactive oxygen species (ROS) are produced, which are harmful to the plants (Cotrozzi </w:t>
      </w:r>
      <w:r w:rsidRPr="00083E46">
        <w:rPr>
          <w:rFonts w:ascii="Times New Roman" w:hAnsi="Times New Roman" w:cs="Times New Roman"/>
          <w:i/>
          <w:iCs/>
        </w:rPr>
        <w:t>et al</w:t>
      </w:r>
      <w:r w:rsidRPr="00F318FE">
        <w:rPr>
          <w:rFonts w:ascii="Times New Roman" w:hAnsi="Times New Roman" w:cs="Times New Roman"/>
        </w:rPr>
        <w:t xml:space="preserve">., 2021; Langan </w:t>
      </w:r>
      <w:r w:rsidRPr="00083E46">
        <w:rPr>
          <w:rFonts w:ascii="Times New Roman" w:hAnsi="Times New Roman" w:cs="Times New Roman"/>
          <w:i/>
          <w:iCs/>
        </w:rPr>
        <w:t>et al</w:t>
      </w:r>
      <w:r w:rsidRPr="00F318FE">
        <w:rPr>
          <w:rFonts w:ascii="Times New Roman" w:hAnsi="Times New Roman" w:cs="Times New Roman"/>
        </w:rPr>
        <w:t xml:space="preserve">., 2022; Sairam </w:t>
      </w:r>
      <w:r w:rsidRPr="00083E46">
        <w:rPr>
          <w:rFonts w:ascii="Times New Roman" w:hAnsi="Times New Roman" w:cs="Times New Roman"/>
          <w:i/>
          <w:iCs/>
        </w:rPr>
        <w:t>et al</w:t>
      </w:r>
      <w:r w:rsidRPr="00F318FE">
        <w:rPr>
          <w:rFonts w:ascii="Times New Roman" w:hAnsi="Times New Roman" w:cs="Times New Roman"/>
        </w:rPr>
        <w:t xml:space="preserve">., 2011). If the stress condition is </w:t>
      </w:r>
      <w:r>
        <w:rPr>
          <w:rFonts w:ascii="Times New Roman" w:hAnsi="Times New Roman" w:cs="Times New Roman"/>
        </w:rPr>
        <w:t>sustained</w:t>
      </w:r>
      <w:r w:rsidRPr="00F318FE">
        <w:rPr>
          <w:rFonts w:ascii="Times New Roman" w:hAnsi="Times New Roman" w:cs="Times New Roman"/>
        </w:rPr>
        <w:t xml:space="preserve"> for longer duration, plant metabolism may go beyond BMR and causes its death (Irfan </w:t>
      </w:r>
      <w:r w:rsidRPr="00083E46">
        <w:rPr>
          <w:rFonts w:ascii="Times New Roman" w:hAnsi="Times New Roman" w:cs="Times New Roman"/>
          <w:i/>
          <w:iCs/>
        </w:rPr>
        <w:t>et al</w:t>
      </w:r>
      <w:r w:rsidRPr="00F318FE">
        <w:rPr>
          <w:rFonts w:ascii="Times New Roman" w:hAnsi="Times New Roman" w:cs="Times New Roman"/>
        </w:rPr>
        <w:t>., 2010).</w:t>
      </w:r>
    </w:p>
    <w:p w14:paraId="1D3E5745"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Studies on the effect of waterlogging stress on cowpea is very limited. In the context of climate change, comprehensive insights into this topic are very important. This review is trying to showcase the effect of waterlogging stress on cowpea, so that it will help in future to develop tolerant cowpea genotypes.</w:t>
      </w:r>
    </w:p>
    <w:p w14:paraId="7BA6C42F" w14:textId="77777777" w:rsidR="00C508DE" w:rsidRPr="00F318FE" w:rsidRDefault="00C508DE" w:rsidP="00C508DE">
      <w:pPr>
        <w:spacing w:line="240" w:lineRule="auto"/>
        <w:jc w:val="both"/>
        <w:rPr>
          <w:rFonts w:ascii="Times New Roman" w:hAnsi="Times New Roman" w:cs="Times New Roman"/>
          <w:b/>
          <w:bCs/>
          <w:i/>
          <w:iCs/>
        </w:rPr>
      </w:pPr>
      <w:r w:rsidRPr="00F318FE">
        <w:rPr>
          <w:rFonts w:ascii="Times New Roman" w:hAnsi="Times New Roman" w:cs="Times New Roman"/>
          <w:b/>
          <w:bCs/>
          <w:i/>
          <w:iCs/>
        </w:rPr>
        <w:t xml:space="preserve">Effect of waterlogging on the morphology and anatomy of cowpea </w:t>
      </w:r>
    </w:p>
    <w:p w14:paraId="47C14246"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Cowpea (</w:t>
      </w:r>
      <w:r w:rsidRPr="00F318FE">
        <w:rPr>
          <w:rFonts w:ascii="Times New Roman" w:hAnsi="Times New Roman" w:cs="Times New Roman"/>
          <w:i/>
          <w:iCs/>
        </w:rPr>
        <w:t>Vigna unguiculata</w:t>
      </w:r>
      <w:r w:rsidRPr="00F318FE">
        <w:rPr>
          <w:rFonts w:ascii="Times New Roman" w:hAnsi="Times New Roman" w:cs="Times New Roman"/>
        </w:rPr>
        <w:t xml:space="preserve"> (L.) Walp.) is an important grain legume with inherent resilience to cope with abiotic stress like drought and heat stress (Hall, 2004: Goufo </w:t>
      </w:r>
      <w:r w:rsidRPr="00083E46">
        <w:rPr>
          <w:rFonts w:ascii="Times New Roman" w:hAnsi="Times New Roman" w:cs="Times New Roman"/>
          <w:i/>
          <w:iCs/>
        </w:rPr>
        <w:t>et al</w:t>
      </w:r>
      <w:r w:rsidRPr="00F318FE">
        <w:rPr>
          <w:rFonts w:ascii="Times New Roman" w:hAnsi="Times New Roman" w:cs="Times New Roman"/>
        </w:rPr>
        <w:t xml:space="preserve">., 2017), but are highly sensitive to waterlogging stress due to their inability to absorb nutrients under waterlogging (Minchin </w:t>
      </w:r>
      <w:r w:rsidRPr="00083E46">
        <w:rPr>
          <w:rFonts w:ascii="Times New Roman" w:hAnsi="Times New Roman" w:cs="Times New Roman"/>
          <w:i/>
          <w:iCs/>
        </w:rPr>
        <w:t>et al</w:t>
      </w:r>
      <w:r w:rsidRPr="00F318FE">
        <w:rPr>
          <w:rFonts w:ascii="Times New Roman" w:hAnsi="Times New Roman" w:cs="Times New Roman"/>
        </w:rPr>
        <w:t xml:space="preserve">., 1978: Hong </w:t>
      </w:r>
      <w:r w:rsidRPr="00083E46">
        <w:rPr>
          <w:rFonts w:ascii="Times New Roman" w:hAnsi="Times New Roman" w:cs="Times New Roman"/>
          <w:i/>
          <w:iCs/>
        </w:rPr>
        <w:t>et al</w:t>
      </w:r>
      <w:r w:rsidRPr="00F318FE">
        <w:rPr>
          <w:rFonts w:ascii="Times New Roman" w:hAnsi="Times New Roman" w:cs="Times New Roman"/>
        </w:rPr>
        <w:t xml:space="preserve">., 2021). The growth and development of cowpeas are restricted when the soil water content is 2-3 cm above the soil level (Minchin and Summerfield, 1976; Umaharan </w:t>
      </w:r>
      <w:r w:rsidRPr="00083E46">
        <w:rPr>
          <w:rFonts w:ascii="Times New Roman" w:hAnsi="Times New Roman" w:cs="Times New Roman"/>
          <w:i/>
          <w:iCs/>
        </w:rPr>
        <w:t>et al</w:t>
      </w:r>
      <w:r w:rsidRPr="00F318FE">
        <w:rPr>
          <w:rFonts w:ascii="Times New Roman" w:hAnsi="Times New Roman" w:cs="Times New Roman"/>
        </w:rPr>
        <w:t xml:space="preserve">., 1997). </w:t>
      </w:r>
    </w:p>
    <w:p w14:paraId="5C18535E" w14:textId="77777777" w:rsidR="00C508DE" w:rsidRPr="00F318FE" w:rsidRDefault="00C508DE" w:rsidP="00C508DE">
      <w:pPr>
        <w:spacing w:line="240" w:lineRule="auto"/>
        <w:jc w:val="both"/>
        <w:rPr>
          <w:rFonts w:ascii="Times New Roman" w:hAnsi="Times New Roman" w:cs="Times New Roman"/>
        </w:rPr>
      </w:pPr>
      <w:r>
        <w:rPr>
          <w:rFonts w:ascii="Times New Roman" w:hAnsi="Times New Roman" w:cs="Times New Roman"/>
        </w:rPr>
        <w:t>The first</w:t>
      </w:r>
      <w:r w:rsidRPr="00F318FE">
        <w:rPr>
          <w:rFonts w:ascii="Times New Roman" w:hAnsi="Times New Roman" w:cs="Times New Roman"/>
        </w:rPr>
        <w:t xml:space="preserve"> notable difference </w:t>
      </w:r>
      <w:r>
        <w:rPr>
          <w:rFonts w:ascii="Times New Roman" w:hAnsi="Times New Roman" w:cs="Times New Roman"/>
        </w:rPr>
        <w:t>in</w:t>
      </w:r>
      <w:r w:rsidRPr="00F318FE">
        <w:rPr>
          <w:rFonts w:ascii="Times New Roman" w:hAnsi="Times New Roman" w:cs="Times New Roman"/>
        </w:rPr>
        <w:t xml:space="preserve"> plants subjected to waterlogging is the chlorosis of leaves. This is primarily due to hypoxia-induced root dysfunction, reduced nutrient uptake, impaired chlorophyll synthesis, stress hormone accumulation and inhibited photosynthesis (Pan </w:t>
      </w:r>
      <w:r w:rsidRPr="00083E46">
        <w:rPr>
          <w:rFonts w:ascii="Times New Roman" w:hAnsi="Times New Roman" w:cs="Times New Roman"/>
          <w:i/>
          <w:iCs/>
        </w:rPr>
        <w:t>et al</w:t>
      </w:r>
      <w:r w:rsidRPr="00F318FE">
        <w:rPr>
          <w:rFonts w:ascii="Times New Roman" w:hAnsi="Times New Roman" w:cs="Times New Roman"/>
        </w:rPr>
        <w:t xml:space="preserve">., 2021). Reduced chlorophyll content in the leaves leads to visible yellowing (Barickman </w:t>
      </w:r>
      <w:r w:rsidRPr="00083E46">
        <w:rPr>
          <w:rFonts w:ascii="Times New Roman" w:hAnsi="Times New Roman" w:cs="Times New Roman"/>
          <w:i/>
          <w:iCs/>
        </w:rPr>
        <w:t>et al</w:t>
      </w:r>
      <w:r w:rsidRPr="00F318FE">
        <w:rPr>
          <w:rFonts w:ascii="Times New Roman" w:hAnsi="Times New Roman" w:cs="Times New Roman"/>
        </w:rPr>
        <w:t>., 2019). All these causes leaf senescence and </w:t>
      </w:r>
      <w:hyperlink r:id="rId7" w:tooltip="Learn more about chlorosis from ScienceDirect's AI-generated Topic Pages" w:history="1">
        <w:r w:rsidRPr="00F318FE">
          <w:rPr>
            <w:rStyle w:val="Hyperlink"/>
            <w:rFonts w:ascii="Times New Roman" w:hAnsi="Times New Roman" w:cs="Times New Roman"/>
            <w:color w:val="auto"/>
            <w:u w:val="none"/>
          </w:rPr>
          <w:t>chlorosis</w:t>
        </w:r>
      </w:hyperlink>
      <w:r w:rsidRPr="00F318FE">
        <w:rPr>
          <w:rFonts w:ascii="Times New Roman" w:hAnsi="Times New Roman" w:cs="Times New Roman"/>
        </w:rPr>
        <w:t> (</w:t>
      </w:r>
      <w:bookmarkStart w:id="0" w:name="bbib138"/>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"bib138"</w:instrText>
      </w:r>
      <w:r w:rsidRPr="00F318FE">
        <w:rPr>
          <w:rFonts w:ascii="Times New Roman" w:hAnsi="Times New Roman" w:cs="Times New Roman"/>
        </w:rPr>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 xml:space="preserve">Zheng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2009</w:t>
      </w:r>
      <w:r w:rsidRPr="00F318FE">
        <w:rPr>
          <w:rFonts w:ascii="Times New Roman" w:hAnsi="Times New Roman" w:cs="Times New Roman"/>
        </w:rPr>
        <w:fldChar w:fldCharType="end"/>
      </w:r>
      <w:bookmarkEnd w:id="0"/>
      <w:r w:rsidRPr="00F318FE">
        <w:rPr>
          <w:rFonts w:ascii="Times New Roman" w:hAnsi="Times New Roman" w:cs="Times New Roman"/>
        </w:rPr>
        <w:t>)</w:t>
      </w:r>
      <w:r>
        <w:rPr>
          <w:rFonts w:ascii="Times New Roman" w:hAnsi="Times New Roman" w:cs="Times New Roman"/>
        </w:rPr>
        <w:t>.</w:t>
      </w:r>
      <w:r w:rsidRPr="00F318FE">
        <w:rPr>
          <w:rFonts w:ascii="Times New Roman" w:hAnsi="Times New Roman" w:cs="Times New Roman"/>
        </w:rPr>
        <w:t xml:space="preserve"> Increase in the chlorosis </w:t>
      </w:r>
      <w:r>
        <w:rPr>
          <w:rFonts w:ascii="Times New Roman" w:hAnsi="Times New Roman" w:cs="Times New Roman"/>
        </w:rPr>
        <w:t>i</w:t>
      </w:r>
      <w:r w:rsidRPr="00F318FE">
        <w:rPr>
          <w:rFonts w:ascii="Times New Roman" w:hAnsi="Times New Roman" w:cs="Times New Roman"/>
        </w:rPr>
        <w:t xml:space="preserve">s observed with </w:t>
      </w:r>
      <w:r>
        <w:rPr>
          <w:rFonts w:ascii="Times New Roman" w:hAnsi="Times New Roman" w:cs="Times New Roman"/>
        </w:rPr>
        <w:t xml:space="preserve">the </w:t>
      </w:r>
      <w:r w:rsidRPr="00F318FE">
        <w:rPr>
          <w:rFonts w:ascii="Times New Roman" w:hAnsi="Times New Roman" w:cs="Times New Roman"/>
        </w:rPr>
        <w:t xml:space="preserve">duration of waterlogging (Dethvongsa </w:t>
      </w:r>
      <w:r w:rsidRPr="00083E46">
        <w:rPr>
          <w:rFonts w:ascii="Times New Roman" w:hAnsi="Times New Roman" w:cs="Times New Roman"/>
          <w:i/>
          <w:iCs/>
        </w:rPr>
        <w:t>et al</w:t>
      </w:r>
      <w:r w:rsidRPr="00F318FE">
        <w:rPr>
          <w:rFonts w:ascii="Times New Roman" w:hAnsi="Times New Roman" w:cs="Times New Roman"/>
        </w:rPr>
        <w:t xml:space="preserve">., 2021). Under prolonged waterlogging, chlorosis is often accompanied by other symptoms such as wilting, stunted growth, leaf fall, and dieback. Generally, yellowing appears first on older leaves but can affect the whole plant if conditions persist for a long time. The chlorosis pattern looks similar to the pattern caused by nutrient deficiency, but here it is due to the inability of roots to absorb nutrients (RHS, 2025). </w:t>
      </w:r>
    </w:p>
    <w:p w14:paraId="2C43121E" w14:textId="77777777" w:rsidR="00C508DE" w:rsidRPr="00F318FE" w:rsidRDefault="00C508DE" w:rsidP="00C508DE">
      <w:pPr>
        <w:spacing w:line="240" w:lineRule="auto"/>
        <w:jc w:val="center"/>
        <w:rPr>
          <w:rFonts w:ascii="Times New Roman" w:hAnsi="Times New Roman" w:cs="Times New Roman"/>
        </w:rPr>
      </w:pPr>
      <w:r w:rsidRPr="00F318FE">
        <w:rPr>
          <w:noProof/>
        </w:rPr>
        <w:drawing>
          <wp:inline distT="0" distB="0" distL="0" distR="0" wp14:anchorId="45BA7B90" wp14:editId="1E2317D6">
            <wp:extent cx="2402732" cy="2042087"/>
            <wp:effectExtent l="8890" t="0" r="6985" b="6985"/>
            <wp:docPr id="11" name="Picture 10">
              <a:extLst xmlns:a="http://schemas.openxmlformats.org/drawingml/2006/main">
                <a:ext uri="{FF2B5EF4-FFF2-40B4-BE49-F238E27FC236}">
                  <a16:creationId xmlns:a16="http://schemas.microsoft.com/office/drawing/2014/main" id="{8ABB1737-1B82-11CF-36C0-F8F263CDA1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ABB1737-1B82-11CF-36C0-F8F263CDA1DB}"/>
                        </a:ext>
                      </a:extLst>
                    </pic:cNvPr>
                    <pic:cNvPicPr>
                      <a:picLocks noChangeAspect="1"/>
                    </pic:cNvPicPr>
                  </pic:nvPicPr>
                  <pic:blipFill>
                    <a:blip r:embed="rId8" cstate="print">
                      <a:extLst>
                        <a:ext uri="{28A0092B-C50C-407E-A947-70E740481C1C}">
                          <a14:useLocalDpi xmlns:a14="http://schemas.microsoft.com/office/drawing/2010/main" val="0"/>
                        </a:ext>
                      </a:extLst>
                    </a:blip>
                    <a:srcRect r="21404"/>
                    <a:stretch/>
                  </pic:blipFill>
                  <pic:spPr>
                    <a:xfrm rot="5400000">
                      <a:off x="0" y="0"/>
                      <a:ext cx="2402732" cy="2042087"/>
                    </a:xfrm>
                    <a:prstGeom prst="rect">
                      <a:avLst/>
                    </a:prstGeom>
                  </pic:spPr>
                </pic:pic>
              </a:graphicData>
            </a:graphic>
          </wp:inline>
        </w:drawing>
      </w:r>
    </w:p>
    <w:p w14:paraId="241AE1FD" w14:textId="77777777" w:rsidR="00C508DE" w:rsidRPr="00F318FE" w:rsidRDefault="00C508DE" w:rsidP="00C508DE">
      <w:pPr>
        <w:spacing w:line="240" w:lineRule="auto"/>
        <w:jc w:val="center"/>
        <w:rPr>
          <w:rFonts w:ascii="Times New Roman" w:hAnsi="Times New Roman" w:cs="Times New Roman"/>
        </w:rPr>
      </w:pPr>
      <w:r w:rsidRPr="00F318FE">
        <w:rPr>
          <w:rFonts w:ascii="Times New Roman" w:hAnsi="Times New Roman" w:cs="Times New Roman"/>
        </w:rPr>
        <w:t>Fig 1. Chlorosis on cowpea leaves after waterlogging</w:t>
      </w:r>
    </w:p>
    <w:p w14:paraId="365C7FA0" w14:textId="7CF4C5EA"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lastRenderedPageBreak/>
        <w:t xml:space="preserve">The major effects of waterlogging on the shoots include reduction in shoot elongation, chlorosis of leaves, early senescence and eventual abscission of the lower leaves and flowers, wilting, hypertrophy, development of adventitious roots on the lower portion of the stem, epinasty, leaf curling, lenticel formation, and reduced rate of dry weight increase (Minchin and Summerfield, 1976; Hong </w:t>
      </w:r>
      <w:r w:rsidRPr="00083E46">
        <w:rPr>
          <w:rFonts w:ascii="Times New Roman" w:hAnsi="Times New Roman" w:cs="Times New Roman"/>
          <w:i/>
          <w:iCs/>
        </w:rPr>
        <w:t>et al</w:t>
      </w:r>
      <w:r w:rsidRPr="00F318FE">
        <w:rPr>
          <w:rFonts w:ascii="Times New Roman" w:hAnsi="Times New Roman" w:cs="Times New Roman"/>
        </w:rPr>
        <w:t xml:space="preserve">., 1977; Timsina </w:t>
      </w:r>
      <w:r w:rsidRPr="00083E46">
        <w:rPr>
          <w:rFonts w:ascii="Times New Roman" w:hAnsi="Times New Roman" w:cs="Times New Roman"/>
          <w:i/>
          <w:iCs/>
        </w:rPr>
        <w:t>et al</w:t>
      </w:r>
      <w:r w:rsidRPr="00F318FE">
        <w:rPr>
          <w:rFonts w:ascii="Times New Roman" w:hAnsi="Times New Roman" w:cs="Times New Roman"/>
        </w:rPr>
        <w:t>., 199</w:t>
      </w:r>
      <w:r w:rsidR="003268AA">
        <w:rPr>
          <w:rFonts w:ascii="Times New Roman" w:hAnsi="Times New Roman" w:cs="Times New Roman"/>
        </w:rPr>
        <w:t>4</w:t>
      </w:r>
      <w:r w:rsidRPr="00F318FE">
        <w:rPr>
          <w:rFonts w:ascii="Times New Roman" w:hAnsi="Times New Roman" w:cs="Times New Roman"/>
        </w:rPr>
        <w:t>). The number of leaves in cowpea show</w:t>
      </w:r>
      <w:r>
        <w:rPr>
          <w:rFonts w:ascii="Times New Roman" w:hAnsi="Times New Roman" w:cs="Times New Roman"/>
        </w:rPr>
        <w:t>ed</w:t>
      </w:r>
      <w:r w:rsidRPr="00F318FE">
        <w:rPr>
          <w:rFonts w:ascii="Times New Roman" w:hAnsi="Times New Roman" w:cs="Times New Roman"/>
        </w:rPr>
        <w:t xml:space="preserve"> significant reduction under stress condition (Olorunwa </w:t>
      </w:r>
      <w:r w:rsidRPr="00083E46">
        <w:rPr>
          <w:rFonts w:ascii="Times New Roman" w:hAnsi="Times New Roman" w:cs="Times New Roman"/>
          <w:i/>
          <w:iCs/>
        </w:rPr>
        <w:t>et al</w:t>
      </w:r>
      <w:r w:rsidRPr="00F318FE">
        <w:rPr>
          <w:rFonts w:ascii="Times New Roman" w:hAnsi="Times New Roman" w:cs="Times New Roman"/>
        </w:rPr>
        <w:t>., 2022</w:t>
      </w:r>
      <w:r>
        <w:rPr>
          <w:rFonts w:ascii="Times New Roman" w:hAnsi="Times New Roman" w:cs="Times New Roman"/>
        </w:rPr>
        <w:t>a</w:t>
      </w:r>
      <w:r w:rsidRPr="00F318FE">
        <w:rPr>
          <w:rFonts w:ascii="Times New Roman" w:hAnsi="Times New Roman" w:cs="Times New Roman"/>
        </w:rPr>
        <w:t xml:space="preserve">). Hong </w:t>
      </w:r>
      <w:r w:rsidRPr="00083E46">
        <w:rPr>
          <w:rFonts w:ascii="Times New Roman" w:hAnsi="Times New Roman" w:cs="Times New Roman"/>
          <w:i/>
          <w:iCs/>
        </w:rPr>
        <w:t>et al</w:t>
      </w:r>
      <w:r w:rsidRPr="00F318FE">
        <w:rPr>
          <w:rFonts w:ascii="Times New Roman" w:hAnsi="Times New Roman" w:cs="Times New Roman"/>
        </w:rPr>
        <w:t xml:space="preserve">. (1977) observed the appearance of pale green colour leaves and suggests this might be due to impaired symbiotic nitrogen fixation. Hong </w:t>
      </w:r>
      <w:r w:rsidRPr="00083E46">
        <w:rPr>
          <w:rFonts w:ascii="Times New Roman" w:hAnsi="Times New Roman" w:cs="Times New Roman"/>
          <w:i/>
          <w:iCs/>
        </w:rPr>
        <w:t>et al</w:t>
      </w:r>
      <w:r w:rsidRPr="00F318FE">
        <w:rPr>
          <w:rFonts w:ascii="Times New Roman" w:hAnsi="Times New Roman" w:cs="Times New Roman"/>
        </w:rPr>
        <w:t xml:space="preserve">., </w:t>
      </w:r>
      <w:r>
        <w:rPr>
          <w:rFonts w:ascii="Times New Roman" w:hAnsi="Times New Roman" w:cs="Times New Roman"/>
        </w:rPr>
        <w:t>(</w:t>
      </w:r>
      <w:r w:rsidRPr="00F318FE">
        <w:rPr>
          <w:rFonts w:ascii="Times New Roman" w:hAnsi="Times New Roman" w:cs="Times New Roman"/>
        </w:rPr>
        <w:t>1977</w:t>
      </w:r>
      <w:r>
        <w:rPr>
          <w:rFonts w:ascii="Times New Roman" w:hAnsi="Times New Roman" w:cs="Times New Roman"/>
        </w:rPr>
        <w:t>)</w:t>
      </w:r>
      <w:r w:rsidRPr="00F318FE">
        <w:rPr>
          <w:rFonts w:ascii="Times New Roman" w:hAnsi="Times New Roman" w:cs="Times New Roman"/>
        </w:rPr>
        <w:t xml:space="preserve"> also observed delayed formation and decreased number of branches. Senthamil </w:t>
      </w:r>
      <w:r w:rsidRPr="00083E46">
        <w:rPr>
          <w:rFonts w:ascii="Times New Roman" w:hAnsi="Times New Roman" w:cs="Times New Roman"/>
          <w:i/>
          <w:iCs/>
        </w:rPr>
        <w:t>et al</w:t>
      </w:r>
      <w:r w:rsidRPr="00F318FE">
        <w:rPr>
          <w:rFonts w:ascii="Times New Roman" w:hAnsi="Times New Roman" w:cs="Times New Roman"/>
        </w:rPr>
        <w:t xml:space="preserve">. (2024) also recorded reduction in the number of branches in cowpea under waterlogging stress and suggests that this might be resulted from increased energy expenditure for recovery mechanisms. </w:t>
      </w:r>
    </w:p>
    <w:p w14:paraId="1598F95D"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Reduction of leaf area, fresh weight and dry weight were noticed in cowpea after waterlogging (Hong </w:t>
      </w:r>
      <w:r w:rsidRPr="00083E46">
        <w:rPr>
          <w:rFonts w:ascii="Times New Roman" w:hAnsi="Times New Roman" w:cs="Times New Roman"/>
          <w:i/>
          <w:iCs/>
        </w:rPr>
        <w:t>et al</w:t>
      </w:r>
      <w:r w:rsidRPr="00F318FE">
        <w:rPr>
          <w:rFonts w:ascii="Times New Roman" w:hAnsi="Times New Roman" w:cs="Times New Roman"/>
        </w:rPr>
        <w:t xml:space="preserve">., 1977; Olorunwa </w:t>
      </w:r>
      <w:r w:rsidRPr="00083E46">
        <w:rPr>
          <w:rFonts w:ascii="Times New Roman" w:hAnsi="Times New Roman" w:cs="Times New Roman"/>
          <w:i/>
          <w:iCs/>
        </w:rPr>
        <w:t>et al</w:t>
      </w:r>
      <w:r w:rsidRPr="00F318FE">
        <w:rPr>
          <w:rFonts w:ascii="Times New Roman" w:hAnsi="Times New Roman" w:cs="Times New Roman"/>
        </w:rPr>
        <w:t>., 2022</w:t>
      </w:r>
      <w:r>
        <w:rPr>
          <w:rFonts w:ascii="Times New Roman" w:hAnsi="Times New Roman" w:cs="Times New Roman"/>
        </w:rPr>
        <w:t>a</w:t>
      </w:r>
      <w:r w:rsidRPr="00F318FE">
        <w:rPr>
          <w:rFonts w:ascii="Times New Roman" w:hAnsi="Times New Roman" w:cs="Times New Roman"/>
        </w:rPr>
        <w:t xml:space="preserve">). Tolerant cowpea genotypes showed improved biomass accumulation under moderate waterlogging, but severe waterlogging completely affected the biomass of susceptible ones (Takele and McDavid, 1994). The significant decline in the plant biomass might have resulted from drastic senescence of leaves and restricted nutrient absorption (Olorunwa </w:t>
      </w:r>
      <w:r w:rsidRPr="00083E46">
        <w:rPr>
          <w:rFonts w:ascii="Times New Roman" w:hAnsi="Times New Roman" w:cs="Times New Roman"/>
          <w:i/>
          <w:iCs/>
        </w:rPr>
        <w:t>et al</w:t>
      </w:r>
      <w:r w:rsidRPr="00F318FE">
        <w:rPr>
          <w:rFonts w:ascii="Times New Roman" w:hAnsi="Times New Roman" w:cs="Times New Roman"/>
        </w:rPr>
        <w:t xml:space="preserve">., 2022b). The extent of reduction can vary according to the genotypes and growth stages. Minchin </w:t>
      </w:r>
      <w:r w:rsidRPr="00083E46">
        <w:rPr>
          <w:rFonts w:ascii="Times New Roman" w:hAnsi="Times New Roman" w:cs="Times New Roman"/>
          <w:i/>
          <w:iCs/>
        </w:rPr>
        <w:t>et al</w:t>
      </w:r>
      <w:r w:rsidRPr="00F318FE">
        <w:rPr>
          <w:rFonts w:ascii="Times New Roman" w:hAnsi="Times New Roman" w:cs="Times New Roman"/>
        </w:rPr>
        <w:t xml:space="preserve">. (1978) reported 52 % reduction in the grain yield of cowpea when plants were subjected to waterlogging during the seedling stage. In the early stage of growth, roots will get destroyed first by waterlogging. Thus, the early stage of plant growth (from V2 to V4 stage) is considered as the most sensitive stage of cowpea to waterlogging stress (Hong </w:t>
      </w:r>
      <w:r w:rsidRPr="00083E46">
        <w:rPr>
          <w:rFonts w:ascii="Times New Roman" w:hAnsi="Times New Roman" w:cs="Times New Roman"/>
          <w:i/>
          <w:iCs/>
        </w:rPr>
        <w:t>et al</w:t>
      </w:r>
      <w:r w:rsidRPr="00F318FE">
        <w:rPr>
          <w:rFonts w:ascii="Times New Roman" w:hAnsi="Times New Roman" w:cs="Times New Roman"/>
        </w:rPr>
        <w:t xml:space="preserve">., 1977). There was a reduction of 60.81% in the yield of cowpea, when the plants were imposed to waterlogging at 15 days after emergence (Basavaraj </w:t>
      </w:r>
      <w:r w:rsidRPr="00083E46">
        <w:rPr>
          <w:rFonts w:ascii="Times New Roman" w:hAnsi="Times New Roman" w:cs="Times New Roman"/>
          <w:i/>
          <w:iCs/>
        </w:rPr>
        <w:t>et al</w:t>
      </w:r>
      <w:r w:rsidRPr="00F318FE">
        <w:rPr>
          <w:rFonts w:ascii="Times New Roman" w:hAnsi="Times New Roman" w:cs="Times New Roman"/>
        </w:rPr>
        <w:t xml:space="preserve">., 2024). However, Minchin </w:t>
      </w:r>
      <w:r w:rsidRPr="00083E46">
        <w:rPr>
          <w:rFonts w:ascii="Times New Roman" w:hAnsi="Times New Roman" w:cs="Times New Roman"/>
          <w:i/>
          <w:iCs/>
        </w:rPr>
        <w:t>et al</w:t>
      </w:r>
      <w:r w:rsidRPr="00F318FE">
        <w:rPr>
          <w:rFonts w:ascii="Times New Roman" w:hAnsi="Times New Roman" w:cs="Times New Roman"/>
        </w:rPr>
        <w:t xml:space="preserve">. (1978) reported more than 50% yield reduction when cowpea was waterlogged during flowering. Similarly, susceptible cowpea genotype recorded less than 50 % reduction of plant biomass when stress was given at reproductive stage (Olorunwa </w:t>
      </w:r>
      <w:r w:rsidRPr="00083E46">
        <w:rPr>
          <w:rFonts w:ascii="Times New Roman" w:hAnsi="Times New Roman" w:cs="Times New Roman"/>
          <w:i/>
          <w:iCs/>
        </w:rPr>
        <w:t>et al</w:t>
      </w:r>
      <w:r w:rsidRPr="00F318FE">
        <w:rPr>
          <w:rFonts w:ascii="Times New Roman" w:hAnsi="Times New Roman" w:cs="Times New Roman"/>
        </w:rPr>
        <w:t xml:space="preserve">., 2022b). That is, waterlogging stress causes the reduction of yield and yield attributing traits. </w:t>
      </w:r>
    </w:p>
    <w:p w14:paraId="28A32F44"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Another major morphological change under waterlogging is the growth of adventitious roots. Waterlogging causes the decaying of primary roots. This causes an energy crisis. Thus as a response, adventitious roots (AR) emerge from base of stem, nodes, etc to replace the primary roots. The emergence of AR has been recorded in different plant species including rice (Mhimdi and Pérez-Pérez, 2020), barley (Zhang </w:t>
      </w:r>
      <w:r w:rsidRPr="00083E46">
        <w:rPr>
          <w:rFonts w:ascii="Times New Roman" w:hAnsi="Times New Roman" w:cs="Times New Roman"/>
          <w:i/>
          <w:iCs/>
        </w:rPr>
        <w:t>et al</w:t>
      </w:r>
      <w:r w:rsidRPr="00F318FE">
        <w:rPr>
          <w:rFonts w:ascii="Times New Roman" w:hAnsi="Times New Roman" w:cs="Times New Roman"/>
        </w:rPr>
        <w:t xml:space="preserve">., 2015), maize (Liang </w:t>
      </w:r>
      <w:r w:rsidRPr="00083E46">
        <w:rPr>
          <w:rFonts w:ascii="Times New Roman" w:hAnsi="Times New Roman" w:cs="Times New Roman"/>
          <w:i/>
          <w:iCs/>
        </w:rPr>
        <w:t>et al</w:t>
      </w:r>
      <w:r w:rsidRPr="00F318FE">
        <w:rPr>
          <w:rFonts w:ascii="Times New Roman" w:hAnsi="Times New Roman" w:cs="Times New Roman"/>
        </w:rPr>
        <w:t xml:space="preserve">., 2020), blackgram (Alam </w:t>
      </w:r>
      <w:r w:rsidRPr="00083E46">
        <w:rPr>
          <w:rFonts w:ascii="Times New Roman" w:hAnsi="Times New Roman" w:cs="Times New Roman"/>
          <w:i/>
          <w:iCs/>
        </w:rPr>
        <w:t>et al</w:t>
      </w:r>
      <w:r w:rsidRPr="00F318FE">
        <w:rPr>
          <w:rFonts w:ascii="Times New Roman" w:hAnsi="Times New Roman" w:cs="Times New Roman"/>
        </w:rPr>
        <w:t xml:space="preserve">., 2024), soybean (Kim </w:t>
      </w:r>
      <w:r w:rsidRPr="00083E46">
        <w:rPr>
          <w:rFonts w:ascii="Times New Roman" w:hAnsi="Times New Roman" w:cs="Times New Roman"/>
          <w:i/>
          <w:iCs/>
        </w:rPr>
        <w:t>et al</w:t>
      </w:r>
      <w:r w:rsidRPr="00F318FE">
        <w:rPr>
          <w:rFonts w:ascii="Times New Roman" w:hAnsi="Times New Roman" w:cs="Times New Roman"/>
        </w:rPr>
        <w:t xml:space="preserve">., 2019), etc. All the cowpea genotypes formed AR under waterlogging, variation was significant between tolerant and sensitive genotypes. The emergence of AR benefits the internal oxygen transport to roots, which increases the concentration of oxygen in the rhizospheric zone (Shimamura </w:t>
      </w:r>
      <w:r w:rsidRPr="00083E46">
        <w:rPr>
          <w:rFonts w:ascii="Times New Roman" w:hAnsi="Times New Roman" w:cs="Times New Roman"/>
          <w:i/>
          <w:iCs/>
        </w:rPr>
        <w:t>et al</w:t>
      </w:r>
      <w:r w:rsidRPr="00F318FE">
        <w:rPr>
          <w:rFonts w:ascii="Times New Roman" w:hAnsi="Times New Roman" w:cs="Times New Roman"/>
        </w:rPr>
        <w:t xml:space="preserve">., 2010; Teakle </w:t>
      </w:r>
      <w:r w:rsidRPr="00083E46">
        <w:rPr>
          <w:rFonts w:ascii="Times New Roman" w:hAnsi="Times New Roman" w:cs="Times New Roman"/>
          <w:i/>
          <w:iCs/>
        </w:rPr>
        <w:t>et al</w:t>
      </w:r>
      <w:r w:rsidRPr="00F318FE">
        <w:rPr>
          <w:rFonts w:ascii="Times New Roman" w:hAnsi="Times New Roman" w:cs="Times New Roman"/>
        </w:rPr>
        <w:t xml:space="preserve">., 2011). Thomas </w:t>
      </w:r>
      <w:r w:rsidRPr="00083E46">
        <w:rPr>
          <w:rFonts w:ascii="Times New Roman" w:hAnsi="Times New Roman" w:cs="Times New Roman"/>
          <w:i/>
          <w:iCs/>
        </w:rPr>
        <w:t>et al</w:t>
      </w:r>
      <w:r w:rsidRPr="00F318FE">
        <w:rPr>
          <w:rFonts w:ascii="Times New Roman" w:hAnsi="Times New Roman" w:cs="Times New Roman"/>
        </w:rPr>
        <w:t xml:space="preserve">. (2005) stated that there is an association between the formation of AR and metabolism of nitrogen in legume roots. </w:t>
      </w:r>
    </w:p>
    <w:p w14:paraId="17590C50" w14:textId="77777777" w:rsidR="00C508DE" w:rsidRPr="00F318FE" w:rsidRDefault="00C508DE" w:rsidP="00C508DE">
      <w:pPr>
        <w:tabs>
          <w:tab w:val="left" w:pos="4678"/>
        </w:tabs>
        <w:spacing w:line="240" w:lineRule="auto"/>
        <w:ind w:left="284"/>
        <w:jc w:val="center"/>
        <w:rPr>
          <w:rFonts w:ascii="Times New Roman" w:hAnsi="Times New Roman" w:cs="Times New Roman"/>
          <w:noProof/>
        </w:rPr>
      </w:pPr>
      <w:r w:rsidRPr="00F318FE">
        <w:rPr>
          <w:rFonts w:ascii="Times New Roman" w:hAnsi="Times New Roman" w:cs="Times New Roman"/>
          <w:noProof/>
        </w:rPr>
        <w:lastRenderedPageBreak/>
        <mc:AlternateContent>
          <mc:Choice Requires="wps">
            <w:drawing>
              <wp:anchor distT="0" distB="0" distL="114300" distR="114300" simplePos="0" relativeHeight="251660288" behindDoc="0" locked="0" layoutInCell="1" allowOverlap="1" wp14:anchorId="43561C06" wp14:editId="597DDD42">
                <wp:simplePos x="0" y="0"/>
                <wp:positionH relativeFrom="column">
                  <wp:posOffset>4876800</wp:posOffset>
                </wp:positionH>
                <wp:positionV relativeFrom="paragraph">
                  <wp:posOffset>4351020</wp:posOffset>
                </wp:positionV>
                <wp:extent cx="251460" cy="281940"/>
                <wp:effectExtent l="0" t="0" r="15240" b="22860"/>
                <wp:wrapNone/>
                <wp:docPr id="1432370847" name="Rectangle 3"/>
                <wp:cNvGraphicFramePr/>
                <a:graphic xmlns:a="http://schemas.openxmlformats.org/drawingml/2006/main">
                  <a:graphicData uri="http://schemas.microsoft.com/office/word/2010/wordprocessingShape">
                    <wps:wsp>
                      <wps:cNvSpPr/>
                      <wps:spPr>
                        <a:xfrm>
                          <a:off x="0" y="0"/>
                          <a:ext cx="251460" cy="28194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C6DB19" w14:textId="77777777" w:rsidR="00C508DE" w:rsidRPr="00C87A27" w:rsidRDefault="00C508DE" w:rsidP="00C508DE">
                            <w:pPr>
                              <w:jc w:val="center"/>
                              <w:rPr>
                                <w:rFonts w:ascii="Times New Roman" w:hAnsi="Times New Roman" w:cs="Times New Roman"/>
                              </w:rPr>
                            </w:pPr>
                            <w:r w:rsidRPr="00C87A27">
                              <w:rPr>
                                <w:rFonts w:ascii="Times New Roman" w:hAnsi="Times New Roman" w:cs="Times New Roma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61C06" id="Rectangle 3" o:spid="_x0000_s1026" style="position:absolute;left:0;text-align:left;margin-left:384pt;margin-top:342.6pt;width:19.8pt;height:22.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" fillcolor="black [3213]" strokecolor="black [3213]" strokeweight="1pt">
                <v:textbox>
                  <w:txbxContent>
                    <w:p w14:paraId="6BC6DB19" w14:textId="77777777" w:rsidR="00C508DE" w:rsidRPr="00C87A27" w:rsidRDefault="00C508DE" w:rsidP="00C508DE">
                      <w:pPr>
                        <w:jc w:val="center"/>
                        <w:rPr>
                          <w:rFonts w:ascii="Times New Roman" w:hAnsi="Times New Roman" w:cs="Times New Roman"/>
                        </w:rPr>
                      </w:pPr>
                      <w:r w:rsidRPr="00C87A27">
                        <w:rPr>
                          <w:rFonts w:ascii="Times New Roman" w:hAnsi="Times New Roman" w:cs="Times New Roman"/>
                        </w:rPr>
                        <w:t>B</w:t>
                      </w:r>
                    </w:p>
                  </w:txbxContent>
                </v:textbox>
              </v:rect>
            </w:pict>
          </mc:Fallback>
        </mc:AlternateContent>
      </w:r>
      <w:r w:rsidRPr="00F318FE">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C9E06F7" wp14:editId="657E1156">
                <wp:simplePos x="0" y="0"/>
                <wp:positionH relativeFrom="column">
                  <wp:posOffset>2628900</wp:posOffset>
                </wp:positionH>
                <wp:positionV relativeFrom="paragraph">
                  <wp:posOffset>4320540</wp:posOffset>
                </wp:positionV>
                <wp:extent cx="251460" cy="281940"/>
                <wp:effectExtent l="0" t="0" r="15240" b="22860"/>
                <wp:wrapNone/>
                <wp:docPr id="987882291" name="Rectangle 3"/>
                <wp:cNvGraphicFramePr/>
                <a:graphic xmlns:a="http://schemas.openxmlformats.org/drawingml/2006/main">
                  <a:graphicData uri="http://schemas.microsoft.com/office/word/2010/wordprocessingShape">
                    <wps:wsp>
                      <wps:cNvSpPr/>
                      <wps:spPr>
                        <a:xfrm>
                          <a:off x="0" y="0"/>
                          <a:ext cx="251460" cy="28194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D99DF5" w14:textId="77777777" w:rsidR="00C508DE" w:rsidRPr="00C87A27" w:rsidRDefault="00C508DE" w:rsidP="00C508DE">
                            <w:pPr>
                              <w:jc w:val="center"/>
                              <w:rPr>
                                <w:rFonts w:ascii="Times New Roman" w:hAnsi="Times New Roman" w:cs="Times New Roman"/>
                              </w:rPr>
                            </w:pPr>
                            <w:r w:rsidRPr="00C87A27">
                              <w:rPr>
                                <w:rFonts w:ascii="Times New Roman" w:hAnsi="Times New Roman" w:cs="Times New Roman"/>
                              </w:rPr>
                              <w:t>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9E06F7" id="_x0000_s1027" style="position:absolute;left:0;text-align:left;margin-left:207pt;margin-top:340.2pt;width:19.8pt;height:22.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" fillcolor="black [3213]" strokecolor="black [3213]" strokeweight="1pt">
                <v:textbox>
                  <w:txbxContent>
                    <w:p w14:paraId="3FD99DF5" w14:textId="77777777" w:rsidR="00C508DE" w:rsidRPr="00C87A27" w:rsidRDefault="00C508DE" w:rsidP="00C508DE">
                      <w:pPr>
                        <w:jc w:val="center"/>
                        <w:rPr>
                          <w:rFonts w:ascii="Times New Roman" w:hAnsi="Times New Roman" w:cs="Times New Roman"/>
                        </w:rPr>
                      </w:pPr>
                      <w:r w:rsidRPr="00C87A27">
                        <w:rPr>
                          <w:rFonts w:ascii="Times New Roman" w:hAnsi="Times New Roman" w:cs="Times New Roman"/>
                        </w:rPr>
                        <w:t>Aa</w:t>
                      </w:r>
                    </w:p>
                  </w:txbxContent>
                </v:textbox>
              </v:rect>
            </w:pict>
          </mc:Fallback>
        </mc:AlternateContent>
      </w:r>
      <w:r w:rsidRPr="00F318FE">
        <w:rPr>
          <w:rFonts w:ascii="Times New Roman" w:hAnsi="Times New Roman" w:cs="Times New Roman"/>
          <w:noProof/>
        </w:rPr>
        <w:drawing>
          <wp:inline distT="0" distB="0" distL="0" distR="0" wp14:anchorId="306C07C1" wp14:editId="3B724617">
            <wp:extent cx="4641933" cy="2224388"/>
            <wp:effectExtent l="8890" t="0" r="0" b="0"/>
            <wp:docPr id="254662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21405" name="Picture 1034821405"/>
                    <pic:cNvPicPr/>
                  </pic:nvPicPr>
                  <pic:blipFill rotWithShape="1">
                    <a:blip r:embed="rId9" cstate="print">
                      <a:extLst>
                        <a:ext uri="{28A0092B-C50C-407E-A947-70E740481C1C}">
                          <a14:useLocalDpi xmlns:a14="http://schemas.microsoft.com/office/drawing/2010/main" val="0"/>
                        </a:ext>
                      </a:extLst>
                    </a:blip>
                    <a:srcRect r="17072"/>
                    <a:stretch/>
                  </pic:blipFill>
                  <pic:spPr bwMode="auto">
                    <a:xfrm rot="5400000">
                      <a:off x="0" y="0"/>
                      <a:ext cx="4667736" cy="2236752"/>
                    </a:xfrm>
                    <a:prstGeom prst="rect">
                      <a:avLst/>
                    </a:prstGeom>
                    <a:ln>
                      <a:noFill/>
                    </a:ln>
                    <a:extLst>
                      <a:ext uri="{53640926-AAD7-44D8-BBD7-CCE9431645EC}">
                        <a14:shadowObscured xmlns:a14="http://schemas.microsoft.com/office/drawing/2010/main"/>
                      </a:ext>
                    </a:extLst>
                  </pic:spPr>
                </pic:pic>
              </a:graphicData>
            </a:graphic>
          </wp:inline>
        </w:drawing>
      </w:r>
      <w:r w:rsidRPr="00F318FE">
        <w:rPr>
          <w:rFonts w:ascii="Times New Roman" w:hAnsi="Times New Roman" w:cs="Times New Roman"/>
          <w:noProof/>
        </w:rPr>
        <w:drawing>
          <wp:inline distT="0" distB="0" distL="0" distR="0" wp14:anchorId="29F7A511" wp14:editId="1C84464F">
            <wp:extent cx="4647524" cy="2091540"/>
            <wp:effectExtent l="1587" t="0" r="2858" b="2857"/>
            <wp:docPr id="2204933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93360" name="Picture 220493360"/>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4651556" cy="2093354"/>
                    </a:xfrm>
                    <a:prstGeom prst="rect">
                      <a:avLst/>
                    </a:prstGeom>
                  </pic:spPr>
                </pic:pic>
              </a:graphicData>
            </a:graphic>
          </wp:inline>
        </w:drawing>
      </w:r>
    </w:p>
    <w:p w14:paraId="4E3A0CEA" w14:textId="77777777" w:rsidR="00C508DE" w:rsidRPr="00F318FE" w:rsidRDefault="00C508DE" w:rsidP="00C508DE">
      <w:pPr>
        <w:tabs>
          <w:tab w:val="left" w:pos="4678"/>
        </w:tabs>
        <w:spacing w:line="240" w:lineRule="auto"/>
        <w:ind w:left="284"/>
        <w:jc w:val="center"/>
        <w:rPr>
          <w:rFonts w:ascii="Times New Roman" w:hAnsi="Times New Roman" w:cs="Times New Roman"/>
          <w:noProof/>
        </w:rPr>
      </w:pPr>
      <w:r w:rsidRPr="00F318FE">
        <w:rPr>
          <w:rFonts w:ascii="Times New Roman" w:hAnsi="Times New Roman" w:cs="Times New Roman"/>
          <w:noProof/>
        </w:rPr>
        <w:t>Fig 2. Variation in the root growth of two cowpea genotypes under waterlogging (A: tolerant genotype; B: sensitive genotype)</w:t>
      </w:r>
    </w:p>
    <w:p w14:paraId="240E3B29" w14:textId="77777777" w:rsidR="00C508DE" w:rsidRPr="00F318FE" w:rsidRDefault="00C508DE" w:rsidP="00C508DE">
      <w:pPr>
        <w:tabs>
          <w:tab w:val="left" w:pos="4678"/>
        </w:tabs>
        <w:spacing w:line="240" w:lineRule="auto"/>
        <w:ind w:left="284"/>
        <w:jc w:val="center"/>
        <w:rPr>
          <w:rFonts w:ascii="Times New Roman" w:hAnsi="Times New Roman" w:cs="Times New Roman"/>
        </w:rPr>
      </w:pPr>
      <w:r w:rsidRPr="00F318FE">
        <w:rPr>
          <w:rFonts w:ascii="Times New Roman" w:hAnsi="Times New Roman" w:cs="Times New Roman"/>
          <w:noProof/>
        </w:rPr>
        <w:drawing>
          <wp:inline distT="0" distB="0" distL="0" distR="0" wp14:anchorId="198A02F8" wp14:editId="5EA09565">
            <wp:extent cx="2916079" cy="1912787"/>
            <wp:effectExtent l="0" t="0" r="0" b="0"/>
            <wp:docPr id="19372650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65028" name="Picture 1937265028"/>
                    <pic:cNvPicPr/>
                  </pic:nvPicPr>
                  <pic:blipFill rotWithShape="1">
                    <a:blip r:embed="rId11" cstate="print">
                      <a:extLst>
                        <a:ext uri="{28A0092B-C50C-407E-A947-70E740481C1C}">
                          <a14:useLocalDpi xmlns:a14="http://schemas.microsoft.com/office/drawing/2010/main" val="0"/>
                        </a:ext>
                      </a:extLst>
                    </a:blip>
                    <a:srcRect l="10732" r="20666"/>
                    <a:stretch/>
                  </pic:blipFill>
                  <pic:spPr bwMode="auto">
                    <a:xfrm rot="10800000">
                      <a:off x="0" y="0"/>
                      <a:ext cx="2934311" cy="1924746"/>
                    </a:xfrm>
                    <a:prstGeom prst="rect">
                      <a:avLst/>
                    </a:prstGeom>
                    <a:ln>
                      <a:noFill/>
                    </a:ln>
                    <a:extLst>
                      <a:ext uri="{53640926-AAD7-44D8-BBD7-CCE9431645EC}">
                        <a14:shadowObscured xmlns:a14="http://schemas.microsoft.com/office/drawing/2010/main"/>
                      </a:ext>
                    </a:extLst>
                  </pic:spPr>
                </pic:pic>
              </a:graphicData>
            </a:graphic>
          </wp:inline>
        </w:drawing>
      </w:r>
    </w:p>
    <w:p w14:paraId="510058AE" w14:textId="77777777" w:rsidR="00C508DE" w:rsidRPr="00F318FE" w:rsidRDefault="00C508DE" w:rsidP="00C508DE">
      <w:pPr>
        <w:tabs>
          <w:tab w:val="left" w:pos="4678"/>
        </w:tabs>
        <w:spacing w:line="240" w:lineRule="auto"/>
        <w:ind w:left="284"/>
        <w:jc w:val="center"/>
        <w:rPr>
          <w:rFonts w:ascii="Times New Roman" w:hAnsi="Times New Roman" w:cs="Times New Roman"/>
        </w:rPr>
      </w:pPr>
      <w:r w:rsidRPr="00F318FE">
        <w:rPr>
          <w:rFonts w:ascii="Times New Roman" w:hAnsi="Times New Roman" w:cs="Times New Roman"/>
        </w:rPr>
        <w:t>Fig 3. Emergence of adventitious roots in cowpea genotype</w:t>
      </w:r>
    </w:p>
    <w:p w14:paraId="1556DB50"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Presence of aerenchyma is another structural change occurs during waterlogging. Air filled space across and along the roots are known as aerenchyma and these also help in the gas diffusion and nutrient uptake (Steffens and Rasmussen, 2016). Cortical cells are transformed to aerenchyma under hypoxic stress condition (He </w:t>
      </w:r>
      <w:r w:rsidRPr="00083E46">
        <w:rPr>
          <w:rFonts w:ascii="Times New Roman" w:hAnsi="Times New Roman" w:cs="Times New Roman"/>
          <w:i/>
          <w:iCs/>
        </w:rPr>
        <w:t>et al</w:t>
      </w:r>
      <w:r w:rsidRPr="00F318FE">
        <w:rPr>
          <w:rFonts w:ascii="Times New Roman" w:hAnsi="Times New Roman" w:cs="Times New Roman"/>
        </w:rPr>
        <w:t>., 1996). These can remove toxic volatile substances and CO</w:t>
      </w:r>
      <w:r w:rsidRPr="00F318FE">
        <w:rPr>
          <w:rFonts w:ascii="Times New Roman" w:hAnsi="Times New Roman" w:cs="Times New Roman"/>
          <w:vertAlign w:val="subscript"/>
        </w:rPr>
        <w:t>2</w:t>
      </w:r>
      <w:r w:rsidRPr="00F318FE">
        <w:rPr>
          <w:rFonts w:ascii="Times New Roman" w:hAnsi="Times New Roman" w:cs="Times New Roman"/>
        </w:rPr>
        <w:t xml:space="preserve"> from waterlogged tissue. Thus, presence of aerenchyma is vital in regulating the normal physiological metabolism in the roots under stress (Evans, 2004; Yamauchi </w:t>
      </w:r>
      <w:r w:rsidRPr="00083E46">
        <w:rPr>
          <w:rFonts w:ascii="Times New Roman" w:hAnsi="Times New Roman" w:cs="Times New Roman"/>
          <w:i/>
          <w:iCs/>
        </w:rPr>
        <w:t>et al</w:t>
      </w:r>
      <w:r w:rsidRPr="00F318FE">
        <w:rPr>
          <w:rFonts w:ascii="Times New Roman" w:hAnsi="Times New Roman" w:cs="Times New Roman"/>
        </w:rPr>
        <w:t>., 2013).</w:t>
      </w:r>
      <w:r w:rsidRPr="00F318FE">
        <w:rPr>
          <w:rFonts w:ascii="Times New Roman" w:hAnsi="Times New Roman" w:cs="Times New Roman"/>
          <w:vertAlign w:val="subscript"/>
        </w:rPr>
        <w:t xml:space="preserve"> </w:t>
      </w:r>
    </w:p>
    <w:p w14:paraId="40284635" w14:textId="77777777" w:rsidR="00C508DE" w:rsidRPr="00F318FE" w:rsidRDefault="00C508DE" w:rsidP="00C508DE">
      <w:pPr>
        <w:spacing w:line="240" w:lineRule="auto"/>
        <w:jc w:val="both"/>
        <w:rPr>
          <w:rFonts w:ascii="Times New Roman" w:hAnsi="Times New Roman" w:cs="Times New Roman"/>
          <w:b/>
          <w:bCs/>
          <w:i/>
          <w:iCs/>
        </w:rPr>
      </w:pPr>
      <w:r w:rsidRPr="00F318FE">
        <w:rPr>
          <w:rFonts w:ascii="Times New Roman" w:hAnsi="Times New Roman" w:cs="Times New Roman"/>
          <w:b/>
          <w:bCs/>
          <w:i/>
          <w:iCs/>
        </w:rPr>
        <w:lastRenderedPageBreak/>
        <w:t>Effect of waterlogging on the physiology of cowpea</w:t>
      </w:r>
    </w:p>
    <w:p w14:paraId="641A374B"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     Waterlogging stress adversely affects the physiology of cowpea, hampering the processes like carbon metabolism, nutrient absorption, etc (Ploschuk </w:t>
      </w:r>
      <w:r w:rsidRPr="00083E46">
        <w:rPr>
          <w:rFonts w:ascii="Times New Roman" w:hAnsi="Times New Roman" w:cs="Times New Roman"/>
          <w:i/>
          <w:iCs/>
        </w:rPr>
        <w:t>et al</w:t>
      </w:r>
      <w:r w:rsidRPr="00F318FE">
        <w:rPr>
          <w:rFonts w:ascii="Times New Roman" w:hAnsi="Times New Roman" w:cs="Times New Roman"/>
        </w:rPr>
        <w:t xml:space="preserve">., 2018; Kaur </w:t>
      </w:r>
      <w:r w:rsidRPr="00083E46">
        <w:rPr>
          <w:rFonts w:ascii="Times New Roman" w:hAnsi="Times New Roman" w:cs="Times New Roman"/>
          <w:i/>
          <w:iCs/>
        </w:rPr>
        <w:t>et al</w:t>
      </w:r>
      <w:r w:rsidRPr="00F318FE">
        <w:rPr>
          <w:rFonts w:ascii="Times New Roman" w:hAnsi="Times New Roman" w:cs="Times New Roman"/>
        </w:rPr>
        <w:t xml:space="preserve">., 2020). Given that yield is an outcome of complex physiological phenomena, these stress induced disruptions will be ultimately reflected in reduced yield. Wang </w:t>
      </w:r>
      <w:r w:rsidRPr="00083E46">
        <w:rPr>
          <w:rFonts w:ascii="Times New Roman" w:hAnsi="Times New Roman" w:cs="Times New Roman"/>
          <w:i/>
          <w:iCs/>
        </w:rPr>
        <w:t>et al</w:t>
      </w:r>
      <w:r w:rsidRPr="00F318FE">
        <w:rPr>
          <w:rFonts w:ascii="Times New Roman" w:hAnsi="Times New Roman" w:cs="Times New Roman"/>
        </w:rPr>
        <w:t>. (2017) concluded that damage was more noticeable during the reproductive stage because this stage is associated with more physiological processes like flowering, pollination, fertilization, etc till grain formation, those have significant influence in the productivity of crop.</w:t>
      </w:r>
    </w:p>
    <w:p w14:paraId="5CC8227E"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Waterlogging has a direct influence on </w:t>
      </w:r>
      <w:hyperlink r:id="rId12" w:tooltip="Learn more about oxygen diffusion from ScienceDirect's AI-generated Topic Pages" w:history="1">
        <w:r w:rsidRPr="00F318FE">
          <w:rPr>
            <w:rStyle w:val="Hyperlink"/>
            <w:rFonts w:ascii="Times New Roman" w:hAnsi="Times New Roman" w:cs="Times New Roman"/>
            <w:color w:val="auto"/>
            <w:u w:val="none"/>
          </w:rPr>
          <w:t>oxygen diffusion</w:t>
        </w:r>
      </w:hyperlink>
      <w:r w:rsidRPr="00F318FE">
        <w:rPr>
          <w:rFonts w:ascii="Times New Roman" w:hAnsi="Times New Roman" w:cs="Times New Roman"/>
        </w:rPr>
        <w:t> in the plant tissues. So, gaseous exchange will be tampered affecting the mitochondrial respiration between cells, ultimately disturbing the normal physiological and biochemical activities of plants (</w:t>
      </w:r>
      <w:bookmarkStart w:id="1" w:name="bbib61"/>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"bib61"</w:instrText>
      </w:r>
      <w:r w:rsidRPr="00F318FE">
        <w:rPr>
          <w:rFonts w:ascii="Times New Roman" w:hAnsi="Times New Roman" w:cs="Times New Roman"/>
        </w:rPr>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 xml:space="preserve">Liu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2012</w:t>
      </w:r>
      <w:r w:rsidRPr="00F318FE">
        <w:rPr>
          <w:rFonts w:ascii="Times New Roman" w:hAnsi="Times New Roman" w:cs="Times New Roman"/>
        </w:rPr>
        <w:fldChar w:fldCharType="end"/>
      </w:r>
      <w:bookmarkEnd w:id="1"/>
      <w:r w:rsidRPr="00F318FE">
        <w:rPr>
          <w:rFonts w:ascii="Times New Roman" w:hAnsi="Times New Roman" w:cs="Times New Roman"/>
        </w:rPr>
        <w:t>, </w:t>
      </w:r>
      <w:bookmarkStart w:id="2" w:name="bbib109"/>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"bib109"</w:instrText>
      </w:r>
      <w:r w:rsidRPr="00F318FE">
        <w:rPr>
          <w:rFonts w:ascii="Times New Roman" w:hAnsi="Times New Roman" w:cs="Times New Roman"/>
        </w:rPr>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Voesenek and Bailey-Serres, 2013</w:t>
      </w:r>
      <w:r w:rsidRPr="00F318FE">
        <w:rPr>
          <w:rFonts w:ascii="Times New Roman" w:hAnsi="Times New Roman" w:cs="Times New Roman"/>
        </w:rPr>
        <w:fldChar w:fldCharType="end"/>
      </w:r>
      <w:bookmarkEnd w:id="2"/>
      <w:r w:rsidRPr="00F318FE">
        <w:rPr>
          <w:rFonts w:ascii="Times New Roman" w:hAnsi="Times New Roman" w:cs="Times New Roman"/>
        </w:rPr>
        <w:t>). Restricted gaseous exchange can cause rapid accumulation or deterioration of plant hormones (</w:t>
      </w:r>
      <w:bookmarkStart w:id="3" w:name="bbib51"/>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"bib51"</w:instrText>
      </w:r>
      <w:r w:rsidRPr="00F318FE">
        <w:rPr>
          <w:rFonts w:ascii="Times New Roman" w:hAnsi="Times New Roman" w:cs="Times New Roman"/>
        </w:rPr>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 xml:space="preserve">Kuroha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2018</w:t>
      </w:r>
      <w:r w:rsidRPr="00F318FE">
        <w:rPr>
          <w:rFonts w:ascii="Times New Roman" w:hAnsi="Times New Roman" w:cs="Times New Roman"/>
        </w:rPr>
        <w:fldChar w:fldCharType="end"/>
      </w:r>
      <w:bookmarkEnd w:id="3"/>
      <w:r w:rsidRPr="00F318FE">
        <w:rPr>
          <w:rFonts w:ascii="Times New Roman" w:hAnsi="Times New Roman" w:cs="Times New Roman"/>
        </w:rPr>
        <w:t xml:space="preserve">). Leaf gas exchange is highly correlated to the photosynthetic capacity of plants. Several studies recorded reduced gaseous exchange in the susceptible genotypes, with lower photosynthetic capacity (Trought and Drew, 1982; Jackson and Kowalewska, 1983). Likewise, tolerant genotypes maintain better photosynthetic capacity (Topa and Cheesemann, 1992) </w:t>
      </w:r>
    </w:p>
    <w:p w14:paraId="04E02B58"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Photosynthesis, the fundamental process for plant growth, is highly susceptible to waterlogging stress in cowpea. Waterlogging leads to a reduction in photosynthetic rate, primarily due to stomatal closure, which limits CO</w:t>
      </w:r>
      <w:r w:rsidRPr="00F318FE">
        <w:rPr>
          <w:rFonts w:ascii="Times New Roman" w:hAnsi="Times New Roman" w:cs="Times New Roman"/>
          <w:vertAlign w:val="subscript"/>
        </w:rPr>
        <w:t>2</w:t>
      </w:r>
      <w:r w:rsidRPr="00F318FE">
        <w:rPr>
          <w:rFonts w:ascii="Times New Roman" w:hAnsi="Times New Roman" w:cs="Times New Roman"/>
        </w:rPr>
        <w:t xml:space="preserve"> diffusion into the leaves (Acosta </w:t>
      </w:r>
      <w:r w:rsidRPr="00083E46">
        <w:rPr>
          <w:rFonts w:ascii="Times New Roman" w:hAnsi="Times New Roman" w:cs="Times New Roman"/>
          <w:i/>
          <w:iCs/>
        </w:rPr>
        <w:t>et al</w:t>
      </w:r>
      <w:r w:rsidRPr="00F318FE">
        <w:rPr>
          <w:rFonts w:ascii="Times New Roman" w:hAnsi="Times New Roman" w:cs="Times New Roman"/>
        </w:rPr>
        <w:t>., 2021). The reduced availability of CO</w:t>
      </w:r>
      <w:r w:rsidRPr="00F318FE">
        <w:rPr>
          <w:rFonts w:ascii="Times New Roman" w:hAnsi="Times New Roman" w:cs="Times New Roman"/>
          <w:vertAlign w:val="subscript"/>
        </w:rPr>
        <w:t>2</w:t>
      </w:r>
      <w:r w:rsidRPr="00F318FE">
        <w:rPr>
          <w:rFonts w:ascii="Times New Roman" w:hAnsi="Times New Roman" w:cs="Times New Roman"/>
        </w:rPr>
        <w:t xml:space="preserve"> impairs the carboxylation efficiency of RuBisCO, the key enzyme responsible for carbon fixation in the Calvin cycle (Jaleel </w:t>
      </w:r>
      <w:r w:rsidRPr="00083E46">
        <w:rPr>
          <w:rFonts w:ascii="Times New Roman" w:hAnsi="Times New Roman" w:cs="Times New Roman"/>
          <w:i/>
          <w:iCs/>
        </w:rPr>
        <w:t>et al</w:t>
      </w:r>
      <w:r w:rsidRPr="00F318FE">
        <w:rPr>
          <w:rFonts w:ascii="Times New Roman" w:hAnsi="Times New Roman" w:cs="Times New Roman"/>
        </w:rPr>
        <w:t xml:space="preserve">., 2009). Under waterlogging, significant reduction of average net photosynthesis by 57% was observed in cowpea compared to control condition. Similarly, tolerant genotypes exhibited higher stomatal conductance in contrast to the lower values of sensitive cowpea genotypes (Olorunwa </w:t>
      </w:r>
      <w:r w:rsidRPr="00083E46">
        <w:rPr>
          <w:rFonts w:ascii="Times New Roman" w:hAnsi="Times New Roman" w:cs="Times New Roman"/>
          <w:i/>
          <w:iCs/>
        </w:rPr>
        <w:t>et al</w:t>
      </w:r>
      <w:r w:rsidRPr="00F318FE">
        <w:rPr>
          <w:rFonts w:ascii="Times New Roman" w:hAnsi="Times New Roman" w:cs="Times New Roman"/>
        </w:rPr>
        <w:t>., 2022a).</w:t>
      </w:r>
    </w:p>
    <w:p w14:paraId="26EB9434"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To meet the energy demands, plant replaces oxidative phosphorylation with anaerobic fermentation under anoxic condition (Davies, 1980). Different theories </w:t>
      </w:r>
      <w:r>
        <w:rPr>
          <w:rFonts w:ascii="Times New Roman" w:hAnsi="Times New Roman" w:cs="Times New Roman"/>
        </w:rPr>
        <w:t>a</w:t>
      </w:r>
      <w:r w:rsidRPr="00F318FE">
        <w:rPr>
          <w:rFonts w:ascii="Times New Roman" w:hAnsi="Times New Roman" w:cs="Times New Roman"/>
        </w:rPr>
        <w:t xml:space="preserve">re there regarding the modification of ethanol fermentation pathway. Davies (1980) proposed a hypothesis that short term flood tolerance prefers ethanol over lactate, as lactate increases cytoplasmic acidosis (Roberts </w:t>
      </w:r>
      <w:r w:rsidRPr="00083E46">
        <w:rPr>
          <w:rFonts w:ascii="Times New Roman" w:hAnsi="Times New Roman" w:cs="Times New Roman"/>
          <w:i/>
          <w:iCs/>
        </w:rPr>
        <w:t>et al</w:t>
      </w:r>
      <w:r w:rsidRPr="00F318FE">
        <w:rPr>
          <w:rFonts w:ascii="Times New Roman" w:hAnsi="Times New Roman" w:cs="Times New Roman"/>
        </w:rPr>
        <w:t xml:space="preserve">., 1984). Later Vartapetian (2005) also concluded that increasing ethanol production in plant cells are correlated with the tolerance to hypoxic conditions of waterlogging. Besides, the activity of lactate dehydrogenase (LDH) was also found higher during hypoxia (Hoffman </w:t>
      </w:r>
      <w:r w:rsidRPr="00083E46">
        <w:rPr>
          <w:rFonts w:ascii="Times New Roman" w:hAnsi="Times New Roman" w:cs="Times New Roman"/>
          <w:i/>
          <w:iCs/>
        </w:rPr>
        <w:t>et al</w:t>
      </w:r>
      <w:r w:rsidRPr="00F318FE">
        <w:rPr>
          <w:rFonts w:ascii="Times New Roman" w:hAnsi="Times New Roman" w:cs="Times New Roman"/>
        </w:rPr>
        <w:t>. 1986). Lactate produced by LDH accumulates and lowers pH. This activates pyruvate decarboxylase and shifts metabolism towards ethanol production, which is a less acidifying pathway for plant cells under prolonged stress (O'Carra and Mulcahy, 1997).</w:t>
      </w:r>
    </w:p>
    <w:p w14:paraId="36A16270"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Membrane stability index (MSI) is a critical physiological indicator for assessing the tolerance of crop to waterlogging stress. It reflects the integrity of cell membranes under adverse conditions. Hypoxia caused by waterlogging attributes to the oxidative damage, which disrupts the structure and function of membranes. Significant reduction of MSI was observed in cowpea genotypes under stress.  This decline could be associated with plant growth reduction (Olorunwa </w:t>
      </w:r>
      <w:r w:rsidRPr="00083E46">
        <w:rPr>
          <w:rFonts w:ascii="Times New Roman" w:hAnsi="Times New Roman" w:cs="Times New Roman"/>
          <w:i/>
          <w:iCs/>
        </w:rPr>
        <w:t>et al</w:t>
      </w:r>
      <w:r w:rsidRPr="00F318FE">
        <w:rPr>
          <w:rFonts w:ascii="Times New Roman" w:hAnsi="Times New Roman" w:cs="Times New Roman"/>
        </w:rPr>
        <w:t xml:space="preserve">. 2023). Similar findings were reported by Kumar </w:t>
      </w:r>
      <w:r w:rsidRPr="00083E46">
        <w:rPr>
          <w:rFonts w:ascii="Times New Roman" w:hAnsi="Times New Roman" w:cs="Times New Roman"/>
          <w:i/>
          <w:iCs/>
        </w:rPr>
        <w:t>et al</w:t>
      </w:r>
      <w:r w:rsidRPr="00F318FE">
        <w:rPr>
          <w:rFonts w:ascii="Times New Roman" w:hAnsi="Times New Roman" w:cs="Times New Roman"/>
        </w:rPr>
        <w:t xml:space="preserve">. (2013). </w:t>
      </w:r>
    </w:p>
    <w:p w14:paraId="684A2A77"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Reactive Oxygen Species (ROS) are highly reactive molecules derived from oxygen (O₂), which are produced naturally as the by-products of aerobic metabolism and common ROS include hydrogen peroxide (H₂O₂), superoxide (O₂⁻), hydroxyl radical (- OH), and singlet oxygen (¹O₂) (Huang </w:t>
      </w:r>
      <w:r w:rsidRPr="00083E46">
        <w:rPr>
          <w:rFonts w:ascii="Times New Roman" w:hAnsi="Times New Roman" w:cs="Times New Roman"/>
          <w:i/>
          <w:iCs/>
        </w:rPr>
        <w:t>et al</w:t>
      </w:r>
      <w:r w:rsidRPr="00F318FE">
        <w:rPr>
          <w:rFonts w:ascii="Times New Roman" w:hAnsi="Times New Roman" w:cs="Times New Roman"/>
        </w:rPr>
        <w:t xml:space="preserve">., 2019). In normal conditions, the concentration of ROS produced are very low. But under stress condition, their levels become excessive and cause oxidative </w:t>
      </w:r>
      <w:r w:rsidRPr="00F318FE">
        <w:rPr>
          <w:rFonts w:ascii="Times New Roman" w:hAnsi="Times New Roman" w:cs="Times New Roman"/>
        </w:rPr>
        <w:lastRenderedPageBreak/>
        <w:t xml:space="preserve">damage to cellular components such as DNA, proteins, and lipids (Ashraf, 2012). Accumulation of ROS causes lipid peroxidation and leakage of membrane (Abid </w:t>
      </w:r>
      <w:r w:rsidRPr="00083E46">
        <w:rPr>
          <w:rFonts w:ascii="Times New Roman" w:hAnsi="Times New Roman" w:cs="Times New Roman"/>
          <w:i/>
          <w:iCs/>
        </w:rPr>
        <w:t>et al</w:t>
      </w:r>
      <w:r w:rsidRPr="00F318FE">
        <w:rPr>
          <w:rFonts w:ascii="Times New Roman" w:hAnsi="Times New Roman" w:cs="Times New Roman"/>
        </w:rPr>
        <w:t xml:space="preserve">., 2018; Bansal </w:t>
      </w:r>
      <w:r w:rsidRPr="00083E46">
        <w:rPr>
          <w:rFonts w:ascii="Times New Roman" w:hAnsi="Times New Roman" w:cs="Times New Roman"/>
          <w:i/>
          <w:iCs/>
        </w:rPr>
        <w:t>et al</w:t>
      </w:r>
      <w:r w:rsidRPr="00F318FE">
        <w:rPr>
          <w:rFonts w:ascii="Times New Roman" w:hAnsi="Times New Roman" w:cs="Times New Roman"/>
        </w:rPr>
        <w:t xml:space="preserve">., 2019). To neutralize the hazardous ROS activity, plants have evolved an endogenous system of enzymes (e.g., catalase, peroxidase, SOD, etc.) and metabolites (e.g., ascorbate, glutathione, proline, etc.) (Apel and Hirt, 2004). Tolerant genotypes may upregulate the activities of anti-oxidant enzymes, protecting the cellular components from oxidative damage (Huang </w:t>
      </w:r>
      <w:r w:rsidRPr="00083E46">
        <w:rPr>
          <w:rFonts w:ascii="Times New Roman" w:hAnsi="Times New Roman" w:cs="Times New Roman"/>
          <w:i/>
          <w:iCs/>
        </w:rPr>
        <w:t>et al</w:t>
      </w:r>
      <w:r w:rsidRPr="00F318FE">
        <w:rPr>
          <w:rFonts w:ascii="Times New Roman" w:hAnsi="Times New Roman" w:cs="Times New Roman"/>
        </w:rPr>
        <w:t>., 2019). However, over production of ROS in the waterlogging-sensitive plants causes degradation of cell structures and serious oxidative damage, which disturbs the normal metabolism (</w:t>
      </w:r>
      <w:bookmarkStart w:id="4" w:name="bbib35"/>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"bib35"</w:instrText>
      </w:r>
      <w:r w:rsidRPr="00F318FE">
        <w:rPr>
          <w:rFonts w:ascii="Times New Roman" w:hAnsi="Times New Roman" w:cs="Times New Roman"/>
        </w:rPr>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 xml:space="preserve">Herzog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2016</w:t>
      </w:r>
      <w:r w:rsidRPr="00F318FE">
        <w:rPr>
          <w:rFonts w:ascii="Times New Roman" w:hAnsi="Times New Roman" w:cs="Times New Roman"/>
        </w:rPr>
        <w:fldChar w:fldCharType="end"/>
      </w:r>
      <w:bookmarkEnd w:id="4"/>
      <w:r w:rsidRPr="00F318FE">
        <w:rPr>
          <w:rFonts w:ascii="Times New Roman" w:hAnsi="Times New Roman" w:cs="Times New Roman"/>
        </w:rPr>
        <w:t>). This can eventually leads to cell death (</w:t>
      </w:r>
      <w:bookmarkStart w:id="5" w:name="bbib9"/>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"bib9"</w:instrText>
      </w:r>
      <w:r w:rsidRPr="00F318FE">
        <w:rPr>
          <w:rFonts w:ascii="Times New Roman" w:hAnsi="Times New Roman" w:cs="Times New Roman"/>
        </w:rPr>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Bali and Sidhu, 2019</w:t>
      </w:r>
      <w:r w:rsidRPr="00F318FE">
        <w:rPr>
          <w:rFonts w:ascii="Times New Roman" w:hAnsi="Times New Roman" w:cs="Times New Roman"/>
        </w:rPr>
        <w:fldChar w:fldCharType="end"/>
      </w:r>
      <w:bookmarkEnd w:id="5"/>
      <w:r w:rsidRPr="00F318FE">
        <w:rPr>
          <w:rFonts w:ascii="Times New Roman" w:hAnsi="Times New Roman" w:cs="Times New Roman"/>
        </w:rPr>
        <w:t>, </w:t>
      </w:r>
      <w:bookmarkStart w:id="6" w:name="bbib83"/>
      <w:r w:rsidRPr="00F318FE">
        <w:rPr>
          <w:rFonts w:ascii="Times New Roman" w:hAnsi="Times New Roman" w:cs="Times New Roman"/>
        </w:rPr>
        <w:fldChar w:fldCharType="begin"/>
      </w:r>
      <w:r w:rsidRPr="00F318FE">
        <w:rPr>
          <w:rFonts w:ascii="Times New Roman" w:hAnsi="Times New Roman" w:cs="Times New Roman"/>
        </w:rPr>
        <w:instrText>HYPERLINK "https://www.sciencedirect.com/science/article/pii/S0098847224001825" \l "bib83"</w:instrText>
      </w:r>
      <w:r w:rsidRPr="00F318FE">
        <w:rPr>
          <w:rFonts w:ascii="Times New Roman" w:hAnsi="Times New Roman" w:cs="Times New Roman"/>
        </w:rPr>
      </w:r>
      <w:r w:rsidRPr="00F318FE">
        <w:rPr>
          <w:rFonts w:ascii="Times New Roman" w:hAnsi="Times New Roman" w:cs="Times New Roman"/>
        </w:rPr>
        <w:fldChar w:fldCharType="separate"/>
      </w:r>
      <w:r w:rsidRPr="00F318FE">
        <w:rPr>
          <w:rStyle w:val="Hyperlink"/>
          <w:rFonts w:ascii="Times New Roman" w:hAnsi="Times New Roman" w:cs="Times New Roman"/>
          <w:color w:val="auto"/>
          <w:u w:val="none"/>
        </w:rPr>
        <w:t xml:space="preserve">Pais </w:t>
      </w:r>
      <w:r w:rsidRPr="00083E46">
        <w:rPr>
          <w:rStyle w:val="Hyperlink"/>
          <w:rFonts w:ascii="Times New Roman" w:hAnsi="Times New Roman" w:cs="Times New Roman"/>
          <w:i/>
          <w:iCs/>
          <w:color w:val="auto"/>
          <w:u w:val="none"/>
        </w:rPr>
        <w:t>et al</w:t>
      </w:r>
      <w:r w:rsidRPr="00F318FE">
        <w:rPr>
          <w:rStyle w:val="Hyperlink"/>
          <w:rFonts w:ascii="Times New Roman" w:hAnsi="Times New Roman" w:cs="Times New Roman"/>
          <w:color w:val="auto"/>
          <w:u w:val="none"/>
        </w:rPr>
        <w:t>., 2023</w:t>
      </w:r>
      <w:r w:rsidRPr="00F318FE">
        <w:rPr>
          <w:rFonts w:ascii="Times New Roman" w:hAnsi="Times New Roman" w:cs="Times New Roman"/>
        </w:rPr>
        <w:fldChar w:fldCharType="end"/>
      </w:r>
      <w:bookmarkEnd w:id="6"/>
      <w:r w:rsidRPr="00F318FE">
        <w:rPr>
          <w:rFonts w:ascii="Times New Roman" w:hAnsi="Times New Roman" w:cs="Times New Roman"/>
        </w:rPr>
        <w:t>).</w:t>
      </w:r>
    </w:p>
    <w:p w14:paraId="004C17E3"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Waterlogging creates hypoxia or anoxia, which inhibits aerobic respiration and normal ATP generation. This affects the transport of nutrients like Potassium, Calcium, Magnesium, etc. (Zhang </w:t>
      </w:r>
      <w:r w:rsidRPr="00083E46">
        <w:rPr>
          <w:rFonts w:ascii="Times New Roman" w:hAnsi="Times New Roman" w:cs="Times New Roman"/>
          <w:i/>
          <w:iCs/>
        </w:rPr>
        <w:t>et al</w:t>
      </w:r>
      <w:r w:rsidRPr="00F318FE">
        <w:rPr>
          <w:rFonts w:ascii="Times New Roman" w:hAnsi="Times New Roman" w:cs="Times New Roman"/>
        </w:rPr>
        <w:t xml:space="preserve">., 2025). In the study, Steffens </w:t>
      </w:r>
      <w:r w:rsidRPr="00083E46">
        <w:rPr>
          <w:rFonts w:ascii="Times New Roman" w:hAnsi="Times New Roman" w:cs="Times New Roman"/>
          <w:i/>
          <w:iCs/>
        </w:rPr>
        <w:t>et al</w:t>
      </w:r>
      <w:r w:rsidRPr="00F318FE">
        <w:rPr>
          <w:rFonts w:ascii="Times New Roman" w:hAnsi="Times New Roman" w:cs="Times New Roman"/>
        </w:rPr>
        <w:t xml:space="preserve">. (2005) also recorded significant reduction of N, P, K, Mg, Cu, Zn, and Mn concentrations in the shoots of plants under waterlogging treatment. Schubert and Yan (1999) reported the lower concentration of ATP in roots affect the H+ ATPase activity of plasma membrane. This might have caused difficulty in the nutrient absorption (Steffens </w:t>
      </w:r>
      <w:r w:rsidRPr="00083E46">
        <w:rPr>
          <w:rFonts w:ascii="Times New Roman" w:hAnsi="Times New Roman" w:cs="Times New Roman"/>
          <w:i/>
          <w:iCs/>
        </w:rPr>
        <w:t>et al</w:t>
      </w:r>
      <w:r w:rsidRPr="00F318FE">
        <w:rPr>
          <w:rFonts w:ascii="Times New Roman" w:hAnsi="Times New Roman" w:cs="Times New Roman"/>
        </w:rPr>
        <w:t xml:space="preserve">., 2005). Restriction in Mg uptake lowers photosynthetic efficiency, whereas disrupted Ca signaling hinders stomatal closure, leading to water loss and nutrient leakage (Zhang </w:t>
      </w:r>
      <w:r w:rsidRPr="00083E46">
        <w:rPr>
          <w:rFonts w:ascii="Times New Roman" w:hAnsi="Times New Roman" w:cs="Times New Roman"/>
          <w:i/>
          <w:iCs/>
        </w:rPr>
        <w:t>et al</w:t>
      </w:r>
      <w:r w:rsidRPr="00F318FE">
        <w:rPr>
          <w:rFonts w:ascii="Times New Roman" w:hAnsi="Times New Roman" w:cs="Times New Roman"/>
        </w:rPr>
        <w:t xml:space="preserve">., 2025). Potassium is essential for maintaining cell turgor and osmotic regulation, vital for plant cells to recover from stress induced damage. Also, potassium has a critical role in activating antioxidant enzymes, which are crucial to mitigate oxidative stress (Kumari </w:t>
      </w:r>
      <w:r w:rsidRPr="00083E46">
        <w:rPr>
          <w:rFonts w:ascii="Times New Roman" w:hAnsi="Times New Roman" w:cs="Times New Roman"/>
          <w:i/>
          <w:iCs/>
        </w:rPr>
        <w:t>et al</w:t>
      </w:r>
      <w:r w:rsidRPr="00F318FE">
        <w:rPr>
          <w:rFonts w:ascii="Times New Roman" w:hAnsi="Times New Roman" w:cs="Times New Roman"/>
        </w:rPr>
        <w:t xml:space="preserve">., 2022).  Prolonged hypoxia causes oxidative stress, which damages root tissues, further reducing the surface area of roots for nutrient absorption (Lou </w:t>
      </w:r>
      <w:r w:rsidRPr="00083E46">
        <w:rPr>
          <w:rFonts w:ascii="Times New Roman" w:hAnsi="Times New Roman" w:cs="Times New Roman"/>
          <w:i/>
          <w:iCs/>
        </w:rPr>
        <w:t>et al</w:t>
      </w:r>
      <w:r w:rsidRPr="00F318FE">
        <w:rPr>
          <w:rFonts w:ascii="Times New Roman" w:hAnsi="Times New Roman" w:cs="Times New Roman"/>
        </w:rPr>
        <w:t xml:space="preserve">., 2024). Similarly, altered soil redox potential changes the chemical profile of soil, which might also affect the nutrient availability (Beegum </w:t>
      </w:r>
      <w:r w:rsidRPr="00083E46">
        <w:rPr>
          <w:rFonts w:ascii="Times New Roman" w:hAnsi="Times New Roman" w:cs="Times New Roman"/>
          <w:i/>
          <w:iCs/>
        </w:rPr>
        <w:t>et al</w:t>
      </w:r>
      <w:r w:rsidRPr="00F318FE">
        <w:rPr>
          <w:rFonts w:ascii="Times New Roman" w:hAnsi="Times New Roman" w:cs="Times New Roman"/>
        </w:rPr>
        <w:t xml:space="preserve">., 2023). Morphological changes like reduced root and shoot growth, leaf area, etc can affect the ability of plant to assimilate and transport nutrients effectively (Beegum </w:t>
      </w:r>
      <w:r w:rsidRPr="00083E46">
        <w:rPr>
          <w:rFonts w:ascii="Times New Roman" w:hAnsi="Times New Roman" w:cs="Times New Roman"/>
          <w:i/>
          <w:iCs/>
        </w:rPr>
        <w:t>et al</w:t>
      </w:r>
      <w:r w:rsidRPr="00F318FE">
        <w:rPr>
          <w:rFonts w:ascii="Times New Roman" w:hAnsi="Times New Roman" w:cs="Times New Roman"/>
        </w:rPr>
        <w:t xml:space="preserve">., 2023). All these ultimately causes the collapse of entire plant. </w:t>
      </w:r>
    </w:p>
    <w:p w14:paraId="023D0E39" w14:textId="77777777" w:rsidR="00C508DE" w:rsidRPr="00F318FE" w:rsidRDefault="00C508DE" w:rsidP="00C508DE">
      <w:pPr>
        <w:spacing w:line="240" w:lineRule="auto"/>
        <w:jc w:val="center"/>
        <w:rPr>
          <w:rFonts w:ascii="Times New Roman" w:hAnsi="Times New Roman" w:cs="Times New Roman"/>
        </w:rPr>
      </w:pPr>
      <w:r w:rsidRPr="00F318FE">
        <w:rPr>
          <w:rFonts w:ascii="Times New Roman" w:hAnsi="Times New Roman" w:cs="Times New Roman"/>
          <w:noProof/>
        </w:rPr>
        <w:drawing>
          <wp:inline distT="0" distB="0" distL="0" distR="0" wp14:anchorId="51903176" wp14:editId="23C659AE">
            <wp:extent cx="2526698" cy="2844118"/>
            <wp:effectExtent l="0" t="6032" r="952" b="953"/>
            <wp:docPr id="14468291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29127" name="Picture 1446829127"/>
                    <pic:cNvPicPr/>
                  </pic:nvPicPr>
                  <pic:blipFill rotWithShape="1">
                    <a:blip r:embed="rId13" cstate="print">
                      <a:extLst>
                        <a:ext uri="{28A0092B-C50C-407E-A947-70E740481C1C}">
                          <a14:useLocalDpi xmlns:a14="http://schemas.microsoft.com/office/drawing/2010/main" val="0"/>
                        </a:ext>
                      </a:extLst>
                    </a:blip>
                    <a:srcRect l="32053" r="27970"/>
                    <a:stretch/>
                  </pic:blipFill>
                  <pic:spPr bwMode="auto">
                    <a:xfrm rot="5400000">
                      <a:off x="0" y="0"/>
                      <a:ext cx="2535322" cy="2853825"/>
                    </a:xfrm>
                    <a:prstGeom prst="rect">
                      <a:avLst/>
                    </a:prstGeom>
                    <a:ln>
                      <a:noFill/>
                    </a:ln>
                    <a:extLst>
                      <a:ext uri="{53640926-AAD7-44D8-BBD7-CCE9431645EC}">
                        <a14:shadowObscured xmlns:a14="http://schemas.microsoft.com/office/drawing/2010/main"/>
                      </a:ext>
                    </a:extLst>
                  </pic:spPr>
                </pic:pic>
              </a:graphicData>
            </a:graphic>
          </wp:inline>
        </w:drawing>
      </w:r>
    </w:p>
    <w:p w14:paraId="7B57615E" w14:textId="77777777" w:rsidR="00C508DE" w:rsidRPr="00F318FE" w:rsidRDefault="00C508DE" w:rsidP="00C508DE">
      <w:pPr>
        <w:spacing w:line="240" w:lineRule="auto"/>
        <w:jc w:val="center"/>
        <w:rPr>
          <w:rFonts w:ascii="Times New Roman" w:hAnsi="Times New Roman" w:cs="Times New Roman"/>
        </w:rPr>
      </w:pPr>
      <w:r w:rsidRPr="00F318FE">
        <w:rPr>
          <w:rFonts w:ascii="Times New Roman" w:hAnsi="Times New Roman" w:cs="Times New Roman"/>
        </w:rPr>
        <w:t>Fig 4. Variation in the growth and biomass of cowpea genotype under waterlogging condition</w:t>
      </w:r>
    </w:p>
    <w:p w14:paraId="623F585C" w14:textId="77777777" w:rsidR="00C508DE" w:rsidRPr="00F318FE" w:rsidRDefault="00C508DE" w:rsidP="00C508DE">
      <w:pPr>
        <w:spacing w:line="240" w:lineRule="auto"/>
        <w:rPr>
          <w:rFonts w:ascii="Times New Roman" w:hAnsi="Times New Roman" w:cs="Times New Roman"/>
          <w:b/>
          <w:bCs/>
          <w:i/>
          <w:iCs/>
        </w:rPr>
      </w:pPr>
      <w:r w:rsidRPr="00F318FE">
        <w:rPr>
          <w:rFonts w:ascii="Times New Roman" w:hAnsi="Times New Roman" w:cs="Times New Roman"/>
          <w:b/>
          <w:bCs/>
          <w:i/>
          <w:iCs/>
        </w:rPr>
        <w:t xml:space="preserve">Effect of waterlogging at hormonal level </w:t>
      </w:r>
    </w:p>
    <w:p w14:paraId="332D99C3"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Absence of oxygen induces a series of anaerobically induced polypeptides (ANPs) including ACC (1-Aminoacyl cyclopropane-1-carboxylic acid) in the roots, which is a precursor for ethylene biosynthesis. The formation of ethylene from ACC holds a major weightage in determining the tolerance of plants under stress. ACC converts to ethylene by ACC oxidase in </w:t>
      </w:r>
      <w:r w:rsidRPr="00F318FE">
        <w:rPr>
          <w:rFonts w:ascii="Times New Roman" w:hAnsi="Times New Roman" w:cs="Times New Roman"/>
        </w:rPr>
        <w:lastRenderedPageBreak/>
        <w:t xml:space="preserve">shoots (Voesenek </w:t>
      </w:r>
      <w:r w:rsidRPr="00083E46">
        <w:rPr>
          <w:rFonts w:ascii="Times New Roman" w:hAnsi="Times New Roman" w:cs="Times New Roman"/>
          <w:i/>
          <w:iCs/>
        </w:rPr>
        <w:t>et al</w:t>
      </w:r>
      <w:r w:rsidRPr="00F318FE">
        <w:rPr>
          <w:rFonts w:ascii="Times New Roman" w:hAnsi="Times New Roman" w:cs="Times New Roman"/>
        </w:rPr>
        <w:t xml:space="preserve">., 1993). Presence of molecular oxygen is required for ACC oxidase for the biosynthesis of ethylene (Bleecker and Kende, 2000). Ethylene thus formed later facilitates the formation of adventitious roots and other metabolic changes (Irfan </w:t>
      </w:r>
      <w:r w:rsidRPr="00083E46">
        <w:rPr>
          <w:rFonts w:ascii="Times New Roman" w:hAnsi="Times New Roman" w:cs="Times New Roman"/>
          <w:i/>
          <w:iCs/>
        </w:rPr>
        <w:t>et al</w:t>
      </w:r>
      <w:r w:rsidRPr="00F318FE">
        <w:rPr>
          <w:rFonts w:ascii="Times New Roman" w:hAnsi="Times New Roman" w:cs="Times New Roman"/>
        </w:rPr>
        <w:t xml:space="preserve">., 2010). When accumulation of ethylene occurs at nodes, epidermal cell covering the tip of primordia will go into programmed cell death and this facilitates emergence of adventitious root (Mergemann and Sauter, 2000). Ethylene production can promote the transport of auxin, while auxin accumulation can induce the biosynthesis of ethylene (Pan </w:t>
      </w:r>
      <w:r w:rsidRPr="00083E46">
        <w:rPr>
          <w:rFonts w:ascii="Times New Roman" w:hAnsi="Times New Roman" w:cs="Times New Roman"/>
          <w:i/>
          <w:iCs/>
        </w:rPr>
        <w:t>et al</w:t>
      </w:r>
      <w:r w:rsidRPr="00F318FE">
        <w:rPr>
          <w:rFonts w:ascii="Times New Roman" w:hAnsi="Times New Roman" w:cs="Times New Roman"/>
        </w:rPr>
        <w:t xml:space="preserve">., 2021). The interaction of auxins and ethylene is important for the induction of adventitious root formation (Drew </w:t>
      </w:r>
      <w:r w:rsidRPr="00083E46">
        <w:rPr>
          <w:rFonts w:ascii="Times New Roman" w:hAnsi="Times New Roman" w:cs="Times New Roman"/>
          <w:i/>
          <w:iCs/>
        </w:rPr>
        <w:t>et al</w:t>
      </w:r>
      <w:r w:rsidRPr="00F318FE">
        <w:rPr>
          <w:rFonts w:ascii="Times New Roman" w:hAnsi="Times New Roman" w:cs="Times New Roman"/>
        </w:rPr>
        <w:t xml:space="preserve">., 1981; McNamara and Mitchell 1989). Auxin accumulation can trigger cell division, which aids in the induction of ARs. </w:t>
      </w:r>
    </w:p>
    <w:p w14:paraId="7770AD98"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Abscisic acid (ABA) has a main role in regulating the opening and closing of stomata by adjusting the size of guard cells. ABA promotes stomatal closure, thus reducing transpiration and maintaining the water potential in plants. This improves the tolerance level of plants against waterlogging. Because of this, ABA is considered to be a key hormone in water stress responses (Zhu, 2016; He </w:t>
      </w:r>
      <w:r w:rsidRPr="00083E46">
        <w:rPr>
          <w:rFonts w:ascii="Times New Roman" w:hAnsi="Times New Roman" w:cs="Times New Roman"/>
          <w:i/>
          <w:iCs/>
        </w:rPr>
        <w:t>et al</w:t>
      </w:r>
      <w:r w:rsidRPr="00F318FE">
        <w:rPr>
          <w:rFonts w:ascii="Times New Roman" w:hAnsi="Times New Roman" w:cs="Times New Roman"/>
        </w:rPr>
        <w:t xml:space="preserve">., 2018). Under anoxic condition lower level of ABA synthesis occurs (Hoffmann-Benning and Kende, 1992) which may assist in the elongation of plants to avoid the negative effects of stress (Mapelli </w:t>
      </w:r>
      <w:r w:rsidRPr="00083E46">
        <w:rPr>
          <w:rFonts w:ascii="Times New Roman" w:hAnsi="Times New Roman" w:cs="Times New Roman"/>
          <w:i/>
          <w:iCs/>
        </w:rPr>
        <w:t>et al</w:t>
      </w:r>
      <w:r w:rsidRPr="00F318FE">
        <w:rPr>
          <w:rFonts w:ascii="Times New Roman" w:hAnsi="Times New Roman" w:cs="Times New Roman"/>
        </w:rPr>
        <w:t xml:space="preserve">. 1995). Different studies have recorded the presence of significant higher concentration of ABA under waterlogging condition than in control: cotton (Zhang </w:t>
      </w:r>
      <w:r w:rsidRPr="00083E46">
        <w:rPr>
          <w:rFonts w:ascii="Times New Roman" w:hAnsi="Times New Roman" w:cs="Times New Roman"/>
          <w:i/>
          <w:iCs/>
        </w:rPr>
        <w:t>et al</w:t>
      </w:r>
      <w:r w:rsidRPr="00F318FE">
        <w:rPr>
          <w:rFonts w:ascii="Times New Roman" w:hAnsi="Times New Roman" w:cs="Times New Roman"/>
        </w:rPr>
        <w:t xml:space="preserve">., 2016), wheat (Nan </w:t>
      </w:r>
      <w:r w:rsidRPr="00083E46">
        <w:rPr>
          <w:rFonts w:ascii="Times New Roman" w:hAnsi="Times New Roman" w:cs="Times New Roman"/>
          <w:i/>
          <w:iCs/>
        </w:rPr>
        <w:t>et al</w:t>
      </w:r>
      <w:r w:rsidRPr="00F318FE">
        <w:rPr>
          <w:rFonts w:ascii="Times New Roman" w:hAnsi="Times New Roman" w:cs="Times New Roman"/>
        </w:rPr>
        <w:t>., 2002).</w:t>
      </w:r>
    </w:p>
    <w:p w14:paraId="38C0A5AB"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Gibberellins (GAs) are essential for regulating growth and development of plants. Studies in rice proved that the upregulation of GA plays great role in the internode elongation, which helps rice to grow beyond water level and reestablish gaseous exchange (Hattori </w:t>
      </w:r>
      <w:r w:rsidRPr="00083E46">
        <w:rPr>
          <w:rFonts w:ascii="Times New Roman" w:hAnsi="Times New Roman" w:cs="Times New Roman"/>
          <w:i/>
          <w:iCs/>
        </w:rPr>
        <w:t>et al</w:t>
      </w:r>
      <w:r w:rsidRPr="00F318FE">
        <w:rPr>
          <w:rFonts w:ascii="Times New Roman" w:hAnsi="Times New Roman" w:cs="Times New Roman"/>
        </w:rPr>
        <w:t xml:space="preserve">., 2009; Ayano </w:t>
      </w:r>
      <w:r w:rsidRPr="00083E46">
        <w:rPr>
          <w:rFonts w:ascii="Times New Roman" w:hAnsi="Times New Roman" w:cs="Times New Roman"/>
          <w:i/>
          <w:iCs/>
        </w:rPr>
        <w:t>et al</w:t>
      </w:r>
      <w:r w:rsidRPr="00F318FE">
        <w:rPr>
          <w:rFonts w:ascii="Times New Roman" w:hAnsi="Times New Roman" w:cs="Times New Roman"/>
        </w:rPr>
        <w:t xml:space="preserve">., 2014). Likewise, notable variation was observed in the GA content between the waterlogging tolerant and susceptible genotypes, where GA content was significantly higher in tolerant ones (Kim </w:t>
      </w:r>
      <w:r w:rsidRPr="00083E46">
        <w:rPr>
          <w:rFonts w:ascii="Times New Roman" w:hAnsi="Times New Roman" w:cs="Times New Roman"/>
          <w:i/>
          <w:iCs/>
        </w:rPr>
        <w:t>et al</w:t>
      </w:r>
      <w:r w:rsidRPr="00F318FE">
        <w:rPr>
          <w:rFonts w:ascii="Times New Roman" w:hAnsi="Times New Roman" w:cs="Times New Roman"/>
        </w:rPr>
        <w:t xml:space="preserve">., 2015). In addition, Wang </w:t>
      </w:r>
      <w:r w:rsidRPr="00083E46">
        <w:rPr>
          <w:rFonts w:ascii="Times New Roman" w:hAnsi="Times New Roman" w:cs="Times New Roman"/>
          <w:i/>
          <w:iCs/>
        </w:rPr>
        <w:t>et al</w:t>
      </w:r>
      <w:r w:rsidRPr="00F318FE">
        <w:rPr>
          <w:rFonts w:ascii="Times New Roman" w:hAnsi="Times New Roman" w:cs="Times New Roman"/>
        </w:rPr>
        <w:t xml:space="preserve">. (2016) observed that exogenous application of GA reduced oxidative stress of plants growing under waterlogging condition, imparting tolerance to plants. Other hormones like salicyclic acid, jasmonic acid, brassinosteroid, melatonin, etc. can also induce changes in the physiological properties of the plants under stress condition. Hormonal variation in cowpea under waterlogging is barely studied.    </w:t>
      </w:r>
    </w:p>
    <w:p w14:paraId="51A057ED" w14:textId="4FABBC47" w:rsidR="00C508DE" w:rsidRPr="00F318FE" w:rsidRDefault="00C508DE" w:rsidP="00C508DE">
      <w:pPr>
        <w:spacing w:line="240" w:lineRule="auto"/>
        <w:jc w:val="both"/>
        <w:rPr>
          <w:rFonts w:ascii="Times New Roman" w:hAnsi="Times New Roman" w:cs="Times New Roman"/>
        </w:rPr>
      </w:pPr>
      <w:r w:rsidRPr="0002427D">
        <w:rPr>
          <w:rFonts w:ascii="Times New Roman" w:hAnsi="Times New Roman" w:cs="Times New Roman"/>
        </w:rPr>
        <w:t>Recent</w:t>
      </w:r>
      <w:r w:rsidRPr="00F318FE">
        <w:rPr>
          <w:rFonts w:ascii="Times New Roman" w:hAnsi="Times New Roman" w:cs="Times New Roman"/>
        </w:rPr>
        <w:t xml:space="preserve"> studies recorded the expression of ANPs like heat shock proteins, WRKY factors (Lasanthi-Kudahettigeetal</w:t>
      </w:r>
      <w:r>
        <w:rPr>
          <w:rFonts w:ascii="Times New Roman" w:hAnsi="Times New Roman" w:cs="Times New Roman"/>
        </w:rPr>
        <w:t xml:space="preserve">, </w:t>
      </w:r>
      <w:r w:rsidRPr="00F318FE">
        <w:rPr>
          <w:rFonts w:ascii="Times New Roman" w:hAnsi="Times New Roman" w:cs="Times New Roman"/>
        </w:rPr>
        <w:t xml:space="preserve">2007), mtATPase α-subunit (Ahsan </w:t>
      </w:r>
      <w:r w:rsidRPr="00083E46">
        <w:rPr>
          <w:rFonts w:ascii="Times New Roman" w:hAnsi="Times New Roman" w:cs="Times New Roman"/>
          <w:i/>
          <w:iCs/>
        </w:rPr>
        <w:t>et al</w:t>
      </w:r>
      <w:r w:rsidRPr="00F318FE">
        <w:rPr>
          <w:rFonts w:ascii="Times New Roman" w:hAnsi="Times New Roman" w:cs="Times New Roman"/>
        </w:rPr>
        <w:t>.</w:t>
      </w:r>
      <w:r>
        <w:rPr>
          <w:rFonts w:ascii="Times New Roman" w:hAnsi="Times New Roman" w:cs="Times New Roman"/>
        </w:rPr>
        <w:t>,</w:t>
      </w:r>
      <w:r w:rsidRPr="00F318FE">
        <w:rPr>
          <w:rFonts w:ascii="Times New Roman" w:hAnsi="Times New Roman" w:cs="Times New Roman"/>
        </w:rPr>
        <w:t xml:space="preserve"> 2007), etc</w:t>
      </w:r>
      <w:r>
        <w:rPr>
          <w:rFonts w:ascii="Times New Roman" w:hAnsi="Times New Roman" w:cs="Times New Roman"/>
        </w:rPr>
        <w:t xml:space="preserve"> are recorded under waterlogging stress condition</w:t>
      </w:r>
      <w:r w:rsidRPr="00F318FE">
        <w:rPr>
          <w:rFonts w:ascii="Times New Roman" w:hAnsi="Times New Roman" w:cs="Times New Roman"/>
        </w:rPr>
        <w:t xml:space="preserve">.  </w:t>
      </w:r>
      <w:r>
        <w:rPr>
          <w:rFonts w:ascii="Times New Roman" w:hAnsi="Times New Roman" w:cs="Times New Roman"/>
        </w:rPr>
        <w:t>Further studies and u</w:t>
      </w:r>
      <w:r w:rsidRPr="00F318FE">
        <w:rPr>
          <w:rFonts w:ascii="Times New Roman" w:hAnsi="Times New Roman" w:cs="Times New Roman"/>
        </w:rPr>
        <w:t xml:space="preserve">nderstanding the molecular mechanisms behind these physiological variations are very much needed. </w:t>
      </w:r>
    </w:p>
    <w:p w14:paraId="0F5A11E4" w14:textId="77777777" w:rsidR="00C508DE" w:rsidRPr="00F318FE" w:rsidRDefault="00C508DE" w:rsidP="00C508DE">
      <w:pPr>
        <w:spacing w:line="240" w:lineRule="auto"/>
        <w:jc w:val="both"/>
        <w:rPr>
          <w:rFonts w:ascii="Times New Roman" w:hAnsi="Times New Roman" w:cs="Times New Roman"/>
          <w:b/>
          <w:bCs/>
          <w:i/>
          <w:iCs/>
        </w:rPr>
      </w:pPr>
      <w:r w:rsidRPr="00F318FE">
        <w:rPr>
          <w:rFonts w:ascii="Times New Roman" w:hAnsi="Times New Roman" w:cs="Times New Roman"/>
          <w:b/>
          <w:bCs/>
          <w:i/>
          <w:iCs/>
        </w:rPr>
        <w:t>Conclusion</w:t>
      </w:r>
    </w:p>
    <w:p w14:paraId="0D6D15CC"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Waterlogging stress is one of the most hazardous abiotic stresses faced by agriculture. Climate change intensifies the incidents like floods, drought, cyclone, waterlogging, etc. This adversely affects crop production. Cowpea is a widely adapted, drought tolerant legume which can be used as vegetable, grain and fodder. Cowpea affects severely under waterlogging. Yield and yield attributing parameters like number of primary branches, number of leaves, leaf area, biomass, etc. were reduced after imposing with waterlogging. Tolerant genotypes maintain their growth and development through alternate respiratory mechanisms like anaerobic fermentation, development of adventitious roots, normal nutrient uptake, etc. Sensitive genotypes will die after the exposure to few days. It is important to develop desirable cowpea genotypes with both stress tolerance and high yield. Deep understanding on the effects of waterlogging on cowpea is a pre-requisite for this. But the studies regarding the effect of </w:t>
      </w:r>
      <w:r w:rsidRPr="00F318FE">
        <w:rPr>
          <w:rFonts w:ascii="Times New Roman" w:hAnsi="Times New Roman" w:cs="Times New Roman"/>
        </w:rPr>
        <w:lastRenderedPageBreak/>
        <w:t xml:space="preserve">waterlogging on cowpea are very limited. This review tries to provide an overall view on the impact of waterlogging on cowpea.  </w:t>
      </w:r>
    </w:p>
    <w:p w14:paraId="17FA3A59" w14:textId="55B77C05" w:rsidR="0036777F" w:rsidRDefault="0036777F" w:rsidP="0036777F">
      <w:pPr>
        <w:spacing w:line="240" w:lineRule="auto"/>
        <w:jc w:val="both"/>
        <w:rPr>
          <w:rFonts w:ascii="Times New Roman" w:hAnsi="Times New Roman" w:cs="Times New Roman"/>
        </w:rPr>
      </w:pPr>
    </w:p>
    <w:p w14:paraId="7B1DACFF" w14:textId="3C82A308" w:rsidR="00577A3A" w:rsidRDefault="00577A3A" w:rsidP="0036777F">
      <w:pPr>
        <w:spacing w:line="240" w:lineRule="auto"/>
        <w:jc w:val="both"/>
        <w:rPr>
          <w:rFonts w:ascii="Times New Roman" w:hAnsi="Times New Roman" w:cs="Times New Roman"/>
        </w:rPr>
      </w:pPr>
    </w:p>
    <w:p w14:paraId="13DB6BC1" w14:textId="77777777" w:rsidR="00577A3A" w:rsidRPr="00FE7640" w:rsidRDefault="00577A3A" w:rsidP="00577A3A">
      <w:pPr>
        <w:rPr>
          <w:rFonts w:ascii="Calibri" w:eastAsia="Calibri" w:hAnsi="Calibri" w:cs="Times New Roman"/>
          <w:highlight w:val="yellow"/>
          <w:lang w:val="en-US"/>
        </w:rPr>
      </w:pPr>
      <w:bookmarkStart w:id="7" w:name="_Hlk193540946"/>
      <w:bookmarkStart w:id="8" w:name="_Hlk180402183"/>
      <w:bookmarkStart w:id="9" w:name="_Hlk183680988"/>
      <w:bookmarkStart w:id="10" w:name="_Hlk197173371"/>
      <w:r w:rsidRPr="00FE7640">
        <w:rPr>
          <w:rFonts w:ascii="Calibri" w:eastAsia="Calibri" w:hAnsi="Calibri" w:cs="Times New Roman"/>
          <w:highlight w:val="yellow"/>
          <w:lang w:val="en-US"/>
        </w:rPr>
        <w:t>Disclaimer (Artificial intelligence)</w:t>
      </w:r>
    </w:p>
    <w:p w14:paraId="63C1972A" w14:textId="77777777" w:rsidR="00577A3A" w:rsidRPr="009C5487" w:rsidRDefault="00577A3A" w:rsidP="00577A3A">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14D10E1D" w14:textId="77777777" w:rsidR="00577A3A" w:rsidRDefault="00577A3A" w:rsidP="00577A3A">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70400291" w14:textId="478FC316" w:rsidR="00416089" w:rsidRPr="009C5487" w:rsidRDefault="00416089" w:rsidP="00577A3A">
      <w:pPr>
        <w:rPr>
          <w:rFonts w:ascii="Calibri" w:eastAsia="Calibri" w:hAnsi="Calibri" w:cs="Times New Roman"/>
          <w:highlight w:val="yellow"/>
          <w:lang w:val="en-US"/>
        </w:rPr>
      </w:pPr>
      <w:r>
        <w:rPr>
          <w:rFonts w:ascii="Calibri" w:eastAsia="Calibri" w:hAnsi="Calibri" w:cs="Times New Roman"/>
          <w:highlight w:val="yellow"/>
          <w:lang w:val="en-US"/>
        </w:rPr>
        <w:t>NO generative AI technologies have been used during during the writing or editing of this manuscript</w:t>
      </w:r>
    </w:p>
    <w:p w14:paraId="33171892" w14:textId="77777777" w:rsidR="00577A3A" w:rsidRPr="009C5487" w:rsidRDefault="00577A3A" w:rsidP="00577A3A">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18166F0F" w14:textId="77777777" w:rsidR="00577A3A" w:rsidRPr="009C5487" w:rsidRDefault="00577A3A" w:rsidP="00577A3A">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AF5A02" w14:textId="77777777" w:rsidR="00577A3A" w:rsidRPr="009C5487" w:rsidRDefault="00577A3A" w:rsidP="00577A3A">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751CC41B" w14:textId="77777777" w:rsidR="00577A3A" w:rsidRPr="009C5487" w:rsidRDefault="00577A3A" w:rsidP="00577A3A">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6B9C47A7" w14:textId="77777777" w:rsidR="00577A3A" w:rsidRPr="009C5487" w:rsidRDefault="00577A3A" w:rsidP="00577A3A">
      <w:pPr>
        <w:rPr>
          <w:rFonts w:ascii="Calibri" w:eastAsia="Calibri" w:hAnsi="Calibri" w:cs="Times New Roman"/>
          <w:highlight w:val="yellow"/>
          <w:lang w:val="en-US"/>
        </w:rPr>
      </w:pPr>
      <w:r w:rsidRPr="009C5487">
        <w:rPr>
          <w:rFonts w:ascii="Calibri" w:eastAsia="Calibri" w:hAnsi="Calibri" w:cs="Times New Roman"/>
          <w:highlight w:val="yellow"/>
          <w:lang w:val="en-US"/>
        </w:rPr>
        <w:t>2.</w:t>
      </w:r>
    </w:p>
    <w:p w14:paraId="6575B7A5" w14:textId="77777777" w:rsidR="00577A3A" w:rsidRPr="009C5487" w:rsidRDefault="00577A3A" w:rsidP="00577A3A">
      <w:pPr>
        <w:rPr>
          <w:rFonts w:ascii="Calibri" w:eastAsia="Calibri" w:hAnsi="Calibri" w:cs="Times New Roman"/>
          <w:lang w:val="en-US"/>
        </w:rPr>
      </w:pPr>
      <w:r w:rsidRPr="009C5487">
        <w:rPr>
          <w:rFonts w:ascii="Calibri" w:eastAsia="Calibri" w:hAnsi="Calibri" w:cs="Times New Roman"/>
          <w:highlight w:val="yellow"/>
          <w:lang w:val="en-US"/>
        </w:rPr>
        <w:t>3.</w:t>
      </w:r>
      <w:bookmarkEnd w:id="7"/>
    </w:p>
    <w:bookmarkEnd w:id="8"/>
    <w:bookmarkEnd w:id="9"/>
    <w:bookmarkEnd w:id="10"/>
    <w:p w14:paraId="7AB52F10" w14:textId="77777777" w:rsidR="00577A3A" w:rsidRPr="0036777F" w:rsidRDefault="00577A3A" w:rsidP="0036777F">
      <w:pPr>
        <w:spacing w:line="240" w:lineRule="auto"/>
        <w:jc w:val="both"/>
        <w:rPr>
          <w:rFonts w:ascii="Times New Roman" w:hAnsi="Times New Roman" w:cs="Times New Roman"/>
        </w:rPr>
      </w:pPr>
    </w:p>
    <w:p w14:paraId="16D2FBC9" w14:textId="77777777" w:rsidR="0036777F" w:rsidRPr="00F318FE" w:rsidRDefault="0036777F" w:rsidP="00C508DE">
      <w:pPr>
        <w:spacing w:line="240" w:lineRule="auto"/>
        <w:jc w:val="both"/>
        <w:rPr>
          <w:rFonts w:ascii="Times New Roman" w:hAnsi="Times New Roman" w:cs="Times New Roman"/>
        </w:rPr>
      </w:pPr>
    </w:p>
    <w:p w14:paraId="748D4B1D" w14:textId="77777777" w:rsidR="00C508DE" w:rsidRPr="00F318FE" w:rsidRDefault="00C508DE" w:rsidP="00C508DE">
      <w:pPr>
        <w:spacing w:line="240" w:lineRule="auto"/>
        <w:rPr>
          <w:rFonts w:ascii="Times New Roman" w:hAnsi="Times New Roman" w:cs="Times New Roman"/>
          <w:b/>
          <w:bCs/>
          <w:i/>
          <w:iCs/>
        </w:rPr>
      </w:pPr>
      <w:r w:rsidRPr="00F318FE">
        <w:rPr>
          <w:rFonts w:ascii="Times New Roman" w:hAnsi="Times New Roman" w:cs="Times New Roman"/>
          <w:b/>
          <w:bCs/>
          <w:i/>
          <w:iCs/>
        </w:rPr>
        <w:t>Reference</w:t>
      </w:r>
    </w:p>
    <w:p w14:paraId="6B8798A2"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Abid, M., Ali, S., Qi, L. K., Zahoor, R., Tian, Z., Jiang, D., Snider, J. L., &amp; Dai, T. (2018). Physiological and biochemical changes during drought and recovery periods at tillering and jointing stages in wheat (</w:t>
      </w:r>
      <w:r w:rsidRPr="00F318FE">
        <w:rPr>
          <w:rFonts w:ascii="Times New Roman" w:hAnsi="Times New Roman" w:cs="Times New Roman"/>
          <w:i/>
          <w:iCs/>
        </w:rPr>
        <w:t>Triticum aestivum</w:t>
      </w:r>
      <w:r w:rsidRPr="00F318FE">
        <w:rPr>
          <w:rFonts w:ascii="Times New Roman" w:hAnsi="Times New Roman" w:cs="Times New Roman"/>
        </w:rPr>
        <w:t xml:space="preserve"> L.). </w:t>
      </w:r>
      <w:r w:rsidRPr="00F318FE">
        <w:rPr>
          <w:rFonts w:ascii="Times New Roman" w:hAnsi="Times New Roman" w:cs="Times New Roman"/>
          <w:i/>
          <w:iCs/>
        </w:rPr>
        <w:t>Scientific Reports, 8</w:t>
      </w:r>
      <w:r w:rsidRPr="00F318FE">
        <w:rPr>
          <w:rFonts w:ascii="Times New Roman" w:hAnsi="Times New Roman" w:cs="Times New Roman"/>
        </w:rPr>
        <w:t>(1), 4615.</w:t>
      </w:r>
    </w:p>
    <w:p w14:paraId="4BF77DDB" w14:textId="2FC2ED25" w:rsidR="00C508DE" w:rsidRPr="00416089" w:rsidRDefault="00C508DE" w:rsidP="00C508DE">
      <w:pPr>
        <w:spacing w:line="240" w:lineRule="auto"/>
        <w:jc w:val="both"/>
        <w:rPr>
          <w:rFonts w:ascii="Times New Roman" w:hAnsi="Times New Roman" w:cs="Times New Roman"/>
        </w:rPr>
      </w:pPr>
      <w:r w:rsidRPr="005F1FE5">
        <w:rPr>
          <w:rFonts w:ascii="Times New Roman" w:hAnsi="Times New Roman" w:cs="Times New Roman"/>
        </w:rPr>
        <w:t>Acosta, M. D. L. L. C., Soto, B. H. S., Islas, J. D. R. R., Félix, C. S. R., Tarín, S. B., &amp; Ruíz, V. G. A. (2021). Morpho-physiological characteristics of corn (</w:t>
      </w:r>
      <w:r w:rsidRPr="005F1FE5">
        <w:rPr>
          <w:rFonts w:ascii="Times New Roman" w:hAnsi="Times New Roman" w:cs="Times New Roman"/>
          <w:i/>
          <w:iCs/>
        </w:rPr>
        <w:t>Zea mays</w:t>
      </w:r>
      <w:r w:rsidRPr="005F1FE5">
        <w:rPr>
          <w:rFonts w:ascii="Times New Roman" w:hAnsi="Times New Roman" w:cs="Times New Roman"/>
        </w:rPr>
        <w:t xml:space="preserve"> L.) affected by drought during its vegetative stage. </w:t>
      </w:r>
      <w:r w:rsidRPr="005F1FE5">
        <w:rPr>
          <w:rFonts w:ascii="Times New Roman" w:hAnsi="Times New Roman" w:cs="Times New Roman"/>
          <w:i/>
          <w:iCs/>
        </w:rPr>
        <w:t>Agro Productividad</w:t>
      </w:r>
      <w:r w:rsidR="00A23F4B">
        <w:rPr>
          <w:rFonts w:ascii="Times New Roman" w:hAnsi="Times New Roman" w:cs="Times New Roman"/>
          <w:i/>
          <w:iCs/>
        </w:rPr>
        <w:t xml:space="preserve">, </w:t>
      </w:r>
      <w:r w:rsidR="00A23F4B" w:rsidRPr="00A23F4B">
        <w:rPr>
          <w:rFonts w:ascii="Times New Roman" w:hAnsi="Times New Roman" w:cs="Times New Roman"/>
        </w:rPr>
        <w:t>I14(8), 71-77.</w:t>
      </w:r>
      <w:r w:rsidR="00A23F4B">
        <w:rPr>
          <w:rFonts w:ascii="Times New Roman" w:hAnsi="Times New Roman" w:cs="Times New Roman"/>
          <w:i/>
          <w:iCs/>
        </w:rPr>
        <w:t xml:space="preserve"> </w:t>
      </w:r>
      <w:hyperlink r:id="rId14" w:history="1">
        <w:r w:rsidR="00A23F4B" w:rsidRPr="005627AE">
          <w:rPr>
            <w:rStyle w:val="Hyperlink"/>
            <w:rFonts w:ascii="Times New Roman" w:hAnsi="Times New Roman" w:cs="Times New Roman"/>
            <w:i/>
            <w:iCs/>
          </w:rPr>
          <w:t>https://doi.org/10.32854/agrop.v14i8.1960</w:t>
        </w:r>
      </w:hyperlink>
    </w:p>
    <w:p w14:paraId="70A40FE6" w14:textId="77777777" w:rsidR="00C508DE" w:rsidRPr="00733257"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Ahsan, N., Lee, D. G., Lee, S. H., Lee, K. W., Bahk, J. D., &amp; Lee, B. H. (2007). </w:t>
      </w:r>
      <w:r w:rsidRPr="00733257">
        <w:rPr>
          <w:rFonts w:ascii="Times New Roman" w:hAnsi="Times New Roman" w:cs="Times New Roman"/>
        </w:rPr>
        <w:t xml:space="preserve">A proteomic screen and identification of waterlogging-regulated proteins in tomato roots. </w:t>
      </w:r>
      <w:r w:rsidRPr="00733257">
        <w:rPr>
          <w:rFonts w:ascii="Times New Roman" w:hAnsi="Times New Roman" w:cs="Times New Roman"/>
          <w:i/>
          <w:iCs/>
        </w:rPr>
        <w:t>Plant and Soil, 295</w:t>
      </w:r>
      <w:r w:rsidRPr="00733257">
        <w:rPr>
          <w:rFonts w:ascii="Times New Roman" w:hAnsi="Times New Roman" w:cs="Times New Roman"/>
        </w:rPr>
        <w:t>, 37–51.</w:t>
      </w:r>
    </w:p>
    <w:p w14:paraId="6102E67C"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lastRenderedPageBreak/>
        <w:t xml:space="preserve">Alam, S. B., Sultana, N., Zannat, J. S., &amp; Naher, N. (2024). </w:t>
      </w:r>
      <w:r w:rsidRPr="005F1FE5">
        <w:rPr>
          <w:rFonts w:ascii="Times New Roman" w:hAnsi="Times New Roman" w:cs="Times New Roman"/>
        </w:rPr>
        <w:t>Waterlogging effect on growth, yield and physiological responses of blackgram (</w:t>
      </w:r>
      <w:r w:rsidRPr="005F1FE5">
        <w:rPr>
          <w:rFonts w:ascii="Times New Roman" w:hAnsi="Times New Roman" w:cs="Times New Roman"/>
          <w:i/>
          <w:iCs/>
        </w:rPr>
        <w:t>Vigna mungo</w:t>
      </w:r>
      <w:r w:rsidRPr="005F1FE5">
        <w:rPr>
          <w:rFonts w:ascii="Times New Roman" w:hAnsi="Times New Roman" w:cs="Times New Roman"/>
        </w:rPr>
        <w:t xml:space="preserve"> L.) genotypes. </w:t>
      </w:r>
      <w:r w:rsidRPr="005F1FE5">
        <w:rPr>
          <w:rFonts w:ascii="Times New Roman" w:hAnsi="Times New Roman" w:cs="Times New Roman"/>
          <w:i/>
          <w:iCs/>
        </w:rPr>
        <w:t>Journal of Agroforestry and Environment, 17</w:t>
      </w:r>
      <w:r w:rsidRPr="005F1FE5">
        <w:rPr>
          <w:rFonts w:ascii="Times New Roman" w:hAnsi="Times New Roman" w:cs="Times New Roman"/>
        </w:rPr>
        <w:t>(2), 213–222.</w:t>
      </w:r>
    </w:p>
    <w:p w14:paraId="47510DAB"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Apel, K., &amp; Hirt, H. (2004). Reactive oxygen species: Metabolism, oxidative stress, and signal transduction. </w:t>
      </w:r>
      <w:r w:rsidRPr="00F318FE">
        <w:rPr>
          <w:rFonts w:ascii="Times New Roman" w:hAnsi="Times New Roman" w:cs="Times New Roman"/>
          <w:i/>
          <w:iCs/>
        </w:rPr>
        <w:t>Annual Review of Plant Biology, 55</w:t>
      </w:r>
      <w:r w:rsidRPr="00F318FE">
        <w:rPr>
          <w:rFonts w:ascii="Times New Roman" w:hAnsi="Times New Roman" w:cs="Times New Roman"/>
        </w:rPr>
        <w:t>, 373–399.</w:t>
      </w:r>
    </w:p>
    <w:p w14:paraId="0B86452C" w14:textId="06F17685"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Ayano, M., Kani, T., Kojima, M., Sakakibara, H., Kitaoka, T., Kuroha, T., </w:t>
      </w:r>
      <w:r w:rsidR="001A57A4" w:rsidRPr="001A57A4">
        <w:rPr>
          <w:rFonts w:ascii="Times New Roman" w:hAnsi="Times New Roman" w:cs="Times New Roman"/>
        </w:rPr>
        <w:t>A</w:t>
      </w:r>
      <w:r w:rsidR="001A57A4" w:rsidRPr="001A57A4">
        <w:rPr>
          <w:rFonts w:ascii="Times New Roman" w:hAnsi="Times New Roman" w:cs="Times New Roman"/>
        </w:rPr>
        <w:t>ngeles</w:t>
      </w:r>
      <w:r w:rsidR="001A57A4" w:rsidRPr="001A57A4">
        <w:rPr>
          <w:rFonts w:ascii="Times New Roman" w:hAnsi="Times New Roman" w:cs="Times New Roman"/>
        </w:rPr>
        <w:t>‐S</w:t>
      </w:r>
      <w:r w:rsidR="001A57A4" w:rsidRPr="001A57A4">
        <w:rPr>
          <w:rFonts w:ascii="Times New Roman" w:hAnsi="Times New Roman" w:cs="Times New Roman"/>
        </w:rPr>
        <w:t>him</w:t>
      </w:r>
      <w:r w:rsidR="001A57A4" w:rsidRPr="001A57A4">
        <w:rPr>
          <w:rFonts w:ascii="Times New Roman" w:hAnsi="Times New Roman" w:cs="Times New Roman"/>
        </w:rPr>
        <w:t>, R.B., Kitano, H., Nagai, K.</w:t>
      </w:r>
      <w:r w:rsidR="001A57A4">
        <w:rPr>
          <w:rFonts w:ascii="Times New Roman" w:hAnsi="Times New Roman" w:cs="Times New Roman"/>
        </w:rPr>
        <w:t>,</w:t>
      </w:r>
      <w:r w:rsidR="001A57A4" w:rsidRPr="001A57A4">
        <w:rPr>
          <w:rFonts w:ascii="Times New Roman" w:hAnsi="Times New Roman" w:cs="Times New Roman"/>
        </w:rPr>
        <w:t xml:space="preserve"> </w:t>
      </w:r>
      <w:r w:rsidR="001A57A4">
        <w:rPr>
          <w:rFonts w:ascii="Times New Roman" w:hAnsi="Times New Roman" w:cs="Times New Roman"/>
        </w:rPr>
        <w:t>&amp;</w:t>
      </w:r>
      <w:r w:rsidR="001A57A4" w:rsidRPr="001A57A4">
        <w:rPr>
          <w:rFonts w:ascii="Times New Roman" w:hAnsi="Times New Roman" w:cs="Times New Roman"/>
        </w:rPr>
        <w:t xml:space="preserve"> Ashikari, M.</w:t>
      </w:r>
      <w:r w:rsidRPr="005F1FE5">
        <w:rPr>
          <w:rFonts w:ascii="Times New Roman" w:hAnsi="Times New Roman" w:cs="Times New Roman"/>
        </w:rPr>
        <w:t xml:space="preserve"> (2014). Gibberellin biosynthesis and signal transduction is essential for internode elongation in deepwater rice. </w:t>
      </w:r>
      <w:r w:rsidRPr="005F1FE5">
        <w:rPr>
          <w:rFonts w:ascii="Times New Roman" w:hAnsi="Times New Roman" w:cs="Times New Roman"/>
          <w:i/>
          <w:iCs/>
        </w:rPr>
        <w:t>Plant, Cell &amp; Environment, 37</w:t>
      </w:r>
      <w:r w:rsidRPr="005F1FE5">
        <w:rPr>
          <w:rFonts w:ascii="Times New Roman" w:hAnsi="Times New Roman" w:cs="Times New Roman"/>
        </w:rPr>
        <w:t>, 2313–2324. https://doi.org/10.1111/pce.12377</w:t>
      </w:r>
    </w:p>
    <w:p w14:paraId="3918599D"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Bailey-Serres, J., Lee, S. C., &amp; Brinton, E. (2012). Waterproofing crops: Effective flooding survival strategies. </w:t>
      </w:r>
      <w:r w:rsidRPr="005F1FE5">
        <w:rPr>
          <w:rFonts w:ascii="Times New Roman" w:hAnsi="Times New Roman" w:cs="Times New Roman"/>
          <w:i/>
          <w:iCs/>
        </w:rPr>
        <w:t>Plant Physiology, 160</w:t>
      </w:r>
      <w:r w:rsidRPr="005F1FE5">
        <w:rPr>
          <w:rFonts w:ascii="Times New Roman" w:hAnsi="Times New Roman" w:cs="Times New Roman"/>
        </w:rPr>
        <w:t>, 1698–1709.</w:t>
      </w:r>
    </w:p>
    <w:p w14:paraId="7632B173" w14:textId="67EE6F99" w:rsidR="00C508DE" w:rsidRPr="001A57A4" w:rsidRDefault="00C508DE" w:rsidP="001A57A4">
      <w:pPr>
        <w:jc w:val="both"/>
        <w:rPr>
          <w:rFonts w:ascii="Times New Roman" w:hAnsi="Times New Roman" w:cs="Times New Roman"/>
        </w:rPr>
      </w:pPr>
      <w:r w:rsidRPr="001A57A4">
        <w:rPr>
          <w:rStyle w:val="Strong"/>
          <w:rFonts w:ascii="Times New Roman" w:hAnsi="Times New Roman" w:cs="Times New Roman"/>
          <w:b w:val="0"/>
          <w:bCs w:val="0"/>
          <w:lang w:val="de-DE"/>
        </w:rPr>
        <w:t>Bali, A. S., &amp; Sidhu, G. P. S. (2019).</w:t>
      </w:r>
      <w:r w:rsidRPr="001A57A4">
        <w:rPr>
          <w:rFonts w:ascii="Times New Roman" w:hAnsi="Times New Roman" w:cs="Times New Roman"/>
          <w:lang w:val="de-DE"/>
        </w:rPr>
        <w:t xml:space="preserve"> </w:t>
      </w:r>
      <w:r w:rsidRPr="001A57A4">
        <w:rPr>
          <w:rFonts w:ascii="Times New Roman" w:hAnsi="Times New Roman" w:cs="Times New Roman"/>
        </w:rPr>
        <w:t>Abiotic stress-induced oxidative stress in wheat. In</w:t>
      </w:r>
      <w:r w:rsidR="001A57A4" w:rsidRPr="001A57A4">
        <w:rPr>
          <w:rFonts w:ascii="Times New Roman" w:hAnsi="Times New Roman" w:cs="Times New Roman"/>
        </w:rPr>
        <w:t>:</w:t>
      </w:r>
      <w:r w:rsidRPr="001A57A4">
        <w:rPr>
          <w:rFonts w:ascii="Times New Roman" w:hAnsi="Times New Roman" w:cs="Times New Roman"/>
        </w:rPr>
        <w:t xml:space="preserve"> </w:t>
      </w:r>
      <w:r w:rsidR="001A57A4" w:rsidRPr="001A57A4">
        <w:rPr>
          <w:rFonts w:ascii="Times New Roman" w:hAnsi="Times New Roman" w:cs="Times New Roman"/>
        </w:rPr>
        <w:t>Hasanuzzaman, M., Nahar, K., &amp; Hossain, M. A. (Eds.)</w:t>
      </w:r>
      <w:r w:rsidR="001A57A4">
        <w:rPr>
          <w:rFonts w:ascii="Times New Roman" w:hAnsi="Times New Roman" w:cs="Times New Roman"/>
        </w:rPr>
        <w:t>,</w:t>
      </w:r>
      <w:r w:rsidR="001A57A4" w:rsidRPr="001A57A4">
        <w:rPr>
          <w:rFonts w:ascii="Times New Roman" w:hAnsi="Times New Roman" w:cs="Times New Roman"/>
        </w:rPr>
        <w:t xml:space="preserve"> </w:t>
      </w:r>
      <w:r w:rsidRPr="001A57A4">
        <w:rPr>
          <w:rStyle w:val="Emphasis"/>
          <w:rFonts w:ascii="Times New Roman" w:hAnsi="Times New Roman" w:cs="Times New Roman"/>
        </w:rPr>
        <w:t>Wheat production in changing environments: Responses, adaptation and tolerance</w:t>
      </w:r>
      <w:r w:rsidR="001A57A4" w:rsidRPr="001A57A4">
        <w:rPr>
          <w:rFonts w:ascii="Times New Roman" w:hAnsi="Times New Roman" w:cs="Times New Roman"/>
        </w:rPr>
        <w:t xml:space="preserve">, </w:t>
      </w:r>
      <w:r w:rsidRPr="001A57A4">
        <w:rPr>
          <w:rFonts w:ascii="Times New Roman" w:hAnsi="Times New Roman" w:cs="Times New Roman"/>
        </w:rPr>
        <w:t>225–239</w:t>
      </w:r>
      <w:r w:rsidR="001A57A4" w:rsidRPr="001A57A4">
        <w:rPr>
          <w:rFonts w:ascii="Times New Roman" w:hAnsi="Times New Roman" w:cs="Times New Roman"/>
        </w:rPr>
        <w:t xml:space="preserve">, Springer, Singapore. </w:t>
      </w:r>
      <w:r w:rsidR="001A57A4" w:rsidRPr="001A57A4">
        <w:rPr>
          <w:rFonts w:ascii="Times New Roman" w:hAnsi="Times New Roman" w:cs="Times New Roman"/>
        </w:rPr>
        <w:t>https://doi.org/10.1007/978-981-13-6883-7</w:t>
      </w:r>
    </w:p>
    <w:p w14:paraId="3BD15246"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Bansal, R., Sharma, S., Tripathi, K., &amp; Kumar, A. (2019). Waterlogging tolerance in black gram [</w:t>
      </w:r>
      <w:r w:rsidRPr="005F1FE5">
        <w:rPr>
          <w:rFonts w:ascii="Times New Roman" w:hAnsi="Times New Roman" w:cs="Times New Roman"/>
          <w:i/>
          <w:iCs/>
        </w:rPr>
        <w:t>Vigna mungo</w:t>
      </w:r>
      <w:r w:rsidRPr="005F1FE5">
        <w:rPr>
          <w:rFonts w:ascii="Times New Roman" w:hAnsi="Times New Roman" w:cs="Times New Roman"/>
        </w:rPr>
        <w:t xml:space="preserve"> (L.) Hepper] is associated with chlorophyll content and membrane integrity. </w:t>
      </w:r>
      <w:r w:rsidRPr="005F1FE5">
        <w:rPr>
          <w:rFonts w:ascii="Times New Roman" w:hAnsi="Times New Roman" w:cs="Times New Roman"/>
          <w:i/>
          <w:iCs/>
        </w:rPr>
        <w:t>Indian Journal of Biochemistry and Biophysics, 56</w:t>
      </w:r>
      <w:r w:rsidRPr="005F1FE5">
        <w:rPr>
          <w:rFonts w:ascii="Times New Roman" w:hAnsi="Times New Roman" w:cs="Times New Roman"/>
        </w:rPr>
        <w:t>, 81–85.</w:t>
      </w:r>
    </w:p>
    <w:p w14:paraId="684E2CE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Barickman, T. C., Simpson, C. R., &amp; Sams, C. E. (2019). Waterlogging causes early modification in the physiological performance, carotenoids, chlorophylls, proline, and soluble sugars of cucumber plants. </w:t>
      </w:r>
      <w:r w:rsidRPr="005F1FE5">
        <w:rPr>
          <w:rFonts w:ascii="Times New Roman" w:hAnsi="Times New Roman" w:cs="Times New Roman"/>
          <w:i/>
          <w:iCs/>
        </w:rPr>
        <w:t>Plants, 8</w:t>
      </w:r>
      <w:r w:rsidRPr="005F1FE5">
        <w:rPr>
          <w:rFonts w:ascii="Times New Roman" w:hAnsi="Times New Roman" w:cs="Times New Roman"/>
        </w:rPr>
        <w:t>(6), 160.</w:t>
      </w:r>
    </w:p>
    <w:p w14:paraId="1A1CB1B2"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Beegum, S., Truong, V., Bheemanahalli, R., Brand, D., Reddy, V., &amp; Reddy, K. R. (2023). </w:t>
      </w:r>
      <w:r w:rsidRPr="005F1FE5">
        <w:rPr>
          <w:rFonts w:ascii="Times New Roman" w:hAnsi="Times New Roman" w:cs="Times New Roman"/>
        </w:rPr>
        <w:t xml:space="preserve">Developing functional relationships between waterlogging and cotton growth and physiology—towards waterlogging modeling. </w:t>
      </w:r>
      <w:r w:rsidRPr="005F1FE5">
        <w:rPr>
          <w:rFonts w:ascii="Times New Roman" w:hAnsi="Times New Roman" w:cs="Times New Roman"/>
          <w:i/>
          <w:iCs/>
        </w:rPr>
        <w:t>Frontiers in Plant Science, 14</w:t>
      </w:r>
      <w:r w:rsidRPr="005F1FE5">
        <w:rPr>
          <w:rFonts w:ascii="Times New Roman" w:hAnsi="Times New Roman" w:cs="Times New Roman"/>
        </w:rPr>
        <w:t>, 1174682.</w:t>
      </w:r>
    </w:p>
    <w:p w14:paraId="59D9BA1A"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Bleecker, A. B., &amp; Kende, H. (2000). </w:t>
      </w:r>
      <w:r w:rsidRPr="005F1FE5">
        <w:rPr>
          <w:rFonts w:ascii="Times New Roman" w:hAnsi="Times New Roman" w:cs="Times New Roman"/>
        </w:rPr>
        <w:t xml:space="preserve">Ethylene: A gaseous signal molecule in plants. </w:t>
      </w:r>
      <w:r w:rsidRPr="005F1FE5">
        <w:rPr>
          <w:rFonts w:ascii="Times New Roman" w:hAnsi="Times New Roman" w:cs="Times New Roman"/>
          <w:i/>
          <w:iCs/>
        </w:rPr>
        <w:t>Annual Review of Cell and Developmental Biology, 16</w:t>
      </w:r>
      <w:r w:rsidRPr="005F1FE5">
        <w:rPr>
          <w:rFonts w:ascii="Times New Roman" w:hAnsi="Times New Roman" w:cs="Times New Roman"/>
        </w:rPr>
        <w:t>, 1–18.</w:t>
      </w:r>
    </w:p>
    <w:p w14:paraId="10C5596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Cotrozzi, L., Lorenzini, G., Nali, C., Pisuttu, C., Pampana, S., &amp; Pellegrini, E. (2021). Transient waterlogging events impair shoot and root physiology and reduce grain yield of durum wheat cultivars. </w:t>
      </w:r>
      <w:r w:rsidRPr="005F1FE5">
        <w:rPr>
          <w:rFonts w:ascii="Times New Roman" w:hAnsi="Times New Roman" w:cs="Times New Roman"/>
          <w:i/>
          <w:iCs/>
        </w:rPr>
        <w:t>Plants, 10</w:t>
      </w:r>
      <w:r w:rsidRPr="005F1FE5">
        <w:rPr>
          <w:rFonts w:ascii="Times New Roman" w:hAnsi="Times New Roman" w:cs="Times New Roman"/>
        </w:rPr>
        <w:t>, 2357. https://doi.org/10.3390/plants10112357</w:t>
      </w:r>
    </w:p>
    <w:p w14:paraId="7E02A139" w14:textId="5ABB6419"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Davies, D. D. (1980). Anaerobic metabolism and the production of organic acids. In</w:t>
      </w:r>
      <w:r w:rsidR="003268AA">
        <w:rPr>
          <w:rFonts w:ascii="Times New Roman" w:hAnsi="Times New Roman" w:cs="Times New Roman"/>
        </w:rPr>
        <w:t>:</w:t>
      </w:r>
      <w:r w:rsidRPr="005F1FE5">
        <w:rPr>
          <w:rFonts w:ascii="Times New Roman" w:hAnsi="Times New Roman" w:cs="Times New Roman"/>
        </w:rPr>
        <w:t xml:space="preserve"> D. D. Davies (Ed.) </w:t>
      </w:r>
      <w:r w:rsidR="003268AA" w:rsidRPr="003268AA">
        <w:rPr>
          <w:rFonts w:ascii="Times New Roman" w:hAnsi="Times New Roman" w:cs="Times New Roman"/>
          <w:i/>
          <w:iCs/>
        </w:rPr>
        <w:t>Metabolism and respiration</w:t>
      </w:r>
      <w:r w:rsidRPr="005F1FE5">
        <w:rPr>
          <w:rFonts w:ascii="Times New Roman" w:hAnsi="Times New Roman" w:cs="Times New Roman"/>
        </w:rPr>
        <w:t xml:space="preserve"> (Vol. </w:t>
      </w:r>
      <w:r w:rsidR="001A57A4">
        <w:rPr>
          <w:rFonts w:ascii="Times New Roman" w:hAnsi="Times New Roman" w:cs="Times New Roman"/>
        </w:rPr>
        <w:t>II</w:t>
      </w:r>
      <w:r w:rsidR="003268AA">
        <w:rPr>
          <w:rFonts w:ascii="Times New Roman" w:hAnsi="Times New Roman" w:cs="Times New Roman"/>
        </w:rPr>
        <w:t>),</w:t>
      </w:r>
      <w:r w:rsidRPr="005F1FE5">
        <w:rPr>
          <w:rFonts w:ascii="Times New Roman" w:hAnsi="Times New Roman" w:cs="Times New Roman"/>
        </w:rPr>
        <w:t xml:space="preserve"> Academic Press</w:t>
      </w:r>
      <w:r w:rsidR="003268AA">
        <w:rPr>
          <w:rFonts w:ascii="Times New Roman" w:hAnsi="Times New Roman" w:cs="Times New Roman"/>
        </w:rPr>
        <w:t>, Massachusetts, United States, 611p</w:t>
      </w:r>
      <w:r w:rsidRPr="005F1FE5">
        <w:rPr>
          <w:rFonts w:ascii="Times New Roman" w:hAnsi="Times New Roman" w:cs="Times New Roman"/>
        </w:rPr>
        <w:t>.</w:t>
      </w:r>
    </w:p>
    <w:p w14:paraId="45EFF062" w14:textId="24839B6D"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Dethvongsa, S., Vu, N. A., &amp; Van, T. K. (2021, March). Comparison of waterlogging tolerance potential of cassava. In</w:t>
      </w:r>
      <w:r w:rsidR="001A57A4">
        <w:rPr>
          <w:rFonts w:ascii="Times New Roman" w:hAnsi="Times New Roman" w:cs="Times New Roman"/>
        </w:rPr>
        <w:t>:</w:t>
      </w:r>
      <w:r w:rsidRPr="005F1FE5">
        <w:rPr>
          <w:rFonts w:ascii="Times New Roman" w:hAnsi="Times New Roman" w:cs="Times New Roman"/>
        </w:rPr>
        <w:t xml:space="preserve"> </w:t>
      </w:r>
      <w:r w:rsidRPr="005F1FE5">
        <w:rPr>
          <w:rFonts w:ascii="Times New Roman" w:hAnsi="Times New Roman" w:cs="Times New Roman"/>
          <w:i/>
          <w:iCs/>
        </w:rPr>
        <w:t>IOP Conference Series: Earth and Environmental Science</w:t>
      </w:r>
      <w:r w:rsidRPr="005F1FE5">
        <w:rPr>
          <w:rFonts w:ascii="Times New Roman" w:hAnsi="Times New Roman" w:cs="Times New Roman"/>
        </w:rPr>
        <w:t xml:space="preserve"> (Vol. 707, No. 1, p. 012002). IOP Publishing.</w:t>
      </w:r>
    </w:p>
    <w:p w14:paraId="20E5B000"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Drew, M. C., Jackson, M. B., Giffard, S. C., &amp; Campbell, R. (1981). Inhibition by silver ions of gas spaces (aerenchyma) formation in adventitious roots of </w:t>
      </w:r>
      <w:r w:rsidRPr="005F1FE5">
        <w:rPr>
          <w:rFonts w:ascii="Times New Roman" w:hAnsi="Times New Roman" w:cs="Times New Roman"/>
          <w:i/>
          <w:iCs/>
        </w:rPr>
        <w:t>Zea mays</w:t>
      </w:r>
      <w:r w:rsidRPr="005F1FE5">
        <w:rPr>
          <w:rFonts w:ascii="Times New Roman" w:hAnsi="Times New Roman" w:cs="Times New Roman"/>
        </w:rPr>
        <w:t xml:space="preserve"> L. subjected to exogenous ethylene or to oxygen deficiency. </w:t>
      </w:r>
      <w:r w:rsidRPr="005F1FE5">
        <w:rPr>
          <w:rFonts w:ascii="Times New Roman" w:hAnsi="Times New Roman" w:cs="Times New Roman"/>
          <w:i/>
          <w:iCs/>
        </w:rPr>
        <w:t>Planta, 153</w:t>
      </w:r>
      <w:r w:rsidRPr="005F1FE5">
        <w:rPr>
          <w:rFonts w:ascii="Times New Roman" w:hAnsi="Times New Roman" w:cs="Times New Roman"/>
        </w:rPr>
        <w:t>, 217–224.</w:t>
      </w:r>
    </w:p>
    <w:p w14:paraId="269DC605"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Evans, D. E. (2004). Aerenchyma formation. </w:t>
      </w:r>
      <w:r w:rsidRPr="005F1FE5">
        <w:rPr>
          <w:rFonts w:ascii="Times New Roman" w:hAnsi="Times New Roman" w:cs="Times New Roman"/>
          <w:i/>
          <w:iCs/>
        </w:rPr>
        <w:t>New Phytologist, 161</w:t>
      </w:r>
      <w:r w:rsidRPr="005F1FE5">
        <w:rPr>
          <w:rFonts w:ascii="Times New Roman" w:hAnsi="Times New Roman" w:cs="Times New Roman"/>
        </w:rPr>
        <w:t>, 35–49. https://doi.org/10.1046/j.1469-8137.2003.00907.x</w:t>
      </w:r>
    </w:p>
    <w:p w14:paraId="0DC27560"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lastRenderedPageBreak/>
        <w:t xml:space="preserve">Gambrell, R. P., deLaune, R. D., &amp; Patrick, W. H., Jr. (1991). Redox processes in soils following oxygen depletion. In M. B. Jackson, D. D. Davies, &amp; H. Lambers (Eds.), </w:t>
      </w:r>
      <w:r w:rsidRPr="005F1FE5">
        <w:rPr>
          <w:rFonts w:ascii="Times New Roman" w:hAnsi="Times New Roman" w:cs="Times New Roman"/>
          <w:i/>
          <w:iCs/>
        </w:rPr>
        <w:t>Plant life under oxygen deprivation: Ecology, physiology and biochemistry</w:t>
      </w:r>
      <w:r w:rsidRPr="005F1FE5">
        <w:rPr>
          <w:rFonts w:ascii="Times New Roman" w:hAnsi="Times New Roman" w:cs="Times New Roman"/>
        </w:rPr>
        <w:t xml:space="preserve"> (pp. 101–117). SPB Academic Publishing.</w:t>
      </w:r>
    </w:p>
    <w:p w14:paraId="781DA94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Gibbs, J., &amp; Greenway, H. (2003). Mechanisms of anoxia tolerance in plants. I. Growth, survival, and anaerobic catabolism. </w:t>
      </w:r>
      <w:r w:rsidRPr="005F1FE5">
        <w:rPr>
          <w:rFonts w:ascii="Times New Roman" w:hAnsi="Times New Roman" w:cs="Times New Roman"/>
          <w:i/>
          <w:iCs/>
        </w:rPr>
        <w:t>Functional Plant Biology, 30</w:t>
      </w:r>
      <w:r w:rsidRPr="005F1FE5">
        <w:rPr>
          <w:rFonts w:ascii="Times New Roman" w:hAnsi="Times New Roman" w:cs="Times New Roman"/>
        </w:rPr>
        <w:t>(1), 1–47. https://doi.org/10.1071/PP98095</w:t>
      </w:r>
    </w:p>
    <w:p w14:paraId="24F32A76"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Gibbs, J., &amp; Greenway, H. (2003). Review: Mechanisms of anoxia tolerance in plants. I. Growth, survival and anaerobic catabolism. </w:t>
      </w:r>
      <w:r w:rsidRPr="00733257">
        <w:rPr>
          <w:rFonts w:ascii="Times New Roman" w:hAnsi="Times New Roman" w:cs="Times New Roman"/>
          <w:i/>
          <w:iCs/>
        </w:rPr>
        <w:t>Functional Plant Biology, 30</w:t>
      </w:r>
      <w:r w:rsidRPr="00733257">
        <w:rPr>
          <w:rFonts w:ascii="Times New Roman" w:hAnsi="Times New Roman" w:cs="Times New Roman"/>
        </w:rPr>
        <w:t xml:space="preserve">(1), 1–47. </w:t>
      </w:r>
      <w:hyperlink r:id="rId15" w:tgtFrame="_new" w:history="1">
        <w:r w:rsidRPr="00733257">
          <w:rPr>
            <w:rStyle w:val="Hyperlink"/>
            <w:rFonts w:ascii="Times New Roman" w:hAnsi="Times New Roman" w:cs="Times New Roman"/>
            <w:color w:val="auto"/>
          </w:rPr>
          <w:t>https://doi.org/10.1071/PP98095</w:t>
        </w:r>
      </w:hyperlink>
    </w:p>
    <w:p w14:paraId="1FB0B07C" w14:textId="77777777" w:rsidR="00C508DE" w:rsidRPr="005F1FE5" w:rsidRDefault="00C508DE" w:rsidP="00C508DE">
      <w:pPr>
        <w:spacing w:line="240" w:lineRule="auto"/>
        <w:jc w:val="both"/>
        <w:rPr>
          <w:rFonts w:ascii="Times New Roman" w:hAnsi="Times New Roman" w:cs="Times New Roman"/>
        </w:rPr>
      </w:pPr>
      <w:r w:rsidRPr="004028F4">
        <w:rPr>
          <w:rFonts w:ascii="Times New Roman" w:hAnsi="Times New Roman" w:cs="Times New Roman"/>
          <w:lang w:val="sv-SE"/>
        </w:rPr>
        <w:t xml:space="preserve">Hattori, Y., Nagai, K., Furukawa, S., Song, X.-J., Kawano, R., Sakakibara, H., </w:t>
      </w:r>
      <w:r w:rsidRPr="004028F4">
        <w:rPr>
          <w:rFonts w:ascii="Times New Roman" w:hAnsi="Times New Roman" w:cs="Times New Roman"/>
          <w:i/>
          <w:iCs/>
          <w:lang w:val="sv-SE"/>
        </w:rPr>
        <w:t>et al</w:t>
      </w:r>
      <w:r w:rsidRPr="004028F4">
        <w:rPr>
          <w:rFonts w:ascii="Times New Roman" w:hAnsi="Times New Roman" w:cs="Times New Roman"/>
          <w:lang w:val="sv-SE"/>
        </w:rPr>
        <w:t xml:space="preserve">. </w:t>
      </w:r>
      <w:r w:rsidRPr="005F1FE5">
        <w:rPr>
          <w:rFonts w:ascii="Times New Roman" w:hAnsi="Times New Roman" w:cs="Times New Roman"/>
        </w:rPr>
        <w:t xml:space="preserve">(2009). The ethylene response factors SNORKEL1 and SNORKEL2 allow rice to adapt to deep water. </w:t>
      </w:r>
      <w:r w:rsidRPr="005F1FE5">
        <w:rPr>
          <w:rFonts w:ascii="Times New Roman" w:hAnsi="Times New Roman" w:cs="Times New Roman"/>
          <w:i/>
          <w:iCs/>
        </w:rPr>
        <w:t>Nature, 460</w:t>
      </w:r>
      <w:r w:rsidRPr="005F1FE5">
        <w:rPr>
          <w:rFonts w:ascii="Times New Roman" w:hAnsi="Times New Roman" w:cs="Times New Roman"/>
        </w:rPr>
        <w:t>, 1026–1030. https://doi.org/10.1038/nature08258</w:t>
      </w:r>
    </w:p>
    <w:p w14:paraId="586F40B0"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He, C. J., Drew, M. C., &amp; Morgan, P. W. (1994). Induction of enzymes associated with lysigenous aerenchyma formation in roots of </w:t>
      </w:r>
      <w:r w:rsidRPr="005F1FE5">
        <w:rPr>
          <w:rFonts w:ascii="Times New Roman" w:hAnsi="Times New Roman" w:cs="Times New Roman"/>
          <w:i/>
          <w:iCs/>
        </w:rPr>
        <w:t>Zea mays</w:t>
      </w:r>
      <w:r w:rsidRPr="005F1FE5">
        <w:rPr>
          <w:rFonts w:ascii="Times New Roman" w:hAnsi="Times New Roman" w:cs="Times New Roman"/>
        </w:rPr>
        <w:t xml:space="preserve"> during hypoxia or nitrogen starvation. </w:t>
      </w:r>
      <w:r w:rsidRPr="005F1FE5">
        <w:rPr>
          <w:rFonts w:ascii="Times New Roman" w:hAnsi="Times New Roman" w:cs="Times New Roman"/>
          <w:i/>
          <w:iCs/>
        </w:rPr>
        <w:t>Plant Physiology, 105</w:t>
      </w:r>
      <w:r w:rsidRPr="005F1FE5">
        <w:rPr>
          <w:rFonts w:ascii="Times New Roman" w:hAnsi="Times New Roman" w:cs="Times New Roman"/>
        </w:rPr>
        <w:t>(3), 861–865.</w:t>
      </w:r>
    </w:p>
    <w:p w14:paraId="3F11904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He, F., Wang, H.-L., Li, H.-G., Su, Y., Li, S., Yang, Y., </w:t>
      </w:r>
      <w:r w:rsidRPr="00083E46">
        <w:rPr>
          <w:rFonts w:ascii="Times New Roman" w:hAnsi="Times New Roman" w:cs="Times New Roman"/>
          <w:i/>
          <w:iCs/>
        </w:rPr>
        <w:t>et al</w:t>
      </w:r>
      <w:r w:rsidRPr="005F1FE5">
        <w:rPr>
          <w:rFonts w:ascii="Times New Roman" w:hAnsi="Times New Roman" w:cs="Times New Roman"/>
        </w:rPr>
        <w:t xml:space="preserve">. (2018). PeCHYR1, a ubiquitin E3 ligase from </w:t>
      </w:r>
      <w:r w:rsidRPr="005F1FE5">
        <w:rPr>
          <w:rFonts w:ascii="Times New Roman" w:hAnsi="Times New Roman" w:cs="Times New Roman"/>
          <w:i/>
          <w:iCs/>
        </w:rPr>
        <w:t>Populus euphratica</w:t>
      </w:r>
      <w:r w:rsidRPr="005F1FE5">
        <w:rPr>
          <w:rFonts w:ascii="Times New Roman" w:hAnsi="Times New Roman" w:cs="Times New Roman"/>
        </w:rPr>
        <w:t xml:space="preserve">, enhances drought tolerance via ABA-induced stomatal closure by ROS production in </w:t>
      </w:r>
      <w:r w:rsidRPr="005F1FE5">
        <w:rPr>
          <w:rFonts w:ascii="Times New Roman" w:hAnsi="Times New Roman" w:cs="Times New Roman"/>
          <w:i/>
          <w:iCs/>
        </w:rPr>
        <w:t>Populus</w:t>
      </w:r>
      <w:r w:rsidRPr="005F1FE5">
        <w:rPr>
          <w:rFonts w:ascii="Times New Roman" w:hAnsi="Times New Roman" w:cs="Times New Roman"/>
        </w:rPr>
        <w:t xml:space="preserve">. </w:t>
      </w:r>
      <w:r w:rsidRPr="005F1FE5">
        <w:rPr>
          <w:rFonts w:ascii="Times New Roman" w:hAnsi="Times New Roman" w:cs="Times New Roman"/>
          <w:i/>
          <w:iCs/>
        </w:rPr>
        <w:t>Plant Biotechnology Journal, 16</w:t>
      </w:r>
      <w:r w:rsidRPr="005F1FE5">
        <w:rPr>
          <w:rFonts w:ascii="Times New Roman" w:hAnsi="Times New Roman" w:cs="Times New Roman"/>
        </w:rPr>
        <w:t>(6), 1514–1528. https://doi.org/10.1111/pbi.12893</w:t>
      </w:r>
    </w:p>
    <w:p w14:paraId="1FD7F22B"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Herzog, M., Striker, G. G., Colmer, T. D., &amp; Pedersen, O. (2016). Mechanisms of waterlogging tolerance in wheat: A review of root and shoot physiology. </w:t>
      </w:r>
      <w:r w:rsidRPr="005F1FE5">
        <w:rPr>
          <w:rFonts w:ascii="Times New Roman" w:hAnsi="Times New Roman" w:cs="Times New Roman"/>
          <w:i/>
          <w:iCs/>
        </w:rPr>
        <w:t>Plant, Cell &amp; Environment, 39</w:t>
      </w:r>
      <w:r w:rsidRPr="005F1FE5">
        <w:rPr>
          <w:rFonts w:ascii="Times New Roman" w:hAnsi="Times New Roman" w:cs="Times New Roman"/>
        </w:rPr>
        <w:t xml:space="preserve">(5), 1068–1086. </w:t>
      </w:r>
      <w:hyperlink r:id="rId16" w:tgtFrame="_new" w:history="1">
        <w:r w:rsidRPr="005F1FE5">
          <w:rPr>
            <w:rStyle w:val="Hyperlink"/>
            <w:rFonts w:ascii="Times New Roman" w:hAnsi="Times New Roman" w:cs="Times New Roman"/>
            <w:color w:val="auto"/>
          </w:rPr>
          <w:t>https://doi.org/10.1111/pce.12676</w:t>
        </w:r>
      </w:hyperlink>
    </w:p>
    <w:p w14:paraId="3A722C52"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Hoffman, N. E., Bent, A. F., &amp; Hanson, A. D. (1986). </w:t>
      </w:r>
      <w:r w:rsidRPr="005F1FE5">
        <w:rPr>
          <w:rFonts w:ascii="Times New Roman" w:hAnsi="Times New Roman" w:cs="Times New Roman"/>
        </w:rPr>
        <w:t xml:space="preserve">Induction of lactate dehydrogenase by oxygen deficit in barley root tissue. </w:t>
      </w:r>
      <w:r w:rsidRPr="005F1FE5">
        <w:rPr>
          <w:rFonts w:ascii="Times New Roman" w:hAnsi="Times New Roman" w:cs="Times New Roman"/>
          <w:i/>
          <w:iCs/>
        </w:rPr>
        <w:t>Plant Physiology, 82</w:t>
      </w:r>
      <w:r w:rsidRPr="005F1FE5">
        <w:rPr>
          <w:rFonts w:ascii="Times New Roman" w:hAnsi="Times New Roman" w:cs="Times New Roman"/>
        </w:rPr>
        <w:t>, 658–663.</w:t>
      </w:r>
    </w:p>
    <w:p w14:paraId="491B1151"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Hoffmann-Benning, S., &amp; Kende, H. (1992). </w:t>
      </w:r>
      <w:r w:rsidRPr="005F1FE5">
        <w:rPr>
          <w:rFonts w:ascii="Times New Roman" w:hAnsi="Times New Roman" w:cs="Times New Roman"/>
        </w:rPr>
        <w:t xml:space="preserve">Cuticle biosynthesis in rapidly growing internodes of deepwater rice. </w:t>
      </w:r>
      <w:r w:rsidRPr="005F1FE5">
        <w:rPr>
          <w:rFonts w:ascii="Times New Roman" w:hAnsi="Times New Roman" w:cs="Times New Roman"/>
          <w:i/>
          <w:iCs/>
        </w:rPr>
        <w:t>Plant Physiology, 99</w:t>
      </w:r>
      <w:r w:rsidRPr="005F1FE5">
        <w:rPr>
          <w:rFonts w:ascii="Times New Roman" w:hAnsi="Times New Roman" w:cs="Times New Roman"/>
        </w:rPr>
        <w:t>, 1156–1161.</w:t>
      </w:r>
    </w:p>
    <w:p w14:paraId="2E742DDD"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Hong, T. D., Minchin, F. R., &amp; Summerfield, R. J. (1977). Recovery of nodulated cowpea plants from waterlogging during vegetative growth. </w:t>
      </w:r>
      <w:r w:rsidRPr="005F1FE5">
        <w:rPr>
          <w:rFonts w:ascii="Times New Roman" w:hAnsi="Times New Roman" w:cs="Times New Roman"/>
          <w:i/>
          <w:iCs/>
        </w:rPr>
        <w:t>Plant and Soil, 48</w:t>
      </w:r>
      <w:r w:rsidRPr="005F1FE5">
        <w:rPr>
          <w:rFonts w:ascii="Times New Roman" w:hAnsi="Times New Roman" w:cs="Times New Roman"/>
        </w:rPr>
        <w:t>(3), 661–672.</w:t>
      </w:r>
    </w:p>
    <w:p w14:paraId="3A103E2B"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Huang, H., Ullah, F., Zhou, D. X., Yi, M., &amp; Zhao, Y. (2019). Mechanisms of ROS regulation of plant development and stress responses. </w:t>
      </w:r>
      <w:r w:rsidRPr="005F1FE5">
        <w:rPr>
          <w:rFonts w:ascii="Times New Roman" w:hAnsi="Times New Roman" w:cs="Times New Roman"/>
          <w:i/>
          <w:iCs/>
        </w:rPr>
        <w:t>Frontiers in Plant Science, 10</w:t>
      </w:r>
      <w:r w:rsidRPr="005F1FE5">
        <w:rPr>
          <w:rFonts w:ascii="Times New Roman" w:hAnsi="Times New Roman" w:cs="Times New Roman"/>
        </w:rPr>
        <w:t>, 800. https://doi.org/10.3389/fpls.2019.00800</w:t>
      </w:r>
    </w:p>
    <w:p w14:paraId="1C2DCB05" w14:textId="5EE87D75"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IPCC (2021). Summary for Policymakers. In: Zhai, V., P., Pirani, A., Connors, S.L., P´ ean, C., Berger, S., Caud, N., Chen, Y., Goldfarb, L., Gomis, M.I., Huang, M., Leitzell, K., Lonnoy, E., Matthews, J.B.R., Maycock, T.K., Waterfield, T., Yelekçi, O., Yu, R., Zhou, B. (Eds.), Climate Change 2021: The Physical Science Basis. Contribution of Working Group I to the Sixth Assessment Report of the Intergovernmental Panel on Climate Change [Masson-Delmotte. Intergovernmental Panel on Climate Change (IPCC), Cambridge, UK and New York, New York, USA.</w:t>
      </w:r>
    </w:p>
    <w:p w14:paraId="23D238AA"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Irfan, M., Hayat, S., Hayat, Q., Afroz, S., &amp; Ahmad, A. (2010). Physiological and biochemical changes in plants under waterlogging. </w:t>
      </w:r>
      <w:r w:rsidRPr="00F318FE">
        <w:rPr>
          <w:rFonts w:ascii="Times New Roman" w:hAnsi="Times New Roman" w:cs="Times New Roman"/>
          <w:i/>
          <w:iCs/>
        </w:rPr>
        <w:t>Protoplasma, 241</w:t>
      </w:r>
      <w:r w:rsidRPr="00F318FE">
        <w:rPr>
          <w:rFonts w:ascii="Times New Roman" w:hAnsi="Times New Roman" w:cs="Times New Roman"/>
        </w:rPr>
        <w:t xml:space="preserve">, 3–17. </w:t>
      </w:r>
      <w:hyperlink r:id="rId17" w:history="1">
        <w:r w:rsidRPr="00F318FE">
          <w:rPr>
            <w:rStyle w:val="Hyperlink"/>
            <w:rFonts w:ascii="Times New Roman" w:hAnsi="Times New Roman" w:cs="Times New Roman"/>
            <w:color w:val="auto"/>
          </w:rPr>
          <w:t>https://doi.org/10.1007/s00709-009-0098-8</w:t>
        </w:r>
      </w:hyperlink>
    </w:p>
    <w:p w14:paraId="52D48DE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lastRenderedPageBreak/>
        <w:t xml:space="preserve">Jackson, M. B., &amp; Colmer, T. D. (2005). Response and adaptation by plants to flooding stress. </w:t>
      </w:r>
      <w:r w:rsidRPr="00733257">
        <w:rPr>
          <w:rFonts w:ascii="Times New Roman" w:hAnsi="Times New Roman" w:cs="Times New Roman"/>
          <w:i/>
          <w:iCs/>
        </w:rPr>
        <w:t>Annals of Botany, 96</w:t>
      </w:r>
      <w:r w:rsidRPr="00733257">
        <w:rPr>
          <w:rFonts w:ascii="Times New Roman" w:hAnsi="Times New Roman" w:cs="Times New Roman"/>
        </w:rPr>
        <w:t>, 501–505.</w:t>
      </w:r>
    </w:p>
    <w:p w14:paraId="3F559178"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Jackson, M. B., &amp; Kowalewska, A. K. B. (1983). Positive and negative messages from roots induce foliar desiccation and stomatal closure in flooded pea plants. </w:t>
      </w:r>
      <w:r w:rsidRPr="005F1FE5">
        <w:rPr>
          <w:rFonts w:ascii="Times New Roman" w:hAnsi="Times New Roman" w:cs="Times New Roman"/>
          <w:i/>
          <w:iCs/>
        </w:rPr>
        <w:t>Journal of Experimental Botany, 34</w:t>
      </w:r>
      <w:r w:rsidRPr="005F1FE5">
        <w:rPr>
          <w:rFonts w:ascii="Times New Roman" w:hAnsi="Times New Roman" w:cs="Times New Roman"/>
        </w:rPr>
        <w:t>, 493–506.</w:t>
      </w:r>
    </w:p>
    <w:p w14:paraId="50BA704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Jaleel, C. A., Manivannan, P., Wahid, A., Farooq, M., Al-Juburi, H. J., Somasundaram, R., &amp; Panneerselvam, R. (2009). Drought stress in plants: A review on morphological characteristics and pigments composition. </w:t>
      </w:r>
      <w:r w:rsidRPr="00733257">
        <w:rPr>
          <w:rFonts w:ascii="Times New Roman" w:hAnsi="Times New Roman" w:cs="Times New Roman"/>
          <w:i/>
          <w:iCs/>
        </w:rPr>
        <w:t>International Journal of Agriculture and Biology, 11</w:t>
      </w:r>
      <w:r w:rsidRPr="00733257">
        <w:rPr>
          <w:rFonts w:ascii="Times New Roman" w:hAnsi="Times New Roman" w:cs="Times New Roman"/>
        </w:rPr>
        <w:t>(1), 100–105.</w:t>
      </w:r>
    </w:p>
    <w:p w14:paraId="1B730D4C"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Kaur, G., Singh, G., Motavalli, P. P., Nelson, K. A., Orlowski, J. M., &amp; Golden, B. R. (2020). Impacts and management strategies for crop production in waterlogged or flooded soils: A review. </w:t>
      </w:r>
      <w:r w:rsidRPr="00733257">
        <w:rPr>
          <w:rFonts w:ascii="Times New Roman" w:hAnsi="Times New Roman" w:cs="Times New Roman"/>
          <w:i/>
          <w:iCs/>
        </w:rPr>
        <w:t>Agronomy Journal, 112</w:t>
      </w:r>
      <w:r w:rsidRPr="00733257">
        <w:rPr>
          <w:rFonts w:ascii="Times New Roman" w:hAnsi="Times New Roman" w:cs="Times New Roman"/>
        </w:rPr>
        <w:t xml:space="preserve">(3), 1475–1501. </w:t>
      </w:r>
      <w:hyperlink r:id="rId18" w:tgtFrame="_new" w:history="1">
        <w:r w:rsidRPr="00733257">
          <w:rPr>
            <w:rStyle w:val="Hyperlink"/>
            <w:rFonts w:ascii="Times New Roman" w:hAnsi="Times New Roman" w:cs="Times New Roman"/>
            <w:color w:val="auto"/>
          </w:rPr>
          <w:t>https://doi.org/10.1002/agj2.20093</w:t>
        </w:r>
      </w:hyperlink>
    </w:p>
    <w:p w14:paraId="27D1CF7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Kim, K. H., Cho, M. J., Kim, J. M., Lee, T., Heo, J. H., Jeong, J. Y., Lee, J., Moon, J. K., &amp; Kang, S. (2019). Growth response and developing simple test method for waterlogging stress tolerance in soybean. </w:t>
      </w:r>
      <w:r w:rsidRPr="00733257">
        <w:rPr>
          <w:rFonts w:ascii="Times New Roman" w:hAnsi="Times New Roman" w:cs="Times New Roman"/>
          <w:i/>
          <w:iCs/>
        </w:rPr>
        <w:t>Journal of Crop Science and Biotechnology, 22</w:t>
      </w:r>
      <w:r w:rsidRPr="00733257">
        <w:rPr>
          <w:rFonts w:ascii="Times New Roman" w:hAnsi="Times New Roman" w:cs="Times New Roman"/>
        </w:rPr>
        <w:t>, 371–378.</w:t>
      </w:r>
    </w:p>
    <w:p w14:paraId="3711AEB3"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Kim, Y.-H., Hwang, S.-J., Waqas, M., Khan, A. L., Lee, J.-H., Lee, J.-D., </w:t>
      </w:r>
      <w:r w:rsidRPr="00945948">
        <w:rPr>
          <w:rFonts w:ascii="Times New Roman" w:hAnsi="Times New Roman" w:cs="Times New Roman"/>
          <w:i/>
          <w:iCs/>
        </w:rPr>
        <w:t>et al</w:t>
      </w:r>
      <w:r w:rsidRPr="00945948">
        <w:rPr>
          <w:rFonts w:ascii="Times New Roman" w:hAnsi="Times New Roman" w:cs="Times New Roman"/>
        </w:rPr>
        <w:t xml:space="preserve">. </w:t>
      </w:r>
      <w:r w:rsidRPr="005F1FE5">
        <w:rPr>
          <w:rFonts w:ascii="Times New Roman" w:hAnsi="Times New Roman" w:cs="Times New Roman"/>
        </w:rPr>
        <w:t>(2015). Comparative analysis of endogenous hormone levels in two soybean (</w:t>
      </w:r>
      <w:r w:rsidRPr="005F1FE5">
        <w:rPr>
          <w:rFonts w:ascii="Times New Roman" w:hAnsi="Times New Roman" w:cs="Times New Roman"/>
          <w:i/>
          <w:iCs/>
        </w:rPr>
        <w:t>Glycine max</w:t>
      </w:r>
      <w:r w:rsidRPr="005F1FE5">
        <w:rPr>
          <w:rFonts w:ascii="Times New Roman" w:hAnsi="Times New Roman" w:cs="Times New Roman"/>
        </w:rPr>
        <w:t xml:space="preserve"> L.) lines differing in waterlogging tolerance. </w:t>
      </w:r>
      <w:r w:rsidRPr="005F1FE5">
        <w:rPr>
          <w:rFonts w:ascii="Times New Roman" w:hAnsi="Times New Roman" w:cs="Times New Roman"/>
          <w:i/>
          <w:iCs/>
        </w:rPr>
        <w:t>Frontiers in Plant Science, 6</w:t>
      </w:r>
      <w:r w:rsidRPr="005F1FE5">
        <w:rPr>
          <w:rFonts w:ascii="Times New Roman" w:hAnsi="Times New Roman" w:cs="Times New Roman"/>
        </w:rPr>
        <w:t>, 714. https://doi.org/10.3389/fpls.2015.00714</w:t>
      </w:r>
    </w:p>
    <w:p w14:paraId="3C67DD06"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Kumar, P., Pal, M., Joshi, R., &amp; Sairam, R. K. (2013). Yield, growth and physiological responses of mung bean [</w:t>
      </w:r>
      <w:r w:rsidRPr="00733257">
        <w:rPr>
          <w:rFonts w:ascii="Times New Roman" w:hAnsi="Times New Roman" w:cs="Times New Roman"/>
          <w:i/>
          <w:iCs/>
        </w:rPr>
        <w:t>Vigna radiata</w:t>
      </w:r>
      <w:r w:rsidRPr="00733257">
        <w:rPr>
          <w:rFonts w:ascii="Times New Roman" w:hAnsi="Times New Roman" w:cs="Times New Roman"/>
        </w:rPr>
        <w:t xml:space="preserve"> (L.) Wilczek] genotypes to waterlogging at vegetative stage. </w:t>
      </w:r>
      <w:r w:rsidRPr="00733257">
        <w:rPr>
          <w:rFonts w:ascii="Times New Roman" w:hAnsi="Times New Roman" w:cs="Times New Roman"/>
          <w:i/>
          <w:iCs/>
        </w:rPr>
        <w:t>Physiology and Molecular Biology of Plants, 19</w:t>
      </w:r>
      <w:r w:rsidRPr="00733257">
        <w:rPr>
          <w:rFonts w:ascii="Times New Roman" w:hAnsi="Times New Roman" w:cs="Times New Roman"/>
        </w:rPr>
        <w:t>, 209–220. https://doi.org/10.1007/s12298-012-0153-3</w:t>
      </w:r>
    </w:p>
    <w:p w14:paraId="7796FA68" w14:textId="77777777" w:rsidR="00C508DE" w:rsidRPr="00733257" w:rsidRDefault="00C508DE" w:rsidP="00C508DE">
      <w:pPr>
        <w:spacing w:line="240" w:lineRule="auto"/>
        <w:jc w:val="both"/>
        <w:rPr>
          <w:rFonts w:ascii="Times New Roman" w:hAnsi="Times New Roman" w:cs="Times New Roman"/>
        </w:rPr>
      </w:pPr>
      <w:r w:rsidRPr="004028F4">
        <w:rPr>
          <w:rFonts w:ascii="Times New Roman" w:hAnsi="Times New Roman" w:cs="Times New Roman"/>
          <w:lang w:val="sv-SE"/>
        </w:rPr>
        <w:t xml:space="preserve">Kumari, V. V., Banerjee, P., Verma, V. C., Sukumaran, S., Chandran, M. A. S., Gopinath, K. A., Venkatesh, G., Yadav, S. K., Singh, V. K., &amp; Awasthi, N. K. (2022). </w:t>
      </w:r>
      <w:r w:rsidRPr="00733257">
        <w:rPr>
          <w:rFonts w:ascii="Times New Roman" w:hAnsi="Times New Roman" w:cs="Times New Roman"/>
        </w:rPr>
        <w:t xml:space="preserve">Plant nutrition: An effective way to alleviate abiotic stress in agricultural crops. </w:t>
      </w:r>
      <w:r w:rsidRPr="00733257">
        <w:rPr>
          <w:rFonts w:ascii="Times New Roman" w:hAnsi="Times New Roman" w:cs="Times New Roman"/>
          <w:i/>
          <w:iCs/>
        </w:rPr>
        <w:t>International Journal of Molecular Sciences, 23</w:t>
      </w:r>
      <w:r w:rsidRPr="00733257">
        <w:rPr>
          <w:rFonts w:ascii="Times New Roman" w:hAnsi="Times New Roman" w:cs="Times New Roman"/>
        </w:rPr>
        <w:t>(15), 8519.</w:t>
      </w:r>
    </w:p>
    <w:p w14:paraId="76114FB4"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Kuroha, T., Nagai, K., Gamuyao, R., Wang, D. R., Furuta, T., Nakamori, M., Kitaoka, T., Adachi, K., Minami, A., Mori, Y., &amp; Mashiguchi, K. (2018). Ethylene-gibberellin signaling underlies adaptation of rice to periodic flooding. </w:t>
      </w:r>
      <w:r w:rsidRPr="005F1FE5">
        <w:rPr>
          <w:rFonts w:ascii="Times New Roman" w:hAnsi="Times New Roman" w:cs="Times New Roman"/>
          <w:i/>
          <w:iCs/>
        </w:rPr>
        <w:t>Science, 361</w:t>
      </w:r>
      <w:r w:rsidRPr="005F1FE5">
        <w:rPr>
          <w:rFonts w:ascii="Times New Roman" w:hAnsi="Times New Roman" w:cs="Times New Roman"/>
        </w:rPr>
        <w:t>(6398), 181–186.</w:t>
      </w:r>
    </w:p>
    <w:p w14:paraId="112BAA33"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Langan, P., Bernád, V., Walsh, J., Henchy, J., Khodaeiaminjan, M., Mangina, E., &amp; Negrão, S. (2022). Phenotyping for waterlogging tolerance in crops: Current trends and future prospects. </w:t>
      </w:r>
      <w:r w:rsidRPr="00733257">
        <w:rPr>
          <w:rFonts w:ascii="Times New Roman" w:hAnsi="Times New Roman" w:cs="Times New Roman"/>
          <w:i/>
          <w:iCs/>
        </w:rPr>
        <w:t>Journal of Experimental Botany, 73</w:t>
      </w:r>
      <w:r w:rsidRPr="00733257">
        <w:rPr>
          <w:rFonts w:ascii="Times New Roman" w:hAnsi="Times New Roman" w:cs="Times New Roman"/>
        </w:rPr>
        <w:t>(17), 5149–5169. https://doi.org/10.1093/jxb/erac243</w:t>
      </w:r>
    </w:p>
    <w:p w14:paraId="532D191A" w14:textId="77777777" w:rsidR="00C508DE" w:rsidRPr="00733257"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Lasanthi-Kudahettige, R., Magneschi, L., Loreti, E., Gonzali, S., Licausi, F., &amp; Novi, G. (2007). </w:t>
      </w:r>
      <w:r w:rsidRPr="00733257">
        <w:rPr>
          <w:rFonts w:ascii="Times New Roman" w:hAnsi="Times New Roman" w:cs="Times New Roman"/>
        </w:rPr>
        <w:t xml:space="preserve">Transcript profiling of the anoxic rice coleoptile. </w:t>
      </w:r>
      <w:r w:rsidRPr="00733257">
        <w:rPr>
          <w:rFonts w:ascii="Times New Roman" w:hAnsi="Times New Roman" w:cs="Times New Roman"/>
          <w:i/>
          <w:iCs/>
        </w:rPr>
        <w:t>Plant Physiology, 144</w:t>
      </w:r>
      <w:r w:rsidRPr="00733257">
        <w:rPr>
          <w:rFonts w:ascii="Times New Roman" w:hAnsi="Times New Roman" w:cs="Times New Roman"/>
        </w:rPr>
        <w:t>, 218–231.</w:t>
      </w:r>
    </w:p>
    <w:p w14:paraId="0428EB97" w14:textId="77777777" w:rsidR="00C508DE" w:rsidRPr="00733257"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Liang, K., Tang, K., Fang, T., &amp; Qiu, F. (2020). </w:t>
      </w:r>
      <w:r w:rsidRPr="00733257">
        <w:rPr>
          <w:rFonts w:ascii="Times New Roman" w:hAnsi="Times New Roman" w:cs="Times New Roman"/>
        </w:rPr>
        <w:t xml:space="preserve">Waterlogging tolerance in maize: Genetic and molecular basis. </w:t>
      </w:r>
      <w:r w:rsidRPr="00733257">
        <w:rPr>
          <w:rFonts w:ascii="Times New Roman" w:hAnsi="Times New Roman" w:cs="Times New Roman"/>
          <w:i/>
          <w:iCs/>
        </w:rPr>
        <w:t>Molecular Breeding, 40</w:t>
      </w:r>
      <w:r w:rsidRPr="00733257">
        <w:rPr>
          <w:rFonts w:ascii="Times New Roman" w:hAnsi="Times New Roman" w:cs="Times New Roman"/>
        </w:rPr>
        <w:t>(12), 111.</w:t>
      </w:r>
    </w:p>
    <w:p w14:paraId="30E2BDF9"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Liu, Z., Kumari, S., Zhang, L., Zheng, Y., &amp; Ware, D. (2012). </w:t>
      </w:r>
      <w:r w:rsidRPr="005F1FE5">
        <w:rPr>
          <w:rFonts w:ascii="Times New Roman" w:hAnsi="Times New Roman" w:cs="Times New Roman"/>
        </w:rPr>
        <w:t xml:space="preserve">Characterization of miRNAs in response to short-term waterlogging in three inbred lines of </w:t>
      </w:r>
      <w:r w:rsidRPr="005F1FE5">
        <w:rPr>
          <w:rFonts w:ascii="Times New Roman" w:hAnsi="Times New Roman" w:cs="Times New Roman"/>
          <w:i/>
          <w:iCs/>
        </w:rPr>
        <w:t>Zea mays</w:t>
      </w:r>
      <w:r w:rsidRPr="005F1FE5">
        <w:rPr>
          <w:rFonts w:ascii="Times New Roman" w:hAnsi="Times New Roman" w:cs="Times New Roman"/>
        </w:rPr>
        <w:t xml:space="preserve">. </w:t>
      </w:r>
      <w:r w:rsidRPr="005F1FE5">
        <w:rPr>
          <w:rFonts w:ascii="Times New Roman" w:hAnsi="Times New Roman" w:cs="Times New Roman"/>
          <w:i/>
          <w:iCs/>
        </w:rPr>
        <w:t>PLOS ONE, 7</w:t>
      </w:r>
      <w:r w:rsidRPr="005F1FE5">
        <w:rPr>
          <w:rFonts w:ascii="Times New Roman" w:hAnsi="Times New Roman" w:cs="Times New Roman"/>
        </w:rPr>
        <w:t>(6), e39786. https://doi.org/10.1371/journal.pone.0039786</w:t>
      </w:r>
    </w:p>
    <w:p w14:paraId="059EC331"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Luo, H., Liu, S., Song, Y., Qin, T., Xiao, S., Li, W., Xu, L., &amp; Zhou, X. (2024). Effects of waterlogging stress on root growth and soil nutrient loss of winter wheat at seedling stage. </w:t>
      </w:r>
      <w:r w:rsidRPr="00733257">
        <w:rPr>
          <w:rFonts w:ascii="Times New Roman" w:hAnsi="Times New Roman" w:cs="Times New Roman"/>
          <w:i/>
          <w:iCs/>
        </w:rPr>
        <w:t>Agronomy, 14</w:t>
      </w:r>
      <w:r w:rsidRPr="00733257">
        <w:rPr>
          <w:rFonts w:ascii="Times New Roman" w:hAnsi="Times New Roman" w:cs="Times New Roman"/>
        </w:rPr>
        <w:t>(6), 1247.</w:t>
      </w:r>
    </w:p>
    <w:p w14:paraId="36B2D816"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lastRenderedPageBreak/>
        <w:t xml:space="preserve">Mapelli, S., Locatelli, F., &amp; Bertani, A. (1995). Effect of anaerobic environment on germination and growth of rice and wheat: Endogenous levels of ABA and IAA. </w:t>
      </w:r>
      <w:r w:rsidRPr="005F1FE5">
        <w:rPr>
          <w:rFonts w:ascii="Times New Roman" w:hAnsi="Times New Roman" w:cs="Times New Roman"/>
          <w:i/>
          <w:iCs/>
        </w:rPr>
        <w:t>Bulgarian Journal of Plant Physiology, 21</w:t>
      </w:r>
      <w:r w:rsidRPr="005F1FE5">
        <w:rPr>
          <w:rFonts w:ascii="Times New Roman" w:hAnsi="Times New Roman" w:cs="Times New Roman"/>
        </w:rPr>
        <w:t>, 33–41.</w:t>
      </w:r>
    </w:p>
    <w:p w14:paraId="0618A10F"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McNamara, S. T., &amp; Mitchell, C. A. (1989). Differential flood stress resistance of two tomato genotypes. </w:t>
      </w:r>
      <w:r w:rsidRPr="005F1FE5">
        <w:rPr>
          <w:rFonts w:ascii="Times New Roman" w:hAnsi="Times New Roman" w:cs="Times New Roman"/>
          <w:i/>
          <w:iCs/>
        </w:rPr>
        <w:t>Journal of the American Society for Horticultural Science, 105</w:t>
      </w:r>
      <w:r w:rsidRPr="005F1FE5">
        <w:rPr>
          <w:rFonts w:ascii="Times New Roman" w:hAnsi="Times New Roman" w:cs="Times New Roman"/>
        </w:rPr>
        <w:t>, 751–755.</w:t>
      </w:r>
    </w:p>
    <w:p w14:paraId="79E7607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Mergemann, H., &amp; Sauter, M. (2000). Ethylene induces epidermal cell death at the site of adventitious root emergence in rice. </w:t>
      </w:r>
      <w:r w:rsidRPr="00733257">
        <w:rPr>
          <w:rFonts w:ascii="Times New Roman" w:hAnsi="Times New Roman" w:cs="Times New Roman"/>
          <w:i/>
          <w:iCs/>
        </w:rPr>
        <w:t>Plant Physiology, 124</w:t>
      </w:r>
      <w:r w:rsidRPr="00733257">
        <w:rPr>
          <w:rFonts w:ascii="Times New Roman" w:hAnsi="Times New Roman" w:cs="Times New Roman"/>
        </w:rPr>
        <w:t>, 609–614.</w:t>
      </w:r>
    </w:p>
    <w:p w14:paraId="3C6D8369"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Mhimdi, M., &amp; Pérez-Pérez, J. M. (2020). Understanding of adventitious root formation: What can we learn from comparative genetics? </w:t>
      </w:r>
      <w:r w:rsidRPr="00733257">
        <w:rPr>
          <w:rFonts w:ascii="Times New Roman" w:hAnsi="Times New Roman" w:cs="Times New Roman"/>
          <w:i/>
          <w:iCs/>
        </w:rPr>
        <w:t>Frontiers in Plant Science, 11</w:t>
      </w:r>
      <w:r w:rsidRPr="00733257">
        <w:rPr>
          <w:rFonts w:ascii="Times New Roman" w:hAnsi="Times New Roman" w:cs="Times New Roman"/>
        </w:rPr>
        <w:t>, 582020. https://doi.org/10.3389/fpls.2020.582020</w:t>
      </w:r>
    </w:p>
    <w:p w14:paraId="5057317B"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Minchin, F. R., &amp; Summerfield, R. J. (1976). Symbiotic nitrogen fixation and vegetative growth of cowpea (</w:t>
      </w:r>
      <w:r w:rsidRPr="00733257">
        <w:rPr>
          <w:rFonts w:ascii="Times New Roman" w:hAnsi="Times New Roman" w:cs="Times New Roman"/>
          <w:i/>
          <w:iCs/>
        </w:rPr>
        <w:t>Vigna unguiculata</w:t>
      </w:r>
      <w:r w:rsidRPr="00733257">
        <w:rPr>
          <w:rFonts w:ascii="Times New Roman" w:hAnsi="Times New Roman" w:cs="Times New Roman"/>
        </w:rPr>
        <w:t xml:space="preserve"> (L.) Walp.) in waterlogged conditions. </w:t>
      </w:r>
      <w:r w:rsidRPr="00733257">
        <w:rPr>
          <w:rFonts w:ascii="Times New Roman" w:hAnsi="Times New Roman" w:cs="Times New Roman"/>
          <w:i/>
          <w:iCs/>
        </w:rPr>
        <w:t>Plant and Soil, 45</w:t>
      </w:r>
      <w:r w:rsidRPr="00733257">
        <w:rPr>
          <w:rFonts w:ascii="Times New Roman" w:hAnsi="Times New Roman" w:cs="Times New Roman"/>
        </w:rPr>
        <w:t xml:space="preserve">, 113–127. </w:t>
      </w:r>
      <w:hyperlink r:id="rId19" w:tgtFrame="_new" w:history="1">
        <w:r w:rsidRPr="00733257">
          <w:rPr>
            <w:rStyle w:val="Hyperlink"/>
            <w:rFonts w:ascii="Times New Roman" w:hAnsi="Times New Roman" w:cs="Times New Roman"/>
            <w:color w:val="auto"/>
          </w:rPr>
          <w:t>https://doi.org/10.1007/BF00011133</w:t>
        </w:r>
      </w:hyperlink>
    </w:p>
    <w:p w14:paraId="3C120976"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Minchin, F. R., Summerfield, R. J., Eaglesham, A. R. J., &amp; Stewart, K. A. (1978). Effects of short-term waterlogging on growth and yield of cowpea (</w:t>
      </w:r>
      <w:r w:rsidRPr="005F1FE5">
        <w:rPr>
          <w:rFonts w:ascii="Times New Roman" w:hAnsi="Times New Roman" w:cs="Times New Roman"/>
          <w:i/>
          <w:iCs/>
        </w:rPr>
        <w:t>Vigna unguiculata</w:t>
      </w:r>
      <w:r w:rsidRPr="005F1FE5">
        <w:rPr>
          <w:rFonts w:ascii="Times New Roman" w:hAnsi="Times New Roman" w:cs="Times New Roman"/>
        </w:rPr>
        <w:t xml:space="preserve">). </w:t>
      </w:r>
      <w:r w:rsidRPr="005F1FE5">
        <w:rPr>
          <w:rFonts w:ascii="Times New Roman" w:hAnsi="Times New Roman" w:cs="Times New Roman"/>
          <w:i/>
          <w:iCs/>
        </w:rPr>
        <w:t>Journal of Agricultural Science, 90</w:t>
      </w:r>
      <w:r w:rsidRPr="005F1FE5">
        <w:rPr>
          <w:rFonts w:ascii="Times New Roman" w:hAnsi="Times New Roman" w:cs="Times New Roman"/>
        </w:rPr>
        <w:t xml:space="preserve">(2), 355–366. </w:t>
      </w:r>
      <w:hyperlink r:id="rId20" w:tgtFrame="_new" w:history="1">
        <w:r w:rsidRPr="005F1FE5">
          <w:rPr>
            <w:rStyle w:val="Hyperlink"/>
            <w:rFonts w:ascii="Times New Roman" w:hAnsi="Times New Roman" w:cs="Times New Roman"/>
            <w:color w:val="auto"/>
          </w:rPr>
          <w:t>https://doi.org/10.1017/S0021859600055465</w:t>
        </w:r>
      </w:hyperlink>
    </w:p>
    <w:p w14:paraId="2C9CC8B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Nan, R., Carman, J. G., &amp; Salisbury, F. B. (2002). Water stress, CO₂ and photoperiod influence hormone levels in wheat. </w:t>
      </w:r>
      <w:r w:rsidRPr="005F1FE5">
        <w:rPr>
          <w:rFonts w:ascii="Times New Roman" w:hAnsi="Times New Roman" w:cs="Times New Roman"/>
          <w:i/>
          <w:iCs/>
        </w:rPr>
        <w:t>Journal of Plant Physiology, 159</w:t>
      </w:r>
      <w:r w:rsidRPr="005F1FE5">
        <w:rPr>
          <w:rFonts w:ascii="Times New Roman" w:hAnsi="Times New Roman" w:cs="Times New Roman"/>
        </w:rPr>
        <w:t>, 307–312. https://doi.org/10.1078/0176-1617-00703</w:t>
      </w:r>
    </w:p>
    <w:p w14:paraId="15CBE693"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Nishiuchi, S., Yamauchi, T., Takahashi, H., Kotula, L., &amp; Nakazono, M. (2012). Mechanisms for coping with submergence and waterlogging in rice. </w:t>
      </w:r>
      <w:r w:rsidRPr="00733257">
        <w:rPr>
          <w:rFonts w:ascii="Times New Roman" w:hAnsi="Times New Roman" w:cs="Times New Roman"/>
          <w:i/>
          <w:iCs/>
        </w:rPr>
        <w:t>Rice, 5</w:t>
      </w:r>
      <w:r w:rsidRPr="00733257">
        <w:rPr>
          <w:rFonts w:ascii="Times New Roman" w:hAnsi="Times New Roman" w:cs="Times New Roman"/>
        </w:rPr>
        <w:t>(1), 2.</w:t>
      </w:r>
    </w:p>
    <w:p w14:paraId="4A5958B0" w14:textId="77777777" w:rsidR="00C508DE" w:rsidRPr="00945948"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O'Carra, P., &amp; Mulcahy, P. (1997). Plant lactate dehydrogenase: NADH kinetics and inhibition by ATP. </w:t>
      </w:r>
      <w:r w:rsidRPr="00945948">
        <w:rPr>
          <w:rFonts w:ascii="Times New Roman" w:hAnsi="Times New Roman" w:cs="Times New Roman"/>
          <w:i/>
          <w:iCs/>
        </w:rPr>
        <w:t>Phytochemistry, 45</w:t>
      </w:r>
      <w:r w:rsidRPr="00945948">
        <w:rPr>
          <w:rFonts w:ascii="Times New Roman" w:hAnsi="Times New Roman" w:cs="Times New Roman"/>
        </w:rPr>
        <w:t>(5), 897–902.</w:t>
      </w:r>
    </w:p>
    <w:p w14:paraId="60AC361F" w14:textId="77777777" w:rsidR="00C508DE" w:rsidRPr="00945948" w:rsidRDefault="00C508DE" w:rsidP="00C508DE">
      <w:pPr>
        <w:spacing w:line="240" w:lineRule="auto"/>
        <w:jc w:val="both"/>
        <w:rPr>
          <w:rFonts w:ascii="Times New Roman" w:hAnsi="Times New Roman" w:cs="Times New Roman"/>
        </w:rPr>
      </w:pPr>
      <w:r w:rsidRPr="001520B2">
        <w:rPr>
          <w:rFonts w:ascii="Times New Roman" w:hAnsi="Times New Roman" w:cs="Times New Roman"/>
        </w:rPr>
        <w:t>Olorunwa, O. J., Adhikari, B., Shi, A., &amp; Barickman, T. C. (2022a). Screening of cowpea (Vigna unguiculata (L.) Walp.) genotypes for waterlogging tolerance using morpho-physiological traits at early growth stage. </w:t>
      </w:r>
      <w:r w:rsidRPr="001520B2">
        <w:rPr>
          <w:rFonts w:ascii="Times New Roman" w:hAnsi="Times New Roman" w:cs="Times New Roman"/>
          <w:i/>
          <w:iCs/>
        </w:rPr>
        <w:t>Plant Science</w:t>
      </w:r>
      <w:r w:rsidRPr="001520B2">
        <w:rPr>
          <w:rFonts w:ascii="Times New Roman" w:hAnsi="Times New Roman" w:cs="Times New Roman"/>
        </w:rPr>
        <w:t>, </w:t>
      </w:r>
      <w:r w:rsidRPr="001520B2">
        <w:rPr>
          <w:rFonts w:ascii="Times New Roman" w:hAnsi="Times New Roman" w:cs="Times New Roman"/>
          <w:i/>
          <w:iCs/>
        </w:rPr>
        <w:t>315</w:t>
      </w:r>
      <w:r w:rsidRPr="001520B2">
        <w:rPr>
          <w:rFonts w:ascii="Times New Roman" w:hAnsi="Times New Roman" w:cs="Times New Roman"/>
        </w:rPr>
        <w:t>, 111136.</w:t>
      </w:r>
    </w:p>
    <w:p w14:paraId="49A52977" w14:textId="77777777" w:rsidR="00C508DE"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Olorunwa, O. J., Adhikari, B., Brazel, S., Bheemanahalli, R., Barickman, T. C., &amp; Reddy, K. R. (2023). </w:t>
      </w:r>
      <w:r w:rsidRPr="001520B2">
        <w:rPr>
          <w:rFonts w:ascii="Times New Roman" w:hAnsi="Times New Roman" w:cs="Times New Roman"/>
        </w:rPr>
        <w:t>Waterlogging stress reduces cowpea (Vigna unguiculata L.) genotypes growth, seed yield, and quality at different growth stages: Implications for developing tolerant cultivars under field conditions. </w:t>
      </w:r>
      <w:r w:rsidRPr="001520B2">
        <w:rPr>
          <w:rFonts w:ascii="Times New Roman" w:hAnsi="Times New Roman" w:cs="Times New Roman"/>
          <w:i/>
          <w:iCs/>
        </w:rPr>
        <w:t>Agricultural Water Management</w:t>
      </w:r>
      <w:r w:rsidRPr="001520B2">
        <w:rPr>
          <w:rFonts w:ascii="Times New Roman" w:hAnsi="Times New Roman" w:cs="Times New Roman"/>
        </w:rPr>
        <w:t>, </w:t>
      </w:r>
      <w:r w:rsidRPr="001520B2">
        <w:rPr>
          <w:rFonts w:ascii="Times New Roman" w:hAnsi="Times New Roman" w:cs="Times New Roman"/>
          <w:i/>
          <w:iCs/>
        </w:rPr>
        <w:t>284</w:t>
      </w:r>
      <w:r w:rsidRPr="001520B2">
        <w:rPr>
          <w:rFonts w:ascii="Times New Roman" w:hAnsi="Times New Roman" w:cs="Times New Roman"/>
        </w:rPr>
        <w:t>, 108336.</w:t>
      </w:r>
    </w:p>
    <w:p w14:paraId="60348AC7" w14:textId="77777777" w:rsidR="00C508DE" w:rsidRPr="00945948" w:rsidRDefault="00C508DE" w:rsidP="00C508DE">
      <w:pPr>
        <w:spacing w:line="240" w:lineRule="auto"/>
        <w:jc w:val="both"/>
        <w:rPr>
          <w:rFonts w:ascii="Times New Roman" w:hAnsi="Times New Roman" w:cs="Times New Roman"/>
        </w:rPr>
      </w:pPr>
      <w:r w:rsidRPr="001520B2">
        <w:rPr>
          <w:rFonts w:ascii="Times New Roman" w:hAnsi="Times New Roman" w:cs="Times New Roman"/>
        </w:rPr>
        <w:t>Olorunwa, O. J., Adhikari, B., Brazel, S., Shi, A., Popescu, S. C., Popescu, G. V., &amp; Barickman, T. C. (2022</w:t>
      </w:r>
      <w:r>
        <w:rPr>
          <w:rFonts w:ascii="Times New Roman" w:hAnsi="Times New Roman" w:cs="Times New Roman"/>
        </w:rPr>
        <w:t>b</w:t>
      </w:r>
      <w:r w:rsidRPr="001520B2">
        <w:rPr>
          <w:rFonts w:ascii="Times New Roman" w:hAnsi="Times New Roman" w:cs="Times New Roman"/>
        </w:rPr>
        <w:t>). Growth and photosynthetic responses of cowpea genotypes under waterlogging at the reproductive stage. </w:t>
      </w:r>
      <w:r w:rsidRPr="001520B2">
        <w:rPr>
          <w:rFonts w:ascii="Times New Roman" w:hAnsi="Times New Roman" w:cs="Times New Roman"/>
          <w:i/>
          <w:iCs/>
        </w:rPr>
        <w:t>Plants</w:t>
      </w:r>
      <w:r w:rsidRPr="001520B2">
        <w:rPr>
          <w:rFonts w:ascii="Times New Roman" w:hAnsi="Times New Roman" w:cs="Times New Roman"/>
        </w:rPr>
        <w:t>, </w:t>
      </w:r>
      <w:r w:rsidRPr="001520B2">
        <w:rPr>
          <w:rFonts w:ascii="Times New Roman" w:hAnsi="Times New Roman" w:cs="Times New Roman"/>
          <w:i/>
          <w:iCs/>
        </w:rPr>
        <w:t>11</w:t>
      </w:r>
      <w:r w:rsidRPr="001520B2">
        <w:rPr>
          <w:rFonts w:ascii="Times New Roman" w:hAnsi="Times New Roman" w:cs="Times New Roman"/>
        </w:rPr>
        <w:t>(17), 2315.</w:t>
      </w:r>
    </w:p>
    <w:p w14:paraId="5ABCD83F"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Pais, I. P., Moreira, R., Semedo, J. N., Ramalho, J. C., Lidon, F. C., Coutinho, J., Maçãs, B., &amp; Scotti-Campos, P. (2022). Wheat crop under waterlogging: Potential soil and plant effects. </w:t>
      </w:r>
      <w:r w:rsidRPr="005F1FE5">
        <w:rPr>
          <w:rFonts w:ascii="Times New Roman" w:hAnsi="Times New Roman" w:cs="Times New Roman"/>
          <w:i/>
          <w:iCs/>
        </w:rPr>
        <w:t>Plants, 12</w:t>
      </w:r>
      <w:r w:rsidRPr="005F1FE5">
        <w:rPr>
          <w:rFonts w:ascii="Times New Roman" w:hAnsi="Times New Roman" w:cs="Times New Roman"/>
        </w:rPr>
        <w:t>(1), 149.</w:t>
      </w:r>
    </w:p>
    <w:p w14:paraId="19C0CE91"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Pan, J., Sharif, R., Xu, X., &amp; Chen, X. (2021). Mechanisms of waterlogging tolerance in plants: Research progress and prospects. </w:t>
      </w:r>
      <w:r w:rsidRPr="00733257">
        <w:rPr>
          <w:rFonts w:ascii="Times New Roman" w:hAnsi="Times New Roman" w:cs="Times New Roman"/>
          <w:i/>
          <w:iCs/>
        </w:rPr>
        <w:t>Frontiers in Plant Science, 11</w:t>
      </w:r>
      <w:r w:rsidRPr="00733257">
        <w:rPr>
          <w:rFonts w:ascii="Times New Roman" w:hAnsi="Times New Roman" w:cs="Times New Roman"/>
        </w:rPr>
        <w:t>, 627331. https://doi.org/10.3389/fpls.2020.627331</w:t>
      </w:r>
    </w:p>
    <w:p w14:paraId="14C156D0"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Ploschuk, R. A., Miralles, D. J., Colmer, T. D., Ploschuk, E. L., &amp; Striker, G. G. (2018). Waterlogging of winter crops at early and late stages: Impacts on leaf physiology, growth and yield. </w:t>
      </w:r>
      <w:r w:rsidRPr="00733257">
        <w:rPr>
          <w:rFonts w:ascii="Times New Roman" w:hAnsi="Times New Roman" w:cs="Times New Roman"/>
          <w:i/>
          <w:iCs/>
        </w:rPr>
        <w:t>Frontiers in Plant Science, 9</w:t>
      </w:r>
      <w:r w:rsidRPr="00733257">
        <w:rPr>
          <w:rFonts w:ascii="Times New Roman" w:hAnsi="Times New Roman" w:cs="Times New Roman"/>
        </w:rPr>
        <w:t>, 1863. https://doi.org/10.3389/fpls.2018.01863</w:t>
      </w:r>
    </w:p>
    <w:p w14:paraId="582C1DA3"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lastRenderedPageBreak/>
        <w:t xml:space="preserve">Ponnamperuma, F. N. (1972). The chemistry of submerged soils. In N. C. Brady (Ed.), </w:t>
      </w:r>
      <w:r w:rsidRPr="00733257">
        <w:rPr>
          <w:rFonts w:ascii="Times New Roman" w:hAnsi="Times New Roman" w:cs="Times New Roman"/>
          <w:i/>
          <w:iCs/>
        </w:rPr>
        <w:t>Advances in Agronomy</w:t>
      </w:r>
      <w:r w:rsidRPr="00733257">
        <w:rPr>
          <w:rFonts w:ascii="Times New Roman" w:hAnsi="Times New Roman" w:cs="Times New Roman"/>
        </w:rPr>
        <w:t xml:space="preserve"> (Vol. 24, pp. 29–96). Academic Press.</w:t>
      </w:r>
    </w:p>
    <w:p w14:paraId="2F79D945"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Ponnamperuma, F. N. (1984). Effect of flooding on soils. In T. T. Kozlowski (Ed.), </w:t>
      </w:r>
      <w:r w:rsidRPr="00733257">
        <w:rPr>
          <w:rFonts w:ascii="Times New Roman" w:hAnsi="Times New Roman" w:cs="Times New Roman"/>
          <w:i/>
          <w:iCs/>
        </w:rPr>
        <w:t>Flooding and Plant Growth</w:t>
      </w:r>
      <w:r w:rsidRPr="00733257">
        <w:rPr>
          <w:rFonts w:ascii="Times New Roman" w:hAnsi="Times New Roman" w:cs="Times New Roman"/>
        </w:rPr>
        <w:t xml:space="preserve"> (pp. 9–45). Academic Press.</w:t>
      </w:r>
    </w:p>
    <w:p w14:paraId="70910AD9"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RHS [Royal Horticultural Society]. (2025). </w:t>
      </w:r>
      <w:r w:rsidRPr="005F1FE5">
        <w:rPr>
          <w:rFonts w:ascii="Times New Roman" w:hAnsi="Times New Roman" w:cs="Times New Roman"/>
          <w:i/>
          <w:iCs/>
        </w:rPr>
        <w:t>Waterlogging and flooding</w:t>
      </w:r>
      <w:r w:rsidRPr="005F1FE5">
        <w:rPr>
          <w:rFonts w:ascii="Times New Roman" w:hAnsi="Times New Roman" w:cs="Times New Roman"/>
        </w:rPr>
        <w:t xml:space="preserve">. </w:t>
      </w:r>
      <w:hyperlink r:id="rId21" w:tgtFrame="_new" w:history="1">
        <w:r w:rsidRPr="005F1FE5">
          <w:rPr>
            <w:rStyle w:val="Hyperlink"/>
            <w:rFonts w:ascii="Times New Roman" w:hAnsi="Times New Roman" w:cs="Times New Roman"/>
            <w:color w:val="auto"/>
          </w:rPr>
          <w:t>https://www.rhs.org.uk/soil-composts-mulches/waterlogging-flooding</w:t>
        </w:r>
      </w:hyperlink>
      <w:r w:rsidRPr="005F1FE5">
        <w:rPr>
          <w:rFonts w:ascii="Times New Roman" w:hAnsi="Times New Roman" w:cs="Times New Roman"/>
        </w:rPr>
        <w:t xml:space="preserve"> </w:t>
      </w:r>
      <w:r w:rsidRPr="005F1FE5">
        <w:rPr>
          <w:rFonts w:ascii="Times New Roman" w:hAnsi="Times New Roman" w:cs="Times New Roman"/>
          <w:i/>
          <w:iCs/>
        </w:rPr>
        <w:t>(Accessed 24 May 2025)</w:t>
      </w:r>
    </w:p>
    <w:p w14:paraId="075A1E6C"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Sairam, R. K., Dharmar, K., Lekshmy, S., &amp; Chinnusamy, V. (2011). Expression of antioxidant defense genes in mung bean (</w:t>
      </w:r>
      <w:r w:rsidRPr="00733257">
        <w:rPr>
          <w:rFonts w:ascii="Times New Roman" w:hAnsi="Times New Roman" w:cs="Times New Roman"/>
          <w:i/>
          <w:iCs/>
        </w:rPr>
        <w:t>Vigna radiata</w:t>
      </w:r>
      <w:r w:rsidRPr="00733257">
        <w:rPr>
          <w:rFonts w:ascii="Times New Roman" w:hAnsi="Times New Roman" w:cs="Times New Roman"/>
        </w:rPr>
        <w:t xml:space="preserve"> L.) roots under water-logging is associated with hypoxia tolerance. </w:t>
      </w:r>
      <w:r w:rsidRPr="00733257">
        <w:rPr>
          <w:rFonts w:ascii="Times New Roman" w:hAnsi="Times New Roman" w:cs="Times New Roman"/>
          <w:i/>
          <w:iCs/>
        </w:rPr>
        <w:t>Acta Physiologiae Plantarum, 33</w:t>
      </w:r>
      <w:r w:rsidRPr="00733257">
        <w:rPr>
          <w:rFonts w:ascii="Times New Roman" w:hAnsi="Times New Roman" w:cs="Times New Roman"/>
        </w:rPr>
        <w:t>, 735–744. https://doi.org/10.1007/s11738-010-0598-3</w:t>
      </w:r>
    </w:p>
    <w:p w14:paraId="274DC4D1"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Schubert, S., &amp; Yan, F. (1999). Changes in net proton release by roots of intact maize plants after local nutrient supply in a split-root system. </w:t>
      </w:r>
      <w:r w:rsidRPr="00733257">
        <w:rPr>
          <w:rFonts w:ascii="Times New Roman" w:hAnsi="Times New Roman" w:cs="Times New Roman"/>
          <w:i/>
          <w:iCs/>
        </w:rPr>
        <w:t>Journal of Plant Nutrition and Soil Science, 162</w:t>
      </w:r>
      <w:r w:rsidRPr="00733257">
        <w:rPr>
          <w:rFonts w:ascii="Times New Roman" w:hAnsi="Times New Roman" w:cs="Times New Roman"/>
        </w:rPr>
        <w:t>, 577–582.</w:t>
      </w:r>
    </w:p>
    <w:p w14:paraId="6D844683"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Sena Gomes, A. R., &amp; Kozlowski, T. T. (1980). Growth responses and adaptation of </w:t>
      </w:r>
      <w:r w:rsidRPr="005F1FE5">
        <w:rPr>
          <w:rFonts w:ascii="Times New Roman" w:hAnsi="Times New Roman" w:cs="Times New Roman"/>
          <w:i/>
          <w:iCs/>
        </w:rPr>
        <w:t>Fraxinus pennsylvanica</w:t>
      </w:r>
      <w:r w:rsidRPr="005F1FE5">
        <w:rPr>
          <w:rFonts w:ascii="Times New Roman" w:hAnsi="Times New Roman" w:cs="Times New Roman"/>
        </w:rPr>
        <w:t xml:space="preserve"> seedlings to flooding. </w:t>
      </w:r>
      <w:r w:rsidRPr="005F1FE5">
        <w:rPr>
          <w:rFonts w:ascii="Times New Roman" w:hAnsi="Times New Roman" w:cs="Times New Roman"/>
          <w:i/>
          <w:iCs/>
        </w:rPr>
        <w:t>Plant Physiology, 66</w:t>
      </w:r>
      <w:r w:rsidRPr="005F1FE5">
        <w:rPr>
          <w:rFonts w:ascii="Times New Roman" w:hAnsi="Times New Roman" w:cs="Times New Roman"/>
        </w:rPr>
        <w:t>, 267–271.</w:t>
      </w:r>
    </w:p>
    <w:p w14:paraId="0691FF76"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Shimamura, S., Yamamoto, R., Nakamura, T., Shimada, S., &amp; Komatsu, S. (2010). Stem hypertrophic lenticels and secondary aerenchyma enable oxygen transport to roots of soybean in flooded soil. </w:t>
      </w:r>
      <w:r w:rsidRPr="00733257">
        <w:rPr>
          <w:rFonts w:ascii="Times New Roman" w:hAnsi="Times New Roman" w:cs="Times New Roman"/>
          <w:i/>
          <w:iCs/>
        </w:rPr>
        <w:t>Annals of Botany, 106</w:t>
      </w:r>
      <w:r w:rsidRPr="00733257">
        <w:rPr>
          <w:rFonts w:ascii="Times New Roman" w:hAnsi="Times New Roman" w:cs="Times New Roman"/>
        </w:rPr>
        <w:t>, 277–284. https://doi.org/10.1093/aob/mcq123</w:t>
      </w:r>
    </w:p>
    <w:p w14:paraId="2A020CB0"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Sousa, C. A. F., &amp; Sodek, L. (2002). The metabolic response of plants to oxygen deficiency. </w:t>
      </w:r>
      <w:r w:rsidRPr="00733257">
        <w:rPr>
          <w:rFonts w:ascii="Times New Roman" w:hAnsi="Times New Roman" w:cs="Times New Roman"/>
          <w:i/>
          <w:iCs/>
        </w:rPr>
        <w:t>Brazilian Journal of Plant Physiology, 14</w:t>
      </w:r>
      <w:r w:rsidRPr="00733257">
        <w:rPr>
          <w:rFonts w:ascii="Times New Roman" w:hAnsi="Times New Roman" w:cs="Times New Roman"/>
        </w:rPr>
        <w:t>(2), 83–94. https://doi.org/10.1590/S1677-04202002000200002</w:t>
      </w:r>
    </w:p>
    <w:p w14:paraId="2BAD85F8" w14:textId="77777777" w:rsidR="00C508DE" w:rsidRPr="00733257" w:rsidRDefault="00C508DE" w:rsidP="00C508DE">
      <w:pPr>
        <w:spacing w:line="240" w:lineRule="auto"/>
        <w:jc w:val="both"/>
        <w:rPr>
          <w:rFonts w:ascii="Times New Roman" w:hAnsi="Times New Roman" w:cs="Times New Roman"/>
          <w:lang w:val="de-DE"/>
        </w:rPr>
      </w:pPr>
      <w:r w:rsidRPr="00733257">
        <w:rPr>
          <w:rFonts w:ascii="Times New Roman" w:hAnsi="Times New Roman" w:cs="Times New Roman"/>
        </w:rPr>
        <w:t xml:space="preserve">Steffens, B., &amp; Rasmussen, A. (2016). The physiology of adventitious roots. </w:t>
      </w:r>
      <w:r w:rsidRPr="00733257">
        <w:rPr>
          <w:rFonts w:ascii="Times New Roman" w:hAnsi="Times New Roman" w:cs="Times New Roman"/>
          <w:i/>
          <w:iCs/>
          <w:lang w:val="de-DE"/>
        </w:rPr>
        <w:t>Plant Physiology, 170</w:t>
      </w:r>
      <w:r w:rsidRPr="00733257">
        <w:rPr>
          <w:rFonts w:ascii="Times New Roman" w:hAnsi="Times New Roman" w:cs="Times New Roman"/>
          <w:lang w:val="de-DE"/>
        </w:rPr>
        <w:t>, 603–617. https://doi.org/10.1104/pp.15.01360</w:t>
      </w:r>
    </w:p>
    <w:p w14:paraId="3AF94041"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lang w:val="de-DE"/>
        </w:rPr>
        <w:t xml:space="preserve">Steffens, D., Hutsch, B. W., Eschholz, T., Losak, T., &amp; Schubert, S. (2005). </w:t>
      </w:r>
      <w:r w:rsidRPr="00733257">
        <w:rPr>
          <w:rFonts w:ascii="Times New Roman" w:hAnsi="Times New Roman" w:cs="Times New Roman"/>
        </w:rPr>
        <w:t xml:space="preserve">Water logging may inhibit plant growth primarily by nutrient deficiency rather than nutrient toxicity. </w:t>
      </w:r>
      <w:r w:rsidRPr="00733257">
        <w:rPr>
          <w:rFonts w:ascii="Times New Roman" w:hAnsi="Times New Roman" w:cs="Times New Roman"/>
          <w:i/>
          <w:iCs/>
        </w:rPr>
        <w:t>Plant Soil and Environment, 51</w:t>
      </w:r>
      <w:r w:rsidRPr="00733257">
        <w:rPr>
          <w:rFonts w:ascii="Times New Roman" w:hAnsi="Times New Roman" w:cs="Times New Roman"/>
        </w:rPr>
        <w:t>(12), 545.</w:t>
      </w:r>
    </w:p>
    <w:p w14:paraId="0722CA32" w14:textId="5A70592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Takele, A., &amp; McDavid, C. R. (1994). Effects of short-term waterlogging on cultivars of cowpea (</w:t>
      </w:r>
      <w:r w:rsidRPr="00733257">
        <w:rPr>
          <w:rFonts w:ascii="Times New Roman" w:hAnsi="Times New Roman" w:cs="Times New Roman"/>
          <w:i/>
          <w:iCs/>
        </w:rPr>
        <w:t>Vigna unguiculata</w:t>
      </w:r>
      <w:r w:rsidRPr="00733257">
        <w:rPr>
          <w:rFonts w:ascii="Times New Roman" w:hAnsi="Times New Roman" w:cs="Times New Roman"/>
        </w:rPr>
        <w:t xml:space="preserve"> (L.) Walp.). </w:t>
      </w:r>
      <w:r w:rsidR="003268AA">
        <w:rPr>
          <w:rFonts w:ascii="Times New Roman" w:hAnsi="Times New Roman" w:cs="Times New Roman"/>
          <w:i/>
          <w:iCs/>
        </w:rPr>
        <w:t xml:space="preserve">Tropical Agriculture, </w:t>
      </w:r>
      <w:r w:rsidR="003268AA" w:rsidRPr="003268AA">
        <w:rPr>
          <w:rFonts w:ascii="Times New Roman" w:hAnsi="Times New Roman" w:cs="Times New Roman"/>
        </w:rPr>
        <w:t>71(4), 275-280</w:t>
      </w:r>
      <w:r w:rsidRPr="00733257">
        <w:rPr>
          <w:rFonts w:ascii="Times New Roman" w:hAnsi="Times New Roman" w:cs="Times New Roman"/>
        </w:rPr>
        <w:t>.</w:t>
      </w:r>
    </w:p>
    <w:p w14:paraId="5CB385B4"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Teakle, N. L., Armstrong, J., Barrett-Lennard, E. G., &amp; Colmer, T. D. (2011). Aerenchymatous phellem in hypocotyl and roots enables O₂ transport in </w:t>
      </w:r>
      <w:r w:rsidRPr="00733257">
        <w:rPr>
          <w:rFonts w:ascii="Times New Roman" w:hAnsi="Times New Roman" w:cs="Times New Roman"/>
          <w:i/>
          <w:iCs/>
        </w:rPr>
        <w:t>Melilotus siculus</w:t>
      </w:r>
      <w:r w:rsidRPr="00733257">
        <w:rPr>
          <w:rFonts w:ascii="Times New Roman" w:hAnsi="Times New Roman" w:cs="Times New Roman"/>
        </w:rPr>
        <w:t xml:space="preserve">. </w:t>
      </w:r>
      <w:r w:rsidRPr="00733257">
        <w:rPr>
          <w:rFonts w:ascii="Times New Roman" w:hAnsi="Times New Roman" w:cs="Times New Roman"/>
          <w:i/>
          <w:iCs/>
        </w:rPr>
        <w:t>New Phytologist, 190</w:t>
      </w:r>
      <w:r w:rsidRPr="00733257">
        <w:rPr>
          <w:rFonts w:ascii="Times New Roman" w:hAnsi="Times New Roman" w:cs="Times New Roman"/>
        </w:rPr>
        <w:t>, 340–350. https://doi.org/10.1111/j.1469-8137.2011.03655.x</w:t>
      </w:r>
    </w:p>
    <w:p w14:paraId="6E1D244D" w14:textId="77777777" w:rsidR="00C508DE" w:rsidRPr="00733257" w:rsidRDefault="00C508DE" w:rsidP="00C508DE">
      <w:pPr>
        <w:spacing w:line="240" w:lineRule="auto"/>
        <w:jc w:val="both"/>
        <w:rPr>
          <w:rFonts w:ascii="Times New Roman" w:hAnsi="Times New Roman" w:cs="Times New Roman"/>
        </w:rPr>
      </w:pPr>
      <w:r w:rsidRPr="00733257">
        <w:rPr>
          <w:rFonts w:ascii="Times New Roman" w:hAnsi="Times New Roman" w:cs="Times New Roman"/>
        </w:rPr>
        <w:t xml:space="preserve">Thomas, A. L., Guerreiro, S. M. C., &amp; Sodek, L. (2005). Aerenchyma formation and recovery from hypoxia of the flooded root system of nodulated soybean. </w:t>
      </w:r>
      <w:r w:rsidRPr="00733257">
        <w:rPr>
          <w:rFonts w:ascii="Times New Roman" w:hAnsi="Times New Roman" w:cs="Times New Roman"/>
          <w:i/>
          <w:iCs/>
        </w:rPr>
        <w:t>Annals of Botany, 96</w:t>
      </w:r>
      <w:r w:rsidRPr="00733257">
        <w:rPr>
          <w:rFonts w:ascii="Times New Roman" w:hAnsi="Times New Roman" w:cs="Times New Roman"/>
        </w:rPr>
        <w:t>, 1191–1198. https://doi.org/10.1093/aob/mci272</w:t>
      </w:r>
    </w:p>
    <w:p w14:paraId="6F069CF9"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 xml:space="preserve">Tian, L., Zhang, Y., Chen, P., Zhang, F., Li, J., Yan, F., Dong, Y., Feng, B., 2021. How does the waterlogging regime affect crop yield? A global meta-analysis. Front. Plant Sci. 12, 634898 </w:t>
      </w:r>
      <w:hyperlink r:id="rId22" w:history="1">
        <w:r w:rsidRPr="00F318FE">
          <w:rPr>
            <w:rStyle w:val="Hyperlink"/>
            <w:rFonts w:ascii="Times New Roman" w:hAnsi="Times New Roman" w:cs="Times New Roman"/>
            <w:color w:val="auto"/>
          </w:rPr>
          <w:t>https://doi.org/10.3389/fpls.2021.634898</w:t>
        </w:r>
      </w:hyperlink>
      <w:r w:rsidRPr="00F318FE">
        <w:rPr>
          <w:rFonts w:ascii="Times New Roman" w:hAnsi="Times New Roman" w:cs="Times New Roman"/>
        </w:rPr>
        <w:t>.</w:t>
      </w:r>
    </w:p>
    <w:p w14:paraId="64FD38E6" w14:textId="77777777" w:rsidR="00C508DE" w:rsidRDefault="00C508DE" w:rsidP="00C508DE">
      <w:pPr>
        <w:spacing w:line="240" w:lineRule="auto"/>
        <w:jc w:val="both"/>
        <w:rPr>
          <w:rFonts w:ascii="Times New Roman" w:hAnsi="Times New Roman" w:cs="Times New Roman"/>
        </w:rPr>
      </w:pPr>
      <w:r w:rsidRPr="00083E46">
        <w:rPr>
          <w:rFonts w:ascii="Times New Roman" w:hAnsi="Times New Roman" w:cs="Times New Roman"/>
        </w:rPr>
        <w:t>Timsina, J., Garrity, D. P., &amp; Pandey, R. K. (1994). The interaction of cowpea maturity with degree of waterlogging in the post-rice environment. </w:t>
      </w:r>
      <w:r w:rsidRPr="00083E46">
        <w:rPr>
          <w:rFonts w:ascii="Times New Roman" w:hAnsi="Times New Roman" w:cs="Times New Roman"/>
          <w:i/>
          <w:iCs/>
        </w:rPr>
        <w:t>Field Crops Research</w:t>
      </w:r>
      <w:r w:rsidRPr="00083E46">
        <w:rPr>
          <w:rFonts w:ascii="Times New Roman" w:hAnsi="Times New Roman" w:cs="Times New Roman"/>
        </w:rPr>
        <w:t>, </w:t>
      </w:r>
      <w:r w:rsidRPr="00083E46">
        <w:rPr>
          <w:rFonts w:ascii="Times New Roman" w:hAnsi="Times New Roman" w:cs="Times New Roman"/>
          <w:i/>
          <w:iCs/>
        </w:rPr>
        <w:t>39</w:t>
      </w:r>
      <w:r w:rsidRPr="00083E46">
        <w:rPr>
          <w:rFonts w:ascii="Times New Roman" w:hAnsi="Times New Roman" w:cs="Times New Roman"/>
        </w:rPr>
        <w:t>(1), 39-48.</w:t>
      </w:r>
    </w:p>
    <w:p w14:paraId="617CC112"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lastRenderedPageBreak/>
        <w:t xml:space="preserve">Topa, M. A., &amp; Cheesemann, J. M. (1992). </w:t>
      </w:r>
      <w:r w:rsidRPr="005F1FE5">
        <w:rPr>
          <w:rFonts w:ascii="Times New Roman" w:hAnsi="Times New Roman" w:cs="Times New Roman"/>
        </w:rPr>
        <w:t xml:space="preserve">Effects of root hypoxia and a low P supply on relative growth, carbon dioxide exchange rates and carbon partitioning in </w:t>
      </w:r>
      <w:r w:rsidRPr="005F1FE5">
        <w:rPr>
          <w:rFonts w:ascii="Times New Roman" w:hAnsi="Times New Roman" w:cs="Times New Roman"/>
          <w:i/>
          <w:iCs/>
        </w:rPr>
        <w:t>Pinus serotina</w:t>
      </w:r>
      <w:r w:rsidRPr="005F1FE5">
        <w:rPr>
          <w:rFonts w:ascii="Times New Roman" w:hAnsi="Times New Roman" w:cs="Times New Roman"/>
        </w:rPr>
        <w:t xml:space="preserve"> seedlings. </w:t>
      </w:r>
      <w:r w:rsidRPr="005F1FE5">
        <w:rPr>
          <w:rFonts w:ascii="Times New Roman" w:hAnsi="Times New Roman" w:cs="Times New Roman"/>
          <w:i/>
          <w:iCs/>
        </w:rPr>
        <w:t>Physiologia Plantarum, 86</w:t>
      </w:r>
      <w:r w:rsidRPr="005F1FE5">
        <w:rPr>
          <w:rFonts w:ascii="Times New Roman" w:hAnsi="Times New Roman" w:cs="Times New Roman"/>
        </w:rPr>
        <w:t>, 136–144.</w:t>
      </w:r>
    </w:p>
    <w:p w14:paraId="0A07B080"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Trought, M. C. T., &amp; Drew, M. C. (1982). Effects of waterlogging on young wheat plants (</w:t>
      </w:r>
      <w:r w:rsidRPr="005F1FE5">
        <w:rPr>
          <w:rFonts w:ascii="Times New Roman" w:hAnsi="Times New Roman" w:cs="Times New Roman"/>
          <w:i/>
          <w:iCs/>
        </w:rPr>
        <w:t>Triticum aestivum</w:t>
      </w:r>
      <w:r w:rsidRPr="005F1FE5">
        <w:rPr>
          <w:rFonts w:ascii="Times New Roman" w:hAnsi="Times New Roman" w:cs="Times New Roman"/>
        </w:rPr>
        <w:t xml:space="preserve"> L.) and on soil solutes at different temperatures. </w:t>
      </w:r>
      <w:r w:rsidRPr="005F1FE5">
        <w:rPr>
          <w:rFonts w:ascii="Times New Roman" w:hAnsi="Times New Roman" w:cs="Times New Roman"/>
          <w:i/>
          <w:iCs/>
        </w:rPr>
        <w:t>Plant and Soil, 69</w:t>
      </w:r>
      <w:r w:rsidRPr="005F1FE5">
        <w:rPr>
          <w:rFonts w:ascii="Times New Roman" w:hAnsi="Times New Roman" w:cs="Times New Roman"/>
        </w:rPr>
        <w:t>, 311–326.</w:t>
      </w:r>
    </w:p>
    <w:p w14:paraId="640AD39F" w14:textId="111F2BB4"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Umaharan, P., Ariyanayagam, R.P.</w:t>
      </w:r>
      <w:r>
        <w:rPr>
          <w:rFonts w:ascii="Times New Roman" w:hAnsi="Times New Roman" w:cs="Times New Roman"/>
        </w:rPr>
        <w:t xml:space="preserve">, &amp; </w:t>
      </w:r>
      <w:r w:rsidRPr="00F318FE">
        <w:rPr>
          <w:rFonts w:ascii="Times New Roman" w:hAnsi="Times New Roman" w:cs="Times New Roman"/>
        </w:rPr>
        <w:t xml:space="preserve">Haque, S.Q. </w:t>
      </w:r>
      <w:r>
        <w:rPr>
          <w:rFonts w:ascii="Times New Roman" w:hAnsi="Times New Roman" w:cs="Times New Roman"/>
        </w:rPr>
        <w:t>(</w:t>
      </w:r>
      <w:r w:rsidRPr="00F318FE">
        <w:rPr>
          <w:rFonts w:ascii="Times New Roman" w:hAnsi="Times New Roman" w:cs="Times New Roman"/>
        </w:rPr>
        <w:t>1997</w:t>
      </w:r>
      <w:r>
        <w:rPr>
          <w:rFonts w:ascii="Times New Roman" w:hAnsi="Times New Roman" w:cs="Times New Roman"/>
        </w:rPr>
        <w:t>)</w:t>
      </w:r>
      <w:r w:rsidRPr="00F318FE">
        <w:rPr>
          <w:rFonts w:ascii="Times New Roman" w:hAnsi="Times New Roman" w:cs="Times New Roman"/>
        </w:rPr>
        <w:t xml:space="preserve">. Effect of short-term waterlogging applied at various growth phases on growth, development and yield in Vigna unguiculata. </w:t>
      </w:r>
      <w:r w:rsidR="00DD6527">
        <w:rPr>
          <w:rFonts w:ascii="Times New Roman" w:hAnsi="Times New Roman" w:cs="Times New Roman"/>
        </w:rPr>
        <w:t xml:space="preserve">The </w:t>
      </w:r>
      <w:r w:rsidRPr="00F318FE">
        <w:rPr>
          <w:rFonts w:ascii="Times New Roman" w:hAnsi="Times New Roman" w:cs="Times New Roman"/>
        </w:rPr>
        <w:t>J</w:t>
      </w:r>
      <w:r w:rsidR="00DD6527">
        <w:rPr>
          <w:rFonts w:ascii="Times New Roman" w:hAnsi="Times New Roman" w:cs="Times New Roman"/>
        </w:rPr>
        <w:t xml:space="preserve">ournal of </w:t>
      </w:r>
      <w:r w:rsidRPr="00F318FE">
        <w:rPr>
          <w:rFonts w:ascii="Times New Roman" w:hAnsi="Times New Roman" w:cs="Times New Roman"/>
        </w:rPr>
        <w:t>Agric</w:t>
      </w:r>
      <w:r w:rsidR="00DD6527">
        <w:rPr>
          <w:rFonts w:ascii="Times New Roman" w:hAnsi="Times New Roman" w:cs="Times New Roman"/>
        </w:rPr>
        <w:t>ultural</w:t>
      </w:r>
      <w:r w:rsidRPr="00F318FE">
        <w:rPr>
          <w:rFonts w:ascii="Times New Roman" w:hAnsi="Times New Roman" w:cs="Times New Roman"/>
        </w:rPr>
        <w:t xml:space="preserve"> Sci</w:t>
      </w:r>
      <w:r w:rsidR="00DD6527">
        <w:rPr>
          <w:rFonts w:ascii="Times New Roman" w:hAnsi="Times New Roman" w:cs="Times New Roman"/>
        </w:rPr>
        <w:t>ence,</w:t>
      </w:r>
      <w:r w:rsidRPr="00F318FE">
        <w:rPr>
          <w:rFonts w:ascii="Times New Roman" w:hAnsi="Times New Roman" w:cs="Times New Roman"/>
        </w:rPr>
        <w:t xml:space="preserve"> 128</w:t>
      </w:r>
      <w:r w:rsidR="00DD6527">
        <w:rPr>
          <w:rFonts w:ascii="Times New Roman" w:hAnsi="Times New Roman" w:cs="Times New Roman"/>
        </w:rPr>
        <w:t>(2)</w:t>
      </w:r>
      <w:r w:rsidRPr="00F318FE">
        <w:rPr>
          <w:rFonts w:ascii="Times New Roman" w:hAnsi="Times New Roman" w:cs="Times New Roman"/>
        </w:rPr>
        <w:t>, 189–198. https://doi.org/10.1017/ S0021859696004121.</w:t>
      </w:r>
    </w:p>
    <w:p w14:paraId="0E6572A6" w14:textId="77777777"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Vala, Y. B</w:t>
      </w:r>
      <w:r>
        <w:rPr>
          <w:rFonts w:ascii="Times New Roman" w:hAnsi="Times New Roman" w:cs="Times New Roman"/>
        </w:rPr>
        <w:t>.,</w:t>
      </w:r>
      <w:r w:rsidRPr="00F318FE">
        <w:rPr>
          <w:rFonts w:ascii="Times New Roman" w:hAnsi="Times New Roman" w:cs="Times New Roman"/>
        </w:rPr>
        <w:t xml:space="preserve"> </w:t>
      </w:r>
      <w:r>
        <w:rPr>
          <w:rFonts w:ascii="Times New Roman" w:hAnsi="Times New Roman" w:cs="Times New Roman"/>
        </w:rPr>
        <w:t>&amp;</w:t>
      </w:r>
      <w:r w:rsidRPr="00F318FE">
        <w:rPr>
          <w:rFonts w:ascii="Times New Roman" w:hAnsi="Times New Roman" w:cs="Times New Roman"/>
        </w:rPr>
        <w:t xml:space="preserve"> Patel, C. K. </w:t>
      </w:r>
      <w:r>
        <w:rPr>
          <w:rFonts w:ascii="Times New Roman" w:hAnsi="Times New Roman" w:cs="Times New Roman"/>
        </w:rPr>
        <w:t>(</w:t>
      </w:r>
      <w:r w:rsidRPr="00F318FE">
        <w:rPr>
          <w:rFonts w:ascii="Times New Roman" w:hAnsi="Times New Roman" w:cs="Times New Roman"/>
        </w:rPr>
        <w:t>2021</w:t>
      </w:r>
      <w:r>
        <w:rPr>
          <w:rFonts w:ascii="Times New Roman" w:hAnsi="Times New Roman" w:cs="Times New Roman"/>
        </w:rPr>
        <w:t>)</w:t>
      </w:r>
      <w:r w:rsidRPr="00F318FE">
        <w:rPr>
          <w:rFonts w:ascii="Times New Roman" w:hAnsi="Times New Roman" w:cs="Times New Roman"/>
        </w:rPr>
        <w:t>. Cowpea: as a future food legume in relation to changing climate. Just Agriculture, 1(12) (e-ISSN: 2582-8223).</w:t>
      </w:r>
    </w:p>
    <w:p w14:paraId="64EC15C1" w14:textId="77777777" w:rsidR="00C508DE" w:rsidRDefault="00C508DE" w:rsidP="00C508DE">
      <w:pPr>
        <w:spacing w:line="240" w:lineRule="auto"/>
        <w:jc w:val="both"/>
        <w:rPr>
          <w:rFonts w:ascii="Times New Roman" w:hAnsi="Times New Roman" w:cs="Times New Roman"/>
        </w:rPr>
      </w:pPr>
      <w:r w:rsidRPr="00083E46">
        <w:rPr>
          <w:rFonts w:ascii="Times New Roman" w:hAnsi="Times New Roman" w:cs="Times New Roman"/>
        </w:rPr>
        <w:t>Voesenek, L. A. C., Banga, M., Thier, R. H., Mudde, C. M., Harren, F. J., Barendse, G. W., &amp; Blom, C. W. P. (1993). Submergence-induced ethylene synthesis, entrapment, and growth in two plant species with contrasting flooding resistances. </w:t>
      </w:r>
      <w:r w:rsidRPr="00083E46">
        <w:rPr>
          <w:rFonts w:ascii="Times New Roman" w:hAnsi="Times New Roman" w:cs="Times New Roman"/>
          <w:i/>
          <w:iCs/>
        </w:rPr>
        <w:t>Plant Physiology</w:t>
      </w:r>
      <w:r w:rsidRPr="00083E46">
        <w:rPr>
          <w:rFonts w:ascii="Times New Roman" w:hAnsi="Times New Roman" w:cs="Times New Roman"/>
        </w:rPr>
        <w:t>, </w:t>
      </w:r>
      <w:r w:rsidRPr="00083E46">
        <w:rPr>
          <w:rFonts w:ascii="Times New Roman" w:hAnsi="Times New Roman" w:cs="Times New Roman"/>
          <w:i/>
          <w:iCs/>
        </w:rPr>
        <w:t>103</w:t>
      </w:r>
      <w:r w:rsidRPr="00083E46">
        <w:rPr>
          <w:rFonts w:ascii="Times New Roman" w:hAnsi="Times New Roman" w:cs="Times New Roman"/>
        </w:rPr>
        <w:t>(3), 783-791.</w:t>
      </w:r>
    </w:p>
    <w:p w14:paraId="500B89F1"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 xml:space="preserve">Voesenek, L. A. C. J., &amp; Bailey-Serres, J. (2013). Flooding tolerance: O₂ sensing and survival strategies. </w:t>
      </w:r>
      <w:r w:rsidRPr="005F1FE5">
        <w:rPr>
          <w:rFonts w:ascii="Times New Roman" w:hAnsi="Times New Roman" w:cs="Times New Roman"/>
          <w:i/>
          <w:iCs/>
        </w:rPr>
        <w:t>Current Opinion in Plant Biology, 16</w:t>
      </w:r>
      <w:r w:rsidRPr="005F1FE5">
        <w:rPr>
          <w:rFonts w:ascii="Times New Roman" w:hAnsi="Times New Roman" w:cs="Times New Roman"/>
        </w:rPr>
        <w:t>(5), 647–653.</w:t>
      </w:r>
    </w:p>
    <w:p w14:paraId="65B7D3EA" w14:textId="77777777" w:rsidR="00C508DE" w:rsidRPr="00945948" w:rsidRDefault="00C508DE" w:rsidP="00C508DE">
      <w:pPr>
        <w:spacing w:line="240" w:lineRule="auto"/>
        <w:jc w:val="both"/>
        <w:rPr>
          <w:rFonts w:ascii="Times New Roman" w:hAnsi="Times New Roman" w:cs="Times New Roman"/>
        </w:rPr>
      </w:pPr>
      <w:r w:rsidRPr="00F318FE">
        <w:rPr>
          <w:rFonts w:ascii="Times New Roman" w:hAnsi="Times New Roman" w:cs="Times New Roman"/>
        </w:rPr>
        <w:t>Voesenek, L.A.C.J.</w:t>
      </w:r>
      <w:r>
        <w:rPr>
          <w:rFonts w:ascii="Times New Roman" w:hAnsi="Times New Roman" w:cs="Times New Roman"/>
        </w:rPr>
        <w:t xml:space="preserve"> &amp;</w:t>
      </w:r>
      <w:r w:rsidRPr="00F318FE">
        <w:rPr>
          <w:rFonts w:ascii="Times New Roman" w:hAnsi="Times New Roman" w:cs="Times New Roman"/>
        </w:rPr>
        <w:t xml:space="preserve"> Sasidharan, R. </w:t>
      </w:r>
      <w:r>
        <w:rPr>
          <w:rFonts w:ascii="Times New Roman" w:hAnsi="Times New Roman" w:cs="Times New Roman"/>
        </w:rPr>
        <w:t>(</w:t>
      </w:r>
      <w:r w:rsidRPr="00F318FE">
        <w:rPr>
          <w:rFonts w:ascii="Times New Roman" w:hAnsi="Times New Roman" w:cs="Times New Roman"/>
        </w:rPr>
        <w:t>2013</w:t>
      </w:r>
      <w:r>
        <w:rPr>
          <w:rFonts w:ascii="Times New Roman" w:hAnsi="Times New Roman" w:cs="Times New Roman"/>
        </w:rPr>
        <w:t>)</w:t>
      </w:r>
      <w:r w:rsidRPr="00F318FE">
        <w:rPr>
          <w:rFonts w:ascii="Times New Roman" w:hAnsi="Times New Roman" w:cs="Times New Roman"/>
        </w:rPr>
        <w:t xml:space="preserve">. Ethylene – and oxygen signalling – drive plant survival during flooding. </w:t>
      </w:r>
      <w:r w:rsidRPr="00945948">
        <w:rPr>
          <w:rFonts w:ascii="Times New Roman" w:hAnsi="Times New Roman" w:cs="Times New Roman"/>
          <w:i/>
          <w:iCs/>
        </w:rPr>
        <w:t>Plant Biology</w:t>
      </w:r>
      <w:r w:rsidRPr="00945948">
        <w:rPr>
          <w:rFonts w:ascii="Times New Roman" w:hAnsi="Times New Roman" w:cs="Times New Roman"/>
        </w:rPr>
        <w:t xml:space="preserve"> 15, 426–435. https://doi.org/10.1111/ plb.12014.</w:t>
      </w:r>
    </w:p>
    <w:p w14:paraId="5849B164" w14:textId="77777777" w:rsidR="00C508DE" w:rsidRPr="005F1FE5"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Wang, C., Zhu, J., &amp; Dai, S. (2016). </w:t>
      </w:r>
      <w:r w:rsidRPr="005F1FE5">
        <w:rPr>
          <w:rFonts w:ascii="Times New Roman" w:hAnsi="Times New Roman" w:cs="Times New Roman"/>
        </w:rPr>
        <w:t xml:space="preserve">Effects of chemical control and nutrient control on waterlogging of rapeseed in flower and fruit stage. </w:t>
      </w:r>
      <w:r w:rsidRPr="005F1FE5">
        <w:rPr>
          <w:rFonts w:ascii="Times New Roman" w:hAnsi="Times New Roman" w:cs="Times New Roman"/>
          <w:i/>
          <w:iCs/>
        </w:rPr>
        <w:t>Jiangsu Agricultural Sciences, 44</w:t>
      </w:r>
      <w:r w:rsidRPr="005F1FE5">
        <w:rPr>
          <w:rFonts w:ascii="Times New Roman" w:hAnsi="Times New Roman" w:cs="Times New Roman"/>
        </w:rPr>
        <w:t>, 136–138.</w:t>
      </w:r>
    </w:p>
    <w:p w14:paraId="1E272D0F" w14:textId="77777777" w:rsidR="00C508DE" w:rsidRPr="004028F4" w:rsidRDefault="00C508DE" w:rsidP="00C508DE">
      <w:pPr>
        <w:spacing w:line="240" w:lineRule="auto"/>
        <w:jc w:val="both"/>
        <w:rPr>
          <w:rFonts w:ascii="Times New Roman" w:hAnsi="Times New Roman" w:cs="Times New Roman"/>
          <w:lang w:val="pl-PL"/>
        </w:rPr>
      </w:pPr>
      <w:r w:rsidRPr="00945948">
        <w:rPr>
          <w:rFonts w:ascii="Times New Roman" w:hAnsi="Times New Roman" w:cs="Times New Roman"/>
        </w:rPr>
        <w:t xml:space="preserve">Wang, X., Deng, Z., Zhang, W., Meng, Z., Chang, X., &amp; Lv, M. (2017). </w:t>
      </w:r>
      <w:r w:rsidRPr="00F318FE">
        <w:rPr>
          <w:rFonts w:ascii="Times New Roman" w:hAnsi="Times New Roman" w:cs="Times New Roman"/>
        </w:rPr>
        <w:t xml:space="preserve">Effect of waterlogging duration at different growth stages on the growth, yield and quality of cotton. </w:t>
      </w:r>
      <w:r w:rsidRPr="004028F4">
        <w:rPr>
          <w:rFonts w:ascii="Times New Roman" w:hAnsi="Times New Roman" w:cs="Times New Roman"/>
          <w:lang w:val="pl-PL"/>
        </w:rPr>
        <w:t>PLoS One 12, e0169029. https://doi.org/10.1371/journal.pone.0169029.</w:t>
      </w:r>
    </w:p>
    <w:p w14:paraId="5FF86938" w14:textId="735843A4" w:rsidR="00C508DE" w:rsidRPr="00F318FE" w:rsidRDefault="00C508DE" w:rsidP="00C508DE">
      <w:pPr>
        <w:spacing w:line="240" w:lineRule="auto"/>
        <w:jc w:val="both"/>
        <w:rPr>
          <w:rFonts w:ascii="Times New Roman" w:hAnsi="Times New Roman" w:cs="Times New Roman"/>
        </w:rPr>
      </w:pPr>
      <w:r w:rsidRPr="004028F4">
        <w:rPr>
          <w:rFonts w:ascii="Times New Roman" w:hAnsi="Times New Roman" w:cs="Times New Roman"/>
          <w:lang w:val="pl-PL"/>
        </w:rPr>
        <w:t xml:space="preserve">Yamauchi, T., Shimamura, S., Nakazono, M., &amp; Mochizuki, T. (2013). </w:t>
      </w:r>
      <w:r w:rsidRPr="00F318FE">
        <w:rPr>
          <w:rFonts w:ascii="Times New Roman" w:hAnsi="Times New Roman" w:cs="Times New Roman"/>
        </w:rPr>
        <w:t xml:space="preserve">Aerenchyma formation in crop species: a review. </w:t>
      </w:r>
      <w:r w:rsidRPr="00DD6527">
        <w:rPr>
          <w:rFonts w:ascii="Times New Roman" w:hAnsi="Times New Roman" w:cs="Times New Roman"/>
          <w:i/>
          <w:iCs/>
        </w:rPr>
        <w:t>Field Crops Res</w:t>
      </w:r>
      <w:r w:rsidR="00DD6527" w:rsidRPr="00DD6527">
        <w:rPr>
          <w:rFonts w:ascii="Times New Roman" w:hAnsi="Times New Roman" w:cs="Times New Roman"/>
          <w:i/>
          <w:iCs/>
        </w:rPr>
        <w:t>earch</w:t>
      </w:r>
      <w:r w:rsidR="00DD6527">
        <w:rPr>
          <w:rFonts w:ascii="Times New Roman" w:hAnsi="Times New Roman" w:cs="Times New Roman"/>
          <w:i/>
          <w:iCs/>
        </w:rPr>
        <w:t>,</w:t>
      </w:r>
      <w:r w:rsidRPr="00F318FE">
        <w:rPr>
          <w:rFonts w:ascii="Times New Roman" w:hAnsi="Times New Roman" w:cs="Times New Roman"/>
        </w:rPr>
        <w:t xml:space="preserve"> 152, 8–16. doi: 10.1016/j.fcr.2012.12.008</w:t>
      </w:r>
    </w:p>
    <w:p w14:paraId="57E98234" w14:textId="77777777" w:rsidR="00C508DE" w:rsidRDefault="00C508DE" w:rsidP="00C508DE">
      <w:pPr>
        <w:spacing w:line="240" w:lineRule="auto"/>
        <w:jc w:val="both"/>
        <w:rPr>
          <w:rFonts w:ascii="Times New Roman" w:hAnsi="Times New Roman" w:cs="Times New Roman"/>
        </w:rPr>
      </w:pPr>
      <w:r w:rsidRPr="00083E46">
        <w:rPr>
          <w:rFonts w:ascii="Times New Roman" w:hAnsi="Times New Roman" w:cs="Times New Roman"/>
          <w:lang w:val="de-DE"/>
        </w:rPr>
        <w:t xml:space="preserve">Zhang, Y., Chen, X., Geng, S., &amp; Zhang, X. (2025). </w:t>
      </w:r>
      <w:r w:rsidRPr="00083E46">
        <w:rPr>
          <w:rFonts w:ascii="Times New Roman" w:hAnsi="Times New Roman" w:cs="Times New Roman"/>
        </w:rPr>
        <w:t>A review of soil waterlogging impacts, mechanisms, and adaptive strategies. </w:t>
      </w:r>
      <w:r w:rsidRPr="00083E46">
        <w:rPr>
          <w:rFonts w:ascii="Times New Roman" w:hAnsi="Times New Roman" w:cs="Times New Roman"/>
          <w:i/>
          <w:iCs/>
        </w:rPr>
        <w:t>Frontiers in Plant Science</w:t>
      </w:r>
      <w:r w:rsidRPr="00083E46">
        <w:rPr>
          <w:rFonts w:ascii="Times New Roman" w:hAnsi="Times New Roman" w:cs="Times New Roman"/>
        </w:rPr>
        <w:t>, </w:t>
      </w:r>
      <w:r w:rsidRPr="00083E46">
        <w:rPr>
          <w:rFonts w:ascii="Times New Roman" w:hAnsi="Times New Roman" w:cs="Times New Roman"/>
          <w:i/>
          <w:iCs/>
        </w:rPr>
        <w:t>16</w:t>
      </w:r>
      <w:r w:rsidRPr="00083E46">
        <w:rPr>
          <w:rFonts w:ascii="Times New Roman" w:hAnsi="Times New Roman" w:cs="Times New Roman"/>
        </w:rPr>
        <w:t>, 1545912.</w:t>
      </w:r>
    </w:p>
    <w:p w14:paraId="3434DE35" w14:textId="77777777" w:rsidR="00C508DE" w:rsidRDefault="00C508DE" w:rsidP="00C508DE">
      <w:pPr>
        <w:spacing w:line="240" w:lineRule="auto"/>
        <w:jc w:val="both"/>
        <w:rPr>
          <w:rFonts w:ascii="Times New Roman" w:hAnsi="Times New Roman" w:cs="Times New Roman"/>
        </w:rPr>
      </w:pPr>
      <w:r w:rsidRPr="00083E46">
        <w:rPr>
          <w:rFonts w:ascii="Times New Roman" w:hAnsi="Times New Roman" w:cs="Times New Roman"/>
        </w:rPr>
        <w:t>Zhang, X., Shabala, S., Koutoulis, A., Shabala, L., Johnson, P., Hayes, D., Nichols, D.S.</w:t>
      </w:r>
      <w:r>
        <w:rPr>
          <w:rFonts w:ascii="Times New Roman" w:hAnsi="Times New Roman" w:cs="Times New Roman"/>
        </w:rPr>
        <w:t xml:space="preserve">, </w:t>
      </w:r>
      <w:r w:rsidRPr="00083E46">
        <w:rPr>
          <w:rFonts w:ascii="Times New Roman" w:hAnsi="Times New Roman" w:cs="Times New Roman"/>
        </w:rPr>
        <w:t>&amp; Zhou, M. (2015). Waterlogging tolerance in barley is associated with faster aerenchyma formation in adventitious roots. </w:t>
      </w:r>
      <w:r w:rsidRPr="00083E46">
        <w:rPr>
          <w:rFonts w:ascii="Times New Roman" w:hAnsi="Times New Roman" w:cs="Times New Roman"/>
          <w:i/>
          <w:iCs/>
        </w:rPr>
        <w:t>Plant and soil</w:t>
      </w:r>
      <w:r w:rsidRPr="00083E46">
        <w:rPr>
          <w:rFonts w:ascii="Times New Roman" w:hAnsi="Times New Roman" w:cs="Times New Roman"/>
        </w:rPr>
        <w:t>, </w:t>
      </w:r>
      <w:r w:rsidRPr="00083E46">
        <w:rPr>
          <w:rFonts w:ascii="Times New Roman" w:hAnsi="Times New Roman" w:cs="Times New Roman"/>
          <w:i/>
          <w:iCs/>
        </w:rPr>
        <w:t>394</w:t>
      </w:r>
      <w:r w:rsidRPr="00083E46">
        <w:rPr>
          <w:rFonts w:ascii="Times New Roman" w:hAnsi="Times New Roman" w:cs="Times New Roman"/>
        </w:rPr>
        <w:t>, 355-372.</w:t>
      </w:r>
    </w:p>
    <w:p w14:paraId="6B3D5E82" w14:textId="77777777" w:rsidR="00C508DE" w:rsidRDefault="00C508DE" w:rsidP="00C508DE">
      <w:pPr>
        <w:spacing w:line="240" w:lineRule="auto"/>
        <w:jc w:val="both"/>
        <w:rPr>
          <w:rFonts w:ascii="Times New Roman" w:hAnsi="Times New Roman" w:cs="Times New Roman"/>
        </w:rPr>
      </w:pPr>
      <w:r w:rsidRPr="00945948">
        <w:rPr>
          <w:rFonts w:ascii="Times New Roman" w:hAnsi="Times New Roman" w:cs="Times New Roman"/>
        </w:rPr>
        <w:t xml:space="preserve">Zhang, Y., Chen, Y., Lu, H., Kong, X., Dai, J., Li, Z., &amp; Dong, H. (2016). </w:t>
      </w:r>
      <w:r w:rsidRPr="00083E46">
        <w:rPr>
          <w:rFonts w:ascii="Times New Roman" w:hAnsi="Times New Roman" w:cs="Times New Roman"/>
        </w:rPr>
        <w:t>Growth, lint yield and changes in physiological attributes of cotton under temporal waterlogging. </w:t>
      </w:r>
      <w:r w:rsidRPr="00083E46">
        <w:rPr>
          <w:rFonts w:ascii="Times New Roman" w:hAnsi="Times New Roman" w:cs="Times New Roman"/>
          <w:i/>
          <w:iCs/>
        </w:rPr>
        <w:t>Field Crops Research</w:t>
      </w:r>
      <w:r w:rsidRPr="00083E46">
        <w:rPr>
          <w:rFonts w:ascii="Times New Roman" w:hAnsi="Times New Roman" w:cs="Times New Roman"/>
        </w:rPr>
        <w:t>, </w:t>
      </w:r>
      <w:r w:rsidRPr="00083E46">
        <w:rPr>
          <w:rFonts w:ascii="Times New Roman" w:hAnsi="Times New Roman" w:cs="Times New Roman"/>
          <w:i/>
          <w:iCs/>
        </w:rPr>
        <w:t>194</w:t>
      </w:r>
      <w:r w:rsidRPr="00083E46">
        <w:rPr>
          <w:rFonts w:ascii="Times New Roman" w:hAnsi="Times New Roman" w:cs="Times New Roman"/>
        </w:rPr>
        <w:t>, 83-93.</w:t>
      </w:r>
    </w:p>
    <w:p w14:paraId="2C5F9777" w14:textId="18F43EEF" w:rsidR="00C508DE" w:rsidRPr="00F318FE" w:rsidRDefault="00C508DE" w:rsidP="00C508DE">
      <w:pPr>
        <w:spacing w:line="240" w:lineRule="auto"/>
        <w:jc w:val="both"/>
        <w:rPr>
          <w:rFonts w:ascii="Times New Roman" w:hAnsi="Times New Roman" w:cs="Times New Roman"/>
        </w:rPr>
      </w:pPr>
      <w:r w:rsidRPr="00F318FE">
        <w:rPr>
          <w:rFonts w:ascii="Times New Roman" w:hAnsi="Times New Roman" w:cs="Times New Roman"/>
        </w:rPr>
        <w:t>Zheng, C., Jiang, D., Liu, F., Dai, T., Jing, Q.</w:t>
      </w:r>
      <w:r>
        <w:rPr>
          <w:rFonts w:ascii="Times New Roman" w:hAnsi="Times New Roman" w:cs="Times New Roman"/>
        </w:rPr>
        <w:t>,</w:t>
      </w:r>
      <w:r w:rsidRPr="00F318FE">
        <w:rPr>
          <w:rFonts w:ascii="Times New Roman" w:hAnsi="Times New Roman" w:cs="Times New Roman"/>
        </w:rPr>
        <w:t xml:space="preserve"> </w:t>
      </w:r>
      <w:r>
        <w:rPr>
          <w:rFonts w:ascii="Times New Roman" w:hAnsi="Times New Roman" w:cs="Times New Roman"/>
        </w:rPr>
        <w:t>&amp;</w:t>
      </w:r>
      <w:r w:rsidRPr="00F318FE">
        <w:rPr>
          <w:rFonts w:ascii="Times New Roman" w:hAnsi="Times New Roman" w:cs="Times New Roman"/>
        </w:rPr>
        <w:t xml:space="preserve"> Cao, W. </w:t>
      </w:r>
      <w:r>
        <w:rPr>
          <w:rFonts w:ascii="Times New Roman" w:hAnsi="Times New Roman" w:cs="Times New Roman"/>
        </w:rPr>
        <w:t>(</w:t>
      </w:r>
      <w:r w:rsidRPr="00F318FE">
        <w:rPr>
          <w:rFonts w:ascii="Times New Roman" w:hAnsi="Times New Roman" w:cs="Times New Roman"/>
        </w:rPr>
        <w:t>2009</w:t>
      </w:r>
      <w:r>
        <w:rPr>
          <w:rFonts w:ascii="Times New Roman" w:hAnsi="Times New Roman" w:cs="Times New Roman"/>
        </w:rPr>
        <w:t>)</w:t>
      </w:r>
      <w:r w:rsidRPr="00F318FE">
        <w:rPr>
          <w:rFonts w:ascii="Times New Roman" w:hAnsi="Times New Roman" w:cs="Times New Roman"/>
        </w:rPr>
        <w:t>. Effects of salt and waterlogging stresses and their combination on leaf photosynthesis, chloroplast ATP synthesis, and antioxidant capacity in wheat. </w:t>
      </w:r>
      <w:r w:rsidRPr="00F318FE">
        <w:rPr>
          <w:rFonts w:ascii="Times New Roman" w:hAnsi="Times New Roman" w:cs="Times New Roman"/>
          <w:i/>
          <w:iCs/>
        </w:rPr>
        <w:t>Plant Science</w:t>
      </w:r>
      <w:r w:rsidRPr="00F318FE">
        <w:rPr>
          <w:rFonts w:ascii="Times New Roman" w:hAnsi="Times New Roman" w:cs="Times New Roman"/>
        </w:rPr>
        <w:t>, </w:t>
      </w:r>
      <w:r w:rsidRPr="00F318FE">
        <w:rPr>
          <w:rFonts w:ascii="Times New Roman" w:hAnsi="Times New Roman" w:cs="Times New Roman"/>
          <w:i/>
          <w:iCs/>
        </w:rPr>
        <w:t>176</w:t>
      </w:r>
      <w:r w:rsidRPr="00F318FE">
        <w:rPr>
          <w:rFonts w:ascii="Times New Roman" w:hAnsi="Times New Roman" w:cs="Times New Roman"/>
        </w:rPr>
        <w:t>(4), 575-582.</w:t>
      </w:r>
    </w:p>
    <w:p w14:paraId="139B3E87" w14:textId="77777777" w:rsidR="00C508DE" w:rsidRPr="005F1FE5" w:rsidRDefault="00C508DE" w:rsidP="00C508DE">
      <w:pPr>
        <w:spacing w:line="240" w:lineRule="auto"/>
        <w:jc w:val="both"/>
        <w:rPr>
          <w:rFonts w:ascii="Times New Roman" w:hAnsi="Times New Roman" w:cs="Times New Roman"/>
        </w:rPr>
      </w:pPr>
      <w:r w:rsidRPr="005F1FE5">
        <w:rPr>
          <w:rFonts w:ascii="Times New Roman" w:hAnsi="Times New Roman" w:cs="Times New Roman"/>
        </w:rPr>
        <w:t>Zhu, J.</w:t>
      </w:r>
      <w:r>
        <w:rPr>
          <w:rFonts w:ascii="Times New Roman" w:hAnsi="Times New Roman" w:cs="Times New Roman"/>
        </w:rPr>
        <w:t xml:space="preserve"> </w:t>
      </w:r>
      <w:r w:rsidRPr="005F1FE5">
        <w:rPr>
          <w:rFonts w:ascii="Times New Roman" w:hAnsi="Times New Roman" w:cs="Times New Roman"/>
        </w:rPr>
        <w:t xml:space="preserve">K. (2016). Abiotic stress signaling and responses in plants. </w:t>
      </w:r>
      <w:r w:rsidRPr="005F1FE5">
        <w:rPr>
          <w:rFonts w:ascii="Times New Roman" w:hAnsi="Times New Roman" w:cs="Times New Roman"/>
          <w:i/>
          <w:iCs/>
        </w:rPr>
        <w:t>Cell, 167</w:t>
      </w:r>
      <w:r w:rsidRPr="005F1FE5">
        <w:rPr>
          <w:rFonts w:ascii="Times New Roman" w:hAnsi="Times New Roman" w:cs="Times New Roman"/>
        </w:rPr>
        <w:t>(2), 313–324. https://doi.org/10.1016/j.cell.2016.08.029</w:t>
      </w:r>
    </w:p>
    <w:p w14:paraId="7B23D143" w14:textId="77777777" w:rsidR="00C508DE" w:rsidRDefault="00C508DE"/>
    <w:sectPr w:rsidR="00C508D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63623" w14:textId="77777777" w:rsidR="00A474B0" w:rsidRDefault="00A474B0" w:rsidP="005E6AD0">
      <w:pPr>
        <w:spacing w:after="0" w:line="240" w:lineRule="auto"/>
      </w:pPr>
      <w:r>
        <w:separator/>
      </w:r>
    </w:p>
  </w:endnote>
  <w:endnote w:type="continuationSeparator" w:id="0">
    <w:p w14:paraId="03C30159" w14:textId="77777777" w:rsidR="00A474B0" w:rsidRDefault="00A474B0" w:rsidP="005E6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FEA98" w14:textId="77777777" w:rsidR="005E6AD0" w:rsidRDefault="005E6A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AA01F" w14:textId="77777777" w:rsidR="005E6AD0" w:rsidRDefault="005E6A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4139B" w14:textId="77777777" w:rsidR="005E6AD0" w:rsidRDefault="005E6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6D2FB" w14:textId="77777777" w:rsidR="00A474B0" w:rsidRDefault="00A474B0" w:rsidP="005E6AD0">
      <w:pPr>
        <w:spacing w:after="0" w:line="240" w:lineRule="auto"/>
      </w:pPr>
      <w:r>
        <w:separator/>
      </w:r>
    </w:p>
  </w:footnote>
  <w:footnote w:type="continuationSeparator" w:id="0">
    <w:p w14:paraId="62E2513B" w14:textId="77777777" w:rsidR="00A474B0" w:rsidRDefault="00A474B0" w:rsidP="005E6A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DB081" w14:textId="102235CB" w:rsidR="005E6AD0" w:rsidRDefault="00000000">
    <w:pPr>
      <w:pStyle w:val="Header"/>
    </w:pPr>
    <w:r>
      <w:rPr>
        <w:noProof/>
      </w:rPr>
      <w:pict w14:anchorId="781D1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43173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94D93" w14:textId="48903BDF" w:rsidR="005E6AD0" w:rsidRDefault="00000000">
    <w:pPr>
      <w:pStyle w:val="Header"/>
    </w:pPr>
    <w:r>
      <w:rPr>
        <w:noProof/>
      </w:rPr>
      <w:pict w14:anchorId="670F14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43173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5AF7" w14:textId="769DF185" w:rsidR="005E6AD0" w:rsidRDefault="00000000">
    <w:pPr>
      <w:pStyle w:val="Header"/>
    </w:pPr>
    <w:r>
      <w:rPr>
        <w:noProof/>
      </w:rPr>
      <w:pict w14:anchorId="5C0CE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143173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D22"/>
    <w:multiLevelType w:val="multilevel"/>
    <w:tmpl w:val="B8D07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5284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8DE"/>
    <w:rsid w:val="00016B94"/>
    <w:rsid w:val="001A57A4"/>
    <w:rsid w:val="0020746D"/>
    <w:rsid w:val="003268AA"/>
    <w:rsid w:val="0036777F"/>
    <w:rsid w:val="003A631F"/>
    <w:rsid w:val="00416089"/>
    <w:rsid w:val="00577A3A"/>
    <w:rsid w:val="005A571B"/>
    <w:rsid w:val="005E6AD0"/>
    <w:rsid w:val="006352FC"/>
    <w:rsid w:val="00730FAF"/>
    <w:rsid w:val="00762474"/>
    <w:rsid w:val="009C22A3"/>
    <w:rsid w:val="00A23F4B"/>
    <w:rsid w:val="00A474B0"/>
    <w:rsid w:val="00A52091"/>
    <w:rsid w:val="00BD499A"/>
    <w:rsid w:val="00C508DE"/>
    <w:rsid w:val="00CC280B"/>
    <w:rsid w:val="00DA71D7"/>
    <w:rsid w:val="00DD6527"/>
    <w:rsid w:val="00F20D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C4F30"/>
  <w15:chartTrackingRefBased/>
  <w15:docId w15:val="{E8E7C8C7-4E23-4F9D-8D12-CB22797D3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8DE"/>
  </w:style>
  <w:style w:type="paragraph" w:styleId="Heading1">
    <w:name w:val="heading 1"/>
    <w:basedOn w:val="Normal"/>
    <w:next w:val="Normal"/>
    <w:link w:val="Heading1Char"/>
    <w:uiPriority w:val="9"/>
    <w:qFormat/>
    <w:rsid w:val="00C508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508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508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508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508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508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08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08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08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8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508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508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508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508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508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08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08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08DE"/>
    <w:rPr>
      <w:rFonts w:eastAsiaTheme="majorEastAsia" w:cstheme="majorBidi"/>
      <w:color w:val="272727" w:themeColor="text1" w:themeTint="D8"/>
    </w:rPr>
  </w:style>
  <w:style w:type="paragraph" w:styleId="Title">
    <w:name w:val="Title"/>
    <w:basedOn w:val="Normal"/>
    <w:next w:val="Normal"/>
    <w:link w:val="TitleChar"/>
    <w:uiPriority w:val="10"/>
    <w:qFormat/>
    <w:rsid w:val="00C508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08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08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08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08DE"/>
    <w:pPr>
      <w:spacing w:before="160"/>
      <w:jc w:val="center"/>
    </w:pPr>
    <w:rPr>
      <w:i/>
      <w:iCs/>
      <w:color w:val="404040" w:themeColor="text1" w:themeTint="BF"/>
    </w:rPr>
  </w:style>
  <w:style w:type="character" w:customStyle="1" w:styleId="QuoteChar">
    <w:name w:val="Quote Char"/>
    <w:basedOn w:val="DefaultParagraphFont"/>
    <w:link w:val="Quote"/>
    <w:uiPriority w:val="29"/>
    <w:rsid w:val="00C508DE"/>
    <w:rPr>
      <w:i/>
      <w:iCs/>
      <w:color w:val="404040" w:themeColor="text1" w:themeTint="BF"/>
    </w:rPr>
  </w:style>
  <w:style w:type="paragraph" w:styleId="ListParagraph">
    <w:name w:val="List Paragraph"/>
    <w:basedOn w:val="Normal"/>
    <w:uiPriority w:val="34"/>
    <w:qFormat/>
    <w:rsid w:val="00C508DE"/>
    <w:pPr>
      <w:ind w:left="720"/>
      <w:contextualSpacing/>
    </w:pPr>
  </w:style>
  <w:style w:type="character" w:styleId="IntenseEmphasis">
    <w:name w:val="Intense Emphasis"/>
    <w:basedOn w:val="DefaultParagraphFont"/>
    <w:uiPriority w:val="21"/>
    <w:qFormat/>
    <w:rsid w:val="00C508DE"/>
    <w:rPr>
      <w:i/>
      <w:iCs/>
      <w:color w:val="2F5496" w:themeColor="accent1" w:themeShade="BF"/>
    </w:rPr>
  </w:style>
  <w:style w:type="paragraph" w:styleId="IntenseQuote">
    <w:name w:val="Intense Quote"/>
    <w:basedOn w:val="Normal"/>
    <w:next w:val="Normal"/>
    <w:link w:val="IntenseQuoteChar"/>
    <w:uiPriority w:val="30"/>
    <w:qFormat/>
    <w:rsid w:val="00C508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508DE"/>
    <w:rPr>
      <w:i/>
      <w:iCs/>
      <w:color w:val="2F5496" w:themeColor="accent1" w:themeShade="BF"/>
    </w:rPr>
  </w:style>
  <w:style w:type="character" w:styleId="IntenseReference">
    <w:name w:val="Intense Reference"/>
    <w:basedOn w:val="DefaultParagraphFont"/>
    <w:uiPriority w:val="32"/>
    <w:qFormat/>
    <w:rsid w:val="00C508DE"/>
    <w:rPr>
      <w:b/>
      <w:bCs/>
      <w:smallCaps/>
      <w:color w:val="2F5496" w:themeColor="accent1" w:themeShade="BF"/>
      <w:spacing w:val="5"/>
    </w:rPr>
  </w:style>
  <w:style w:type="character" w:styleId="Hyperlink">
    <w:name w:val="Hyperlink"/>
    <w:basedOn w:val="DefaultParagraphFont"/>
    <w:uiPriority w:val="99"/>
    <w:unhideWhenUsed/>
    <w:rsid w:val="00C508DE"/>
    <w:rPr>
      <w:color w:val="0563C1" w:themeColor="hyperlink"/>
      <w:u w:val="single"/>
    </w:rPr>
  </w:style>
  <w:style w:type="paragraph" w:styleId="NoSpacing">
    <w:name w:val="No Spacing"/>
    <w:uiPriority w:val="1"/>
    <w:qFormat/>
    <w:rsid w:val="00C508DE"/>
    <w:pPr>
      <w:spacing w:after="0" w:line="240" w:lineRule="auto"/>
    </w:pPr>
    <w:rPr>
      <w:rFonts w:ascii="Arial" w:eastAsia="Times New Roman" w:hAnsi="Arial" w:cs="Times New Roman"/>
      <w:kern w:val="0"/>
      <w:sz w:val="22"/>
      <w:szCs w:val="22"/>
      <w:lang w:val="de-DE" w:eastAsia="de-DE"/>
      <w14:ligatures w14:val="none"/>
    </w:rPr>
  </w:style>
  <w:style w:type="character" w:styleId="Strong">
    <w:name w:val="Strong"/>
    <w:basedOn w:val="DefaultParagraphFont"/>
    <w:uiPriority w:val="22"/>
    <w:qFormat/>
    <w:rsid w:val="00C508DE"/>
    <w:rPr>
      <w:b/>
      <w:bCs/>
    </w:rPr>
  </w:style>
  <w:style w:type="character" w:styleId="Emphasis">
    <w:name w:val="Emphasis"/>
    <w:basedOn w:val="DefaultParagraphFont"/>
    <w:uiPriority w:val="20"/>
    <w:qFormat/>
    <w:rsid w:val="00C508DE"/>
    <w:rPr>
      <w:i/>
      <w:iCs/>
    </w:rPr>
  </w:style>
  <w:style w:type="character" w:styleId="CommentReference">
    <w:name w:val="annotation reference"/>
    <w:basedOn w:val="DefaultParagraphFont"/>
    <w:uiPriority w:val="99"/>
    <w:semiHidden/>
    <w:unhideWhenUsed/>
    <w:rsid w:val="00C508DE"/>
    <w:rPr>
      <w:sz w:val="16"/>
      <w:szCs w:val="16"/>
    </w:rPr>
  </w:style>
  <w:style w:type="paragraph" w:styleId="CommentText">
    <w:name w:val="annotation text"/>
    <w:basedOn w:val="Normal"/>
    <w:link w:val="CommentTextChar"/>
    <w:uiPriority w:val="99"/>
    <w:semiHidden/>
    <w:unhideWhenUsed/>
    <w:rsid w:val="00C508DE"/>
    <w:pPr>
      <w:spacing w:line="240" w:lineRule="auto"/>
    </w:pPr>
    <w:rPr>
      <w:sz w:val="20"/>
      <w:szCs w:val="20"/>
    </w:rPr>
  </w:style>
  <w:style w:type="character" w:customStyle="1" w:styleId="CommentTextChar">
    <w:name w:val="Comment Text Char"/>
    <w:basedOn w:val="DefaultParagraphFont"/>
    <w:link w:val="CommentText"/>
    <w:uiPriority w:val="99"/>
    <w:semiHidden/>
    <w:rsid w:val="00C508DE"/>
    <w:rPr>
      <w:sz w:val="20"/>
      <w:szCs w:val="20"/>
    </w:rPr>
  </w:style>
  <w:style w:type="character" w:styleId="UnresolvedMention">
    <w:name w:val="Unresolved Mention"/>
    <w:basedOn w:val="DefaultParagraphFont"/>
    <w:uiPriority w:val="99"/>
    <w:semiHidden/>
    <w:unhideWhenUsed/>
    <w:rsid w:val="00CC280B"/>
    <w:rPr>
      <w:color w:val="605E5C"/>
      <w:shd w:val="clear" w:color="auto" w:fill="E1DFDD"/>
    </w:rPr>
  </w:style>
  <w:style w:type="paragraph" w:styleId="Header">
    <w:name w:val="header"/>
    <w:basedOn w:val="Normal"/>
    <w:link w:val="HeaderChar"/>
    <w:uiPriority w:val="99"/>
    <w:unhideWhenUsed/>
    <w:rsid w:val="005E6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AD0"/>
  </w:style>
  <w:style w:type="paragraph" w:styleId="Footer">
    <w:name w:val="footer"/>
    <w:basedOn w:val="Normal"/>
    <w:link w:val="FooterChar"/>
    <w:uiPriority w:val="99"/>
    <w:unhideWhenUsed/>
    <w:rsid w:val="005E6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AD0"/>
  </w:style>
  <w:style w:type="paragraph" w:styleId="NormalWeb">
    <w:name w:val="Normal (Web)"/>
    <w:basedOn w:val="Normal"/>
    <w:uiPriority w:val="99"/>
    <w:semiHidden/>
    <w:unhideWhenUsed/>
    <w:rsid w:val="001A57A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524144">
      <w:bodyDiv w:val="1"/>
      <w:marLeft w:val="0"/>
      <w:marRight w:val="0"/>
      <w:marTop w:val="0"/>
      <w:marBottom w:val="0"/>
      <w:divBdr>
        <w:top w:val="none" w:sz="0" w:space="0" w:color="auto"/>
        <w:left w:val="none" w:sz="0" w:space="0" w:color="auto"/>
        <w:bottom w:val="none" w:sz="0" w:space="0" w:color="auto"/>
        <w:right w:val="none" w:sz="0" w:space="0" w:color="auto"/>
      </w:divBdr>
    </w:div>
    <w:div w:id="179845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doi.org/10.1002/agj2.20093"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rhs.org.uk/soil-composts-mulches/waterlogging-flooding" TargetMode="External"/><Relationship Id="rId7" Type="http://schemas.openxmlformats.org/officeDocument/2006/relationships/hyperlink" Target="https://www.sciencedirect.com/topics/agricultural-and-biological-sciences/chlorosis" TargetMode="External"/><Relationship Id="rId12" Type="http://schemas.openxmlformats.org/officeDocument/2006/relationships/hyperlink" Target="https://www.sciencedirect.com/topics/biochemistry-genetics-and-molecular-biology/oxygen-diffusion" TargetMode="External"/><Relationship Id="rId17" Type="http://schemas.openxmlformats.org/officeDocument/2006/relationships/hyperlink" Target="https://doi.org/10.1007/s00709-009-0098-8"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111/pce.12676" TargetMode="External"/><Relationship Id="rId20" Type="http://schemas.openxmlformats.org/officeDocument/2006/relationships/hyperlink" Target="https://doi.org/10.1017/S0021859600055465"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oi.org/10.1071/PP98095"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doi.org/10.1007/BF00011133"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32854/agrop.v14i8.1960" TargetMode="External"/><Relationship Id="rId22" Type="http://schemas.openxmlformats.org/officeDocument/2006/relationships/hyperlink" Target="https://doi.org/10.3389/fpls.2021.634898"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14</Pages>
  <Words>6457</Words>
  <Characters>36806</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Arya S Nair</dc:creator>
  <cp:keywords/>
  <dc:description/>
  <cp:lastModifiedBy>Arya S Nair</cp:lastModifiedBy>
  <cp:revision>18</cp:revision>
  <dcterms:created xsi:type="dcterms:W3CDTF">2025-06-05T05:18:00Z</dcterms:created>
  <dcterms:modified xsi:type="dcterms:W3CDTF">2025-06-09T13:02:00Z</dcterms:modified>
</cp:coreProperties>
</file>