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F13" w:rsidRDefault="00734C29" w:rsidP="00734C29">
      <w:pPr>
        <w:jc w:val="both"/>
        <w:rPr>
          <w:rFonts w:ascii="Times New Roman" w:hAnsi="Times New Roman" w:cs="Times New Roman"/>
          <w:b/>
        </w:rPr>
      </w:pPr>
      <w:r w:rsidRPr="00734C29">
        <w:rPr>
          <w:rFonts w:ascii="Times New Roman" w:hAnsi="Times New Roman" w:cs="Times New Roman"/>
          <w:b/>
        </w:rPr>
        <w:t>EVALUATION OF FIG (</w:t>
      </w:r>
      <w:r w:rsidRPr="00734C29">
        <w:rPr>
          <w:rFonts w:ascii="Times New Roman" w:hAnsi="Times New Roman" w:cs="Times New Roman"/>
          <w:b/>
          <w:i/>
        </w:rPr>
        <w:t>FICUS CARICA</w:t>
      </w:r>
      <w:r w:rsidRPr="00734C29">
        <w:rPr>
          <w:rFonts w:ascii="Times New Roman" w:hAnsi="Times New Roman" w:cs="Times New Roman"/>
          <w:b/>
        </w:rPr>
        <w:t xml:space="preserve"> L.) CULTIVARS FOR FERTIGATION RESPONSE IN BREBA CROP YIELD AND QUALITY IN THE NORTHERN TELANGANA ZONE</w:t>
      </w:r>
      <w:bookmarkStart w:id="0" w:name="_GoBack"/>
      <w:bookmarkEnd w:id="0"/>
    </w:p>
    <w:p w:rsidR="00BD169C" w:rsidRPr="00734C29" w:rsidRDefault="00BD169C" w:rsidP="00734C29">
      <w:pPr>
        <w:jc w:val="both"/>
        <w:rPr>
          <w:rFonts w:ascii="Times New Roman" w:hAnsi="Times New Roman" w:cs="Times New Roman"/>
          <w:b/>
        </w:rPr>
      </w:pPr>
    </w:p>
    <w:p w:rsidR="00F75F13" w:rsidRPr="006C623C" w:rsidRDefault="00F75F13">
      <w:pPr>
        <w:rPr>
          <w:rFonts w:ascii="Times New Roman" w:hAnsi="Times New Roman" w:cs="Times New Roman"/>
        </w:rPr>
      </w:pPr>
    </w:p>
    <w:p w:rsidR="00AA4D44" w:rsidRDefault="00AA4D44" w:rsidP="00AA4D44">
      <w:pPr>
        <w:jc w:val="center"/>
        <w:rPr>
          <w:rFonts w:ascii="Times New Roman" w:hAnsi="Times New Roman" w:cs="Times New Roman"/>
          <w:b/>
          <w:bCs/>
        </w:rPr>
      </w:pPr>
      <w:r w:rsidRPr="006C623C">
        <w:rPr>
          <w:rFonts w:ascii="Times New Roman" w:hAnsi="Times New Roman" w:cs="Times New Roman"/>
          <w:b/>
          <w:bCs/>
        </w:rPr>
        <w:t>ABSTRACT</w:t>
      </w:r>
    </w:p>
    <w:p w:rsidR="001A4732" w:rsidRPr="006C623C" w:rsidRDefault="001A4732" w:rsidP="00AA4D44">
      <w:pPr>
        <w:jc w:val="center"/>
        <w:rPr>
          <w:rFonts w:ascii="Times New Roman" w:hAnsi="Times New Roman" w:cs="Times New Roman"/>
          <w:b/>
          <w:bCs/>
        </w:rPr>
      </w:pPr>
    </w:p>
    <w:p w:rsidR="00F75F13" w:rsidRPr="006C623C" w:rsidRDefault="001A4732" w:rsidP="001A4732">
      <w:pPr>
        <w:ind w:firstLine="709"/>
        <w:jc w:val="both"/>
        <w:rPr>
          <w:rFonts w:ascii="Times New Roman" w:hAnsi="Times New Roman" w:cs="Times New Roman"/>
        </w:rPr>
      </w:pPr>
      <w:r w:rsidRPr="001A4732">
        <w:rPr>
          <w:rFonts w:ascii="Times New Roman" w:hAnsi="Times New Roman" w:cs="Times New Roman"/>
        </w:rPr>
        <w:t>Fig (</w:t>
      </w:r>
      <w:r w:rsidRPr="001A4732">
        <w:rPr>
          <w:rFonts w:ascii="Times New Roman" w:hAnsi="Times New Roman" w:cs="Times New Roman"/>
          <w:i/>
        </w:rPr>
        <w:t>Ficus carica</w:t>
      </w:r>
      <w:r w:rsidRPr="001A4732">
        <w:rPr>
          <w:rFonts w:ascii="Times New Roman" w:hAnsi="Times New Roman" w:cs="Times New Roman"/>
        </w:rPr>
        <w:t xml:space="preserve"> L.) is a profitable arid crop and responds well to irrigation. A field experiment was conducted at Horticultural Research Station, Adilabad with three different fig cultivars (Brown Turkey, Deanna and Poona Red) as main plots and irrigation methods (rainfed, drip irrigation and fertigation schedules adjusted to growth stages as in Biologische Bundesanstalt, Bundessortenamt and Chemische Industrie (BBCH) numerical scale) as subplots arranged in the Factorial Randomized Block Design during the year 2023-24. The objectives were to study the effects of micro-irrigation and fertigation responses of Brown Turkey, Deanna and Poona Red on breba crop fruit yield and quality and to advise the farmers on selection of variety, water management and fertilization practices.Results revealed that fertigation significantly enha</w:t>
      </w:r>
      <w:r w:rsidR="00C946ED">
        <w:rPr>
          <w:rFonts w:ascii="Times New Roman" w:hAnsi="Times New Roman" w:cs="Times New Roman"/>
        </w:rPr>
        <w:t>nced vegetative and yield</w:t>
      </w:r>
      <w:r w:rsidRPr="001A4732">
        <w:rPr>
          <w:rFonts w:ascii="Times New Roman" w:hAnsi="Times New Roman" w:cs="Times New Roman"/>
        </w:rPr>
        <w:t xml:space="preserve"> traits across all varieties. The Deann</w:t>
      </w:r>
      <w:r>
        <w:rPr>
          <w:rFonts w:ascii="Times New Roman" w:hAnsi="Times New Roman" w:cs="Times New Roman"/>
        </w:rPr>
        <w:t>a cultivar under fertigation (V2I2</w:t>
      </w:r>
      <w:r w:rsidRPr="001A4732">
        <w:rPr>
          <w:rFonts w:ascii="Times New Roman" w:hAnsi="Times New Roman" w:cs="Times New Roman"/>
        </w:rPr>
        <w:t>) recorded the highest fruit yield (4.13 kg/tree), fruit weight (78.55 g), and diameter</w:t>
      </w:r>
      <w:r w:rsidR="00C946ED">
        <w:rPr>
          <w:rFonts w:ascii="Times New Roman" w:hAnsi="Times New Roman" w:cs="Times New Roman"/>
        </w:rPr>
        <w:t xml:space="preserve"> (52.92 mm), along with</w:t>
      </w:r>
      <w:r w:rsidRPr="001A4732">
        <w:rPr>
          <w:rFonts w:ascii="Times New Roman" w:hAnsi="Times New Roman" w:cs="Times New Roman"/>
        </w:rPr>
        <w:t xml:space="preserve"> quality parameters such as TSS (19.67 °B</w:t>
      </w:r>
      <w:r>
        <w:rPr>
          <w:rFonts w:ascii="Times New Roman" w:hAnsi="Times New Roman" w:cs="Times New Roman"/>
        </w:rPr>
        <w:t xml:space="preserve">rix), reducing sugars (15.14%) </w:t>
      </w:r>
      <w:r w:rsidRPr="001A4732">
        <w:rPr>
          <w:rFonts w:ascii="Times New Roman" w:hAnsi="Times New Roman" w:cs="Times New Roman"/>
        </w:rPr>
        <w:t xml:space="preserve">and flavour index (109.27). Brown Turkey showed moderate performance in terms of yield (2.84 kg/tree) and quality traits, while Poona </w:t>
      </w:r>
      <w:r>
        <w:rPr>
          <w:rFonts w:ascii="Times New Roman" w:hAnsi="Times New Roman" w:cs="Times New Roman"/>
        </w:rPr>
        <w:t>Red under rainfed conditions (V3I0</w:t>
      </w:r>
      <w:r w:rsidRPr="001A4732">
        <w:rPr>
          <w:rFonts w:ascii="Times New Roman" w:hAnsi="Times New Roman" w:cs="Times New Roman"/>
        </w:rPr>
        <w:t>) recorded the lowes</w:t>
      </w:r>
      <w:r w:rsidR="00C946ED">
        <w:rPr>
          <w:rFonts w:ascii="Times New Roman" w:hAnsi="Times New Roman" w:cs="Times New Roman"/>
        </w:rPr>
        <w:t xml:space="preserve">t yield (2.05 kg/tree) and </w:t>
      </w:r>
      <w:r w:rsidRPr="001A4732">
        <w:rPr>
          <w:rFonts w:ascii="Times New Roman" w:hAnsi="Times New Roman" w:cs="Times New Roman"/>
        </w:rPr>
        <w:t>quality attributes, including the lowest fruit diameter (23.69 mm) and higher titratable acidity (0.34%). Fertigation significantly improved nutrient use efficiency and water availability, contributing to better growth and fruit development. The findings demonstrate that cultivar × irrigation interaction plays a crucial role in determining fig produ</w:t>
      </w:r>
      <w:r w:rsidR="00C946ED">
        <w:rPr>
          <w:rFonts w:ascii="Times New Roman" w:hAnsi="Times New Roman" w:cs="Times New Roman"/>
        </w:rPr>
        <w:t>ctivity and quality, with all varities</w:t>
      </w:r>
      <w:r w:rsidRPr="001A4732">
        <w:rPr>
          <w:rFonts w:ascii="Times New Roman" w:hAnsi="Times New Roman" w:cs="Times New Roman"/>
        </w:rPr>
        <w:t xml:space="preserve"> un</w:t>
      </w:r>
      <w:r w:rsidR="00C946ED">
        <w:rPr>
          <w:rFonts w:ascii="Times New Roman" w:hAnsi="Times New Roman" w:cs="Times New Roman"/>
        </w:rPr>
        <w:t>der fertigation emerging as profitable for farming community under Northern Telangana zone</w:t>
      </w:r>
      <w:r w:rsidRPr="001A4732">
        <w:rPr>
          <w:rFonts w:ascii="Times New Roman" w:hAnsi="Times New Roman" w:cs="Times New Roman"/>
        </w:rPr>
        <w:t>.</w:t>
      </w:r>
    </w:p>
    <w:p w:rsidR="00F75F13" w:rsidRPr="006C623C" w:rsidRDefault="00F75F13">
      <w:pPr>
        <w:rPr>
          <w:rFonts w:ascii="Times New Roman" w:hAnsi="Times New Roman" w:cs="Times New Roman"/>
        </w:rPr>
      </w:pPr>
    </w:p>
    <w:p w:rsidR="00F75F13" w:rsidRPr="006C623C" w:rsidRDefault="00BA3565">
      <w:pPr>
        <w:rPr>
          <w:rFonts w:ascii="Times New Roman" w:hAnsi="Times New Roman" w:cs="Times New Roman"/>
          <w:i/>
        </w:rPr>
      </w:pPr>
      <w:r w:rsidRPr="006C623C">
        <w:rPr>
          <w:rFonts w:ascii="Times New Roman" w:hAnsi="Times New Roman" w:cs="Times New Roman"/>
          <w:i/>
        </w:rPr>
        <w:t xml:space="preserve">(Keywords: Fig cultivars, </w:t>
      </w:r>
      <w:r w:rsidR="0048411E">
        <w:rPr>
          <w:rFonts w:ascii="Times New Roman" w:hAnsi="Times New Roman" w:cs="Times New Roman"/>
          <w:i/>
        </w:rPr>
        <w:t>BBCH growth stages</w:t>
      </w:r>
      <w:r w:rsidRPr="006C623C">
        <w:rPr>
          <w:rFonts w:ascii="Times New Roman" w:hAnsi="Times New Roman" w:cs="Times New Roman"/>
          <w:i/>
        </w:rPr>
        <w:t>,</w:t>
      </w:r>
      <w:r w:rsidR="004E0FBF">
        <w:rPr>
          <w:rFonts w:ascii="Times New Roman" w:hAnsi="Times New Roman" w:cs="Times New Roman"/>
          <w:i/>
        </w:rPr>
        <w:t xml:space="preserve"> Fertigation schedules, </w:t>
      </w:r>
      <w:r w:rsidRPr="006C623C">
        <w:rPr>
          <w:rFonts w:ascii="Times New Roman" w:hAnsi="Times New Roman" w:cs="Times New Roman"/>
          <w:i/>
        </w:rPr>
        <w:t xml:space="preserve">Breba crop yield, </w:t>
      </w:r>
      <w:r w:rsidR="0048411E">
        <w:rPr>
          <w:rFonts w:ascii="Times New Roman" w:hAnsi="Times New Roman" w:cs="Times New Roman"/>
          <w:i/>
        </w:rPr>
        <w:t>F</w:t>
      </w:r>
      <w:r w:rsidRPr="006C623C">
        <w:rPr>
          <w:rFonts w:ascii="Times New Roman" w:hAnsi="Times New Roman" w:cs="Times New Roman"/>
          <w:i/>
        </w:rPr>
        <w:t>ruit quality)</w:t>
      </w:r>
    </w:p>
    <w:p w:rsidR="00F75F13" w:rsidRPr="006C623C" w:rsidRDefault="00F75F13">
      <w:pPr>
        <w:rPr>
          <w:rFonts w:ascii="Times New Roman" w:hAnsi="Times New Roman" w:cs="Times New Roman"/>
        </w:rPr>
      </w:pPr>
    </w:p>
    <w:p w:rsidR="00F75F13" w:rsidRDefault="00F75F13">
      <w:pPr>
        <w:rPr>
          <w:rFonts w:ascii="Times New Roman" w:hAnsi="Times New Roman" w:cs="Times New Roman"/>
          <w:b/>
          <w:bCs/>
        </w:rPr>
      </w:pPr>
    </w:p>
    <w:p w:rsidR="00734C29" w:rsidRPr="006C623C" w:rsidRDefault="00734C29">
      <w:pPr>
        <w:rPr>
          <w:rFonts w:ascii="Times New Roman" w:hAnsi="Times New Roman" w:cs="Times New Roman"/>
          <w:b/>
          <w:bCs/>
        </w:rPr>
      </w:pPr>
    </w:p>
    <w:p w:rsidR="00AA4D44" w:rsidRPr="006C623C" w:rsidRDefault="00AA4D44" w:rsidP="00AA4D44">
      <w:pPr>
        <w:pStyle w:val="Normal10"/>
        <w:numPr>
          <w:ilvl w:val="0"/>
          <w:numId w:val="1"/>
        </w:numPr>
        <w:pBdr>
          <w:top w:val="nil"/>
          <w:left w:val="nil"/>
          <w:bottom w:val="nil"/>
          <w:right w:val="nil"/>
          <w:between w:val="nil"/>
        </w:pBdr>
        <w:rPr>
          <w:rFonts w:ascii="Times New Roman" w:hAnsi="Times New Roman" w:cs="Times New Roman"/>
          <w:b/>
          <w:bCs/>
          <w:sz w:val="24"/>
          <w:szCs w:val="24"/>
        </w:rPr>
      </w:pPr>
      <w:r w:rsidRPr="006C623C">
        <w:rPr>
          <w:rFonts w:ascii="Times New Roman" w:hAnsi="Times New Roman" w:cs="Times New Roman"/>
          <w:b/>
          <w:bCs/>
          <w:sz w:val="24"/>
          <w:szCs w:val="24"/>
        </w:rPr>
        <w:t>INTRODUCTION</w:t>
      </w:r>
    </w:p>
    <w:p w:rsidR="00F75F13" w:rsidRPr="006C623C" w:rsidRDefault="00F75F13">
      <w:pPr>
        <w:rPr>
          <w:rFonts w:ascii="Times New Roman" w:hAnsi="Times New Roman" w:cs="Times New Roman"/>
        </w:rPr>
      </w:pPr>
    </w:p>
    <w:p w:rsidR="00734C29" w:rsidRPr="00DA2FA2" w:rsidRDefault="00BA3565" w:rsidP="00DA2FA2">
      <w:pPr>
        <w:shd w:val="clear" w:color="auto" w:fill="FFFFFF"/>
        <w:jc w:val="both"/>
        <w:rPr>
          <w:rFonts w:ascii="Times New Roman" w:hAnsi="Times New Roman" w:cs="Times New Roman"/>
          <w:color w:val="000000"/>
        </w:rPr>
      </w:pPr>
      <w:r w:rsidRPr="006C623C">
        <w:rPr>
          <w:rFonts w:ascii="Times New Roman" w:hAnsi="Times New Roman" w:cs="Times New Roman"/>
        </w:rPr>
        <w:tab/>
        <w:t>The fig tree (</w:t>
      </w:r>
      <w:r w:rsidRPr="006C623C">
        <w:rPr>
          <w:rFonts w:ascii="Times New Roman" w:hAnsi="Times New Roman" w:cs="Times New Roman"/>
          <w:i/>
        </w:rPr>
        <w:t>Ficus carica</w:t>
      </w:r>
      <w:r w:rsidRPr="006C623C">
        <w:rPr>
          <w:rFonts w:ascii="Times New Roman" w:hAnsi="Times New Roman" w:cs="Times New Roman"/>
        </w:rPr>
        <w:t xml:space="preserve"> L.) is unique in its ability to potentially produce one or more </w:t>
      </w:r>
      <w:r w:rsidR="001242CD" w:rsidRPr="006C623C">
        <w:rPr>
          <w:rFonts w:ascii="Times New Roman" w:hAnsi="Times New Roman" w:cs="Times New Roman"/>
        </w:rPr>
        <w:t>c</w:t>
      </w:r>
      <w:r w:rsidRPr="006C623C">
        <w:rPr>
          <w:rFonts w:ascii="Times New Roman" w:hAnsi="Times New Roman" w:cs="Times New Roman"/>
        </w:rPr>
        <w:t xml:space="preserve">rops of fruit annually (Marcotuli </w:t>
      </w:r>
      <w:r w:rsidRPr="006C623C">
        <w:rPr>
          <w:rFonts w:ascii="Times New Roman" w:hAnsi="Times New Roman" w:cs="Times New Roman"/>
          <w:i/>
        </w:rPr>
        <w:t>et al</w:t>
      </w:r>
      <w:r w:rsidRPr="006C623C">
        <w:rPr>
          <w:rFonts w:ascii="Times New Roman" w:hAnsi="Times New Roman" w:cs="Times New Roman"/>
        </w:rPr>
        <w:t xml:space="preserve"> 2020).</w:t>
      </w:r>
      <w:r w:rsidR="00611DF0" w:rsidRPr="006C623C">
        <w:rPr>
          <w:rFonts w:ascii="Times New Roman" w:hAnsi="Times New Roman" w:cs="Times New Roman"/>
        </w:rPr>
        <w:t xml:space="preserve"> The number of crops distinguishes the varieties as either uniferous (main crop only), biferous (breba and main crop), or triferous (breba, main crop, and autumn crop).</w:t>
      </w:r>
      <w:r w:rsidR="000950CF">
        <w:rPr>
          <w:rFonts w:ascii="Times New Roman" w:hAnsi="Times New Roman" w:cs="Times New Roman"/>
        </w:rPr>
        <w:t xml:space="preserve"> Fruiting on t</w:t>
      </w:r>
      <w:r w:rsidR="00611DF0" w:rsidRPr="006C623C">
        <w:rPr>
          <w:rFonts w:ascii="Times New Roman" w:hAnsi="Times New Roman" w:cs="Times New Roman"/>
        </w:rPr>
        <w:t>he past season growth</w:t>
      </w:r>
      <w:r w:rsidRPr="006C623C">
        <w:rPr>
          <w:rFonts w:ascii="Times New Roman" w:hAnsi="Times New Roman" w:cs="Times New Roman"/>
        </w:rPr>
        <w:t xml:space="preserve"> is called breba, </w:t>
      </w:r>
      <w:r w:rsidR="00DA2FA2">
        <w:rPr>
          <w:rFonts w:ascii="Times New Roman" w:hAnsi="Times New Roman" w:cs="Times New Roman"/>
        </w:rPr>
        <w:t xml:space="preserve">which </w:t>
      </w:r>
      <w:r w:rsidRPr="006C623C">
        <w:rPr>
          <w:rFonts w:ascii="Times New Roman" w:hAnsi="Times New Roman" w:cs="Times New Roman"/>
        </w:rPr>
        <w:t xml:space="preserve">ripening in </w:t>
      </w:r>
      <w:r w:rsidR="00DA2FA2">
        <w:rPr>
          <w:rFonts w:ascii="Times New Roman" w:hAnsi="Times New Roman" w:cs="Times New Roman"/>
        </w:rPr>
        <w:t>April-May</w:t>
      </w:r>
      <w:r w:rsidRPr="006C623C">
        <w:rPr>
          <w:rFonts w:ascii="Times New Roman" w:hAnsi="Times New Roman" w:cs="Times New Roman"/>
        </w:rPr>
        <w:t xml:space="preserve"> with fruits generally larger than the main crop and persistent. The second crop is the main crop with a possible third crop less harvested in autumn in few cultivars </w:t>
      </w:r>
      <w:r w:rsidRPr="006C623C">
        <w:rPr>
          <w:rFonts w:ascii="Times New Roman" w:hAnsi="Times New Roman" w:cs="Times New Roman"/>
          <w:color w:val="000000"/>
        </w:rPr>
        <w:t xml:space="preserve">(Ferrara </w:t>
      </w:r>
      <w:r w:rsidRPr="006C623C">
        <w:rPr>
          <w:rFonts w:ascii="Times New Roman" w:hAnsi="Times New Roman" w:cs="Times New Roman"/>
          <w:i/>
          <w:color w:val="000000"/>
        </w:rPr>
        <w:t>et al</w:t>
      </w:r>
      <w:r w:rsidRPr="006C623C">
        <w:rPr>
          <w:rFonts w:ascii="Times New Roman" w:hAnsi="Times New Roman" w:cs="Times New Roman"/>
          <w:color w:val="000000"/>
        </w:rPr>
        <w:t xml:space="preserve">., 2017; Marcotuli </w:t>
      </w:r>
      <w:r w:rsidRPr="006C623C">
        <w:rPr>
          <w:rFonts w:ascii="Times New Roman" w:hAnsi="Times New Roman" w:cs="Times New Roman"/>
          <w:i/>
          <w:color w:val="000000"/>
        </w:rPr>
        <w:t>et al</w:t>
      </w:r>
      <w:r w:rsidRPr="006C623C">
        <w:rPr>
          <w:rFonts w:ascii="Times New Roman" w:hAnsi="Times New Roman" w:cs="Times New Roman"/>
          <w:color w:val="000000"/>
        </w:rPr>
        <w:t>., 2019).</w:t>
      </w:r>
      <w:r w:rsidR="00457157" w:rsidRPr="006C623C">
        <w:rPr>
          <w:rFonts w:ascii="Times New Roman" w:hAnsi="Times New Roman" w:cs="Times New Roman"/>
          <w:color w:val="000000"/>
        </w:rPr>
        <w:t xml:space="preserve">Among fruit trees, </w:t>
      </w:r>
      <w:r w:rsidR="000950CF">
        <w:rPr>
          <w:rFonts w:ascii="Times New Roman" w:hAnsi="Times New Roman" w:cs="Times New Roman"/>
          <w:color w:val="000000"/>
        </w:rPr>
        <w:t>f</w:t>
      </w:r>
      <w:r w:rsidR="00611DF0" w:rsidRPr="006C623C">
        <w:rPr>
          <w:rFonts w:ascii="Times New Roman" w:hAnsi="Times New Roman" w:cs="Times New Roman"/>
          <w:color w:val="000000"/>
        </w:rPr>
        <w:t>ig trees can withstand drought and thrive in saline-sodic soils</w:t>
      </w:r>
      <w:r w:rsidR="00457157" w:rsidRPr="006C623C">
        <w:rPr>
          <w:rFonts w:ascii="Times New Roman" w:hAnsi="Times New Roman" w:cs="Times New Roman"/>
          <w:color w:val="000000"/>
        </w:rPr>
        <w:t xml:space="preserve"> (Abdolahipour </w:t>
      </w:r>
      <w:r w:rsidR="00457157" w:rsidRPr="000834B2">
        <w:rPr>
          <w:rFonts w:ascii="Times New Roman" w:hAnsi="Times New Roman" w:cs="Times New Roman"/>
          <w:i/>
          <w:color w:val="000000"/>
        </w:rPr>
        <w:t>et al</w:t>
      </w:r>
      <w:r w:rsidR="00457157" w:rsidRPr="006C623C">
        <w:rPr>
          <w:rFonts w:ascii="Times New Roman" w:hAnsi="Times New Roman" w:cs="Times New Roman"/>
          <w:color w:val="000000"/>
        </w:rPr>
        <w:t>., 2019).</w:t>
      </w:r>
      <w:r w:rsidR="007540DB" w:rsidRPr="007540DB">
        <w:rPr>
          <w:rFonts w:ascii="Times New Roman" w:hAnsi="Times New Roman" w:cs="Times New Roman"/>
          <w:color w:val="000000"/>
        </w:rPr>
        <w:t xml:space="preserve"> The consumption of figs constitutes an important source of polyphenolic antioxidants, anthocyanins (aglycone 99-85%), and cholesterolfree fats, among other compounds (Ercisli </w:t>
      </w:r>
      <w:r w:rsidR="007540DB" w:rsidRPr="007540DB">
        <w:rPr>
          <w:rFonts w:ascii="Times New Roman" w:hAnsi="Times New Roman" w:cs="Times New Roman"/>
          <w:i/>
          <w:color w:val="000000"/>
        </w:rPr>
        <w:t>et al.,</w:t>
      </w:r>
      <w:r w:rsidR="007540DB" w:rsidRPr="007540DB">
        <w:rPr>
          <w:rFonts w:ascii="Times New Roman" w:hAnsi="Times New Roman" w:cs="Times New Roman"/>
          <w:color w:val="000000"/>
        </w:rPr>
        <w:t xml:space="preserve"> 2012)</w:t>
      </w:r>
      <w:r w:rsidR="007540DB">
        <w:t>.</w:t>
      </w:r>
      <w:r w:rsidRPr="006C623C">
        <w:rPr>
          <w:rFonts w:ascii="Times New Roman" w:hAnsi="Times New Roman" w:cs="Times New Roman"/>
          <w:color w:val="000000"/>
        </w:rPr>
        <w:t>The early timing</w:t>
      </w:r>
      <w:r w:rsidRPr="006C623C">
        <w:rPr>
          <w:rFonts w:ascii="Times New Roman" w:hAnsi="Times New Roman" w:cs="Times New Roman"/>
        </w:rPr>
        <w:t xml:space="preserve"> of the Breba harvest can be advantageous, especially in regions where the growing season is relatively short, as it allows growers to obtain a yield before the main crop matures. However, the decision to focus on maximizing the Breba crop requires careful consideration of potential trade-offs, as resources allocated to the early crop might </w:t>
      </w:r>
      <w:r w:rsidRPr="006C623C">
        <w:rPr>
          <w:rFonts w:ascii="Times New Roman" w:hAnsi="Times New Roman" w:cs="Times New Roman"/>
        </w:rPr>
        <w:lastRenderedPageBreak/>
        <w:t xml:space="preserve">influence the subsequent main crop and the overall vigor of the tree. In some instances, growers may even opt to suppress the Breba crop to direct the plant's energy towards producing a larger and good quality main crop. </w:t>
      </w:r>
    </w:p>
    <w:p w:rsidR="003B7A29" w:rsidRPr="006C623C" w:rsidRDefault="003B7A29">
      <w:pPr>
        <w:pStyle w:val="normal1"/>
        <w:jc w:val="both"/>
        <w:rPr>
          <w:rFonts w:ascii="Times New Roman" w:hAnsi="Times New Roman" w:cs="Times New Roman"/>
        </w:rPr>
      </w:pPr>
    </w:p>
    <w:p w:rsidR="000950CF" w:rsidRDefault="00BA3565" w:rsidP="00611DF0">
      <w:pPr>
        <w:shd w:val="clear" w:color="auto" w:fill="FFFFFF"/>
        <w:ind w:firstLine="709"/>
        <w:jc w:val="both"/>
        <w:rPr>
          <w:rFonts w:ascii="Times New Roman" w:hAnsi="Times New Roman" w:cs="Times New Roman"/>
        </w:rPr>
      </w:pPr>
      <w:r w:rsidRPr="006C623C">
        <w:rPr>
          <w:rFonts w:ascii="Times New Roman" w:hAnsi="Times New Roman" w:cs="Times New Roman"/>
        </w:rPr>
        <w:t>Fertigation, a technique that involves delivering water-soluble fertilizers directly to the root zone through an irrigation system, offers a precise method for managing nutrient supply to fruit trees.</w:t>
      </w:r>
      <w:r w:rsidR="00611DF0" w:rsidRPr="006C623C">
        <w:rPr>
          <w:rFonts w:ascii="Times New Roman" w:hAnsi="Times New Roman" w:cs="Times New Roman"/>
        </w:rPr>
        <w:t>Drip fertigation can reduce fertilizer use by 25-40% (</w:t>
      </w:r>
      <w:r w:rsidR="006C623C" w:rsidRPr="006C623C">
        <w:rPr>
          <w:rFonts w:ascii="Times New Roman" w:hAnsi="Times New Roman" w:cs="Times New Roman"/>
        </w:rPr>
        <w:t xml:space="preserve">Shirgure, 2001. </w:t>
      </w:r>
      <w:r w:rsidR="00611DF0" w:rsidRPr="006C623C">
        <w:rPr>
          <w:rFonts w:ascii="Times New Roman" w:hAnsi="Times New Roman" w:cs="Times New Roman"/>
        </w:rPr>
        <w:t xml:space="preserve">Hasan </w:t>
      </w:r>
      <w:r w:rsidR="00611DF0" w:rsidRPr="00DF222C">
        <w:rPr>
          <w:rFonts w:ascii="Times New Roman" w:hAnsi="Times New Roman" w:cs="Times New Roman"/>
          <w:i/>
        </w:rPr>
        <w:t xml:space="preserve">et al., </w:t>
      </w:r>
      <w:r w:rsidR="00611DF0" w:rsidRPr="006C623C">
        <w:rPr>
          <w:rFonts w:ascii="Times New Roman" w:hAnsi="Times New Roman" w:cs="Times New Roman"/>
        </w:rPr>
        <w:t xml:space="preserve">2007; Thakur </w:t>
      </w:r>
      <w:r w:rsidR="00611DF0" w:rsidRPr="006C623C">
        <w:rPr>
          <w:rFonts w:ascii="Times New Roman" w:hAnsi="Times New Roman" w:cs="Times New Roman"/>
          <w:i/>
        </w:rPr>
        <w:t>et al</w:t>
      </w:r>
      <w:r w:rsidR="00611DF0" w:rsidRPr="006C623C">
        <w:rPr>
          <w:rFonts w:ascii="Times New Roman" w:hAnsi="Times New Roman" w:cs="Times New Roman"/>
        </w:rPr>
        <w:t xml:space="preserve">., 2012) and increase fertilizer use efficiency (Ranghaswami </w:t>
      </w:r>
      <w:r w:rsidR="00611DF0" w:rsidRPr="006C623C">
        <w:rPr>
          <w:rFonts w:ascii="Times New Roman" w:hAnsi="Times New Roman" w:cs="Times New Roman"/>
          <w:i/>
        </w:rPr>
        <w:t>et al.,</w:t>
      </w:r>
      <w:r w:rsidR="00611DF0" w:rsidRPr="006C623C">
        <w:rPr>
          <w:rFonts w:ascii="Times New Roman" w:hAnsi="Times New Roman" w:cs="Times New Roman"/>
        </w:rPr>
        <w:t xml:space="preserve"> 2006; Sharma </w:t>
      </w:r>
      <w:r w:rsidR="00611DF0" w:rsidRPr="006C623C">
        <w:rPr>
          <w:rFonts w:ascii="Times New Roman" w:hAnsi="Times New Roman" w:cs="Times New Roman"/>
          <w:i/>
        </w:rPr>
        <w:t>et al</w:t>
      </w:r>
      <w:r w:rsidR="00611DF0" w:rsidRPr="006C623C">
        <w:rPr>
          <w:rFonts w:ascii="Times New Roman" w:hAnsi="Times New Roman" w:cs="Times New Roman"/>
        </w:rPr>
        <w:t xml:space="preserve">., 2018). It can also save time and labor (50-60%), water (50-60%), and increase yield (12-76%) and water use efficiency (70-95%) (Mellado </w:t>
      </w:r>
      <w:r w:rsidR="00611DF0" w:rsidRPr="006C623C">
        <w:rPr>
          <w:rFonts w:ascii="Times New Roman" w:hAnsi="Times New Roman" w:cs="Times New Roman"/>
          <w:i/>
        </w:rPr>
        <w:t>et al</w:t>
      </w:r>
      <w:r w:rsidR="00611DF0" w:rsidRPr="006C623C">
        <w:rPr>
          <w:rFonts w:ascii="Times New Roman" w:hAnsi="Times New Roman" w:cs="Times New Roman"/>
        </w:rPr>
        <w:t xml:space="preserve">., 2005; Hasan </w:t>
      </w:r>
      <w:r w:rsidR="00611DF0" w:rsidRPr="006C623C">
        <w:rPr>
          <w:rFonts w:ascii="Times New Roman" w:hAnsi="Times New Roman" w:cs="Times New Roman"/>
          <w:i/>
        </w:rPr>
        <w:t>et al.,</w:t>
      </w:r>
      <w:r w:rsidR="00611DF0" w:rsidRPr="006C623C">
        <w:rPr>
          <w:rFonts w:ascii="Times New Roman" w:hAnsi="Times New Roman" w:cs="Times New Roman"/>
        </w:rPr>
        <w:t xml:space="preserve"> 2007</w:t>
      </w:r>
      <w:r w:rsidR="00153438" w:rsidRPr="00153438">
        <w:rPr>
          <w:rFonts w:ascii="Times New Roman" w:hAnsi="Times New Roman" w:cs="Times New Roman"/>
        </w:rPr>
        <w:t xml:space="preserve"> </w:t>
      </w:r>
      <w:r w:rsidR="00153438">
        <w:rPr>
          <w:rFonts w:ascii="Times New Roman" w:hAnsi="Times New Roman" w:cs="Times New Roman"/>
        </w:rPr>
        <w:t>Nosir, 2023</w:t>
      </w:r>
      <w:r w:rsidR="00611DF0" w:rsidRPr="006C623C">
        <w:rPr>
          <w:rFonts w:ascii="Times New Roman" w:hAnsi="Times New Roman" w:cs="Times New Roman"/>
        </w:rPr>
        <w:t>).</w:t>
      </w:r>
      <w:r w:rsidRPr="006C623C">
        <w:rPr>
          <w:rFonts w:ascii="Times New Roman" w:hAnsi="Times New Roman" w:cs="Times New Roman"/>
        </w:rPr>
        <w:t xml:space="preserve">This approach can potentially enhance nutrient uptake efficiency, minimize losses, and allow for more frequent applications that closely match the plant's changing needs throughout its growth cycle. Research suggests that a balanced supply of macronutrients, particularly nitrogen, is important for overall fig growth and production. </w:t>
      </w:r>
      <w:r w:rsidR="00611DF0" w:rsidRPr="006C623C">
        <w:rPr>
          <w:rFonts w:ascii="Times New Roman" w:hAnsi="Times New Roman" w:cs="Times New Roman"/>
        </w:rPr>
        <w:t xml:space="preserve">Fig yield depends on the balance between vegetative growth and fruiting. </w:t>
      </w:r>
    </w:p>
    <w:p w:rsidR="000950CF" w:rsidRDefault="000950CF" w:rsidP="00611DF0">
      <w:pPr>
        <w:shd w:val="clear" w:color="auto" w:fill="FFFFFF"/>
        <w:ind w:firstLine="709"/>
        <w:jc w:val="both"/>
        <w:rPr>
          <w:rFonts w:ascii="Times New Roman" w:hAnsi="Times New Roman" w:cs="Times New Roman"/>
        </w:rPr>
      </w:pPr>
    </w:p>
    <w:p w:rsidR="000950CF" w:rsidRDefault="00BA3565" w:rsidP="00611DF0">
      <w:pPr>
        <w:shd w:val="clear" w:color="auto" w:fill="FFFFFF"/>
        <w:ind w:firstLine="709"/>
        <w:jc w:val="both"/>
        <w:rPr>
          <w:rFonts w:ascii="Times New Roman" w:hAnsi="Times New Roman" w:cs="Times New Roman"/>
        </w:rPr>
      </w:pPr>
      <w:r w:rsidRPr="006C623C">
        <w:rPr>
          <w:rFonts w:ascii="Times New Roman" w:hAnsi="Times New Roman" w:cs="Times New Roman"/>
        </w:rPr>
        <w:t xml:space="preserve">For young trees, an application of fertilizer in early spring is often recommended to support vegetative growth. Some sources suggest that during the initial dormancy break, a fertilizer higher in nitrogen might be beneficial, followed by a more balanced or lower nitrogen formula to encourage fruiting. However, excessive nitrogen, especially after fruit set, is generally discouraged as it can lead to excessive leaf growth and reduced fruit quality. While figs respond well to nitrogen fertilization, over-fertilization can delay ripening and negatively impact the quality of the fruit. Other macronutrients such as calcium and magnesium are also recognized as essential for fig health and fruit development. Calcium plays a crucial role in cell wall structure and fruit firmness, while magnesium is vital for chlorophyll production and photosynthesis. </w:t>
      </w:r>
    </w:p>
    <w:p w:rsidR="003A1B3D" w:rsidRDefault="003A1B3D" w:rsidP="00611DF0">
      <w:pPr>
        <w:shd w:val="clear" w:color="auto" w:fill="FFFFFF"/>
        <w:ind w:firstLine="709"/>
        <w:jc w:val="both"/>
        <w:rPr>
          <w:rFonts w:ascii="Times New Roman" w:hAnsi="Times New Roman" w:cs="Times New Roman"/>
        </w:rPr>
      </w:pPr>
    </w:p>
    <w:p w:rsidR="003B7A29" w:rsidRPr="006C623C" w:rsidRDefault="00751869" w:rsidP="00611DF0">
      <w:pPr>
        <w:shd w:val="clear" w:color="auto" w:fill="FFFFFF"/>
        <w:ind w:firstLine="709"/>
        <w:jc w:val="both"/>
        <w:rPr>
          <w:rFonts w:ascii="Times New Roman" w:hAnsi="Times New Roman" w:cs="Times New Roman"/>
        </w:rPr>
      </w:pPr>
      <w:r w:rsidRPr="006C623C">
        <w:rPr>
          <w:rFonts w:ascii="Times New Roman" w:hAnsi="Times New Roman" w:cs="Times New Roman"/>
        </w:rPr>
        <w:t>Fertigation, the application of fertilizers through irrigation systems, has emerged as a pivotal technique in modern horticulture, enhancing nutrient use efficiency and crop productivity. In fig cultivation, particularly f</w:t>
      </w:r>
      <w:r w:rsidR="00F20ACC">
        <w:rPr>
          <w:rFonts w:ascii="Times New Roman" w:hAnsi="Times New Roman" w:cs="Times New Roman"/>
        </w:rPr>
        <w:t xml:space="preserve">or the breba crop </w:t>
      </w:r>
      <w:r w:rsidRPr="006C623C">
        <w:rPr>
          <w:rFonts w:ascii="Times New Roman" w:hAnsi="Times New Roman" w:cs="Times New Roman"/>
        </w:rPr>
        <w:t>which develops on the previous year's sho</w:t>
      </w:r>
      <w:r w:rsidR="00F20ACC">
        <w:rPr>
          <w:rFonts w:ascii="Times New Roman" w:hAnsi="Times New Roman" w:cs="Times New Roman"/>
        </w:rPr>
        <w:t xml:space="preserve">ot growth and ripens in spring </w:t>
      </w:r>
      <w:r w:rsidRPr="006C623C">
        <w:rPr>
          <w:rFonts w:ascii="Times New Roman" w:hAnsi="Times New Roman" w:cs="Times New Roman"/>
        </w:rPr>
        <w:t>understanding the response of different cultivars to fertigation is essential for optimizing yield and fruit quality.</w:t>
      </w:r>
      <w:r w:rsidR="00BA3565" w:rsidRPr="006C623C">
        <w:rPr>
          <w:rFonts w:ascii="Times New Roman" w:hAnsi="Times New Roman" w:cs="Times New Roman"/>
        </w:rPr>
        <w:t xml:space="preserve"> Organic fertilizers, such as farmyard manure, can improve soil structure and provide a slow release of essential nutrients. Potassium fertilization has been shown to help figs tolerate water stress,</w:t>
      </w:r>
      <w:r w:rsidR="007540DB">
        <w:rPr>
          <w:rFonts w:ascii="Times New Roman" w:hAnsi="Times New Roman" w:cs="Times New Roman"/>
        </w:rPr>
        <w:t>(</w:t>
      </w:r>
      <w:r w:rsidR="007540DB" w:rsidRPr="006C623C">
        <w:rPr>
          <w:rFonts w:ascii="Times New Roman" w:hAnsi="Times New Roman" w:cs="Times New Roman"/>
        </w:rPr>
        <w:t xml:space="preserve">Holstein </w:t>
      </w:r>
      <w:r w:rsidR="007540DB" w:rsidRPr="006C623C">
        <w:rPr>
          <w:rFonts w:ascii="Times New Roman" w:hAnsi="Times New Roman" w:cs="Times New Roman"/>
          <w:i/>
        </w:rPr>
        <w:t>et al.</w:t>
      </w:r>
      <w:r w:rsidR="007540DB" w:rsidRPr="006C623C">
        <w:rPr>
          <w:rFonts w:ascii="Times New Roman" w:hAnsi="Times New Roman" w:cs="Times New Roman"/>
        </w:rPr>
        <w:t>2015)</w:t>
      </w:r>
      <w:r w:rsidR="007540DB">
        <w:rPr>
          <w:rFonts w:ascii="Times New Roman" w:hAnsi="Times New Roman" w:cs="Times New Roman"/>
        </w:rPr>
        <w:t>,</w:t>
      </w:r>
      <w:r w:rsidR="00BA3565" w:rsidRPr="006C623C">
        <w:rPr>
          <w:rFonts w:ascii="Times New Roman" w:hAnsi="Times New Roman" w:cs="Times New Roman"/>
        </w:rPr>
        <w:t>which could be particularly beneficial in the semi-arid climate of Adilabad</w:t>
      </w:r>
      <w:r w:rsidR="000950CF">
        <w:rPr>
          <w:rFonts w:ascii="Times New Roman" w:hAnsi="Times New Roman" w:cs="Times New Roman"/>
        </w:rPr>
        <w:t xml:space="preserve">. </w:t>
      </w:r>
      <w:r w:rsidR="00BA3565" w:rsidRPr="006C623C">
        <w:rPr>
          <w:rFonts w:ascii="Times New Roman" w:hAnsi="Times New Roman" w:cs="Times New Roman"/>
        </w:rPr>
        <w:t>By delivering these nutrients directly to the root zone via the drip irrigation system, fertigation can enhance nutrient uptake efficiency and allow for more precise control over the timing and amounts of fertilizers applied, p</w:t>
      </w:r>
      <w:r w:rsidR="00E62DCC">
        <w:rPr>
          <w:rFonts w:ascii="Times New Roman" w:hAnsi="Times New Roman" w:cs="Times New Roman"/>
        </w:rPr>
        <w:t>otentially leading to improved b</w:t>
      </w:r>
      <w:r w:rsidR="00BA3565" w:rsidRPr="006C623C">
        <w:rPr>
          <w:rFonts w:ascii="Times New Roman" w:hAnsi="Times New Roman" w:cs="Times New Roman"/>
        </w:rPr>
        <w:t xml:space="preserve">reba crop yield. </w:t>
      </w:r>
      <w:r w:rsidR="00611DF0" w:rsidRPr="006C623C">
        <w:rPr>
          <w:rFonts w:ascii="Times New Roman" w:hAnsi="Times New Roman" w:cs="Times New Roman"/>
        </w:rPr>
        <w:t xml:space="preserve">The objectives of this study were to evaluate the effects of micro-irrigation and fertigation on the breba crop fruit yield and quality of Brown Turkey, Deanna and Poona Red cultivars, and to provide recommendations for farmers </w:t>
      </w:r>
      <w:r w:rsidR="000950CF">
        <w:rPr>
          <w:rFonts w:ascii="Times New Roman" w:hAnsi="Times New Roman" w:cs="Times New Roman"/>
        </w:rPr>
        <w:t xml:space="preserve">on </w:t>
      </w:r>
      <w:r w:rsidR="00611DF0" w:rsidRPr="006C623C">
        <w:rPr>
          <w:rFonts w:ascii="Times New Roman" w:hAnsi="Times New Roman" w:cs="Times New Roman"/>
        </w:rPr>
        <w:t>variety selection, water management and fertilization practices.</w:t>
      </w:r>
    </w:p>
    <w:p w:rsidR="003B7A29" w:rsidRPr="006C623C" w:rsidRDefault="003B7A29" w:rsidP="00411C90">
      <w:pPr>
        <w:pStyle w:val="normal1"/>
        <w:jc w:val="both"/>
        <w:rPr>
          <w:rFonts w:ascii="Times New Roman" w:hAnsi="Times New Roman" w:cs="Times New Roman"/>
        </w:rPr>
      </w:pPr>
    </w:p>
    <w:p w:rsidR="00F75F13" w:rsidRPr="006C623C" w:rsidRDefault="00AA4D44" w:rsidP="00AA4D44">
      <w:pPr>
        <w:pStyle w:val="Normal10"/>
        <w:numPr>
          <w:ilvl w:val="0"/>
          <w:numId w:val="2"/>
        </w:numPr>
        <w:pBdr>
          <w:top w:val="nil"/>
          <w:left w:val="nil"/>
          <w:bottom w:val="nil"/>
          <w:right w:val="nil"/>
          <w:between w:val="nil"/>
        </w:pBdr>
        <w:spacing w:after="225"/>
        <w:rPr>
          <w:rFonts w:ascii="Times New Roman" w:hAnsi="Times New Roman" w:cs="Times New Roman"/>
          <w:b/>
          <w:bCs/>
          <w:sz w:val="24"/>
          <w:szCs w:val="24"/>
        </w:rPr>
      </w:pPr>
      <w:r w:rsidRPr="006C623C">
        <w:rPr>
          <w:rFonts w:ascii="Times New Roman" w:hAnsi="Times New Roman" w:cs="Times New Roman"/>
          <w:b/>
          <w:bCs/>
          <w:sz w:val="24"/>
          <w:szCs w:val="24"/>
        </w:rPr>
        <w:t>MATERIALS AND METHODS</w:t>
      </w:r>
    </w:p>
    <w:p w:rsidR="00F75F13" w:rsidRPr="006C623C" w:rsidRDefault="00BA3565" w:rsidP="00F20ACC">
      <w:pPr>
        <w:pStyle w:val="normal1"/>
        <w:rPr>
          <w:rFonts w:ascii="Times New Roman" w:hAnsi="Times New Roman" w:cs="Times New Roman"/>
          <w:b/>
          <w:bCs/>
        </w:rPr>
      </w:pPr>
      <w:r w:rsidRPr="006C623C">
        <w:rPr>
          <w:rFonts w:ascii="Times New Roman" w:hAnsi="Times New Roman" w:cs="Times New Roman"/>
          <w:b/>
          <w:bCs/>
        </w:rPr>
        <w:t>Planting materials</w:t>
      </w:r>
    </w:p>
    <w:p w:rsidR="00C946ED" w:rsidRDefault="00C946ED" w:rsidP="003A1B3D">
      <w:pPr>
        <w:pStyle w:val="normal1"/>
        <w:ind w:firstLine="709"/>
        <w:jc w:val="both"/>
        <w:rPr>
          <w:rFonts w:ascii="Times New Roman" w:hAnsi="Times New Roman" w:cs="Times New Roman"/>
        </w:rPr>
      </w:pPr>
    </w:p>
    <w:p w:rsidR="00F75F13" w:rsidRPr="006C623C" w:rsidRDefault="00397601" w:rsidP="003A1B3D">
      <w:pPr>
        <w:pStyle w:val="normal1"/>
        <w:ind w:firstLine="709"/>
        <w:jc w:val="both"/>
        <w:rPr>
          <w:rFonts w:ascii="Times New Roman" w:hAnsi="Times New Roman" w:cs="Times New Roman"/>
        </w:rPr>
      </w:pPr>
      <w:r w:rsidRPr="006C623C">
        <w:rPr>
          <w:rFonts w:ascii="Times New Roman" w:hAnsi="Times New Roman" w:cs="Times New Roman"/>
        </w:rPr>
        <w:t xml:space="preserve">Semi-hard </w:t>
      </w:r>
      <w:r w:rsidR="00BD169C">
        <w:rPr>
          <w:rFonts w:ascii="Times New Roman" w:hAnsi="Times New Roman" w:cs="Times New Roman"/>
        </w:rPr>
        <w:t xml:space="preserve">wood </w:t>
      </w:r>
      <w:r w:rsidRPr="006C623C">
        <w:rPr>
          <w:rFonts w:ascii="Times New Roman" w:hAnsi="Times New Roman" w:cs="Times New Roman"/>
        </w:rPr>
        <w:t>cuttings of the Poona Red, Deanna and Brown Turkey fig cultivars were obtained from fig orchards in the Ad</w:t>
      </w:r>
      <w:r w:rsidR="00EC2CAE">
        <w:rPr>
          <w:rFonts w:ascii="Times New Roman" w:hAnsi="Times New Roman" w:cs="Times New Roman"/>
        </w:rPr>
        <w:t xml:space="preserve">ilabad, </w:t>
      </w:r>
      <w:r w:rsidR="009A5356">
        <w:rPr>
          <w:rFonts w:ascii="Times New Roman" w:hAnsi="Times New Roman" w:cs="Times New Roman"/>
        </w:rPr>
        <w:t>Wanaparty</w:t>
      </w:r>
      <w:r w:rsidRPr="006C623C">
        <w:rPr>
          <w:rFonts w:ascii="Times New Roman" w:hAnsi="Times New Roman" w:cs="Times New Roman"/>
        </w:rPr>
        <w:t xml:space="preserve"> and Gadwal districts of Telangana State in July 2023</w:t>
      </w:r>
      <w:r w:rsidR="00BA3565" w:rsidRPr="006C623C">
        <w:rPr>
          <w:rFonts w:ascii="Times New Roman" w:hAnsi="Times New Roman" w:cs="Times New Roman"/>
        </w:rPr>
        <w:t xml:space="preserve">. A brief description of these cultivars is furnished in Table 1.  </w:t>
      </w:r>
      <w:r w:rsidR="00BA3565" w:rsidRPr="006C623C">
        <w:rPr>
          <w:rFonts w:ascii="Times New Roman" w:hAnsi="Times New Roman" w:cs="Times New Roman"/>
        </w:rPr>
        <w:lastRenderedPageBreak/>
        <w:t>The cuttings were pre-treated with NAA 1000 ppm in flash dip method and kept for rooting in red earth and vermicompost media (1</w:t>
      </w:r>
      <w:r w:rsidR="00F20ACC">
        <w:rPr>
          <w:rFonts w:ascii="Times New Roman" w:hAnsi="Times New Roman" w:cs="Times New Roman"/>
        </w:rPr>
        <w:t>:</w:t>
      </w:r>
      <w:r w:rsidR="00BA3565" w:rsidRPr="006C623C">
        <w:rPr>
          <w:rFonts w:ascii="Times New Roman" w:hAnsi="Times New Roman" w:cs="Times New Roman"/>
        </w:rPr>
        <w:t xml:space="preserve"> 1 ratio) on raised b</w:t>
      </w:r>
      <w:r w:rsidR="007868A2">
        <w:rPr>
          <w:rFonts w:ascii="Times New Roman" w:hAnsi="Times New Roman" w:cs="Times New Roman"/>
        </w:rPr>
        <w:t>eds for 60 days in</w:t>
      </w:r>
      <w:r w:rsidR="00BA3565" w:rsidRPr="006C623C">
        <w:rPr>
          <w:rFonts w:ascii="Times New Roman" w:hAnsi="Times New Roman" w:cs="Times New Roman"/>
        </w:rPr>
        <w:t xml:space="preserve"> primary</w:t>
      </w:r>
      <w:r w:rsidR="00F20ACC">
        <w:rPr>
          <w:rFonts w:ascii="Times New Roman" w:hAnsi="Times New Roman" w:cs="Times New Roman"/>
        </w:rPr>
        <w:t xml:space="preserve"> nursery at</w:t>
      </w:r>
      <w:r w:rsidR="00BA3565" w:rsidRPr="006C623C">
        <w:rPr>
          <w:rFonts w:ascii="Times New Roman" w:hAnsi="Times New Roman" w:cs="Times New Roman"/>
        </w:rPr>
        <w:t xml:space="preserve"> Horticultural Research Station, Adilabad. </w:t>
      </w:r>
    </w:p>
    <w:p w:rsidR="00F75F13" w:rsidRPr="006C623C" w:rsidRDefault="00F75F13" w:rsidP="00543590">
      <w:pPr>
        <w:jc w:val="both"/>
        <w:rPr>
          <w:rFonts w:ascii="Times New Roman" w:hAnsi="Times New Roman" w:cs="Times New Roman"/>
        </w:rPr>
      </w:pPr>
    </w:p>
    <w:p w:rsidR="001242CD" w:rsidRDefault="00F20ACC">
      <w:pPr>
        <w:rPr>
          <w:rFonts w:ascii="Times New Roman" w:hAnsi="Times New Roman" w:cs="Times New Roman"/>
          <w:b/>
        </w:rPr>
      </w:pPr>
      <w:r>
        <w:rPr>
          <w:rFonts w:ascii="Times New Roman" w:hAnsi="Times New Roman" w:cs="Times New Roman"/>
          <w:b/>
        </w:rPr>
        <w:t>Table1.</w:t>
      </w:r>
      <w:r w:rsidR="00BA3565" w:rsidRPr="006C623C">
        <w:rPr>
          <w:rFonts w:ascii="Times New Roman" w:hAnsi="Times New Roman" w:cs="Times New Roman"/>
          <w:b/>
        </w:rPr>
        <w:t>Comparison of morphological and pomological characteristics of Fig Varieties</w:t>
      </w:r>
    </w:p>
    <w:p w:rsidR="004E0FBF" w:rsidRPr="006C623C" w:rsidRDefault="004E0FBF">
      <w:pPr>
        <w:rPr>
          <w:rFonts w:ascii="Times New Roman" w:hAnsi="Times New Roman" w:cs="Times New Roman"/>
          <w:b/>
        </w:rPr>
      </w:pPr>
    </w:p>
    <w:tbl>
      <w:tblPr>
        <w:tblW w:w="9760" w:type="dxa"/>
        <w:tblLayout w:type="fixed"/>
        <w:tblCellMar>
          <w:top w:w="72" w:type="dxa"/>
          <w:bottom w:w="72" w:type="dxa"/>
        </w:tblCellMar>
        <w:tblLook w:val="04A0" w:firstRow="1" w:lastRow="0" w:firstColumn="1" w:lastColumn="0" w:noHBand="0" w:noVBand="1"/>
      </w:tblPr>
      <w:tblGrid>
        <w:gridCol w:w="2919"/>
        <w:gridCol w:w="2268"/>
        <w:gridCol w:w="2448"/>
        <w:gridCol w:w="2125"/>
      </w:tblGrid>
      <w:tr w:rsidR="00F75F13" w:rsidRPr="006C623C" w:rsidTr="003A1B3D">
        <w:trPr>
          <w:trHeight w:val="285"/>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Characters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b/>
                <w:color w:val="000000"/>
                <w:lang w:eastAsia="en-IN"/>
              </w:rPr>
            </w:pPr>
            <w:r w:rsidRPr="006C623C">
              <w:rPr>
                <w:rFonts w:ascii="Times New Roman" w:hAnsi="Times New Roman" w:cs="Times New Roman"/>
                <w:b/>
              </w:rPr>
              <w:t>Brown Turkey</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b/>
                <w:color w:val="000000"/>
                <w:lang w:eastAsia="en-IN"/>
              </w:rPr>
            </w:pPr>
            <w:r w:rsidRPr="006C623C">
              <w:rPr>
                <w:rFonts w:ascii="Times New Roman" w:hAnsi="Times New Roman" w:cs="Times New Roman"/>
                <w:b/>
              </w:rPr>
              <w:t>Deanna</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b/>
                <w:color w:val="000000"/>
                <w:lang w:eastAsia="en-IN"/>
              </w:rPr>
            </w:pPr>
            <w:r w:rsidRPr="006C623C">
              <w:rPr>
                <w:rFonts w:ascii="Times New Roman" w:hAnsi="Times New Roman" w:cs="Times New Roman"/>
                <w:b/>
              </w:rPr>
              <w:t>Poona Red</w:t>
            </w:r>
          </w:p>
        </w:tc>
      </w:tr>
      <w:tr w:rsidR="00F75F13" w:rsidRPr="006C623C" w:rsidTr="003A1B3D">
        <w:trPr>
          <w:trHeight w:val="263"/>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lang w:eastAsia="en-IN"/>
              </w:rPr>
            </w:pPr>
            <w:r w:rsidRPr="006C623C">
              <w:rPr>
                <w:rFonts w:ascii="Times New Roman" w:eastAsia="Times New Roman" w:hAnsi="Times New Roman" w:cs="Times New Roman"/>
                <w:b/>
                <w:color w:val="000000"/>
                <w:lang w:eastAsia="en-IN"/>
              </w:rPr>
              <w:t>Branching pattern</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Semi spreading</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Erect and dichotomous</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Spreading type</w:t>
            </w:r>
          </w:p>
        </w:tc>
      </w:tr>
      <w:tr w:rsidR="00F75F13" w:rsidRPr="006C623C" w:rsidTr="003A1B3D">
        <w:trPr>
          <w:trHeight w:val="538"/>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lang w:eastAsia="en-IN"/>
              </w:rPr>
            </w:pPr>
            <w:r w:rsidRPr="006C623C">
              <w:rPr>
                <w:rFonts w:ascii="Times New Roman" w:eastAsia="Times New Roman" w:hAnsi="Times New Roman" w:cs="Times New Roman"/>
                <w:b/>
                <w:color w:val="000000"/>
                <w:lang w:eastAsia="en-IN"/>
              </w:rPr>
              <w:t>Leaf size, shape and number lobes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Medium palmate leaf with 5 lobes</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Large, palmate with 5to 6 lobes</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color w:val="000000"/>
                <w:lang w:eastAsia="en-IN"/>
              </w:rPr>
              <w:t>Large, palmate with fused lobes</w:t>
            </w:r>
          </w:p>
        </w:tc>
      </w:tr>
      <w:tr w:rsidR="00F75F13" w:rsidRPr="006C623C" w:rsidTr="003A1B3D">
        <w:trPr>
          <w:trHeight w:val="229"/>
        </w:trPr>
        <w:tc>
          <w:tcPr>
            <w:tcW w:w="2919" w:type="dxa"/>
            <w:tcBorders>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lang w:eastAsia="en-IN"/>
              </w:rPr>
            </w:pPr>
            <w:r w:rsidRPr="006C623C">
              <w:rPr>
                <w:rFonts w:ascii="Times New Roman" w:eastAsia="Times New Roman" w:hAnsi="Times New Roman" w:cs="Times New Roman"/>
                <w:b/>
                <w:lang w:eastAsia="en-IN"/>
              </w:rPr>
              <w:t>Leaf colour</w:t>
            </w:r>
          </w:p>
        </w:tc>
        <w:tc>
          <w:tcPr>
            <w:tcW w:w="2268" w:type="dxa"/>
            <w:tcBorders>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lang w:eastAsia="en-IN"/>
              </w:rPr>
              <w:t>Dark green</w:t>
            </w:r>
          </w:p>
        </w:tc>
        <w:tc>
          <w:tcPr>
            <w:tcW w:w="2448" w:type="dxa"/>
            <w:tcBorders>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lang w:eastAsia="en-IN"/>
              </w:rPr>
              <w:t>Dark green</w:t>
            </w:r>
          </w:p>
        </w:tc>
        <w:tc>
          <w:tcPr>
            <w:tcW w:w="2125" w:type="dxa"/>
            <w:tcBorders>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lang w:eastAsia="en-IN"/>
              </w:rPr>
            </w:pPr>
            <w:r w:rsidRPr="006C623C">
              <w:rPr>
                <w:rFonts w:ascii="Times New Roman" w:eastAsia="Times New Roman" w:hAnsi="Times New Roman" w:cs="Times New Roman"/>
                <w:lang w:eastAsia="en-IN"/>
              </w:rPr>
              <w:t>Light green</w:t>
            </w:r>
          </w:p>
        </w:tc>
      </w:tr>
      <w:tr w:rsidR="00F75F13" w:rsidRPr="006C623C" w:rsidTr="003A1B3D">
        <w:trPr>
          <w:trHeight w:val="217"/>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Fruit bearing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Biferous</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Biferous</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Biferous</w:t>
            </w:r>
          </w:p>
        </w:tc>
      </w:tr>
      <w:tr w:rsidR="00F75F13" w:rsidRPr="006C623C" w:rsidTr="003A1B3D">
        <w:trPr>
          <w:trHeight w:val="518"/>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Resistance to fruit cracking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Very High</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Low</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Moderate</w:t>
            </w:r>
          </w:p>
        </w:tc>
      </w:tr>
      <w:tr w:rsidR="00F75F13" w:rsidRPr="006C623C" w:rsidTr="003A1B3D">
        <w:trPr>
          <w:trHeight w:val="175"/>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Ease of peeling skin</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Very easy</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Easy</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Difficult</w:t>
            </w:r>
          </w:p>
        </w:tc>
      </w:tr>
      <w:tr w:rsidR="00F75F13" w:rsidRPr="006C623C" w:rsidTr="003A1B3D">
        <w:trPr>
          <w:trHeight w:val="578"/>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Skin colour</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Deep purple to brown</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Greenish to light yellow</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Red to purple skin</w:t>
            </w:r>
          </w:p>
        </w:tc>
      </w:tr>
      <w:tr w:rsidR="00F75F13" w:rsidRPr="006C623C" w:rsidTr="003A1B3D">
        <w:trPr>
          <w:trHeight w:val="480"/>
        </w:trPr>
        <w:tc>
          <w:tcPr>
            <w:tcW w:w="2919" w:type="dxa"/>
            <w:tcBorders>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Flesh colour</w:t>
            </w:r>
          </w:p>
        </w:tc>
        <w:tc>
          <w:tcPr>
            <w:tcW w:w="2268" w:type="dxa"/>
            <w:tcBorders>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Light red colour</w:t>
            </w:r>
          </w:p>
        </w:tc>
        <w:tc>
          <w:tcPr>
            <w:tcW w:w="2448" w:type="dxa"/>
            <w:tcBorders>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Lemon yellow to white</w:t>
            </w:r>
          </w:p>
        </w:tc>
        <w:tc>
          <w:tcPr>
            <w:tcW w:w="2125" w:type="dxa"/>
            <w:tcBorders>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Dark red flesh</w:t>
            </w:r>
          </w:p>
        </w:tc>
      </w:tr>
      <w:tr w:rsidR="00F75F13" w:rsidRPr="006C623C" w:rsidTr="003A1B3D">
        <w:trPr>
          <w:trHeight w:val="149"/>
        </w:trPr>
        <w:tc>
          <w:tcPr>
            <w:tcW w:w="2919"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rPr>
                <w:rFonts w:ascii="Times New Roman" w:eastAsia="Times New Roman" w:hAnsi="Times New Roman" w:cs="Times New Roman"/>
                <w:b/>
                <w:color w:val="000000"/>
                <w:lang w:eastAsia="en-IN"/>
              </w:rPr>
            </w:pPr>
            <w:r w:rsidRPr="006C623C">
              <w:rPr>
                <w:rFonts w:ascii="Times New Roman" w:eastAsia="Times New Roman" w:hAnsi="Times New Roman" w:cs="Times New Roman"/>
                <w:b/>
                <w:color w:val="000000"/>
                <w:lang w:eastAsia="en-IN"/>
              </w:rPr>
              <w:t>Seed density per fruit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Medium</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High</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rsidR="00F75F13" w:rsidRPr="006C623C" w:rsidRDefault="00BA3565">
            <w:pPr>
              <w:jc w:val="center"/>
              <w:rPr>
                <w:rFonts w:ascii="Times New Roman" w:eastAsia="Times New Roman" w:hAnsi="Times New Roman" w:cs="Times New Roman"/>
                <w:color w:val="000000"/>
                <w:lang w:eastAsia="en-IN"/>
              </w:rPr>
            </w:pPr>
            <w:r w:rsidRPr="006C623C">
              <w:rPr>
                <w:rFonts w:ascii="Times New Roman" w:eastAsia="Times New Roman" w:hAnsi="Times New Roman" w:cs="Times New Roman"/>
                <w:color w:val="000000"/>
                <w:lang w:eastAsia="en-IN"/>
              </w:rPr>
              <w:t>Less</w:t>
            </w:r>
          </w:p>
        </w:tc>
      </w:tr>
    </w:tbl>
    <w:p w:rsidR="00F75F13" w:rsidRPr="006C623C" w:rsidRDefault="00F75F13">
      <w:pPr>
        <w:rPr>
          <w:rFonts w:ascii="Times New Roman" w:hAnsi="Times New Roman" w:cs="Times New Roman"/>
          <w:b/>
        </w:rPr>
      </w:pPr>
    </w:p>
    <w:p w:rsidR="00F75F13" w:rsidRPr="006C623C" w:rsidRDefault="00BA3565">
      <w:pPr>
        <w:rPr>
          <w:rFonts w:ascii="Times New Roman" w:hAnsi="Times New Roman" w:cs="Times New Roman"/>
          <w:b/>
          <w:bCs/>
        </w:rPr>
      </w:pPr>
      <w:r w:rsidRPr="006C623C">
        <w:rPr>
          <w:rFonts w:ascii="Times New Roman" w:hAnsi="Times New Roman" w:cs="Times New Roman"/>
          <w:b/>
          <w:bCs/>
        </w:rPr>
        <w:t>2.2 Planting and Experimental Design</w:t>
      </w:r>
    </w:p>
    <w:p w:rsidR="003A1B3D" w:rsidRDefault="003A1B3D" w:rsidP="007540DB">
      <w:pPr>
        <w:ind w:firstLine="709"/>
        <w:jc w:val="both"/>
        <w:rPr>
          <w:rFonts w:ascii="Times New Roman" w:hAnsi="Times New Roman" w:cs="Times New Roman"/>
        </w:rPr>
      </w:pPr>
    </w:p>
    <w:p w:rsidR="00361178" w:rsidRPr="006C623C" w:rsidRDefault="000950CF" w:rsidP="007540DB">
      <w:pPr>
        <w:ind w:firstLine="709"/>
        <w:jc w:val="both"/>
        <w:rPr>
          <w:rFonts w:ascii="Times New Roman" w:hAnsi="Times New Roman" w:cs="Times New Roman"/>
        </w:rPr>
      </w:pPr>
      <w:r w:rsidRPr="006C623C">
        <w:rPr>
          <w:rFonts w:ascii="Times New Roman" w:hAnsi="Times New Roman" w:cs="Times New Roman"/>
        </w:rPr>
        <w:t xml:space="preserve">Uniformly rooted cuttings </w:t>
      </w:r>
      <w:r>
        <w:rPr>
          <w:rFonts w:ascii="Times New Roman" w:hAnsi="Times New Roman" w:cs="Times New Roman"/>
        </w:rPr>
        <w:t xml:space="preserve">of Poona Red, Deanna and Brown Turkey </w:t>
      </w:r>
      <w:r w:rsidRPr="006C623C">
        <w:rPr>
          <w:rFonts w:ascii="Times New Roman" w:hAnsi="Times New Roman" w:cs="Times New Roman"/>
        </w:rPr>
        <w:t xml:space="preserve">were transplanted in the main field at a spacing of 4 m </w:t>
      </w:r>
      <w:r>
        <w:rPr>
          <w:rFonts w:ascii="Times New Roman" w:hAnsi="Times New Roman" w:cs="Times New Roman"/>
        </w:rPr>
        <w:t>x</w:t>
      </w:r>
      <w:r w:rsidRPr="006C623C">
        <w:rPr>
          <w:rFonts w:ascii="Times New Roman" w:hAnsi="Times New Roman" w:cs="Times New Roman"/>
        </w:rPr>
        <w:t xml:space="preserve"> 2.5 m (1000 plants ha</w:t>
      </w:r>
      <w:r w:rsidRPr="006C623C">
        <w:rPr>
          <w:rFonts w:ascii="Times New Roman" w:hAnsi="Times New Roman" w:cs="Times New Roman"/>
          <w:vertAlign w:val="superscript"/>
        </w:rPr>
        <w:t>-1</w:t>
      </w:r>
      <w:r w:rsidRPr="006C623C">
        <w:rPr>
          <w:rFonts w:ascii="Times New Roman" w:hAnsi="Times New Roman" w:cs="Times New Roman"/>
        </w:rPr>
        <w:t>) during October 2023in the previously dug-out 60 cm</w:t>
      </w:r>
      <w:r w:rsidRPr="006C623C">
        <w:rPr>
          <w:rFonts w:ascii="Times New Roman" w:hAnsi="Times New Roman" w:cs="Times New Roman"/>
          <w:vertAlign w:val="superscript"/>
        </w:rPr>
        <w:t xml:space="preserve">3 </w:t>
      </w:r>
      <w:r w:rsidRPr="006C623C">
        <w:rPr>
          <w:rFonts w:ascii="Times New Roman" w:hAnsi="Times New Roman" w:cs="Times New Roman"/>
        </w:rPr>
        <w:t xml:space="preserve">pits at the Horticultural Research Station, Dasnapur, Adilabad district (Latitude 19.6480 </w:t>
      </w:r>
      <w:r w:rsidRPr="006C623C">
        <w:rPr>
          <w:rFonts w:ascii="Times New Roman" w:hAnsi="Cambria Math" w:cs="Times New Roman"/>
        </w:rPr>
        <w:t>⁰</w:t>
      </w:r>
      <w:r w:rsidRPr="006C623C">
        <w:rPr>
          <w:rFonts w:ascii="Times New Roman" w:hAnsi="Times New Roman" w:cs="Times New Roman"/>
        </w:rPr>
        <w:t xml:space="preserve">N Longitude 78.5321 </w:t>
      </w:r>
      <w:r w:rsidRPr="006C623C">
        <w:rPr>
          <w:rFonts w:ascii="Times New Roman" w:hAnsi="Cambria Math" w:cs="Times New Roman"/>
        </w:rPr>
        <w:t>⁰</w:t>
      </w:r>
      <w:r w:rsidRPr="006C623C">
        <w:rPr>
          <w:rFonts w:ascii="Times New Roman" w:hAnsi="Times New Roman" w:cs="Times New Roman"/>
        </w:rPr>
        <w:t xml:space="preserve"> E, elevation of 257 m above MSL), Telangana state. The varieties are arranged as main plots (V</w:t>
      </w:r>
      <w:r w:rsidRPr="006C623C">
        <w:rPr>
          <w:rFonts w:ascii="Times New Roman" w:hAnsi="Times New Roman" w:cs="Times New Roman"/>
          <w:vertAlign w:val="subscript"/>
        </w:rPr>
        <w:t>1</w:t>
      </w:r>
      <w:r w:rsidRPr="006C623C">
        <w:rPr>
          <w:rFonts w:ascii="Times New Roman" w:hAnsi="Times New Roman" w:cs="Times New Roman"/>
        </w:rPr>
        <w:t>: Poona Red, V</w:t>
      </w:r>
      <w:r w:rsidRPr="006C623C">
        <w:rPr>
          <w:rFonts w:ascii="Times New Roman" w:hAnsi="Times New Roman" w:cs="Times New Roman"/>
          <w:vertAlign w:val="subscript"/>
        </w:rPr>
        <w:t>2</w:t>
      </w:r>
      <w:r w:rsidRPr="006C623C">
        <w:rPr>
          <w:rFonts w:ascii="Times New Roman" w:hAnsi="Times New Roman" w:cs="Times New Roman"/>
        </w:rPr>
        <w:t>: Deanna and V</w:t>
      </w:r>
      <w:r w:rsidRPr="006C623C">
        <w:rPr>
          <w:rFonts w:ascii="Times New Roman" w:hAnsi="Times New Roman" w:cs="Times New Roman"/>
          <w:vertAlign w:val="subscript"/>
        </w:rPr>
        <w:t>3</w:t>
      </w:r>
      <w:r w:rsidRPr="006C623C">
        <w:rPr>
          <w:rFonts w:ascii="Times New Roman" w:hAnsi="Times New Roman" w:cs="Times New Roman"/>
        </w:rPr>
        <w:t>: Brown Turkey planted 15 trees of each cultivar) and irrigation methods (I</w:t>
      </w:r>
      <w:r w:rsidRPr="006C623C">
        <w:rPr>
          <w:rFonts w:ascii="Times New Roman" w:hAnsi="Times New Roman" w:cs="Times New Roman"/>
          <w:vertAlign w:val="subscript"/>
        </w:rPr>
        <w:t>0</w:t>
      </w:r>
      <w:r w:rsidRPr="006C623C">
        <w:rPr>
          <w:rFonts w:ascii="Times New Roman" w:hAnsi="Times New Roman" w:cs="Times New Roman"/>
        </w:rPr>
        <w:t>: 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xml:space="preserve">: Drip irrigation with Fertigation) as sub-plots in a randomized block design with factorial concept and were replicated four times. A total of 180 trees were included in the study. </w:t>
      </w:r>
      <w:r w:rsidR="00BA3565" w:rsidRPr="006C623C">
        <w:rPr>
          <w:rFonts w:ascii="Times New Roman" w:hAnsi="Times New Roman" w:cs="Times New Roman"/>
        </w:rPr>
        <w:t>The soil type of the experimental site is clay loam with pH: 8.2, Electrical conductivity: 3.1 dSm</w:t>
      </w:r>
      <w:r w:rsidR="00BA3565" w:rsidRPr="006C623C">
        <w:rPr>
          <w:rFonts w:ascii="Times New Roman" w:hAnsi="Times New Roman" w:cs="Times New Roman"/>
          <w:vertAlign w:val="superscript"/>
        </w:rPr>
        <w:t>–1</w:t>
      </w:r>
      <w:r w:rsidR="00BA3565" w:rsidRPr="006C623C">
        <w:rPr>
          <w:rFonts w:ascii="Times New Roman" w:hAnsi="Times New Roman" w:cs="Times New Roman"/>
        </w:rPr>
        <w:t xml:space="preserve">, Organic Carbon 0.4%, and available nitrogen, phosphorus and </w:t>
      </w:r>
      <w:r w:rsidR="006C623C" w:rsidRPr="006C623C">
        <w:rPr>
          <w:rFonts w:ascii="Times New Roman" w:hAnsi="Times New Roman" w:cs="Times New Roman"/>
        </w:rPr>
        <w:t xml:space="preserve">potassium were 25, 18.2 and 44.1 </w:t>
      </w:r>
      <w:r w:rsidR="00BA3565" w:rsidRPr="006C623C">
        <w:rPr>
          <w:rFonts w:ascii="Times New Roman" w:hAnsi="Times New Roman" w:cs="Times New Roman"/>
        </w:rPr>
        <w:t xml:space="preserve">kg </w:t>
      </w:r>
      <w:r w:rsidR="00543590" w:rsidRPr="006C623C">
        <w:rPr>
          <w:rFonts w:ascii="Times New Roman" w:hAnsi="Times New Roman" w:cs="Times New Roman"/>
        </w:rPr>
        <w:t>acre</w:t>
      </w:r>
      <w:r w:rsidR="00BA3565" w:rsidRPr="006C623C">
        <w:rPr>
          <w:rFonts w:ascii="Times New Roman" w:hAnsi="Times New Roman" w:cs="Times New Roman"/>
          <w:vertAlign w:val="superscript"/>
        </w:rPr>
        <w:t xml:space="preserve">–1 </w:t>
      </w:r>
      <w:r w:rsidR="00BA3565" w:rsidRPr="006C623C">
        <w:rPr>
          <w:rFonts w:ascii="Times New Roman" w:hAnsi="Times New Roman" w:cs="Times New Roman"/>
        </w:rPr>
        <w:t xml:space="preserve">respectively. </w:t>
      </w:r>
    </w:p>
    <w:p w:rsidR="006C623C" w:rsidRPr="006C623C" w:rsidRDefault="006C623C" w:rsidP="00361178">
      <w:pPr>
        <w:ind w:firstLine="709"/>
        <w:jc w:val="both"/>
        <w:rPr>
          <w:rFonts w:ascii="Times New Roman" w:hAnsi="Times New Roman" w:cs="Times New Roman"/>
        </w:rPr>
      </w:pPr>
    </w:p>
    <w:p w:rsidR="00F75F13" w:rsidRPr="006C623C" w:rsidRDefault="00BA3565">
      <w:pPr>
        <w:pStyle w:val="normal1"/>
        <w:rPr>
          <w:rFonts w:ascii="Times New Roman" w:hAnsi="Times New Roman" w:cs="Times New Roman"/>
          <w:b/>
          <w:bCs/>
        </w:rPr>
      </w:pPr>
      <w:r w:rsidRPr="006C623C">
        <w:rPr>
          <w:rFonts w:ascii="Times New Roman" w:hAnsi="Times New Roman" w:cs="Times New Roman"/>
          <w:b/>
          <w:bCs/>
        </w:rPr>
        <w:t>2.3 Irrigation and Fertilizer applications</w:t>
      </w:r>
    </w:p>
    <w:p w:rsidR="00C946ED" w:rsidRDefault="00BA3565">
      <w:pPr>
        <w:jc w:val="both"/>
        <w:rPr>
          <w:rFonts w:ascii="Times New Roman" w:hAnsi="Times New Roman" w:cs="Times New Roman"/>
        </w:rPr>
      </w:pPr>
      <w:r w:rsidRPr="006C623C">
        <w:rPr>
          <w:rFonts w:ascii="Times New Roman" w:hAnsi="Times New Roman" w:cs="Times New Roman"/>
        </w:rPr>
        <w:tab/>
      </w:r>
    </w:p>
    <w:p w:rsidR="00F75F13" w:rsidRPr="006C623C" w:rsidRDefault="00BA3565" w:rsidP="00C946ED">
      <w:pPr>
        <w:ind w:firstLine="709"/>
        <w:jc w:val="both"/>
        <w:rPr>
          <w:rFonts w:ascii="Times New Roman" w:hAnsi="Times New Roman" w:cs="Times New Roman"/>
        </w:rPr>
      </w:pPr>
      <w:r w:rsidRPr="006C623C">
        <w:rPr>
          <w:rFonts w:ascii="Times New Roman" w:hAnsi="Times New Roman" w:cs="Times New Roman"/>
        </w:rPr>
        <w:t xml:space="preserve">All the plants received </w:t>
      </w:r>
      <w:r w:rsidR="006858F9">
        <w:rPr>
          <w:rFonts w:ascii="Times New Roman" w:hAnsi="Times New Roman" w:cs="Times New Roman"/>
        </w:rPr>
        <w:t xml:space="preserve">organic manures </w:t>
      </w:r>
      <w:r w:rsidRPr="006C623C">
        <w:rPr>
          <w:rFonts w:ascii="Times New Roman" w:hAnsi="Times New Roman" w:cs="Times New Roman"/>
        </w:rPr>
        <w:t>15</w:t>
      </w:r>
      <w:r w:rsidRPr="006C623C">
        <w:rPr>
          <w:rFonts w:ascii="Times New Roman" w:hAnsi="Times New Roman" w:cs="Times New Roman"/>
          <w:color w:val="000000"/>
        </w:rPr>
        <w:t xml:space="preserve"> k</w:t>
      </w:r>
      <w:r w:rsidR="00890CE2">
        <w:rPr>
          <w:rFonts w:ascii="Times New Roman" w:hAnsi="Times New Roman" w:cs="Times New Roman"/>
          <w:color w:val="000000"/>
        </w:rPr>
        <w:t xml:space="preserve">g Farm Yard </w:t>
      </w:r>
      <w:r w:rsidR="006858F9">
        <w:rPr>
          <w:rFonts w:ascii="Times New Roman" w:hAnsi="Times New Roman" w:cs="Times New Roman"/>
          <w:color w:val="000000"/>
        </w:rPr>
        <w:t>Manure (</w:t>
      </w:r>
      <w:r w:rsidRPr="006C623C">
        <w:rPr>
          <w:rFonts w:ascii="Times New Roman" w:hAnsi="Times New Roman" w:cs="Times New Roman"/>
          <w:color w:val="000000"/>
        </w:rPr>
        <w:t>FYM</w:t>
      </w:r>
      <w:r w:rsidR="006858F9">
        <w:rPr>
          <w:rFonts w:ascii="Times New Roman" w:hAnsi="Times New Roman" w:cs="Times New Roman"/>
          <w:color w:val="000000"/>
        </w:rPr>
        <w:t>)</w:t>
      </w:r>
      <w:r w:rsidRPr="006C623C">
        <w:rPr>
          <w:rFonts w:ascii="Times New Roman" w:hAnsi="Times New Roman" w:cs="Times New Roman"/>
          <w:color w:val="000000"/>
        </w:rPr>
        <w:t xml:space="preserve">, Neem cake: 2.25 kg </w:t>
      </w:r>
      <w:r w:rsidR="006858F9">
        <w:rPr>
          <w:rFonts w:ascii="Times New Roman" w:hAnsi="Times New Roman" w:cs="Times New Roman"/>
          <w:color w:val="000000"/>
        </w:rPr>
        <w:t xml:space="preserve">as basal dose mixed with soil prior to planting. The starter dose of N, P, K: 140 g, 80 g, 90 g applied from the sources </w:t>
      </w:r>
      <w:r w:rsidRPr="006C623C">
        <w:rPr>
          <w:rFonts w:ascii="Times New Roman" w:hAnsi="Times New Roman" w:cs="Times New Roman"/>
          <w:color w:val="000000"/>
        </w:rPr>
        <w:t xml:space="preserve">Ammonium Sulphate </w:t>
      </w:r>
      <w:r w:rsidR="006858F9">
        <w:rPr>
          <w:rFonts w:ascii="Times New Roman" w:hAnsi="Times New Roman" w:cs="Times New Roman"/>
          <w:color w:val="000000"/>
        </w:rPr>
        <w:t>, Single Super Phosphate,</w:t>
      </w:r>
      <w:r w:rsidRPr="006C623C">
        <w:rPr>
          <w:rFonts w:ascii="Times New Roman" w:hAnsi="Times New Roman" w:cs="Times New Roman"/>
          <w:color w:val="000000"/>
        </w:rPr>
        <w:t xml:space="preserve"> and  Muriate of Potash respectively.</w:t>
      </w:r>
      <w:r w:rsidR="006858F9">
        <w:rPr>
          <w:rFonts w:ascii="Times New Roman" w:hAnsi="Times New Roman" w:cs="Times New Roman"/>
          <w:color w:val="000000"/>
        </w:rPr>
        <w:t xml:space="preserve"> Plants were irrigated through</w:t>
      </w:r>
      <w:r w:rsidR="00397601" w:rsidRPr="006C623C">
        <w:rPr>
          <w:rFonts w:ascii="Times New Roman" w:hAnsi="Times New Roman" w:cs="Times New Roman"/>
        </w:rPr>
        <w:t xml:space="preserve"> drip system </w:t>
      </w:r>
      <w:r w:rsidR="006858F9">
        <w:rPr>
          <w:rFonts w:ascii="Times New Roman" w:hAnsi="Times New Roman" w:cs="Times New Roman"/>
        </w:rPr>
        <w:t xml:space="preserve">with emitters </w:t>
      </w:r>
      <w:r w:rsidR="00397601" w:rsidRPr="006C623C">
        <w:rPr>
          <w:rFonts w:ascii="Times New Roman" w:hAnsi="Times New Roman" w:cs="Times New Roman"/>
        </w:rPr>
        <w:t>adjusted to 4 L h</w:t>
      </w:r>
      <w:r w:rsidR="00397601" w:rsidRPr="003E20E6">
        <w:rPr>
          <w:rFonts w:ascii="Times New Roman" w:hAnsi="Times New Roman" w:cs="Times New Roman"/>
          <w:vertAlign w:val="superscript"/>
        </w:rPr>
        <w:t>-1</w:t>
      </w:r>
      <w:r w:rsidR="00397601" w:rsidRPr="006C623C">
        <w:rPr>
          <w:rFonts w:ascii="Times New Roman" w:hAnsi="Times New Roman" w:cs="Times New Roman"/>
        </w:rPr>
        <w:t xml:space="preserve"> during the establishment stage</w:t>
      </w:r>
      <w:r w:rsidRPr="006C623C">
        <w:rPr>
          <w:rFonts w:ascii="Times New Roman" w:hAnsi="Times New Roman" w:cs="Times New Roman"/>
          <w:color w:val="000000"/>
        </w:rPr>
        <w:t xml:space="preserve">. </w:t>
      </w:r>
      <w:r w:rsidR="00397601" w:rsidRPr="006C623C">
        <w:rPr>
          <w:rFonts w:ascii="Times New Roman" w:hAnsi="Times New Roman" w:cs="Times New Roman"/>
        </w:rPr>
        <w:t>During the monsoon months, drip operation was adjusted daily to account for erratic rainfall</w:t>
      </w:r>
      <w:r w:rsidRPr="006C623C">
        <w:rPr>
          <w:rFonts w:ascii="Times New Roman" w:hAnsi="Times New Roman" w:cs="Times New Roman"/>
        </w:rPr>
        <w:t xml:space="preserve">. </w:t>
      </w:r>
      <w:r w:rsidR="00397601" w:rsidRPr="006C623C">
        <w:rPr>
          <w:rFonts w:ascii="Times New Roman" w:hAnsi="Times New Roman" w:cs="Times New Roman"/>
        </w:rPr>
        <w:t>When daily rainfall exceeded 10 mm, drip irrigation was suspended for 4 to 5 days in I</w:t>
      </w:r>
      <w:r w:rsidR="00397601" w:rsidRPr="003E20E6">
        <w:rPr>
          <w:rFonts w:ascii="Times New Roman" w:hAnsi="Times New Roman" w:cs="Times New Roman"/>
          <w:vertAlign w:val="subscript"/>
        </w:rPr>
        <w:t>1</w:t>
      </w:r>
      <w:r w:rsidR="00397601" w:rsidRPr="006C623C">
        <w:rPr>
          <w:rFonts w:ascii="Times New Roman" w:hAnsi="Times New Roman" w:cs="Times New Roman"/>
        </w:rPr>
        <w:t xml:space="preserve"> and I</w:t>
      </w:r>
      <w:r w:rsidR="00397601" w:rsidRPr="003E20E6">
        <w:rPr>
          <w:rFonts w:ascii="Times New Roman" w:hAnsi="Times New Roman" w:cs="Times New Roman"/>
          <w:vertAlign w:val="subscript"/>
        </w:rPr>
        <w:t>2</w:t>
      </w:r>
      <w:r w:rsidR="00397601" w:rsidRPr="006C623C">
        <w:rPr>
          <w:rFonts w:ascii="Times New Roman" w:hAnsi="Times New Roman" w:cs="Times New Roman"/>
        </w:rPr>
        <w:t xml:space="preserve"> plots. In I</w:t>
      </w:r>
      <w:r w:rsidR="00397601" w:rsidRPr="003E20E6">
        <w:rPr>
          <w:rFonts w:ascii="Times New Roman" w:hAnsi="Times New Roman" w:cs="Times New Roman"/>
          <w:vertAlign w:val="subscript"/>
        </w:rPr>
        <w:t xml:space="preserve">0 </w:t>
      </w:r>
      <w:r w:rsidR="00397601" w:rsidRPr="006C623C">
        <w:rPr>
          <w:rFonts w:ascii="Times New Roman" w:hAnsi="Times New Roman" w:cs="Times New Roman"/>
        </w:rPr>
        <w:t xml:space="preserve">plots, drip irrigation was completely </w:t>
      </w:r>
      <w:r w:rsidR="00397601" w:rsidRPr="006C623C">
        <w:rPr>
          <w:rFonts w:ascii="Times New Roman" w:hAnsi="Times New Roman" w:cs="Times New Roman"/>
        </w:rPr>
        <w:lastRenderedPageBreak/>
        <w:t>suspended during the active monsoon period.</w:t>
      </w:r>
      <w:r w:rsidR="0056284A">
        <w:rPr>
          <w:rFonts w:ascii="Times New Roman" w:hAnsi="Times New Roman" w:cs="Times New Roman"/>
        </w:rPr>
        <w:t xml:space="preserve"> In </w:t>
      </w:r>
      <w:r w:rsidR="0056284A" w:rsidRPr="006C623C">
        <w:rPr>
          <w:rFonts w:ascii="Times New Roman" w:hAnsi="Times New Roman" w:cs="Times New Roman"/>
        </w:rPr>
        <w:t>I</w:t>
      </w:r>
      <w:r w:rsidR="0056284A" w:rsidRPr="003E20E6">
        <w:rPr>
          <w:rFonts w:ascii="Times New Roman" w:hAnsi="Times New Roman" w:cs="Times New Roman"/>
          <w:vertAlign w:val="subscript"/>
        </w:rPr>
        <w:t>2</w:t>
      </w:r>
      <w:r w:rsidR="0056284A" w:rsidRPr="006C623C">
        <w:rPr>
          <w:rFonts w:ascii="Times New Roman" w:hAnsi="Times New Roman" w:cs="Times New Roman"/>
        </w:rPr>
        <w:t xml:space="preserve"> plots</w:t>
      </w:r>
      <w:r w:rsidR="0056284A">
        <w:rPr>
          <w:rFonts w:ascii="Times New Roman" w:hAnsi="Times New Roman" w:cs="Times New Roman"/>
        </w:rPr>
        <w:t xml:space="preserve">, fertigation schedule adjusted </w:t>
      </w:r>
      <w:r w:rsidR="000E4A34">
        <w:rPr>
          <w:rFonts w:ascii="Times New Roman" w:hAnsi="Times New Roman" w:cs="Times New Roman"/>
        </w:rPr>
        <w:t xml:space="preserve">to </w:t>
      </w:r>
      <w:r w:rsidR="00EA40A2">
        <w:rPr>
          <w:rFonts w:ascii="Times New Roman" w:hAnsi="Times New Roman" w:cs="Times New Roman"/>
        </w:rPr>
        <w:t xml:space="preserve">phenological </w:t>
      </w:r>
      <w:r w:rsidR="000E4A34">
        <w:rPr>
          <w:rFonts w:ascii="Times New Roman" w:hAnsi="Times New Roman" w:cs="Times New Roman"/>
        </w:rPr>
        <w:t xml:space="preserve">growth </w:t>
      </w:r>
      <w:r w:rsidR="00EA40A2">
        <w:rPr>
          <w:rFonts w:ascii="Times New Roman" w:hAnsi="Times New Roman" w:cs="Times New Roman"/>
        </w:rPr>
        <w:t>stages</w:t>
      </w:r>
      <w:r w:rsidR="006858F9">
        <w:rPr>
          <w:rFonts w:ascii="Times New Roman" w:hAnsi="Times New Roman" w:cs="Times New Roman"/>
        </w:rPr>
        <w:t xml:space="preserve">in </w:t>
      </w:r>
      <w:r w:rsidR="00EA40A2" w:rsidRPr="00EA40A2">
        <w:rPr>
          <w:rFonts w:ascii="Times New Roman" w:hAnsi="Times New Roman" w:cs="Times New Roman"/>
        </w:rPr>
        <w:t xml:space="preserve">Biologische </w:t>
      </w:r>
      <w:r w:rsidR="00BC3A36">
        <w:rPr>
          <w:rFonts w:ascii="Times New Roman" w:hAnsi="Times New Roman" w:cs="Times New Roman"/>
        </w:rPr>
        <w:t>Bundesanstalt, Bundessortenamt a</w:t>
      </w:r>
      <w:r w:rsidR="00EA40A2" w:rsidRPr="00EA40A2">
        <w:rPr>
          <w:rFonts w:ascii="Times New Roman" w:hAnsi="Times New Roman" w:cs="Times New Roman"/>
        </w:rPr>
        <w:t>nd Chemische Industrie (BBCH) numerical scale</w:t>
      </w:r>
      <w:r w:rsidR="00EA40A2">
        <w:rPr>
          <w:rFonts w:ascii="Times New Roman" w:hAnsi="Times New Roman" w:cs="Times New Roman"/>
        </w:rPr>
        <w:t xml:space="preserve"> as </w:t>
      </w:r>
      <w:r w:rsidR="000E4A34">
        <w:rPr>
          <w:rFonts w:ascii="Times New Roman" w:hAnsi="Times New Roman" w:cs="Times New Roman"/>
        </w:rPr>
        <w:t xml:space="preserve">previously described (Akatha singh </w:t>
      </w:r>
      <w:r w:rsidR="000E4A34" w:rsidRPr="007F3992">
        <w:rPr>
          <w:rFonts w:ascii="Times New Roman" w:hAnsi="Times New Roman" w:cs="Times New Roman"/>
          <w:i/>
        </w:rPr>
        <w:t>et al</w:t>
      </w:r>
      <w:r w:rsidR="000E4A34">
        <w:rPr>
          <w:rFonts w:ascii="Times New Roman" w:hAnsi="Times New Roman" w:cs="Times New Roman"/>
        </w:rPr>
        <w:t>2023).</w:t>
      </w:r>
      <w:r w:rsidR="002560A2">
        <w:rPr>
          <w:rFonts w:ascii="Times New Roman" w:hAnsi="Times New Roman" w:cs="Times New Roman"/>
        </w:rPr>
        <w:t xml:space="preserve"> The NPK and Ca applied with fertigation per plant was 62g, 46 g, 110 g and 4.7 g respectively (Table 2). In I</w:t>
      </w:r>
      <w:r w:rsidR="002560A2" w:rsidRPr="002560A2">
        <w:rPr>
          <w:rFonts w:ascii="Times New Roman" w:hAnsi="Times New Roman" w:cs="Times New Roman"/>
          <w:vertAlign w:val="subscript"/>
        </w:rPr>
        <w:t xml:space="preserve">0 </w:t>
      </w:r>
      <w:r w:rsidR="002560A2">
        <w:rPr>
          <w:rFonts w:ascii="Times New Roman" w:hAnsi="Times New Roman" w:cs="Times New Roman"/>
        </w:rPr>
        <w:t>and I</w:t>
      </w:r>
      <w:r w:rsidR="002560A2" w:rsidRPr="002560A2">
        <w:rPr>
          <w:rFonts w:ascii="Times New Roman" w:hAnsi="Times New Roman" w:cs="Times New Roman"/>
          <w:vertAlign w:val="subscript"/>
        </w:rPr>
        <w:t xml:space="preserve">1 </w:t>
      </w:r>
      <w:r w:rsidR="002560A2">
        <w:rPr>
          <w:rFonts w:ascii="Times New Roman" w:hAnsi="Times New Roman" w:cs="Times New Roman"/>
        </w:rPr>
        <w:t>similar quantities were applied at the beginning of vegetative bud development (Growth Stage 0).</w:t>
      </w:r>
    </w:p>
    <w:p w:rsidR="00F75F13" w:rsidRPr="006C623C" w:rsidRDefault="00F75F13">
      <w:pPr>
        <w:pStyle w:val="normal1"/>
        <w:rPr>
          <w:rFonts w:ascii="Times New Roman" w:hAnsi="Times New Roman" w:cs="Times New Roman"/>
        </w:rPr>
      </w:pPr>
    </w:p>
    <w:p w:rsidR="00DF5FE6" w:rsidRDefault="0056284A">
      <w:pPr>
        <w:pStyle w:val="normal1"/>
        <w:rPr>
          <w:rFonts w:ascii="Times New Roman" w:hAnsi="Times New Roman" w:cs="Times New Roman"/>
          <w:b/>
          <w:bCs/>
        </w:rPr>
      </w:pPr>
      <w:r>
        <w:rPr>
          <w:rFonts w:ascii="Times New Roman" w:hAnsi="Times New Roman" w:cs="Times New Roman"/>
          <w:b/>
          <w:bCs/>
        </w:rPr>
        <w:t>Table 2.</w:t>
      </w:r>
      <w:r w:rsidR="00BA3565" w:rsidRPr="006C623C">
        <w:rPr>
          <w:rFonts w:ascii="Times New Roman" w:hAnsi="Times New Roman" w:cs="Times New Roman"/>
          <w:b/>
          <w:bCs/>
        </w:rPr>
        <w:t xml:space="preserve"> Fertigation schedules adjusted to growth stages during the br</w:t>
      </w:r>
      <w:r w:rsidR="006858F9">
        <w:rPr>
          <w:rFonts w:ascii="Times New Roman" w:hAnsi="Times New Roman" w:cs="Times New Roman"/>
          <w:b/>
          <w:bCs/>
        </w:rPr>
        <w:t xml:space="preserve">eba crop period of </w:t>
      </w:r>
    </w:p>
    <w:p w:rsidR="00F75F13" w:rsidRPr="00864E8B" w:rsidRDefault="006858F9">
      <w:pPr>
        <w:pStyle w:val="normal1"/>
        <w:rPr>
          <w:rFonts w:ascii="Times New Roman" w:hAnsi="Times New Roman" w:cs="Times New Roman"/>
          <w:b/>
          <w:bCs/>
        </w:rPr>
      </w:pPr>
      <w:r>
        <w:rPr>
          <w:rFonts w:ascii="Times New Roman" w:hAnsi="Times New Roman" w:cs="Times New Roman"/>
          <w:b/>
          <w:bCs/>
        </w:rPr>
        <w:t>2024</w:t>
      </w:r>
    </w:p>
    <w:tbl>
      <w:tblPr>
        <w:tblW w:w="10614" w:type="dxa"/>
        <w:tblInd w:w="108" w:type="dxa"/>
        <w:tblLayout w:type="fixed"/>
        <w:tblLook w:val="04A0" w:firstRow="1" w:lastRow="0" w:firstColumn="1" w:lastColumn="0" w:noHBand="0" w:noVBand="1"/>
      </w:tblPr>
      <w:tblGrid>
        <w:gridCol w:w="1276"/>
        <w:gridCol w:w="1985"/>
        <w:gridCol w:w="1134"/>
        <w:gridCol w:w="1134"/>
        <w:gridCol w:w="861"/>
        <w:gridCol w:w="131"/>
        <w:gridCol w:w="709"/>
        <w:gridCol w:w="708"/>
        <w:gridCol w:w="709"/>
        <w:gridCol w:w="709"/>
        <w:gridCol w:w="1258"/>
      </w:tblGrid>
      <w:tr w:rsidR="00361178" w:rsidRPr="006C623C" w:rsidTr="00195875">
        <w:trPr>
          <w:gridAfter w:val="1"/>
          <w:wAfter w:w="1258" w:type="dxa"/>
          <w:trHeight w:val="31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61178" w:rsidRPr="006C623C" w:rsidRDefault="00361178" w:rsidP="001242CD">
            <w:pPr>
              <w:suppressAutoHyphens w:val="0"/>
              <w:jc w:val="center"/>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BBCH Code</w:t>
            </w:r>
          </w:p>
        </w:tc>
        <w:tc>
          <w:tcPr>
            <w:tcW w:w="1985" w:type="dxa"/>
            <w:tcBorders>
              <w:top w:val="single" w:sz="8" w:space="0" w:color="auto"/>
              <w:left w:val="nil"/>
              <w:bottom w:val="single" w:sz="8" w:space="0" w:color="auto"/>
              <w:right w:val="nil"/>
            </w:tcBorders>
            <w:shd w:val="clear" w:color="auto" w:fill="auto"/>
            <w:vAlign w:val="bottom"/>
            <w:hideMark/>
          </w:tcPr>
          <w:p w:rsidR="00361178" w:rsidRPr="006C623C" w:rsidRDefault="00361178" w:rsidP="001242CD">
            <w:pPr>
              <w:suppressAutoHyphens w:val="0"/>
              <w:jc w:val="center"/>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Description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Product</w:t>
            </w:r>
          </w:p>
        </w:tc>
        <w:tc>
          <w:tcPr>
            <w:tcW w:w="1134" w:type="dxa"/>
            <w:tcBorders>
              <w:top w:val="single" w:sz="4" w:space="0" w:color="auto"/>
              <w:left w:val="nil"/>
              <w:bottom w:val="single" w:sz="4" w:space="0" w:color="auto"/>
              <w:right w:val="single" w:sz="4" w:space="0" w:color="auto"/>
            </w:tcBorders>
            <w:shd w:val="clear" w:color="auto" w:fill="auto"/>
            <w:hideMark/>
          </w:tcPr>
          <w:p w:rsidR="00361178" w:rsidRPr="006C623C" w:rsidRDefault="002560A2" w:rsidP="001242CD">
            <w:pPr>
              <w:suppressAutoHyphens w:val="0"/>
              <w:rPr>
                <w:rFonts w:ascii="Times New Roman" w:eastAsia="Times New Roman" w:hAnsi="Times New Roman" w:cs="Times New Roman"/>
                <w:b/>
                <w:bCs/>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 xml:space="preserve">Quantity </w:t>
            </w:r>
          </w:p>
          <w:p w:rsidR="00361178" w:rsidRPr="006C623C" w:rsidRDefault="00361178" w:rsidP="000E4A34">
            <w:pPr>
              <w:suppressAutoHyphens w:val="0"/>
              <w:ind w:right="-25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(kg/acre)</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No. of applications</w:t>
            </w:r>
          </w:p>
        </w:tc>
        <w:tc>
          <w:tcPr>
            <w:tcW w:w="709" w:type="dxa"/>
            <w:tcBorders>
              <w:top w:val="single" w:sz="4" w:space="0" w:color="auto"/>
              <w:left w:val="nil"/>
              <w:bottom w:val="single" w:sz="4" w:space="0" w:color="auto"/>
              <w:right w:val="single" w:sz="4" w:space="0" w:color="auto"/>
            </w:tcBorders>
            <w:shd w:val="clear" w:color="auto" w:fill="auto"/>
            <w:hideMark/>
          </w:tcPr>
          <w:p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N</w:t>
            </w:r>
          </w:p>
        </w:tc>
        <w:tc>
          <w:tcPr>
            <w:tcW w:w="708" w:type="dxa"/>
            <w:tcBorders>
              <w:top w:val="single" w:sz="4" w:space="0" w:color="auto"/>
              <w:left w:val="nil"/>
              <w:bottom w:val="single" w:sz="4" w:space="0" w:color="auto"/>
              <w:right w:val="single" w:sz="4" w:space="0" w:color="auto"/>
            </w:tcBorders>
            <w:shd w:val="clear" w:color="auto" w:fill="auto"/>
            <w:hideMark/>
          </w:tcPr>
          <w:p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P</w:t>
            </w:r>
            <w:r w:rsidRPr="006C623C">
              <w:rPr>
                <w:rFonts w:ascii="Times New Roman" w:eastAsia="Times New Roman" w:hAnsi="Times New Roman" w:cs="Times New Roman"/>
                <w:b/>
                <w:bCs/>
                <w:color w:val="000000"/>
                <w:kern w:val="0"/>
                <w:sz w:val="22"/>
                <w:szCs w:val="22"/>
                <w:vertAlign w:val="subscript"/>
                <w:lang w:val="en-IN" w:eastAsia="en-IN" w:bidi="ar-SA"/>
              </w:rPr>
              <w:t>2</w:t>
            </w:r>
            <w:r w:rsidRPr="006C623C">
              <w:rPr>
                <w:rFonts w:ascii="Times New Roman" w:eastAsia="Times New Roman" w:hAnsi="Times New Roman" w:cs="Times New Roman"/>
                <w:b/>
                <w:bCs/>
                <w:color w:val="000000"/>
                <w:kern w:val="0"/>
                <w:sz w:val="22"/>
                <w:szCs w:val="22"/>
                <w:lang w:val="en-IN" w:eastAsia="en-IN" w:bidi="ar-SA"/>
              </w:rPr>
              <w:t>O</w:t>
            </w:r>
            <w:r w:rsidRPr="006C623C">
              <w:rPr>
                <w:rFonts w:ascii="Times New Roman" w:eastAsia="Times New Roman" w:hAnsi="Times New Roman" w:cs="Times New Roman"/>
                <w:b/>
                <w:bCs/>
                <w:color w:val="000000"/>
                <w:kern w:val="0"/>
                <w:sz w:val="22"/>
                <w:szCs w:val="22"/>
                <w:vertAlign w:val="subscript"/>
                <w:lang w:val="en-IN" w:eastAsia="en-IN" w:bidi="ar-SA"/>
              </w:rPr>
              <w:t>5</w:t>
            </w:r>
          </w:p>
        </w:tc>
        <w:tc>
          <w:tcPr>
            <w:tcW w:w="709" w:type="dxa"/>
            <w:tcBorders>
              <w:top w:val="single" w:sz="4" w:space="0" w:color="auto"/>
              <w:left w:val="nil"/>
              <w:bottom w:val="single" w:sz="4" w:space="0" w:color="auto"/>
              <w:right w:val="single" w:sz="4" w:space="0" w:color="auto"/>
            </w:tcBorders>
            <w:shd w:val="clear" w:color="auto" w:fill="auto"/>
            <w:hideMark/>
          </w:tcPr>
          <w:p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K</w:t>
            </w:r>
            <w:r w:rsidRPr="006C623C">
              <w:rPr>
                <w:rFonts w:ascii="Times New Roman" w:eastAsia="Times New Roman" w:hAnsi="Times New Roman" w:cs="Times New Roman"/>
                <w:b/>
                <w:bCs/>
                <w:color w:val="000000"/>
                <w:kern w:val="0"/>
                <w:sz w:val="22"/>
                <w:szCs w:val="22"/>
                <w:vertAlign w:val="subscript"/>
                <w:lang w:val="en-IN" w:eastAsia="en-IN" w:bidi="ar-SA"/>
              </w:rPr>
              <w:t>2</w:t>
            </w:r>
            <w:r w:rsidRPr="006C623C">
              <w:rPr>
                <w:rFonts w:ascii="Times New Roman" w:eastAsia="Times New Roman" w:hAnsi="Times New Roman" w:cs="Times New Roman"/>
                <w:b/>
                <w:bCs/>
                <w:color w:val="000000"/>
                <w:kern w:val="0"/>
                <w:sz w:val="22"/>
                <w:szCs w:val="22"/>
                <w:lang w:val="en-IN" w:eastAsia="en-IN" w:bidi="ar-SA"/>
              </w:rPr>
              <w:t>O</w:t>
            </w:r>
          </w:p>
        </w:tc>
        <w:tc>
          <w:tcPr>
            <w:tcW w:w="709" w:type="dxa"/>
            <w:tcBorders>
              <w:top w:val="single" w:sz="4" w:space="0" w:color="auto"/>
              <w:left w:val="nil"/>
              <w:bottom w:val="single" w:sz="4" w:space="0" w:color="auto"/>
              <w:right w:val="single" w:sz="4" w:space="0" w:color="auto"/>
            </w:tcBorders>
          </w:tcPr>
          <w:p w:rsidR="00361178" w:rsidRPr="006C623C" w:rsidRDefault="00361178" w:rsidP="001242CD">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Ca</w:t>
            </w:r>
          </w:p>
        </w:tc>
      </w:tr>
      <w:tr w:rsidR="003E20E6" w:rsidRPr="006C623C" w:rsidTr="00EA40A2">
        <w:trPr>
          <w:gridAfter w:val="1"/>
          <w:wAfter w:w="1258" w:type="dxa"/>
          <w:trHeight w:val="389"/>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rsidR="003E20E6" w:rsidRPr="003E20E6" w:rsidRDefault="003E20E6" w:rsidP="003E20E6">
            <w:pPr>
              <w:suppressAutoHyphens w:val="0"/>
              <w:rPr>
                <w:rFonts w:ascii="Times New Roman" w:eastAsia="Times New Roman" w:hAnsi="Times New Roman" w:cs="Times New Roman"/>
                <w:b/>
                <w:bCs/>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 xml:space="preserve"> Growth Stage 0: Vegetative bud  d</w:t>
            </w:r>
            <w:r w:rsidRPr="006C623C">
              <w:rPr>
                <w:rFonts w:ascii="Times New Roman" w:eastAsia="Times New Roman" w:hAnsi="Times New Roman" w:cs="Times New Roman"/>
                <w:b/>
                <w:bCs/>
                <w:color w:val="000000"/>
                <w:kern w:val="0"/>
                <w:sz w:val="22"/>
                <w:szCs w:val="22"/>
                <w:lang w:val="en-IN" w:eastAsia="en-IN" w:bidi="ar-SA"/>
              </w:rPr>
              <w:t>evelopment</w:t>
            </w:r>
            <w:r w:rsidRPr="006C623C">
              <w:rPr>
                <w:rFonts w:ascii="Times New Roman" w:eastAsia="Times New Roman" w:hAnsi="Times New Roman" w:cs="Times New Roman"/>
                <w:color w:val="000000"/>
                <w:kern w:val="0"/>
                <w:sz w:val="22"/>
                <w:szCs w:val="22"/>
                <w:lang w:val="en-IN" w:eastAsia="en-IN" w:bidi="ar-SA"/>
              </w:rPr>
              <w:t> </w:t>
            </w:r>
            <w:r w:rsidR="00763DCA">
              <w:rPr>
                <w:rFonts w:ascii="Times New Roman" w:eastAsia="Times New Roman" w:hAnsi="Times New Roman" w:cs="Times New Roman"/>
                <w:b/>
                <w:color w:val="000000"/>
                <w:kern w:val="0"/>
                <w:sz w:val="22"/>
                <w:szCs w:val="22"/>
                <w:lang w:val="en-IN" w:eastAsia="en-IN" w:bidi="ar-SA"/>
              </w:rPr>
              <w:t>(25/12/2023 to 15</w:t>
            </w:r>
            <w:r w:rsidR="007868A2" w:rsidRPr="00763DCA">
              <w:rPr>
                <w:rFonts w:ascii="Times New Roman" w:eastAsia="Times New Roman" w:hAnsi="Times New Roman" w:cs="Times New Roman"/>
                <w:b/>
                <w:color w:val="000000"/>
                <w:kern w:val="0"/>
                <w:sz w:val="22"/>
                <w:szCs w:val="22"/>
                <w:lang w:val="en-IN" w:eastAsia="en-IN" w:bidi="ar-SA"/>
              </w:rPr>
              <w:t>/01/2024)</w:t>
            </w:r>
            <w:r w:rsidR="00D94667">
              <w:rPr>
                <w:rFonts w:ascii="Times New Roman" w:eastAsia="Times New Roman" w:hAnsi="Times New Roman" w:cs="Times New Roman"/>
                <w:b/>
                <w:color w:val="000000"/>
                <w:kern w:val="0"/>
                <w:sz w:val="22"/>
                <w:szCs w:val="22"/>
                <w:lang w:val="en-IN" w:eastAsia="en-IN" w:bidi="ar-SA"/>
              </w:rPr>
              <w:t xml:space="preserve"> : 21 days</w:t>
            </w:r>
          </w:p>
        </w:tc>
      </w:tr>
      <w:tr w:rsidR="00361178" w:rsidRPr="006C623C" w:rsidTr="00195875">
        <w:trPr>
          <w:gridAfter w:val="1"/>
          <w:wAfter w:w="1258" w:type="dxa"/>
          <w:trHeight w:val="345"/>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01&amp;05</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Beginning of bud swelling to Beginning of bud elongation</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27:14:08</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15</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4.05</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2.1</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1.2</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07&amp; 09</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Advance bud elongation to Beginning of budbreak</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27:14:08</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2.7</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1.4</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Calcium Ammonium Nitrate</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0.775</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p>
        </w:tc>
        <w:tc>
          <w:tcPr>
            <w:tcW w:w="709" w:type="dxa"/>
            <w:tcBorders>
              <w:right w:val="single" w:sz="4" w:space="0" w:color="auto"/>
            </w:tcBorders>
          </w:tcPr>
          <w:p w:rsidR="00361178" w:rsidRPr="006C623C" w:rsidRDefault="00361178" w:rsidP="00996B23">
            <w:pPr>
              <w:jc w:val="center"/>
              <w:rPr>
                <w:rFonts w:ascii="Times New Roman" w:hAnsi="Times New Roman" w:cs="Times New Roman"/>
                <w:color w:val="000000"/>
                <w:sz w:val="20"/>
                <w:szCs w:val="20"/>
              </w:rPr>
            </w:pPr>
            <w:r w:rsidRPr="006C623C">
              <w:rPr>
                <w:rFonts w:ascii="Times New Roman" w:hAnsi="Times New Roman" w:cs="Times New Roman"/>
                <w:color w:val="000000"/>
                <w:sz w:val="20"/>
                <w:szCs w:val="20"/>
              </w:rPr>
              <w:t>0.94</w:t>
            </w:r>
          </w:p>
        </w:tc>
        <w:tc>
          <w:tcPr>
            <w:tcW w:w="1258" w:type="dxa"/>
            <w:tcBorders>
              <w:left w:val="single" w:sz="4" w:space="0" w:color="auto"/>
            </w:tcBorders>
          </w:tcPr>
          <w:p w:rsidR="00361178" w:rsidRPr="006C623C" w:rsidRDefault="00361178" w:rsidP="00996B23">
            <w:pPr>
              <w:jc w:val="center"/>
              <w:rPr>
                <w:rFonts w:ascii="Times New Roman" w:hAnsi="Times New Roman" w:cs="Times New Roman"/>
                <w:color w:val="000000"/>
                <w:sz w:val="20"/>
                <w:szCs w:val="20"/>
              </w:rPr>
            </w:pPr>
          </w:p>
        </w:tc>
      </w:tr>
      <w:tr w:rsidR="003E20E6" w:rsidRPr="006C623C" w:rsidTr="00EA40A2">
        <w:trPr>
          <w:gridAfter w:val="1"/>
          <w:wAfter w:w="1258" w:type="dxa"/>
          <w:trHeight w:val="295"/>
        </w:trPr>
        <w:tc>
          <w:tcPr>
            <w:tcW w:w="9356" w:type="dxa"/>
            <w:gridSpan w:val="10"/>
            <w:tcBorders>
              <w:top w:val="single" w:sz="8" w:space="0" w:color="auto"/>
              <w:left w:val="single" w:sz="8" w:space="0" w:color="auto"/>
              <w:bottom w:val="single" w:sz="8" w:space="0" w:color="auto"/>
            </w:tcBorders>
            <w:shd w:val="clear" w:color="auto" w:fill="auto"/>
            <w:vAlign w:val="bottom"/>
            <w:hideMark/>
          </w:tcPr>
          <w:p w:rsidR="003E20E6" w:rsidRPr="003E20E6" w:rsidRDefault="003E20E6" w:rsidP="0056284A">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 xml:space="preserve">Growth Stage 1: Leaf </w:t>
            </w:r>
            <w:r>
              <w:rPr>
                <w:rFonts w:ascii="Times New Roman" w:eastAsia="Times New Roman" w:hAnsi="Times New Roman" w:cs="Times New Roman"/>
                <w:b/>
                <w:bCs/>
                <w:color w:val="000000"/>
                <w:kern w:val="0"/>
                <w:sz w:val="22"/>
                <w:szCs w:val="22"/>
                <w:lang w:val="en-IN" w:eastAsia="en-IN" w:bidi="ar-SA"/>
              </w:rPr>
              <w:t xml:space="preserve"> d</w:t>
            </w:r>
            <w:r w:rsidRPr="006C623C">
              <w:rPr>
                <w:rFonts w:ascii="Times New Roman" w:eastAsia="Times New Roman" w:hAnsi="Times New Roman" w:cs="Times New Roman"/>
                <w:b/>
                <w:bCs/>
                <w:color w:val="000000"/>
                <w:kern w:val="0"/>
                <w:sz w:val="22"/>
                <w:szCs w:val="22"/>
                <w:lang w:val="en-IN" w:eastAsia="en-IN" w:bidi="ar-SA"/>
              </w:rPr>
              <w:t>evelopment</w:t>
            </w:r>
            <w:r w:rsidR="002270D7">
              <w:rPr>
                <w:rFonts w:ascii="Times New Roman" w:eastAsia="Times New Roman" w:hAnsi="Times New Roman" w:cs="Times New Roman"/>
                <w:b/>
                <w:bCs/>
                <w:color w:val="000000"/>
                <w:kern w:val="0"/>
                <w:sz w:val="22"/>
                <w:szCs w:val="22"/>
                <w:lang w:val="en-IN" w:eastAsia="en-IN" w:bidi="ar-SA"/>
              </w:rPr>
              <w:t xml:space="preserve"> (16/01/2024 to 29/02</w:t>
            </w:r>
            <w:r w:rsidR="007868A2">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44 days</w:t>
            </w:r>
          </w:p>
        </w:tc>
      </w:tr>
      <w:tr w:rsidR="00361178" w:rsidRPr="006C623C" w:rsidTr="00195875">
        <w:trPr>
          <w:gridAfter w:val="1"/>
          <w:wAfter w:w="1258" w:type="dxa"/>
          <w:trHeight w:val="36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11 &amp; 15</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Separation of leaves to Leaf development continues</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Urea</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25</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11.5</w:t>
            </w:r>
          </w:p>
        </w:tc>
        <w:tc>
          <w:tcPr>
            <w:tcW w:w="708" w:type="dxa"/>
            <w:tcBorders>
              <w:top w:val="nil"/>
              <w:left w:val="nil"/>
              <w:bottom w:val="single" w:sz="4" w:space="0" w:color="auto"/>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17&amp;19</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Advance leaf development to All leaves unfolded</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20:17:17</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1.7</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1.7</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Calcium Ammonium Nitrate</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0.775</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0.94</w:t>
            </w:r>
          </w:p>
        </w:tc>
      </w:tr>
      <w:tr w:rsidR="003E20E6" w:rsidRPr="006C623C" w:rsidTr="00EA40A2">
        <w:trPr>
          <w:gridAfter w:val="1"/>
          <w:wAfter w:w="1258" w:type="dxa"/>
          <w:trHeight w:val="239"/>
        </w:trPr>
        <w:tc>
          <w:tcPr>
            <w:tcW w:w="9356" w:type="dxa"/>
            <w:gridSpan w:val="10"/>
            <w:tcBorders>
              <w:top w:val="single" w:sz="8" w:space="0" w:color="auto"/>
              <w:left w:val="single" w:sz="8" w:space="0" w:color="auto"/>
              <w:bottom w:val="single" w:sz="8" w:space="0" w:color="auto"/>
            </w:tcBorders>
            <w:shd w:val="clear" w:color="auto" w:fill="auto"/>
            <w:vAlign w:val="bottom"/>
            <w:hideMark/>
          </w:tcPr>
          <w:p w:rsidR="003E20E6" w:rsidRPr="003E20E6" w:rsidRDefault="003E20E6" w:rsidP="0056284A">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Growth Stage 3: Shoot Development</w:t>
            </w:r>
            <w:r w:rsidR="002270D7">
              <w:rPr>
                <w:rFonts w:ascii="Times New Roman" w:eastAsia="Times New Roman" w:hAnsi="Times New Roman" w:cs="Times New Roman"/>
                <w:b/>
                <w:bCs/>
                <w:color w:val="000000"/>
                <w:kern w:val="0"/>
                <w:sz w:val="22"/>
                <w:szCs w:val="22"/>
                <w:lang w:val="en-IN" w:eastAsia="en-IN" w:bidi="ar-SA"/>
              </w:rPr>
              <w:t xml:space="preserve"> (01/03/2024 to 15/03</w:t>
            </w:r>
            <w:r w:rsidR="007868A2">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15 days</w:t>
            </w:r>
          </w:p>
        </w:tc>
      </w:tr>
      <w:tr w:rsidR="00361178" w:rsidRPr="006C623C" w:rsidTr="00195875">
        <w:trPr>
          <w:gridAfter w:val="1"/>
          <w:wAfter w:w="1258" w:type="dxa"/>
          <w:trHeight w:val="345"/>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31&amp; 33</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Beginning of shoot elongation to Advance shoot elongation</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10:08:30</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763DCA"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1.6</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435"/>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37 &amp;39</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Shoots about 70% of final length to Shoots about 90% of final length</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10:08:30</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763DCA"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1.6</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E20E6" w:rsidRPr="006C623C" w:rsidTr="00EA40A2">
        <w:trPr>
          <w:gridAfter w:val="1"/>
          <w:wAfter w:w="1258" w:type="dxa"/>
          <w:trHeight w:val="255"/>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rsidR="003E20E6" w:rsidRPr="00EC2CAE" w:rsidRDefault="003E20E6" w:rsidP="00EC2CAE">
            <w:pPr>
              <w:suppressAutoHyphens w:val="0"/>
              <w:rPr>
                <w:rFonts w:ascii="Times New Roman" w:eastAsia="Times New Roman" w:hAnsi="Times New Roman" w:cs="Times New Roman"/>
                <w:b/>
                <w:bCs/>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Growth Stage 5: Flower bud d</w:t>
            </w:r>
            <w:r w:rsidRPr="006C623C">
              <w:rPr>
                <w:rFonts w:ascii="Times New Roman" w:eastAsia="Times New Roman" w:hAnsi="Times New Roman" w:cs="Times New Roman"/>
                <w:b/>
                <w:bCs/>
                <w:color w:val="000000"/>
                <w:kern w:val="0"/>
                <w:sz w:val="22"/>
                <w:szCs w:val="22"/>
                <w:lang w:val="en-IN" w:eastAsia="en-IN" w:bidi="ar-SA"/>
              </w:rPr>
              <w:t>evelopment</w:t>
            </w:r>
            <w:r w:rsidR="002270D7">
              <w:rPr>
                <w:rFonts w:ascii="Times New Roman" w:eastAsia="Times New Roman" w:hAnsi="Times New Roman" w:cs="Times New Roman"/>
                <w:b/>
                <w:bCs/>
                <w:color w:val="000000"/>
                <w:kern w:val="0"/>
                <w:sz w:val="22"/>
                <w:szCs w:val="22"/>
                <w:lang w:val="en-IN" w:eastAsia="en-IN" w:bidi="ar-SA"/>
              </w:rPr>
              <w:t>(16/03/2024 to 31/03</w:t>
            </w:r>
            <w:r w:rsidR="00763DCA">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16 days</w:t>
            </w:r>
          </w:p>
        </w:tc>
      </w:tr>
      <w:tr w:rsidR="00361178" w:rsidRPr="006C623C" w:rsidTr="00195875">
        <w:trPr>
          <w:gridAfter w:val="1"/>
          <w:wAfter w:w="1258" w:type="dxa"/>
          <w:trHeight w:val="563"/>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51 &amp; 53</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Emergence of reproductive bud &amp;Beginning of bud elongation</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20:17:17</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15</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2.55</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2.55</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55&amp; 59</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 xml:space="preserve">Initiation of </w:t>
            </w:r>
            <w:r w:rsidR="000E4A34" w:rsidRPr="006C623C">
              <w:rPr>
                <w:rFonts w:ascii="Times New Roman" w:eastAsia="Times New Roman" w:hAnsi="Times New Roman" w:cs="Times New Roman"/>
                <w:color w:val="000000"/>
                <w:kern w:val="0"/>
                <w:sz w:val="22"/>
                <w:szCs w:val="22"/>
                <w:lang w:val="en-IN" w:eastAsia="en-IN" w:bidi="ar-SA"/>
              </w:rPr>
              <w:t>Syconium</w:t>
            </w:r>
            <w:r w:rsidRPr="006C623C">
              <w:rPr>
                <w:rFonts w:ascii="Times New Roman" w:eastAsia="Times New Roman" w:hAnsi="Times New Roman" w:cs="Times New Roman"/>
                <w:color w:val="000000"/>
                <w:kern w:val="0"/>
                <w:sz w:val="22"/>
                <w:szCs w:val="22"/>
                <w:lang w:val="en-IN" w:eastAsia="en-IN" w:bidi="ar-SA"/>
              </w:rPr>
              <w:t xml:space="preserve"> d</w:t>
            </w:r>
            <w:r w:rsidR="000E4A34">
              <w:rPr>
                <w:rFonts w:ascii="Times New Roman" w:eastAsia="Times New Roman" w:hAnsi="Times New Roman" w:cs="Times New Roman"/>
                <w:color w:val="000000"/>
                <w:kern w:val="0"/>
                <w:sz w:val="22"/>
                <w:szCs w:val="22"/>
                <w:lang w:val="en-IN" w:eastAsia="en-IN" w:bidi="ar-SA"/>
              </w:rPr>
              <w:t>e</w:t>
            </w:r>
            <w:r w:rsidRPr="006C623C">
              <w:rPr>
                <w:rFonts w:ascii="Times New Roman" w:eastAsia="Times New Roman" w:hAnsi="Times New Roman" w:cs="Times New Roman"/>
                <w:color w:val="000000"/>
                <w:kern w:val="0"/>
                <w:sz w:val="22"/>
                <w:szCs w:val="22"/>
                <w:lang w:val="en-IN" w:eastAsia="en-IN" w:bidi="ar-SA"/>
              </w:rPr>
              <w:t>velopment to Maturation of inflorescence bud</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20:17:17</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5</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0.85</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0.85</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E20E6" w:rsidRPr="006C623C" w:rsidTr="00EA40A2">
        <w:trPr>
          <w:gridAfter w:val="1"/>
          <w:wAfter w:w="1258" w:type="dxa"/>
          <w:trHeight w:val="353"/>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rsidR="003E20E6" w:rsidRPr="0056284A" w:rsidRDefault="003E20E6" w:rsidP="002270D7">
            <w:pPr>
              <w:suppressAutoHyphens w:val="0"/>
              <w:rPr>
                <w:rFonts w:ascii="Times New Roman" w:eastAsia="Times New Roman" w:hAnsi="Times New Roman" w:cs="Times New Roman"/>
                <w:b/>
                <w:bCs/>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lastRenderedPageBreak/>
              <w:t>Growth Stage 6: Flower</w:t>
            </w:r>
            <w:r>
              <w:rPr>
                <w:rFonts w:ascii="Times New Roman" w:eastAsia="Times New Roman" w:hAnsi="Times New Roman" w:cs="Times New Roman"/>
                <w:b/>
                <w:bCs/>
                <w:color w:val="000000"/>
                <w:kern w:val="0"/>
                <w:sz w:val="22"/>
                <w:szCs w:val="22"/>
                <w:lang w:val="en-IN" w:eastAsia="en-IN" w:bidi="ar-SA"/>
              </w:rPr>
              <w:t xml:space="preserve"> bud growth</w:t>
            </w:r>
            <w:r w:rsidR="002270D7">
              <w:rPr>
                <w:rFonts w:ascii="Times New Roman" w:eastAsia="Times New Roman" w:hAnsi="Times New Roman" w:cs="Times New Roman"/>
                <w:b/>
                <w:bCs/>
                <w:color w:val="000000"/>
                <w:kern w:val="0"/>
                <w:sz w:val="22"/>
                <w:szCs w:val="22"/>
                <w:lang w:val="en-IN" w:eastAsia="en-IN" w:bidi="ar-SA"/>
              </w:rPr>
              <w:t>(01/04</w:t>
            </w:r>
            <w:r w:rsidR="00763DCA">
              <w:rPr>
                <w:rFonts w:ascii="Times New Roman" w:eastAsia="Times New Roman" w:hAnsi="Times New Roman" w:cs="Times New Roman"/>
                <w:b/>
                <w:bCs/>
                <w:color w:val="000000"/>
                <w:kern w:val="0"/>
                <w:sz w:val="22"/>
                <w:szCs w:val="22"/>
                <w:lang w:val="en-IN" w:eastAsia="en-IN" w:bidi="ar-SA"/>
              </w:rPr>
              <w:t>/2024 to 1</w:t>
            </w:r>
            <w:r w:rsidR="002270D7">
              <w:rPr>
                <w:rFonts w:ascii="Times New Roman" w:eastAsia="Times New Roman" w:hAnsi="Times New Roman" w:cs="Times New Roman"/>
                <w:b/>
                <w:bCs/>
                <w:color w:val="000000"/>
                <w:kern w:val="0"/>
                <w:sz w:val="22"/>
                <w:szCs w:val="22"/>
                <w:lang w:val="en-IN" w:eastAsia="en-IN" w:bidi="ar-SA"/>
              </w:rPr>
              <w:t>5/04</w:t>
            </w:r>
            <w:r w:rsidR="00763DCA">
              <w:rPr>
                <w:rFonts w:ascii="Times New Roman" w:eastAsia="Times New Roman" w:hAnsi="Times New Roman" w:cs="Times New Roman"/>
                <w:b/>
                <w:bCs/>
                <w:color w:val="000000"/>
                <w:kern w:val="0"/>
                <w:sz w:val="22"/>
                <w:szCs w:val="22"/>
                <w:lang w:val="en-IN" w:eastAsia="en-IN" w:bidi="ar-SA"/>
              </w:rPr>
              <w:t>/2024)</w:t>
            </w:r>
            <w:r w:rsidR="002270D7">
              <w:rPr>
                <w:rFonts w:ascii="Times New Roman" w:eastAsia="Times New Roman" w:hAnsi="Times New Roman" w:cs="Times New Roman"/>
                <w:b/>
                <w:bCs/>
                <w:color w:val="000000"/>
                <w:kern w:val="0"/>
                <w:sz w:val="22"/>
                <w:szCs w:val="22"/>
                <w:lang w:val="en-IN" w:eastAsia="en-IN" w:bidi="ar-SA"/>
              </w:rPr>
              <w:t>: 15 days</w:t>
            </w:r>
          </w:p>
        </w:tc>
      </w:tr>
      <w:tr w:rsidR="00361178" w:rsidRPr="006C623C" w:rsidTr="00195875">
        <w:trPr>
          <w:gridAfter w:val="1"/>
          <w:wAfter w:w="1258" w:type="dxa"/>
          <w:trHeight w:val="315"/>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61&amp; 65</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Beginning of flower maturation &amp;Peak flowering</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10:08:30</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763DCA"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3</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1.6</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69</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End of flower maturation</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E20E6" w:rsidRPr="006C623C" w:rsidTr="00EA40A2">
        <w:trPr>
          <w:gridAfter w:val="1"/>
          <w:wAfter w:w="1258" w:type="dxa"/>
          <w:trHeight w:val="217"/>
        </w:trPr>
        <w:tc>
          <w:tcPr>
            <w:tcW w:w="9356" w:type="dxa"/>
            <w:gridSpan w:val="10"/>
            <w:tcBorders>
              <w:top w:val="single" w:sz="8" w:space="0" w:color="auto"/>
              <w:left w:val="single" w:sz="8" w:space="0" w:color="auto"/>
              <w:bottom w:val="single" w:sz="8" w:space="0" w:color="auto"/>
              <w:right w:val="single" w:sz="4" w:space="0" w:color="auto"/>
            </w:tcBorders>
            <w:shd w:val="clear" w:color="auto" w:fill="auto"/>
            <w:vAlign w:val="bottom"/>
            <w:hideMark/>
          </w:tcPr>
          <w:p w:rsidR="003E20E6" w:rsidRPr="006C623C" w:rsidRDefault="003E20E6" w:rsidP="0056284A">
            <w:pPr>
              <w:suppressAutoHyphens w:val="0"/>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b/>
                <w:bCs/>
                <w:color w:val="000000"/>
                <w:kern w:val="0"/>
                <w:sz w:val="22"/>
                <w:szCs w:val="22"/>
                <w:lang w:val="en-IN" w:eastAsia="en-IN" w:bidi="ar-SA"/>
              </w:rPr>
              <w:t>Growth Stage 7: Syconium Development</w:t>
            </w:r>
            <w:r w:rsidR="002270D7">
              <w:rPr>
                <w:rFonts w:ascii="Times New Roman" w:eastAsia="Times New Roman" w:hAnsi="Times New Roman" w:cs="Times New Roman"/>
                <w:b/>
                <w:bCs/>
                <w:color w:val="000000"/>
                <w:kern w:val="0"/>
                <w:sz w:val="22"/>
                <w:szCs w:val="22"/>
                <w:lang w:val="en-IN" w:eastAsia="en-IN" w:bidi="ar-SA"/>
              </w:rPr>
              <w:t xml:space="preserve"> (16/04/2024 to 30</w:t>
            </w:r>
            <w:r w:rsidR="00763DCA">
              <w:rPr>
                <w:rFonts w:ascii="Times New Roman" w:eastAsia="Times New Roman" w:hAnsi="Times New Roman" w:cs="Times New Roman"/>
                <w:b/>
                <w:bCs/>
                <w:color w:val="000000"/>
                <w:kern w:val="0"/>
                <w:sz w:val="22"/>
                <w:szCs w:val="22"/>
                <w:lang w:val="en-IN" w:eastAsia="en-IN" w:bidi="ar-SA"/>
              </w:rPr>
              <w:t>/04/2024)</w:t>
            </w:r>
            <w:r w:rsidR="002270D7">
              <w:rPr>
                <w:rFonts w:ascii="Times New Roman" w:eastAsia="Times New Roman" w:hAnsi="Times New Roman" w:cs="Times New Roman"/>
                <w:b/>
                <w:bCs/>
                <w:color w:val="000000"/>
                <w:kern w:val="0"/>
                <w:sz w:val="22"/>
                <w:szCs w:val="22"/>
                <w:lang w:val="en-IN" w:eastAsia="en-IN" w:bidi="ar-SA"/>
              </w:rPr>
              <w:t>: 15 days</w:t>
            </w:r>
          </w:p>
        </w:tc>
      </w:tr>
      <w:tr w:rsidR="00361178" w:rsidRPr="006C623C" w:rsidTr="00195875">
        <w:trPr>
          <w:gridAfter w:val="1"/>
          <w:wAfter w:w="1258" w:type="dxa"/>
          <w:trHeight w:val="330"/>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71 &amp;75</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Fruit set &amp; Syconium at 50% of final size</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345"/>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79</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Syconium at 70% or more of final size</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30</w:t>
            </w:r>
          </w:p>
        </w:tc>
        <w:tc>
          <w:tcPr>
            <w:tcW w:w="861" w:type="dxa"/>
            <w:tcBorders>
              <w:top w:val="nil"/>
              <w:left w:val="nil"/>
              <w:bottom w:val="single" w:sz="4" w:space="0" w:color="auto"/>
              <w:right w:val="single" w:sz="4" w:space="0" w:color="auto"/>
            </w:tcBorders>
            <w:shd w:val="clear" w:color="auto" w:fill="auto"/>
            <w:hideMark/>
          </w:tcPr>
          <w:p w:rsidR="00361178" w:rsidRPr="006C623C" w:rsidRDefault="00A916EB" w:rsidP="00996B23">
            <w:pPr>
              <w:suppressAutoHyphens w:val="0"/>
              <w:jc w:val="center"/>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color w:val="000000"/>
                <w:kern w:val="0"/>
                <w:sz w:val="22"/>
                <w:szCs w:val="22"/>
                <w:lang w:val="en-IN" w:eastAsia="en-IN" w:bidi="ar-SA"/>
              </w:rPr>
              <w:t>5</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3</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2.4</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9</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C62368" w:rsidRPr="006C623C" w:rsidTr="00A3707D">
        <w:trPr>
          <w:gridAfter w:val="1"/>
          <w:wAfter w:w="1258" w:type="dxa"/>
          <w:trHeight w:val="300"/>
        </w:trPr>
        <w:tc>
          <w:tcPr>
            <w:tcW w:w="9356" w:type="dxa"/>
            <w:gridSpan w:val="10"/>
            <w:tcBorders>
              <w:top w:val="single" w:sz="8" w:space="0" w:color="auto"/>
              <w:left w:val="single" w:sz="8" w:space="0" w:color="auto"/>
              <w:bottom w:val="single" w:sz="8" w:space="0" w:color="auto"/>
              <w:right w:val="single" w:sz="4" w:space="0" w:color="000000"/>
            </w:tcBorders>
            <w:shd w:val="clear" w:color="auto" w:fill="auto"/>
            <w:vAlign w:val="bottom"/>
            <w:hideMark/>
          </w:tcPr>
          <w:p w:rsidR="00C62368" w:rsidRPr="006C623C" w:rsidRDefault="00C62368" w:rsidP="00C62368">
            <w:pPr>
              <w:suppressAutoHyphens w:val="0"/>
              <w:rPr>
                <w:rFonts w:ascii="Times New Roman" w:eastAsia="Times New Roman" w:hAnsi="Times New Roman" w:cs="Times New Roman"/>
                <w:color w:val="000000"/>
                <w:kern w:val="0"/>
                <w:sz w:val="22"/>
                <w:szCs w:val="22"/>
                <w:lang w:val="en-IN" w:eastAsia="en-IN" w:bidi="ar-SA"/>
              </w:rPr>
            </w:pPr>
            <w:r>
              <w:rPr>
                <w:rFonts w:ascii="Times New Roman" w:eastAsia="Times New Roman" w:hAnsi="Times New Roman" w:cs="Times New Roman"/>
                <w:b/>
                <w:bCs/>
                <w:color w:val="000000"/>
                <w:kern w:val="0"/>
                <w:sz w:val="22"/>
                <w:szCs w:val="22"/>
                <w:lang w:val="en-IN" w:eastAsia="en-IN" w:bidi="ar-SA"/>
              </w:rPr>
              <w:t>Growth Stage 8: Syconium</w:t>
            </w:r>
            <w:r w:rsidRPr="006C623C">
              <w:rPr>
                <w:rFonts w:ascii="Times New Roman" w:eastAsia="Times New Roman" w:hAnsi="Times New Roman" w:cs="Times New Roman"/>
                <w:b/>
                <w:bCs/>
                <w:color w:val="000000"/>
                <w:kern w:val="0"/>
                <w:sz w:val="22"/>
                <w:szCs w:val="22"/>
                <w:lang w:val="en-IN" w:eastAsia="en-IN" w:bidi="ar-SA"/>
              </w:rPr>
              <w:t xml:space="preserve"> Maturity</w:t>
            </w:r>
            <w:r w:rsidR="002270D7">
              <w:rPr>
                <w:rFonts w:ascii="Times New Roman" w:eastAsia="Times New Roman" w:hAnsi="Times New Roman" w:cs="Times New Roman"/>
                <w:b/>
                <w:bCs/>
                <w:color w:val="000000"/>
                <w:kern w:val="0"/>
                <w:sz w:val="22"/>
                <w:szCs w:val="22"/>
                <w:lang w:val="en-IN" w:eastAsia="en-IN" w:bidi="ar-SA"/>
              </w:rPr>
              <w:t xml:space="preserve"> (01/05/2024 to 10</w:t>
            </w:r>
            <w:r w:rsidR="00763DCA">
              <w:rPr>
                <w:rFonts w:ascii="Times New Roman" w:eastAsia="Times New Roman" w:hAnsi="Times New Roman" w:cs="Times New Roman"/>
                <w:b/>
                <w:bCs/>
                <w:color w:val="000000"/>
                <w:kern w:val="0"/>
                <w:sz w:val="22"/>
                <w:szCs w:val="22"/>
                <w:lang w:val="en-IN" w:eastAsia="en-IN" w:bidi="ar-SA"/>
              </w:rPr>
              <w:t>/06/2024)</w:t>
            </w:r>
            <w:r w:rsidR="002270D7">
              <w:rPr>
                <w:rFonts w:ascii="Times New Roman" w:eastAsia="Times New Roman" w:hAnsi="Times New Roman" w:cs="Times New Roman"/>
                <w:b/>
                <w:bCs/>
                <w:color w:val="000000"/>
                <w:kern w:val="0"/>
                <w:sz w:val="22"/>
                <w:szCs w:val="22"/>
                <w:lang w:val="en-IN" w:eastAsia="en-IN" w:bidi="ar-SA"/>
              </w:rPr>
              <w:t>: 40 days</w:t>
            </w:r>
          </w:p>
        </w:tc>
      </w:tr>
      <w:tr w:rsidR="00361178" w:rsidRPr="006C623C" w:rsidTr="00195875">
        <w:trPr>
          <w:gridAfter w:val="1"/>
          <w:wAfter w:w="1258" w:type="dxa"/>
          <w:trHeight w:val="369"/>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81 &amp;85</w:t>
            </w:r>
          </w:p>
        </w:tc>
        <w:tc>
          <w:tcPr>
            <w:tcW w:w="1985" w:type="dxa"/>
            <w:tcBorders>
              <w:top w:val="nil"/>
              <w:left w:val="nil"/>
              <w:bottom w:val="single" w:sz="8" w:space="0" w:color="auto"/>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 xml:space="preserve">Beginning of </w:t>
            </w:r>
            <w:r w:rsidR="000E4A34" w:rsidRPr="006C623C">
              <w:rPr>
                <w:rFonts w:ascii="Times New Roman" w:eastAsia="Times New Roman" w:hAnsi="Times New Roman" w:cs="Times New Roman"/>
                <w:color w:val="000000"/>
                <w:kern w:val="0"/>
                <w:sz w:val="22"/>
                <w:szCs w:val="22"/>
                <w:lang w:val="en-IN" w:eastAsia="en-IN" w:bidi="ar-SA"/>
              </w:rPr>
              <w:t>Syconium</w:t>
            </w:r>
            <w:r w:rsidRPr="006C623C">
              <w:rPr>
                <w:rFonts w:ascii="Times New Roman" w:eastAsia="Times New Roman" w:hAnsi="Times New Roman" w:cs="Times New Roman"/>
                <w:color w:val="000000"/>
                <w:kern w:val="0"/>
                <w:sz w:val="22"/>
                <w:szCs w:val="22"/>
                <w:lang w:val="en-IN" w:eastAsia="en-IN" w:bidi="ar-SA"/>
              </w:rPr>
              <w:t xml:space="preserve"> maturation &amp;Advance colour development</w:t>
            </w:r>
          </w:p>
        </w:tc>
        <w:tc>
          <w:tcPr>
            <w:tcW w:w="1134" w:type="dxa"/>
            <w:tcBorders>
              <w:top w:val="nil"/>
              <w:left w:val="single" w:sz="4" w:space="0" w:color="auto"/>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10:8:30</w:t>
            </w:r>
          </w:p>
        </w:tc>
        <w:tc>
          <w:tcPr>
            <w:tcW w:w="1134"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861"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2</w:t>
            </w:r>
          </w:p>
        </w:tc>
        <w:tc>
          <w:tcPr>
            <w:tcW w:w="840" w:type="dxa"/>
            <w:gridSpan w:val="2"/>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1</w:t>
            </w:r>
          </w:p>
        </w:tc>
        <w:tc>
          <w:tcPr>
            <w:tcW w:w="708"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0.8</w:t>
            </w:r>
          </w:p>
        </w:tc>
        <w:tc>
          <w:tcPr>
            <w:tcW w:w="709" w:type="dxa"/>
            <w:tcBorders>
              <w:top w:val="nil"/>
              <w:left w:val="nil"/>
              <w:bottom w:val="single" w:sz="4" w:space="0" w:color="auto"/>
              <w:right w:val="single" w:sz="4" w:space="0" w:color="auto"/>
            </w:tcBorders>
            <w:shd w:val="clear" w:color="auto" w:fill="auto"/>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4</w:t>
            </w:r>
          </w:p>
        </w:tc>
        <w:tc>
          <w:tcPr>
            <w:tcW w:w="709" w:type="dxa"/>
            <w:tcBorders>
              <w:top w:val="nil"/>
              <w:left w:val="nil"/>
              <w:bottom w:val="single" w:sz="4" w:space="0" w:color="auto"/>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6C623C" w:rsidTr="00195875">
        <w:trPr>
          <w:gridAfter w:val="1"/>
          <w:wAfter w:w="1258" w:type="dxa"/>
          <w:trHeight w:val="315"/>
        </w:trPr>
        <w:tc>
          <w:tcPr>
            <w:tcW w:w="1276" w:type="dxa"/>
            <w:tcBorders>
              <w:top w:val="nil"/>
              <w:left w:val="single" w:sz="8" w:space="0" w:color="auto"/>
              <w:bottom w:val="nil"/>
              <w:right w:val="single" w:sz="8" w:space="0" w:color="auto"/>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87 &amp; 89</w:t>
            </w:r>
          </w:p>
        </w:tc>
        <w:tc>
          <w:tcPr>
            <w:tcW w:w="1985" w:type="dxa"/>
            <w:tcBorders>
              <w:top w:val="nil"/>
              <w:left w:val="nil"/>
              <w:bottom w:val="nil"/>
              <w:right w:val="nil"/>
            </w:tcBorders>
            <w:shd w:val="clear" w:color="auto" w:fill="auto"/>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6C623C">
              <w:rPr>
                <w:rFonts w:ascii="Times New Roman" w:eastAsia="Times New Roman" w:hAnsi="Times New Roman" w:cs="Times New Roman"/>
                <w:color w:val="000000"/>
                <w:kern w:val="0"/>
                <w:sz w:val="22"/>
                <w:szCs w:val="22"/>
                <w:lang w:val="en-IN" w:eastAsia="en-IN" w:bidi="ar-SA"/>
              </w:rPr>
              <w:t>Sycon</w:t>
            </w:r>
            <w:r w:rsidR="00996B23">
              <w:rPr>
                <w:rFonts w:ascii="Times New Roman" w:eastAsia="Times New Roman" w:hAnsi="Times New Roman" w:cs="Times New Roman"/>
                <w:color w:val="000000"/>
                <w:kern w:val="0"/>
                <w:sz w:val="22"/>
                <w:szCs w:val="22"/>
                <w:lang w:val="en-IN" w:eastAsia="en-IN" w:bidi="ar-SA"/>
              </w:rPr>
              <w:t>ium ripen ostiole opening</w:t>
            </w:r>
          </w:p>
        </w:tc>
        <w:tc>
          <w:tcPr>
            <w:tcW w:w="1134" w:type="dxa"/>
            <w:tcBorders>
              <w:top w:val="nil"/>
              <w:left w:val="single" w:sz="4" w:space="0" w:color="auto"/>
              <w:bottom w:val="nil"/>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nil"/>
              <w:left w:val="nil"/>
              <w:bottom w:val="nil"/>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861" w:type="dxa"/>
            <w:tcBorders>
              <w:top w:val="nil"/>
              <w:left w:val="nil"/>
              <w:bottom w:val="nil"/>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840" w:type="dxa"/>
            <w:gridSpan w:val="2"/>
            <w:tcBorders>
              <w:top w:val="nil"/>
              <w:left w:val="nil"/>
              <w:bottom w:val="nil"/>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8" w:type="dxa"/>
            <w:tcBorders>
              <w:top w:val="nil"/>
              <w:left w:val="nil"/>
              <w:bottom w:val="nil"/>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nil"/>
              <w:right w:val="single" w:sz="4" w:space="0" w:color="auto"/>
            </w:tcBorders>
            <w:shd w:val="clear" w:color="auto" w:fill="auto"/>
            <w:noWrap/>
            <w:vAlign w:val="bottom"/>
            <w:hideMark/>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709" w:type="dxa"/>
            <w:tcBorders>
              <w:top w:val="nil"/>
              <w:left w:val="nil"/>
              <w:bottom w:val="nil"/>
              <w:right w:val="single" w:sz="4" w:space="0" w:color="auto"/>
            </w:tcBorders>
          </w:tcPr>
          <w:p w:rsidR="00361178" w:rsidRPr="006C623C"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r>
      <w:tr w:rsidR="00361178" w:rsidRPr="00996B23" w:rsidTr="00195875">
        <w:trPr>
          <w:gridAfter w:val="1"/>
          <w:wAfter w:w="1258" w:type="dxa"/>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61178" w:rsidRPr="00996B23" w:rsidRDefault="00361178" w:rsidP="00996B23">
            <w:pPr>
              <w:suppressAutoHyphens w:val="0"/>
              <w:jc w:val="center"/>
              <w:rPr>
                <w:rFonts w:ascii="Times New Roman" w:eastAsia="Times New Roman" w:hAnsi="Times New Roman" w:cs="Times New Roman"/>
                <w:color w:val="000000"/>
                <w:kern w:val="0"/>
                <w:sz w:val="22"/>
                <w:szCs w:val="22"/>
                <w:lang w:val="en-IN" w:eastAsia="en-IN" w:bidi="ar-SA"/>
              </w:rPr>
            </w:pP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33</w:t>
            </w:r>
          </w:p>
        </w:tc>
        <w:tc>
          <w:tcPr>
            <w:tcW w:w="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24.75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18.2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61178" w:rsidRPr="00996B23" w:rsidRDefault="00361178"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44.1</w:t>
            </w:r>
          </w:p>
        </w:tc>
        <w:tc>
          <w:tcPr>
            <w:tcW w:w="709" w:type="dxa"/>
            <w:tcBorders>
              <w:top w:val="single" w:sz="4" w:space="0" w:color="auto"/>
              <w:left w:val="nil"/>
              <w:bottom w:val="single" w:sz="4" w:space="0" w:color="auto"/>
              <w:right w:val="single" w:sz="4" w:space="0" w:color="auto"/>
            </w:tcBorders>
          </w:tcPr>
          <w:p w:rsidR="00361178" w:rsidRPr="00996B23" w:rsidRDefault="00411C90" w:rsidP="00195875">
            <w:pPr>
              <w:suppressAutoHyphens w:val="0"/>
              <w:jc w:val="center"/>
              <w:rPr>
                <w:rFonts w:ascii="Times New Roman" w:eastAsia="Times New Roman" w:hAnsi="Times New Roman" w:cs="Times New Roman"/>
                <w:color w:val="000000"/>
                <w:kern w:val="0"/>
                <w:sz w:val="22"/>
                <w:szCs w:val="22"/>
                <w:lang w:val="en-IN" w:eastAsia="en-IN" w:bidi="ar-SA"/>
              </w:rPr>
            </w:pPr>
            <w:r w:rsidRPr="00996B23">
              <w:rPr>
                <w:rFonts w:ascii="Times New Roman" w:eastAsia="Times New Roman" w:hAnsi="Times New Roman" w:cs="Times New Roman"/>
                <w:color w:val="000000"/>
                <w:kern w:val="0"/>
                <w:sz w:val="22"/>
                <w:szCs w:val="22"/>
                <w:lang w:val="en-IN" w:eastAsia="en-IN" w:bidi="ar-SA"/>
              </w:rPr>
              <w:t>1.88</w:t>
            </w:r>
          </w:p>
        </w:tc>
      </w:tr>
    </w:tbl>
    <w:p w:rsidR="00F75F13" w:rsidRPr="006C623C" w:rsidRDefault="00F75F13" w:rsidP="000834B2">
      <w:pPr>
        <w:pStyle w:val="normal1"/>
        <w:jc w:val="both"/>
        <w:rPr>
          <w:rFonts w:ascii="Times New Roman" w:hAnsi="Times New Roman" w:cs="Times New Roman"/>
        </w:rPr>
      </w:pPr>
    </w:p>
    <w:p w:rsidR="00F75F13" w:rsidRPr="006C623C" w:rsidRDefault="00BA3565" w:rsidP="00996B23">
      <w:pPr>
        <w:pStyle w:val="normal1"/>
        <w:rPr>
          <w:rFonts w:ascii="Times New Roman" w:hAnsi="Times New Roman" w:cs="Times New Roman"/>
          <w:b/>
        </w:rPr>
      </w:pPr>
      <w:r w:rsidRPr="006C623C">
        <w:rPr>
          <w:rFonts w:ascii="Times New Roman" w:hAnsi="Times New Roman" w:cs="Times New Roman"/>
          <w:b/>
        </w:rPr>
        <w:t>2.4 Growth parameters</w:t>
      </w:r>
    </w:p>
    <w:p w:rsidR="00C946ED" w:rsidRDefault="00C946ED" w:rsidP="003A1B3D">
      <w:pPr>
        <w:pStyle w:val="normal1"/>
        <w:ind w:firstLine="709"/>
        <w:jc w:val="both"/>
        <w:rPr>
          <w:rFonts w:ascii="Times New Roman" w:hAnsi="Times New Roman" w:cs="Times New Roman"/>
        </w:rPr>
      </w:pPr>
    </w:p>
    <w:p w:rsidR="00C946ED" w:rsidRPr="00C946ED" w:rsidRDefault="003E20E6" w:rsidP="00C946ED">
      <w:pPr>
        <w:pStyle w:val="normal1"/>
        <w:ind w:firstLine="709"/>
        <w:jc w:val="both"/>
        <w:rPr>
          <w:rFonts w:ascii="Times New Roman" w:hAnsi="Times New Roman" w:cs="Times New Roman"/>
        </w:rPr>
      </w:pPr>
      <w:r w:rsidRPr="009A2608">
        <w:rPr>
          <w:rFonts w:ascii="Times New Roman" w:hAnsi="Times New Roman" w:cs="Times New Roman"/>
        </w:rPr>
        <w:t>The p</w:t>
      </w:r>
      <w:r w:rsidR="00CB0121" w:rsidRPr="009A2608">
        <w:rPr>
          <w:rFonts w:ascii="Times New Roman" w:hAnsi="Times New Roman" w:cs="Times New Roman"/>
        </w:rPr>
        <w:t>lant height</w:t>
      </w:r>
      <w:r w:rsidRPr="009A2608">
        <w:rPr>
          <w:rFonts w:ascii="Times New Roman" w:hAnsi="Times New Roman" w:cs="Times New Roman"/>
        </w:rPr>
        <w:t xml:space="preserve"> (m)</w:t>
      </w:r>
      <w:r w:rsidR="00D94667" w:rsidRPr="009A2608">
        <w:rPr>
          <w:rFonts w:ascii="Times New Roman" w:hAnsi="Times New Roman" w:cs="Times New Roman"/>
        </w:rPr>
        <w:t xml:space="preserve"> of the five trees in each subplot </w:t>
      </w:r>
      <w:r w:rsidR="00CB0121" w:rsidRPr="009A2608">
        <w:rPr>
          <w:rFonts w:ascii="Times New Roman" w:hAnsi="Times New Roman" w:cs="Times New Roman"/>
        </w:rPr>
        <w:t xml:space="preserve"> w</w:t>
      </w:r>
      <w:r w:rsidR="00D94667" w:rsidRPr="009A2608">
        <w:rPr>
          <w:rFonts w:ascii="Times New Roman" w:hAnsi="Times New Roman" w:cs="Times New Roman"/>
        </w:rPr>
        <w:t>ere</w:t>
      </w:r>
      <w:r w:rsidR="00CB0121" w:rsidRPr="009A2608">
        <w:rPr>
          <w:rFonts w:ascii="Times New Roman" w:hAnsi="Times New Roman" w:cs="Times New Roman"/>
        </w:rPr>
        <w:t xml:space="preserve"> measured from the </w:t>
      </w:r>
      <w:r w:rsidR="00D94667" w:rsidRPr="009A2608">
        <w:rPr>
          <w:rFonts w:ascii="Times New Roman" w:hAnsi="Times New Roman" w:cs="Times New Roman"/>
        </w:rPr>
        <w:t xml:space="preserve">ground level </w:t>
      </w:r>
      <w:r w:rsidR="00CB0121" w:rsidRPr="009A2608">
        <w:rPr>
          <w:rFonts w:ascii="Times New Roman" w:hAnsi="Times New Roman" w:cs="Times New Roman"/>
        </w:rPr>
        <w:t xml:space="preserve">to top of the </w:t>
      </w:r>
      <w:r w:rsidR="00D94667" w:rsidRPr="009A2608">
        <w:rPr>
          <w:rFonts w:ascii="Times New Roman" w:hAnsi="Times New Roman" w:cs="Times New Roman"/>
        </w:rPr>
        <w:t>main branch</w:t>
      </w:r>
      <w:r w:rsidR="00CB0121" w:rsidRPr="009A2608">
        <w:rPr>
          <w:rFonts w:ascii="Times New Roman" w:hAnsi="Times New Roman" w:cs="Times New Roman"/>
        </w:rPr>
        <w:t xml:space="preserve"> with the help of a </w:t>
      </w:r>
      <w:r w:rsidR="0060628A">
        <w:rPr>
          <w:rFonts w:ascii="Times New Roman" w:hAnsi="Times New Roman" w:cs="Times New Roman"/>
        </w:rPr>
        <w:t>scale</w:t>
      </w:r>
      <w:r w:rsidR="00D94667" w:rsidRPr="009A2608">
        <w:rPr>
          <w:rFonts w:ascii="Times New Roman" w:hAnsi="Times New Roman" w:cs="Times New Roman"/>
        </w:rPr>
        <w:t xml:space="preserve"> a</w:t>
      </w:r>
      <w:r w:rsidR="009A2608">
        <w:rPr>
          <w:rFonts w:ascii="Times New Roman" w:hAnsi="Times New Roman" w:cs="Times New Roman"/>
        </w:rPr>
        <w:t>fter</w:t>
      </w:r>
      <w:r w:rsidR="00D94667" w:rsidRPr="009A2608">
        <w:rPr>
          <w:rFonts w:ascii="Times New Roman" w:hAnsi="Times New Roman" w:cs="Times New Roman"/>
        </w:rPr>
        <w:t xml:space="preserve"> the end of breba crop harvest</w:t>
      </w:r>
      <w:r w:rsidRPr="009A2608">
        <w:rPr>
          <w:rFonts w:ascii="Times New Roman" w:hAnsi="Times New Roman" w:cs="Times New Roman"/>
        </w:rPr>
        <w:t>.</w:t>
      </w:r>
      <w:r w:rsidR="009A2608">
        <w:rPr>
          <w:rFonts w:ascii="Times New Roman" w:hAnsi="Times New Roman" w:cs="Times New Roman"/>
        </w:rPr>
        <w:t xml:space="preserve"> The total number </w:t>
      </w:r>
      <w:r w:rsidR="009A2608" w:rsidRPr="009A2608">
        <w:rPr>
          <w:rFonts w:ascii="Times New Roman" w:hAnsi="Times New Roman" w:cs="Times New Roman"/>
        </w:rPr>
        <w:t>of primary and secondary branches was</w:t>
      </w:r>
      <w:r w:rsidR="00CB0121" w:rsidRPr="009A2608">
        <w:rPr>
          <w:rFonts w:ascii="Times New Roman" w:hAnsi="Times New Roman" w:cs="Times New Roman"/>
        </w:rPr>
        <w:t xml:space="preserve"> counted for each tree and the </w:t>
      </w:r>
      <w:r w:rsidR="009A2608" w:rsidRPr="009A2608">
        <w:rPr>
          <w:rFonts w:ascii="Times New Roman" w:hAnsi="Times New Roman" w:cs="Times New Roman"/>
        </w:rPr>
        <w:t xml:space="preserve">average </w:t>
      </w:r>
      <w:r w:rsidR="009A2608">
        <w:rPr>
          <w:rFonts w:ascii="Times New Roman" w:hAnsi="Times New Roman" w:cs="Times New Roman"/>
        </w:rPr>
        <w:t xml:space="preserve">of </w:t>
      </w:r>
      <w:r w:rsidR="009A2608" w:rsidRPr="009A2608">
        <w:rPr>
          <w:rFonts w:ascii="Times New Roman" w:hAnsi="Times New Roman" w:cs="Times New Roman"/>
        </w:rPr>
        <w:t>five</w:t>
      </w:r>
      <w:r w:rsidR="00CB0121" w:rsidRPr="009A2608">
        <w:rPr>
          <w:rFonts w:ascii="Times New Roman" w:hAnsi="Times New Roman" w:cs="Times New Roman"/>
        </w:rPr>
        <w:t xml:space="preserve">trees </w:t>
      </w:r>
      <w:r w:rsidR="009A2608">
        <w:rPr>
          <w:rFonts w:ascii="Times New Roman" w:hAnsi="Times New Roman" w:cs="Times New Roman"/>
        </w:rPr>
        <w:t xml:space="preserve">was </w:t>
      </w:r>
      <w:r w:rsidR="004F1DF5" w:rsidRPr="009A2608">
        <w:rPr>
          <w:rFonts w:ascii="Times New Roman" w:hAnsi="Times New Roman" w:cs="Times New Roman"/>
        </w:rPr>
        <w:t>expressed as</w:t>
      </w:r>
      <w:r w:rsidR="00CB0121" w:rsidRPr="009A2608">
        <w:rPr>
          <w:rFonts w:ascii="Times New Roman" w:hAnsi="Times New Roman" w:cs="Times New Roman"/>
        </w:rPr>
        <w:t xml:space="preserve"> treatment mean</w:t>
      </w:r>
      <w:r w:rsidR="004F1DF5" w:rsidRPr="009A2608">
        <w:rPr>
          <w:rFonts w:ascii="Times New Roman" w:hAnsi="Times New Roman" w:cs="Times New Roman"/>
        </w:rPr>
        <w:t>s</w:t>
      </w:r>
      <w:r w:rsidR="00CB0121" w:rsidRPr="009A2608">
        <w:rPr>
          <w:rFonts w:ascii="Times New Roman" w:hAnsi="Times New Roman" w:cs="Times New Roman"/>
        </w:rPr>
        <w:t>. The tota</w:t>
      </w:r>
      <w:r w:rsidR="009A2608">
        <w:rPr>
          <w:rFonts w:ascii="Times New Roman" w:hAnsi="Times New Roman" w:cs="Times New Roman"/>
        </w:rPr>
        <w:t>l number of leaves per branch was</w:t>
      </w:r>
      <w:r w:rsidR="00CB0121" w:rsidRPr="009A2608">
        <w:rPr>
          <w:rFonts w:ascii="Times New Roman" w:hAnsi="Times New Roman" w:cs="Times New Roman"/>
        </w:rPr>
        <w:t xml:space="preserve"> counted for eac</w:t>
      </w:r>
      <w:r w:rsidR="004F1DF5" w:rsidRPr="009A2608">
        <w:rPr>
          <w:rFonts w:ascii="Times New Roman" w:hAnsi="Times New Roman" w:cs="Times New Roman"/>
        </w:rPr>
        <w:t xml:space="preserve">h tree and the average of the </w:t>
      </w:r>
      <w:r w:rsidR="003F1700" w:rsidRPr="009A2608">
        <w:rPr>
          <w:rFonts w:ascii="Times New Roman" w:hAnsi="Times New Roman" w:cs="Times New Roman"/>
        </w:rPr>
        <w:t xml:space="preserve">five </w:t>
      </w:r>
      <w:r w:rsidR="009A2608" w:rsidRPr="009A2608">
        <w:rPr>
          <w:rFonts w:ascii="Times New Roman" w:hAnsi="Times New Roman" w:cs="Times New Roman"/>
        </w:rPr>
        <w:t>trees</w:t>
      </w:r>
      <w:r w:rsidR="009A2608">
        <w:rPr>
          <w:rFonts w:ascii="Times New Roman" w:hAnsi="Times New Roman" w:cs="Times New Roman"/>
        </w:rPr>
        <w:t xml:space="preserve"> expressed </w:t>
      </w:r>
      <w:r w:rsidR="00CB0121" w:rsidRPr="009A2608">
        <w:rPr>
          <w:rFonts w:ascii="Times New Roman" w:hAnsi="Times New Roman" w:cs="Times New Roman"/>
        </w:rPr>
        <w:t>as treatment mean.</w:t>
      </w:r>
    </w:p>
    <w:p w:rsidR="00F75F13" w:rsidRPr="006C623C" w:rsidRDefault="00BA3565" w:rsidP="00CB0121">
      <w:pPr>
        <w:pStyle w:val="normal1"/>
        <w:rPr>
          <w:rFonts w:ascii="Times New Roman" w:hAnsi="Times New Roman" w:cs="Times New Roman"/>
          <w:b/>
        </w:rPr>
      </w:pPr>
      <w:r w:rsidRPr="006C623C">
        <w:rPr>
          <w:rFonts w:ascii="Times New Roman" w:hAnsi="Times New Roman" w:cs="Times New Roman"/>
          <w:b/>
        </w:rPr>
        <w:t>2.5 Pomological parameters</w:t>
      </w:r>
    </w:p>
    <w:p w:rsidR="003B7A29" w:rsidRPr="006C623C" w:rsidRDefault="003B7A29" w:rsidP="009E2E1E">
      <w:pPr>
        <w:shd w:val="clear" w:color="auto" w:fill="FFFFFF"/>
        <w:jc w:val="both"/>
        <w:rPr>
          <w:rFonts w:ascii="Times New Roman" w:hAnsi="Times New Roman" w:cs="Times New Roman"/>
          <w:b/>
        </w:rPr>
      </w:pPr>
    </w:p>
    <w:p w:rsidR="0060628A" w:rsidRDefault="00BA3565" w:rsidP="00275566">
      <w:pPr>
        <w:suppressAutoHyphens w:val="0"/>
        <w:autoSpaceDE w:val="0"/>
        <w:autoSpaceDN w:val="0"/>
        <w:adjustRightInd w:val="0"/>
        <w:ind w:firstLine="709"/>
        <w:jc w:val="both"/>
        <w:rPr>
          <w:rFonts w:ascii="Times New Roman" w:hAnsi="Times New Roman" w:cs="Times New Roman"/>
        </w:rPr>
      </w:pPr>
      <w:r w:rsidRPr="00DA2188">
        <w:rPr>
          <w:rFonts w:ascii="Times New Roman" w:hAnsi="Times New Roman" w:cs="Times New Roman"/>
        </w:rPr>
        <w:t>Fruit diameter and individual fruit weights</w:t>
      </w:r>
      <w:r w:rsidR="003E20E6" w:rsidRPr="00DA2188">
        <w:rPr>
          <w:rFonts w:ascii="Times New Roman" w:hAnsi="Times New Roman" w:cs="Times New Roman"/>
        </w:rPr>
        <w:t xml:space="preserve"> were measured with digital vernier caliper and weighing scale respectively. The </w:t>
      </w:r>
      <w:r w:rsidR="000E4A34" w:rsidRPr="00DA2188">
        <w:rPr>
          <w:rFonts w:ascii="Times New Roman" w:hAnsi="Times New Roman" w:cs="Times New Roman"/>
        </w:rPr>
        <w:t>numbers of fruits harvested from each treatment were</w:t>
      </w:r>
      <w:r w:rsidR="00996B23" w:rsidRPr="00DA2188">
        <w:rPr>
          <w:rFonts w:ascii="Times New Roman" w:hAnsi="Times New Roman" w:cs="Times New Roman"/>
        </w:rPr>
        <w:t xml:space="preserve"> recorded</w:t>
      </w:r>
      <w:r w:rsidR="009E2E1E" w:rsidRPr="00DA2188">
        <w:rPr>
          <w:rFonts w:ascii="Times New Roman" w:hAnsi="Times New Roman" w:cs="Times New Roman"/>
        </w:rPr>
        <w:t xml:space="preserve">. The </w:t>
      </w:r>
      <w:r w:rsidR="00996B23" w:rsidRPr="00DA2188">
        <w:rPr>
          <w:rFonts w:ascii="Times New Roman" w:hAnsi="Times New Roman" w:cs="Times New Roman"/>
        </w:rPr>
        <w:t xml:space="preserve">average </w:t>
      </w:r>
      <w:r w:rsidR="000B31F3" w:rsidRPr="00DA2188">
        <w:rPr>
          <w:rFonts w:ascii="Times New Roman" w:hAnsi="Times New Roman" w:cs="Times New Roman"/>
        </w:rPr>
        <w:t>weight of 10</w:t>
      </w:r>
      <w:r w:rsidR="009E2E1E" w:rsidRPr="00DA2188">
        <w:rPr>
          <w:rFonts w:ascii="Times New Roman" w:hAnsi="Times New Roman" w:cs="Times New Roman"/>
        </w:rPr>
        <w:t xml:space="preserve"> fruits was recorded </w:t>
      </w:r>
      <w:r w:rsidR="00996B23" w:rsidRPr="00DA2188">
        <w:rPr>
          <w:rFonts w:ascii="Times New Roman" w:hAnsi="Times New Roman" w:cs="Times New Roman"/>
        </w:rPr>
        <w:t xml:space="preserve">and multiplied with number of fruits harvested during the breba crop period </w:t>
      </w:r>
      <w:r w:rsidR="00EA40A2" w:rsidRPr="00DA2188">
        <w:rPr>
          <w:rFonts w:ascii="Times New Roman" w:hAnsi="Times New Roman" w:cs="Times New Roman"/>
        </w:rPr>
        <w:t>and yield</w:t>
      </w:r>
      <w:r w:rsidR="009E2E1E" w:rsidRPr="00DA2188">
        <w:rPr>
          <w:rFonts w:ascii="Times New Roman" w:hAnsi="Times New Roman" w:cs="Times New Roman"/>
        </w:rPr>
        <w:t xml:space="preserve"> was </w:t>
      </w:r>
      <w:r w:rsidR="00996B23" w:rsidRPr="00DA2188">
        <w:rPr>
          <w:rFonts w:ascii="Times New Roman" w:hAnsi="Times New Roman" w:cs="Times New Roman"/>
        </w:rPr>
        <w:t xml:space="preserve">expressed </w:t>
      </w:r>
      <w:r w:rsidR="00EA40A2" w:rsidRPr="00DA2188">
        <w:rPr>
          <w:rFonts w:ascii="Times New Roman" w:hAnsi="Times New Roman" w:cs="Times New Roman"/>
        </w:rPr>
        <w:t>as kilogram</w:t>
      </w:r>
      <w:r w:rsidR="009E2E1E" w:rsidRPr="00DA2188">
        <w:rPr>
          <w:rFonts w:ascii="Times New Roman" w:hAnsi="Times New Roman" w:cs="Times New Roman"/>
        </w:rPr>
        <w:t xml:space="preserve"> per tree</w:t>
      </w:r>
      <w:r w:rsidR="00996B23" w:rsidRPr="00DA2188">
        <w:rPr>
          <w:rFonts w:ascii="Times New Roman" w:hAnsi="Times New Roman" w:cs="Times New Roman"/>
        </w:rPr>
        <w:t>.</w:t>
      </w:r>
      <w:r w:rsidR="0043113C" w:rsidRPr="00DA2188">
        <w:rPr>
          <w:rFonts w:ascii="Times New Roman" w:hAnsi="Times New Roman" w:cs="Times New Roman"/>
        </w:rPr>
        <w:t xml:space="preserve"> The total soluble solids (TSS) content of the pulp was measured using a handheld Brix refractometer (RHB-32ATC, Erma Tokyo, Japan) at room temperature and expressed in °Brix. TSS percent was calculated by multiplying the direct reading from the instrument by 100</w:t>
      </w:r>
      <w:r w:rsidR="0043113C" w:rsidRPr="007A04C3">
        <w:rPr>
          <w:rFonts w:ascii="Times New Roman" w:hAnsi="Times New Roman" w:cs="Times New Roman"/>
          <w:b/>
        </w:rPr>
        <w:t>.</w:t>
      </w:r>
      <w:r w:rsidR="007A04C3" w:rsidRPr="007A04C3">
        <w:rPr>
          <w:rFonts w:ascii="Times New Roman" w:hAnsi="Times New Roman" w:cs="Times New Roman"/>
        </w:rPr>
        <w:t>Titratable acidity (TA) was estimated by the juice of white pulp and titrated against 0.1 N NaOH till a light pink colour as the endpoint (Hortwitz W 2000). The flavor index of the fruits expressed as the ratio of soluble solids to the Titratable Acidity.</w:t>
      </w:r>
    </w:p>
    <w:p w:rsidR="008A4D8B" w:rsidRPr="0060628A" w:rsidRDefault="005743C2" w:rsidP="003A1B3D">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5743C2">
        <w:rPr>
          <w:rFonts w:ascii="Times New Roman" w:eastAsia="Times New Roman" w:hAnsi="Times New Roman" w:cs="Times New Roman"/>
          <w:bCs/>
          <w:kern w:val="0"/>
          <w:lang w:val="en-IN" w:eastAsia="en-IN" w:bidi="ar-SA"/>
        </w:rPr>
        <w:t>Reducing sugars</w:t>
      </w:r>
      <w:r w:rsidRPr="005743C2">
        <w:rPr>
          <w:rFonts w:ascii="Times New Roman" w:eastAsia="Times New Roman" w:hAnsi="Times New Roman" w:cs="Times New Roman"/>
          <w:kern w:val="0"/>
          <w:lang w:val="en-IN" w:eastAsia="en-IN" w:bidi="ar-SA"/>
        </w:rPr>
        <w:t xml:space="preserve"> in fig pulp were estimated by the Lane and Eynon method (AOAC, 2006). Ten grams of pulp was treated with 22% lead acetate and kept for 3 hours for precipitation, followed by de-leading with 45% potassium oxalate. The filtrate was titrated with Fehling’s A and B solutions using methylene blue as an indicator. </w:t>
      </w:r>
      <w:r w:rsidRPr="005743C2">
        <w:rPr>
          <w:rFonts w:ascii="Times New Roman" w:eastAsia="Times New Roman" w:hAnsi="Times New Roman" w:cs="Times New Roman"/>
          <w:bCs/>
          <w:kern w:val="0"/>
          <w:lang w:val="en-IN" w:eastAsia="en-IN" w:bidi="ar-SA"/>
        </w:rPr>
        <w:t>Non-reducing sugars</w:t>
      </w:r>
      <w:r w:rsidRPr="005743C2">
        <w:rPr>
          <w:rFonts w:ascii="Times New Roman" w:eastAsia="Times New Roman" w:hAnsi="Times New Roman" w:cs="Times New Roman"/>
          <w:kern w:val="0"/>
          <w:lang w:val="en-IN" w:eastAsia="en-IN" w:bidi="ar-SA"/>
        </w:rPr>
        <w:t xml:space="preserve"> were calculated by subtracting reducing sugars from total sugars.</w:t>
      </w:r>
      <w:r w:rsidR="0060628A" w:rsidRPr="0060628A">
        <w:rPr>
          <w:rFonts w:ascii="Times New Roman" w:eastAsia="Times New Roman" w:hAnsi="Times New Roman" w:cs="Times New Roman"/>
          <w:kern w:val="0"/>
          <w:lang w:val="en-IN" w:eastAsia="en-IN" w:bidi="ar-SA"/>
        </w:rPr>
        <w:t>Ascorbic acid content was estimated by titrating the pulp extract (prepared in 3% metaphosphoric acid) against 2,6-dichlorophenol indophenol dye and expressed as mg per 100 g of pulp.</w:t>
      </w:r>
      <w:r w:rsidR="0060628A">
        <w:rPr>
          <w:rFonts w:ascii="Times New Roman" w:hAnsi="Times New Roman" w:cs="Times New Roman"/>
          <w:kern w:val="0"/>
          <w:lang w:val="en-IN" w:bidi="ar-SA"/>
        </w:rPr>
        <w:t>(</w:t>
      </w:r>
      <w:r w:rsidR="0060628A" w:rsidRPr="00734C29">
        <w:rPr>
          <w:rFonts w:ascii="Times New Roman" w:hAnsi="Times New Roman" w:cs="Times New Roman"/>
          <w:kern w:val="0"/>
          <w:lang w:val="en-IN" w:bidi="ar-SA"/>
        </w:rPr>
        <w:t xml:space="preserve">Rao </w:t>
      </w:r>
      <w:r w:rsidR="0060628A" w:rsidRPr="00734C29">
        <w:rPr>
          <w:rFonts w:ascii="Times New Roman" w:hAnsi="Times New Roman" w:cs="Times New Roman"/>
          <w:i/>
          <w:kern w:val="0"/>
          <w:lang w:val="en-IN" w:bidi="ar-SA"/>
        </w:rPr>
        <w:t>et al</w:t>
      </w:r>
      <w:r w:rsidR="0060628A" w:rsidRPr="00734C29">
        <w:rPr>
          <w:rFonts w:ascii="Times New Roman" w:hAnsi="Times New Roman" w:cs="Times New Roman"/>
          <w:kern w:val="0"/>
          <w:lang w:val="en-IN" w:bidi="ar-SA"/>
        </w:rPr>
        <w:t>.1987).</w:t>
      </w:r>
    </w:p>
    <w:p w:rsidR="00411C90" w:rsidRPr="006C623C" w:rsidRDefault="001242CD" w:rsidP="00411C90">
      <w:pPr>
        <w:pStyle w:val="normal1"/>
        <w:rPr>
          <w:rFonts w:ascii="Times New Roman" w:hAnsi="Times New Roman" w:cs="Times New Roman"/>
        </w:rPr>
      </w:pPr>
      <w:r w:rsidRPr="006C623C">
        <w:rPr>
          <w:rFonts w:ascii="Times New Roman" w:hAnsi="Times New Roman" w:cs="Times New Roman"/>
          <w:b/>
          <w:bCs/>
        </w:rPr>
        <w:lastRenderedPageBreak/>
        <w:t xml:space="preserve">2.6 </w:t>
      </w:r>
      <w:r w:rsidR="00037EF7">
        <w:rPr>
          <w:rFonts w:ascii="Times New Roman" w:hAnsi="Times New Roman" w:cs="Times New Roman"/>
          <w:b/>
          <w:bCs/>
        </w:rPr>
        <w:t xml:space="preserve">STATISTICAL </w:t>
      </w:r>
      <w:r w:rsidR="002C2691" w:rsidRPr="006C623C">
        <w:rPr>
          <w:rFonts w:ascii="Times New Roman" w:hAnsi="Times New Roman" w:cs="Times New Roman"/>
          <w:b/>
          <w:bCs/>
        </w:rPr>
        <w:t>ANALYSI</w:t>
      </w:r>
      <w:r w:rsidR="00411C90" w:rsidRPr="006C623C">
        <w:rPr>
          <w:rFonts w:ascii="Times New Roman" w:hAnsi="Times New Roman" w:cs="Times New Roman"/>
          <w:b/>
          <w:bCs/>
        </w:rPr>
        <w:t>S</w:t>
      </w:r>
    </w:p>
    <w:p w:rsidR="003A1B3D" w:rsidRDefault="003A1B3D" w:rsidP="00411C90">
      <w:pPr>
        <w:pStyle w:val="normal1"/>
        <w:ind w:firstLine="709"/>
        <w:jc w:val="both"/>
        <w:rPr>
          <w:rFonts w:ascii="Times New Roman" w:hAnsi="Times New Roman" w:cs="Times New Roman"/>
        </w:rPr>
      </w:pPr>
    </w:p>
    <w:p w:rsidR="00F75F13" w:rsidRPr="006C623C" w:rsidRDefault="00397601" w:rsidP="00411C90">
      <w:pPr>
        <w:pStyle w:val="normal1"/>
        <w:ind w:firstLine="709"/>
        <w:jc w:val="both"/>
        <w:rPr>
          <w:rFonts w:ascii="Times New Roman" w:hAnsi="Times New Roman" w:cs="Times New Roman"/>
        </w:rPr>
      </w:pPr>
      <w:r w:rsidRPr="006C623C">
        <w:rPr>
          <w:rFonts w:ascii="Times New Roman" w:hAnsi="Times New Roman" w:cs="Times New Roman"/>
        </w:rPr>
        <w:t>Data collected on various quantitative growth parameters were statistically analyzed using SAS 9.4 software (SAS Institute Inc., Cary, NC, USA)</w:t>
      </w:r>
      <w:r w:rsidR="00BA3565" w:rsidRPr="006C623C">
        <w:rPr>
          <w:rFonts w:ascii="Times New Roman" w:hAnsi="Times New Roman" w:cs="Times New Roman"/>
        </w:rPr>
        <w:t xml:space="preserve">.  </w:t>
      </w:r>
      <w:r w:rsidRPr="006C623C">
        <w:rPr>
          <w:rFonts w:ascii="Times New Roman" w:hAnsi="Times New Roman" w:cs="Times New Roman"/>
        </w:rPr>
        <w:t>The univariate procedure was used to test the assumptions of normality and homogeneity of variance for ANOVA using normal P-P and Q-Q plots</w:t>
      </w:r>
      <w:r w:rsidR="00BA3565" w:rsidRPr="006C623C">
        <w:rPr>
          <w:rFonts w:ascii="Times New Roman" w:hAnsi="Times New Roman" w:cs="Times New Roman"/>
        </w:rPr>
        <w:t xml:space="preserve">. </w:t>
      </w:r>
      <w:r w:rsidRPr="006C623C">
        <w:rPr>
          <w:rFonts w:ascii="Times New Roman" w:hAnsi="Times New Roman" w:cs="Times New Roman"/>
        </w:rPr>
        <w:t>The General Linear Model (GLM) procedure was used to compare the genotypes for the parameters measured in this study. Post-hoc pairwise comparisons of treatment means were conducted using Tukey's HSD test at α = 0.05 when ANOVA indic</w:t>
      </w:r>
      <w:r w:rsidR="00996B23">
        <w:rPr>
          <w:rFonts w:ascii="Times New Roman" w:hAnsi="Times New Roman" w:cs="Times New Roman"/>
        </w:rPr>
        <w:t>ated significant differences (P</w:t>
      </w:r>
      <w:r w:rsidRPr="006C623C">
        <w:rPr>
          <w:rFonts w:ascii="Times New Roman" w:hAnsi="Times New Roman" w:cs="Times New Roman"/>
        </w:rPr>
        <w:t>≤ 0.05).</w:t>
      </w:r>
    </w:p>
    <w:p w:rsidR="00411C90" w:rsidRPr="006C623C" w:rsidRDefault="00411C90">
      <w:pPr>
        <w:jc w:val="both"/>
        <w:rPr>
          <w:rFonts w:ascii="Times New Roman" w:hAnsi="Times New Roman" w:cs="Times New Roman"/>
        </w:rPr>
      </w:pPr>
    </w:p>
    <w:p w:rsidR="00F75F13" w:rsidRPr="006C623C" w:rsidRDefault="00F75F13">
      <w:pPr>
        <w:jc w:val="both"/>
        <w:rPr>
          <w:rFonts w:ascii="Times New Roman" w:hAnsi="Times New Roman" w:cs="Times New Roman"/>
        </w:rPr>
      </w:pPr>
    </w:p>
    <w:p w:rsidR="00411C90" w:rsidRPr="006C623C" w:rsidRDefault="00411C90" w:rsidP="00411C90">
      <w:pPr>
        <w:pStyle w:val="Normal10"/>
        <w:pBdr>
          <w:top w:val="nil"/>
          <w:left w:val="nil"/>
          <w:bottom w:val="nil"/>
          <w:right w:val="nil"/>
          <w:between w:val="nil"/>
        </w:pBdr>
        <w:spacing w:after="225"/>
        <w:rPr>
          <w:rFonts w:ascii="Times New Roman" w:hAnsi="Times New Roman" w:cs="Times New Roman"/>
          <w:b/>
          <w:sz w:val="24"/>
          <w:szCs w:val="24"/>
        </w:rPr>
      </w:pPr>
      <w:r w:rsidRPr="006C623C">
        <w:rPr>
          <w:rFonts w:ascii="Times New Roman" w:hAnsi="Times New Roman" w:cs="Times New Roman"/>
          <w:b/>
          <w:sz w:val="24"/>
          <w:szCs w:val="24"/>
        </w:rPr>
        <w:t>3.0 RESULTS AND DISCUSSION</w:t>
      </w:r>
    </w:p>
    <w:p w:rsidR="00F20ACC" w:rsidRDefault="00F20ACC" w:rsidP="003A1B3D">
      <w:pPr>
        <w:suppressAutoHyphens w:val="0"/>
        <w:spacing w:before="100" w:beforeAutospacing="1" w:after="100" w:afterAutospacing="1"/>
        <w:ind w:firstLine="360"/>
        <w:jc w:val="both"/>
        <w:rPr>
          <w:rFonts w:ascii="Google Sans Text" w:eastAsia="Google Sans Text" w:hAnsi="Google Sans Text" w:cs="Google Sans Text"/>
          <w:color w:val="1B1C1D"/>
        </w:rPr>
      </w:pPr>
      <w:r w:rsidRPr="00704772">
        <w:rPr>
          <w:rFonts w:ascii="Google Sans Text" w:eastAsia="Google Sans Text" w:hAnsi="Google Sans Text" w:cs="Google Sans Text"/>
          <w:color w:val="1B1C1D"/>
        </w:rPr>
        <w:t>The breba crop in fig trees represents the first harvest of the growing season, a phenomenon that occurs in a select number of fig varieties</w:t>
      </w:r>
      <w:r w:rsidR="003F5B41" w:rsidRPr="00704772">
        <w:rPr>
          <w:rFonts w:ascii="Google Sans Text" w:eastAsia="Google Sans Text" w:hAnsi="Google Sans Text" w:cs="Google Sans Text"/>
          <w:color w:val="1B1C1D"/>
        </w:rPr>
        <w:t>.</w:t>
      </w:r>
      <w:r w:rsidRPr="00704772">
        <w:rPr>
          <w:rFonts w:ascii="Google Sans Text" w:eastAsia="Google Sans Text" w:hAnsi="Google Sans Text" w:cs="Google Sans Text"/>
          <w:color w:val="1B1C1D"/>
        </w:rPr>
        <w:t>These early figs develop from dormant fruit buds that formed on the mature wood of the previous year's growth, typically ripening in the spring or early summer, well in advance of the main fig</w:t>
      </w:r>
      <w:r w:rsidR="000834B2" w:rsidRPr="00704772">
        <w:rPr>
          <w:rFonts w:ascii="Google Sans Text" w:eastAsia="Google Sans Text" w:hAnsi="Google Sans Text" w:cs="Google Sans Text"/>
        </w:rPr>
        <w:t xml:space="preserve"> crop</w:t>
      </w:r>
      <w:r w:rsidRPr="00704772">
        <w:rPr>
          <w:rFonts w:ascii="Google Sans Text" w:eastAsia="Google Sans Text" w:hAnsi="Google Sans Text" w:cs="Google Sans Text"/>
          <w:color w:val="1B1C1D"/>
        </w:rPr>
        <w:t xml:space="preserve">. This early production is a significant advantage for fig growers, particularly in regions where the growing season might be limited, as it provides an opportunity for fruit harvest even if the subsequent main crop faces </w:t>
      </w:r>
      <w:r w:rsidR="000834B2" w:rsidRPr="00704772">
        <w:rPr>
          <w:rFonts w:ascii="Google Sans Text" w:eastAsia="Google Sans Text" w:hAnsi="Google Sans Text" w:cs="Google Sans Text"/>
        </w:rPr>
        <w:t>challenges</w:t>
      </w:r>
      <w:r w:rsidRPr="00704772">
        <w:rPr>
          <w:rFonts w:ascii="Google Sans Text" w:eastAsia="Google Sans Text" w:hAnsi="Google Sans Text" w:cs="Google Sans Text"/>
          <w:color w:val="1B1C1D"/>
        </w:rPr>
        <w:t>. However, the ability to produce a reliable breba crop is not a universal trait among fig varieties; it is estimated that only about 15% of fig cultivars possess this characteristic to a dependable degree. The ripening period for breba figs is generally shorter compared to the main crop, typically lasting between 5 and 15 days, whereas the main crop usually ripens over a more extended period of 30 to 60 days</w:t>
      </w:r>
      <w:r w:rsidR="00EA40A2" w:rsidRPr="00704772">
        <w:rPr>
          <w:rFonts w:ascii="Google Sans Text" w:eastAsia="Google Sans Text" w:hAnsi="Google Sans Text" w:cs="Google Sans Text"/>
          <w:color w:val="1B1C1D"/>
        </w:rPr>
        <w:t>.</w:t>
      </w:r>
    </w:p>
    <w:p w:rsidR="0084282C" w:rsidRPr="006C623C" w:rsidRDefault="00EA40A2" w:rsidP="0084282C">
      <w:pPr>
        <w:suppressAutoHyphens w:val="0"/>
        <w:spacing w:before="100" w:beforeAutospacing="1" w:after="100" w:afterAutospacing="1"/>
        <w:ind w:firstLine="360"/>
        <w:jc w:val="both"/>
        <w:rPr>
          <w:rFonts w:ascii="Times New Roman" w:eastAsia="Times New Roman" w:hAnsi="Times New Roman" w:cs="Times New Roman"/>
          <w:kern w:val="0"/>
          <w:lang w:val="en-IN" w:eastAsia="en-IN" w:bidi="ar-SA"/>
        </w:rPr>
      </w:pPr>
      <w:r>
        <w:rPr>
          <w:rFonts w:ascii="Times New Roman" w:eastAsia="Times New Roman" w:hAnsi="Times New Roman" w:cs="Times New Roman"/>
          <w:kern w:val="0"/>
          <w:lang w:val="en-IN" w:eastAsia="en-IN" w:bidi="ar-SA"/>
        </w:rPr>
        <w:t xml:space="preserve">The F-statistics and </w:t>
      </w:r>
      <w:r w:rsidRPr="00EA40A2">
        <w:rPr>
          <w:rFonts w:ascii="Times New Roman" w:eastAsia="Times New Roman" w:hAnsi="Times New Roman" w:cs="Times New Roman"/>
          <w:i/>
          <w:kern w:val="0"/>
          <w:lang w:val="en-IN" w:eastAsia="en-IN" w:bidi="ar-SA"/>
        </w:rPr>
        <w:t>P</w:t>
      </w:r>
      <w:r w:rsidR="00397601" w:rsidRPr="006C623C">
        <w:rPr>
          <w:rFonts w:ascii="Times New Roman" w:eastAsia="Times New Roman" w:hAnsi="Times New Roman" w:cs="Times New Roman"/>
          <w:kern w:val="0"/>
          <w:lang w:val="en-IN" w:eastAsia="en-IN" w:bidi="ar-SA"/>
        </w:rPr>
        <w:t>-values in the ANOVA tables (</w:t>
      </w:r>
      <w:r w:rsidR="00902A8D" w:rsidRPr="00704772">
        <w:rPr>
          <w:rFonts w:ascii="Times New Roman" w:eastAsia="Times New Roman" w:hAnsi="Times New Roman" w:cs="Times New Roman"/>
          <w:kern w:val="0"/>
          <w:lang w:val="en-IN" w:eastAsia="en-IN" w:bidi="ar-SA"/>
        </w:rPr>
        <w:t xml:space="preserve">Tables </w:t>
      </w:r>
      <w:r w:rsidR="00397601" w:rsidRPr="00704772">
        <w:rPr>
          <w:rFonts w:ascii="Times New Roman" w:eastAsia="Times New Roman" w:hAnsi="Times New Roman" w:cs="Times New Roman"/>
          <w:kern w:val="0"/>
          <w:lang w:val="en-IN" w:eastAsia="en-IN" w:bidi="ar-SA"/>
        </w:rPr>
        <w:t xml:space="preserve">3, </w:t>
      </w:r>
      <w:r w:rsidR="00902A8D" w:rsidRPr="00704772">
        <w:rPr>
          <w:rFonts w:ascii="Times New Roman" w:eastAsia="Times New Roman" w:hAnsi="Times New Roman" w:cs="Times New Roman"/>
          <w:kern w:val="0"/>
          <w:lang w:val="en-IN" w:eastAsia="en-IN" w:bidi="ar-SA"/>
        </w:rPr>
        <w:t xml:space="preserve">4 </w:t>
      </w:r>
      <w:r w:rsidR="00397601" w:rsidRPr="00704772">
        <w:rPr>
          <w:rFonts w:ascii="Times New Roman" w:eastAsia="Times New Roman" w:hAnsi="Times New Roman" w:cs="Times New Roman"/>
          <w:kern w:val="0"/>
          <w:lang w:val="en-IN" w:eastAsia="en-IN" w:bidi="ar-SA"/>
        </w:rPr>
        <w:t>and 7) indicated</w:t>
      </w:r>
      <w:r w:rsidR="00397601" w:rsidRPr="006C623C">
        <w:rPr>
          <w:rFonts w:ascii="Times New Roman" w:eastAsia="Times New Roman" w:hAnsi="Times New Roman" w:cs="Times New Roman"/>
          <w:kern w:val="0"/>
          <w:lang w:val="en-IN" w:eastAsia="en-IN" w:bidi="ar-SA"/>
        </w:rPr>
        <w:t xml:space="preserve"> that irrigation methods, part</w:t>
      </w:r>
      <w:r w:rsidR="00135014">
        <w:rPr>
          <w:rFonts w:ascii="Times New Roman" w:eastAsia="Times New Roman" w:hAnsi="Times New Roman" w:cs="Times New Roman"/>
          <w:kern w:val="0"/>
          <w:lang w:val="en-IN" w:eastAsia="en-IN" w:bidi="ar-SA"/>
        </w:rPr>
        <w:t>icularly fertigation</w:t>
      </w:r>
      <w:r w:rsidR="00397601" w:rsidRPr="006C623C">
        <w:rPr>
          <w:rFonts w:ascii="Times New Roman" w:eastAsia="Times New Roman" w:hAnsi="Times New Roman" w:cs="Times New Roman"/>
          <w:kern w:val="0"/>
          <w:lang w:val="en-IN" w:eastAsia="en-IN" w:bidi="ar-SA"/>
        </w:rPr>
        <w:t xml:space="preserve"> and fig varieties significantly affected fruit yield and quality parameters</w:t>
      </w:r>
      <w:r w:rsidR="00397601" w:rsidRPr="006C623C">
        <w:rPr>
          <w:rFonts w:ascii="Times New Roman" w:hAnsi="Times New Roman" w:cs="Times New Roman"/>
        </w:rPr>
        <w:t>.</w:t>
      </w:r>
      <w:r w:rsidR="00685B8D" w:rsidRPr="006C623C">
        <w:rPr>
          <w:rFonts w:ascii="Times New Roman" w:eastAsia="Times New Roman" w:hAnsi="Times New Roman" w:cs="Times New Roman"/>
          <w:kern w:val="0"/>
          <w:lang w:val="en-IN" w:eastAsia="en-IN" w:bidi="ar-SA"/>
        </w:rPr>
        <w:t>Significant variation was observed a</w:t>
      </w:r>
      <w:r w:rsidR="00135014">
        <w:rPr>
          <w:rFonts w:ascii="Times New Roman" w:eastAsia="Times New Roman" w:hAnsi="Times New Roman" w:cs="Times New Roman"/>
          <w:kern w:val="0"/>
          <w:lang w:val="en-IN" w:eastAsia="en-IN" w:bidi="ar-SA"/>
        </w:rPr>
        <w:t>mong the treatments. The maximum</w:t>
      </w:r>
      <w:r w:rsidR="00685B8D" w:rsidRPr="006C623C">
        <w:rPr>
          <w:rFonts w:ascii="Times New Roman" w:eastAsia="Times New Roman" w:hAnsi="Times New Roman" w:cs="Times New Roman"/>
          <w:kern w:val="0"/>
          <w:lang w:val="en-IN" w:eastAsia="en-IN" w:bidi="ar-SA"/>
        </w:rPr>
        <w:t xml:space="preserve"> yield was recorded for the Deanna cultivar under fertigation (V</w:t>
      </w:r>
      <w:r w:rsidR="00685B8D" w:rsidRPr="00C60B58">
        <w:rPr>
          <w:rFonts w:ascii="Times New Roman" w:eastAsia="Times New Roman" w:hAnsi="Times New Roman" w:cs="Times New Roman"/>
          <w:kern w:val="0"/>
          <w:vertAlign w:val="subscript"/>
          <w:lang w:val="en-IN" w:eastAsia="en-IN" w:bidi="ar-SA"/>
        </w:rPr>
        <w:t>2</w:t>
      </w:r>
      <w:r w:rsidR="00685B8D" w:rsidRPr="006C623C">
        <w:rPr>
          <w:rFonts w:ascii="Times New Roman" w:eastAsia="Times New Roman" w:hAnsi="Times New Roman" w:cs="Times New Roman"/>
          <w:kern w:val="0"/>
          <w:lang w:val="en-IN" w:eastAsia="en-IN" w:bidi="ar-SA"/>
        </w:rPr>
        <w:t>I</w:t>
      </w:r>
      <w:r w:rsidR="00685B8D" w:rsidRPr="00C60B58">
        <w:rPr>
          <w:rFonts w:ascii="Times New Roman" w:eastAsia="Times New Roman" w:hAnsi="Times New Roman" w:cs="Times New Roman"/>
          <w:kern w:val="0"/>
          <w:vertAlign w:val="subscript"/>
          <w:lang w:val="en-IN" w:eastAsia="en-IN" w:bidi="ar-SA"/>
        </w:rPr>
        <w:t>2</w:t>
      </w:r>
      <w:r w:rsidR="00685B8D" w:rsidRPr="006C623C">
        <w:rPr>
          <w:rFonts w:ascii="Times New Roman" w:eastAsia="Times New Roman" w:hAnsi="Times New Roman" w:cs="Times New Roman"/>
          <w:kern w:val="0"/>
          <w:lang w:val="en-IN" w:eastAsia="en-IN" w:bidi="ar-SA"/>
        </w:rPr>
        <w:t>), with 3.86 kg/tree and a fruit weight of 53.80 g.</w:t>
      </w:r>
      <w:r w:rsidR="0084282C" w:rsidRPr="006C623C">
        <w:rPr>
          <w:rFonts w:ascii="Times New Roman" w:eastAsia="Times New Roman" w:hAnsi="Times New Roman" w:cs="Times New Roman"/>
          <w:kern w:val="0"/>
          <w:lang w:val="en-IN" w:eastAsia="en-IN" w:bidi="ar-SA"/>
        </w:rPr>
        <w:t xml:space="preserve"> Although TSS levels were slightly reduced under fertigation compared to ra</w:t>
      </w:r>
      <w:r w:rsidR="00704772">
        <w:rPr>
          <w:rFonts w:ascii="Times New Roman" w:eastAsia="Times New Roman" w:hAnsi="Times New Roman" w:cs="Times New Roman"/>
          <w:kern w:val="0"/>
          <w:lang w:val="en-IN" w:eastAsia="en-IN" w:bidi="ar-SA"/>
        </w:rPr>
        <w:t>infed irrigation (17.16 °Brix and</w:t>
      </w:r>
      <w:r w:rsidR="0084282C" w:rsidRPr="006C623C">
        <w:rPr>
          <w:rFonts w:ascii="Times New Roman" w:eastAsia="Times New Roman" w:hAnsi="Times New Roman" w:cs="Times New Roman"/>
          <w:kern w:val="0"/>
          <w:lang w:val="en-IN" w:eastAsia="en-IN" w:bidi="ar-SA"/>
        </w:rPr>
        <w:t xml:space="preserve"> 20.81 °Brix), the overall yield and quality benefits were substantial.</w:t>
      </w:r>
    </w:p>
    <w:p w:rsidR="00751869" w:rsidRPr="006C623C" w:rsidRDefault="00685B8D" w:rsidP="0084282C">
      <w:pPr>
        <w:suppressAutoHyphens w:val="0"/>
        <w:spacing w:before="100" w:beforeAutospacing="1" w:after="100" w:afterAutospacing="1"/>
        <w:ind w:firstLine="360"/>
        <w:jc w:val="both"/>
        <w:rPr>
          <w:rFonts w:ascii="Times New Roman" w:eastAsia="Times New Roman" w:hAnsi="Times New Roman" w:cs="Times New Roman"/>
          <w:kern w:val="0"/>
          <w:lang w:val="en-IN" w:eastAsia="en-IN" w:bidi="ar-SA"/>
        </w:rPr>
      </w:pPr>
      <w:r w:rsidRPr="006C623C">
        <w:rPr>
          <w:rFonts w:ascii="Times New Roman" w:eastAsia="Times New Roman" w:hAnsi="Times New Roman" w:cs="Times New Roman"/>
          <w:kern w:val="0"/>
          <w:lang w:val="en-IN" w:eastAsia="en-IN" w:bidi="ar-SA"/>
        </w:rPr>
        <w:t>These differences can be attributed to improved nutrient uptake efficiency and fertilization under fertigation, which is supported by better vegetative growth and reproductive success</w:t>
      </w:r>
      <w:r w:rsidR="0084282C" w:rsidRPr="006C623C">
        <w:rPr>
          <w:rFonts w:ascii="Times New Roman" w:eastAsia="Times New Roman" w:hAnsi="Times New Roman" w:cs="Times New Roman"/>
          <w:kern w:val="0"/>
          <w:lang w:val="en-IN" w:eastAsia="en-IN" w:bidi="ar-SA"/>
        </w:rPr>
        <w:t xml:space="preserve">. </w:t>
      </w:r>
      <w:r w:rsidRPr="006C623C">
        <w:rPr>
          <w:rFonts w:ascii="Times New Roman" w:eastAsia="Times New Roman" w:hAnsi="Times New Roman" w:cs="Times New Roman"/>
          <w:kern w:val="0"/>
          <w:lang w:val="en-IN" w:eastAsia="en-IN" w:bidi="ar-SA"/>
        </w:rPr>
        <w:t>The improved distribution of assimilates from the artificial application of nutrients through drip systems likely promoted cell division and enlargement, resulting in larger fruit sizes.</w:t>
      </w:r>
      <w:r w:rsidR="0084282C" w:rsidRPr="006C623C">
        <w:rPr>
          <w:rFonts w:ascii="Times New Roman" w:eastAsia="Times New Roman" w:hAnsi="Times New Roman" w:cs="Times New Roman"/>
          <w:kern w:val="0"/>
          <w:lang w:val="en-IN" w:eastAsia="en-IN" w:bidi="ar-SA"/>
        </w:rPr>
        <w:t xml:space="preserve">Such observations align with previous reports on mango and guava (Devi </w:t>
      </w:r>
      <w:r w:rsidR="0084282C" w:rsidRPr="00A3707D">
        <w:rPr>
          <w:rFonts w:ascii="Times New Roman" w:eastAsia="Times New Roman" w:hAnsi="Times New Roman" w:cs="Times New Roman"/>
          <w:i/>
          <w:kern w:val="0"/>
          <w:lang w:val="en-IN" w:eastAsia="en-IN" w:bidi="ar-SA"/>
        </w:rPr>
        <w:t>et al</w:t>
      </w:r>
      <w:r w:rsidR="0084282C" w:rsidRPr="006C623C">
        <w:rPr>
          <w:rFonts w:ascii="Times New Roman" w:eastAsia="Times New Roman" w:hAnsi="Times New Roman" w:cs="Times New Roman"/>
          <w:kern w:val="0"/>
          <w:lang w:val="en-IN" w:eastAsia="en-IN" w:bidi="ar-SA"/>
        </w:rPr>
        <w:t xml:space="preserve">., 2023; Kumawat </w:t>
      </w:r>
      <w:r w:rsidR="0084282C" w:rsidRPr="00D46F5B">
        <w:rPr>
          <w:rFonts w:ascii="Times New Roman" w:eastAsia="Times New Roman" w:hAnsi="Times New Roman" w:cs="Times New Roman"/>
          <w:i/>
          <w:kern w:val="0"/>
          <w:lang w:val="en-IN" w:eastAsia="en-IN" w:bidi="ar-SA"/>
        </w:rPr>
        <w:t xml:space="preserve">et al., </w:t>
      </w:r>
      <w:r w:rsidR="0084282C" w:rsidRPr="006C623C">
        <w:rPr>
          <w:rFonts w:ascii="Times New Roman" w:eastAsia="Times New Roman" w:hAnsi="Times New Roman" w:cs="Times New Roman"/>
          <w:kern w:val="0"/>
          <w:lang w:val="en-IN" w:eastAsia="en-IN" w:bidi="ar-SA"/>
        </w:rPr>
        <w:t xml:space="preserve">2019), and are consistent with findings in fig by Kumar </w:t>
      </w:r>
      <w:r w:rsidR="0084282C" w:rsidRPr="006C623C">
        <w:rPr>
          <w:rFonts w:ascii="Times New Roman" w:eastAsia="Times New Roman" w:hAnsi="Times New Roman" w:cs="Times New Roman"/>
          <w:i/>
          <w:kern w:val="0"/>
          <w:lang w:val="en-IN" w:eastAsia="en-IN" w:bidi="ar-SA"/>
        </w:rPr>
        <w:t>et al</w:t>
      </w:r>
      <w:r w:rsidR="004313C6" w:rsidRPr="006C623C">
        <w:rPr>
          <w:rFonts w:ascii="Times New Roman" w:eastAsia="Times New Roman" w:hAnsi="Times New Roman" w:cs="Times New Roman"/>
          <w:kern w:val="0"/>
          <w:lang w:val="en-IN" w:eastAsia="en-IN" w:bidi="ar-SA"/>
        </w:rPr>
        <w:t>. (2014) and Swathi</w:t>
      </w:r>
      <w:r w:rsidR="0084282C" w:rsidRPr="006C623C">
        <w:rPr>
          <w:rFonts w:ascii="Times New Roman" w:eastAsia="Times New Roman" w:hAnsi="Times New Roman" w:cs="Times New Roman"/>
          <w:i/>
          <w:kern w:val="0"/>
          <w:lang w:val="en-IN" w:eastAsia="en-IN" w:bidi="ar-SA"/>
        </w:rPr>
        <w:t>et al.</w:t>
      </w:r>
      <w:r w:rsidR="004313C6" w:rsidRPr="006C623C">
        <w:rPr>
          <w:rFonts w:ascii="Times New Roman" w:eastAsia="Times New Roman" w:hAnsi="Times New Roman" w:cs="Times New Roman"/>
          <w:kern w:val="0"/>
          <w:lang w:val="en-IN" w:eastAsia="en-IN" w:bidi="ar-SA"/>
        </w:rPr>
        <w:t xml:space="preserve"> (2022</w:t>
      </w:r>
      <w:r w:rsidR="0084282C" w:rsidRPr="006C623C">
        <w:rPr>
          <w:rFonts w:ascii="Times New Roman" w:eastAsia="Times New Roman" w:hAnsi="Times New Roman" w:cs="Times New Roman"/>
          <w:kern w:val="0"/>
          <w:lang w:val="en-IN" w:eastAsia="en-IN" w:bidi="ar-SA"/>
        </w:rPr>
        <w:t xml:space="preserve">), which reported superior performance of the Deanna cultivar under intensive nutrient management. </w:t>
      </w:r>
    </w:p>
    <w:p w:rsidR="00411C90" w:rsidRPr="006C623C" w:rsidRDefault="00E62DCC" w:rsidP="00411C90">
      <w:pPr>
        <w:rPr>
          <w:rFonts w:ascii="Times New Roman" w:hAnsi="Times New Roman" w:cs="Times New Roman"/>
          <w:b/>
        </w:rPr>
      </w:pPr>
      <w:r>
        <w:rPr>
          <w:rFonts w:ascii="Times New Roman" w:hAnsi="Times New Roman" w:cs="Times New Roman"/>
          <w:b/>
        </w:rPr>
        <w:t>Table 3</w:t>
      </w:r>
      <w:r w:rsidR="00411C90" w:rsidRPr="006C623C">
        <w:rPr>
          <w:rFonts w:ascii="Times New Roman" w:hAnsi="Times New Roman" w:cs="Times New Roman"/>
          <w:b/>
        </w:rPr>
        <w:t xml:space="preserve"> Analysis of Variance (ANOVA) of </w:t>
      </w:r>
      <w:r w:rsidR="00411C90" w:rsidRPr="005806F8">
        <w:rPr>
          <w:rFonts w:ascii="Times New Roman" w:hAnsi="Times New Roman" w:cs="Times New Roman"/>
          <w:b/>
          <w:i/>
        </w:rPr>
        <w:t>P</w:t>
      </w:r>
      <w:r w:rsidR="00411C90" w:rsidRPr="006C623C">
        <w:rPr>
          <w:rFonts w:ascii="Times New Roman" w:hAnsi="Times New Roman" w:cs="Times New Roman"/>
          <w:b/>
        </w:rPr>
        <w:t>-values of Irrigation methods and varieties of fig (</w:t>
      </w:r>
      <w:r w:rsidR="00411C90" w:rsidRPr="006C623C">
        <w:rPr>
          <w:rFonts w:ascii="Times New Roman" w:hAnsi="Times New Roman" w:cs="Times New Roman"/>
          <w:b/>
          <w:i/>
        </w:rPr>
        <w:t>Ficus carica</w:t>
      </w:r>
      <w:r w:rsidR="00411C90" w:rsidRPr="006C623C">
        <w:rPr>
          <w:rFonts w:ascii="Times New Roman" w:hAnsi="Times New Roman" w:cs="Times New Roman"/>
          <w:b/>
        </w:rPr>
        <w:t>) for vegetative parameters</w:t>
      </w:r>
      <w:r w:rsidR="00A92EDF">
        <w:rPr>
          <w:rFonts w:ascii="Times New Roman" w:hAnsi="Times New Roman" w:cs="Times New Roman"/>
          <w:b/>
        </w:rPr>
        <w:t xml:space="preserve"> and yield parameters</w:t>
      </w:r>
      <w:r w:rsidR="00411C90" w:rsidRPr="006C623C">
        <w:rPr>
          <w:rFonts w:ascii="Times New Roman" w:hAnsi="Times New Roman" w:cs="Times New Roman"/>
          <w:b/>
        </w:rPr>
        <w:t xml:space="preserve"> in breba crop during 2024</w:t>
      </w:r>
    </w:p>
    <w:p w:rsidR="00411C90" w:rsidRDefault="00411C90" w:rsidP="00411C90">
      <w:pPr>
        <w:rPr>
          <w:rFonts w:ascii="Times New Roman" w:hAnsi="Times New Roman" w:cs="Times New Roman"/>
          <w:b/>
        </w:rPr>
      </w:pPr>
    </w:p>
    <w:p w:rsidR="00153438" w:rsidRDefault="00153438" w:rsidP="00411C90">
      <w:pPr>
        <w:rPr>
          <w:rFonts w:ascii="Times New Roman" w:hAnsi="Times New Roman" w:cs="Times New Roman"/>
          <w:b/>
        </w:rPr>
      </w:pPr>
    </w:p>
    <w:p w:rsidR="00153438" w:rsidRPr="006C623C" w:rsidRDefault="00153438" w:rsidP="00411C90">
      <w:pPr>
        <w:rPr>
          <w:rFonts w:ascii="Times New Roman" w:hAnsi="Times New Roman" w:cs="Times New Roman"/>
          <w:b/>
        </w:rPr>
      </w:pPr>
    </w:p>
    <w:tbl>
      <w:tblPr>
        <w:tblW w:w="11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20"/>
        <w:gridCol w:w="810"/>
        <w:gridCol w:w="714"/>
        <w:gridCol w:w="851"/>
        <w:gridCol w:w="850"/>
        <w:gridCol w:w="709"/>
        <w:gridCol w:w="851"/>
        <w:gridCol w:w="850"/>
        <w:gridCol w:w="850"/>
        <w:gridCol w:w="850"/>
        <w:gridCol w:w="850"/>
        <w:gridCol w:w="850"/>
        <w:gridCol w:w="850"/>
      </w:tblGrid>
      <w:tr w:rsidR="00153438" w:rsidRPr="0043113C" w:rsidTr="00153438">
        <w:trPr>
          <w:trHeight w:val="935"/>
          <w:jc w:val="center"/>
        </w:trPr>
        <w:tc>
          <w:tcPr>
            <w:tcW w:w="810"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lastRenderedPageBreak/>
              <w:t>Factor</w:t>
            </w:r>
          </w:p>
        </w:tc>
        <w:tc>
          <w:tcPr>
            <w:tcW w:w="720"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Plant height (cm)</w:t>
            </w:r>
          </w:p>
        </w:tc>
        <w:tc>
          <w:tcPr>
            <w:tcW w:w="810"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Primary branches</w:t>
            </w:r>
          </w:p>
        </w:tc>
        <w:tc>
          <w:tcPr>
            <w:tcW w:w="714"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Secondary branches</w:t>
            </w:r>
          </w:p>
        </w:tc>
        <w:tc>
          <w:tcPr>
            <w:tcW w:w="851"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No of leaves per branch</w:t>
            </w:r>
          </w:p>
        </w:tc>
        <w:tc>
          <w:tcPr>
            <w:tcW w:w="850" w:type="dxa"/>
          </w:tcPr>
          <w:p w:rsidR="00153438" w:rsidRPr="0043113C" w:rsidRDefault="00153438" w:rsidP="006858F9">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 xml:space="preserve">No.of fruits per </w:t>
            </w:r>
            <w:r>
              <w:rPr>
                <w:rFonts w:ascii="Times New Roman" w:eastAsia="Calibri" w:hAnsi="Times New Roman" w:cs="Times New Roman"/>
                <w:b/>
                <w:kern w:val="0"/>
                <w:sz w:val="22"/>
                <w:szCs w:val="20"/>
                <w:lang w:val="en-IN" w:eastAsia="en-US" w:bidi="ar-SA"/>
              </w:rPr>
              <w:t>tree</w:t>
            </w:r>
          </w:p>
        </w:tc>
        <w:tc>
          <w:tcPr>
            <w:tcW w:w="709" w:type="dxa"/>
          </w:tcPr>
          <w:p w:rsidR="00153438" w:rsidRPr="0043113C" w:rsidRDefault="00153438" w:rsidP="006858F9">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Fruit weight (g)</w:t>
            </w:r>
          </w:p>
        </w:tc>
        <w:tc>
          <w:tcPr>
            <w:tcW w:w="851" w:type="dxa"/>
          </w:tcPr>
          <w:p w:rsidR="00153438" w:rsidRPr="0043113C" w:rsidRDefault="00153438" w:rsidP="006858F9">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Fruit diameter (mm)</w:t>
            </w:r>
          </w:p>
        </w:tc>
        <w:tc>
          <w:tcPr>
            <w:tcW w:w="850" w:type="dxa"/>
          </w:tcPr>
          <w:p w:rsidR="00153438" w:rsidRPr="0043113C" w:rsidRDefault="00153438" w:rsidP="006858F9">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Yield  per plant (kg)</w:t>
            </w:r>
          </w:p>
        </w:tc>
        <w:tc>
          <w:tcPr>
            <w:tcW w:w="850" w:type="dxa"/>
          </w:tcPr>
          <w:p w:rsidR="00153438" w:rsidRPr="0043113C" w:rsidRDefault="00153438" w:rsidP="00153438">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TSS (°Brix)</w:t>
            </w:r>
          </w:p>
        </w:tc>
        <w:tc>
          <w:tcPr>
            <w:tcW w:w="850" w:type="dxa"/>
          </w:tcPr>
          <w:p w:rsidR="00153438" w:rsidRPr="0043113C" w:rsidRDefault="00153438" w:rsidP="00153438">
            <w:pPr>
              <w:rPr>
                <w:rFonts w:ascii="Times New Roman" w:eastAsia="Calibri" w:hAnsi="Times New Roman" w:cs="Times New Roman"/>
                <w:b/>
                <w:kern w:val="0"/>
                <w:sz w:val="22"/>
                <w:szCs w:val="20"/>
                <w:lang w:val="en-IN" w:eastAsia="en-US" w:bidi="ar-SA"/>
              </w:rPr>
            </w:pPr>
            <w:r w:rsidRPr="0043113C">
              <w:rPr>
                <w:rFonts w:ascii="Times New Roman" w:eastAsia="Calibri" w:hAnsi="Times New Roman" w:cs="Times New Roman"/>
                <w:b/>
                <w:kern w:val="0"/>
                <w:sz w:val="22"/>
                <w:szCs w:val="20"/>
                <w:lang w:val="en-IN" w:eastAsia="en-US" w:bidi="ar-SA"/>
              </w:rPr>
              <w:t>Reducing sugars (%)</w:t>
            </w:r>
          </w:p>
        </w:tc>
        <w:tc>
          <w:tcPr>
            <w:tcW w:w="850" w:type="dxa"/>
          </w:tcPr>
          <w:p w:rsidR="00153438" w:rsidRPr="0043113C" w:rsidRDefault="00153438" w:rsidP="00153438">
            <w:pPr>
              <w:rPr>
                <w:rFonts w:ascii="Times New Roman" w:eastAsia="Calibri" w:hAnsi="Times New Roman" w:cs="Times New Roman"/>
                <w:b/>
                <w:kern w:val="0"/>
                <w:sz w:val="22"/>
                <w:szCs w:val="20"/>
                <w:lang w:val="en-IN" w:eastAsia="en-US" w:bidi="ar-SA"/>
              </w:rPr>
            </w:pPr>
            <w:r w:rsidRPr="0043113C">
              <w:rPr>
                <w:rFonts w:ascii="Times New Roman" w:eastAsia="Calibri" w:hAnsi="Times New Roman" w:cs="Times New Roman"/>
                <w:b/>
                <w:kern w:val="0"/>
                <w:sz w:val="22"/>
                <w:szCs w:val="20"/>
                <w:lang w:val="en-IN" w:eastAsia="en-US" w:bidi="ar-SA"/>
              </w:rPr>
              <w:t xml:space="preserve"> Non Reducing sugars (%)</w:t>
            </w:r>
          </w:p>
        </w:tc>
        <w:tc>
          <w:tcPr>
            <w:tcW w:w="850" w:type="dxa"/>
          </w:tcPr>
          <w:p w:rsidR="00153438" w:rsidRPr="0043113C" w:rsidRDefault="00153438" w:rsidP="00153438">
            <w:pPr>
              <w:rPr>
                <w:rFonts w:ascii="Times New Roman" w:eastAsia="Calibri" w:hAnsi="Times New Roman" w:cs="Times New Roman"/>
                <w:b/>
                <w:kern w:val="0"/>
                <w:sz w:val="22"/>
                <w:szCs w:val="20"/>
                <w:lang w:val="en-IN" w:eastAsia="en-US" w:bidi="ar-SA"/>
              </w:rPr>
            </w:pPr>
            <w:r w:rsidRPr="0043113C">
              <w:rPr>
                <w:rFonts w:ascii="Times New Roman" w:eastAsia="Calibri" w:hAnsi="Times New Roman" w:cs="Times New Roman"/>
                <w:b/>
                <w:kern w:val="0"/>
                <w:sz w:val="22"/>
                <w:szCs w:val="20"/>
                <w:lang w:val="en-IN" w:eastAsia="en-US" w:bidi="ar-SA"/>
              </w:rPr>
              <w:t>Titrable acidity (%)</w:t>
            </w:r>
          </w:p>
        </w:tc>
        <w:tc>
          <w:tcPr>
            <w:tcW w:w="850" w:type="dxa"/>
          </w:tcPr>
          <w:p w:rsidR="00153438" w:rsidRPr="006B48D7" w:rsidRDefault="00153438" w:rsidP="00153438">
            <w:pPr>
              <w:rPr>
                <w:rFonts w:ascii="Times New Roman" w:eastAsia="Calibri" w:hAnsi="Times New Roman" w:cs="Times New Roman"/>
                <w:b/>
                <w:kern w:val="0"/>
                <w:sz w:val="22"/>
                <w:szCs w:val="20"/>
                <w:lang w:val="en-IN" w:eastAsia="en-US" w:bidi="ar-SA"/>
              </w:rPr>
            </w:pPr>
            <w:r w:rsidRPr="006B48D7">
              <w:rPr>
                <w:rFonts w:ascii="Times New Roman" w:eastAsia="Calibri" w:hAnsi="Times New Roman" w:cs="Times New Roman"/>
                <w:b/>
                <w:kern w:val="0"/>
                <w:sz w:val="22"/>
                <w:szCs w:val="20"/>
                <w:lang w:val="en-IN" w:eastAsia="en-US" w:bidi="ar-SA"/>
              </w:rPr>
              <w:t>Ascorbic acid</w:t>
            </w:r>
          </w:p>
          <w:p w:rsidR="00153438" w:rsidRPr="006B48D7" w:rsidRDefault="00153438" w:rsidP="00153438">
            <w:pPr>
              <w:rPr>
                <w:rFonts w:ascii="Times New Roman" w:eastAsia="Calibri" w:hAnsi="Times New Roman" w:cs="Times New Roman"/>
                <w:b/>
                <w:kern w:val="0"/>
                <w:sz w:val="22"/>
                <w:szCs w:val="20"/>
                <w:lang w:val="en-IN" w:eastAsia="en-US" w:bidi="ar-SA"/>
              </w:rPr>
            </w:pPr>
            <w:r>
              <w:rPr>
                <w:rFonts w:ascii="Times New Roman" w:hAnsi="Times New Roman" w:cs="Times New Roman"/>
                <w:b/>
                <w:kern w:val="0"/>
                <w:lang w:val="en-IN" w:bidi="ar-SA"/>
              </w:rPr>
              <w:t>(</w:t>
            </w:r>
            <w:r w:rsidRPr="006B48D7">
              <w:rPr>
                <w:rFonts w:ascii="Times New Roman" w:hAnsi="Times New Roman" w:cs="Times New Roman"/>
                <w:b/>
                <w:kern w:val="0"/>
                <w:lang w:val="en-IN" w:bidi="ar-SA"/>
              </w:rPr>
              <w:t>mg /100g</w:t>
            </w:r>
            <w:r>
              <w:rPr>
                <w:rFonts w:ascii="Times New Roman" w:hAnsi="Times New Roman" w:cs="Times New Roman"/>
                <w:b/>
                <w:kern w:val="0"/>
                <w:lang w:val="en-IN" w:bidi="ar-SA"/>
              </w:rPr>
              <w:t>)</w:t>
            </w:r>
          </w:p>
        </w:tc>
      </w:tr>
      <w:tr w:rsidR="00153438" w:rsidRPr="0043113C" w:rsidTr="00153438">
        <w:trPr>
          <w:trHeight w:val="582"/>
          <w:jc w:val="center"/>
        </w:trPr>
        <w:tc>
          <w:tcPr>
            <w:tcW w:w="810"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Variety (V)</w:t>
            </w:r>
          </w:p>
        </w:tc>
        <w:tc>
          <w:tcPr>
            <w:tcW w:w="720"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0.038</w:t>
            </w:r>
          </w:p>
        </w:tc>
        <w:tc>
          <w:tcPr>
            <w:tcW w:w="810"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w:t>
            </w:r>
          </w:p>
        </w:tc>
        <w:tc>
          <w:tcPr>
            <w:tcW w:w="714"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w:t>
            </w:r>
          </w:p>
        </w:tc>
        <w:tc>
          <w:tcPr>
            <w:tcW w:w="851"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709"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r>
      <w:tr w:rsidR="00153438" w:rsidRPr="0043113C" w:rsidTr="00153438">
        <w:trPr>
          <w:trHeight w:val="566"/>
          <w:jc w:val="center"/>
        </w:trPr>
        <w:tc>
          <w:tcPr>
            <w:tcW w:w="810"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Irrigation (I)</w:t>
            </w:r>
          </w:p>
        </w:tc>
        <w:tc>
          <w:tcPr>
            <w:tcW w:w="720"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0.798</w:t>
            </w:r>
          </w:p>
        </w:tc>
        <w:tc>
          <w:tcPr>
            <w:tcW w:w="810"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0.264</w:t>
            </w:r>
          </w:p>
        </w:tc>
        <w:tc>
          <w:tcPr>
            <w:tcW w:w="714"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0.628</w:t>
            </w:r>
          </w:p>
        </w:tc>
        <w:tc>
          <w:tcPr>
            <w:tcW w:w="851"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709"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1"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r>
      <w:tr w:rsidR="00153438" w:rsidRPr="0043113C" w:rsidTr="00153438">
        <w:trPr>
          <w:trHeight w:val="296"/>
          <w:jc w:val="center"/>
        </w:trPr>
        <w:tc>
          <w:tcPr>
            <w:tcW w:w="810" w:type="dxa"/>
          </w:tcPr>
          <w:p w:rsidR="00153438" w:rsidRPr="0043113C" w:rsidRDefault="00153438" w:rsidP="00611DF0">
            <w:pPr>
              <w:rPr>
                <w:rFonts w:ascii="Times New Roman" w:hAnsi="Times New Roman" w:cs="Times New Roman"/>
                <w:b/>
                <w:sz w:val="22"/>
                <w:szCs w:val="20"/>
              </w:rPr>
            </w:pPr>
            <w:r w:rsidRPr="0043113C">
              <w:rPr>
                <w:rFonts w:ascii="Times New Roman" w:eastAsia="Calibri" w:hAnsi="Times New Roman" w:cs="Times New Roman"/>
                <w:b/>
                <w:kern w:val="0"/>
                <w:sz w:val="22"/>
                <w:szCs w:val="20"/>
                <w:lang w:val="en-IN" w:eastAsia="en-US" w:bidi="ar-SA"/>
              </w:rPr>
              <w:t>VXI</w:t>
            </w:r>
          </w:p>
        </w:tc>
        <w:tc>
          <w:tcPr>
            <w:tcW w:w="720"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0.232</w:t>
            </w:r>
          </w:p>
        </w:tc>
        <w:tc>
          <w:tcPr>
            <w:tcW w:w="810"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0.931</w:t>
            </w:r>
          </w:p>
        </w:tc>
        <w:tc>
          <w:tcPr>
            <w:tcW w:w="714"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0.320</w:t>
            </w:r>
          </w:p>
        </w:tc>
        <w:tc>
          <w:tcPr>
            <w:tcW w:w="851" w:type="dxa"/>
          </w:tcPr>
          <w:p w:rsidR="00153438" w:rsidRPr="0043113C" w:rsidRDefault="00153438" w:rsidP="00611DF0">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0.002</w:t>
            </w:r>
          </w:p>
        </w:tc>
        <w:tc>
          <w:tcPr>
            <w:tcW w:w="709"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0.092</w:t>
            </w:r>
          </w:p>
        </w:tc>
        <w:tc>
          <w:tcPr>
            <w:tcW w:w="851"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0.008</w:t>
            </w:r>
          </w:p>
        </w:tc>
        <w:tc>
          <w:tcPr>
            <w:tcW w:w="850" w:type="dxa"/>
          </w:tcPr>
          <w:p w:rsidR="00153438" w:rsidRPr="0043113C" w:rsidRDefault="00153438" w:rsidP="006858F9">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0.000</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0.349</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0.029</w:t>
            </w:r>
          </w:p>
        </w:tc>
        <w:tc>
          <w:tcPr>
            <w:tcW w:w="850" w:type="dxa"/>
          </w:tcPr>
          <w:p w:rsidR="00153438" w:rsidRPr="0043113C" w:rsidRDefault="00153438" w:rsidP="00153438">
            <w:pPr>
              <w:rPr>
                <w:rFonts w:ascii="Times New Roman" w:eastAsia="Calibri" w:hAnsi="Times New Roman" w:cs="Times New Roman"/>
                <w:kern w:val="0"/>
                <w:sz w:val="22"/>
                <w:szCs w:val="20"/>
                <w:lang w:val="en-IN" w:eastAsia="en-US" w:bidi="ar-SA"/>
              </w:rPr>
            </w:pPr>
            <w:r w:rsidRPr="0043113C">
              <w:rPr>
                <w:rFonts w:ascii="Times New Roman" w:eastAsia="Calibri" w:hAnsi="Times New Roman" w:cs="Times New Roman"/>
                <w:kern w:val="0"/>
                <w:sz w:val="22"/>
                <w:szCs w:val="20"/>
                <w:lang w:val="en-IN" w:eastAsia="en-US" w:bidi="ar-SA"/>
              </w:rPr>
              <w:t>0.015</w:t>
            </w:r>
          </w:p>
        </w:tc>
        <w:tc>
          <w:tcPr>
            <w:tcW w:w="850" w:type="dxa"/>
          </w:tcPr>
          <w:p w:rsidR="00153438" w:rsidRPr="0043113C" w:rsidRDefault="00153438" w:rsidP="00153438">
            <w:pPr>
              <w:rPr>
                <w:rFonts w:ascii="Times New Roman" w:eastAsia="Calibri" w:hAnsi="Times New Roman" w:cs="Times New Roman"/>
                <w:kern w:val="0"/>
                <w:sz w:val="22"/>
                <w:szCs w:val="20"/>
                <w:lang w:val="en-IN" w:eastAsia="en-US" w:bidi="ar-SA"/>
              </w:rPr>
            </w:pPr>
            <w:r w:rsidRPr="0043113C">
              <w:rPr>
                <w:rFonts w:ascii="Times New Roman" w:eastAsia="Calibri" w:hAnsi="Times New Roman" w:cs="Times New Roman"/>
                <w:kern w:val="0"/>
                <w:sz w:val="22"/>
                <w:szCs w:val="20"/>
                <w:lang w:val="en-IN" w:eastAsia="en-US" w:bidi="ar-SA"/>
              </w:rPr>
              <w:t>0.024</w:t>
            </w:r>
          </w:p>
        </w:tc>
        <w:tc>
          <w:tcPr>
            <w:tcW w:w="850" w:type="dxa"/>
          </w:tcPr>
          <w:p w:rsidR="00153438" w:rsidRPr="0043113C" w:rsidRDefault="00153438" w:rsidP="00153438">
            <w:pPr>
              <w:rPr>
                <w:rFonts w:ascii="Times New Roman" w:hAnsi="Times New Roman" w:cs="Times New Roman"/>
                <w:sz w:val="22"/>
                <w:szCs w:val="20"/>
              </w:rPr>
            </w:pPr>
            <w:r w:rsidRPr="0043113C">
              <w:rPr>
                <w:rFonts w:ascii="Times New Roman" w:eastAsia="Calibri" w:hAnsi="Times New Roman" w:cs="Times New Roman"/>
                <w:kern w:val="0"/>
                <w:sz w:val="22"/>
                <w:szCs w:val="20"/>
                <w:lang w:val="en-IN" w:eastAsia="en-US" w:bidi="ar-SA"/>
              </w:rPr>
              <w:t>0.002</w:t>
            </w:r>
          </w:p>
        </w:tc>
      </w:tr>
    </w:tbl>
    <w:p w:rsidR="00411C90" w:rsidRPr="006C623C" w:rsidRDefault="00411C90" w:rsidP="00411C90">
      <w:pPr>
        <w:rPr>
          <w:rFonts w:ascii="Times New Roman" w:hAnsi="Times New Roman" w:cs="Times New Roman"/>
        </w:rPr>
      </w:pPr>
    </w:p>
    <w:p w:rsidR="00411C90" w:rsidRPr="006C623C" w:rsidRDefault="00411C90" w:rsidP="00411C90">
      <w:pPr>
        <w:rPr>
          <w:rFonts w:ascii="Times New Roman" w:hAnsi="Times New Roman" w:cs="Times New Roman"/>
        </w:rPr>
      </w:pPr>
      <w:r w:rsidRPr="006C623C">
        <w:rPr>
          <w:rFonts w:ascii="Times New Roman" w:hAnsi="Times New Roman" w:cs="Times New Roman"/>
        </w:rPr>
        <w:t>Values followed by different letters in a column are significantly different by Turkey’s HSD test at p≤0.05</w:t>
      </w:r>
      <w:r w:rsidR="003E6055">
        <w:rPr>
          <w:rFonts w:ascii="Times New Roman" w:hAnsi="Times New Roman" w:cs="Times New Roman"/>
        </w:rPr>
        <w:t>.</w:t>
      </w:r>
    </w:p>
    <w:p w:rsidR="00C43477" w:rsidRDefault="00C43477" w:rsidP="00C43477">
      <w:pPr>
        <w:suppressAutoHyphens w:val="0"/>
        <w:spacing w:before="100" w:beforeAutospacing="1" w:after="100" w:afterAutospacing="1"/>
        <w:outlineLvl w:val="3"/>
        <w:rPr>
          <w:rFonts w:ascii="Times New Roman" w:eastAsia="Times New Roman" w:hAnsi="Times New Roman" w:cs="Times New Roman"/>
          <w:b/>
          <w:bCs/>
          <w:kern w:val="0"/>
          <w:lang w:val="en-IN" w:eastAsia="en-IN" w:bidi="ar-SA"/>
        </w:rPr>
      </w:pPr>
      <w:r w:rsidRPr="006C623C">
        <w:rPr>
          <w:rFonts w:ascii="Times New Roman" w:eastAsia="Times New Roman" w:hAnsi="Times New Roman" w:cs="Times New Roman"/>
          <w:b/>
          <w:bCs/>
          <w:kern w:val="0"/>
          <w:lang w:val="en-IN" w:eastAsia="en-IN" w:bidi="ar-SA"/>
        </w:rPr>
        <w:t xml:space="preserve">3.1 Vegetative Growth </w:t>
      </w:r>
    </w:p>
    <w:p w:rsidR="00C43477" w:rsidRPr="006C623C" w:rsidRDefault="007C3A97" w:rsidP="00C946ED">
      <w:pPr>
        <w:suppressAutoHyphens w:val="0"/>
        <w:spacing w:before="100" w:beforeAutospacing="1" w:after="100" w:afterAutospacing="1"/>
        <w:ind w:firstLine="709"/>
        <w:jc w:val="both"/>
        <w:rPr>
          <w:rFonts w:ascii="Times New Roman" w:hAnsi="Times New Roman" w:cs="Times New Roman"/>
        </w:rPr>
      </w:pPr>
      <w:r w:rsidRPr="007C3A97">
        <w:rPr>
          <w:rFonts w:ascii="Times New Roman" w:eastAsia="Times New Roman" w:hAnsi="Times New Roman" w:cs="Times New Roman"/>
          <w:kern w:val="0"/>
          <w:lang w:val="en-IN" w:eastAsia="en-IN" w:bidi="ar-SA"/>
        </w:rPr>
        <w:t xml:space="preserve">A perusal of data </w:t>
      </w:r>
      <w:r>
        <w:rPr>
          <w:rFonts w:ascii="Times New Roman" w:eastAsia="Times New Roman" w:hAnsi="Times New Roman" w:cs="Times New Roman"/>
          <w:kern w:val="0"/>
          <w:lang w:val="en-IN" w:eastAsia="en-IN" w:bidi="ar-SA"/>
        </w:rPr>
        <w:t xml:space="preserve">in the </w:t>
      </w:r>
      <w:r w:rsidR="00685B8D" w:rsidRPr="006C623C">
        <w:rPr>
          <w:rFonts w:ascii="Times New Roman" w:eastAsia="Times New Roman" w:hAnsi="Times New Roman" w:cs="Times New Roman"/>
          <w:kern w:val="0"/>
          <w:lang w:val="en-IN" w:eastAsia="en-IN" w:bidi="ar-SA"/>
        </w:rPr>
        <w:t>growth performance of fig cultivars under different irrigation treatments showed statistically significant differences among the varieties in plant height, number of branches, and number of leaves per branch (Table 4).</w:t>
      </w:r>
      <w:r w:rsidR="00C43477" w:rsidRPr="006C623C">
        <w:rPr>
          <w:rFonts w:ascii="Times New Roman" w:eastAsia="Times New Roman" w:hAnsi="Times New Roman" w:cs="Times New Roman"/>
          <w:kern w:val="0"/>
          <w:lang w:val="en-IN" w:eastAsia="en-IN" w:bidi="ar-SA"/>
        </w:rPr>
        <w:t xml:space="preserve"> Poona Red recorded the highest plant height (147.34 cm), followed by Deanna (134.43 cm) and Brown Turkey (134.13 cm). However, Brown Turkey produced significantly more primary (5.13) and secondary (12.77) branches than Deanna and Poona Red. </w:t>
      </w:r>
      <w:r w:rsidR="00685B8D" w:rsidRPr="006C623C">
        <w:rPr>
          <w:rFonts w:ascii="Times New Roman" w:eastAsia="Times New Roman" w:hAnsi="Times New Roman" w:cs="Times New Roman"/>
          <w:kern w:val="0"/>
          <w:lang w:val="en-IN" w:eastAsia="en-IN" w:bidi="ar-SA"/>
        </w:rPr>
        <w:t>The greater vegetative growth in Poona Red may result from its vigorous growth habit and spreading architecture, whereas the increased branch proliferation in Brown Turkey reflects its semi-spreading canopy and higher node productivity</w:t>
      </w:r>
      <w:r w:rsidR="00C43477" w:rsidRPr="006C623C">
        <w:rPr>
          <w:rFonts w:ascii="Times New Roman" w:eastAsia="Times New Roman" w:hAnsi="Times New Roman" w:cs="Times New Roman"/>
          <w:kern w:val="0"/>
          <w:lang w:val="en-IN" w:eastAsia="en-IN" w:bidi="ar-SA"/>
        </w:rPr>
        <w:t xml:space="preserve">. These results align with the cultivar characteristics as reported by Ferrara </w:t>
      </w:r>
      <w:r w:rsidR="00C43477" w:rsidRPr="006C623C">
        <w:rPr>
          <w:rFonts w:ascii="Times New Roman" w:eastAsia="Times New Roman" w:hAnsi="Times New Roman" w:cs="Times New Roman"/>
          <w:i/>
          <w:kern w:val="0"/>
          <w:lang w:val="en-IN" w:eastAsia="en-IN" w:bidi="ar-SA"/>
        </w:rPr>
        <w:t>et al</w:t>
      </w:r>
      <w:r w:rsidR="00C43477" w:rsidRPr="006C623C">
        <w:rPr>
          <w:rFonts w:ascii="Times New Roman" w:eastAsia="Times New Roman" w:hAnsi="Times New Roman" w:cs="Times New Roman"/>
          <w:kern w:val="0"/>
          <w:lang w:val="en-IN" w:eastAsia="en-IN" w:bidi="ar-SA"/>
        </w:rPr>
        <w:t>. (2017), where fig varieties display distinct gro</w:t>
      </w:r>
      <w:r w:rsidR="003B7A29" w:rsidRPr="006C623C">
        <w:rPr>
          <w:rFonts w:ascii="Times New Roman" w:eastAsia="Times New Roman" w:hAnsi="Times New Roman" w:cs="Times New Roman"/>
          <w:kern w:val="0"/>
          <w:lang w:val="en-IN" w:eastAsia="en-IN" w:bidi="ar-SA"/>
        </w:rPr>
        <w:t xml:space="preserve">wth habits due to their genetic </w:t>
      </w:r>
      <w:r w:rsidR="00697628" w:rsidRPr="006C623C">
        <w:rPr>
          <w:rFonts w:ascii="Times New Roman" w:eastAsia="Times New Roman" w:hAnsi="Times New Roman" w:cs="Times New Roman"/>
          <w:kern w:val="0"/>
          <w:lang w:val="en-IN" w:eastAsia="en-IN" w:bidi="ar-SA"/>
        </w:rPr>
        <w:t xml:space="preserve">diversity. </w:t>
      </w:r>
    </w:p>
    <w:p w:rsidR="00C43477" w:rsidRPr="006C623C" w:rsidRDefault="00685B8D" w:rsidP="00C43477">
      <w:pPr>
        <w:suppressAutoHyphens w:val="0"/>
        <w:spacing w:before="100" w:beforeAutospacing="1" w:after="100" w:afterAutospacing="1"/>
        <w:ind w:firstLine="709"/>
        <w:jc w:val="both"/>
        <w:rPr>
          <w:rFonts w:ascii="Times New Roman" w:hAnsi="Times New Roman" w:cs="Times New Roman"/>
        </w:rPr>
      </w:pPr>
      <w:r w:rsidRPr="006C623C">
        <w:rPr>
          <w:rFonts w:ascii="Times New Roman" w:hAnsi="Times New Roman" w:cs="Times New Roman"/>
        </w:rPr>
        <w:t xml:space="preserve">Across all cultivars, fertigation treatment (I2) increased vegetative growth, with the maximum values observed for plant height (138.67 cm), primary branches (4.34), secondary branches (8.53), and leaves per branch (44.90), although the V×I interaction was not significant for most growth traits. </w:t>
      </w:r>
      <w:r w:rsidR="00C43477" w:rsidRPr="006C623C">
        <w:rPr>
          <w:rFonts w:ascii="Times New Roman" w:hAnsi="Times New Roman" w:cs="Times New Roman"/>
        </w:rPr>
        <w:t xml:space="preserve">The improved vegetative growth under fertigation correlates the findings from mango fertigation studies by Devi </w:t>
      </w:r>
      <w:r w:rsidR="00C43477" w:rsidRPr="006C623C">
        <w:rPr>
          <w:rFonts w:ascii="Times New Roman" w:hAnsi="Times New Roman" w:cs="Times New Roman"/>
          <w:i/>
        </w:rPr>
        <w:t>et al</w:t>
      </w:r>
      <w:r w:rsidR="00C43477" w:rsidRPr="006C623C">
        <w:rPr>
          <w:rFonts w:ascii="Times New Roman" w:hAnsi="Times New Roman" w:cs="Times New Roman"/>
        </w:rPr>
        <w:t>. (2023), which also demonstrated improved canopy architecture and leaf density under precise nu</w:t>
      </w:r>
      <w:r w:rsidR="00037EF7">
        <w:rPr>
          <w:rFonts w:ascii="Times New Roman" w:hAnsi="Times New Roman" w:cs="Times New Roman"/>
        </w:rPr>
        <w:t>trient delivery v</w:t>
      </w:r>
      <w:r w:rsidR="001E36B2">
        <w:rPr>
          <w:rFonts w:ascii="Times New Roman" w:hAnsi="Times New Roman" w:cs="Times New Roman"/>
        </w:rPr>
        <w:t>ia drip system</w:t>
      </w:r>
      <w:r w:rsidR="00C43477" w:rsidRPr="006C623C">
        <w:rPr>
          <w:rFonts w:ascii="Times New Roman" w:hAnsi="Times New Roman" w:cs="Times New Roman"/>
        </w:rPr>
        <w:t xml:space="preserve">. Similar benefits of fertigation on canopy development have been reported in other perennial fruits like pomegranate and guava, highlighting the improved root zone nutrient availability and </w:t>
      </w:r>
      <w:r w:rsidR="003B7A29" w:rsidRPr="006C623C">
        <w:rPr>
          <w:rFonts w:ascii="Times New Roman" w:hAnsi="Times New Roman" w:cs="Times New Roman"/>
        </w:rPr>
        <w:t>absorption efficiency (Kafkafi and</w:t>
      </w:r>
      <w:r w:rsidR="00C43477" w:rsidRPr="006C623C">
        <w:rPr>
          <w:rFonts w:ascii="Times New Roman" w:hAnsi="Times New Roman" w:cs="Times New Roman"/>
        </w:rPr>
        <w:t xml:space="preserve"> Tarchitzky, 2011).</w:t>
      </w:r>
    </w:p>
    <w:p w:rsidR="003E6055" w:rsidRPr="006C623C" w:rsidRDefault="00C43477" w:rsidP="005E5D2E">
      <w:pPr>
        <w:suppressAutoHyphens w:val="0"/>
        <w:spacing w:before="100" w:beforeAutospacing="1" w:after="100" w:afterAutospacing="1"/>
        <w:ind w:firstLine="709"/>
        <w:jc w:val="both"/>
        <w:rPr>
          <w:rFonts w:ascii="Times New Roman" w:hAnsi="Times New Roman" w:cs="Times New Roman"/>
        </w:rPr>
      </w:pPr>
      <w:r w:rsidRPr="006C623C">
        <w:rPr>
          <w:rFonts w:ascii="Times New Roman" w:hAnsi="Times New Roman" w:cs="Times New Roman"/>
        </w:rPr>
        <w:t xml:space="preserve">These findings are consistent with reports in mango by </w:t>
      </w:r>
      <w:r w:rsidRPr="006C623C">
        <w:rPr>
          <w:rFonts w:ascii="Times New Roman" w:hAnsi="Times New Roman" w:cs="Times New Roman"/>
          <w:bCs/>
        </w:rPr>
        <w:t xml:space="preserve">Devi </w:t>
      </w:r>
      <w:r w:rsidRPr="006C623C">
        <w:rPr>
          <w:rFonts w:ascii="Times New Roman" w:hAnsi="Times New Roman" w:cs="Times New Roman"/>
          <w:bCs/>
          <w:i/>
        </w:rPr>
        <w:t>et al.</w:t>
      </w:r>
      <w:r w:rsidRPr="006C623C">
        <w:rPr>
          <w:rFonts w:ascii="Times New Roman" w:hAnsi="Times New Roman" w:cs="Times New Roman"/>
          <w:bCs/>
        </w:rPr>
        <w:t xml:space="preserve"> (2023)</w:t>
      </w:r>
      <w:r w:rsidRPr="006C623C">
        <w:rPr>
          <w:rFonts w:ascii="Times New Roman" w:hAnsi="Times New Roman" w:cs="Times New Roman"/>
        </w:rPr>
        <w:t xml:space="preserve">, who found enhanced vegetative vigor under drip fertigation due to improved nutrient availability and uptake </w:t>
      </w:r>
      <w:r w:rsidR="00EA40A2" w:rsidRPr="006C623C">
        <w:rPr>
          <w:rFonts w:ascii="Times New Roman" w:hAnsi="Times New Roman" w:cs="Times New Roman"/>
        </w:rPr>
        <w:t>efficiency.</w:t>
      </w:r>
    </w:p>
    <w:p w:rsidR="00F75F13" w:rsidRPr="006C623C" w:rsidRDefault="00BA3565">
      <w:pPr>
        <w:rPr>
          <w:rFonts w:ascii="Times New Roman" w:hAnsi="Times New Roman" w:cs="Times New Roman"/>
          <w:b/>
        </w:rPr>
      </w:pPr>
      <w:r w:rsidRPr="006C623C">
        <w:rPr>
          <w:rFonts w:ascii="Times New Roman" w:hAnsi="Times New Roman" w:cs="Times New Roman"/>
          <w:b/>
        </w:rPr>
        <w:t>Table 4 Main effect</w:t>
      </w:r>
      <w:r w:rsidR="00923EB8">
        <w:rPr>
          <w:rFonts w:ascii="Times New Roman" w:hAnsi="Times New Roman" w:cs="Times New Roman"/>
          <w:b/>
        </w:rPr>
        <w:t>s</w:t>
      </w:r>
      <w:r w:rsidRPr="006C623C">
        <w:rPr>
          <w:rFonts w:ascii="Times New Roman" w:hAnsi="Times New Roman" w:cs="Times New Roman"/>
          <w:b/>
        </w:rPr>
        <w:t xml:space="preserve"> of Irrigation methods and varieties on gro</w:t>
      </w:r>
      <w:r w:rsidR="00A92EDF">
        <w:rPr>
          <w:rFonts w:ascii="Times New Roman" w:hAnsi="Times New Roman" w:cs="Times New Roman"/>
          <w:b/>
        </w:rPr>
        <w:t>wth</w:t>
      </w:r>
      <w:r w:rsidR="00C43477" w:rsidRPr="006C623C">
        <w:rPr>
          <w:rFonts w:ascii="Times New Roman" w:hAnsi="Times New Roman" w:cs="Times New Roman"/>
          <w:b/>
        </w:rPr>
        <w:t xml:space="preserve"> of</w:t>
      </w:r>
      <w:r w:rsidRPr="006C623C">
        <w:rPr>
          <w:rFonts w:ascii="Times New Roman" w:hAnsi="Times New Roman" w:cs="Times New Roman"/>
          <w:b/>
        </w:rPr>
        <w:t xml:space="preserve"> fig (</w:t>
      </w:r>
      <w:r w:rsidRPr="006C623C">
        <w:rPr>
          <w:rFonts w:ascii="Times New Roman" w:hAnsi="Times New Roman" w:cs="Times New Roman"/>
          <w:b/>
          <w:i/>
        </w:rPr>
        <w:t>Ficus carica</w:t>
      </w:r>
      <w:r w:rsidRPr="006C623C">
        <w:rPr>
          <w:rFonts w:ascii="Times New Roman" w:hAnsi="Times New Roman" w:cs="Times New Roman"/>
          <w:b/>
        </w:rPr>
        <w:t>)  in breba crop during 2024.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2"/>
        <w:gridCol w:w="1418"/>
        <w:gridCol w:w="1558"/>
        <w:gridCol w:w="1702"/>
      </w:tblGrid>
      <w:tr w:rsidR="00F75F13" w:rsidRPr="006C623C" w:rsidTr="006609B0">
        <w:trPr>
          <w:jc w:val="center"/>
        </w:trPr>
        <w:tc>
          <w:tcPr>
            <w:tcW w:w="2660" w:type="dxa"/>
          </w:tcPr>
          <w:p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Factor</w:t>
            </w:r>
          </w:p>
        </w:tc>
        <w:tc>
          <w:tcPr>
            <w:tcW w:w="1842" w:type="dxa"/>
          </w:tcPr>
          <w:p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Plant height (cm)</w:t>
            </w:r>
          </w:p>
        </w:tc>
        <w:tc>
          <w:tcPr>
            <w:tcW w:w="1418" w:type="dxa"/>
          </w:tcPr>
          <w:p w:rsidR="00F75F13" w:rsidRPr="006C623C" w:rsidRDefault="00902A8D">
            <w:pPr>
              <w:rPr>
                <w:rFonts w:ascii="Times New Roman" w:hAnsi="Times New Roman" w:cs="Times New Roman"/>
                <w:b/>
              </w:rPr>
            </w:pPr>
            <w:r>
              <w:rPr>
                <w:rFonts w:ascii="Times New Roman" w:eastAsia="Calibri" w:hAnsi="Times New Roman" w:cs="Times New Roman"/>
                <w:b/>
                <w:kern w:val="0"/>
                <w:lang w:val="en-IN" w:eastAsia="en-US" w:bidi="ar-SA"/>
              </w:rPr>
              <w:t>No. o</w:t>
            </w:r>
            <w:r w:rsidR="00BA3565" w:rsidRPr="006C623C">
              <w:rPr>
                <w:rFonts w:ascii="Times New Roman" w:eastAsia="Calibri" w:hAnsi="Times New Roman" w:cs="Times New Roman"/>
                <w:b/>
                <w:kern w:val="0"/>
                <w:lang w:val="en-IN" w:eastAsia="en-US" w:bidi="ar-SA"/>
              </w:rPr>
              <w:t>f Primary branches</w:t>
            </w:r>
          </w:p>
        </w:tc>
        <w:tc>
          <w:tcPr>
            <w:tcW w:w="1558" w:type="dxa"/>
          </w:tcPr>
          <w:p w:rsidR="00F75F13" w:rsidRPr="006C623C" w:rsidRDefault="00902A8D">
            <w:pPr>
              <w:rPr>
                <w:rFonts w:ascii="Times New Roman" w:hAnsi="Times New Roman" w:cs="Times New Roman"/>
                <w:b/>
              </w:rPr>
            </w:pPr>
            <w:r>
              <w:rPr>
                <w:rFonts w:ascii="Times New Roman" w:eastAsia="Calibri" w:hAnsi="Times New Roman" w:cs="Times New Roman"/>
                <w:b/>
                <w:kern w:val="0"/>
                <w:lang w:val="en-IN" w:eastAsia="en-US" w:bidi="ar-SA"/>
              </w:rPr>
              <w:t>No. o</w:t>
            </w:r>
            <w:r w:rsidR="00BA3565" w:rsidRPr="006C623C">
              <w:rPr>
                <w:rFonts w:ascii="Times New Roman" w:eastAsia="Calibri" w:hAnsi="Times New Roman" w:cs="Times New Roman"/>
                <w:b/>
                <w:kern w:val="0"/>
                <w:lang w:val="en-IN" w:eastAsia="en-US" w:bidi="ar-SA"/>
              </w:rPr>
              <w:t>f Secondary branches</w:t>
            </w:r>
          </w:p>
        </w:tc>
        <w:tc>
          <w:tcPr>
            <w:tcW w:w="1702" w:type="dxa"/>
          </w:tcPr>
          <w:p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No of leaves per branch</w:t>
            </w:r>
          </w:p>
        </w:tc>
      </w:tr>
      <w:tr w:rsidR="00F75F13" w:rsidRPr="006C623C" w:rsidTr="006609B0">
        <w:trPr>
          <w:jc w:val="center"/>
        </w:trPr>
        <w:tc>
          <w:tcPr>
            <w:tcW w:w="2660" w:type="dxa"/>
          </w:tcPr>
          <w:p w:rsidR="00F75F13" w:rsidRPr="006C623C" w:rsidRDefault="00BA3565">
            <w:pPr>
              <w:rPr>
                <w:rFonts w:ascii="Times New Roman" w:hAnsi="Times New Roman" w:cs="Times New Roman"/>
                <w:b/>
              </w:rPr>
            </w:pPr>
            <w:r w:rsidRPr="006C623C">
              <w:rPr>
                <w:rFonts w:ascii="Times New Roman" w:eastAsia="Calibri" w:hAnsi="Times New Roman" w:cs="Times New Roman"/>
                <w:b/>
                <w:kern w:val="0"/>
                <w:lang w:val="en-IN" w:eastAsia="en-US" w:bidi="ar-SA"/>
              </w:rPr>
              <w:t>Variety (V)</w:t>
            </w:r>
          </w:p>
        </w:tc>
        <w:tc>
          <w:tcPr>
            <w:tcW w:w="1842" w:type="dxa"/>
          </w:tcPr>
          <w:p w:rsidR="00F75F13" w:rsidRPr="006C623C" w:rsidRDefault="00F75F13">
            <w:pPr>
              <w:rPr>
                <w:rFonts w:ascii="Times New Roman" w:hAnsi="Times New Roman" w:cs="Times New Roman"/>
              </w:rPr>
            </w:pPr>
          </w:p>
        </w:tc>
        <w:tc>
          <w:tcPr>
            <w:tcW w:w="1418" w:type="dxa"/>
          </w:tcPr>
          <w:p w:rsidR="00F75F13" w:rsidRPr="006C623C" w:rsidRDefault="00F75F13">
            <w:pPr>
              <w:rPr>
                <w:rFonts w:ascii="Times New Roman" w:hAnsi="Times New Roman" w:cs="Times New Roman"/>
              </w:rPr>
            </w:pPr>
          </w:p>
        </w:tc>
        <w:tc>
          <w:tcPr>
            <w:tcW w:w="1558" w:type="dxa"/>
          </w:tcPr>
          <w:p w:rsidR="00F75F13" w:rsidRPr="006C623C" w:rsidRDefault="00F75F13">
            <w:pPr>
              <w:rPr>
                <w:rFonts w:ascii="Times New Roman" w:hAnsi="Times New Roman" w:cs="Times New Roman"/>
              </w:rPr>
            </w:pPr>
          </w:p>
        </w:tc>
        <w:tc>
          <w:tcPr>
            <w:tcW w:w="1702" w:type="dxa"/>
          </w:tcPr>
          <w:p w:rsidR="00F75F13" w:rsidRPr="006C623C" w:rsidRDefault="00F75F13">
            <w:pPr>
              <w:rPr>
                <w:rFonts w:ascii="Times New Roman" w:hAnsi="Times New Roman" w:cs="Times New Roman"/>
              </w:rPr>
            </w:pPr>
          </w:p>
        </w:tc>
      </w:tr>
      <w:tr w:rsidR="00F75F13" w:rsidRPr="006C623C" w:rsidTr="006609B0">
        <w:trPr>
          <w:jc w:val="center"/>
        </w:trPr>
        <w:tc>
          <w:tcPr>
            <w:tcW w:w="2660"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Brown Turkey</w:t>
            </w:r>
          </w:p>
        </w:tc>
        <w:tc>
          <w:tcPr>
            <w:tcW w:w="1842" w:type="dxa"/>
          </w:tcPr>
          <w:p w:rsidR="00F75F13" w:rsidRPr="006C623C" w:rsidRDefault="00BA3565">
            <w:pPr>
              <w:rPr>
                <w:rFonts w:ascii="Times New Roman" w:hAnsi="Times New Roman" w:cs="Times New Roman"/>
              </w:rPr>
            </w:pPr>
            <w:r w:rsidRPr="006C623C">
              <w:rPr>
                <w:rFonts w:ascii="Times New Roman" w:eastAsia="Times New Roman" w:hAnsi="Times New Roman" w:cs="Times New Roman"/>
                <w:color w:val="333333"/>
                <w:kern w:val="0"/>
                <w:lang w:val="en-IN" w:eastAsia="en-IN" w:bidi="ar-SA"/>
              </w:rPr>
              <w:t>134.13b</w:t>
            </w:r>
          </w:p>
        </w:tc>
        <w:tc>
          <w:tcPr>
            <w:tcW w:w="141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5.13a</w:t>
            </w:r>
          </w:p>
        </w:tc>
        <w:tc>
          <w:tcPr>
            <w:tcW w:w="155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12.77a</w:t>
            </w:r>
          </w:p>
        </w:tc>
        <w:tc>
          <w:tcPr>
            <w:tcW w:w="170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41.66b</w:t>
            </w:r>
          </w:p>
        </w:tc>
      </w:tr>
      <w:tr w:rsidR="00F75F13" w:rsidRPr="006C623C" w:rsidTr="006609B0">
        <w:trPr>
          <w:jc w:val="center"/>
        </w:trPr>
        <w:tc>
          <w:tcPr>
            <w:tcW w:w="2660"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lastRenderedPageBreak/>
              <w:t>Deanna</w:t>
            </w:r>
          </w:p>
        </w:tc>
        <w:tc>
          <w:tcPr>
            <w:tcW w:w="1842" w:type="dxa"/>
          </w:tcPr>
          <w:p w:rsidR="00F75F13" w:rsidRPr="006C623C" w:rsidRDefault="00BA3565">
            <w:pPr>
              <w:rPr>
                <w:rFonts w:ascii="Times New Roman" w:hAnsi="Times New Roman" w:cs="Times New Roman"/>
              </w:rPr>
            </w:pPr>
            <w:r w:rsidRPr="006C623C">
              <w:rPr>
                <w:rFonts w:ascii="Times New Roman" w:eastAsia="Times New Roman" w:hAnsi="Times New Roman" w:cs="Times New Roman"/>
                <w:color w:val="333333"/>
                <w:kern w:val="0"/>
                <w:lang w:val="en-IN" w:eastAsia="en-IN" w:bidi="ar-SA"/>
              </w:rPr>
              <w:t>134.43b</w:t>
            </w:r>
          </w:p>
        </w:tc>
        <w:tc>
          <w:tcPr>
            <w:tcW w:w="141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3.41b</w:t>
            </w:r>
          </w:p>
        </w:tc>
        <w:tc>
          <w:tcPr>
            <w:tcW w:w="155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9.25b</w:t>
            </w:r>
          </w:p>
        </w:tc>
        <w:tc>
          <w:tcPr>
            <w:tcW w:w="170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53.52a</w:t>
            </w:r>
          </w:p>
        </w:tc>
      </w:tr>
      <w:tr w:rsidR="00F75F13" w:rsidRPr="006C623C" w:rsidTr="006609B0">
        <w:trPr>
          <w:jc w:val="center"/>
        </w:trPr>
        <w:tc>
          <w:tcPr>
            <w:tcW w:w="2660"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Poona red</w:t>
            </w:r>
          </w:p>
        </w:tc>
        <w:tc>
          <w:tcPr>
            <w:tcW w:w="1842" w:type="dxa"/>
          </w:tcPr>
          <w:p w:rsidR="00F75F13" w:rsidRPr="006C623C" w:rsidRDefault="00BA3565">
            <w:pPr>
              <w:rPr>
                <w:rFonts w:ascii="Times New Roman" w:hAnsi="Times New Roman" w:cs="Times New Roman"/>
              </w:rPr>
            </w:pPr>
            <w:r w:rsidRPr="006C623C">
              <w:rPr>
                <w:rFonts w:ascii="Times New Roman" w:eastAsia="Times New Roman" w:hAnsi="Times New Roman" w:cs="Times New Roman"/>
                <w:color w:val="333333"/>
                <w:kern w:val="0"/>
                <w:lang w:val="en-IN" w:eastAsia="en-IN" w:bidi="ar-SA"/>
              </w:rPr>
              <w:t>147.34a</w:t>
            </w:r>
          </w:p>
        </w:tc>
        <w:tc>
          <w:tcPr>
            <w:tcW w:w="141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3.30b</w:t>
            </w:r>
          </w:p>
        </w:tc>
        <w:tc>
          <w:tcPr>
            <w:tcW w:w="155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7.93c</w:t>
            </w:r>
          </w:p>
        </w:tc>
        <w:tc>
          <w:tcPr>
            <w:tcW w:w="170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24.44c</w:t>
            </w:r>
          </w:p>
        </w:tc>
      </w:tr>
      <w:tr w:rsidR="00F75F13" w:rsidRPr="006C623C" w:rsidTr="006609B0">
        <w:trPr>
          <w:jc w:val="center"/>
        </w:trPr>
        <w:tc>
          <w:tcPr>
            <w:tcW w:w="2660" w:type="dxa"/>
          </w:tcPr>
          <w:p w:rsidR="00F75F13" w:rsidRPr="006C623C" w:rsidRDefault="00BA3565">
            <w:pPr>
              <w:rPr>
                <w:rFonts w:ascii="Times New Roman" w:hAnsi="Times New Roman" w:cs="Times New Roman"/>
              </w:rPr>
            </w:pPr>
            <w:r w:rsidRPr="006C623C">
              <w:rPr>
                <w:rFonts w:ascii="Times New Roman" w:eastAsia="Calibri" w:hAnsi="Times New Roman" w:cs="Times New Roman"/>
                <w:b/>
                <w:kern w:val="0"/>
                <w:lang w:val="en-IN" w:eastAsia="en-US" w:bidi="ar-SA"/>
              </w:rPr>
              <w:t>Irrigation (I)</w:t>
            </w:r>
          </w:p>
        </w:tc>
        <w:tc>
          <w:tcPr>
            <w:tcW w:w="1842" w:type="dxa"/>
          </w:tcPr>
          <w:p w:rsidR="00F75F13" w:rsidRPr="006C623C" w:rsidRDefault="00F75F13">
            <w:pPr>
              <w:rPr>
                <w:rFonts w:ascii="Times New Roman" w:hAnsi="Times New Roman" w:cs="Times New Roman"/>
              </w:rPr>
            </w:pPr>
          </w:p>
        </w:tc>
        <w:tc>
          <w:tcPr>
            <w:tcW w:w="1418" w:type="dxa"/>
          </w:tcPr>
          <w:p w:rsidR="00F75F13" w:rsidRPr="006C623C" w:rsidRDefault="00F75F13">
            <w:pPr>
              <w:rPr>
                <w:rFonts w:ascii="Times New Roman" w:hAnsi="Times New Roman" w:cs="Times New Roman"/>
              </w:rPr>
            </w:pPr>
          </w:p>
        </w:tc>
        <w:tc>
          <w:tcPr>
            <w:tcW w:w="1558" w:type="dxa"/>
          </w:tcPr>
          <w:p w:rsidR="00F75F13" w:rsidRPr="006C623C" w:rsidRDefault="00F75F13">
            <w:pPr>
              <w:rPr>
                <w:rFonts w:ascii="Times New Roman" w:hAnsi="Times New Roman" w:cs="Times New Roman"/>
              </w:rPr>
            </w:pPr>
          </w:p>
        </w:tc>
        <w:tc>
          <w:tcPr>
            <w:tcW w:w="1702" w:type="dxa"/>
          </w:tcPr>
          <w:p w:rsidR="00F75F13" w:rsidRPr="006C623C" w:rsidRDefault="00F75F13">
            <w:pPr>
              <w:rPr>
                <w:rFonts w:ascii="Times New Roman" w:hAnsi="Times New Roman" w:cs="Times New Roman"/>
              </w:rPr>
            </w:pPr>
          </w:p>
        </w:tc>
      </w:tr>
      <w:tr w:rsidR="00F75F13" w:rsidRPr="006C623C" w:rsidTr="006609B0">
        <w:trPr>
          <w:jc w:val="center"/>
        </w:trPr>
        <w:tc>
          <w:tcPr>
            <w:tcW w:w="2660"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84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135.07a</w:t>
            </w:r>
          </w:p>
        </w:tc>
        <w:tc>
          <w:tcPr>
            <w:tcW w:w="141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3.81a</w:t>
            </w:r>
          </w:p>
        </w:tc>
        <w:tc>
          <w:tcPr>
            <w:tcW w:w="155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8.12a</w:t>
            </w:r>
          </w:p>
        </w:tc>
        <w:tc>
          <w:tcPr>
            <w:tcW w:w="170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38.83c</w:t>
            </w:r>
          </w:p>
        </w:tc>
      </w:tr>
      <w:tr w:rsidR="00F75F13" w:rsidRPr="006C623C" w:rsidTr="006609B0">
        <w:trPr>
          <w:jc w:val="center"/>
        </w:trPr>
        <w:tc>
          <w:tcPr>
            <w:tcW w:w="2660"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84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137.88a</w:t>
            </w:r>
          </w:p>
        </w:tc>
        <w:tc>
          <w:tcPr>
            <w:tcW w:w="141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4.16a</w:t>
            </w:r>
          </w:p>
        </w:tc>
        <w:tc>
          <w:tcPr>
            <w:tcW w:w="155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8.25a</w:t>
            </w:r>
          </w:p>
        </w:tc>
        <w:tc>
          <w:tcPr>
            <w:tcW w:w="170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42.32b</w:t>
            </w:r>
          </w:p>
        </w:tc>
      </w:tr>
      <w:tr w:rsidR="00F75F13" w:rsidRPr="006C623C" w:rsidTr="006609B0">
        <w:trPr>
          <w:jc w:val="center"/>
        </w:trPr>
        <w:tc>
          <w:tcPr>
            <w:tcW w:w="2660"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84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138.67a</w:t>
            </w:r>
          </w:p>
        </w:tc>
        <w:tc>
          <w:tcPr>
            <w:tcW w:w="141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4.34a</w:t>
            </w:r>
          </w:p>
        </w:tc>
        <w:tc>
          <w:tcPr>
            <w:tcW w:w="1558"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8.53a</w:t>
            </w:r>
          </w:p>
        </w:tc>
        <w:tc>
          <w:tcPr>
            <w:tcW w:w="1702" w:type="dxa"/>
          </w:tcPr>
          <w:p w:rsidR="00F75F13" w:rsidRPr="006C623C" w:rsidRDefault="00BA3565">
            <w:pPr>
              <w:rPr>
                <w:rFonts w:ascii="Times New Roman" w:hAnsi="Times New Roman" w:cs="Times New Roman"/>
              </w:rPr>
            </w:pPr>
            <w:r w:rsidRPr="006C623C">
              <w:rPr>
                <w:rFonts w:ascii="Times New Roman" w:eastAsia="Calibri" w:hAnsi="Times New Roman" w:cs="Times New Roman"/>
                <w:kern w:val="0"/>
                <w:lang w:val="en-IN" w:eastAsia="en-US" w:bidi="ar-SA"/>
              </w:rPr>
              <w:t>44.90a</w:t>
            </w:r>
          </w:p>
        </w:tc>
      </w:tr>
    </w:tbl>
    <w:p w:rsidR="003F4556" w:rsidRDefault="003F4556">
      <w:pPr>
        <w:rPr>
          <w:rFonts w:ascii="Times New Roman" w:hAnsi="Times New Roman" w:cs="Times New Roman"/>
        </w:rPr>
      </w:pPr>
    </w:p>
    <w:p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rsidR="00C43477" w:rsidRPr="006C623C" w:rsidRDefault="00C43477">
      <w:pPr>
        <w:rPr>
          <w:rFonts w:ascii="Times New Roman" w:hAnsi="Times New Roman" w:cs="Times New Roman"/>
        </w:rPr>
      </w:pPr>
    </w:p>
    <w:p w:rsidR="00C43477" w:rsidRPr="006C623C" w:rsidRDefault="00C43477">
      <w:pPr>
        <w:rPr>
          <w:rFonts w:ascii="Times New Roman" w:hAnsi="Times New Roman" w:cs="Times New Roman"/>
        </w:rPr>
      </w:pPr>
    </w:p>
    <w:p w:rsidR="00C43477" w:rsidRDefault="00756DDF" w:rsidP="00C43477">
      <w:pPr>
        <w:jc w:val="both"/>
        <w:rPr>
          <w:rFonts w:ascii="Times New Roman" w:hAnsi="Times New Roman" w:cs="Times New Roman"/>
          <w:b/>
        </w:rPr>
      </w:pPr>
      <w:r>
        <w:rPr>
          <w:rFonts w:ascii="Times New Roman" w:hAnsi="Times New Roman" w:cs="Times New Roman"/>
          <w:b/>
        </w:rPr>
        <w:t>3.2</w:t>
      </w:r>
      <w:r w:rsidR="00EA40A2">
        <w:rPr>
          <w:rFonts w:ascii="Times New Roman" w:hAnsi="Times New Roman" w:cs="Times New Roman"/>
          <w:b/>
        </w:rPr>
        <w:t xml:space="preserve"> Pomological parameters,fruit y</w:t>
      </w:r>
      <w:r w:rsidR="00C43477" w:rsidRPr="006C623C">
        <w:rPr>
          <w:rFonts w:ascii="Times New Roman" w:hAnsi="Times New Roman" w:cs="Times New Roman"/>
          <w:b/>
        </w:rPr>
        <w:t xml:space="preserve">ield </w:t>
      </w:r>
      <w:r>
        <w:rPr>
          <w:rFonts w:ascii="Times New Roman" w:hAnsi="Times New Roman" w:cs="Times New Roman"/>
          <w:b/>
        </w:rPr>
        <w:t>and qu</w:t>
      </w:r>
      <w:r w:rsidR="00EA40A2">
        <w:rPr>
          <w:rFonts w:ascii="Times New Roman" w:hAnsi="Times New Roman" w:cs="Times New Roman"/>
          <w:b/>
        </w:rPr>
        <w:t>a</w:t>
      </w:r>
      <w:r>
        <w:rPr>
          <w:rFonts w:ascii="Times New Roman" w:hAnsi="Times New Roman" w:cs="Times New Roman"/>
          <w:b/>
        </w:rPr>
        <w:t>l</w:t>
      </w:r>
      <w:r w:rsidR="00EA40A2">
        <w:rPr>
          <w:rFonts w:ascii="Times New Roman" w:hAnsi="Times New Roman" w:cs="Times New Roman"/>
          <w:b/>
        </w:rPr>
        <w:t>ity</w:t>
      </w:r>
    </w:p>
    <w:p w:rsidR="0085495A" w:rsidRPr="0085495A" w:rsidRDefault="001E36B2"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1E36B2">
        <w:rPr>
          <w:rFonts w:ascii="Times New Roman" w:eastAsia="Times New Roman" w:hAnsi="Times New Roman" w:cs="Times New Roman"/>
          <w:bCs/>
          <w:kern w:val="0"/>
          <w:lang w:val="en-IN" w:eastAsia="en-IN" w:bidi="ar-SA"/>
        </w:rPr>
        <w:t>It is inferred from the data</w:t>
      </w:r>
      <w:r>
        <w:rPr>
          <w:rFonts w:ascii="Times New Roman" w:eastAsia="Times New Roman" w:hAnsi="Times New Roman" w:cs="Times New Roman"/>
          <w:kern w:val="0"/>
          <w:lang w:val="en-IN" w:eastAsia="en-IN" w:bidi="ar-SA"/>
        </w:rPr>
        <w:t>v</w:t>
      </w:r>
      <w:r w:rsidR="0085495A" w:rsidRPr="0085495A">
        <w:rPr>
          <w:rFonts w:ascii="Times New Roman" w:eastAsia="Times New Roman" w:hAnsi="Times New Roman" w:cs="Times New Roman"/>
          <w:kern w:val="0"/>
          <w:lang w:val="en-IN" w:eastAsia="en-IN" w:bidi="ar-SA"/>
        </w:rPr>
        <w:t>arietal and irrigation treatments significantly influenced the chemical composition and fla</w:t>
      </w:r>
      <w:r w:rsidR="0085495A">
        <w:rPr>
          <w:rFonts w:ascii="Times New Roman" w:eastAsia="Times New Roman" w:hAnsi="Times New Roman" w:cs="Times New Roman"/>
          <w:kern w:val="0"/>
          <w:lang w:val="en-IN" w:eastAsia="en-IN" w:bidi="ar-SA"/>
        </w:rPr>
        <w:t>vour index</w:t>
      </w:r>
      <w:r w:rsidR="0085495A" w:rsidRPr="0085495A">
        <w:rPr>
          <w:rFonts w:ascii="Times New Roman" w:eastAsia="Times New Roman" w:hAnsi="Times New Roman" w:cs="Times New Roman"/>
          <w:kern w:val="0"/>
          <w:lang w:val="en-IN" w:eastAsia="en-IN" w:bidi="ar-SA"/>
        </w:rPr>
        <w:t xml:space="preserve"> of the fig fruits (Table 5). Among the three varieties, </w:t>
      </w:r>
      <w:r w:rsidR="0085495A" w:rsidRPr="0085495A">
        <w:rPr>
          <w:rFonts w:ascii="Times New Roman" w:eastAsia="Times New Roman" w:hAnsi="Times New Roman" w:cs="Times New Roman"/>
          <w:bCs/>
          <w:kern w:val="0"/>
          <w:lang w:val="en-IN" w:eastAsia="en-IN" w:bidi="ar-SA"/>
        </w:rPr>
        <w:t>Deanna</w:t>
      </w:r>
      <w:r w:rsidR="0085495A" w:rsidRPr="0085495A">
        <w:rPr>
          <w:rFonts w:ascii="Times New Roman" w:eastAsia="Times New Roman" w:hAnsi="Times New Roman" w:cs="Times New Roman"/>
          <w:kern w:val="0"/>
          <w:lang w:val="en-IN" w:eastAsia="en-IN" w:bidi="ar-SA"/>
        </w:rPr>
        <w:t xml:space="preserve"> consistently outperformed oth</w:t>
      </w:r>
      <w:r w:rsidR="004F1DF5">
        <w:rPr>
          <w:rFonts w:ascii="Times New Roman" w:eastAsia="Times New Roman" w:hAnsi="Times New Roman" w:cs="Times New Roman"/>
          <w:kern w:val="0"/>
          <w:lang w:val="en-IN" w:eastAsia="en-IN" w:bidi="ar-SA"/>
        </w:rPr>
        <w:t>ers in terms of early bearing</w:t>
      </w:r>
      <w:r w:rsidR="005E5D2E">
        <w:rPr>
          <w:rFonts w:ascii="Times New Roman" w:eastAsia="Times New Roman" w:hAnsi="Times New Roman" w:cs="Times New Roman"/>
          <w:kern w:val="0"/>
          <w:lang w:val="en-IN" w:eastAsia="en-IN" w:bidi="ar-SA"/>
        </w:rPr>
        <w:t xml:space="preserve">, </w:t>
      </w:r>
      <w:r w:rsidR="0085495A" w:rsidRPr="0085495A">
        <w:rPr>
          <w:rFonts w:ascii="Times New Roman" w:eastAsia="Times New Roman" w:hAnsi="Times New Roman" w:cs="Times New Roman"/>
          <w:kern w:val="0"/>
          <w:lang w:val="en-IN" w:eastAsia="en-IN" w:bidi="ar-SA"/>
        </w:rPr>
        <w:t>total soluble solids (TSS), reduc</w:t>
      </w:r>
      <w:r w:rsidR="005E5D2E">
        <w:rPr>
          <w:rFonts w:ascii="Times New Roman" w:eastAsia="Times New Roman" w:hAnsi="Times New Roman" w:cs="Times New Roman"/>
          <w:kern w:val="0"/>
          <w:lang w:val="en-IN" w:eastAsia="en-IN" w:bidi="ar-SA"/>
        </w:rPr>
        <w:t>ing sugars, non-reducing sugars</w:t>
      </w:r>
      <w:r w:rsidR="0085495A" w:rsidRPr="0085495A">
        <w:rPr>
          <w:rFonts w:ascii="Times New Roman" w:eastAsia="Times New Roman" w:hAnsi="Times New Roman" w:cs="Times New Roman"/>
          <w:kern w:val="0"/>
          <w:lang w:val="en-IN" w:eastAsia="en-IN" w:bidi="ar-SA"/>
        </w:rPr>
        <w:t xml:space="preserve"> and flavour index, indicating its superior fruit quality attributes. Specifically, Deanna recorded the highest TSS (21.65 °Brix), reducing sugars (15.23%), non-reducing sugars (2.12%), and flavour index (108.25), coupled with the lowest titratable acid</w:t>
      </w:r>
      <w:r w:rsidR="00A916EB">
        <w:rPr>
          <w:rFonts w:ascii="Times New Roman" w:eastAsia="Times New Roman" w:hAnsi="Times New Roman" w:cs="Times New Roman"/>
          <w:kern w:val="0"/>
          <w:lang w:val="en-IN" w:eastAsia="en-IN" w:bidi="ar-SA"/>
        </w:rPr>
        <w:t>ity (0.20%).</w:t>
      </w:r>
      <w:r>
        <w:rPr>
          <w:rFonts w:ascii="Times New Roman" w:eastAsia="Times New Roman" w:hAnsi="Times New Roman" w:cs="Times New Roman"/>
          <w:kern w:val="0"/>
          <w:lang w:val="en-IN" w:eastAsia="en-IN" w:bidi="ar-SA"/>
        </w:rPr>
        <w:t>This</w:t>
      </w:r>
      <w:r w:rsidR="0085495A" w:rsidRPr="0085495A">
        <w:rPr>
          <w:rFonts w:ascii="Times New Roman" w:eastAsia="Times New Roman" w:hAnsi="Times New Roman" w:cs="Times New Roman"/>
          <w:kern w:val="0"/>
          <w:lang w:val="en-IN" w:eastAsia="en-IN" w:bidi="ar-SA"/>
        </w:rPr>
        <w:t xml:space="preserve"> previous findings by Hiwale </w:t>
      </w:r>
      <w:r w:rsidR="0085495A" w:rsidRPr="0085495A">
        <w:rPr>
          <w:rFonts w:ascii="Times New Roman" w:eastAsia="Times New Roman" w:hAnsi="Times New Roman" w:cs="Times New Roman"/>
          <w:i/>
          <w:kern w:val="0"/>
          <w:lang w:val="en-IN" w:eastAsia="en-IN" w:bidi="ar-SA"/>
        </w:rPr>
        <w:t>et al.</w:t>
      </w:r>
      <w:r w:rsidR="0085495A" w:rsidRPr="0085495A">
        <w:rPr>
          <w:rFonts w:ascii="Times New Roman" w:eastAsia="Times New Roman" w:hAnsi="Times New Roman" w:cs="Times New Roman"/>
          <w:kern w:val="0"/>
          <w:lang w:val="en-IN" w:eastAsia="en-IN" w:bidi="ar-SA"/>
        </w:rPr>
        <w:t xml:space="preserve"> (2015), who reported that Deanna produces fruits with elevated TSS and enhanced sweetness, thereby offering better market value. Similar observations were made by Kumar </w:t>
      </w:r>
      <w:r w:rsidR="0085495A" w:rsidRPr="0085495A">
        <w:rPr>
          <w:rFonts w:ascii="Times New Roman" w:eastAsia="Times New Roman" w:hAnsi="Times New Roman" w:cs="Times New Roman"/>
          <w:i/>
          <w:kern w:val="0"/>
          <w:lang w:val="en-IN" w:eastAsia="en-IN" w:bidi="ar-SA"/>
        </w:rPr>
        <w:t>et al</w:t>
      </w:r>
      <w:r w:rsidR="0085495A" w:rsidRPr="0085495A">
        <w:rPr>
          <w:rFonts w:ascii="Times New Roman" w:eastAsia="Times New Roman" w:hAnsi="Times New Roman" w:cs="Times New Roman"/>
          <w:kern w:val="0"/>
          <w:lang w:val="en-IN" w:eastAsia="en-IN" w:bidi="ar-SA"/>
        </w:rPr>
        <w:t>. (2014), who attributed these superior characteristics to the cultivar's robust physiological and biochemical profile under optimal horticultural practices.</w:t>
      </w:r>
    </w:p>
    <w:p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In contrast, the </w:t>
      </w:r>
      <w:r w:rsidRPr="0085495A">
        <w:rPr>
          <w:rFonts w:ascii="Times New Roman" w:eastAsia="Times New Roman" w:hAnsi="Times New Roman" w:cs="Times New Roman"/>
          <w:bCs/>
          <w:kern w:val="0"/>
          <w:lang w:val="en-IN" w:eastAsia="en-IN" w:bidi="ar-SA"/>
        </w:rPr>
        <w:t>Brown Turkey</w:t>
      </w:r>
      <w:r w:rsidRPr="0085495A">
        <w:rPr>
          <w:rFonts w:ascii="Times New Roman" w:eastAsia="Times New Roman" w:hAnsi="Times New Roman" w:cs="Times New Roman"/>
          <w:kern w:val="0"/>
          <w:lang w:val="en-IN" w:eastAsia="en-IN" w:bidi="ar-SA"/>
        </w:rPr>
        <w:t xml:space="preserve"> variety exhibited the lowest TSS (16.96 °Brix), reducing sugars (12.51%), and flavour index (48.45), along with the highest titratable acidity (0.35%), indicating comparatively inferior organoleptic properties. These findings are in line with Kaul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(2018), who categorized Brown Turkey as a medium-quality cultivar with moderate physico-chemical properties. The </w:t>
      </w:r>
      <w:r w:rsidRPr="0085495A">
        <w:rPr>
          <w:rFonts w:ascii="Times New Roman" w:eastAsia="Times New Roman" w:hAnsi="Times New Roman" w:cs="Times New Roman"/>
          <w:bCs/>
          <w:kern w:val="0"/>
          <w:lang w:val="en-IN" w:eastAsia="en-IN" w:bidi="ar-SA"/>
        </w:rPr>
        <w:t>Poona Red</w:t>
      </w:r>
      <w:r w:rsidRPr="0085495A">
        <w:rPr>
          <w:rFonts w:ascii="Times New Roman" w:eastAsia="Times New Roman" w:hAnsi="Times New Roman" w:cs="Times New Roman"/>
          <w:kern w:val="0"/>
          <w:lang w:val="en-IN" w:eastAsia="en-IN" w:bidi="ar-SA"/>
        </w:rPr>
        <w:t xml:space="preserve"> variety showed intermediate values, with a TSS of 19.34 °Brix and a flavour index of 65.51.</w:t>
      </w:r>
    </w:p>
    <w:p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Among irrigation treatments, </w:t>
      </w:r>
      <w:r w:rsidRPr="0085495A">
        <w:rPr>
          <w:rFonts w:ascii="Times New Roman" w:eastAsia="Times New Roman" w:hAnsi="Times New Roman" w:cs="Times New Roman"/>
          <w:bCs/>
          <w:kern w:val="0"/>
          <w:lang w:val="en-IN" w:eastAsia="en-IN" w:bidi="ar-SA"/>
        </w:rPr>
        <w:t>rainfed conditions (I</w:t>
      </w:r>
      <w:r w:rsidRPr="0085495A">
        <w:rPr>
          <w:rFonts w:ascii="Cambria Math" w:eastAsia="Times New Roman" w:hAnsi="Cambria Math" w:cs="Times New Roman"/>
          <w:bCs/>
          <w:kern w:val="0"/>
          <w:lang w:val="en-IN" w:eastAsia="en-IN" w:bidi="ar-SA"/>
        </w:rPr>
        <w:t>₀</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led to the highest TSS (20.81 °Brix) and flavour index (56.24), possibly due to concentration effects from lower fruit water content, as similarly noted in mango and guava by Devi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(2023) and Kumawat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(2019). However, this came at the cost of slightly higher titratable acidity (0.37%). </w:t>
      </w:r>
      <w:r w:rsidRPr="0085495A">
        <w:rPr>
          <w:rFonts w:ascii="Times New Roman" w:eastAsia="Times New Roman" w:hAnsi="Times New Roman" w:cs="Times New Roman"/>
          <w:bCs/>
          <w:kern w:val="0"/>
          <w:lang w:val="en-IN" w:eastAsia="en-IN" w:bidi="ar-SA"/>
        </w:rPr>
        <w:t>Fertigation (I</w:t>
      </w:r>
      <w:r w:rsidRPr="0085495A">
        <w:rPr>
          <w:rFonts w:ascii="Cambria Math" w:eastAsia="Times New Roman" w:hAnsi="Cambria Math" w:cs="Times New Roman"/>
          <w:bCs/>
          <w:kern w:val="0"/>
          <w:lang w:val="en-IN" w:eastAsia="en-IN" w:bidi="ar-SA"/>
        </w:rPr>
        <w:t>₂</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while resulting in the lowest TSS (17.16 °Brix), maintained a moderate flavour index (71.52) and the lowest titratable acidity (0.24%), suggesting an improvement in fruit taste due to enhanced nutrient availability and uniform water distribution. This supports earlier reports by Sharma </w:t>
      </w:r>
      <w:r w:rsidRPr="0085495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(2020) and Patel and Meena (2021), who demonstrated the benefits of fertigation in improving overall fruit quality and reducing acidity in crops like pomegranate and papaya.</w:t>
      </w:r>
    </w:p>
    <w:p w:rsidR="0085495A" w:rsidRPr="006C623C" w:rsidRDefault="0085495A" w:rsidP="00C43477">
      <w:pPr>
        <w:jc w:val="both"/>
        <w:rPr>
          <w:rFonts w:ascii="Times New Roman" w:hAnsi="Times New Roman" w:cs="Times New Roman"/>
          <w:b/>
        </w:rPr>
      </w:pPr>
    </w:p>
    <w:p w:rsidR="005E5D2E" w:rsidRDefault="00411C90" w:rsidP="00411C90">
      <w:pPr>
        <w:rPr>
          <w:rFonts w:ascii="Times New Roman" w:hAnsi="Times New Roman" w:cs="Times New Roman"/>
          <w:b/>
        </w:rPr>
      </w:pPr>
      <w:r w:rsidRPr="006C623C">
        <w:rPr>
          <w:rFonts w:ascii="Times New Roman" w:hAnsi="Times New Roman" w:cs="Times New Roman"/>
          <w:b/>
        </w:rPr>
        <w:t>Table 5 Main effect of Irrigation methods and varieties on quality of fig (</w:t>
      </w:r>
      <w:r w:rsidRPr="006C623C">
        <w:rPr>
          <w:rFonts w:ascii="Times New Roman" w:hAnsi="Times New Roman" w:cs="Times New Roman"/>
          <w:b/>
          <w:i/>
        </w:rPr>
        <w:t>Ficus carica</w:t>
      </w:r>
      <w:r w:rsidRPr="006C623C">
        <w:rPr>
          <w:rFonts w:ascii="Times New Roman" w:hAnsi="Times New Roman" w:cs="Times New Roman"/>
          <w:b/>
        </w:rPr>
        <w:t>) in breba crop during 2024.</w:t>
      </w:r>
    </w:p>
    <w:p w:rsidR="005E5D2E" w:rsidRDefault="005E5D2E" w:rsidP="00411C90">
      <w:pPr>
        <w:rPr>
          <w:rFonts w:ascii="Times New Roman" w:hAnsi="Times New Roman" w:cs="Times New Roman"/>
          <w:b/>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992"/>
        <w:gridCol w:w="1562"/>
        <w:gridCol w:w="1559"/>
        <w:gridCol w:w="1417"/>
        <w:gridCol w:w="1276"/>
        <w:gridCol w:w="1276"/>
      </w:tblGrid>
      <w:tr w:rsidR="006B48D7" w:rsidRPr="00756DDF" w:rsidTr="00DA6D1D">
        <w:trPr>
          <w:jc w:val="center"/>
        </w:trPr>
        <w:tc>
          <w:tcPr>
            <w:tcW w:w="1607" w:type="dxa"/>
          </w:tcPr>
          <w:p w:rsidR="006B48D7" w:rsidRPr="00756DDF" w:rsidRDefault="006B48D7" w:rsidP="002560A2">
            <w:pPr>
              <w:rPr>
                <w:rFonts w:ascii="Times New Roman" w:hAnsi="Times New Roman" w:cs="Times New Roman"/>
                <w:b/>
                <w:sz w:val="22"/>
                <w:szCs w:val="22"/>
              </w:rPr>
            </w:pPr>
            <w:r w:rsidRPr="00756DDF">
              <w:rPr>
                <w:rFonts w:ascii="Times New Roman" w:eastAsia="Calibri" w:hAnsi="Times New Roman" w:cs="Times New Roman"/>
                <w:b/>
                <w:kern w:val="0"/>
                <w:sz w:val="22"/>
                <w:szCs w:val="22"/>
                <w:lang w:val="en-IN" w:eastAsia="en-US" w:bidi="ar-SA"/>
              </w:rPr>
              <w:t>Factor</w:t>
            </w:r>
          </w:p>
        </w:tc>
        <w:tc>
          <w:tcPr>
            <w:tcW w:w="992" w:type="dxa"/>
          </w:tcPr>
          <w:p w:rsidR="006B48D7" w:rsidRPr="00756DDF" w:rsidRDefault="006B48D7" w:rsidP="002560A2">
            <w:pPr>
              <w:rPr>
                <w:rFonts w:ascii="Times New Roman" w:hAnsi="Times New Roman" w:cs="Times New Roman"/>
                <w:b/>
                <w:sz w:val="22"/>
                <w:szCs w:val="22"/>
              </w:rPr>
            </w:pPr>
            <w:r w:rsidRPr="00756DDF">
              <w:rPr>
                <w:rFonts w:ascii="Times New Roman" w:eastAsia="Calibri" w:hAnsi="Times New Roman" w:cs="Times New Roman"/>
                <w:b/>
                <w:kern w:val="0"/>
                <w:sz w:val="22"/>
                <w:szCs w:val="22"/>
                <w:lang w:val="en-IN" w:eastAsia="en-US" w:bidi="ar-SA"/>
              </w:rPr>
              <w:t xml:space="preserve">TSS </w:t>
            </w:r>
            <w:r w:rsidRPr="00756DDF">
              <w:rPr>
                <w:rFonts w:ascii="Times New Roman" w:eastAsia="Calibri" w:hAnsi="Times New Roman" w:cs="Times New Roman"/>
                <w:b/>
                <w:kern w:val="0"/>
                <w:sz w:val="22"/>
                <w:szCs w:val="22"/>
                <w:lang w:val="en-IN" w:eastAsia="en-US" w:bidi="ar-SA"/>
              </w:rPr>
              <w:lastRenderedPageBreak/>
              <w:t>(°Brix)</w:t>
            </w:r>
          </w:p>
        </w:tc>
        <w:tc>
          <w:tcPr>
            <w:tcW w:w="1562" w:type="dxa"/>
          </w:tcPr>
          <w:p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lastRenderedPageBreak/>
              <w:t xml:space="preserve">Reducing </w:t>
            </w:r>
            <w:r w:rsidRPr="00756DDF">
              <w:rPr>
                <w:rFonts w:ascii="Times New Roman" w:eastAsia="Calibri" w:hAnsi="Times New Roman" w:cs="Times New Roman"/>
                <w:b/>
                <w:kern w:val="0"/>
                <w:sz w:val="22"/>
                <w:szCs w:val="22"/>
                <w:lang w:val="en-IN" w:eastAsia="en-US" w:bidi="ar-SA"/>
              </w:rPr>
              <w:lastRenderedPageBreak/>
              <w:t>sugars (%)</w:t>
            </w:r>
          </w:p>
        </w:tc>
        <w:tc>
          <w:tcPr>
            <w:tcW w:w="1559" w:type="dxa"/>
          </w:tcPr>
          <w:p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lastRenderedPageBreak/>
              <w:t xml:space="preserve"> Non </w:t>
            </w:r>
            <w:r w:rsidRPr="00756DDF">
              <w:rPr>
                <w:rFonts w:ascii="Times New Roman" w:eastAsia="Calibri" w:hAnsi="Times New Roman" w:cs="Times New Roman"/>
                <w:b/>
                <w:kern w:val="0"/>
                <w:sz w:val="22"/>
                <w:szCs w:val="22"/>
                <w:lang w:val="en-IN" w:eastAsia="en-US" w:bidi="ar-SA"/>
              </w:rPr>
              <w:lastRenderedPageBreak/>
              <w:t>Reducing sugars (%)</w:t>
            </w:r>
          </w:p>
        </w:tc>
        <w:tc>
          <w:tcPr>
            <w:tcW w:w="1417" w:type="dxa"/>
          </w:tcPr>
          <w:p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lastRenderedPageBreak/>
              <w:t>Titra</w:t>
            </w:r>
            <w:r>
              <w:rPr>
                <w:rFonts w:ascii="Times New Roman" w:eastAsia="Calibri" w:hAnsi="Times New Roman" w:cs="Times New Roman"/>
                <w:b/>
                <w:kern w:val="0"/>
                <w:sz w:val="22"/>
                <w:szCs w:val="22"/>
                <w:lang w:val="en-IN" w:eastAsia="en-US" w:bidi="ar-SA"/>
              </w:rPr>
              <w:t>ta</w:t>
            </w:r>
            <w:r w:rsidRPr="00756DDF">
              <w:rPr>
                <w:rFonts w:ascii="Times New Roman" w:eastAsia="Calibri" w:hAnsi="Times New Roman" w:cs="Times New Roman"/>
                <w:b/>
                <w:kern w:val="0"/>
                <w:sz w:val="22"/>
                <w:szCs w:val="22"/>
                <w:lang w:val="en-IN" w:eastAsia="en-US" w:bidi="ar-SA"/>
              </w:rPr>
              <w:t xml:space="preserve">ble </w:t>
            </w:r>
            <w:r w:rsidRPr="00756DDF">
              <w:rPr>
                <w:rFonts w:ascii="Times New Roman" w:eastAsia="Calibri" w:hAnsi="Times New Roman" w:cs="Times New Roman"/>
                <w:b/>
                <w:kern w:val="0"/>
                <w:sz w:val="22"/>
                <w:szCs w:val="22"/>
                <w:lang w:val="en-IN" w:eastAsia="en-US" w:bidi="ar-SA"/>
              </w:rPr>
              <w:lastRenderedPageBreak/>
              <w:t>Acidity (%)</w:t>
            </w:r>
          </w:p>
        </w:tc>
        <w:tc>
          <w:tcPr>
            <w:tcW w:w="1276" w:type="dxa"/>
          </w:tcPr>
          <w:p w:rsidR="006B48D7" w:rsidRPr="006B48D7" w:rsidRDefault="006B48D7" w:rsidP="006B48D7">
            <w:pPr>
              <w:rPr>
                <w:rFonts w:ascii="Times New Roman" w:eastAsia="Calibri" w:hAnsi="Times New Roman" w:cs="Times New Roman"/>
                <w:b/>
                <w:kern w:val="0"/>
                <w:sz w:val="22"/>
                <w:szCs w:val="20"/>
                <w:lang w:val="en-IN" w:eastAsia="en-US" w:bidi="ar-SA"/>
              </w:rPr>
            </w:pPr>
            <w:r w:rsidRPr="006B48D7">
              <w:rPr>
                <w:rFonts w:ascii="Times New Roman" w:eastAsia="Calibri" w:hAnsi="Times New Roman" w:cs="Times New Roman"/>
                <w:b/>
                <w:kern w:val="0"/>
                <w:sz w:val="22"/>
                <w:szCs w:val="20"/>
                <w:lang w:val="en-IN" w:eastAsia="en-US" w:bidi="ar-SA"/>
              </w:rPr>
              <w:lastRenderedPageBreak/>
              <w:t xml:space="preserve">Ascorbic </w:t>
            </w:r>
            <w:r w:rsidRPr="006B48D7">
              <w:rPr>
                <w:rFonts w:ascii="Times New Roman" w:eastAsia="Calibri" w:hAnsi="Times New Roman" w:cs="Times New Roman"/>
                <w:b/>
                <w:kern w:val="0"/>
                <w:sz w:val="22"/>
                <w:szCs w:val="20"/>
                <w:lang w:val="en-IN" w:eastAsia="en-US" w:bidi="ar-SA"/>
              </w:rPr>
              <w:lastRenderedPageBreak/>
              <w:t>acid</w:t>
            </w:r>
          </w:p>
          <w:p w:rsidR="006B48D7" w:rsidRPr="00756DDF" w:rsidRDefault="006B48D7" w:rsidP="006B48D7">
            <w:pPr>
              <w:rPr>
                <w:rFonts w:ascii="Times New Roman" w:eastAsia="Calibri" w:hAnsi="Times New Roman" w:cs="Times New Roman"/>
                <w:b/>
                <w:kern w:val="0"/>
                <w:sz w:val="22"/>
                <w:szCs w:val="22"/>
                <w:lang w:val="en-IN" w:eastAsia="en-US" w:bidi="ar-SA"/>
              </w:rPr>
            </w:pPr>
            <w:r>
              <w:rPr>
                <w:rFonts w:ascii="Times New Roman" w:hAnsi="Times New Roman" w:cs="Times New Roman"/>
                <w:b/>
                <w:kern w:val="0"/>
                <w:lang w:val="en-IN" w:bidi="ar-SA"/>
              </w:rPr>
              <w:t>(</w:t>
            </w:r>
            <w:r w:rsidRPr="006B48D7">
              <w:rPr>
                <w:rFonts w:ascii="Times New Roman" w:hAnsi="Times New Roman" w:cs="Times New Roman"/>
                <w:b/>
                <w:kern w:val="0"/>
                <w:lang w:val="en-IN" w:bidi="ar-SA"/>
              </w:rPr>
              <w:t>mg /100g</w:t>
            </w:r>
            <w:r>
              <w:rPr>
                <w:rFonts w:ascii="Times New Roman" w:hAnsi="Times New Roman" w:cs="Times New Roman"/>
                <w:b/>
                <w:kern w:val="0"/>
                <w:lang w:val="en-IN" w:bidi="ar-SA"/>
              </w:rPr>
              <w:t>)</w:t>
            </w:r>
          </w:p>
        </w:tc>
        <w:tc>
          <w:tcPr>
            <w:tcW w:w="1276" w:type="dxa"/>
          </w:tcPr>
          <w:p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lastRenderedPageBreak/>
              <w:t xml:space="preserve">Flavour </w:t>
            </w:r>
            <w:r w:rsidRPr="00756DDF">
              <w:rPr>
                <w:rFonts w:ascii="Times New Roman" w:eastAsia="Calibri" w:hAnsi="Times New Roman" w:cs="Times New Roman"/>
                <w:b/>
                <w:kern w:val="0"/>
                <w:sz w:val="22"/>
                <w:szCs w:val="22"/>
                <w:lang w:val="en-IN" w:eastAsia="en-US" w:bidi="ar-SA"/>
              </w:rPr>
              <w:lastRenderedPageBreak/>
              <w:t>Index</w:t>
            </w:r>
          </w:p>
          <w:p w:rsidR="006B48D7" w:rsidRPr="00756DDF" w:rsidRDefault="006B48D7" w:rsidP="002560A2">
            <w:pPr>
              <w:rPr>
                <w:rFonts w:ascii="Times New Roman" w:eastAsia="Calibri" w:hAnsi="Times New Roman" w:cs="Times New Roman"/>
                <w:b/>
                <w:kern w:val="0"/>
                <w:sz w:val="22"/>
                <w:szCs w:val="22"/>
                <w:lang w:val="en-IN" w:eastAsia="en-US" w:bidi="ar-SA"/>
              </w:rPr>
            </w:pPr>
            <w:r w:rsidRPr="00756DDF">
              <w:rPr>
                <w:rFonts w:ascii="Times New Roman" w:eastAsia="Calibri" w:hAnsi="Times New Roman" w:cs="Times New Roman"/>
                <w:b/>
                <w:kern w:val="0"/>
                <w:sz w:val="22"/>
                <w:szCs w:val="22"/>
                <w:lang w:val="en-IN" w:eastAsia="en-US" w:bidi="ar-SA"/>
              </w:rPr>
              <w:t>(TSS/TA)</w:t>
            </w:r>
          </w:p>
        </w:tc>
      </w:tr>
      <w:tr w:rsidR="006B48D7" w:rsidRPr="00756DDF" w:rsidTr="00DA6D1D">
        <w:trPr>
          <w:jc w:val="center"/>
        </w:trPr>
        <w:tc>
          <w:tcPr>
            <w:tcW w:w="1607" w:type="dxa"/>
          </w:tcPr>
          <w:p w:rsidR="006B48D7" w:rsidRPr="00756DDF" w:rsidRDefault="00DA6D1D" w:rsidP="002560A2">
            <w:pPr>
              <w:rPr>
                <w:rFonts w:ascii="Times New Roman" w:hAnsi="Times New Roman" w:cs="Times New Roman"/>
                <w:b/>
                <w:sz w:val="22"/>
                <w:szCs w:val="22"/>
              </w:rPr>
            </w:pPr>
            <w:r>
              <w:rPr>
                <w:rFonts w:ascii="Times New Roman" w:eastAsia="Calibri" w:hAnsi="Times New Roman" w:cs="Times New Roman"/>
                <w:b/>
                <w:kern w:val="0"/>
                <w:sz w:val="22"/>
                <w:szCs w:val="22"/>
                <w:lang w:val="en-IN" w:eastAsia="en-US" w:bidi="ar-SA"/>
              </w:rPr>
              <w:lastRenderedPageBreak/>
              <w:t xml:space="preserve">Variety </w:t>
            </w:r>
            <w:r w:rsidR="006B48D7" w:rsidRPr="00756DDF">
              <w:rPr>
                <w:rFonts w:ascii="Times New Roman" w:eastAsia="Calibri" w:hAnsi="Times New Roman" w:cs="Times New Roman"/>
                <w:b/>
                <w:kern w:val="0"/>
                <w:sz w:val="22"/>
                <w:szCs w:val="22"/>
                <w:lang w:val="en-IN" w:eastAsia="en-US" w:bidi="ar-SA"/>
              </w:rPr>
              <w:t>(V)</w:t>
            </w:r>
          </w:p>
        </w:tc>
        <w:tc>
          <w:tcPr>
            <w:tcW w:w="992" w:type="dxa"/>
          </w:tcPr>
          <w:p w:rsidR="006B48D7" w:rsidRPr="00756DDF" w:rsidRDefault="006B48D7" w:rsidP="002560A2">
            <w:pPr>
              <w:rPr>
                <w:rFonts w:ascii="Times New Roman" w:hAnsi="Times New Roman" w:cs="Times New Roman"/>
                <w:sz w:val="22"/>
                <w:szCs w:val="22"/>
              </w:rPr>
            </w:pPr>
          </w:p>
        </w:tc>
        <w:tc>
          <w:tcPr>
            <w:tcW w:w="1562" w:type="dxa"/>
          </w:tcPr>
          <w:p w:rsidR="006B48D7" w:rsidRPr="00756DDF" w:rsidRDefault="006B48D7" w:rsidP="002560A2">
            <w:pPr>
              <w:rPr>
                <w:rFonts w:ascii="Times New Roman" w:hAnsi="Times New Roman" w:cs="Times New Roman"/>
                <w:sz w:val="22"/>
                <w:szCs w:val="22"/>
              </w:rPr>
            </w:pPr>
          </w:p>
        </w:tc>
        <w:tc>
          <w:tcPr>
            <w:tcW w:w="1559" w:type="dxa"/>
          </w:tcPr>
          <w:p w:rsidR="006B48D7" w:rsidRPr="00756DDF" w:rsidRDefault="006B48D7" w:rsidP="002560A2">
            <w:pPr>
              <w:rPr>
                <w:rFonts w:ascii="Times New Roman" w:hAnsi="Times New Roman" w:cs="Times New Roman"/>
                <w:sz w:val="22"/>
                <w:szCs w:val="22"/>
              </w:rPr>
            </w:pPr>
          </w:p>
        </w:tc>
        <w:tc>
          <w:tcPr>
            <w:tcW w:w="1417" w:type="dxa"/>
          </w:tcPr>
          <w:p w:rsidR="006B48D7" w:rsidRPr="00756DDF" w:rsidRDefault="006B48D7" w:rsidP="002560A2">
            <w:pPr>
              <w:rPr>
                <w:rFonts w:ascii="Times New Roman" w:hAnsi="Times New Roman" w:cs="Times New Roman"/>
                <w:sz w:val="22"/>
                <w:szCs w:val="22"/>
              </w:rPr>
            </w:pPr>
          </w:p>
        </w:tc>
        <w:tc>
          <w:tcPr>
            <w:tcW w:w="1276" w:type="dxa"/>
          </w:tcPr>
          <w:p w:rsidR="006B48D7" w:rsidRPr="00756DDF" w:rsidRDefault="006B48D7" w:rsidP="002560A2">
            <w:pPr>
              <w:rPr>
                <w:rFonts w:ascii="Times New Roman" w:hAnsi="Times New Roman" w:cs="Times New Roman"/>
                <w:sz w:val="22"/>
                <w:szCs w:val="22"/>
              </w:rPr>
            </w:pPr>
          </w:p>
        </w:tc>
        <w:tc>
          <w:tcPr>
            <w:tcW w:w="1276" w:type="dxa"/>
          </w:tcPr>
          <w:p w:rsidR="006B48D7" w:rsidRPr="00756DDF" w:rsidRDefault="006B48D7" w:rsidP="002560A2">
            <w:pPr>
              <w:rPr>
                <w:rFonts w:ascii="Times New Roman" w:hAnsi="Times New Roman" w:cs="Times New Roman"/>
                <w:sz w:val="22"/>
                <w:szCs w:val="22"/>
              </w:rPr>
            </w:pPr>
          </w:p>
        </w:tc>
      </w:tr>
      <w:tr w:rsidR="006B48D7" w:rsidRPr="00756DDF" w:rsidTr="00DA6D1D">
        <w:trPr>
          <w:jc w:val="center"/>
        </w:trPr>
        <w:tc>
          <w:tcPr>
            <w:tcW w:w="1607"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Brown Turkey</w:t>
            </w:r>
          </w:p>
        </w:tc>
        <w:tc>
          <w:tcPr>
            <w:tcW w:w="992"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16.96c</w:t>
            </w:r>
          </w:p>
        </w:tc>
        <w:tc>
          <w:tcPr>
            <w:tcW w:w="1562"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12.51c</w:t>
            </w:r>
          </w:p>
        </w:tc>
        <w:tc>
          <w:tcPr>
            <w:tcW w:w="1559"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1.42b</w:t>
            </w:r>
          </w:p>
        </w:tc>
        <w:tc>
          <w:tcPr>
            <w:tcW w:w="1417"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0.35a</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13.78</w:t>
            </w:r>
            <w:r w:rsidR="00FA5A18">
              <w:rPr>
                <w:rFonts w:ascii="Times New Roman" w:eastAsia="Calibri" w:hAnsi="Times New Roman" w:cs="Times New Roman"/>
                <w:kern w:val="0"/>
                <w:sz w:val="22"/>
                <w:szCs w:val="22"/>
                <w:lang w:val="en-IN" w:eastAsia="en-US" w:bidi="ar-SA"/>
              </w:rPr>
              <w:t>a</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48.45c</w:t>
            </w:r>
          </w:p>
        </w:tc>
      </w:tr>
      <w:tr w:rsidR="006B48D7" w:rsidRPr="00756DDF" w:rsidTr="00DA6D1D">
        <w:trPr>
          <w:jc w:val="center"/>
        </w:trPr>
        <w:tc>
          <w:tcPr>
            <w:tcW w:w="1607"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Deanna</w:t>
            </w:r>
          </w:p>
        </w:tc>
        <w:tc>
          <w:tcPr>
            <w:tcW w:w="992"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21.65a</w:t>
            </w:r>
          </w:p>
        </w:tc>
        <w:tc>
          <w:tcPr>
            <w:tcW w:w="1562"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15.23 a</w:t>
            </w:r>
          </w:p>
        </w:tc>
        <w:tc>
          <w:tcPr>
            <w:tcW w:w="1559"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2.12a</w:t>
            </w:r>
          </w:p>
        </w:tc>
        <w:tc>
          <w:tcPr>
            <w:tcW w:w="1417"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0.20c</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10.32</w:t>
            </w:r>
            <w:r w:rsidR="00FA5A18">
              <w:rPr>
                <w:rFonts w:ascii="Times New Roman" w:eastAsia="Calibri" w:hAnsi="Times New Roman" w:cs="Times New Roman"/>
                <w:kern w:val="0"/>
                <w:sz w:val="22"/>
                <w:szCs w:val="22"/>
                <w:lang w:val="en-IN" w:eastAsia="en-US" w:bidi="ar-SA"/>
              </w:rPr>
              <w:t>c</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108.25a</w:t>
            </w:r>
          </w:p>
        </w:tc>
      </w:tr>
      <w:tr w:rsidR="006B48D7" w:rsidRPr="00756DDF" w:rsidTr="00DA6D1D">
        <w:trPr>
          <w:jc w:val="center"/>
        </w:trPr>
        <w:tc>
          <w:tcPr>
            <w:tcW w:w="1607"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Poona red</w:t>
            </w:r>
          </w:p>
        </w:tc>
        <w:tc>
          <w:tcPr>
            <w:tcW w:w="992"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19.34b</w:t>
            </w:r>
          </w:p>
        </w:tc>
        <w:tc>
          <w:tcPr>
            <w:tcW w:w="1562"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13.36b</w:t>
            </w:r>
          </w:p>
        </w:tc>
        <w:tc>
          <w:tcPr>
            <w:tcW w:w="1559"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1.94a</w:t>
            </w:r>
          </w:p>
        </w:tc>
        <w:tc>
          <w:tcPr>
            <w:tcW w:w="1417"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0.29b</w:t>
            </w:r>
          </w:p>
        </w:tc>
        <w:tc>
          <w:tcPr>
            <w:tcW w:w="1276" w:type="dxa"/>
          </w:tcPr>
          <w:p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9</w:t>
            </w:r>
            <w:r w:rsidR="006B48D7">
              <w:rPr>
                <w:rFonts w:ascii="Times New Roman" w:eastAsia="Calibri" w:hAnsi="Times New Roman" w:cs="Times New Roman"/>
                <w:kern w:val="0"/>
                <w:sz w:val="22"/>
                <w:szCs w:val="22"/>
                <w:lang w:val="en-IN" w:eastAsia="en-US" w:bidi="ar-SA"/>
              </w:rPr>
              <w:t>.24</w:t>
            </w:r>
            <w:r>
              <w:rPr>
                <w:rFonts w:ascii="Times New Roman" w:eastAsia="Calibri" w:hAnsi="Times New Roman" w:cs="Times New Roman"/>
                <w:kern w:val="0"/>
                <w:sz w:val="22"/>
                <w:szCs w:val="22"/>
                <w:lang w:val="en-IN" w:eastAsia="en-US" w:bidi="ar-SA"/>
              </w:rPr>
              <w:t>b</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65.51b</w:t>
            </w:r>
          </w:p>
        </w:tc>
      </w:tr>
      <w:tr w:rsidR="006B48D7" w:rsidRPr="00756DDF" w:rsidTr="00DA6D1D">
        <w:trPr>
          <w:jc w:val="center"/>
        </w:trPr>
        <w:tc>
          <w:tcPr>
            <w:tcW w:w="1607"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b/>
                <w:kern w:val="0"/>
                <w:sz w:val="22"/>
                <w:szCs w:val="22"/>
                <w:lang w:val="en-IN" w:eastAsia="en-US" w:bidi="ar-SA"/>
              </w:rPr>
              <w:t>Irrigation (I)</w:t>
            </w:r>
          </w:p>
        </w:tc>
        <w:tc>
          <w:tcPr>
            <w:tcW w:w="992" w:type="dxa"/>
          </w:tcPr>
          <w:p w:rsidR="006B48D7" w:rsidRPr="00756DDF" w:rsidRDefault="006B48D7" w:rsidP="002560A2">
            <w:pPr>
              <w:rPr>
                <w:rFonts w:ascii="Times New Roman" w:hAnsi="Times New Roman" w:cs="Times New Roman"/>
                <w:sz w:val="22"/>
                <w:szCs w:val="22"/>
              </w:rPr>
            </w:pPr>
          </w:p>
        </w:tc>
        <w:tc>
          <w:tcPr>
            <w:tcW w:w="1562" w:type="dxa"/>
          </w:tcPr>
          <w:p w:rsidR="006B48D7" w:rsidRPr="00756DDF" w:rsidRDefault="006B48D7" w:rsidP="002560A2">
            <w:pPr>
              <w:rPr>
                <w:rFonts w:ascii="Times New Roman" w:hAnsi="Times New Roman" w:cs="Times New Roman"/>
                <w:sz w:val="22"/>
                <w:szCs w:val="22"/>
              </w:rPr>
            </w:pPr>
          </w:p>
        </w:tc>
        <w:tc>
          <w:tcPr>
            <w:tcW w:w="1559" w:type="dxa"/>
          </w:tcPr>
          <w:p w:rsidR="006B48D7" w:rsidRPr="00756DDF" w:rsidRDefault="006B48D7" w:rsidP="002560A2">
            <w:pPr>
              <w:rPr>
                <w:rFonts w:ascii="Times New Roman" w:hAnsi="Times New Roman" w:cs="Times New Roman"/>
                <w:sz w:val="22"/>
                <w:szCs w:val="22"/>
              </w:rPr>
            </w:pPr>
          </w:p>
        </w:tc>
        <w:tc>
          <w:tcPr>
            <w:tcW w:w="1417" w:type="dxa"/>
          </w:tcPr>
          <w:p w:rsidR="006B48D7" w:rsidRPr="00756DDF" w:rsidRDefault="006B48D7" w:rsidP="002560A2">
            <w:pPr>
              <w:rPr>
                <w:rFonts w:ascii="Times New Roman" w:hAnsi="Times New Roman" w:cs="Times New Roman"/>
                <w:sz w:val="22"/>
                <w:szCs w:val="22"/>
              </w:rPr>
            </w:pPr>
          </w:p>
        </w:tc>
        <w:tc>
          <w:tcPr>
            <w:tcW w:w="1276" w:type="dxa"/>
          </w:tcPr>
          <w:p w:rsidR="006B48D7" w:rsidRPr="00756DDF" w:rsidRDefault="006B48D7" w:rsidP="002560A2">
            <w:pPr>
              <w:rPr>
                <w:rFonts w:ascii="Times New Roman" w:hAnsi="Times New Roman" w:cs="Times New Roman"/>
                <w:sz w:val="22"/>
                <w:szCs w:val="22"/>
              </w:rPr>
            </w:pPr>
          </w:p>
        </w:tc>
        <w:tc>
          <w:tcPr>
            <w:tcW w:w="1276" w:type="dxa"/>
          </w:tcPr>
          <w:p w:rsidR="006B48D7" w:rsidRPr="00756DDF" w:rsidRDefault="006B48D7" w:rsidP="002560A2">
            <w:pPr>
              <w:rPr>
                <w:rFonts w:ascii="Times New Roman" w:hAnsi="Times New Roman" w:cs="Times New Roman"/>
                <w:sz w:val="22"/>
                <w:szCs w:val="22"/>
              </w:rPr>
            </w:pPr>
          </w:p>
        </w:tc>
      </w:tr>
      <w:tr w:rsidR="006B48D7" w:rsidRPr="00756DDF" w:rsidTr="00DA6D1D">
        <w:trPr>
          <w:jc w:val="center"/>
        </w:trPr>
        <w:tc>
          <w:tcPr>
            <w:tcW w:w="1607"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I</w:t>
            </w:r>
            <w:r w:rsidRPr="00756DDF">
              <w:rPr>
                <w:rFonts w:ascii="Times New Roman" w:eastAsia="Calibri" w:hAnsi="Times New Roman" w:cs="Times New Roman"/>
                <w:kern w:val="0"/>
                <w:sz w:val="22"/>
                <w:szCs w:val="22"/>
                <w:vertAlign w:val="subscript"/>
                <w:lang w:val="en-IN" w:eastAsia="en-US" w:bidi="ar-SA"/>
              </w:rPr>
              <w:t>0</w:t>
            </w:r>
          </w:p>
        </w:tc>
        <w:tc>
          <w:tcPr>
            <w:tcW w:w="992"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20.81a</w:t>
            </w:r>
          </w:p>
        </w:tc>
        <w:tc>
          <w:tcPr>
            <w:tcW w:w="1562"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14.34a</w:t>
            </w:r>
          </w:p>
        </w:tc>
        <w:tc>
          <w:tcPr>
            <w:tcW w:w="1559"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2.23a</w:t>
            </w:r>
          </w:p>
        </w:tc>
        <w:tc>
          <w:tcPr>
            <w:tcW w:w="1417"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0.37a</w:t>
            </w:r>
          </w:p>
        </w:tc>
        <w:tc>
          <w:tcPr>
            <w:tcW w:w="1276" w:type="dxa"/>
          </w:tcPr>
          <w:p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12.24a</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56.24b</w:t>
            </w:r>
          </w:p>
        </w:tc>
      </w:tr>
      <w:tr w:rsidR="006B48D7" w:rsidRPr="00756DDF" w:rsidTr="00DA6D1D">
        <w:trPr>
          <w:jc w:val="center"/>
        </w:trPr>
        <w:tc>
          <w:tcPr>
            <w:tcW w:w="1607"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I</w:t>
            </w:r>
            <w:r w:rsidRPr="00756DDF">
              <w:rPr>
                <w:rFonts w:ascii="Times New Roman" w:eastAsia="Calibri" w:hAnsi="Times New Roman" w:cs="Times New Roman"/>
                <w:kern w:val="0"/>
                <w:sz w:val="22"/>
                <w:szCs w:val="22"/>
                <w:vertAlign w:val="subscript"/>
                <w:lang w:val="en-IN" w:eastAsia="en-US" w:bidi="ar-SA"/>
              </w:rPr>
              <w:t>1</w:t>
            </w:r>
          </w:p>
        </w:tc>
        <w:tc>
          <w:tcPr>
            <w:tcW w:w="992"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18.46b</w:t>
            </w:r>
          </w:p>
        </w:tc>
        <w:tc>
          <w:tcPr>
            <w:tcW w:w="1562"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13.25b</w:t>
            </w:r>
          </w:p>
        </w:tc>
        <w:tc>
          <w:tcPr>
            <w:tcW w:w="1559"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1.98b</w:t>
            </w:r>
          </w:p>
        </w:tc>
        <w:tc>
          <w:tcPr>
            <w:tcW w:w="1417"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0.33b</w:t>
            </w:r>
          </w:p>
        </w:tc>
        <w:tc>
          <w:tcPr>
            <w:tcW w:w="1276" w:type="dxa"/>
          </w:tcPr>
          <w:p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10.32b</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55.94c</w:t>
            </w:r>
          </w:p>
        </w:tc>
      </w:tr>
      <w:tr w:rsidR="006B48D7" w:rsidRPr="00756DDF" w:rsidTr="00DA6D1D">
        <w:trPr>
          <w:jc w:val="center"/>
        </w:trPr>
        <w:tc>
          <w:tcPr>
            <w:tcW w:w="1607"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I</w:t>
            </w:r>
            <w:r w:rsidRPr="00756DDF">
              <w:rPr>
                <w:rFonts w:ascii="Times New Roman" w:eastAsia="Calibri" w:hAnsi="Times New Roman" w:cs="Times New Roman"/>
                <w:kern w:val="0"/>
                <w:sz w:val="22"/>
                <w:szCs w:val="22"/>
                <w:vertAlign w:val="subscript"/>
                <w:lang w:val="en-IN" w:eastAsia="en-US" w:bidi="ar-SA"/>
              </w:rPr>
              <w:t>2</w:t>
            </w:r>
          </w:p>
        </w:tc>
        <w:tc>
          <w:tcPr>
            <w:tcW w:w="992" w:type="dxa"/>
          </w:tcPr>
          <w:p w:rsidR="006B48D7" w:rsidRPr="00756DDF" w:rsidRDefault="006B48D7" w:rsidP="002560A2">
            <w:pPr>
              <w:rPr>
                <w:rFonts w:ascii="Times New Roman" w:hAnsi="Times New Roman" w:cs="Times New Roman"/>
                <w:sz w:val="22"/>
                <w:szCs w:val="22"/>
              </w:rPr>
            </w:pPr>
            <w:r w:rsidRPr="00756DDF">
              <w:rPr>
                <w:rFonts w:ascii="Times New Roman" w:eastAsia="Calibri" w:hAnsi="Times New Roman" w:cs="Times New Roman"/>
                <w:kern w:val="0"/>
                <w:sz w:val="22"/>
                <w:szCs w:val="22"/>
                <w:lang w:val="en-IN" w:eastAsia="en-US" w:bidi="ar-SA"/>
              </w:rPr>
              <w:t>17.16c</w:t>
            </w:r>
          </w:p>
        </w:tc>
        <w:tc>
          <w:tcPr>
            <w:tcW w:w="1562"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13.13b</w:t>
            </w:r>
          </w:p>
        </w:tc>
        <w:tc>
          <w:tcPr>
            <w:tcW w:w="1559"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1.82b</w:t>
            </w:r>
          </w:p>
        </w:tc>
        <w:tc>
          <w:tcPr>
            <w:tcW w:w="1417"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0.24c</w:t>
            </w:r>
          </w:p>
        </w:tc>
        <w:tc>
          <w:tcPr>
            <w:tcW w:w="1276" w:type="dxa"/>
          </w:tcPr>
          <w:p w:rsidR="006B48D7" w:rsidRPr="00756DDF" w:rsidRDefault="00FA5A18" w:rsidP="002560A2">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9.82c</w:t>
            </w:r>
          </w:p>
        </w:tc>
        <w:tc>
          <w:tcPr>
            <w:tcW w:w="1276" w:type="dxa"/>
          </w:tcPr>
          <w:p w:rsidR="006B48D7" w:rsidRPr="00756DDF" w:rsidRDefault="006B48D7" w:rsidP="002560A2">
            <w:pPr>
              <w:rPr>
                <w:rFonts w:ascii="Times New Roman" w:eastAsia="Calibri" w:hAnsi="Times New Roman" w:cs="Times New Roman"/>
                <w:kern w:val="0"/>
                <w:sz w:val="22"/>
                <w:szCs w:val="22"/>
                <w:lang w:val="en-IN" w:eastAsia="en-US" w:bidi="ar-SA"/>
              </w:rPr>
            </w:pPr>
            <w:r w:rsidRPr="00756DDF">
              <w:rPr>
                <w:rFonts w:ascii="Times New Roman" w:eastAsia="Calibri" w:hAnsi="Times New Roman" w:cs="Times New Roman"/>
                <w:kern w:val="0"/>
                <w:sz w:val="22"/>
                <w:szCs w:val="22"/>
                <w:lang w:val="en-IN" w:eastAsia="en-US" w:bidi="ar-SA"/>
              </w:rPr>
              <w:t>71.52a</w:t>
            </w:r>
          </w:p>
        </w:tc>
      </w:tr>
    </w:tbl>
    <w:p w:rsidR="000B31F3" w:rsidRDefault="000B31F3" w:rsidP="00411C90">
      <w:pPr>
        <w:rPr>
          <w:rFonts w:ascii="Times New Roman" w:hAnsi="Times New Roman" w:cs="Times New Roman"/>
          <w:b/>
        </w:rPr>
      </w:pPr>
    </w:p>
    <w:p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The yield attributes of fig (</w:t>
      </w:r>
      <w:r w:rsidRPr="00DA2188">
        <w:rPr>
          <w:rFonts w:ascii="Times New Roman" w:eastAsia="Times New Roman" w:hAnsi="Times New Roman" w:cs="Times New Roman"/>
          <w:i/>
          <w:kern w:val="0"/>
          <w:lang w:val="en-IN" w:eastAsia="en-IN" w:bidi="ar-SA"/>
        </w:rPr>
        <w:t>Ficus carica</w:t>
      </w:r>
      <w:r w:rsidRPr="0085495A">
        <w:rPr>
          <w:rFonts w:ascii="Times New Roman" w:eastAsia="Times New Roman" w:hAnsi="Times New Roman" w:cs="Times New Roman"/>
          <w:kern w:val="0"/>
          <w:lang w:val="en-IN" w:eastAsia="en-IN" w:bidi="ar-SA"/>
        </w:rPr>
        <w:t xml:space="preserve">) were significantly influenced by both variety and irrigation methods during the breba crop season of 2024 (Table 6). Among the varieties evaluated, </w:t>
      </w:r>
      <w:r w:rsidRPr="0085495A">
        <w:rPr>
          <w:rFonts w:ascii="Times New Roman" w:eastAsia="Times New Roman" w:hAnsi="Times New Roman" w:cs="Times New Roman"/>
          <w:bCs/>
          <w:kern w:val="0"/>
          <w:lang w:val="en-IN" w:eastAsia="en-IN" w:bidi="ar-SA"/>
        </w:rPr>
        <w:t>Deanna</w:t>
      </w:r>
      <w:r w:rsidRPr="0085495A">
        <w:rPr>
          <w:rFonts w:ascii="Times New Roman" w:eastAsia="Times New Roman" w:hAnsi="Times New Roman" w:cs="Times New Roman"/>
          <w:kern w:val="0"/>
          <w:lang w:val="en-IN" w:eastAsia="en-IN" w:bidi="ar-SA"/>
        </w:rPr>
        <w:t xml:space="preserve"> demonstrated clear superiority in all measured parameters. It recorded the hig</w:t>
      </w:r>
      <w:r w:rsidR="00133269">
        <w:rPr>
          <w:rFonts w:ascii="Times New Roman" w:eastAsia="Times New Roman" w:hAnsi="Times New Roman" w:cs="Times New Roman"/>
          <w:kern w:val="0"/>
          <w:lang w:val="en-IN" w:eastAsia="en-IN" w:bidi="ar-SA"/>
        </w:rPr>
        <w:t>hest number of fruits per tree</w:t>
      </w:r>
      <w:r w:rsidRPr="0085495A">
        <w:rPr>
          <w:rFonts w:ascii="Times New Roman" w:eastAsia="Times New Roman" w:hAnsi="Times New Roman" w:cs="Times New Roman"/>
          <w:kern w:val="0"/>
          <w:lang w:val="en-IN" w:eastAsia="en-IN" w:bidi="ar-SA"/>
        </w:rPr>
        <w:t xml:space="preserve"> (52.73), individual fruit weight (75.32 g), fruit diameter (48.00 mm), and yield per tree (3.00 kg), confirming its potential as a high-yielding cultivar with superior fruit quality. These results are in agreement with the findings of Hiwale </w:t>
      </w:r>
      <w:r w:rsidRPr="00DA6D1D">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(2015), who highlighted the excellent performance of Deanna in terms of fruit size and productivity. Similarly, Kumar et al. (2014) noted that Deanna responded favorably to improved agronomic practices, particularly spacing and pruning, which could further optimize its yield potential.</w:t>
      </w:r>
    </w:p>
    <w:p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In contrast, </w:t>
      </w:r>
      <w:r w:rsidRPr="0085495A">
        <w:rPr>
          <w:rFonts w:ascii="Times New Roman" w:eastAsia="Times New Roman" w:hAnsi="Times New Roman" w:cs="Times New Roman"/>
          <w:bCs/>
          <w:kern w:val="0"/>
          <w:lang w:val="en-IN" w:eastAsia="en-IN" w:bidi="ar-SA"/>
        </w:rPr>
        <w:t>Poona Red</w:t>
      </w:r>
      <w:r w:rsidRPr="0085495A">
        <w:rPr>
          <w:rFonts w:ascii="Times New Roman" w:eastAsia="Times New Roman" w:hAnsi="Times New Roman" w:cs="Times New Roman"/>
          <w:kern w:val="0"/>
          <w:lang w:val="en-IN" w:eastAsia="en-IN" w:bidi="ar-SA"/>
        </w:rPr>
        <w:t xml:space="preserve"> recorded the lowest yield (2.2</w:t>
      </w:r>
      <w:r w:rsidR="002D5C55">
        <w:rPr>
          <w:rFonts w:ascii="Times New Roman" w:eastAsia="Times New Roman" w:hAnsi="Times New Roman" w:cs="Times New Roman"/>
          <w:kern w:val="0"/>
          <w:lang w:val="en-IN" w:eastAsia="en-IN" w:bidi="ar-SA"/>
        </w:rPr>
        <w:t>5 kg/tree), fruit weight (35</w:t>
      </w:r>
      <w:r w:rsidRPr="0085495A">
        <w:rPr>
          <w:rFonts w:ascii="Times New Roman" w:eastAsia="Times New Roman" w:hAnsi="Times New Roman" w:cs="Times New Roman"/>
          <w:kern w:val="0"/>
          <w:lang w:val="en-IN" w:eastAsia="en-IN" w:bidi="ar-SA"/>
        </w:rPr>
        <w:t>.27 g), and fruit diameter (27.56 mm), along w</w:t>
      </w:r>
      <w:r w:rsidR="00133269">
        <w:rPr>
          <w:rFonts w:ascii="Times New Roman" w:eastAsia="Times New Roman" w:hAnsi="Times New Roman" w:cs="Times New Roman"/>
          <w:kern w:val="0"/>
          <w:lang w:val="en-IN" w:eastAsia="en-IN" w:bidi="ar-SA"/>
        </w:rPr>
        <w:t>ith the fewest fruits per tree</w:t>
      </w:r>
      <w:r w:rsidR="002D5C55">
        <w:rPr>
          <w:rFonts w:ascii="Times New Roman" w:eastAsia="Times New Roman" w:hAnsi="Times New Roman" w:cs="Times New Roman"/>
          <w:kern w:val="0"/>
          <w:lang w:val="en-IN" w:eastAsia="en-IN" w:bidi="ar-SA"/>
        </w:rPr>
        <w:t xml:space="preserve"> (6</w:t>
      </w:r>
      <w:r w:rsidRPr="0085495A">
        <w:rPr>
          <w:rFonts w:ascii="Times New Roman" w:eastAsia="Times New Roman" w:hAnsi="Times New Roman" w:cs="Times New Roman"/>
          <w:kern w:val="0"/>
          <w:lang w:val="en-IN" w:eastAsia="en-IN" w:bidi="ar-SA"/>
        </w:rPr>
        <w:t xml:space="preserve">4.00), indicating its limited suitability for high-yield commercial cultivation. </w:t>
      </w:r>
      <w:r w:rsidRPr="0085495A">
        <w:rPr>
          <w:rFonts w:ascii="Times New Roman" w:eastAsia="Times New Roman" w:hAnsi="Times New Roman" w:cs="Times New Roman"/>
          <w:bCs/>
          <w:kern w:val="0"/>
          <w:lang w:val="en-IN" w:eastAsia="en-IN" w:bidi="ar-SA"/>
        </w:rPr>
        <w:t>Brown Turkey</w:t>
      </w:r>
      <w:r w:rsidRPr="0085495A">
        <w:rPr>
          <w:rFonts w:ascii="Times New Roman" w:eastAsia="Times New Roman" w:hAnsi="Times New Roman" w:cs="Times New Roman"/>
          <w:kern w:val="0"/>
          <w:lang w:val="en-IN" w:eastAsia="en-IN" w:bidi="ar-SA"/>
        </w:rPr>
        <w:t xml:space="preserve"> occupied an intermediate position with a fruit weight o</w:t>
      </w:r>
      <w:r w:rsidR="002D5C55">
        <w:rPr>
          <w:rFonts w:ascii="Times New Roman" w:eastAsia="Times New Roman" w:hAnsi="Times New Roman" w:cs="Times New Roman"/>
          <w:kern w:val="0"/>
          <w:lang w:val="en-IN" w:eastAsia="en-IN" w:bidi="ar-SA"/>
        </w:rPr>
        <w:t>f 40</w:t>
      </w:r>
      <w:r w:rsidRPr="0085495A">
        <w:rPr>
          <w:rFonts w:ascii="Times New Roman" w:eastAsia="Times New Roman" w:hAnsi="Times New Roman" w:cs="Times New Roman"/>
          <w:kern w:val="0"/>
          <w:lang w:val="en-IN" w:eastAsia="en-IN" w:bidi="ar-SA"/>
        </w:rPr>
        <w:t xml:space="preserve">.87 g, fruit diameter of 33.24 mm, and a yield of 2.57 kg/tree. These results align with those of Kaul </w:t>
      </w:r>
      <w:r w:rsidRPr="002D5C55">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(2018), who described Brown Turkey as a cultivar with moderate yield and fruit size characteristics.</w:t>
      </w:r>
    </w:p>
    <w:p w:rsidR="0085495A" w:rsidRPr="0085495A" w:rsidRDefault="0085495A" w:rsidP="00755ED9">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kern w:val="0"/>
          <w:lang w:val="en-IN" w:eastAsia="en-IN" w:bidi="ar-SA"/>
        </w:rPr>
        <w:t xml:space="preserve">Among irrigation treatments, </w:t>
      </w:r>
      <w:r w:rsidRPr="0085495A">
        <w:rPr>
          <w:rFonts w:ascii="Times New Roman" w:eastAsia="Times New Roman" w:hAnsi="Times New Roman" w:cs="Times New Roman"/>
          <w:bCs/>
          <w:kern w:val="0"/>
          <w:lang w:val="en-IN" w:eastAsia="en-IN" w:bidi="ar-SA"/>
        </w:rPr>
        <w:t>fertigation (I</w:t>
      </w:r>
      <w:r w:rsidRPr="0085495A">
        <w:rPr>
          <w:rFonts w:ascii="Cambria Math" w:eastAsia="Times New Roman" w:hAnsi="Cambria Math" w:cs="Times New Roman"/>
          <w:bCs/>
          <w:kern w:val="0"/>
          <w:lang w:val="en-IN" w:eastAsia="en-IN" w:bidi="ar-SA"/>
        </w:rPr>
        <w:t>₂</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emerged as the most effective method, significantly enhancing all yield parameters. It resulted in the hig</w:t>
      </w:r>
      <w:r w:rsidR="00133269">
        <w:rPr>
          <w:rFonts w:ascii="Times New Roman" w:eastAsia="Times New Roman" w:hAnsi="Times New Roman" w:cs="Times New Roman"/>
          <w:kern w:val="0"/>
          <w:lang w:val="en-IN" w:eastAsia="en-IN" w:bidi="ar-SA"/>
        </w:rPr>
        <w:t>hest number of fruits per tree</w:t>
      </w:r>
      <w:r w:rsidR="002D5C55">
        <w:rPr>
          <w:rFonts w:ascii="Times New Roman" w:eastAsia="Times New Roman" w:hAnsi="Times New Roman" w:cs="Times New Roman"/>
          <w:kern w:val="0"/>
          <w:lang w:val="en-IN" w:eastAsia="en-IN" w:bidi="ar-SA"/>
        </w:rPr>
        <w:t xml:space="preserve"> (80</w:t>
      </w:r>
      <w:r w:rsidRPr="0085495A">
        <w:rPr>
          <w:rFonts w:ascii="Times New Roman" w:eastAsia="Times New Roman" w:hAnsi="Times New Roman" w:cs="Times New Roman"/>
          <w:kern w:val="0"/>
          <w:lang w:val="en-IN" w:eastAsia="en-IN" w:bidi="ar-SA"/>
        </w:rPr>
        <w:t>.32), fruit weight (41.48 g), fruit diameter (40.69 mm), and yield per tree (3.</w:t>
      </w:r>
      <w:r w:rsidR="002D5C55">
        <w:rPr>
          <w:rFonts w:ascii="Times New Roman" w:eastAsia="Times New Roman" w:hAnsi="Times New Roman" w:cs="Times New Roman"/>
          <w:kern w:val="0"/>
          <w:lang w:val="en-IN" w:eastAsia="en-IN" w:bidi="ar-SA"/>
        </w:rPr>
        <w:t>29 kg). These findings are from</w:t>
      </w:r>
      <w:r w:rsidRPr="0085495A">
        <w:rPr>
          <w:rFonts w:ascii="Times New Roman" w:eastAsia="Times New Roman" w:hAnsi="Times New Roman" w:cs="Times New Roman"/>
          <w:kern w:val="0"/>
          <w:lang w:val="en-IN" w:eastAsia="en-IN" w:bidi="ar-SA"/>
        </w:rPr>
        <w:t xml:space="preserve"> earlier studies by Sharma et al. (2020), who reported similar benefits of fertigation in pomegranate,</w:t>
      </w:r>
      <w:r w:rsidR="007D683E">
        <w:rPr>
          <w:rFonts w:ascii="Times New Roman" w:eastAsia="Times New Roman" w:hAnsi="Times New Roman" w:cs="Times New Roman"/>
          <w:kern w:val="0"/>
          <w:lang w:val="en-IN" w:eastAsia="en-IN" w:bidi="ar-SA"/>
        </w:rPr>
        <w:t xml:space="preserve"> </w:t>
      </w:r>
      <w:r w:rsidR="007D683E" w:rsidRPr="00153438">
        <w:rPr>
          <w:rFonts w:ascii="Times New Roman" w:hAnsi="Times New Roman" w:cs="Times New Roman"/>
        </w:rPr>
        <w:t>İrget</w:t>
      </w:r>
      <w:r w:rsidR="007D683E" w:rsidRPr="007D683E">
        <w:rPr>
          <w:rFonts w:ascii="Times New Roman" w:eastAsia="Times New Roman" w:hAnsi="Times New Roman" w:cs="Times New Roman"/>
          <w:kern w:val="0"/>
          <w:lang w:val="en-IN" w:eastAsia="en-IN" w:bidi="ar-SA"/>
        </w:rPr>
        <w:t xml:space="preserve"> </w:t>
      </w:r>
      <w:r w:rsidR="007D683E">
        <w:rPr>
          <w:rFonts w:ascii="Times New Roman" w:eastAsia="Times New Roman" w:hAnsi="Times New Roman" w:cs="Times New Roman"/>
          <w:kern w:val="0"/>
          <w:lang w:val="en-IN" w:eastAsia="en-IN" w:bidi="ar-SA"/>
        </w:rPr>
        <w:t xml:space="preserve">et al. (2008) in fig </w:t>
      </w:r>
      <w:r w:rsidRPr="0085495A">
        <w:rPr>
          <w:rFonts w:ascii="Times New Roman" w:eastAsia="Times New Roman" w:hAnsi="Times New Roman" w:cs="Times New Roman"/>
          <w:kern w:val="0"/>
          <w:lang w:val="en-IN" w:eastAsia="en-IN" w:bidi="ar-SA"/>
        </w:rPr>
        <w:t>and Patel and Meena (2021), who found that fertigation improved fruit size and yield in papaya. The increased availability of nutrients and uniform moisture distribution under fertigation likely contributed to improved fruit set and development.</w:t>
      </w:r>
    </w:p>
    <w:p w:rsidR="000B31F3" w:rsidRPr="001A6BAA" w:rsidRDefault="0085495A" w:rsidP="001A6BAA">
      <w:pPr>
        <w:suppressAutoHyphens w:val="0"/>
        <w:spacing w:before="100" w:beforeAutospacing="1" w:after="100" w:afterAutospacing="1"/>
        <w:ind w:firstLine="709"/>
        <w:jc w:val="both"/>
        <w:rPr>
          <w:rFonts w:ascii="Times New Roman" w:eastAsia="Times New Roman" w:hAnsi="Times New Roman" w:cs="Times New Roman"/>
          <w:kern w:val="0"/>
          <w:lang w:val="en-IN" w:eastAsia="en-IN" w:bidi="ar-SA"/>
        </w:rPr>
      </w:pPr>
      <w:r w:rsidRPr="0085495A">
        <w:rPr>
          <w:rFonts w:ascii="Times New Roman" w:eastAsia="Times New Roman" w:hAnsi="Times New Roman" w:cs="Times New Roman"/>
          <w:bCs/>
          <w:kern w:val="0"/>
          <w:lang w:val="en-IN" w:eastAsia="en-IN" w:bidi="ar-SA"/>
        </w:rPr>
        <w:t>Drip irrigation (I</w:t>
      </w:r>
      <w:r w:rsidRPr="0085495A">
        <w:rPr>
          <w:rFonts w:ascii="Cambria Math" w:eastAsia="Times New Roman" w:hAnsi="Cambria Math" w:cs="Times New Roman"/>
          <w:bCs/>
          <w:kern w:val="0"/>
          <w:lang w:val="en-IN" w:eastAsia="en-IN" w:bidi="ar-SA"/>
        </w:rPr>
        <w:t>₁</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also improved yield attributes over rainfed conditions, with a yield of 2.55 kg/tree and a fruit weight of 36.95 g, indicating its positive impact on water-use efficiency and productivity. However, </w:t>
      </w:r>
      <w:r w:rsidRPr="0085495A">
        <w:rPr>
          <w:rFonts w:ascii="Times New Roman" w:eastAsia="Times New Roman" w:hAnsi="Times New Roman" w:cs="Times New Roman"/>
          <w:bCs/>
          <w:kern w:val="0"/>
          <w:lang w:val="en-IN" w:eastAsia="en-IN" w:bidi="ar-SA"/>
        </w:rPr>
        <w:t>rainfed with supplemental drip (I</w:t>
      </w:r>
      <w:r w:rsidRPr="0085495A">
        <w:rPr>
          <w:rFonts w:ascii="Cambria Math" w:eastAsia="Times New Roman" w:hAnsi="Cambria Math" w:cs="Times New Roman"/>
          <w:bCs/>
          <w:kern w:val="0"/>
          <w:lang w:val="en-IN" w:eastAsia="en-IN" w:bidi="ar-SA"/>
        </w:rPr>
        <w:t>₀</w:t>
      </w:r>
      <w:r w:rsidRPr="0085495A">
        <w:rPr>
          <w:rFonts w:ascii="Times New Roman" w:eastAsia="Times New Roman" w:hAnsi="Times New Roman" w:cs="Times New Roman"/>
          <w:bCs/>
          <w:kern w:val="0"/>
          <w:lang w:val="en-IN" w:eastAsia="en-IN" w:bidi="ar-SA"/>
        </w:rPr>
        <w:t>)</w:t>
      </w:r>
      <w:r w:rsidRPr="0085495A">
        <w:rPr>
          <w:rFonts w:ascii="Times New Roman" w:eastAsia="Times New Roman" w:hAnsi="Times New Roman" w:cs="Times New Roman"/>
          <w:kern w:val="0"/>
          <w:lang w:val="en-IN" w:eastAsia="en-IN" w:bidi="ar-SA"/>
        </w:rPr>
        <w:t xml:space="preserve"> recorded the lowest yield (2.13 kg/tree), despite producing a mode</w:t>
      </w:r>
      <w:r w:rsidR="00133269">
        <w:rPr>
          <w:rFonts w:ascii="Times New Roman" w:eastAsia="Times New Roman" w:hAnsi="Times New Roman" w:cs="Times New Roman"/>
          <w:kern w:val="0"/>
          <w:lang w:val="en-IN" w:eastAsia="en-IN" w:bidi="ar-SA"/>
        </w:rPr>
        <w:t>rate number of fruits per tree</w:t>
      </w:r>
      <w:r w:rsidR="002D5C55">
        <w:rPr>
          <w:rFonts w:ascii="Times New Roman" w:eastAsia="Times New Roman" w:hAnsi="Times New Roman" w:cs="Times New Roman"/>
          <w:kern w:val="0"/>
          <w:lang w:val="en-IN" w:eastAsia="en-IN" w:bidi="ar-SA"/>
        </w:rPr>
        <w:t xml:space="preserve"> (61</w:t>
      </w:r>
      <w:r w:rsidRPr="0085495A">
        <w:rPr>
          <w:rFonts w:ascii="Times New Roman" w:eastAsia="Times New Roman" w:hAnsi="Times New Roman" w:cs="Times New Roman"/>
          <w:kern w:val="0"/>
          <w:lang w:val="en-IN" w:eastAsia="en-IN" w:bidi="ar-SA"/>
        </w:rPr>
        <w:t xml:space="preserve">.16), suggesting that water stress may have limited fruit growth and overall yield. These findings support </w:t>
      </w:r>
      <w:r w:rsidRPr="0085495A">
        <w:rPr>
          <w:rFonts w:ascii="Times New Roman" w:eastAsia="Times New Roman" w:hAnsi="Times New Roman" w:cs="Times New Roman"/>
          <w:kern w:val="0"/>
          <w:lang w:val="en-IN" w:eastAsia="en-IN" w:bidi="ar-SA"/>
        </w:rPr>
        <w:lastRenderedPageBreak/>
        <w:t xml:space="preserve">the conclusions of Devi </w:t>
      </w:r>
      <w:r w:rsidRPr="001A6BA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(2023) and Kumawat </w:t>
      </w:r>
      <w:r w:rsidRPr="001A6BAA">
        <w:rPr>
          <w:rFonts w:ascii="Times New Roman" w:eastAsia="Times New Roman" w:hAnsi="Times New Roman" w:cs="Times New Roman"/>
          <w:i/>
          <w:kern w:val="0"/>
          <w:lang w:val="en-IN" w:eastAsia="en-IN" w:bidi="ar-SA"/>
        </w:rPr>
        <w:t>et al.</w:t>
      </w:r>
      <w:r w:rsidRPr="0085495A">
        <w:rPr>
          <w:rFonts w:ascii="Times New Roman" w:eastAsia="Times New Roman" w:hAnsi="Times New Roman" w:cs="Times New Roman"/>
          <w:kern w:val="0"/>
          <w:lang w:val="en-IN" w:eastAsia="en-IN" w:bidi="ar-SA"/>
        </w:rPr>
        <w:t xml:space="preserve"> (2019), who noted the adverse effects of water limitation on fruit size and yield in mango and guava.</w:t>
      </w:r>
    </w:p>
    <w:p w:rsidR="00A92EDF" w:rsidRDefault="00A92EDF" w:rsidP="00A92EDF">
      <w:pPr>
        <w:rPr>
          <w:rFonts w:ascii="Times New Roman" w:hAnsi="Times New Roman" w:cs="Times New Roman"/>
          <w:b/>
        </w:rPr>
      </w:pPr>
      <w:r w:rsidRPr="006C623C">
        <w:rPr>
          <w:rFonts w:ascii="Times New Roman" w:hAnsi="Times New Roman" w:cs="Times New Roman"/>
          <w:b/>
        </w:rPr>
        <w:t>T</w:t>
      </w:r>
      <w:r>
        <w:rPr>
          <w:rFonts w:ascii="Times New Roman" w:hAnsi="Times New Roman" w:cs="Times New Roman"/>
          <w:b/>
        </w:rPr>
        <w:t xml:space="preserve">able 6 </w:t>
      </w:r>
      <w:r w:rsidRPr="006C623C">
        <w:rPr>
          <w:rFonts w:ascii="Times New Roman" w:hAnsi="Times New Roman" w:cs="Times New Roman"/>
          <w:b/>
        </w:rPr>
        <w:t xml:space="preserve">Main effect of Irrigation methods and varieties on </w:t>
      </w:r>
      <w:r>
        <w:rPr>
          <w:rFonts w:ascii="Times New Roman" w:hAnsi="Times New Roman" w:cs="Times New Roman"/>
          <w:b/>
        </w:rPr>
        <w:t>yield attributes</w:t>
      </w:r>
      <w:r w:rsidRPr="006C623C">
        <w:rPr>
          <w:rFonts w:ascii="Times New Roman" w:hAnsi="Times New Roman" w:cs="Times New Roman"/>
          <w:b/>
        </w:rPr>
        <w:t xml:space="preserve"> of fig (</w:t>
      </w:r>
      <w:r w:rsidRPr="006C623C">
        <w:rPr>
          <w:rFonts w:ascii="Times New Roman" w:hAnsi="Times New Roman" w:cs="Times New Roman"/>
          <w:b/>
          <w:i/>
        </w:rPr>
        <w:t>Ficus carica</w:t>
      </w:r>
      <w:r w:rsidRPr="006C623C">
        <w:rPr>
          <w:rFonts w:ascii="Times New Roman" w:hAnsi="Times New Roman" w:cs="Times New Roman"/>
          <w:b/>
        </w:rPr>
        <w:t>) in breba crop during 2024.</w:t>
      </w:r>
    </w:p>
    <w:p w:rsidR="000B31F3" w:rsidRDefault="000B31F3" w:rsidP="00411C90">
      <w:pPr>
        <w:rPr>
          <w:rFonts w:ascii="Times New Roman" w:hAnsi="Times New Roman" w:cs="Times New Roman"/>
          <w:b/>
        </w:rPr>
      </w:pPr>
    </w:p>
    <w:tbl>
      <w:tblPr>
        <w:tblpPr w:leftFromText="180" w:rightFromText="180" w:vertAnchor="text" w:horzAnchor="margin" w:tblpXSpec="center" w:tblpY="35"/>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579"/>
        <w:gridCol w:w="1417"/>
        <w:gridCol w:w="1680"/>
        <w:gridCol w:w="1685"/>
      </w:tblGrid>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Factor</w:t>
            </w:r>
          </w:p>
        </w:tc>
        <w:tc>
          <w:tcPr>
            <w:tcW w:w="1579"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 xml:space="preserve">No.of fruits per </w:t>
            </w:r>
            <w:r w:rsidR="00133269">
              <w:rPr>
                <w:rFonts w:ascii="Times New Roman" w:eastAsia="Calibri" w:hAnsi="Times New Roman" w:cs="Times New Roman"/>
                <w:b/>
                <w:kern w:val="0"/>
                <w:sz w:val="22"/>
                <w:szCs w:val="22"/>
                <w:lang w:val="en-IN" w:eastAsia="en-US" w:bidi="ar-SA"/>
              </w:rPr>
              <w:t>tree</w:t>
            </w:r>
          </w:p>
        </w:tc>
        <w:tc>
          <w:tcPr>
            <w:tcW w:w="1417"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Fruit weight (g)</w:t>
            </w:r>
          </w:p>
        </w:tc>
        <w:tc>
          <w:tcPr>
            <w:tcW w:w="1680"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Fruit diameter (mm)</w:t>
            </w:r>
          </w:p>
        </w:tc>
        <w:tc>
          <w:tcPr>
            <w:tcW w:w="1685"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Yield  per tree (kg)</w:t>
            </w: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Variety (V)</w:t>
            </w:r>
          </w:p>
        </w:tc>
        <w:tc>
          <w:tcPr>
            <w:tcW w:w="1579" w:type="dxa"/>
          </w:tcPr>
          <w:p w:rsidR="000B31F3" w:rsidRPr="00A92EDF" w:rsidRDefault="000B31F3" w:rsidP="000B31F3">
            <w:pPr>
              <w:rPr>
                <w:rFonts w:ascii="Times New Roman" w:eastAsia="Calibri" w:hAnsi="Times New Roman" w:cs="Times New Roman"/>
                <w:b/>
                <w:kern w:val="0"/>
                <w:sz w:val="22"/>
                <w:szCs w:val="22"/>
                <w:lang w:val="en-IN" w:eastAsia="en-US" w:bidi="ar-SA"/>
              </w:rPr>
            </w:pPr>
          </w:p>
        </w:tc>
        <w:tc>
          <w:tcPr>
            <w:tcW w:w="1417" w:type="dxa"/>
          </w:tcPr>
          <w:p w:rsidR="000B31F3" w:rsidRPr="00A92EDF" w:rsidRDefault="000B31F3" w:rsidP="000B31F3">
            <w:pPr>
              <w:rPr>
                <w:rFonts w:ascii="Times New Roman" w:eastAsia="Calibri" w:hAnsi="Times New Roman" w:cs="Times New Roman"/>
                <w:b/>
                <w:kern w:val="0"/>
                <w:sz w:val="22"/>
                <w:szCs w:val="22"/>
                <w:lang w:val="en-IN" w:eastAsia="en-US" w:bidi="ar-SA"/>
              </w:rPr>
            </w:pPr>
          </w:p>
        </w:tc>
        <w:tc>
          <w:tcPr>
            <w:tcW w:w="1680" w:type="dxa"/>
          </w:tcPr>
          <w:p w:rsidR="000B31F3" w:rsidRPr="00A92EDF" w:rsidRDefault="000B31F3" w:rsidP="000B31F3">
            <w:pPr>
              <w:rPr>
                <w:rFonts w:ascii="Times New Roman" w:eastAsia="Calibri" w:hAnsi="Times New Roman" w:cs="Times New Roman"/>
                <w:b/>
                <w:kern w:val="0"/>
                <w:sz w:val="22"/>
                <w:szCs w:val="22"/>
                <w:lang w:val="en-IN" w:eastAsia="en-US" w:bidi="ar-SA"/>
              </w:rPr>
            </w:pPr>
          </w:p>
        </w:tc>
        <w:tc>
          <w:tcPr>
            <w:tcW w:w="1685" w:type="dxa"/>
          </w:tcPr>
          <w:p w:rsidR="000B31F3" w:rsidRPr="00A92EDF" w:rsidRDefault="000B31F3" w:rsidP="000B31F3">
            <w:pPr>
              <w:rPr>
                <w:rFonts w:ascii="Times New Roman" w:eastAsia="Calibri" w:hAnsi="Times New Roman" w:cs="Times New Roman"/>
                <w:b/>
                <w:kern w:val="0"/>
                <w:sz w:val="22"/>
                <w:szCs w:val="22"/>
                <w:lang w:val="en-IN" w:eastAsia="en-US" w:bidi="ar-SA"/>
              </w:rPr>
            </w:pP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Brown Turkey</w:t>
            </w:r>
          </w:p>
        </w:tc>
        <w:tc>
          <w:tcPr>
            <w:tcW w:w="1579" w:type="dxa"/>
          </w:tcPr>
          <w:p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64</w:t>
            </w:r>
            <w:r w:rsidR="000B31F3" w:rsidRPr="00A92EDF">
              <w:rPr>
                <w:rFonts w:ascii="Times New Roman" w:eastAsia="Calibri" w:hAnsi="Times New Roman" w:cs="Times New Roman"/>
                <w:kern w:val="0"/>
                <w:sz w:val="22"/>
                <w:szCs w:val="22"/>
                <w:lang w:val="en-IN" w:eastAsia="en-US" w:bidi="ar-SA"/>
              </w:rPr>
              <w:t>.14</w:t>
            </w:r>
            <w:r w:rsidR="002D5C55">
              <w:rPr>
                <w:rFonts w:ascii="Times New Roman" w:eastAsia="Calibri" w:hAnsi="Times New Roman" w:cs="Times New Roman"/>
                <w:kern w:val="0"/>
                <w:sz w:val="22"/>
                <w:szCs w:val="22"/>
                <w:lang w:val="en-IN" w:eastAsia="en-US" w:bidi="ar-SA"/>
              </w:rPr>
              <w:t>a</w:t>
            </w:r>
          </w:p>
        </w:tc>
        <w:tc>
          <w:tcPr>
            <w:tcW w:w="1417" w:type="dxa"/>
          </w:tcPr>
          <w:p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40</w:t>
            </w:r>
            <w:r w:rsidR="000B31F3" w:rsidRPr="00A92EDF">
              <w:rPr>
                <w:rFonts w:ascii="Times New Roman" w:eastAsia="Calibri" w:hAnsi="Times New Roman" w:cs="Times New Roman"/>
                <w:kern w:val="0"/>
                <w:sz w:val="22"/>
                <w:szCs w:val="22"/>
                <w:lang w:val="en-IN" w:eastAsia="en-US" w:bidi="ar-SA"/>
              </w:rPr>
              <w:t>.87b</w:t>
            </w:r>
          </w:p>
        </w:tc>
        <w:tc>
          <w:tcPr>
            <w:tcW w:w="1680"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33.24b</w:t>
            </w:r>
          </w:p>
        </w:tc>
        <w:tc>
          <w:tcPr>
            <w:tcW w:w="1685" w:type="dxa"/>
          </w:tcPr>
          <w:p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2.57b</w:t>
            </w: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Deanna</w:t>
            </w:r>
          </w:p>
        </w:tc>
        <w:tc>
          <w:tcPr>
            <w:tcW w:w="1579"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52.73</w:t>
            </w:r>
            <w:r w:rsidR="002D5C55">
              <w:rPr>
                <w:rFonts w:ascii="Times New Roman" w:eastAsia="Calibri" w:hAnsi="Times New Roman" w:cs="Times New Roman"/>
                <w:kern w:val="0"/>
                <w:sz w:val="22"/>
                <w:szCs w:val="22"/>
                <w:lang w:val="en-IN" w:eastAsia="en-US" w:bidi="ar-SA"/>
              </w:rPr>
              <w:t>b</w:t>
            </w:r>
          </w:p>
        </w:tc>
        <w:tc>
          <w:tcPr>
            <w:tcW w:w="1417"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75.32a</w:t>
            </w:r>
          </w:p>
        </w:tc>
        <w:tc>
          <w:tcPr>
            <w:tcW w:w="1680"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48.00a</w:t>
            </w:r>
          </w:p>
        </w:tc>
        <w:tc>
          <w:tcPr>
            <w:tcW w:w="1685" w:type="dxa"/>
          </w:tcPr>
          <w:p w:rsidR="000B31F3" w:rsidRPr="00A916EB" w:rsidRDefault="00135014"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3.86</w:t>
            </w:r>
            <w:r w:rsidR="000B31F3" w:rsidRPr="00A916EB">
              <w:rPr>
                <w:rFonts w:ascii="Times New Roman" w:eastAsia="Calibri" w:hAnsi="Times New Roman" w:cs="Times New Roman"/>
                <w:kern w:val="0"/>
                <w:sz w:val="22"/>
                <w:szCs w:val="22"/>
                <w:lang w:val="en-IN" w:eastAsia="en-US" w:bidi="ar-SA"/>
              </w:rPr>
              <w:t>a</w:t>
            </w: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Poona red</w:t>
            </w:r>
          </w:p>
        </w:tc>
        <w:tc>
          <w:tcPr>
            <w:tcW w:w="1579" w:type="dxa"/>
          </w:tcPr>
          <w:p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64</w:t>
            </w:r>
            <w:r w:rsidR="000B31F3" w:rsidRPr="00A92EDF">
              <w:rPr>
                <w:rFonts w:ascii="Times New Roman" w:eastAsia="Calibri" w:hAnsi="Times New Roman" w:cs="Times New Roman"/>
                <w:kern w:val="0"/>
                <w:sz w:val="22"/>
                <w:szCs w:val="22"/>
                <w:lang w:val="en-IN" w:eastAsia="en-US" w:bidi="ar-SA"/>
              </w:rPr>
              <w:t>.00</w:t>
            </w:r>
            <w:r w:rsidR="002D5C55">
              <w:rPr>
                <w:rFonts w:ascii="Times New Roman" w:eastAsia="Calibri" w:hAnsi="Times New Roman" w:cs="Times New Roman"/>
                <w:kern w:val="0"/>
                <w:sz w:val="22"/>
                <w:szCs w:val="22"/>
                <w:lang w:val="en-IN" w:eastAsia="en-US" w:bidi="ar-SA"/>
              </w:rPr>
              <w:t>a</w:t>
            </w:r>
          </w:p>
        </w:tc>
        <w:tc>
          <w:tcPr>
            <w:tcW w:w="1417" w:type="dxa"/>
          </w:tcPr>
          <w:p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35</w:t>
            </w:r>
            <w:r w:rsidR="000B31F3" w:rsidRPr="00A92EDF">
              <w:rPr>
                <w:rFonts w:ascii="Times New Roman" w:eastAsia="Calibri" w:hAnsi="Times New Roman" w:cs="Times New Roman"/>
                <w:kern w:val="0"/>
                <w:sz w:val="22"/>
                <w:szCs w:val="22"/>
                <w:lang w:val="en-IN" w:eastAsia="en-US" w:bidi="ar-SA"/>
              </w:rPr>
              <w:t>.27c</w:t>
            </w:r>
          </w:p>
        </w:tc>
        <w:tc>
          <w:tcPr>
            <w:tcW w:w="1680"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27.56c</w:t>
            </w:r>
          </w:p>
        </w:tc>
        <w:tc>
          <w:tcPr>
            <w:tcW w:w="1685" w:type="dxa"/>
          </w:tcPr>
          <w:p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2.25c</w:t>
            </w: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Irrigation (I)</w:t>
            </w:r>
          </w:p>
        </w:tc>
        <w:tc>
          <w:tcPr>
            <w:tcW w:w="1579" w:type="dxa"/>
          </w:tcPr>
          <w:p w:rsidR="000B31F3" w:rsidRPr="00A92EDF" w:rsidRDefault="000B31F3" w:rsidP="000B31F3">
            <w:pPr>
              <w:rPr>
                <w:rFonts w:ascii="Times New Roman" w:eastAsia="Calibri" w:hAnsi="Times New Roman" w:cs="Times New Roman"/>
                <w:kern w:val="0"/>
                <w:sz w:val="22"/>
                <w:szCs w:val="22"/>
                <w:lang w:val="en-IN" w:eastAsia="en-US" w:bidi="ar-SA"/>
              </w:rPr>
            </w:pPr>
          </w:p>
        </w:tc>
        <w:tc>
          <w:tcPr>
            <w:tcW w:w="1417" w:type="dxa"/>
          </w:tcPr>
          <w:p w:rsidR="000B31F3" w:rsidRPr="00A92EDF" w:rsidRDefault="000B31F3" w:rsidP="000B31F3">
            <w:pPr>
              <w:rPr>
                <w:rFonts w:ascii="Times New Roman" w:eastAsia="Calibri" w:hAnsi="Times New Roman" w:cs="Times New Roman"/>
                <w:kern w:val="0"/>
                <w:sz w:val="22"/>
                <w:szCs w:val="22"/>
                <w:lang w:val="en-IN" w:eastAsia="en-US" w:bidi="ar-SA"/>
              </w:rPr>
            </w:pPr>
          </w:p>
        </w:tc>
        <w:tc>
          <w:tcPr>
            <w:tcW w:w="1680" w:type="dxa"/>
          </w:tcPr>
          <w:p w:rsidR="000B31F3" w:rsidRPr="00A92EDF" w:rsidRDefault="000B31F3" w:rsidP="000B31F3">
            <w:pPr>
              <w:rPr>
                <w:rFonts w:ascii="Times New Roman" w:eastAsia="Calibri" w:hAnsi="Times New Roman" w:cs="Times New Roman"/>
                <w:kern w:val="0"/>
                <w:sz w:val="22"/>
                <w:szCs w:val="22"/>
                <w:lang w:val="en-IN" w:eastAsia="en-US" w:bidi="ar-SA"/>
              </w:rPr>
            </w:pPr>
          </w:p>
        </w:tc>
        <w:tc>
          <w:tcPr>
            <w:tcW w:w="1685" w:type="dxa"/>
          </w:tcPr>
          <w:p w:rsidR="000B31F3" w:rsidRPr="00A916EB" w:rsidRDefault="000B31F3" w:rsidP="000B31F3">
            <w:pPr>
              <w:rPr>
                <w:rFonts w:ascii="Times New Roman" w:eastAsia="Calibri" w:hAnsi="Times New Roman" w:cs="Times New Roman"/>
                <w:kern w:val="0"/>
                <w:sz w:val="22"/>
                <w:szCs w:val="22"/>
                <w:lang w:val="en-IN" w:eastAsia="en-US" w:bidi="ar-SA"/>
              </w:rPr>
            </w:pP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I0</w:t>
            </w:r>
          </w:p>
        </w:tc>
        <w:tc>
          <w:tcPr>
            <w:tcW w:w="1579" w:type="dxa"/>
          </w:tcPr>
          <w:p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61</w:t>
            </w:r>
            <w:r w:rsidR="000B31F3" w:rsidRPr="00A92EDF">
              <w:rPr>
                <w:rFonts w:ascii="Times New Roman" w:eastAsia="Calibri" w:hAnsi="Times New Roman" w:cs="Times New Roman"/>
                <w:kern w:val="0"/>
                <w:sz w:val="22"/>
                <w:szCs w:val="22"/>
                <w:lang w:val="en-IN" w:eastAsia="en-US" w:bidi="ar-SA"/>
              </w:rPr>
              <w:t>.16c</w:t>
            </w:r>
          </w:p>
        </w:tc>
        <w:tc>
          <w:tcPr>
            <w:tcW w:w="1417"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33.83c</w:t>
            </w:r>
          </w:p>
        </w:tc>
        <w:tc>
          <w:tcPr>
            <w:tcW w:w="1680"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33.66c</w:t>
            </w:r>
          </w:p>
        </w:tc>
        <w:tc>
          <w:tcPr>
            <w:tcW w:w="1685" w:type="dxa"/>
          </w:tcPr>
          <w:p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2.13c</w:t>
            </w: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I1</w:t>
            </w:r>
          </w:p>
        </w:tc>
        <w:tc>
          <w:tcPr>
            <w:tcW w:w="1579" w:type="dxa"/>
          </w:tcPr>
          <w:p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70</w:t>
            </w:r>
            <w:r w:rsidR="000B31F3" w:rsidRPr="00A92EDF">
              <w:rPr>
                <w:rFonts w:ascii="Times New Roman" w:eastAsia="Calibri" w:hAnsi="Times New Roman" w:cs="Times New Roman"/>
                <w:kern w:val="0"/>
                <w:sz w:val="22"/>
                <w:szCs w:val="22"/>
                <w:lang w:val="en-IN" w:eastAsia="en-US" w:bidi="ar-SA"/>
              </w:rPr>
              <w:t>.79b</w:t>
            </w:r>
          </w:p>
        </w:tc>
        <w:tc>
          <w:tcPr>
            <w:tcW w:w="1417"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36.95b</w:t>
            </w:r>
          </w:p>
        </w:tc>
        <w:tc>
          <w:tcPr>
            <w:tcW w:w="1680"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37.28b</w:t>
            </w:r>
          </w:p>
        </w:tc>
        <w:tc>
          <w:tcPr>
            <w:tcW w:w="1685" w:type="dxa"/>
          </w:tcPr>
          <w:p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2.55b</w:t>
            </w:r>
          </w:p>
        </w:tc>
      </w:tr>
      <w:tr w:rsidR="000B31F3" w:rsidRPr="00A92EDF" w:rsidTr="00DA6D1D">
        <w:tc>
          <w:tcPr>
            <w:tcW w:w="2236" w:type="dxa"/>
          </w:tcPr>
          <w:p w:rsidR="000B31F3" w:rsidRPr="00A92EDF" w:rsidRDefault="000B31F3" w:rsidP="000B31F3">
            <w:pPr>
              <w:rPr>
                <w:rFonts w:ascii="Times New Roman" w:eastAsia="Calibri" w:hAnsi="Times New Roman" w:cs="Times New Roman"/>
                <w:b/>
                <w:kern w:val="0"/>
                <w:sz w:val="22"/>
                <w:szCs w:val="22"/>
                <w:lang w:val="en-IN" w:eastAsia="en-US" w:bidi="ar-SA"/>
              </w:rPr>
            </w:pPr>
            <w:r w:rsidRPr="00A92EDF">
              <w:rPr>
                <w:rFonts w:ascii="Times New Roman" w:eastAsia="Calibri" w:hAnsi="Times New Roman" w:cs="Times New Roman"/>
                <w:b/>
                <w:kern w:val="0"/>
                <w:sz w:val="22"/>
                <w:szCs w:val="22"/>
                <w:lang w:val="en-IN" w:eastAsia="en-US" w:bidi="ar-SA"/>
              </w:rPr>
              <w:t>I2</w:t>
            </w:r>
          </w:p>
        </w:tc>
        <w:tc>
          <w:tcPr>
            <w:tcW w:w="1579" w:type="dxa"/>
          </w:tcPr>
          <w:p w:rsidR="000B31F3" w:rsidRPr="00A92EDF" w:rsidRDefault="00A916EB" w:rsidP="000B31F3">
            <w:pPr>
              <w:rPr>
                <w:rFonts w:ascii="Times New Roman" w:eastAsia="Calibri" w:hAnsi="Times New Roman" w:cs="Times New Roman"/>
                <w:kern w:val="0"/>
                <w:sz w:val="22"/>
                <w:szCs w:val="22"/>
                <w:lang w:val="en-IN" w:eastAsia="en-US" w:bidi="ar-SA"/>
              </w:rPr>
            </w:pPr>
            <w:r>
              <w:rPr>
                <w:rFonts w:ascii="Times New Roman" w:eastAsia="Calibri" w:hAnsi="Times New Roman" w:cs="Times New Roman"/>
                <w:kern w:val="0"/>
                <w:sz w:val="22"/>
                <w:szCs w:val="22"/>
                <w:lang w:val="en-IN" w:eastAsia="en-US" w:bidi="ar-SA"/>
              </w:rPr>
              <w:t>80</w:t>
            </w:r>
            <w:r w:rsidR="000B31F3" w:rsidRPr="00A92EDF">
              <w:rPr>
                <w:rFonts w:ascii="Times New Roman" w:eastAsia="Calibri" w:hAnsi="Times New Roman" w:cs="Times New Roman"/>
                <w:kern w:val="0"/>
                <w:sz w:val="22"/>
                <w:szCs w:val="22"/>
                <w:lang w:val="en-IN" w:eastAsia="en-US" w:bidi="ar-SA"/>
              </w:rPr>
              <w:t>.32a</w:t>
            </w:r>
          </w:p>
        </w:tc>
        <w:tc>
          <w:tcPr>
            <w:tcW w:w="1417"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41.48a</w:t>
            </w:r>
          </w:p>
        </w:tc>
        <w:tc>
          <w:tcPr>
            <w:tcW w:w="1680" w:type="dxa"/>
          </w:tcPr>
          <w:p w:rsidR="000B31F3" w:rsidRPr="00A92EDF" w:rsidRDefault="000B31F3" w:rsidP="000B31F3">
            <w:pPr>
              <w:rPr>
                <w:rFonts w:ascii="Times New Roman" w:eastAsia="Calibri" w:hAnsi="Times New Roman" w:cs="Times New Roman"/>
                <w:kern w:val="0"/>
                <w:sz w:val="22"/>
                <w:szCs w:val="22"/>
                <w:lang w:val="en-IN" w:eastAsia="en-US" w:bidi="ar-SA"/>
              </w:rPr>
            </w:pPr>
            <w:r w:rsidRPr="00A92EDF">
              <w:rPr>
                <w:rFonts w:ascii="Times New Roman" w:eastAsia="Calibri" w:hAnsi="Times New Roman" w:cs="Times New Roman"/>
                <w:kern w:val="0"/>
                <w:sz w:val="22"/>
                <w:szCs w:val="22"/>
                <w:lang w:val="en-IN" w:eastAsia="en-US" w:bidi="ar-SA"/>
              </w:rPr>
              <w:t>40.69a</w:t>
            </w:r>
          </w:p>
        </w:tc>
        <w:tc>
          <w:tcPr>
            <w:tcW w:w="1685" w:type="dxa"/>
          </w:tcPr>
          <w:p w:rsidR="000B31F3" w:rsidRPr="00A916EB" w:rsidRDefault="000B31F3" w:rsidP="000B31F3">
            <w:pPr>
              <w:rPr>
                <w:rFonts w:ascii="Times New Roman" w:eastAsia="Calibri" w:hAnsi="Times New Roman" w:cs="Times New Roman"/>
                <w:kern w:val="0"/>
                <w:sz w:val="22"/>
                <w:szCs w:val="22"/>
                <w:lang w:val="en-IN" w:eastAsia="en-US" w:bidi="ar-SA"/>
              </w:rPr>
            </w:pPr>
            <w:r w:rsidRPr="00A916EB">
              <w:rPr>
                <w:rFonts w:ascii="Times New Roman" w:eastAsia="Calibri" w:hAnsi="Times New Roman" w:cs="Times New Roman"/>
                <w:kern w:val="0"/>
                <w:sz w:val="22"/>
                <w:szCs w:val="22"/>
                <w:lang w:val="en-IN" w:eastAsia="en-US" w:bidi="ar-SA"/>
              </w:rPr>
              <w:t>3.29a</w:t>
            </w:r>
          </w:p>
        </w:tc>
      </w:tr>
    </w:tbl>
    <w:p w:rsidR="000B31F3" w:rsidRPr="00A92EDF" w:rsidRDefault="000B31F3" w:rsidP="00411C90">
      <w:pPr>
        <w:rPr>
          <w:rFonts w:ascii="Times New Roman" w:eastAsia="Calibri" w:hAnsi="Times New Roman" w:cs="Times New Roman"/>
          <w:b/>
          <w:kern w:val="0"/>
          <w:sz w:val="22"/>
          <w:szCs w:val="22"/>
          <w:lang w:val="en-IN" w:eastAsia="en-US" w:bidi="ar-SA"/>
        </w:rPr>
      </w:pPr>
    </w:p>
    <w:p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rsidR="008C7E47" w:rsidRDefault="008C7E47" w:rsidP="006609B0">
      <w:pPr>
        <w:jc w:val="both"/>
        <w:rPr>
          <w:rFonts w:ascii="Times New Roman" w:hAnsi="Times New Roman" w:cs="Times New Roman"/>
          <w:b/>
        </w:rPr>
      </w:pPr>
    </w:p>
    <w:p w:rsidR="006609B0" w:rsidRDefault="00C43477" w:rsidP="006609B0">
      <w:pPr>
        <w:jc w:val="both"/>
        <w:rPr>
          <w:rFonts w:ascii="Times New Roman" w:hAnsi="Times New Roman" w:cs="Times New Roman"/>
          <w:b/>
        </w:rPr>
      </w:pPr>
      <w:r w:rsidRPr="006C623C">
        <w:rPr>
          <w:rFonts w:ascii="Times New Roman" w:hAnsi="Times New Roman" w:cs="Times New Roman"/>
          <w:b/>
        </w:rPr>
        <w:t>3.3 Interaction Effects of Variety × Irrigation</w:t>
      </w:r>
    </w:p>
    <w:p w:rsidR="00030D63" w:rsidRPr="00030D63" w:rsidRDefault="009316C5" w:rsidP="003A1B3D">
      <w:pPr>
        <w:pStyle w:val="NormalWeb"/>
        <w:ind w:firstLine="709"/>
        <w:jc w:val="both"/>
        <w:rPr>
          <w:rFonts w:eastAsia="NSimSun"/>
          <w:kern w:val="2"/>
          <w:lang w:val="en-US" w:eastAsia="zh-CN" w:bidi="hi-IN"/>
        </w:rPr>
      </w:pPr>
      <w:r>
        <w:rPr>
          <w:rFonts w:eastAsia="NSimSun"/>
          <w:kern w:val="2"/>
          <w:lang w:val="en-US" w:eastAsia="zh-CN" w:bidi="hi-IN"/>
        </w:rPr>
        <w:t>T</w:t>
      </w:r>
      <w:r w:rsidR="00030D63" w:rsidRPr="00030D63">
        <w:rPr>
          <w:rFonts w:eastAsia="NSimSun"/>
          <w:kern w:val="2"/>
          <w:lang w:val="en-US" w:eastAsia="zh-CN" w:bidi="hi-IN"/>
        </w:rPr>
        <w:t xml:space="preserve">he interaction between fig varieties and irrigation methods exhibited significant variation across all measured traits during the breba crop season of 2024 (Table 8). Among the combinations, the treatment </w:t>
      </w:r>
      <w:r w:rsidR="00030D63" w:rsidRPr="00030D63">
        <w:rPr>
          <w:rFonts w:eastAsia="NSimSun"/>
          <w:bCs/>
          <w:kern w:val="2"/>
          <w:lang w:val="en-US" w:eastAsia="zh-CN" w:bidi="hi-IN"/>
        </w:rPr>
        <w:t>V</w:t>
      </w:r>
      <w:r w:rsidR="00030D63">
        <w:rPr>
          <w:rFonts w:eastAsia="NSimSun"/>
          <w:bCs/>
          <w:kern w:val="2"/>
          <w:lang w:val="en-US" w:eastAsia="zh-CN" w:bidi="hi-IN"/>
        </w:rPr>
        <w:t>2</w:t>
      </w:r>
      <w:r w:rsidR="00030D63" w:rsidRPr="00030D63">
        <w:rPr>
          <w:rFonts w:eastAsia="NSimSun"/>
          <w:bCs/>
          <w:kern w:val="2"/>
          <w:lang w:val="en-US" w:eastAsia="zh-CN" w:bidi="hi-IN"/>
        </w:rPr>
        <w:t>I</w:t>
      </w:r>
      <w:r w:rsidR="00030D63">
        <w:rPr>
          <w:rFonts w:eastAsia="NSimSun"/>
          <w:bCs/>
          <w:kern w:val="2"/>
          <w:lang w:val="en-US" w:eastAsia="zh-CN" w:bidi="hi-IN"/>
        </w:rPr>
        <w:t>2</w:t>
      </w:r>
      <w:r w:rsidR="00030D63" w:rsidRPr="00030D63">
        <w:rPr>
          <w:rFonts w:eastAsia="NSimSun"/>
          <w:bCs/>
          <w:kern w:val="2"/>
          <w:lang w:val="en-US" w:eastAsia="zh-CN" w:bidi="hi-IN"/>
        </w:rPr>
        <w:t xml:space="preserve"> (Deanna × Fertigation)</w:t>
      </w:r>
      <w:r w:rsidR="00030D63" w:rsidRPr="00030D63">
        <w:rPr>
          <w:rFonts w:eastAsia="NSimSun"/>
          <w:kern w:val="2"/>
          <w:lang w:val="en-US" w:eastAsia="zh-CN" w:bidi="hi-IN"/>
        </w:rPr>
        <w:t xml:space="preserve"> proved superior, recording the highest performanc</w:t>
      </w:r>
      <w:r>
        <w:rPr>
          <w:rFonts w:eastAsia="NSimSun"/>
          <w:kern w:val="2"/>
          <w:lang w:val="en-US" w:eastAsia="zh-CN" w:bidi="hi-IN"/>
        </w:rPr>
        <w:t>e across nearly all yield</w:t>
      </w:r>
      <w:r w:rsidR="00030D63" w:rsidRPr="00030D63">
        <w:rPr>
          <w:rFonts w:eastAsia="NSimSun"/>
          <w:kern w:val="2"/>
          <w:lang w:val="en-US" w:eastAsia="zh-CN" w:bidi="hi-IN"/>
        </w:rPr>
        <w:t xml:space="preserve"> and quality attributes. It produced the </w:t>
      </w:r>
      <w:r w:rsidR="00030D63" w:rsidRPr="00030D63">
        <w:rPr>
          <w:rFonts w:eastAsia="NSimSun"/>
          <w:bCs/>
          <w:kern w:val="2"/>
          <w:lang w:val="en-US" w:eastAsia="zh-CN" w:bidi="hi-IN"/>
        </w:rPr>
        <w:t>high</w:t>
      </w:r>
      <w:r>
        <w:rPr>
          <w:rFonts w:eastAsia="NSimSun"/>
          <w:bCs/>
          <w:kern w:val="2"/>
          <w:lang w:val="en-US" w:eastAsia="zh-CN" w:bidi="hi-IN"/>
        </w:rPr>
        <w:t>est fruit weight (78.55</w:t>
      </w:r>
      <w:r w:rsidR="00030D63" w:rsidRPr="00030D63">
        <w:rPr>
          <w:rFonts w:eastAsia="NSimSun"/>
          <w:bCs/>
          <w:kern w:val="2"/>
          <w:lang w:val="en-US" w:eastAsia="zh-CN" w:bidi="hi-IN"/>
        </w:rPr>
        <w:t xml:space="preserve"> g)</w:t>
      </w:r>
      <w:r w:rsidR="00030D63" w:rsidRPr="00030D63">
        <w:rPr>
          <w:rFonts w:eastAsia="NSimSun"/>
          <w:kern w:val="2"/>
          <w:lang w:val="en-US" w:eastAsia="zh-CN" w:bidi="hi-IN"/>
        </w:rPr>
        <w:t xml:space="preserve">, </w:t>
      </w:r>
      <w:r w:rsidR="00030D63" w:rsidRPr="00030D63">
        <w:rPr>
          <w:rFonts w:eastAsia="NSimSun"/>
          <w:bCs/>
          <w:kern w:val="2"/>
          <w:lang w:val="en-US" w:eastAsia="zh-CN" w:bidi="hi-IN"/>
        </w:rPr>
        <w:t>fruit diameter (52.92 mm)</w:t>
      </w:r>
      <w:r w:rsidR="00030D63" w:rsidRPr="00030D63">
        <w:rPr>
          <w:rFonts w:eastAsia="NSimSun"/>
          <w:kern w:val="2"/>
          <w:lang w:val="en-US" w:eastAsia="zh-CN" w:bidi="hi-IN"/>
        </w:rPr>
        <w:t xml:space="preserve"> and the </w:t>
      </w:r>
      <w:r w:rsidR="00030D63" w:rsidRPr="00030D63">
        <w:rPr>
          <w:rFonts w:eastAsia="NSimSun"/>
          <w:bCs/>
          <w:kern w:val="2"/>
          <w:lang w:val="en-US" w:eastAsia="zh-CN" w:bidi="hi-IN"/>
        </w:rPr>
        <w:t>maximum TSS (19.67 °Brix)</w:t>
      </w:r>
      <w:r w:rsidR="00030D63" w:rsidRPr="00030D63">
        <w:rPr>
          <w:rFonts w:eastAsia="NSimSun"/>
          <w:kern w:val="2"/>
          <w:lang w:val="en-US" w:eastAsia="zh-CN" w:bidi="hi-IN"/>
        </w:rPr>
        <w:t xml:space="preserve">, ultimately leading to the </w:t>
      </w:r>
      <w:r w:rsidR="00030D63" w:rsidRPr="00030D63">
        <w:rPr>
          <w:rFonts w:eastAsia="NSimSun"/>
          <w:bCs/>
          <w:kern w:val="2"/>
          <w:lang w:val="en-US" w:eastAsia="zh-CN" w:bidi="hi-IN"/>
        </w:rPr>
        <w:t>hig</w:t>
      </w:r>
      <w:r>
        <w:rPr>
          <w:rFonts w:eastAsia="NSimSun"/>
          <w:bCs/>
          <w:kern w:val="2"/>
          <w:lang w:val="en-US" w:eastAsia="zh-CN" w:bidi="hi-IN"/>
        </w:rPr>
        <w:t>hest fruit yield per plant (4.13</w:t>
      </w:r>
      <w:r w:rsidR="00030D63" w:rsidRPr="00030D63">
        <w:rPr>
          <w:rFonts w:eastAsia="NSimSun"/>
          <w:bCs/>
          <w:kern w:val="2"/>
          <w:lang w:val="en-US" w:eastAsia="zh-CN" w:bidi="hi-IN"/>
        </w:rPr>
        <w:t xml:space="preserve"> kg)</w:t>
      </w:r>
      <w:r w:rsidR="00030D63" w:rsidRPr="00030D63">
        <w:rPr>
          <w:rFonts w:eastAsia="NSimSun"/>
          <w:kern w:val="2"/>
          <w:lang w:val="en-US" w:eastAsia="zh-CN" w:bidi="hi-IN"/>
        </w:rPr>
        <w:t>. I</w:t>
      </w:r>
      <w:r>
        <w:rPr>
          <w:rFonts w:eastAsia="NSimSun"/>
          <w:kern w:val="2"/>
          <w:lang w:val="en-US" w:eastAsia="zh-CN" w:bidi="hi-IN"/>
        </w:rPr>
        <w:t xml:space="preserve">n addition, this treatment also </w:t>
      </w:r>
      <w:r w:rsidR="00030D63" w:rsidRPr="00030D63">
        <w:rPr>
          <w:rFonts w:eastAsia="NSimSun"/>
          <w:bCs/>
          <w:kern w:val="2"/>
          <w:lang w:val="en-US" w:eastAsia="zh-CN" w:bidi="hi-IN"/>
        </w:rPr>
        <w:t>lower titrable acid</w:t>
      </w:r>
      <w:r>
        <w:rPr>
          <w:rFonts w:eastAsia="NSimSun"/>
          <w:bCs/>
          <w:kern w:val="2"/>
          <w:lang w:val="en-US" w:eastAsia="zh-CN" w:bidi="hi-IN"/>
        </w:rPr>
        <w:t>ity (0.18</w:t>
      </w:r>
      <w:r w:rsidR="00030D63" w:rsidRPr="00030D63">
        <w:rPr>
          <w:rFonts w:eastAsia="NSimSun"/>
          <w:bCs/>
          <w:kern w:val="2"/>
          <w:lang w:val="en-US" w:eastAsia="zh-CN" w:bidi="hi-IN"/>
        </w:rPr>
        <w:t>%)</w:t>
      </w:r>
      <w:r w:rsidR="00030D63" w:rsidRPr="00030D63">
        <w:rPr>
          <w:rFonts w:eastAsia="NSimSun"/>
          <w:kern w:val="2"/>
          <w:lang w:val="en-US" w:eastAsia="zh-CN" w:bidi="hi-IN"/>
        </w:rPr>
        <w:t xml:space="preserve">, indicating its excellent fruit quality under fertigation. These results clearly demonstrate that fertigation significantly enhances the sink capacity and physiological efficiency of </w:t>
      </w:r>
      <w:r w:rsidR="00030D63" w:rsidRPr="00030D63">
        <w:rPr>
          <w:rFonts w:eastAsia="NSimSun"/>
          <w:bCs/>
          <w:kern w:val="2"/>
          <w:lang w:val="en-US" w:eastAsia="zh-CN" w:bidi="hi-IN"/>
        </w:rPr>
        <w:t>Deanna</w:t>
      </w:r>
      <w:r w:rsidR="00030D63" w:rsidRPr="00030D63">
        <w:rPr>
          <w:rFonts w:eastAsia="NSimSun"/>
          <w:kern w:val="2"/>
          <w:lang w:val="en-US" w:eastAsia="zh-CN" w:bidi="hi-IN"/>
        </w:rPr>
        <w:t>, making it an ideal variety under intensive management conditions.</w:t>
      </w:r>
    </w:p>
    <w:p w:rsidR="00030D63" w:rsidRPr="00030D63" w:rsidRDefault="00030D63" w:rsidP="003A1B3D">
      <w:pPr>
        <w:pStyle w:val="NormalWeb"/>
        <w:ind w:firstLine="709"/>
        <w:jc w:val="both"/>
        <w:rPr>
          <w:rFonts w:eastAsia="NSimSun"/>
          <w:kern w:val="2"/>
          <w:lang w:val="en-US" w:eastAsia="zh-CN" w:bidi="hi-IN"/>
        </w:rPr>
      </w:pPr>
      <w:r w:rsidRPr="00030D63">
        <w:rPr>
          <w:rFonts w:eastAsia="NSimSun"/>
          <w:kern w:val="2"/>
          <w:lang w:val="en-US" w:eastAsia="zh-CN" w:bidi="hi-IN"/>
        </w:rPr>
        <w:t xml:space="preserve">Conversely, the combination </w:t>
      </w:r>
      <w:r w:rsidRPr="00030D63">
        <w:rPr>
          <w:rFonts w:eastAsia="NSimSun"/>
          <w:bCs/>
          <w:kern w:val="2"/>
          <w:lang w:val="en-US" w:eastAsia="zh-CN" w:bidi="hi-IN"/>
        </w:rPr>
        <w:t>V</w:t>
      </w:r>
      <w:r w:rsidR="009316C5">
        <w:rPr>
          <w:rFonts w:eastAsia="NSimSun"/>
          <w:bCs/>
          <w:kern w:val="2"/>
          <w:lang w:val="en-US" w:eastAsia="zh-CN" w:bidi="hi-IN"/>
        </w:rPr>
        <w:t>3</w:t>
      </w:r>
      <w:r w:rsidRPr="00030D63">
        <w:rPr>
          <w:rFonts w:eastAsia="NSimSun"/>
          <w:bCs/>
          <w:kern w:val="2"/>
          <w:lang w:val="en-US" w:eastAsia="zh-CN" w:bidi="hi-IN"/>
        </w:rPr>
        <w:t>I</w:t>
      </w:r>
      <w:r w:rsidR="009316C5">
        <w:rPr>
          <w:rFonts w:eastAsia="NSimSun"/>
          <w:bCs/>
          <w:kern w:val="2"/>
          <w:lang w:val="en-US" w:eastAsia="zh-CN" w:bidi="hi-IN"/>
        </w:rPr>
        <w:t>0</w:t>
      </w:r>
      <w:r w:rsidRPr="00030D63">
        <w:rPr>
          <w:rFonts w:eastAsia="NSimSun"/>
          <w:bCs/>
          <w:kern w:val="2"/>
          <w:lang w:val="en-US" w:eastAsia="zh-CN" w:bidi="hi-IN"/>
        </w:rPr>
        <w:t>(Poona Red × Rainfed)</w:t>
      </w:r>
      <w:r w:rsidRPr="00030D63">
        <w:rPr>
          <w:rFonts w:eastAsia="NSimSun"/>
          <w:kern w:val="2"/>
          <w:lang w:val="en-US" w:eastAsia="zh-CN" w:bidi="hi-IN"/>
        </w:rPr>
        <w:t xml:space="preserve"> recorded the </w:t>
      </w:r>
      <w:r w:rsidRPr="00030D63">
        <w:rPr>
          <w:rFonts w:eastAsia="NSimSun"/>
          <w:bCs/>
          <w:kern w:val="2"/>
          <w:lang w:val="en-US" w:eastAsia="zh-CN" w:bidi="hi-IN"/>
        </w:rPr>
        <w:t>lowest productivity and fruit quality</w:t>
      </w:r>
      <w:r w:rsidRPr="00030D63">
        <w:rPr>
          <w:rFonts w:eastAsia="NSimSun"/>
          <w:kern w:val="2"/>
          <w:lang w:val="en-US" w:eastAsia="zh-CN" w:bidi="hi-IN"/>
        </w:rPr>
        <w:t xml:space="preserve">, with </w:t>
      </w:r>
      <w:r w:rsidR="009316C5">
        <w:rPr>
          <w:rFonts w:eastAsia="NSimSun"/>
          <w:bCs/>
          <w:kern w:val="2"/>
          <w:lang w:val="en-US" w:eastAsia="zh-CN" w:bidi="hi-IN"/>
        </w:rPr>
        <w:t>fruit weight of 33.</w:t>
      </w:r>
      <w:r w:rsidRPr="00030D63">
        <w:rPr>
          <w:rFonts w:eastAsia="NSimSun"/>
          <w:bCs/>
          <w:kern w:val="2"/>
          <w:lang w:val="en-US" w:eastAsia="zh-CN" w:bidi="hi-IN"/>
        </w:rPr>
        <w:t>22 g</w:t>
      </w:r>
      <w:r w:rsidRPr="00030D63">
        <w:rPr>
          <w:rFonts w:eastAsia="NSimSun"/>
          <w:kern w:val="2"/>
          <w:lang w:val="en-US" w:eastAsia="zh-CN" w:bidi="hi-IN"/>
        </w:rPr>
        <w:t xml:space="preserve">, </w:t>
      </w:r>
      <w:r w:rsidRPr="00030D63">
        <w:rPr>
          <w:rFonts w:eastAsia="NSimSun"/>
          <w:bCs/>
          <w:kern w:val="2"/>
          <w:lang w:val="en-US" w:eastAsia="zh-CN" w:bidi="hi-IN"/>
        </w:rPr>
        <w:t>fruit diameter of 23.69 mm</w:t>
      </w:r>
      <w:r w:rsidRPr="00030D63">
        <w:rPr>
          <w:rFonts w:eastAsia="NSimSun"/>
          <w:kern w:val="2"/>
          <w:lang w:val="en-US" w:eastAsia="zh-CN" w:bidi="hi-IN"/>
        </w:rPr>
        <w:t xml:space="preserve">, and a </w:t>
      </w:r>
      <w:r w:rsidR="009316C5">
        <w:rPr>
          <w:rFonts w:eastAsia="NSimSun"/>
          <w:bCs/>
          <w:kern w:val="2"/>
          <w:lang w:val="en-US" w:eastAsia="zh-CN" w:bidi="hi-IN"/>
        </w:rPr>
        <w:t>yield of just 2.05</w:t>
      </w:r>
      <w:r w:rsidRPr="00030D63">
        <w:rPr>
          <w:rFonts w:eastAsia="NSimSun"/>
          <w:bCs/>
          <w:kern w:val="2"/>
          <w:lang w:val="en-US" w:eastAsia="zh-CN" w:bidi="hi-IN"/>
        </w:rPr>
        <w:t xml:space="preserve"> kg per plant</w:t>
      </w:r>
      <w:r w:rsidRPr="00030D63">
        <w:rPr>
          <w:rFonts w:eastAsia="NSimSun"/>
          <w:kern w:val="2"/>
          <w:lang w:val="en-US" w:eastAsia="zh-CN" w:bidi="hi-IN"/>
        </w:rPr>
        <w:t xml:space="preserve">. It also exhibited </w:t>
      </w:r>
      <w:r w:rsidRPr="00030D63">
        <w:rPr>
          <w:rFonts w:eastAsia="NSimSun"/>
          <w:bCs/>
          <w:kern w:val="2"/>
          <w:lang w:val="en-US" w:eastAsia="zh-CN" w:bidi="hi-IN"/>
        </w:rPr>
        <w:t>higher titra</w:t>
      </w:r>
      <w:r w:rsidR="009316C5">
        <w:rPr>
          <w:rFonts w:eastAsia="NSimSun"/>
          <w:bCs/>
          <w:kern w:val="2"/>
          <w:lang w:val="en-US" w:eastAsia="zh-CN" w:bidi="hi-IN"/>
        </w:rPr>
        <w:t>ble acidity (0.34</w:t>
      </w:r>
      <w:r w:rsidRPr="00030D63">
        <w:rPr>
          <w:rFonts w:eastAsia="NSimSun"/>
          <w:bCs/>
          <w:kern w:val="2"/>
          <w:lang w:val="en-US" w:eastAsia="zh-CN" w:bidi="hi-IN"/>
        </w:rPr>
        <w:t>%)</w:t>
      </w:r>
      <w:r w:rsidRPr="00030D63">
        <w:rPr>
          <w:rFonts w:eastAsia="NSimSun"/>
          <w:kern w:val="2"/>
          <w:lang w:val="en-US" w:eastAsia="zh-CN" w:bidi="hi-IN"/>
        </w:rPr>
        <w:t xml:space="preserve">indicating poor fruit taste and quality under moisture stress. This suggests that </w:t>
      </w:r>
      <w:r w:rsidRPr="00030D63">
        <w:rPr>
          <w:rFonts w:eastAsia="NSimSun"/>
          <w:bCs/>
          <w:kern w:val="2"/>
          <w:lang w:val="en-US" w:eastAsia="zh-CN" w:bidi="hi-IN"/>
        </w:rPr>
        <w:t>Poona Red is less adapted to rainfed conditions</w:t>
      </w:r>
      <w:r w:rsidRPr="00030D63">
        <w:rPr>
          <w:rFonts w:eastAsia="NSimSun"/>
          <w:kern w:val="2"/>
          <w:lang w:val="en-US" w:eastAsia="zh-CN" w:bidi="hi-IN"/>
        </w:rPr>
        <w:t>, possibly due to limited nutrient uptake and poor partitioning efficiency under water deficit.</w:t>
      </w:r>
    </w:p>
    <w:p w:rsidR="00030D63" w:rsidRPr="009316C5" w:rsidRDefault="00030D63" w:rsidP="003A1B3D">
      <w:pPr>
        <w:pStyle w:val="NormalWeb"/>
        <w:ind w:firstLine="709"/>
        <w:jc w:val="both"/>
        <w:rPr>
          <w:rFonts w:eastAsia="NSimSun"/>
          <w:kern w:val="2"/>
          <w:lang w:val="en-US" w:eastAsia="zh-CN" w:bidi="hi-IN"/>
        </w:rPr>
      </w:pPr>
      <w:r w:rsidRPr="00030D63">
        <w:rPr>
          <w:rFonts w:eastAsia="NSimSun"/>
          <w:kern w:val="2"/>
          <w:lang w:val="en-US" w:eastAsia="zh-CN" w:bidi="hi-IN"/>
        </w:rPr>
        <w:t xml:space="preserve">The significant improvement in fig performance under fertigation treatments aligns with earlier findings by </w:t>
      </w:r>
      <w:r w:rsidRPr="00030D63">
        <w:rPr>
          <w:rFonts w:eastAsia="NSimSun"/>
          <w:bCs/>
          <w:kern w:val="2"/>
          <w:lang w:val="en-US" w:eastAsia="zh-CN" w:bidi="hi-IN"/>
        </w:rPr>
        <w:t xml:space="preserve">Marcotuli </w:t>
      </w:r>
      <w:r w:rsidRPr="009316C5">
        <w:rPr>
          <w:rFonts w:eastAsia="NSimSun"/>
          <w:bCs/>
          <w:i/>
          <w:kern w:val="2"/>
          <w:lang w:val="en-US" w:eastAsia="zh-CN" w:bidi="hi-IN"/>
        </w:rPr>
        <w:t>et al.</w:t>
      </w:r>
      <w:r w:rsidRPr="00030D63">
        <w:rPr>
          <w:rFonts w:eastAsia="NSimSun"/>
          <w:bCs/>
          <w:kern w:val="2"/>
          <w:lang w:val="en-US" w:eastAsia="zh-CN" w:bidi="hi-IN"/>
        </w:rPr>
        <w:t xml:space="preserve"> (2020)</w:t>
      </w:r>
      <w:r w:rsidRPr="00030D63">
        <w:rPr>
          <w:rFonts w:eastAsia="NSimSun"/>
          <w:kern w:val="2"/>
          <w:lang w:val="en-US" w:eastAsia="zh-CN" w:bidi="hi-IN"/>
        </w:rPr>
        <w:t xml:space="preserve"> and </w:t>
      </w:r>
      <w:r w:rsidRPr="00030D63">
        <w:rPr>
          <w:rFonts w:eastAsia="NSimSun"/>
          <w:bCs/>
          <w:kern w:val="2"/>
          <w:lang w:val="en-US" w:eastAsia="zh-CN" w:bidi="hi-IN"/>
        </w:rPr>
        <w:t xml:space="preserve">Ferrara </w:t>
      </w:r>
      <w:r w:rsidRPr="009316C5">
        <w:rPr>
          <w:rFonts w:eastAsia="NSimSun"/>
          <w:bCs/>
          <w:i/>
          <w:kern w:val="2"/>
          <w:lang w:val="en-US" w:eastAsia="zh-CN" w:bidi="hi-IN"/>
        </w:rPr>
        <w:t>et al.</w:t>
      </w:r>
      <w:r w:rsidRPr="00030D63">
        <w:rPr>
          <w:rFonts w:eastAsia="NSimSun"/>
          <w:bCs/>
          <w:kern w:val="2"/>
          <w:lang w:val="en-US" w:eastAsia="zh-CN" w:bidi="hi-IN"/>
        </w:rPr>
        <w:t xml:space="preserve"> (2017)</w:t>
      </w:r>
      <w:r w:rsidRPr="00030D63">
        <w:rPr>
          <w:rFonts w:eastAsia="NSimSun"/>
          <w:kern w:val="2"/>
          <w:lang w:val="en-US" w:eastAsia="zh-CN" w:bidi="hi-IN"/>
        </w:rPr>
        <w:t xml:space="preserve">, who observed that fig cultivars respond variably to environmental and irrigation factors. Moreover, studies by </w:t>
      </w:r>
      <w:r w:rsidRPr="00030D63">
        <w:rPr>
          <w:rFonts w:eastAsia="NSimSun"/>
          <w:bCs/>
          <w:kern w:val="2"/>
          <w:lang w:val="en-US" w:eastAsia="zh-CN" w:bidi="hi-IN"/>
        </w:rPr>
        <w:t>Kumar et al. (2014)</w:t>
      </w:r>
      <w:r w:rsidRPr="00030D63">
        <w:rPr>
          <w:rFonts w:eastAsia="NSimSun"/>
          <w:kern w:val="2"/>
          <w:lang w:val="en-US" w:eastAsia="zh-CN" w:bidi="hi-IN"/>
        </w:rPr>
        <w:t xml:space="preserve"> emphasized the critical role of cultivar × environment interaction in enhancing productivity. Similar positive responses to fertigation were reported in mango and guava by </w:t>
      </w:r>
      <w:r w:rsidRPr="00030D63">
        <w:rPr>
          <w:rFonts w:eastAsia="NSimSun"/>
          <w:bCs/>
          <w:kern w:val="2"/>
          <w:lang w:val="en-US" w:eastAsia="zh-CN" w:bidi="hi-IN"/>
        </w:rPr>
        <w:t xml:space="preserve">Devi </w:t>
      </w:r>
      <w:r w:rsidRPr="009316C5">
        <w:rPr>
          <w:rFonts w:eastAsia="NSimSun"/>
          <w:bCs/>
          <w:i/>
          <w:kern w:val="2"/>
          <w:lang w:val="en-US" w:eastAsia="zh-CN" w:bidi="hi-IN"/>
        </w:rPr>
        <w:t>et al.</w:t>
      </w:r>
      <w:r w:rsidRPr="00030D63">
        <w:rPr>
          <w:rFonts w:eastAsia="NSimSun"/>
          <w:bCs/>
          <w:kern w:val="2"/>
          <w:lang w:val="en-US" w:eastAsia="zh-CN" w:bidi="hi-IN"/>
        </w:rPr>
        <w:t xml:space="preserve"> (2023)</w:t>
      </w:r>
      <w:r w:rsidRPr="00030D63">
        <w:rPr>
          <w:rFonts w:eastAsia="NSimSun"/>
          <w:kern w:val="2"/>
          <w:lang w:val="en-US" w:eastAsia="zh-CN" w:bidi="hi-IN"/>
        </w:rPr>
        <w:t xml:space="preserve"> and </w:t>
      </w:r>
      <w:r w:rsidRPr="00030D63">
        <w:rPr>
          <w:rFonts w:eastAsia="NSimSun"/>
          <w:bCs/>
          <w:kern w:val="2"/>
          <w:lang w:val="en-US" w:eastAsia="zh-CN" w:bidi="hi-IN"/>
        </w:rPr>
        <w:t xml:space="preserve">Kumawat </w:t>
      </w:r>
      <w:r w:rsidRPr="009316C5">
        <w:rPr>
          <w:rFonts w:eastAsia="NSimSun"/>
          <w:bCs/>
          <w:i/>
          <w:kern w:val="2"/>
          <w:lang w:val="en-US" w:eastAsia="zh-CN" w:bidi="hi-IN"/>
        </w:rPr>
        <w:t>et al.</w:t>
      </w:r>
      <w:r w:rsidRPr="00030D63">
        <w:rPr>
          <w:rFonts w:eastAsia="NSimSun"/>
          <w:bCs/>
          <w:kern w:val="2"/>
          <w:lang w:val="en-US" w:eastAsia="zh-CN" w:bidi="hi-IN"/>
        </w:rPr>
        <w:t xml:space="preserve"> (2019)</w:t>
      </w:r>
      <w:r w:rsidRPr="00030D63">
        <w:rPr>
          <w:rFonts w:eastAsia="NSimSun"/>
          <w:kern w:val="2"/>
          <w:lang w:val="en-US" w:eastAsia="zh-CN" w:bidi="hi-IN"/>
        </w:rPr>
        <w:t xml:space="preserve">, highlighting the role of </w:t>
      </w:r>
      <w:r w:rsidRPr="00030D63">
        <w:rPr>
          <w:rFonts w:eastAsia="NSimSun"/>
          <w:bCs/>
          <w:kern w:val="2"/>
          <w:lang w:val="en-US" w:eastAsia="zh-CN" w:bidi="hi-IN"/>
        </w:rPr>
        <w:t>precision irrigation and nutrient supply</w:t>
      </w:r>
      <w:r w:rsidRPr="00030D63">
        <w:rPr>
          <w:rFonts w:eastAsia="NSimSun"/>
          <w:kern w:val="2"/>
          <w:lang w:val="en-US" w:eastAsia="zh-CN" w:bidi="hi-IN"/>
        </w:rPr>
        <w:t xml:space="preserve"> in optimizing fruit yield and quality under semi-arid conditions.</w:t>
      </w:r>
    </w:p>
    <w:p w:rsidR="00411C90" w:rsidRPr="006C623C" w:rsidRDefault="006609B0" w:rsidP="00411C90">
      <w:pPr>
        <w:rPr>
          <w:rFonts w:ascii="Times New Roman" w:hAnsi="Times New Roman" w:cs="Times New Roman"/>
          <w:b/>
        </w:rPr>
      </w:pPr>
      <w:r>
        <w:rPr>
          <w:rFonts w:ascii="Times New Roman" w:hAnsi="Times New Roman" w:cs="Times New Roman"/>
          <w:b/>
        </w:rPr>
        <w:lastRenderedPageBreak/>
        <w:t>Table 7</w:t>
      </w:r>
      <w:r w:rsidR="00411C90" w:rsidRPr="006C623C">
        <w:rPr>
          <w:rFonts w:ascii="Times New Roman" w:hAnsi="Times New Roman" w:cs="Times New Roman"/>
          <w:b/>
        </w:rPr>
        <w:t xml:space="preserve">. Interaction effects of Irrigation and varieties on </w:t>
      </w:r>
      <w:r w:rsidR="00A92EDF">
        <w:rPr>
          <w:rFonts w:ascii="Times New Roman" w:hAnsi="Times New Roman" w:cs="Times New Roman"/>
          <w:b/>
        </w:rPr>
        <w:t xml:space="preserve">vegetative parameters </w:t>
      </w:r>
      <w:r w:rsidR="00411C90" w:rsidRPr="006C623C">
        <w:rPr>
          <w:rFonts w:ascii="Times New Roman" w:hAnsi="Times New Roman" w:cs="Times New Roman"/>
          <w:b/>
        </w:rPr>
        <w:t>of Fig (</w:t>
      </w:r>
      <w:r w:rsidR="00411C90" w:rsidRPr="006C623C">
        <w:rPr>
          <w:rFonts w:ascii="Times New Roman" w:hAnsi="Times New Roman" w:cs="Times New Roman"/>
          <w:b/>
          <w:i/>
        </w:rPr>
        <w:t>Ficus carica</w:t>
      </w:r>
      <w:r w:rsidR="00411C90" w:rsidRPr="006C623C">
        <w:rPr>
          <w:rFonts w:ascii="Times New Roman" w:hAnsi="Times New Roman" w:cs="Times New Roman"/>
          <w:b/>
        </w:rPr>
        <w:t>) in breba crop during 2024.</w:t>
      </w:r>
    </w:p>
    <w:p w:rsidR="00411C90" w:rsidRPr="006C623C" w:rsidRDefault="00411C90" w:rsidP="00411C90">
      <w:pPr>
        <w:rPr>
          <w:rFonts w:ascii="Times New Roman" w:hAnsi="Times New Roman" w:cs="Times New Roman"/>
          <w:b/>
        </w:rPr>
      </w:pPr>
    </w:p>
    <w:tbl>
      <w:tblPr>
        <w:tblW w:w="73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227"/>
        <w:gridCol w:w="1351"/>
        <w:gridCol w:w="1423"/>
        <w:gridCol w:w="2139"/>
      </w:tblGrid>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Factor</w:t>
            </w:r>
          </w:p>
        </w:tc>
        <w:tc>
          <w:tcPr>
            <w:tcW w:w="1227" w:type="dxa"/>
          </w:tcPr>
          <w:p w:rsidR="00411C90" w:rsidRPr="006C623C" w:rsidRDefault="00411C90" w:rsidP="00611DF0">
            <w:pPr>
              <w:rPr>
                <w:rFonts w:ascii="Times New Roman" w:hAnsi="Times New Roman" w:cs="Times New Roman"/>
                <w:b/>
              </w:rPr>
            </w:pPr>
            <w:r w:rsidRPr="006C623C">
              <w:rPr>
                <w:rFonts w:ascii="Times New Roman" w:eastAsia="Calibri" w:hAnsi="Times New Roman" w:cs="Times New Roman"/>
                <w:b/>
                <w:kern w:val="0"/>
                <w:lang w:val="en-IN" w:eastAsia="en-US" w:bidi="ar-SA"/>
              </w:rPr>
              <w:t>Plant height (cm)</w:t>
            </w:r>
          </w:p>
        </w:tc>
        <w:tc>
          <w:tcPr>
            <w:tcW w:w="1351" w:type="dxa"/>
          </w:tcPr>
          <w:p w:rsidR="00411C90" w:rsidRPr="006C623C" w:rsidRDefault="00DA6D1D" w:rsidP="00611DF0">
            <w:pPr>
              <w:rPr>
                <w:rFonts w:ascii="Times New Roman" w:hAnsi="Times New Roman" w:cs="Times New Roman"/>
                <w:b/>
              </w:rPr>
            </w:pPr>
            <w:r>
              <w:rPr>
                <w:rFonts w:ascii="Times New Roman" w:eastAsia="Calibri" w:hAnsi="Times New Roman" w:cs="Times New Roman"/>
                <w:b/>
                <w:kern w:val="0"/>
                <w:lang w:val="en-IN" w:eastAsia="en-US" w:bidi="ar-SA"/>
              </w:rPr>
              <w:t>No. o</w:t>
            </w:r>
            <w:r w:rsidR="00411C90" w:rsidRPr="006C623C">
              <w:rPr>
                <w:rFonts w:ascii="Times New Roman" w:eastAsia="Calibri" w:hAnsi="Times New Roman" w:cs="Times New Roman"/>
                <w:b/>
                <w:kern w:val="0"/>
                <w:lang w:val="en-IN" w:eastAsia="en-US" w:bidi="ar-SA"/>
              </w:rPr>
              <w:t>f Primary branches</w:t>
            </w:r>
          </w:p>
        </w:tc>
        <w:tc>
          <w:tcPr>
            <w:tcW w:w="1423" w:type="dxa"/>
          </w:tcPr>
          <w:p w:rsidR="00411C90" w:rsidRPr="006C623C" w:rsidRDefault="00DA6D1D" w:rsidP="00611DF0">
            <w:pPr>
              <w:rPr>
                <w:rFonts w:ascii="Times New Roman" w:hAnsi="Times New Roman" w:cs="Times New Roman"/>
                <w:b/>
              </w:rPr>
            </w:pPr>
            <w:r>
              <w:rPr>
                <w:rFonts w:ascii="Times New Roman" w:eastAsia="Calibri" w:hAnsi="Times New Roman" w:cs="Times New Roman"/>
                <w:b/>
                <w:kern w:val="0"/>
                <w:lang w:val="en-IN" w:eastAsia="en-US" w:bidi="ar-SA"/>
              </w:rPr>
              <w:t>No. o</w:t>
            </w:r>
            <w:r w:rsidR="00411C90" w:rsidRPr="006C623C">
              <w:rPr>
                <w:rFonts w:ascii="Times New Roman" w:eastAsia="Calibri" w:hAnsi="Times New Roman" w:cs="Times New Roman"/>
                <w:b/>
                <w:kern w:val="0"/>
                <w:lang w:val="en-IN" w:eastAsia="en-US" w:bidi="ar-SA"/>
              </w:rPr>
              <w:t>f Secondary branches</w:t>
            </w:r>
          </w:p>
        </w:tc>
        <w:tc>
          <w:tcPr>
            <w:tcW w:w="2139" w:type="dxa"/>
          </w:tcPr>
          <w:p w:rsidR="00411C90" w:rsidRPr="006C623C" w:rsidRDefault="00411C90" w:rsidP="00611DF0">
            <w:pPr>
              <w:rPr>
                <w:rFonts w:ascii="Times New Roman" w:hAnsi="Times New Roman" w:cs="Times New Roman"/>
                <w:b/>
              </w:rPr>
            </w:pPr>
            <w:r w:rsidRPr="006C623C">
              <w:rPr>
                <w:rFonts w:ascii="Times New Roman" w:eastAsia="Calibri" w:hAnsi="Times New Roman" w:cs="Times New Roman"/>
                <w:b/>
                <w:kern w:val="0"/>
                <w:lang w:val="en-IN" w:eastAsia="en-US" w:bidi="ar-SA"/>
              </w:rPr>
              <w:t>No of leaves per branch</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139.67</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5.28</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13.67</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39.33f</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128.11</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4.72</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12.67</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41.56e</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134.61</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5.39</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12.00</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44.11d</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125.13</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3.25</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3.00</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47.69c</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140.27</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3.33</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3.27</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54.93</w:t>
            </w:r>
            <w:r w:rsidRPr="006C623C">
              <w:rPr>
                <w:rFonts w:ascii="Times New Roman" w:eastAsia="Calibri" w:hAnsi="Times New Roman" w:cs="Times New Roman"/>
                <w:kern w:val="0"/>
                <w:lang w:val="en-IN" w:eastAsia="en-US" w:bidi="ar-SA"/>
              </w:rPr>
              <w:t xml:space="preserve"> b</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138.53</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3.67</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3.73</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58.33</w:t>
            </w:r>
            <w:r w:rsidRPr="006C623C">
              <w:rPr>
                <w:rFonts w:ascii="Times New Roman" w:eastAsia="Calibri" w:hAnsi="Times New Roman" w:cs="Times New Roman"/>
                <w:kern w:val="0"/>
                <w:lang w:val="en-IN" w:eastAsia="en-US" w:bidi="ar-SA"/>
              </w:rPr>
              <w:t xml:space="preserve"> a</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143.56</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3.56</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8.11</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22.11h</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151.90</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2.90</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7.40</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24.80g</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146.20</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3.50</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8.30</w:t>
            </w:r>
          </w:p>
        </w:tc>
        <w:tc>
          <w:tcPr>
            <w:tcW w:w="2139"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26.20g</w:t>
            </w:r>
          </w:p>
        </w:tc>
      </w:tr>
      <w:tr w:rsidR="00411C90" w:rsidRPr="006C623C" w:rsidTr="00555703">
        <w:trPr>
          <w:trHeight w:val="311"/>
        </w:trPr>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SE. m ±</w:t>
            </w:r>
          </w:p>
        </w:tc>
        <w:tc>
          <w:tcPr>
            <w:tcW w:w="1227"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5.722</w:t>
            </w:r>
          </w:p>
        </w:tc>
        <w:tc>
          <w:tcPr>
            <w:tcW w:w="1351"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0.351</w:t>
            </w:r>
          </w:p>
        </w:tc>
        <w:tc>
          <w:tcPr>
            <w:tcW w:w="1423" w:type="dxa"/>
          </w:tcPr>
          <w:p w:rsidR="00411C90" w:rsidRPr="006C623C" w:rsidRDefault="00411C90"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0.582</w:t>
            </w:r>
          </w:p>
          <w:p w:rsidR="00411C90" w:rsidRPr="006C623C" w:rsidRDefault="00411C90" w:rsidP="00611DF0">
            <w:pPr>
              <w:jc w:val="center"/>
              <w:rPr>
                <w:rFonts w:ascii="Times New Roman" w:hAnsi="Times New Roman" w:cs="Times New Roman"/>
              </w:rPr>
            </w:pPr>
          </w:p>
        </w:tc>
        <w:tc>
          <w:tcPr>
            <w:tcW w:w="2139"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0.442</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CD at 5%</w:t>
            </w:r>
          </w:p>
        </w:tc>
        <w:tc>
          <w:tcPr>
            <w:tcW w:w="1227"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NS</w:t>
            </w:r>
          </w:p>
        </w:tc>
        <w:tc>
          <w:tcPr>
            <w:tcW w:w="1351"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NS</w:t>
            </w:r>
          </w:p>
        </w:tc>
        <w:tc>
          <w:tcPr>
            <w:tcW w:w="1423"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NS</w:t>
            </w:r>
          </w:p>
        </w:tc>
        <w:tc>
          <w:tcPr>
            <w:tcW w:w="2139"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1.239</w:t>
            </w:r>
          </w:p>
        </w:tc>
      </w:tr>
      <w:tr w:rsidR="00411C90" w:rsidRPr="006C623C" w:rsidTr="00611DF0">
        <w:tc>
          <w:tcPr>
            <w:tcW w:w="1198" w:type="dxa"/>
          </w:tcPr>
          <w:p w:rsidR="00411C90" w:rsidRPr="006C623C" w:rsidRDefault="00411C90" w:rsidP="00611DF0">
            <w:pPr>
              <w:rPr>
                <w:rFonts w:ascii="Times New Roman" w:hAnsi="Times New Roman" w:cs="Times New Roman"/>
              </w:rPr>
            </w:pPr>
            <w:r w:rsidRPr="006C623C">
              <w:rPr>
                <w:rFonts w:ascii="Times New Roman" w:eastAsia="Calibri" w:hAnsi="Times New Roman" w:cs="Times New Roman"/>
                <w:kern w:val="0"/>
                <w:lang w:val="en-IN" w:eastAsia="en-US" w:bidi="ar-SA"/>
              </w:rPr>
              <w:t>CV%</w:t>
            </w:r>
          </w:p>
        </w:tc>
        <w:tc>
          <w:tcPr>
            <w:tcW w:w="1227"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17.69</w:t>
            </w:r>
          </w:p>
        </w:tc>
        <w:tc>
          <w:tcPr>
            <w:tcW w:w="1351"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36.12</w:t>
            </w:r>
          </w:p>
        </w:tc>
        <w:tc>
          <w:tcPr>
            <w:tcW w:w="1423"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19.70</w:t>
            </w:r>
          </w:p>
        </w:tc>
        <w:tc>
          <w:tcPr>
            <w:tcW w:w="2139" w:type="dxa"/>
          </w:tcPr>
          <w:p w:rsidR="00411C90" w:rsidRPr="006C623C" w:rsidRDefault="00411C90"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6.90</w:t>
            </w:r>
          </w:p>
        </w:tc>
      </w:tr>
    </w:tbl>
    <w:p w:rsidR="008C7E47" w:rsidRPr="006C623C" w:rsidRDefault="008C7E47" w:rsidP="008C7E47">
      <w:pPr>
        <w:rPr>
          <w:rFonts w:ascii="Times New Roman" w:hAnsi="Times New Roman" w:cs="Times New Roman"/>
        </w:rPr>
      </w:pPr>
      <w:r>
        <w:rPr>
          <w:rFonts w:ascii="Times New Roman" w:hAnsi="Times New Roman" w:cs="Times New Roman"/>
        </w:rPr>
        <w:t xml:space="preserve"> 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rsidR="008C7E47" w:rsidRPr="009316C5"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rsidR="00411C90" w:rsidRPr="006C623C" w:rsidRDefault="006609B0" w:rsidP="008C7E47">
      <w:pPr>
        <w:rPr>
          <w:rFonts w:ascii="Times New Roman" w:hAnsi="Times New Roman" w:cs="Times New Roman"/>
          <w:b/>
        </w:rPr>
      </w:pPr>
      <w:r>
        <w:rPr>
          <w:rFonts w:ascii="Times New Roman" w:hAnsi="Times New Roman" w:cs="Times New Roman"/>
          <w:b/>
        </w:rPr>
        <w:t>Table 8</w:t>
      </w:r>
      <w:r w:rsidR="00411C90" w:rsidRPr="006C623C">
        <w:rPr>
          <w:rFonts w:ascii="Times New Roman" w:hAnsi="Times New Roman" w:cs="Times New Roman"/>
          <w:b/>
        </w:rPr>
        <w:t>. Interaction effects of Irrigation and varieties on fruit yield and quality of Fig (</w:t>
      </w:r>
      <w:r w:rsidR="00411C90" w:rsidRPr="00AF6985">
        <w:rPr>
          <w:rFonts w:ascii="Times New Roman" w:hAnsi="Times New Roman" w:cs="Times New Roman"/>
          <w:b/>
          <w:i/>
        </w:rPr>
        <w:t>Ficus carica</w:t>
      </w:r>
      <w:r w:rsidR="00411C90" w:rsidRPr="006C623C">
        <w:rPr>
          <w:rFonts w:ascii="Times New Roman" w:hAnsi="Times New Roman" w:cs="Times New Roman"/>
          <w:b/>
        </w:rPr>
        <w:t>) in breba crop during 2024.</w:t>
      </w:r>
    </w:p>
    <w:p w:rsidR="00411C90" w:rsidRPr="006C623C" w:rsidRDefault="00411C90" w:rsidP="00411C90">
      <w:pPr>
        <w:rPr>
          <w:rFonts w:ascii="Times New Roman" w:hAnsi="Times New Roman" w:cs="Times New Roman"/>
          <w:b/>
        </w:rPr>
      </w:pPr>
    </w:p>
    <w:tbl>
      <w:tblPr>
        <w:tblW w:w="9306"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134"/>
        <w:gridCol w:w="992"/>
        <w:gridCol w:w="939"/>
        <w:gridCol w:w="762"/>
        <w:gridCol w:w="762"/>
        <w:gridCol w:w="762"/>
        <w:gridCol w:w="762"/>
        <w:gridCol w:w="762"/>
        <w:gridCol w:w="762"/>
        <w:gridCol w:w="762"/>
      </w:tblGrid>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Factor</w:t>
            </w:r>
          </w:p>
        </w:tc>
        <w:tc>
          <w:tcPr>
            <w:tcW w:w="1134" w:type="dxa"/>
          </w:tcPr>
          <w:p w:rsidR="00153438" w:rsidRPr="006C623C" w:rsidRDefault="00153438" w:rsidP="00C946ED">
            <w:pPr>
              <w:rPr>
                <w:rFonts w:ascii="Times New Roman" w:hAnsi="Times New Roman" w:cs="Times New Roman"/>
                <w:b/>
              </w:rPr>
            </w:pPr>
            <w:r w:rsidRPr="006C623C">
              <w:rPr>
                <w:rFonts w:ascii="Times New Roman" w:eastAsia="Calibri" w:hAnsi="Times New Roman" w:cs="Times New Roman"/>
                <w:b/>
                <w:kern w:val="0"/>
                <w:lang w:val="en-IN" w:eastAsia="en-US" w:bidi="ar-SA"/>
              </w:rPr>
              <w:t xml:space="preserve">No.of fruits per </w:t>
            </w:r>
            <w:r>
              <w:rPr>
                <w:rFonts w:ascii="Times New Roman" w:eastAsia="Calibri" w:hAnsi="Times New Roman" w:cs="Times New Roman"/>
                <w:b/>
                <w:kern w:val="0"/>
                <w:lang w:val="en-IN" w:eastAsia="en-US" w:bidi="ar-SA"/>
              </w:rPr>
              <w:t>tree</w:t>
            </w:r>
          </w:p>
        </w:tc>
        <w:tc>
          <w:tcPr>
            <w:tcW w:w="992" w:type="dxa"/>
          </w:tcPr>
          <w:p w:rsidR="00153438" w:rsidRPr="006C623C" w:rsidRDefault="00153438" w:rsidP="00C946ED">
            <w:pPr>
              <w:rPr>
                <w:rFonts w:ascii="Times New Roman" w:hAnsi="Times New Roman" w:cs="Times New Roman"/>
                <w:b/>
              </w:rPr>
            </w:pPr>
            <w:r w:rsidRPr="006C623C">
              <w:rPr>
                <w:rFonts w:ascii="Times New Roman" w:eastAsia="Calibri" w:hAnsi="Times New Roman" w:cs="Times New Roman"/>
                <w:b/>
                <w:kern w:val="0"/>
                <w:lang w:val="en-IN" w:eastAsia="en-US" w:bidi="ar-SA"/>
              </w:rPr>
              <w:t>Fruit weight (g)</w:t>
            </w:r>
          </w:p>
        </w:tc>
        <w:tc>
          <w:tcPr>
            <w:tcW w:w="939" w:type="dxa"/>
          </w:tcPr>
          <w:p w:rsidR="00153438" w:rsidRPr="006C623C" w:rsidRDefault="00153438" w:rsidP="00611DF0">
            <w:pPr>
              <w:rPr>
                <w:rFonts w:ascii="Times New Roman" w:hAnsi="Times New Roman" w:cs="Times New Roman"/>
                <w:b/>
              </w:rPr>
            </w:pPr>
            <w:r w:rsidRPr="006C623C">
              <w:rPr>
                <w:rFonts w:ascii="Times New Roman" w:eastAsia="Calibri" w:hAnsi="Times New Roman" w:cs="Times New Roman"/>
                <w:b/>
                <w:kern w:val="0"/>
                <w:lang w:val="en-IN" w:eastAsia="en-US" w:bidi="ar-SA"/>
              </w:rPr>
              <w:t>Fruit diameter (mm)</w:t>
            </w:r>
          </w:p>
        </w:tc>
        <w:tc>
          <w:tcPr>
            <w:tcW w:w="762" w:type="dxa"/>
          </w:tcPr>
          <w:p w:rsidR="00153438" w:rsidRPr="006C623C" w:rsidRDefault="00153438" w:rsidP="00611DF0">
            <w:pPr>
              <w:rPr>
                <w:rFonts w:ascii="Times New Roman" w:eastAsia="Calibri" w:hAnsi="Times New Roman" w:cs="Times New Roman"/>
                <w:b/>
                <w:kern w:val="0"/>
                <w:lang w:val="en-IN" w:eastAsia="en-US" w:bidi="ar-SA"/>
              </w:rPr>
            </w:pPr>
            <w:r w:rsidRPr="006C623C">
              <w:rPr>
                <w:rFonts w:ascii="Times New Roman" w:eastAsia="Calibri" w:hAnsi="Times New Roman" w:cs="Times New Roman"/>
                <w:b/>
                <w:kern w:val="0"/>
                <w:lang w:val="en-IN" w:eastAsia="en-US" w:bidi="ar-SA"/>
              </w:rPr>
              <w:t>Yield  per plant (kg)</w:t>
            </w:r>
          </w:p>
        </w:tc>
        <w:tc>
          <w:tcPr>
            <w:tcW w:w="762" w:type="dxa"/>
          </w:tcPr>
          <w:p w:rsidR="00153438" w:rsidRPr="006C623C" w:rsidRDefault="00153438" w:rsidP="00153438">
            <w:pPr>
              <w:rPr>
                <w:rFonts w:ascii="Times New Roman" w:hAnsi="Times New Roman" w:cs="Times New Roman"/>
                <w:b/>
              </w:rPr>
            </w:pPr>
            <w:r w:rsidRPr="006C623C">
              <w:rPr>
                <w:rFonts w:ascii="Times New Roman" w:eastAsia="Calibri" w:hAnsi="Times New Roman" w:cs="Times New Roman"/>
                <w:b/>
                <w:kern w:val="0"/>
                <w:lang w:val="en-IN" w:eastAsia="en-US" w:bidi="ar-SA"/>
              </w:rPr>
              <w:t>TSS (°Brix)</w:t>
            </w:r>
          </w:p>
        </w:tc>
        <w:tc>
          <w:tcPr>
            <w:tcW w:w="762" w:type="dxa"/>
          </w:tcPr>
          <w:p w:rsidR="00153438" w:rsidRPr="00AF6985" w:rsidRDefault="00153438" w:rsidP="00153438">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Reducing sugars (%)</w:t>
            </w:r>
          </w:p>
        </w:tc>
        <w:tc>
          <w:tcPr>
            <w:tcW w:w="762" w:type="dxa"/>
          </w:tcPr>
          <w:p w:rsidR="00153438" w:rsidRPr="00AF6985" w:rsidRDefault="00153438" w:rsidP="00153438">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 xml:space="preserve"> Non Reducing sugars (%)</w:t>
            </w:r>
          </w:p>
        </w:tc>
        <w:tc>
          <w:tcPr>
            <w:tcW w:w="762" w:type="dxa"/>
          </w:tcPr>
          <w:p w:rsidR="00153438" w:rsidRPr="00AF6985" w:rsidRDefault="00153438" w:rsidP="00153438">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Titrable Acidity (%)</w:t>
            </w:r>
          </w:p>
        </w:tc>
        <w:tc>
          <w:tcPr>
            <w:tcW w:w="762" w:type="dxa"/>
          </w:tcPr>
          <w:p w:rsidR="00153438" w:rsidRPr="006B48D7" w:rsidRDefault="00153438" w:rsidP="00153438">
            <w:pPr>
              <w:rPr>
                <w:rFonts w:ascii="Times New Roman" w:eastAsia="Calibri" w:hAnsi="Times New Roman" w:cs="Times New Roman"/>
                <w:b/>
                <w:kern w:val="0"/>
                <w:sz w:val="22"/>
                <w:szCs w:val="20"/>
                <w:lang w:val="en-IN" w:eastAsia="en-US" w:bidi="ar-SA"/>
              </w:rPr>
            </w:pPr>
            <w:r w:rsidRPr="006B48D7">
              <w:rPr>
                <w:rFonts w:ascii="Times New Roman" w:eastAsia="Calibri" w:hAnsi="Times New Roman" w:cs="Times New Roman"/>
                <w:b/>
                <w:kern w:val="0"/>
                <w:sz w:val="22"/>
                <w:szCs w:val="20"/>
                <w:lang w:val="en-IN" w:eastAsia="en-US" w:bidi="ar-SA"/>
              </w:rPr>
              <w:t>Ascorbic acid</w:t>
            </w:r>
          </w:p>
          <w:p w:rsidR="00153438" w:rsidRPr="00AF6985" w:rsidRDefault="00153438" w:rsidP="00153438">
            <w:pPr>
              <w:rPr>
                <w:rFonts w:ascii="Times New Roman" w:eastAsia="Calibri" w:hAnsi="Times New Roman" w:cs="Times New Roman"/>
                <w:b/>
                <w:kern w:val="0"/>
                <w:lang w:val="en-IN" w:eastAsia="en-US" w:bidi="ar-SA"/>
              </w:rPr>
            </w:pPr>
            <w:r>
              <w:rPr>
                <w:rFonts w:ascii="Times New Roman" w:hAnsi="Times New Roman" w:cs="Times New Roman"/>
                <w:b/>
                <w:kern w:val="0"/>
                <w:lang w:val="en-IN" w:bidi="ar-SA"/>
              </w:rPr>
              <w:t>(</w:t>
            </w:r>
            <w:r w:rsidRPr="006B48D7">
              <w:rPr>
                <w:rFonts w:ascii="Times New Roman" w:hAnsi="Times New Roman" w:cs="Times New Roman"/>
                <w:b/>
                <w:kern w:val="0"/>
                <w:lang w:val="en-IN" w:bidi="ar-SA"/>
              </w:rPr>
              <w:t>mg /100g</w:t>
            </w:r>
            <w:r>
              <w:rPr>
                <w:rFonts w:ascii="Times New Roman" w:hAnsi="Times New Roman" w:cs="Times New Roman"/>
                <w:b/>
                <w:kern w:val="0"/>
                <w:lang w:val="en-IN" w:bidi="ar-SA"/>
              </w:rPr>
              <w:t>)</w:t>
            </w:r>
          </w:p>
        </w:tc>
        <w:tc>
          <w:tcPr>
            <w:tcW w:w="762" w:type="dxa"/>
          </w:tcPr>
          <w:p w:rsidR="00153438" w:rsidRDefault="00153438" w:rsidP="00153438">
            <w:pPr>
              <w:rPr>
                <w:rFonts w:ascii="Times New Roman" w:eastAsia="Calibri" w:hAnsi="Times New Roman" w:cs="Times New Roman"/>
                <w:b/>
                <w:kern w:val="0"/>
                <w:lang w:val="en-IN" w:eastAsia="en-US" w:bidi="ar-SA"/>
              </w:rPr>
            </w:pPr>
            <w:r w:rsidRPr="00AF6985">
              <w:rPr>
                <w:rFonts w:ascii="Times New Roman" w:eastAsia="Calibri" w:hAnsi="Times New Roman" w:cs="Times New Roman"/>
                <w:b/>
                <w:kern w:val="0"/>
                <w:lang w:val="en-IN" w:eastAsia="en-US" w:bidi="ar-SA"/>
              </w:rPr>
              <w:t>Flavour Index</w:t>
            </w:r>
          </w:p>
          <w:p w:rsidR="00153438" w:rsidRPr="00AF6985" w:rsidRDefault="00153438" w:rsidP="00153438">
            <w:pPr>
              <w:rPr>
                <w:rFonts w:ascii="Times New Roman" w:eastAsia="Calibri" w:hAnsi="Times New Roman" w:cs="Times New Roman"/>
                <w:b/>
                <w:kern w:val="0"/>
                <w:lang w:val="en-IN" w:eastAsia="en-US" w:bidi="ar-SA"/>
              </w:rPr>
            </w:pPr>
            <w:r>
              <w:rPr>
                <w:rFonts w:ascii="Times New Roman" w:eastAsia="Calibri" w:hAnsi="Times New Roman" w:cs="Times New Roman"/>
                <w:b/>
                <w:kern w:val="0"/>
                <w:lang w:val="en-IN" w:eastAsia="en-US" w:bidi="ar-SA"/>
              </w:rPr>
              <w:t>(TSS/TA)</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62.72</w:t>
            </w:r>
            <w:r>
              <w:rPr>
                <w:rFonts w:ascii="Times New Roman" w:eastAsia="Calibri" w:hAnsi="Times New Roman" w:cs="Times New Roman"/>
                <w:color w:val="000000"/>
                <w:kern w:val="0"/>
                <w:lang w:val="en-IN" w:eastAsia="en-US" w:bidi="ar-SA"/>
              </w:rPr>
              <w:t>b</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39.28f</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29.59f</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2.42f</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18.83b</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12.24</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1.42</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0.37</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13.24a</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50.89</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64.06</w:t>
            </w:r>
            <w:r>
              <w:rPr>
                <w:rFonts w:ascii="Times New Roman" w:eastAsia="Calibri" w:hAnsi="Times New Roman" w:cs="Times New Roman"/>
                <w:color w:val="000000"/>
                <w:kern w:val="0"/>
                <w:lang w:val="en-IN" w:eastAsia="en-US" w:bidi="ar-SA"/>
              </w:rPr>
              <w:t>b</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40.87e</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34.18e</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2.62e</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16.89c</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12.82</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1.34</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0.32</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12.45b</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52.78</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1</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66.40</w:t>
            </w:r>
            <w:r>
              <w:rPr>
                <w:rFonts w:ascii="Times New Roman" w:eastAsia="Calibri" w:hAnsi="Times New Roman" w:cs="Times New Roman"/>
                <w:color w:val="000000"/>
                <w:kern w:val="0"/>
                <w:lang w:val="en-IN" w:eastAsia="en-US" w:bidi="ar-SA"/>
              </w:rPr>
              <w:t>a</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42.70d</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35.97d</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2.84d</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15.83d</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11.54</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1.22</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0.28</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11.32c</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56.53</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50.81</w:t>
            </w:r>
            <w:r>
              <w:rPr>
                <w:rFonts w:ascii="Times New Roman" w:eastAsia="Calibri" w:hAnsi="Times New Roman" w:cs="Times New Roman"/>
                <w:color w:val="000000"/>
                <w:kern w:val="0"/>
                <w:lang w:val="en-IN" w:eastAsia="en-US" w:bidi="ar-SA"/>
              </w:rPr>
              <w:t>e</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72.12c</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43.86c</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3.64c</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22.44a</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16.23</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2.13</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0.24</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10.23d</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93.52</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52.70</w:t>
            </w:r>
            <w:r>
              <w:rPr>
                <w:rFonts w:ascii="Times New Roman" w:eastAsia="Calibri" w:hAnsi="Times New Roman" w:cs="Times New Roman"/>
                <w:color w:val="000000"/>
                <w:kern w:val="0"/>
                <w:lang w:val="en-IN" w:eastAsia="en-US" w:bidi="ar-SA"/>
              </w:rPr>
              <w:t>d</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75.32b</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47.36b</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3.97b</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20.47a</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16.12</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1.98</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0.22</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9.87e</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93.04</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2</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55.50</w:t>
            </w:r>
            <w:r>
              <w:rPr>
                <w:rFonts w:ascii="Times New Roman" w:eastAsia="Calibri" w:hAnsi="Times New Roman" w:cs="Times New Roman"/>
                <w:color w:val="000000"/>
                <w:kern w:val="0"/>
                <w:lang w:val="en-IN" w:eastAsia="en-US" w:bidi="ar-SA"/>
              </w:rPr>
              <w:t>c</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78.55a</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52.92a</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4.13a</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19.67b</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15.14</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1.87</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0.18</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9.22e</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109.27</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0</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61.67</w:t>
            </w:r>
            <w:r>
              <w:rPr>
                <w:rFonts w:ascii="Times New Roman" w:eastAsia="Calibri" w:hAnsi="Times New Roman" w:cs="Times New Roman"/>
                <w:color w:val="000000"/>
                <w:kern w:val="0"/>
                <w:lang w:val="en-IN" w:eastAsia="en-US" w:bidi="ar-SA"/>
              </w:rPr>
              <w:t>b</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33.22i</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23.69h</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2.05g</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20.89a</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13.24</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1.95</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0.34</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9.82e</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61.44</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1</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63.50</w:t>
            </w:r>
            <w:r>
              <w:rPr>
                <w:rFonts w:ascii="Times New Roman" w:eastAsia="Calibri" w:hAnsi="Times New Roman" w:cs="Times New Roman"/>
                <w:color w:val="000000"/>
                <w:kern w:val="0"/>
                <w:lang w:val="en-IN" w:eastAsia="en-US" w:bidi="ar-SA"/>
              </w:rPr>
              <w:t>b</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35.27h</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27.74g</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2.26f</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18.90b</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12.22</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1.89</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0.30</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8.72e</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63.02</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lastRenderedPageBreak/>
              <w:t>V</w:t>
            </w:r>
            <w:r w:rsidRPr="006C623C">
              <w:rPr>
                <w:rFonts w:ascii="Times New Roman" w:eastAsia="Calibri" w:hAnsi="Times New Roman" w:cs="Times New Roman"/>
                <w:kern w:val="0"/>
                <w:vertAlign w:val="subscript"/>
                <w:lang w:val="en-IN" w:eastAsia="en-US" w:bidi="ar-SA"/>
              </w:rPr>
              <w:t>3</w:t>
            </w:r>
            <w:r w:rsidRPr="006C623C">
              <w:rPr>
                <w:rFonts w:ascii="Times New Roman" w:eastAsia="Calibri" w:hAnsi="Times New Roman" w:cs="Times New Roman"/>
                <w:kern w:val="0"/>
                <w:lang w:val="en-IN" w:eastAsia="en-US" w:bidi="ar-SA"/>
              </w:rPr>
              <w:t>I</w:t>
            </w:r>
            <w:r w:rsidRPr="006C623C">
              <w:rPr>
                <w:rFonts w:ascii="Times New Roman" w:eastAsia="Calibri" w:hAnsi="Times New Roman" w:cs="Times New Roman"/>
                <w:kern w:val="0"/>
                <w:vertAlign w:val="subscript"/>
                <w:lang w:val="en-IN" w:eastAsia="en-US" w:bidi="ar-SA"/>
              </w:rPr>
              <w:t>2</w:t>
            </w:r>
          </w:p>
        </w:tc>
        <w:tc>
          <w:tcPr>
            <w:tcW w:w="1134" w:type="dxa"/>
            <w:vAlign w:val="bottom"/>
          </w:tcPr>
          <w:p w:rsidR="00153438" w:rsidRPr="006E38BA" w:rsidRDefault="00153438">
            <w:pPr>
              <w:jc w:val="right"/>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65.60</w:t>
            </w:r>
            <w:r>
              <w:rPr>
                <w:rFonts w:ascii="Times New Roman" w:eastAsia="Calibri" w:hAnsi="Times New Roman" w:cs="Times New Roman"/>
                <w:color w:val="000000"/>
                <w:kern w:val="0"/>
                <w:lang w:val="en-IN" w:eastAsia="en-US" w:bidi="ar-SA"/>
              </w:rPr>
              <w:t>a</w:t>
            </w:r>
          </w:p>
        </w:tc>
        <w:tc>
          <w:tcPr>
            <w:tcW w:w="992" w:type="dxa"/>
            <w:vAlign w:val="bottom"/>
          </w:tcPr>
          <w:p w:rsidR="00153438" w:rsidRPr="00B77220" w:rsidRDefault="00153438" w:rsidP="00B77220">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38.20g</w:t>
            </w:r>
          </w:p>
        </w:tc>
        <w:tc>
          <w:tcPr>
            <w:tcW w:w="939" w:type="dxa"/>
          </w:tcPr>
          <w:p w:rsidR="00153438" w:rsidRPr="006C623C" w:rsidRDefault="00153438" w:rsidP="00611DF0">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30.89f</w:t>
            </w:r>
          </w:p>
        </w:tc>
        <w:tc>
          <w:tcPr>
            <w:tcW w:w="762" w:type="dxa"/>
            <w:vAlign w:val="bottom"/>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2.51e</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18.20b</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12.43</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1.76</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0.26</w:t>
            </w:r>
          </w:p>
        </w:tc>
        <w:tc>
          <w:tcPr>
            <w:tcW w:w="762" w:type="dxa"/>
          </w:tcPr>
          <w:p w:rsidR="00153438"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8.12e</w:t>
            </w:r>
          </w:p>
        </w:tc>
        <w:tc>
          <w:tcPr>
            <w:tcW w:w="762" w:type="dxa"/>
          </w:tcPr>
          <w:p w:rsidR="00153438" w:rsidRPr="006C623C" w:rsidRDefault="00153438" w:rsidP="00153438">
            <w:pPr>
              <w:jc w:val="center"/>
              <w:rPr>
                <w:rFonts w:ascii="Times New Roman" w:eastAsia="Calibri" w:hAnsi="Times New Roman" w:cs="Times New Roman"/>
                <w:color w:val="000000"/>
                <w:kern w:val="0"/>
                <w:lang w:val="en-IN" w:eastAsia="en-US" w:bidi="ar-SA"/>
              </w:rPr>
            </w:pPr>
            <w:r>
              <w:rPr>
                <w:rFonts w:ascii="Times New Roman" w:eastAsia="Calibri" w:hAnsi="Times New Roman" w:cs="Times New Roman"/>
                <w:color w:val="000000"/>
                <w:kern w:val="0"/>
                <w:lang w:val="en-IN" w:eastAsia="en-US" w:bidi="ar-SA"/>
              </w:rPr>
              <w:t>70.00</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SE. m ±</w:t>
            </w:r>
          </w:p>
        </w:tc>
        <w:tc>
          <w:tcPr>
            <w:tcW w:w="1134" w:type="dxa"/>
          </w:tcPr>
          <w:p w:rsidR="00153438" w:rsidRPr="006E38BA" w:rsidRDefault="00153438" w:rsidP="00C946ED">
            <w:pPr>
              <w:jc w:val="center"/>
              <w:rPr>
                <w:rFonts w:ascii="Times New Roman" w:eastAsia="Calibri" w:hAnsi="Times New Roman" w:cs="Times New Roman"/>
                <w:color w:val="000000"/>
                <w:kern w:val="0"/>
                <w:lang w:val="en-IN" w:eastAsia="en-US" w:bidi="ar-SA"/>
              </w:rPr>
            </w:pPr>
            <w:r w:rsidRPr="006C623C">
              <w:rPr>
                <w:rFonts w:ascii="Times New Roman" w:eastAsia="Calibri" w:hAnsi="Times New Roman" w:cs="Times New Roman"/>
                <w:color w:val="000000"/>
                <w:kern w:val="0"/>
                <w:lang w:val="en-IN" w:eastAsia="en-US" w:bidi="ar-SA"/>
              </w:rPr>
              <w:t>0.514</w:t>
            </w:r>
          </w:p>
        </w:tc>
        <w:tc>
          <w:tcPr>
            <w:tcW w:w="992" w:type="dxa"/>
          </w:tcPr>
          <w:p w:rsidR="00153438" w:rsidRPr="00B77220" w:rsidRDefault="00153438" w:rsidP="00C946ED">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0.271</w:t>
            </w:r>
          </w:p>
        </w:tc>
        <w:tc>
          <w:tcPr>
            <w:tcW w:w="939" w:type="dxa"/>
          </w:tcPr>
          <w:p w:rsidR="00153438" w:rsidRPr="006C623C" w:rsidRDefault="00153438"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0.311</w:t>
            </w:r>
          </w:p>
        </w:tc>
        <w:tc>
          <w:tcPr>
            <w:tcW w:w="762" w:type="dxa"/>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0.039</w:t>
            </w:r>
          </w:p>
        </w:tc>
        <w:tc>
          <w:tcPr>
            <w:tcW w:w="762" w:type="dxa"/>
          </w:tcPr>
          <w:p w:rsidR="00153438" w:rsidRPr="006C623C" w:rsidRDefault="00153438" w:rsidP="00153438">
            <w:pPr>
              <w:jc w:val="center"/>
              <w:rPr>
                <w:rFonts w:ascii="Times New Roman" w:hAnsi="Times New Roman" w:cs="Times New Roman"/>
                <w:color w:val="000000"/>
              </w:rPr>
            </w:pPr>
            <w:r w:rsidRPr="006C623C">
              <w:rPr>
                <w:rFonts w:ascii="Times New Roman" w:eastAsia="Calibri" w:hAnsi="Times New Roman" w:cs="Times New Roman"/>
                <w:color w:val="000000"/>
                <w:kern w:val="0"/>
                <w:lang w:val="en-IN" w:eastAsia="en-US" w:bidi="ar-SA"/>
              </w:rPr>
              <w:t>0.144</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0.144</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0.271</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0.031</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0.144</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3.019</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CD at 5%</w:t>
            </w:r>
          </w:p>
        </w:tc>
        <w:tc>
          <w:tcPr>
            <w:tcW w:w="1134" w:type="dxa"/>
          </w:tcPr>
          <w:p w:rsidR="00153438" w:rsidRPr="006E38BA" w:rsidRDefault="00153438" w:rsidP="00C946ED">
            <w:pPr>
              <w:jc w:val="center"/>
              <w:rPr>
                <w:rFonts w:ascii="Times New Roman" w:eastAsia="Calibri" w:hAnsi="Times New Roman" w:cs="Times New Roman"/>
                <w:color w:val="000000"/>
                <w:kern w:val="0"/>
                <w:lang w:val="en-IN" w:eastAsia="en-US" w:bidi="ar-SA"/>
              </w:rPr>
            </w:pPr>
            <w:r w:rsidRPr="006E38BA">
              <w:rPr>
                <w:rFonts w:ascii="Times New Roman" w:eastAsia="Calibri" w:hAnsi="Times New Roman" w:cs="Times New Roman"/>
                <w:color w:val="000000"/>
                <w:kern w:val="0"/>
                <w:lang w:val="en-IN" w:eastAsia="en-US" w:bidi="ar-SA"/>
              </w:rPr>
              <w:t>1.44</w:t>
            </w:r>
          </w:p>
        </w:tc>
        <w:tc>
          <w:tcPr>
            <w:tcW w:w="992" w:type="dxa"/>
          </w:tcPr>
          <w:p w:rsidR="00153438" w:rsidRPr="00B77220" w:rsidRDefault="00153438" w:rsidP="00C946ED">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0.758</w:t>
            </w:r>
          </w:p>
        </w:tc>
        <w:tc>
          <w:tcPr>
            <w:tcW w:w="939" w:type="dxa"/>
          </w:tcPr>
          <w:p w:rsidR="00153438" w:rsidRPr="006C623C" w:rsidRDefault="00153438"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0.871</w:t>
            </w:r>
          </w:p>
        </w:tc>
        <w:tc>
          <w:tcPr>
            <w:tcW w:w="762" w:type="dxa"/>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0.110</w:t>
            </w:r>
          </w:p>
        </w:tc>
        <w:tc>
          <w:tcPr>
            <w:tcW w:w="762" w:type="dxa"/>
          </w:tcPr>
          <w:p w:rsidR="00153438" w:rsidRPr="006C623C" w:rsidRDefault="00153438" w:rsidP="00153438">
            <w:pPr>
              <w:jc w:val="center"/>
              <w:rPr>
                <w:rFonts w:ascii="Times New Roman" w:hAnsi="Times New Roman" w:cs="Times New Roman"/>
              </w:rPr>
            </w:pPr>
            <w:r w:rsidRPr="006C623C">
              <w:rPr>
                <w:rFonts w:ascii="Times New Roman" w:eastAsia="Calibri" w:hAnsi="Times New Roman" w:cs="Times New Roman"/>
                <w:kern w:val="0"/>
                <w:lang w:val="en-IN" w:eastAsia="en-US" w:bidi="ar-SA"/>
              </w:rPr>
              <w:t>0.402</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0.402</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0.758</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0.073</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0.402</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4.742</w:t>
            </w:r>
          </w:p>
        </w:tc>
      </w:tr>
      <w:tr w:rsidR="00153438" w:rsidRPr="006C623C" w:rsidTr="00153438">
        <w:trPr>
          <w:trHeight w:val="340"/>
        </w:trPr>
        <w:tc>
          <w:tcPr>
            <w:tcW w:w="907" w:type="dxa"/>
          </w:tcPr>
          <w:p w:rsidR="00153438" w:rsidRPr="006C623C" w:rsidRDefault="00153438" w:rsidP="00611DF0">
            <w:pPr>
              <w:rPr>
                <w:rFonts w:ascii="Times New Roman" w:hAnsi="Times New Roman" w:cs="Times New Roman"/>
              </w:rPr>
            </w:pPr>
            <w:r w:rsidRPr="006C623C">
              <w:rPr>
                <w:rFonts w:ascii="Times New Roman" w:eastAsia="Calibri" w:hAnsi="Times New Roman" w:cs="Times New Roman"/>
                <w:kern w:val="0"/>
                <w:lang w:val="en-IN" w:eastAsia="en-US" w:bidi="ar-SA"/>
              </w:rPr>
              <w:t>CV%</w:t>
            </w:r>
          </w:p>
        </w:tc>
        <w:tc>
          <w:tcPr>
            <w:tcW w:w="1134" w:type="dxa"/>
          </w:tcPr>
          <w:p w:rsidR="00153438" w:rsidRPr="006C623C" w:rsidRDefault="00153438" w:rsidP="00C946ED">
            <w:pPr>
              <w:jc w:val="center"/>
              <w:rPr>
                <w:rFonts w:ascii="Times New Roman" w:hAnsi="Times New Roman" w:cs="Times New Roman"/>
              </w:rPr>
            </w:pPr>
            <w:r w:rsidRPr="006C623C">
              <w:rPr>
                <w:rFonts w:ascii="Times New Roman" w:eastAsia="Calibri" w:hAnsi="Times New Roman" w:cs="Times New Roman"/>
                <w:kern w:val="0"/>
                <w:lang w:val="en-IN" w:eastAsia="en-US" w:bidi="ar-SA"/>
              </w:rPr>
              <w:t>8.137</w:t>
            </w:r>
          </w:p>
        </w:tc>
        <w:tc>
          <w:tcPr>
            <w:tcW w:w="992" w:type="dxa"/>
          </w:tcPr>
          <w:p w:rsidR="00153438" w:rsidRPr="00B77220" w:rsidRDefault="00153438" w:rsidP="00C946ED">
            <w:pPr>
              <w:jc w:val="center"/>
              <w:rPr>
                <w:rFonts w:ascii="Times New Roman" w:eastAsia="Calibri" w:hAnsi="Times New Roman" w:cs="Times New Roman"/>
                <w:color w:val="000000"/>
                <w:kern w:val="0"/>
                <w:lang w:val="en-IN" w:eastAsia="en-US" w:bidi="ar-SA"/>
              </w:rPr>
            </w:pPr>
            <w:r w:rsidRPr="00B77220">
              <w:rPr>
                <w:rFonts w:ascii="Times New Roman" w:eastAsia="Calibri" w:hAnsi="Times New Roman" w:cs="Times New Roman"/>
                <w:color w:val="000000"/>
                <w:kern w:val="0"/>
                <w:lang w:val="en-IN" w:eastAsia="en-US" w:bidi="ar-SA"/>
              </w:rPr>
              <w:t>4.742</w:t>
            </w:r>
          </w:p>
        </w:tc>
        <w:tc>
          <w:tcPr>
            <w:tcW w:w="939" w:type="dxa"/>
          </w:tcPr>
          <w:p w:rsidR="00153438" w:rsidRPr="006C623C" w:rsidRDefault="00153438" w:rsidP="00611DF0">
            <w:pPr>
              <w:jc w:val="center"/>
              <w:rPr>
                <w:rFonts w:ascii="Times New Roman" w:hAnsi="Times New Roman" w:cs="Times New Roman"/>
              </w:rPr>
            </w:pPr>
            <w:r w:rsidRPr="006C623C">
              <w:rPr>
                <w:rFonts w:ascii="Times New Roman" w:eastAsia="Calibri" w:hAnsi="Times New Roman" w:cs="Times New Roman"/>
                <w:kern w:val="0"/>
                <w:lang w:val="en-IN" w:eastAsia="en-US" w:bidi="ar-SA"/>
              </w:rPr>
              <w:t>5.478</w:t>
            </w:r>
          </w:p>
        </w:tc>
        <w:tc>
          <w:tcPr>
            <w:tcW w:w="762" w:type="dxa"/>
          </w:tcPr>
          <w:p w:rsidR="00153438" w:rsidRPr="00C946ED" w:rsidRDefault="00153438" w:rsidP="00C946ED">
            <w:pPr>
              <w:jc w:val="center"/>
              <w:rPr>
                <w:rFonts w:ascii="Times New Roman" w:eastAsia="Calibri" w:hAnsi="Times New Roman" w:cs="Times New Roman"/>
                <w:color w:val="000000"/>
                <w:kern w:val="0"/>
                <w:lang w:val="en-IN" w:eastAsia="en-US" w:bidi="ar-SA"/>
              </w:rPr>
            </w:pPr>
            <w:r w:rsidRPr="00C946ED">
              <w:rPr>
                <w:rFonts w:ascii="Times New Roman" w:eastAsia="Calibri" w:hAnsi="Times New Roman" w:cs="Times New Roman"/>
                <w:color w:val="000000"/>
                <w:kern w:val="0"/>
                <w:lang w:val="en-IN" w:eastAsia="en-US" w:bidi="ar-SA"/>
              </w:rPr>
              <w:t>9.654</w:t>
            </w:r>
          </w:p>
        </w:tc>
        <w:tc>
          <w:tcPr>
            <w:tcW w:w="762" w:type="dxa"/>
          </w:tcPr>
          <w:p w:rsidR="00153438" w:rsidRPr="006C623C" w:rsidRDefault="00153438" w:rsidP="00153438">
            <w:pPr>
              <w:jc w:val="center"/>
              <w:rPr>
                <w:rFonts w:ascii="Times New Roman" w:hAnsi="Times New Roman" w:cs="Times New Roman"/>
              </w:rPr>
            </w:pPr>
            <w:r w:rsidRPr="006C623C">
              <w:rPr>
                <w:rFonts w:ascii="Times New Roman" w:eastAsia="Calibri" w:hAnsi="Times New Roman" w:cs="Times New Roman"/>
                <w:kern w:val="0"/>
                <w:lang w:val="en-IN" w:eastAsia="en-US" w:bidi="ar-SA"/>
              </w:rPr>
              <w:t>4.965</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2.09</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6.454</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5.341</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2.09</w:t>
            </w:r>
          </w:p>
        </w:tc>
        <w:tc>
          <w:tcPr>
            <w:tcW w:w="762" w:type="dxa"/>
          </w:tcPr>
          <w:p w:rsidR="00153438" w:rsidRPr="006C623C" w:rsidRDefault="00153438" w:rsidP="00153438">
            <w:pPr>
              <w:jc w:val="center"/>
              <w:rPr>
                <w:rFonts w:ascii="Times New Roman" w:eastAsia="Calibri" w:hAnsi="Times New Roman" w:cs="Times New Roman"/>
                <w:kern w:val="0"/>
                <w:lang w:val="en-IN" w:eastAsia="en-US" w:bidi="ar-SA"/>
              </w:rPr>
            </w:pPr>
            <w:r>
              <w:rPr>
                <w:rFonts w:ascii="Times New Roman" w:eastAsia="Calibri" w:hAnsi="Times New Roman" w:cs="Times New Roman"/>
                <w:kern w:val="0"/>
                <w:lang w:val="en-IN" w:eastAsia="en-US" w:bidi="ar-SA"/>
              </w:rPr>
              <w:t>8.301</w:t>
            </w:r>
          </w:p>
        </w:tc>
      </w:tr>
    </w:tbl>
    <w:p w:rsidR="00DA6D1D" w:rsidRDefault="00DA6D1D" w:rsidP="008C7E47">
      <w:pPr>
        <w:rPr>
          <w:rFonts w:ascii="Times New Roman" w:hAnsi="Times New Roman" w:cs="Times New Roman"/>
        </w:rPr>
      </w:pPr>
    </w:p>
    <w:p w:rsidR="008C7E47" w:rsidRPr="006C623C" w:rsidRDefault="008C7E47" w:rsidP="008C7E47">
      <w:pPr>
        <w:rPr>
          <w:rFonts w:ascii="Times New Roman" w:hAnsi="Times New Roman" w:cs="Times New Roman"/>
        </w:rPr>
      </w:pPr>
      <w:r>
        <w:rPr>
          <w:rFonts w:ascii="Times New Roman" w:hAnsi="Times New Roman" w:cs="Times New Roman"/>
        </w:rPr>
        <w:t xml:space="preserve">Varieties: </w:t>
      </w:r>
      <w:r w:rsidRPr="006C623C">
        <w:rPr>
          <w:rFonts w:ascii="Times New Roman" w:hAnsi="Times New Roman" w:cs="Times New Roman"/>
        </w:rPr>
        <w:t>V</w:t>
      </w:r>
      <w:r w:rsidRPr="006C623C">
        <w:rPr>
          <w:rFonts w:ascii="Times New Roman" w:hAnsi="Times New Roman" w:cs="Times New Roman"/>
          <w:vertAlign w:val="subscript"/>
        </w:rPr>
        <w:t>1</w:t>
      </w:r>
      <w:r w:rsidRPr="006C623C">
        <w:rPr>
          <w:rFonts w:ascii="Times New Roman" w:hAnsi="Times New Roman" w:cs="Times New Roman"/>
        </w:rPr>
        <w:t xml:space="preserve"> Brown Turkey, V</w:t>
      </w:r>
      <w:r w:rsidRPr="006C623C">
        <w:rPr>
          <w:rFonts w:ascii="Times New Roman" w:hAnsi="Times New Roman" w:cs="Times New Roman"/>
          <w:vertAlign w:val="subscript"/>
        </w:rPr>
        <w:t>2</w:t>
      </w:r>
      <w:r w:rsidRPr="006C623C">
        <w:rPr>
          <w:rFonts w:ascii="Times New Roman" w:hAnsi="Times New Roman" w:cs="Times New Roman"/>
        </w:rPr>
        <w:t xml:space="preserve"> Deanna, V</w:t>
      </w:r>
      <w:r w:rsidRPr="006C623C">
        <w:rPr>
          <w:rFonts w:ascii="Times New Roman" w:hAnsi="Times New Roman" w:cs="Times New Roman"/>
          <w:vertAlign w:val="subscript"/>
        </w:rPr>
        <w:t xml:space="preserve">3 </w:t>
      </w:r>
      <w:r w:rsidRPr="006C623C">
        <w:rPr>
          <w:rFonts w:ascii="Times New Roman" w:hAnsi="Times New Roman" w:cs="Times New Roman"/>
        </w:rPr>
        <w:t>Poona red</w:t>
      </w:r>
      <w:r>
        <w:rPr>
          <w:rFonts w:ascii="Times New Roman" w:hAnsi="Times New Roman" w:cs="Times New Roman"/>
        </w:rPr>
        <w:t>;</w:t>
      </w:r>
    </w:p>
    <w:p w:rsidR="008C7E47" w:rsidRPr="006C623C" w:rsidRDefault="008C7E47" w:rsidP="008C7E47">
      <w:pPr>
        <w:rPr>
          <w:rFonts w:ascii="Times New Roman" w:hAnsi="Times New Roman" w:cs="Times New Roman"/>
        </w:rPr>
      </w:pPr>
      <w:r w:rsidRPr="008C7E47">
        <w:rPr>
          <w:rFonts w:ascii="Times New Roman" w:hAnsi="Times New Roman" w:cs="Times New Roman"/>
        </w:rPr>
        <w:t>Irrigations:</w:t>
      </w:r>
      <w:r w:rsidRPr="006C623C">
        <w:rPr>
          <w:rFonts w:ascii="Times New Roman" w:hAnsi="Times New Roman" w:cs="Times New Roman"/>
        </w:rPr>
        <w:t xml:space="preserve"> I</w:t>
      </w:r>
      <w:r w:rsidRPr="008C7E47">
        <w:rPr>
          <w:rFonts w:ascii="Times New Roman" w:hAnsi="Times New Roman" w:cs="Times New Roman"/>
          <w:vertAlign w:val="subscript"/>
        </w:rPr>
        <w:t>0</w:t>
      </w:r>
      <w:r w:rsidRPr="006C623C">
        <w:rPr>
          <w:rFonts w:ascii="Times New Roman" w:hAnsi="Times New Roman" w:cs="Times New Roman"/>
        </w:rPr>
        <w:t>:Rainfed with Supplemental drip Irrigation, I</w:t>
      </w:r>
      <w:r w:rsidRPr="006C623C">
        <w:rPr>
          <w:rFonts w:ascii="Times New Roman" w:hAnsi="Times New Roman" w:cs="Times New Roman"/>
          <w:vertAlign w:val="subscript"/>
        </w:rPr>
        <w:t>1</w:t>
      </w:r>
      <w:r w:rsidRPr="006C623C">
        <w:rPr>
          <w:rFonts w:ascii="Times New Roman" w:hAnsi="Times New Roman" w:cs="Times New Roman"/>
        </w:rPr>
        <w:t>: Drip irrigation and I</w:t>
      </w:r>
      <w:r w:rsidRPr="006C623C">
        <w:rPr>
          <w:rFonts w:ascii="Times New Roman" w:hAnsi="Times New Roman" w:cs="Times New Roman"/>
          <w:vertAlign w:val="subscript"/>
        </w:rPr>
        <w:t>2</w:t>
      </w:r>
      <w:r w:rsidRPr="006C623C">
        <w:rPr>
          <w:rFonts w:ascii="Times New Roman" w:hAnsi="Times New Roman" w:cs="Times New Roman"/>
        </w:rPr>
        <w:t>: Drip irrigation with Fertigation.Values followed by different letters in a column are significantly dif</w:t>
      </w:r>
      <w:r>
        <w:rPr>
          <w:rFonts w:ascii="Times New Roman" w:hAnsi="Times New Roman" w:cs="Times New Roman"/>
        </w:rPr>
        <w:t xml:space="preserve">ferent by Turkey’s HSD test at </w:t>
      </w:r>
      <w:r w:rsidRPr="0043113C">
        <w:rPr>
          <w:rFonts w:ascii="Times New Roman" w:hAnsi="Times New Roman" w:cs="Times New Roman"/>
          <w:i/>
        </w:rPr>
        <w:t>P</w:t>
      </w:r>
      <w:r w:rsidRPr="006C623C">
        <w:rPr>
          <w:rFonts w:ascii="Times New Roman" w:hAnsi="Times New Roman" w:cs="Times New Roman"/>
        </w:rPr>
        <w:t>≤0.05</w:t>
      </w:r>
      <w:r>
        <w:rPr>
          <w:rFonts w:ascii="Times New Roman" w:hAnsi="Times New Roman" w:cs="Times New Roman"/>
        </w:rPr>
        <w:t>.</w:t>
      </w:r>
    </w:p>
    <w:p w:rsidR="00411C90" w:rsidRPr="006C623C" w:rsidRDefault="00411C90">
      <w:pPr>
        <w:jc w:val="both"/>
        <w:rPr>
          <w:rFonts w:ascii="Times New Roman" w:hAnsi="Times New Roman" w:cs="Times New Roman"/>
        </w:rPr>
      </w:pPr>
    </w:p>
    <w:p w:rsidR="00F75F13" w:rsidRPr="006C623C" w:rsidRDefault="00BA3565">
      <w:pPr>
        <w:jc w:val="both"/>
        <w:rPr>
          <w:rFonts w:ascii="Times New Roman" w:hAnsi="Times New Roman" w:cs="Times New Roman"/>
          <w:b/>
          <w:bCs/>
        </w:rPr>
      </w:pPr>
      <w:r w:rsidRPr="006C623C">
        <w:rPr>
          <w:rFonts w:ascii="Times New Roman" w:hAnsi="Times New Roman" w:cs="Times New Roman"/>
          <w:b/>
          <w:bCs/>
        </w:rPr>
        <w:t>4.0 Conclusions</w:t>
      </w:r>
    </w:p>
    <w:p w:rsidR="00C946ED" w:rsidRDefault="00C946ED" w:rsidP="004A4D09">
      <w:pPr>
        <w:ind w:firstLine="709"/>
        <w:jc w:val="both"/>
        <w:rPr>
          <w:rFonts w:ascii="Times New Roman" w:hAnsi="Times New Roman" w:cs="Times New Roman"/>
          <w:bCs/>
        </w:rPr>
      </w:pPr>
    </w:p>
    <w:p w:rsidR="000B31F3" w:rsidRDefault="00F06C4E" w:rsidP="004A4D09">
      <w:pPr>
        <w:ind w:firstLine="709"/>
        <w:jc w:val="both"/>
        <w:rPr>
          <w:rFonts w:ascii="Times New Roman" w:hAnsi="Times New Roman" w:cs="Times New Roman"/>
          <w:bCs/>
        </w:rPr>
      </w:pPr>
      <w:r w:rsidRPr="006C623C">
        <w:rPr>
          <w:rFonts w:ascii="Times New Roman" w:hAnsi="Times New Roman" w:cs="Times New Roman"/>
          <w:bCs/>
        </w:rPr>
        <w:t xml:space="preserve">This field study highlights the significant </w:t>
      </w:r>
      <w:r w:rsidR="0043113C">
        <w:rPr>
          <w:rFonts w:ascii="Times New Roman" w:hAnsi="Times New Roman" w:cs="Times New Roman"/>
          <w:bCs/>
        </w:rPr>
        <w:t>effects</w:t>
      </w:r>
      <w:r w:rsidRPr="006C623C">
        <w:rPr>
          <w:rFonts w:ascii="Times New Roman" w:hAnsi="Times New Roman" w:cs="Times New Roman"/>
          <w:bCs/>
        </w:rPr>
        <w:t xml:space="preserve"> of fertigation and cultivar selection on the yield and quality of the breba crop in fig under Northern Telangana agro-climatic </w:t>
      </w:r>
      <w:r w:rsidR="0043113C">
        <w:rPr>
          <w:rFonts w:ascii="Times New Roman" w:hAnsi="Times New Roman" w:cs="Times New Roman"/>
          <w:bCs/>
        </w:rPr>
        <w:t>zone.</w:t>
      </w:r>
      <w:r w:rsidRPr="006C623C">
        <w:rPr>
          <w:rFonts w:ascii="Times New Roman" w:hAnsi="Times New Roman" w:cs="Times New Roman"/>
          <w:bCs/>
        </w:rPr>
        <w:t xml:space="preserve"> Fertigation significantly improved plant growth, including plant height, branch formation, and number of leaves per branch </w:t>
      </w:r>
      <w:r w:rsidR="0043113C">
        <w:rPr>
          <w:rFonts w:ascii="Times New Roman" w:hAnsi="Times New Roman" w:cs="Times New Roman"/>
          <w:bCs/>
        </w:rPr>
        <w:t>in</w:t>
      </w:r>
      <w:r w:rsidRPr="006C623C">
        <w:rPr>
          <w:rFonts w:ascii="Times New Roman" w:hAnsi="Times New Roman" w:cs="Times New Roman"/>
          <w:bCs/>
        </w:rPr>
        <w:t xml:space="preserve"> all </w:t>
      </w:r>
      <w:r w:rsidR="0043113C">
        <w:rPr>
          <w:rFonts w:ascii="Times New Roman" w:hAnsi="Times New Roman" w:cs="Times New Roman"/>
          <w:bCs/>
        </w:rPr>
        <w:t xml:space="preserve">the </w:t>
      </w:r>
      <w:r w:rsidRPr="006C623C">
        <w:rPr>
          <w:rFonts w:ascii="Times New Roman" w:hAnsi="Times New Roman" w:cs="Times New Roman"/>
          <w:bCs/>
        </w:rPr>
        <w:t xml:space="preserve">cultivars. The </w:t>
      </w:r>
      <w:r w:rsidRPr="006C623C">
        <w:rPr>
          <w:rFonts w:ascii="Times New Roman" w:hAnsi="Times New Roman" w:cs="Times New Roman"/>
        </w:rPr>
        <w:t>Deanna cultivar</w:t>
      </w:r>
      <w:r w:rsidR="0043113C">
        <w:rPr>
          <w:rFonts w:ascii="Times New Roman" w:hAnsi="Times New Roman" w:cs="Times New Roman"/>
          <w:bCs/>
        </w:rPr>
        <w:t>responded greatlywith the fresh fruit</w:t>
      </w:r>
      <w:r w:rsidRPr="006C623C">
        <w:rPr>
          <w:rFonts w:ascii="Times New Roman" w:hAnsi="Times New Roman" w:cs="Times New Roman"/>
        </w:rPr>
        <w:t xml:space="preserve"> yie</w:t>
      </w:r>
      <w:r w:rsidR="00030D63">
        <w:rPr>
          <w:rFonts w:ascii="Times New Roman" w:hAnsi="Times New Roman" w:cs="Times New Roman"/>
        </w:rPr>
        <w:t>ld of 4.13</w:t>
      </w:r>
      <w:r w:rsidR="0043113C">
        <w:rPr>
          <w:rFonts w:ascii="Times New Roman" w:hAnsi="Times New Roman" w:cs="Times New Roman"/>
        </w:rPr>
        <w:t xml:space="preserve"> kg/tree with</w:t>
      </w:r>
      <w:r w:rsidRPr="006C623C">
        <w:rPr>
          <w:rFonts w:ascii="Times New Roman" w:hAnsi="Times New Roman" w:cs="Times New Roman"/>
        </w:rPr>
        <w:t xml:space="preserve"> fertigation</w:t>
      </w:r>
      <w:r w:rsidRPr="006C623C">
        <w:rPr>
          <w:rFonts w:ascii="Times New Roman" w:hAnsi="Times New Roman" w:cs="Times New Roman"/>
          <w:bCs/>
        </w:rPr>
        <w:t>, Ferti</w:t>
      </w:r>
      <w:r w:rsidR="00030D63">
        <w:rPr>
          <w:rFonts w:ascii="Times New Roman" w:hAnsi="Times New Roman" w:cs="Times New Roman"/>
          <w:bCs/>
        </w:rPr>
        <w:t xml:space="preserve">gation increased fruit yield </w:t>
      </w:r>
      <w:r w:rsidRPr="006C623C">
        <w:rPr>
          <w:rFonts w:ascii="Times New Roman" w:hAnsi="Times New Roman" w:cs="Times New Roman"/>
        </w:rPr>
        <w:t xml:space="preserve"> over rainfed conditions</w:t>
      </w:r>
      <w:r w:rsidR="008C7E47">
        <w:rPr>
          <w:rFonts w:ascii="Times New Roman" w:hAnsi="Times New Roman" w:cs="Times New Roman"/>
        </w:rPr>
        <w:t xml:space="preserve"> with similar dosage of fertilizers applied at vegetative bud developme</w:t>
      </w:r>
      <w:r w:rsidR="005165EA">
        <w:rPr>
          <w:rFonts w:ascii="Times New Roman" w:hAnsi="Times New Roman" w:cs="Times New Roman"/>
        </w:rPr>
        <w:t>nt s</w:t>
      </w:r>
      <w:r w:rsidR="007821FD">
        <w:rPr>
          <w:rFonts w:ascii="Times New Roman" w:hAnsi="Times New Roman" w:cs="Times New Roman"/>
        </w:rPr>
        <w:t>t</w:t>
      </w:r>
      <w:r w:rsidR="005165EA">
        <w:rPr>
          <w:rFonts w:ascii="Times New Roman" w:hAnsi="Times New Roman" w:cs="Times New Roman"/>
        </w:rPr>
        <w:t>a</w:t>
      </w:r>
      <w:r w:rsidR="003E1401">
        <w:rPr>
          <w:rFonts w:ascii="Times New Roman" w:hAnsi="Times New Roman" w:cs="Times New Roman"/>
        </w:rPr>
        <w:t>ge,</w:t>
      </w:r>
      <w:r w:rsidR="003E1401">
        <w:rPr>
          <w:rFonts w:ascii="Times New Roman" w:hAnsi="Times New Roman" w:cs="Times New Roman"/>
          <w:bCs/>
        </w:rPr>
        <w:t xml:space="preserve"> with</w:t>
      </w:r>
      <w:r w:rsidRPr="006C623C">
        <w:rPr>
          <w:rFonts w:ascii="Times New Roman" w:hAnsi="Times New Roman" w:cs="Times New Roman"/>
          <w:bCs/>
        </w:rPr>
        <w:t xml:space="preserve"> fertigation </w:t>
      </w:r>
      <w:r w:rsidR="00E62DCC">
        <w:rPr>
          <w:rFonts w:ascii="Times New Roman" w:hAnsi="Times New Roman" w:cs="Times New Roman"/>
          <w:bCs/>
        </w:rPr>
        <w:t xml:space="preserve">overall fruit quality </w:t>
      </w:r>
      <w:r w:rsidRPr="006C623C">
        <w:rPr>
          <w:rFonts w:ascii="Times New Roman" w:hAnsi="Times New Roman" w:cs="Times New Roman"/>
          <w:bCs/>
        </w:rPr>
        <w:t xml:space="preserve">particularly in terms of </w:t>
      </w:r>
      <w:r w:rsidRPr="006C623C">
        <w:rPr>
          <w:rFonts w:ascii="Times New Roman" w:hAnsi="Times New Roman" w:cs="Times New Roman"/>
        </w:rPr>
        <w:t>size, appearance and marketability</w:t>
      </w:r>
      <w:r w:rsidR="007A04C3">
        <w:rPr>
          <w:rFonts w:ascii="Times New Roman" w:hAnsi="Times New Roman" w:cs="Times New Roman"/>
          <w:bCs/>
        </w:rPr>
        <w:t>was improved</w:t>
      </w:r>
      <w:r w:rsidRPr="006C623C">
        <w:rPr>
          <w:rFonts w:ascii="Times New Roman" w:hAnsi="Times New Roman" w:cs="Times New Roman"/>
          <w:bCs/>
        </w:rPr>
        <w:t xml:space="preserve">. </w:t>
      </w:r>
    </w:p>
    <w:p w:rsidR="00B013AB" w:rsidRDefault="00B013AB" w:rsidP="004A4D09">
      <w:pPr>
        <w:ind w:firstLine="709"/>
        <w:jc w:val="both"/>
        <w:rPr>
          <w:rFonts w:ascii="Times New Roman" w:hAnsi="Times New Roman" w:cs="Times New Roman"/>
          <w:bCs/>
        </w:rPr>
      </w:pPr>
    </w:p>
    <w:p w:rsidR="00B013AB" w:rsidRPr="00FE7640" w:rsidRDefault="00B013AB" w:rsidP="00B013AB">
      <w:pPr>
        <w:rPr>
          <w:rFonts w:ascii="Calibri" w:eastAsia="Calibri" w:hAnsi="Calibri" w:cs="Times New Roman"/>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highlight w:val="yellow"/>
        </w:rPr>
        <w:t>Disclaimer (Artificial intelligence)</w:t>
      </w:r>
    </w:p>
    <w:p w:rsidR="00B013AB" w:rsidRPr="009C5487" w:rsidRDefault="00B013AB" w:rsidP="00B013AB">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rsidR="00B013AB" w:rsidRPr="009C5487" w:rsidRDefault="00153438" w:rsidP="00B013AB">
      <w:pPr>
        <w:rPr>
          <w:rFonts w:ascii="Calibri" w:eastAsia="Calibri" w:hAnsi="Calibri" w:cs="Times New Roman"/>
          <w:highlight w:val="yellow"/>
        </w:rPr>
      </w:pPr>
      <w:r>
        <w:rPr>
          <w:rFonts w:ascii="Calibri" w:eastAsia="Calibri" w:hAnsi="Calibri" w:cs="Times New Roman"/>
          <w:highlight w:val="yellow"/>
        </w:rPr>
        <w:t xml:space="preserve"> I </w:t>
      </w:r>
      <w:r w:rsidR="00B013AB"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bookmarkEnd w:id="4"/>
    <w:p w:rsidR="000B31F3" w:rsidRPr="00697126" w:rsidRDefault="007540DB" w:rsidP="00697126">
      <w:pPr>
        <w:pStyle w:val="normal1"/>
        <w:rPr>
          <w:rFonts w:ascii="Times New Roman" w:hAnsi="Times New Roman" w:cs="Times New Roman"/>
          <w:b/>
          <w:bCs/>
        </w:rPr>
      </w:pPr>
      <w:r w:rsidRPr="006C623C">
        <w:rPr>
          <w:rFonts w:ascii="Times New Roman" w:hAnsi="Times New Roman" w:cs="Times New Roman"/>
          <w:b/>
          <w:bCs/>
        </w:rPr>
        <w:t>REFERENCES</w:t>
      </w:r>
    </w:p>
    <w:p w:rsidR="007D683E" w:rsidRPr="00D43E23" w:rsidRDefault="007D683E" w:rsidP="00D43E23">
      <w:pPr>
        <w:shd w:val="clear" w:color="auto" w:fill="FFFFFF"/>
        <w:suppressAutoHyphens w:val="0"/>
        <w:rPr>
          <w:rFonts w:ascii="Times New Roman" w:eastAsia="Arial" w:hAnsi="Times New Roman" w:cs="Times New Roman"/>
          <w:kern w:val="0"/>
          <w:lang w:eastAsia="en-US" w:bidi="ar-SA"/>
        </w:rPr>
      </w:pPr>
    </w:p>
    <w:p w:rsidR="007D683E" w:rsidRPr="00697628" w:rsidRDefault="007D683E" w:rsidP="00697628">
      <w:pPr>
        <w:pStyle w:val="ListParagraph"/>
        <w:rPr>
          <w:rFonts w:ascii="Times New Roman" w:eastAsia="Arial" w:hAnsi="Times New Roman" w:cs="Times New Roman"/>
          <w:kern w:val="0"/>
          <w:szCs w:val="24"/>
          <w:lang w:eastAsia="en-US" w:bidi="ar-SA"/>
        </w:rPr>
      </w:pPr>
    </w:p>
    <w:p w:rsidR="007D683E" w:rsidRDefault="007D683E" w:rsidP="00D43E23">
      <w:pPr>
        <w:pStyle w:val="ListParagraph"/>
        <w:shd w:val="clear" w:color="auto" w:fill="FFFFFF"/>
        <w:suppressAutoHyphens w:val="0"/>
        <w:rPr>
          <w:rFonts w:ascii="Times New Roman" w:eastAsia="Arial" w:hAnsi="Times New Roman" w:cs="Times New Roman"/>
          <w:kern w:val="0"/>
          <w:szCs w:val="24"/>
          <w:lang w:eastAsia="en-US" w:bidi="ar-SA"/>
        </w:rPr>
      </w:pPr>
    </w:p>
    <w:p w:rsidR="007D683E" w:rsidRPr="007A04C3" w:rsidRDefault="007D683E"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eastAsia="Times New Roman" w:hAnsi="Times New Roman" w:cs="Times New Roman"/>
          <w:sz w:val="24"/>
          <w:szCs w:val="24"/>
          <w:lang w:val="en-IN" w:eastAsia="en-IN"/>
        </w:rPr>
        <w:t xml:space="preserve">Abdolahipour, M., A.A.K. Haghighi, A.R. Sepaskhah, S.Z. Parsa, T. Honarj and F. Razzaghi  </w:t>
      </w:r>
      <w:r>
        <w:rPr>
          <w:rFonts w:ascii="Times New Roman" w:eastAsia="Times New Roman" w:hAnsi="Times New Roman" w:cs="Times New Roman"/>
          <w:sz w:val="24"/>
          <w:szCs w:val="24"/>
          <w:lang w:val="en-IN" w:eastAsia="en-IN"/>
        </w:rPr>
        <w:t>(</w:t>
      </w:r>
      <w:r w:rsidRPr="006C623C">
        <w:rPr>
          <w:rFonts w:ascii="Times New Roman" w:eastAsia="Times New Roman" w:hAnsi="Times New Roman" w:cs="Times New Roman"/>
          <w:sz w:val="24"/>
          <w:szCs w:val="24"/>
          <w:lang w:val="en-IN" w:eastAsia="en-IN"/>
        </w:rPr>
        <w:t>2019</w:t>
      </w:r>
      <w:r>
        <w:rPr>
          <w:rFonts w:ascii="Times New Roman" w:eastAsia="Times New Roman" w:hAnsi="Times New Roman" w:cs="Times New Roman"/>
          <w:sz w:val="24"/>
          <w:szCs w:val="24"/>
          <w:lang w:val="en-IN" w:eastAsia="en-IN"/>
        </w:rPr>
        <w:t>)</w:t>
      </w:r>
      <w:r w:rsidRPr="006C623C">
        <w:rPr>
          <w:rFonts w:ascii="Times New Roman" w:eastAsia="Times New Roman" w:hAnsi="Times New Roman" w:cs="Times New Roman"/>
          <w:sz w:val="24"/>
          <w:szCs w:val="24"/>
          <w:lang w:val="en-IN" w:eastAsia="en-IN"/>
        </w:rPr>
        <w:t>. Time and amount of supplemental irrigation at different distances from tree trunks inﬂuence on morphological characteristics and physiological responses of rainfed ﬁg trees under drought conditions. Sci. Hortic., 253: 241-254.</w:t>
      </w:r>
    </w:p>
    <w:p w:rsidR="007D683E" w:rsidRPr="007540DB" w:rsidRDefault="007D683E"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7A04C3">
        <w:rPr>
          <w:rFonts w:ascii="Times New Roman" w:hAnsi="Times New Roman" w:cs="Times New Roman"/>
          <w:sz w:val="24"/>
          <w:szCs w:val="24"/>
        </w:rPr>
        <w:t>AOAC (2006). Associate of official Analytical Official methods of Analysis, AOAC, Washington DC</w:t>
      </w:r>
      <w:r>
        <w:rPr>
          <w:rFonts w:ascii="Times New Roman" w:hAnsi="Times New Roman" w:cs="Times New Roman"/>
          <w:sz w:val="24"/>
          <w:szCs w:val="24"/>
        </w:rPr>
        <w:t>.</w:t>
      </w:r>
    </w:p>
    <w:p w:rsidR="007D683E" w:rsidRDefault="007D683E" w:rsidP="000B31F3">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t xml:space="preserve">Devi, Pooja and Raturi, Purnita &amp; Paul, Amandeep Naik, E.and Prusty, Reena. (2023). Evaluation of Optimum Fertigation Level for Improving Yield and Quality Attributes of Mango cv. Pant Sinduri. International Journal of Plant &amp; Soil Science. 35. 1270-1279. </w:t>
      </w:r>
    </w:p>
    <w:p w:rsidR="007D683E" w:rsidRPr="00697126" w:rsidRDefault="007D683E"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 Ercisli, S.; Tosun, M.; Karlidag, H.; Dzubur, A.; Hadziabulic, S.; Aliman Y. 2012. Color and antioxidant characteristics of some fresh fig (Ficus carica L.) genotypes from northeastern Turkey. Plant Foods Hum Nutr. 67(3):271-6. https://doi.org/10.1007/s11130-012-0292-2.</w:t>
      </w:r>
    </w:p>
    <w:p w:rsidR="007D683E" w:rsidRPr="00697126" w:rsidRDefault="007D683E" w:rsidP="007540DB">
      <w:pPr>
        <w:pStyle w:val="ListParagraph"/>
        <w:numPr>
          <w:ilvl w:val="0"/>
          <w:numId w:val="4"/>
        </w:numPr>
        <w:shd w:val="clear" w:color="auto" w:fill="FFFFFF"/>
        <w:suppressAutoHyphens w:val="0"/>
        <w:ind w:hanging="436"/>
        <w:rPr>
          <w:rFonts w:ascii="Times New Roman" w:eastAsia="Arial" w:hAnsi="Times New Roman" w:cs="Times New Roman"/>
          <w:kern w:val="0"/>
          <w:szCs w:val="24"/>
          <w:lang w:eastAsia="en-US" w:bidi="ar-SA"/>
        </w:rPr>
      </w:pPr>
      <w:r w:rsidRPr="00697126">
        <w:rPr>
          <w:rFonts w:ascii="Times New Roman" w:eastAsia="Arial" w:hAnsi="Times New Roman" w:cs="Times New Roman"/>
          <w:kern w:val="0"/>
          <w:szCs w:val="24"/>
          <w:lang w:eastAsia="en-US" w:bidi="ar-SA"/>
        </w:rPr>
        <w:lastRenderedPageBreak/>
        <w:t>Ferrara, G., Mazzeo, A., Gallotta, A., Pacucci, C., Matarrese, A. M. S., Tarantino, A (2017). Fruit-set and SSR markers of fig cultivars from Puglia region, Southeastern Italy. A</w:t>
      </w:r>
      <w:r>
        <w:rPr>
          <w:rFonts w:ascii="Times New Roman" w:eastAsia="Arial" w:hAnsi="Times New Roman" w:cs="Times New Roman"/>
          <w:kern w:val="0"/>
          <w:szCs w:val="24"/>
          <w:lang w:eastAsia="en-US" w:bidi="ar-SA"/>
        </w:rPr>
        <w:t>cta Horticulturae, 1173, 39–44</w:t>
      </w:r>
      <w:r w:rsidRPr="00697126">
        <w:rPr>
          <w:rFonts w:ascii="Times New Roman" w:eastAsia="Arial" w:hAnsi="Times New Roman" w:cs="Times New Roman"/>
          <w:kern w:val="0"/>
          <w:szCs w:val="24"/>
          <w:lang w:eastAsia="en-US" w:bidi="ar-SA"/>
        </w:rPr>
        <w:t>.</w:t>
      </w:r>
    </w:p>
    <w:p w:rsidR="007D683E" w:rsidRDefault="007D683E" w:rsidP="000B31F3">
      <w:pPr>
        <w:pStyle w:val="ListParagraph"/>
        <w:numPr>
          <w:ilvl w:val="0"/>
          <w:numId w:val="4"/>
        </w:numPr>
        <w:shd w:val="clear" w:color="auto" w:fill="FFFFFF"/>
        <w:suppressAutoHyphens w:val="0"/>
        <w:ind w:hanging="436"/>
        <w:rPr>
          <w:rFonts w:ascii="Times New Roman" w:eastAsia="Arial" w:hAnsi="Times New Roman" w:cs="Times New Roman"/>
          <w:kern w:val="0"/>
          <w:szCs w:val="24"/>
          <w:lang w:eastAsia="en-US" w:bidi="ar-SA"/>
        </w:rPr>
      </w:pPr>
      <w:r w:rsidRPr="00697126">
        <w:rPr>
          <w:rFonts w:ascii="Times New Roman" w:eastAsia="Arial" w:hAnsi="Times New Roman" w:cs="Times New Roman"/>
          <w:kern w:val="0"/>
          <w:szCs w:val="24"/>
          <w:lang w:eastAsia="en-US" w:bidi="ar-SA"/>
        </w:rPr>
        <w:t>Hasan, M., Sirohi, N.P.S., Kumar, V., Sharma, M.K. and Singh, A.K. 2007. Performance evaluation of different irrigation scheduling methods for peach through efficient fertigation system network. Acta Horticulture 662: 193-197.</w:t>
      </w:r>
    </w:p>
    <w:p w:rsidR="007D683E" w:rsidRPr="00455B1D" w:rsidRDefault="007D683E" w:rsidP="00C946ED">
      <w:pPr>
        <w:pStyle w:val="Normal10"/>
        <w:numPr>
          <w:ilvl w:val="0"/>
          <w:numId w:val="4"/>
        </w:numPr>
        <w:pBdr>
          <w:top w:val="nil"/>
          <w:left w:val="nil"/>
          <w:bottom w:val="nil"/>
          <w:right w:val="nil"/>
          <w:between w:val="nil"/>
        </w:pBdr>
        <w:spacing w:after="225"/>
        <w:ind w:hanging="436"/>
        <w:jc w:val="both"/>
        <w:rPr>
          <w:rFonts w:ascii="Times New Roman" w:hAnsi="Times New Roman" w:cs="Times New Roman"/>
          <w:sz w:val="24"/>
          <w:szCs w:val="24"/>
        </w:rPr>
      </w:pPr>
      <w:r w:rsidRPr="00455B1D">
        <w:rPr>
          <w:rFonts w:ascii="Times New Roman" w:hAnsi="Times New Roman" w:cs="Times New Roman"/>
          <w:sz w:val="24"/>
          <w:szCs w:val="24"/>
        </w:rPr>
        <w:t>Hortwitz, W., 2000. Association of Official Analytical Chemists (A.O.A.C.). Official Methods of Analysis. 920.151 Solids (Total) in Fruits and Fruit Products., Editor. 17th Ed. Washington, D.C.: A.O.A.C., 1015.</w:t>
      </w:r>
    </w:p>
    <w:p w:rsidR="007D683E" w:rsidRPr="00153438" w:rsidRDefault="007D683E" w:rsidP="00153438">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153438">
        <w:rPr>
          <w:rFonts w:ascii="Times New Roman" w:hAnsi="Times New Roman" w:cs="Times New Roman"/>
          <w:sz w:val="24"/>
          <w:szCs w:val="24"/>
        </w:rPr>
        <w:t>İrget, M. E., Aksoy, U., Okur, B., Ongun, A. R., &amp;amp; Tepecik, M. (2008). Effect of calcium based fertilization on dried fig (Ficus carica L. cv. Sarılop) yield and quality. Scientia Horticulturae, 118(4), 308-313.https://www.sciencedirect.com/science/article/pii/S0304423808002446</w:t>
      </w:r>
      <w:r>
        <w:rPr>
          <w:rFonts w:ascii="Times New Roman" w:hAnsi="Times New Roman" w:cs="Times New Roman"/>
          <w:sz w:val="24"/>
          <w:szCs w:val="24"/>
        </w:rPr>
        <w:t>.</w:t>
      </w:r>
    </w:p>
    <w:p w:rsidR="007D683E" w:rsidRPr="00697126" w:rsidRDefault="007D683E" w:rsidP="00457157">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Jafari M, Ghasemi-Soloklui AA, Kordrostami M. Enhancing nutritional status, growth, and fruit quality of dried figs using organic fertilizers in rain-fed orchards: A case study in Estahban, Iran. PLoS One. 2024 Apr 3;19(4):e0300615.</w:t>
      </w:r>
    </w:p>
    <w:p w:rsidR="007D683E" w:rsidRPr="006C623C" w:rsidRDefault="007D683E" w:rsidP="00F06C4E">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t>Kafkafi, U. and Tarchitzky, J. (2011). Fertigation: A Tool for Efficient Fertilizer and Water Management. International Potash Institute &amp; International Fertilizer Association.</w:t>
      </w:r>
    </w:p>
    <w:p w:rsidR="007D683E" w:rsidRDefault="007D683E" w:rsidP="007540DB">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t xml:space="preserve">Kaul, R., Arora, A., &amp; Singh, D. (2018). Physico-chemical Attributes of Brown Turkey Fig under Punjab Conditions. </w:t>
      </w:r>
      <w:r w:rsidRPr="00697126">
        <w:rPr>
          <w:rFonts w:ascii="Times New Roman" w:hAnsi="Times New Roman" w:cs="Times New Roman"/>
          <w:sz w:val="24"/>
          <w:szCs w:val="24"/>
        </w:rPr>
        <w:t>Acta Horticulturae et Lignariae</w:t>
      </w:r>
      <w:r w:rsidRPr="006C623C">
        <w:rPr>
          <w:rFonts w:ascii="Times New Roman" w:hAnsi="Times New Roman" w:cs="Times New Roman"/>
          <w:sz w:val="24"/>
          <w:szCs w:val="24"/>
        </w:rPr>
        <w:t>, 7(1), 63–67.</w:t>
      </w:r>
    </w:p>
    <w:p w:rsidR="007D683E" w:rsidRDefault="007D683E" w:rsidP="007540DB">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Kumar, R., Ganesh, S., Chithiraichelvan, R., Upreti, K. K., &amp; Sulladmath, V. V. (2014). Effect of Spacing and Pruning on Growth, Yield and Quality of Cv. Deanna Fig (Ficus carica L.). Journal of Horticultural Sciences, 9(1), 31-37.</w:t>
      </w:r>
    </w:p>
    <w:p w:rsidR="007D683E" w:rsidRPr="007540DB" w:rsidRDefault="007D683E" w:rsidP="007540DB">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97126">
        <w:rPr>
          <w:rFonts w:ascii="Times New Roman" w:hAnsi="Times New Roman" w:cs="Times New Roman"/>
          <w:sz w:val="24"/>
          <w:szCs w:val="24"/>
        </w:rPr>
        <w:t xml:space="preserve">  Kumar, R., Sharma, A. K., &amp; Singh, R. (2014). Performance of fig (Ficus carica L.) cultivars under semi-arid conditions of Punjab, India. Journal of Applied and Natural Science, 6(1), 137–140. </w:t>
      </w:r>
      <w:hyperlink r:id="rId8" w:history="1">
        <w:r w:rsidRPr="00697126">
          <w:rPr>
            <w:sz w:val="24"/>
            <w:szCs w:val="24"/>
          </w:rPr>
          <w:t>https://doi.org/10.31018/jans.v6i1.360</w:t>
        </w:r>
      </w:hyperlink>
      <w:r w:rsidRPr="00697126">
        <w:rPr>
          <w:rFonts w:ascii="Times New Roman" w:hAnsi="Times New Roman" w:cs="Times New Roman"/>
          <w:sz w:val="24"/>
          <w:szCs w:val="24"/>
        </w:rPr>
        <w:t>.</w:t>
      </w:r>
    </w:p>
    <w:p w:rsidR="007D683E" w:rsidRPr="006C623C" w:rsidRDefault="007D683E" w:rsidP="00F06C4E">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t xml:space="preserve">Kumawat, R. N., Sarolia, D. K., Kaushik, R. A., &amp; Devra, N. (2019). Effect of irrigation and fertigation scheduling on input use efficiency, yield and quality of guava cv. Lalit under intensive orcharding system. </w:t>
      </w:r>
      <w:r w:rsidRPr="00697126">
        <w:rPr>
          <w:rFonts w:ascii="Times New Roman" w:hAnsi="Times New Roman" w:cs="Times New Roman"/>
          <w:sz w:val="24"/>
          <w:szCs w:val="24"/>
        </w:rPr>
        <w:t>Journal of Soil and Water Conservation</w:t>
      </w:r>
      <w:r w:rsidRPr="006C623C">
        <w:rPr>
          <w:rFonts w:ascii="Times New Roman" w:hAnsi="Times New Roman" w:cs="Times New Roman"/>
          <w:sz w:val="24"/>
          <w:szCs w:val="24"/>
        </w:rPr>
        <w:t>, 18(2), 136–140.</w:t>
      </w:r>
    </w:p>
    <w:p w:rsidR="007D683E"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6C623C">
        <w:rPr>
          <w:rFonts w:ascii="Times New Roman" w:hAnsi="Times New Roman" w:cs="Times New Roman"/>
          <w:sz w:val="24"/>
          <w:szCs w:val="24"/>
        </w:rPr>
        <w:t xml:space="preserve">Marcotuli, I., Mazzeo, A., Colasuonno, P., Terzano, R., Nigro, D., Porfido, C., Tarantino, A., Aiese Cigliano, R., Sanseverino, W., Gadaleta, A. and Ferrara, G., </w:t>
      </w:r>
      <w:r>
        <w:rPr>
          <w:rFonts w:ascii="Times New Roman" w:hAnsi="Times New Roman" w:cs="Times New Roman"/>
          <w:sz w:val="24"/>
          <w:szCs w:val="24"/>
        </w:rPr>
        <w:t>(</w:t>
      </w:r>
      <w:r w:rsidRPr="006C623C">
        <w:rPr>
          <w:rFonts w:ascii="Times New Roman" w:hAnsi="Times New Roman" w:cs="Times New Roman"/>
          <w:sz w:val="24"/>
          <w:szCs w:val="24"/>
        </w:rPr>
        <w:t>2020</w:t>
      </w:r>
      <w:r>
        <w:rPr>
          <w:rFonts w:ascii="Times New Roman" w:hAnsi="Times New Roman" w:cs="Times New Roman"/>
          <w:sz w:val="24"/>
          <w:szCs w:val="24"/>
        </w:rPr>
        <w:t>)</w:t>
      </w:r>
      <w:r w:rsidRPr="006C623C">
        <w:rPr>
          <w:rFonts w:ascii="Times New Roman" w:hAnsi="Times New Roman" w:cs="Times New Roman"/>
          <w:sz w:val="24"/>
          <w:szCs w:val="24"/>
        </w:rPr>
        <w:t xml:space="preserve">. Fruit development in Ficus carica L.: morphological and genetic approaches to fig buds for an evolution from monoecy toward dioecy. Frontiers in plant science, 11, p.1208. </w:t>
      </w:r>
    </w:p>
    <w:p w:rsidR="007D683E"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Mellado-Vazquez, A., Volke-Haller, V., Tapia-Vargas, M.,Sanchez-Garcia,</w:t>
      </w:r>
      <w:r>
        <w:rPr>
          <w:rFonts w:ascii="Times New Roman" w:hAnsi="Times New Roman" w:cs="Times New Roman"/>
          <w:sz w:val="24"/>
          <w:szCs w:val="24"/>
        </w:rPr>
        <w:t xml:space="preserve"> P. and Quevedo-Nolasco, A. (2005)</w:t>
      </w:r>
      <w:r w:rsidRPr="00961766">
        <w:rPr>
          <w:rFonts w:ascii="Times New Roman" w:hAnsi="Times New Roman" w:cs="Times New Roman"/>
          <w:sz w:val="24"/>
          <w:szCs w:val="24"/>
        </w:rPr>
        <w:t>.Response of papaya to irrigation and N-P-Kfertilization in a vertisol. Terra 23: 137-144.</w:t>
      </w:r>
    </w:p>
    <w:p w:rsidR="007D683E"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Moura, E.A,Mendonça, V. Figueirêdo, V.B., Oliveira, L.M. Melo, M.F. Irineu, T.H.S. Andrade, A.D.M. Chagas, E.A. Chagas, P.C. Ferreira, E.S. Irrigation Depth and Potassium Doses Affect Fruit Yield and Quality of Figs (Ficus cari</w:t>
      </w:r>
      <w:r>
        <w:rPr>
          <w:rFonts w:ascii="Times New Roman" w:hAnsi="Times New Roman" w:cs="Times New Roman"/>
          <w:sz w:val="24"/>
          <w:szCs w:val="24"/>
        </w:rPr>
        <w:lastRenderedPageBreak/>
        <w:t>ca L.). Agriculture (2023)</w:t>
      </w:r>
      <w:r w:rsidRPr="00961766">
        <w:rPr>
          <w:rFonts w:ascii="Times New Roman" w:hAnsi="Times New Roman" w:cs="Times New Roman"/>
          <w:sz w:val="24"/>
          <w:szCs w:val="24"/>
        </w:rPr>
        <w:t>, 13, 640. </w:t>
      </w:r>
    </w:p>
    <w:p w:rsidR="007D683E" w:rsidRPr="00153438" w:rsidRDefault="007D683E" w:rsidP="00153438">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153438">
        <w:rPr>
          <w:rFonts w:ascii="Times New Roman" w:hAnsi="Times New Roman" w:cs="Times New Roman"/>
          <w:sz w:val="24"/>
          <w:szCs w:val="24"/>
        </w:rPr>
        <w:t>Nosir, W. (2023). Cultivars and agriculture practice of fig (Ficus carica). In Fig (Ficus carica): Production, Processing, and Properties (pp. 215-246). Cham: Springer International Publishing.https://link.springer.com/ch</w:t>
      </w:r>
      <w:r>
        <w:rPr>
          <w:rFonts w:ascii="Times New Roman" w:hAnsi="Times New Roman" w:cs="Times New Roman"/>
          <w:sz w:val="24"/>
          <w:szCs w:val="24"/>
        </w:rPr>
        <w:t>apter/10.1007/978-3-031-16493-4</w:t>
      </w:r>
      <w:r w:rsidRPr="00153438">
        <w:rPr>
          <w:rFonts w:ascii="Times New Roman" w:hAnsi="Times New Roman" w:cs="Times New Roman"/>
          <w:sz w:val="24"/>
          <w:szCs w:val="24"/>
        </w:rPr>
        <w:t>9</w:t>
      </w:r>
      <w:r>
        <w:rPr>
          <w:rFonts w:ascii="Times New Roman" w:hAnsi="Times New Roman" w:cs="Times New Roman"/>
          <w:sz w:val="24"/>
          <w:szCs w:val="24"/>
        </w:rPr>
        <w:t>.</w:t>
      </w:r>
    </w:p>
    <w:p w:rsidR="007D683E"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Ranghaswami, M.V., Arunadevi, K., Selvaraj, P.K. and Kumar, V. </w:t>
      </w:r>
      <w:r>
        <w:rPr>
          <w:rFonts w:ascii="Times New Roman" w:hAnsi="Times New Roman" w:cs="Times New Roman"/>
          <w:sz w:val="24"/>
          <w:szCs w:val="24"/>
        </w:rPr>
        <w:t>(</w:t>
      </w:r>
      <w:r w:rsidRPr="00961766">
        <w:rPr>
          <w:rFonts w:ascii="Times New Roman" w:hAnsi="Times New Roman" w:cs="Times New Roman"/>
          <w:sz w:val="24"/>
          <w:szCs w:val="24"/>
        </w:rPr>
        <w:t>2006</w:t>
      </w:r>
      <w:r>
        <w:rPr>
          <w:rFonts w:ascii="Times New Roman" w:hAnsi="Times New Roman" w:cs="Times New Roman"/>
          <w:sz w:val="24"/>
          <w:szCs w:val="24"/>
        </w:rPr>
        <w:t>)</w:t>
      </w:r>
      <w:r w:rsidRPr="00961766">
        <w:rPr>
          <w:rFonts w:ascii="Times New Roman" w:hAnsi="Times New Roman" w:cs="Times New Roman"/>
          <w:sz w:val="24"/>
          <w:szCs w:val="24"/>
        </w:rPr>
        <w:t>. Optimal irrigation and fertigation scheduling on mulberry yield and water use efficiency.7th International Micro IrrigationCongress, 10-16 September, 2006, PWTC, Kuala Lumpur, pp. 1-14.</w:t>
      </w:r>
    </w:p>
    <w:p w:rsidR="007D683E" w:rsidRPr="00961766"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Rao, T. S., Kale, N. R., &amp; Dalvi, S. P. (1987). Kinetics and mechanism of the oxidation of L-ascorbic acid by 2,6-dichlorophenol-indophenol in aqueous solution. Reaction Kinetics, Mechanisms and Catalysis, 34(1), 179–184.</w:t>
      </w:r>
    </w:p>
    <w:p w:rsidR="007D683E" w:rsidRPr="00961766"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Sharma, A., Kumar, S., Lal, S., Malik, G., Sharma, O.C., Mir,J.I., Singh, D.B., Raja, W.H. and Arora, Sanjay </w:t>
      </w:r>
      <w:r>
        <w:rPr>
          <w:rFonts w:ascii="Times New Roman" w:hAnsi="Times New Roman" w:cs="Times New Roman"/>
          <w:sz w:val="24"/>
          <w:szCs w:val="24"/>
        </w:rPr>
        <w:t>(</w:t>
      </w:r>
      <w:r w:rsidRPr="00961766">
        <w:rPr>
          <w:rFonts w:ascii="Times New Roman" w:hAnsi="Times New Roman" w:cs="Times New Roman"/>
          <w:sz w:val="24"/>
          <w:szCs w:val="24"/>
        </w:rPr>
        <w:t>2018</w:t>
      </w:r>
      <w:r>
        <w:rPr>
          <w:rFonts w:ascii="Times New Roman" w:hAnsi="Times New Roman" w:cs="Times New Roman"/>
          <w:sz w:val="24"/>
          <w:szCs w:val="24"/>
        </w:rPr>
        <w:t>)</w:t>
      </w:r>
      <w:r w:rsidRPr="00961766">
        <w:rPr>
          <w:rFonts w:ascii="Times New Roman" w:hAnsi="Times New Roman" w:cs="Times New Roman"/>
          <w:sz w:val="24"/>
          <w:szCs w:val="24"/>
        </w:rPr>
        <w:t>.Nutrient saving and yield enhancement through fertigation in apple growing cold humid regions of North-west Himalayas. Journal of the Indian Society of Soil Science 66(1): 96-102.</w:t>
      </w:r>
    </w:p>
    <w:p w:rsidR="007D683E" w:rsidRPr="00961766"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Shirgure, P.S.</w:t>
      </w:r>
      <w:r>
        <w:rPr>
          <w:rFonts w:ascii="Times New Roman" w:hAnsi="Times New Roman" w:cs="Times New Roman"/>
          <w:sz w:val="24"/>
          <w:szCs w:val="24"/>
        </w:rPr>
        <w:t>(</w:t>
      </w:r>
      <w:r w:rsidRPr="00961766">
        <w:rPr>
          <w:rFonts w:ascii="Times New Roman" w:hAnsi="Times New Roman" w:cs="Times New Roman"/>
          <w:sz w:val="24"/>
          <w:szCs w:val="24"/>
        </w:rPr>
        <w:t>2001</w:t>
      </w:r>
      <w:r>
        <w:rPr>
          <w:rFonts w:ascii="Times New Roman" w:hAnsi="Times New Roman" w:cs="Times New Roman"/>
          <w:sz w:val="24"/>
          <w:szCs w:val="24"/>
        </w:rPr>
        <w:t>)</w:t>
      </w:r>
      <w:r w:rsidRPr="00961766">
        <w:rPr>
          <w:rFonts w:ascii="Times New Roman" w:hAnsi="Times New Roman" w:cs="Times New Roman"/>
          <w:sz w:val="24"/>
          <w:szCs w:val="24"/>
        </w:rPr>
        <w:t>. Water management and fertigation in citrus. International Book. Dist. Co. Lucknow, India. pp. 221-246.</w:t>
      </w:r>
    </w:p>
    <w:p w:rsidR="007D683E" w:rsidRPr="00961766"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Singh, A., Kishore, K., Kumar, P., Khapte, P.S., Mishra, D.S., Singh, D. and Kothyari, H.S., </w:t>
      </w:r>
      <w:r>
        <w:rPr>
          <w:rFonts w:ascii="Times New Roman" w:hAnsi="Times New Roman" w:cs="Times New Roman"/>
          <w:sz w:val="24"/>
          <w:szCs w:val="24"/>
        </w:rPr>
        <w:t>(</w:t>
      </w:r>
      <w:r w:rsidRPr="00961766">
        <w:rPr>
          <w:rFonts w:ascii="Times New Roman" w:hAnsi="Times New Roman" w:cs="Times New Roman"/>
          <w:sz w:val="24"/>
          <w:szCs w:val="24"/>
        </w:rPr>
        <w:t>2023</w:t>
      </w:r>
      <w:r>
        <w:rPr>
          <w:rFonts w:ascii="Times New Roman" w:hAnsi="Times New Roman" w:cs="Times New Roman"/>
          <w:sz w:val="24"/>
          <w:szCs w:val="24"/>
        </w:rPr>
        <w:t>)</w:t>
      </w:r>
      <w:r w:rsidRPr="00961766">
        <w:rPr>
          <w:rFonts w:ascii="Times New Roman" w:hAnsi="Times New Roman" w:cs="Times New Roman"/>
          <w:sz w:val="24"/>
          <w:szCs w:val="24"/>
        </w:rPr>
        <w:t>. Phenological growth and development stages of common fig (Ficus carica L.) under arid climate of India. Folia Horticulturae, 35(2), pp.395-402.</w:t>
      </w:r>
    </w:p>
    <w:p w:rsidR="007D683E" w:rsidRPr="00961766"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Swetha, D , Chandrasekaran, Indu &amp;,Gurumeenakshi, G &amp; Rani, Aneesa , Amuthaselvi, G. and Neelavathi, R.. (2022). Evaluation of Quality Attributes in Fresh Fig (Ficus carica L.) Fruits. 14. 532-537.</w:t>
      </w:r>
    </w:p>
    <w:p w:rsidR="007D683E" w:rsidRPr="00961766"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Thakur, N., Sharma, Y. and Singh, S.K. </w:t>
      </w:r>
      <w:r>
        <w:rPr>
          <w:rFonts w:ascii="Times New Roman" w:hAnsi="Times New Roman" w:cs="Times New Roman"/>
          <w:sz w:val="24"/>
          <w:szCs w:val="24"/>
        </w:rPr>
        <w:t>(</w:t>
      </w:r>
      <w:r w:rsidRPr="00961766">
        <w:rPr>
          <w:rFonts w:ascii="Times New Roman" w:hAnsi="Times New Roman" w:cs="Times New Roman"/>
          <w:sz w:val="24"/>
          <w:szCs w:val="24"/>
        </w:rPr>
        <w:t>2012</w:t>
      </w:r>
      <w:r>
        <w:rPr>
          <w:rFonts w:ascii="Times New Roman" w:hAnsi="Times New Roman" w:cs="Times New Roman"/>
          <w:sz w:val="24"/>
          <w:szCs w:val="24"/>
        </w:rPr>
        <w:t>)</w:t>
      </w:r>
      <w:r w:rsidRPr="00961766">
        <w:rPr>
          <w:rFonts w:ascii="Times New Roman" w:hAnsi="Times New Roman" w:cs="Times New Roman"/>
          <w:sz w:val="24"/>
          <w:szCs w:val="24"/>
        </w:rPr>
        <w:t>. Drip irrigation and fertigation in fruits crops. Book of Abstracts, 5th Indian Horticulture Congress, November 6-9, 2012 held at,Ludhiana, p. 218.</w:t>
      </w:r>
    </w:p>
    <w:p w:rsidR="007D683E" w:rsidRDefault="007D683E" w:rsidP="00961766">
      <w:pPr>
        <w:pStyle w:val="Normal10"/>
        <w:numPr>
          <w:ilvl w:val="0"/>
          <w:numId w:val="4"/>
        </w:numPr>
        <w:pBdr>
          <w:top w:val="nil"/>
          <w:left w:val="nil"/>
          <w:bottom w:val="nil"/>
          <w:right w:val="nil"/>
          <w:between w:val="nil"/>
        </w:pBdr>
        <w:spacing w:after="225"/>
        <w:ind w:hanging="360"/>
        <w:jc w:val="both"/>
        <w:rPr>
          <w:rFonts w:ascii="Times New Roman" w:hAnsi="Times New Roman" w:cs="Times New Roman"/>
          <w:sz w:val="24"/>
          <w:szCs w:val="24"/>
        </w:rPr>
      </w:pPr>
      <w:r w:rsidRPr="00961766">
        <w:rPr>
          <w:rFonts w:ascii="Times New Roman" w:hAnsi="Times New Roman" w:cs="Times New Roman"/>
          <w:sz w:val="24"/>
          <w:szCs w:val="24"/>
        </w:rPr>
        <w:t xml:space="preserve">Tofanelli, Mauro &amp; Jesus, Gabriel &amp; Silva, Ricardo. (2022). Short Communication. Organic fertilization for the improvement of production and quality of ripe figs. Spanish Journal of Agricultural Research. 20. e09SC01-e09SC01. 10.5424/sjar/2022201-18418. </w:t>
      </w:r>
    </w:p>
    <w:p w:rsidR="00697628" w:rsidRPr="000B31F3" w:rsidRDefault="00697628" w:rsidP="00697628">
      <w:pPr>
        <w:pStyle w:val="ListParagraph"/>
        <w:shd w:val="clear" w:color="auto" w:fill="FFFFFF"/>
        <w:suppressAutoHyphens w:val="0"/>
        <w:rPr>
          <w:rFonts w:ascii="Times New Roman" w:eastAsia="Arial" w:hAnsi="Times New Roman" w:cs="Times New Roman"/>
          <w:kern w:val="0"/>
          <w:szCs w:val="24"/>
          <w:lang w:eastAsia="en-US" w:bidi="ar-SA"/>
        </w:rPr>
      </w:pPr>
    </w:p>
    <w:sectPr w:rsidR="00697628" w:rsidRPr="000B31F3" w:rsidSect="00F20AC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689" w:rsidRDefault="00E42689" w:rsidP="000218F1">
      <w:r>
        <w:separator/>
      </w:r>
    </w:p>
  </w:endnote>
  <w:endnote w:type="continuationSeparator" w:id="0">
    <w:p w:rsidR="00E42689" w:rsidRDefault="00E42689" w:rsidP="0002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Noto Sans">
    <w:altName w:val="Mangal"/>
    <w:charset w:val="00"/>
    <w:family w:val="swiss"/>
    <w:pitch w:val="variable"/>
    <w:sig w:usb0="E00002FF" w:usb1="4000201F" w:usb2="08000029" w:usb3="00000000" w:csb0="0000019F" w:csb1="00000000"/>
  </w:font>
  <w:font w:name="Cambria Math">
    <w:panose1 w:val="02040503050406030204"/>
    <w:charset w:val="00"/>
    <w:family w:val="roman"/>
    <w:pitch w:val="variable"/>
    <w:sig w:usb0="E00006FF" w:usb1="420024FF" w:usb2="02000000" w:usb3="00000000" w:csb0="0000019F" w:csb1="00000000"/>
  </w:font>
  <w:font w:name="Google Sans Tex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38" w:rsidRDefault="00153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38" w:rsidRDefault="00153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38" w:rsidRDefault="0015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689" w:rsidRDefault="00E42689" w:rsidP="000218F1">
      <w:r>
        <w:separator/>
      </w:r>
    </w:p>
  </w:footnote>
  <w:footnote w:type="continuationSeparator" w:id="0">
    <w:p w:rsidR="00E42689" w:rsidRDefault="00E42689" w:rsidP="0002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38" w:rsidRDefault="00E42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055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38" w:rsidRDefault="00E42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055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38" w:rsidRDefault="00E426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055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236"/>
    <w:multiLevelType w:val="multilevel"/>
    <w:tmpl w:val="DBF274F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C11C6F"/>
    <w:multiLevelType w:val="multilevel"/>
    <w:tmpl w:val="E7845430"/>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336A2C76"/>
    <w:multiLevelType w:val="multilevel"/>
    <w:tmpl w:val="EEE2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A697C"/>
    <w:multiLevelType w:val="hybridMultilevel"/>
    <w:tmpl w:val="D940E682"/>
    <w:lvl w:ilvl="0" w:tplc="5C826FD2">
      <w:start w:val="1"/>
      <w:numFmt w:val="decimal"/>
      <w:lvlText w:val="%1."/>
      <w:lvlJc w:val="left"/>
      <w:pPr>
        <w:ind w:left="720" w:hanging="360"/>
      </w:pPr>
      <w:rPr>
        <w:rFonts w:hint="default"/>
      </w:rPr>
    </w:lvl>
    <w:lvl w:ilvl="1" w:tplc="394C674E" w:tentative="1">
      <w:start w:val="1"/>
      <w:numFmt w:val="lowerLetter"/>
      <w:lvlText w:val="%2."/>
      <w:lvlJc w:val="left"/>
      <w:pPr>
        <w:ind w:left="1440" w:hanging="360"/>
      </w:pPr>
    </w:lvl>
    <w:lvl w:ilvl="2" w:tplc="AE6AC86E" w:tentative="1">
      <w:start w:val="1"/>
      <w:numFmt w:val="lowerRoman"/>
      <w:lvlText w:val="%3."/>
      <w:lvlJc w:val="right"/>
      <w:pPr>
        <w:ind w:left="2160" w:hanging="180"/>
      </w:pPr>
    </w:lvl>
    <w:lvl w:ilvl="3" w:tplc="A1302348" w:tentative="1">
      <w:start w:val="1"/>
      <w:numFmt w:val="decimal"/>
      <w:lvlText w:val="%4."/>
      <w:lvlJc w:val="left"/>
      <w:pPr>
        <w:ind w:left="2880" w:hanging="360"/>
      </w:pPr>
    </w:lvl>
    <w:lvl w:ilvl="4" w:tplc="E670DFE0" w:tentative="1">
      <w:start w:val="1"/>
      <w:numFmt w:val="lowerLetter"/>
      <w:lvlText w:val="%5."/>
      <w:lvlJc w:val="left"/>
      <w:pPr>
        <w:ind w:left="3600" w:hanging="360"/>
      </w:pPr>
    </w:lvl>
    <w:lvl w:ilvl="5" w:tplc="1D907C5E" w:tentative="1">
      <w:start w:val="1"/>
      <w:numFmt w:val="lowerRoman"/>
      <w:lvlText w:val="%6."/>
      <w:lvlJc w:val="right"/>
      <w:pPr>
        <w:ind w:left="4320" w:hanging="180"/>
      </w:pPr>
    </w:lvl>
    <w:lvl w:ilvl="6" w:tplc="A38E0182" w:tentative="1">
      <w:start w:val="1"/>
      <w:numFmt w:val="decimal"/>
      <w:lvlText w:val="%7."/>
      <w:lvlJc w:val="left"/>
      <w:pPr>
        <w:ind w:left="5040" w:hanging="360"/>
      </w:pPr>
    </w:lvl>
    <w:lvl w:ilvl="7" w:tplc="2C5066E2" w:tentative="1">
      <w:start w:val="1"/>
      <w:numFmt w:val="lowerLetter"/>
      <w:lvlText w:val="%8."/>
      <w:lvlJc w:val="left"/>
      <w:pPr>
        <w:ind w:left="5760" w:hanging="360"/>
      </w:pPr>
    </w:lvl>
    <w:lvl w:ilvl="8" w:tplc="77B02C08" w:tentative="1">
      <w:start w:val="1"/>
      <w:numFmt w:val="lowerRoman"/>
      <w:lvlText w:val="%9."/>
      <w:lvlJc w:val="right"/>
      <w:pPr>
        <w:ind w:left="6480" w:hanging="180"/>
      </w:pPr>
    </w:lvl>
  </w:abstractNum>
  <w:abstractNum w:abstractNumId="4" w15:restartNumberingAfterBreak="0">
    <w:nsid w:val="635B58BC"/>
    <w:multiLevelType w:val="multilevel"/>
    <w:tmpl w:val="D8AE3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autoHyphenation/>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F75F13"/>
    <w:rsid w:val="000218F1"/>
    <w:rsid w:val="00030D63"/>
    <w:rsid w:val="000340A6"/>
    <w:rsid w:val="00037EF7"/>
    <w:rsid w:val="000800BA"/>
    <w:rsid w:val="000834B2"/>
    <w:rsid w:val="000860EF"/>
    <w:rsid w:val="000950CF"/>
    <w:rsid w:val="000B31F3"/>
    <w:rsid w:val="000B7BBE"/>
    <w:rsid w:val="000E4A34"/>
    <w:rsid w:val="000F1BC6"/>
    <w:rsid w:val="001242CD"/>
    <w:rsid w:val="00133269"/>
    <w:rsid w:val="00135014"/>
    <w:rsid w:val="00141C20"/>
    <w:rsid w:val="00153438"/>
    <w:rsid w:val="00161C39"/>
    <w:rsid w:val="00195875"/>
    <w:rsid w:val="001A4732"/>
    <w:rsid w:val="001A6BAA"/>
    <w:rsid w:val="001E36B2"/>
    <w:rsid w:val="001E3E92"/>
    <w:rsid w:val="002048F5"/>
    <w:rsid w:val="002219C9"/>
    <w:rsid w:val="002228D9"/>
    <w:rsid w:val="00222A8A"/>
    <w:rsid w:val="002270D7"/>
    <w:rsid w:val="002560A2"/>
    <w:rsid w:val="00257656"/>
    <w:rsid w:val="002640A7"/>
    <w:rsid w:val="0027358A"/>
    <w:rsid w:val="00275566"/>
    <w:rsid w:val="002C1939"/>
    <w:rsid w:val="002C2691"/>
    <w:rsid w:val="002D5C55"/>
    <w:rsid w:val="002D6686"/>
    <w:rsid w:val="003317B7"/>
    <w:rsid w:val="003551A6"/>
    <w:rsid w:val="00355834"/>
    <w:rsid w:val="00357D10"/>
    <w:rsid w:val="00361178"/>
    <w:rsid w:val="00383604"/>
    <w:rsid w:val="00397601"/>
    <w:rsid w:val="003A1B3D"/>
    <w:rsid w:val="003B599E"/>
    <w:rsid w:val="003B7A29"/>
    <w:rsid w:val="003C76AC"/>
    <w:rsid w:val="003E1401"/>
    <w:rsid w:val="003E20E6"/>
    <w:rsid w:val="003E6055"/>
    <w:rsid w:val="003F1700"/>
    <w:rsid w:val="003F4556"/>
    <w:rsid w:val="003F5B41"/>
    <w:rsid w:val="00411C90"/>
    <w:rsid w:val="0043113C"/>
    <w:rsid w:val="004313C6"/>
    <w:rsid w:val="00446FCC"/>
    <w:rsid w:val="00457157"/>
    <w:rsid w:val="00476EBE"/>
    <w:rsid w:val="0048411E"/>
    <w:rsid w:val="00485746"/>
    <w:rsid w:val="004A4D09"/>
    <w:rsid w:val="004B2313"/>
    <w:rsid w:val="004E0FBF"/>
    <w:rsid w:val="004E6C70"/>
    <w:rsid w:val="004F1DF5"/>
    <w:rsid w:val="005165EA"/>
    <w:rsid w:val="00543590"/>
    <w:rsid w:val="00555703"/>
    <w:rsid w:val="0056284A"/>
    <w:rsid w:val="005743C2"/>
    <w:rsid w:val="005806F8"/>
    <w:rsid w:val="00593241"/>
    <w:rsid w:val="00593B47"/>
    <w:rsid w:val="005A6D4D"/>
    <w:rsid w:val="005E5D2E"/>
    <w:rsid w:val="0060628A"/>
    <w:rsid w:val="00611DF0"/>
    <w:rsid w:val="00614748"/>
    <w:rsid w:val="006609B0"/>
    <w:rsid w:val="00661D8C"/>
    <w:rsid w:val="00663A68"/>
    <w:rsid w:val="006858F9"/>
    <w:rsid w:val="00685B8D"/>
    <w:rsid w:val="00697126"/>
    <w:rsid w:val="00697628"/>
    <w:rsid w:val="006B48D7"/>
    <w:rsid w:val="006C38DA"/>
    <w:rsid w:val="006C623C"/>
    <w:rsid w:val="006E38BA"/>
    <w:rsid w:val="006E4F1E"/>
    <w:rsid w:val="00700E7B"/>
    <w:rsid w:val="00704772"/>
    <w:rsid w:val="00723D36"/>
    <w:rsid w:val="00724557"/>
    <w:rsid w:val="00734C29"/>
    <w:rsid w:val="00751869"/>
    <w:rsid w:val="007540DB"/>
    <w:rsid w:val="00755ED9"/>
    <w:rsid w:val="00756DDF"/>
    <w:rsid w:val="00763DCA"/>
    <w:rsid w:val="007821FD"/>
    <w:rsid w:val="0078379E"/>
    <w:rsid w:val="007868A2"/>
    <w:rsid w:val="00794C59"/>
    <w:rsid w:val="007954B9"/>
    <w:rsid w:val="007A04C3"/>
    <w:rsid w:val="007B7936"/>
    <w:rsid w:val="007C3A97"/>
    <w:rsid w:val="007D1E20"/>
    <w:rsid w:val="007D683E"/>
    <w:rsid w:val="007F3992"/>
    <w:rsid w:val="00805375"/>
    <w:rsid w:val="0084282C"/>
    <w:rsid w:val="0085495A"/>
    <w:rsid w:val="00864E8B"/>
    <w:rsid w:val="0087262F"/>
    <w:rsid w:val="00884825"/>
    <w:rsid w:val="00890CE2"/>
    <w:rsid w:val="008917E8"/>
    <w:rsid w:val="008A4D8B"/>
    <w:rsid w:val="008A6320"/>
    <w:rsid w:val="008C6042"/>
    <w:rsid w:val="008C7E47"/>
    <w:rsid w:val="008F1D63"/>
    <w:rsid w:val="00900BCA"/>
    <w:rsid w:val="00902A8D"/>
    <w:rsid w:val="00905B33"/>
    <w:rsid w:val="00907C2C"/>
    <w:rsid w:val="00914F7D"/>
    <w:rsid w:val="00920D74"/>
    <w:rsid w:val="00923EB8"/>
    <w:rsid w:val="009316C5"/>
    <w:rsid w:val="00956902"/>
    <w:rsid w:val="00961766"/>
    <w:rsid w:val="0096307E"/>
    <w:rsid w:val="009727F8"/>
    <w:rsid w:val="0098433A"/>
    <w:rsid w:val="00996B23"/>
    <w:rsid w:val="009A2608"/>
    <w:rsid w:val="009A5356"/>
    <w:rsid w:val="009C1AB3"/>
    <w:rsid w:val="009C6C74"/>
    <w:rsid w:val="009D3989"/>
    <w:rsid w:val="009E2E1E"/>
    <w:rsid w:val="009F0F40"/>
    <w:rsid w:val="009F54F4"/>
    <w:rsid w:val="00A0023D"/>
    <w:rsid w:val="00A3707D"/>
    <w:rsid w:val="00A916EB"/>
    <w:rsid w:val="00A92EDF"/>
    <w:rsid w:val="00AA4D44"/>
    <w:rsid w:val="00AB6FF2"/>
    <w:rsid w:val="00AE6A26"/>
    <w:rsid w:val="00AE73B8"/>
    <w:rsid w:val="00AF6985"/>
    <w:rsid w:val="00B013AB"/>
    <w:rsid w:val="00B77220"/>
    <w:rsid w:val="00BA3565"/>
    <w:rsid w:val="00BC3A36"/>
    <w:rsid w:val="00BD169C"/>
    <w:rsid w:val="00BE2125"/>
    <w:rsid w:val="00BF45B2"/>
    <w:rsid w:val="00C04AC1"/>
    <w:rsid w:val="00C13E35"/>
    <w:rsid w:val="00C23B0D"/>
    <w:rsid w:val="00C43477"/>
    <w:rsid w:val="00C60B58"/>
    <w:rsid w:val="00C62368"/>
    <w:rsid w:val="00C80D44"/>
    <w:rsid w:val="00C946ED"/>
    <w:rsid w:val="00C96278"/>
    <w:rsid w:val="00CB0121"/>
    <w:rsid w:val="00CC27B1"/>
    <w:rsid w:val="00D2579D"/>
    <w:rsid w:val="00D43E23"/>
    <w:rsid w:val="00D46F5B"/>
    <w:rsid w:val="00D61633"/>
    <w:rsid w:val="00D761EF"/>
    <w:rsid w:val="00D772D0"/>
    <w:rsid w:val="00D94667"/>
    <w:rsid w:val="00DA2188"/>
    <w:rsid w:val="00DA2FA2"/>
    <w:rsid w:val="00DA6D1D"/>
    <w:rsid w:val="00DF222C"/>
    <w:rsid w:val="00DF4B39"/>
    <w:rsid w:val="00DF5FE6"/>
    <w:rsid w:val="00E27890"/>
    <w:rsid w:val="00E3078B"/>
    <w:rsid w:val="00E41664"/>
    <w:rsid w:val="00E42689"/>
    <w:rsid w:val="00E62DCC"/>
    <w:rsid w:val="00E73E3E"/>
    <w:rsid w:val="00E772FB"/>
    <w:rsid w:val="00EA2F3B"/>
    <w:rsid w:val="00EA40A2"/>
    <w:rsid w:val="00EC0F4B"/>
    <w:rsid w:val="00EC2CAE"/>
    <w:rsid w:val="00ED35C0"/>
    <w:rsid w:val="00F06C4E"/>
    <w:rsid w:val="00F15B85"/>
    <w:rsid w:val="00F20ACC"/>
    <w:rsid w:val="00F45905"/>
    <w:rsid w:val="00F63300"/>
    <w:rsid w:val="00F75F13"/>
    <w:rsid w:val="00F86220"/>
    <w:rsid w:val="00FA4E60"/>
    <w:rsid w:val="00FA5A18"/>
    <w:rsid w:val="00FF3E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3239ED"/>
  <w15:docId w15:val="{A91C1B96-5260-42F9-B062-D97B349F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F13"/>
  </w:style>
  <w:style w:type="paragraph" w:styleId="Heading3">
    <w:name w:val="heading 3"/>
    <w:basedOn w:val="Normal"/>
    <w:next w:val="Normal"/>
    <w:link w:val="Heading3Char"/>
    <w:uiPriority w:val="9"/>
    <w:semiHidden/>
    <w:unhideWhenUsed/>
    <w:qFormat/>
    <w:rsid w:val="00485746"/>
    <w:pPr>
      <w:keepNext/>
      <w:keepLines/>
      <w:spacing w:before="40"/>
      <w:outlineLvl w:val="2"/>
    </w:pPr>
    <w:rPr>
      <w:rFonts w:asciiTheme="majorHAnsi" w:eastAsiaTheme="majorEastAsia" w:hAnsiTheme="majorHAnsi" w:cs="Mangal"/>
      <w:color w:val="0B5101" w:themeColor="accent1" w:themeShade="7F"/>
      <w:szCs w:val="21"/>
    </w:rPr>
  </w:style>
  <w:style w:type="paragraph" w:styleId="Heading4">
    <w:name w:val="heading 4"/>
    <w:basedOn w:val="Normal"/>
    <w:link w:val="Heading4Char"/>
    <w:uiPriority w:val="9"/>
    <w:qFormat/>
    <w:rsid w:val="00751869"/>
    <w:pPr>
      <w:suppressAutoHyphens w:val="0"/>
      <w:spacing w:before="100" w:beforeAutospacing="1" w:after="100" w:afterAutospacing="1"/>
      <w:outlineLvl w:val="3"/>
    </w:pPr>
    <w:rPr>
      <w:rFonts w:ascii="Times New Roman" w:eastAsia="Times New Roman" w:hAnsi="Times New Roman" w:cs="Times New Roman"/>
      <w:b/>
      <w:bCs/>
      <w:kern w:val="0"/>
      <w:lang w:val="en-IN" w:eastAsia="en-IN" w:bidi="ar-SA"/>
    </w:rPr>
  </w:style>
  <w:style w:type="paragraph" w:styleId="Heading6">
    <w:name w:val="heading 6"/>
    <w:basedOn w:val="Normal"/>
    <w:next w:val="Normal"/>
    <w:link w:val="Heading6Char"/>
    <w:uiPriority w:val="9"/>
    <w:semiHidden/>
    <w:unhideWhenUsed/>
    <w:qFormat/>
    <w:rsid w:val="00FA4E60"/>
    <w:pPr>
      <w:keepNext/>
      <w:keepLines/>
      <w:spacing w:before="200"/>
      <w:outlineLvl w:val="5"/>
    </w:pPr>
    <w:rPr>
      <w:rFonts w:asciiTheme="majorHAnsi" w:eastAsiaTheme="majorEastAsia" w:hAnsiTheme="majorHAnsi" w:cs="Mangal"/>
      <w:i/>
      <w:iCs/>
      <w:color w:val="0B5101"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5F13"/>
    <w:rPr>
      <w:color w:val="000080"/>
      <w:u w:val="single"/>
    </w:rPr>
  </w:style>
  <w:style w:type="paragraph" w:customStyle="1" w:styleId="Heading">
    <w:name w:val="Heading"/>
    <w:basedOn w:val="Normal"/>
    <w:next w:val="BodyText"/>
    <w:qFormat/>
    <w:rsid w:val="00F75F13"/>
    <w:pPr>
      <w:keepNext/>
      <w:spacing w:before="240" w:after="120"/>
    </w:pPr>
    <w:rPr>
      <w:rFonts w:ascii="Liberation Sans" w:eastAsia="Microsoft YaHei" w:hAnsi="Liberation Sans"/>
      <w:sz w:val="28"/>
      <w:szCs w:val="28"/>
    </w:rPr>
  </w:style>
  <w:style w:type="paragraph" w:styleId="BodyText">
    <w:name w:val="Body Text"/>
    <w:basedOn w:val="Normal"/>
    <w:rsid w:val="00F75F13"/>
    <w:pPr>
      <w:spacing w:after="140" w:line="276" w:lineRule="auto"/>
    </w:pPr>
  </w:style>
  <w:style w:type="paragraph" w:styleId="List">
    <w:name w:val="List"/>
    <w:basedOn w:val="BodyText"/>
    <w:rsid w:val="00F75F13"/>
  </w:style>
  <w:style w:type="paragraph" w:styleId="Caption">
    <w:name w:val="caption"/>
    <w:basedOn w:val="Normal"/>
    <w:qFormat/>
    <w:rsid w:val="00F75F13"/>
    <w:pPr>
      <w:suppressLineNumbers/>
      <w:spacing w:before="120" w:after="120"/>
    </w:pPr>
    <w:rPr>
      <w:i/>
      <w:iCs/>
    </w:rPr>
  </w:style>
  <w:style w:type="paragraph" w:customStyle="1" w:styleId="Index">
    <w:name w:val="Index"/>
    <w:basedOn w:val="Normal"/>
    <w:qFormat/>
    <w:rsid w:val="00F75F13"/>
    <w:pPr>
      <w:suppressLineNumbers/>
    </w:pPr>
  </w:style>
  <w:style w:type="paragraph" w:customStyle="1" w:styleId="normal1">
    <w:name w:val="normal1"/>
    <w:qFormat/>
    <w:rsid w:val="00F75F13"/>
    <w:pPr>
      <w:widowControl w:val="0"/>
    </w:pPr>
  </w:style>
  <w:style w:type="paragraph" w:customStyle="1" w:styleId="DefaultDrawingStyle">
    <w:name w:val="Default Drawing Style"/>
    <w:qFormat/>
    <w:rsid w:val="00F75F13"/>
    <w:pPr>
      <w:spacing w:line="200" w:lineRule="atLeast"/>
    </w:pPr>
    <w:rPr>
      <w:rFonts w:ascii="Lucida Sans" w:eastAsia="Tahoma" w:hAnsi="Lucida Sans" w:cs="Liberation Sans"/>
      <w:sz w:val="36"/>
    </w:rPr>
  </w:style>
  <w:style w:type="paragraph" w:customStyle="1" w:styleId="Objectwithoutfill">
    <w:name w:val="Object without fill"/>
    <w:basedOn w:val="DefaultDrawingStyle"/>
    <w:qFormat/>
    <w:rsid w:val="00F75F13"/>
  </w:style>
  <w:style w:type="paragraph" w:customStyle="1" w:styleId="Objectwithnofillandnoline">
    <w:name w:val="Object with no fill and no line"/>
    <w:basedOn w:val="DefaultDrawingStyle"/>
    <w:qFormat/>
    <w:rsid w:val="00F75F13"/>
  </w:style>
  <w:style w:type="paragraph" w:customStyle="1" w:styleId="A4">
    <w:name w:val="A4"/>
    <w:basedOn w:val="Text"/>
    <w:qFormat/>
    <w:rsid w:val="00F75F13"/>
    <w:rPr>
      <w:rFonts w:ascii="Noto Sans" w:hAnsi="Noto Sans"/>
      <w:sz w:val="36"/>
    </w:rPr>
  </w:style>
  <w:style w:type="paragraph" w:customStyle="1" w:styleId="Text">
    <w:name w:val="Text"/>
    <w:basedOn w:val="Caption"/>
    <w:qFormat/>
    <w:rsid w:val="00F75F13"/>
  </w:style>
  <w:style w:type="paragraph" w:customStyle="1" w:styleId="TitleA4">
    <w:name w:val="Title A4"/>
    <w:basedOn w:val="A4"/>
    <w:qFormat/>
    <w:rsid w:val="00F75F13"/>
    <w:rPr>
      <w:sz w:val="87"/>
    </w:rPr>
  </w:style>
  <w:style w:type="paragraph" w:customStyle="1" w:styleId="HeadingA4">
    <w:name w:val="Heading A4"/>
    <w:basedOn w:val="A4"/>
    <w:qFormat/>
    <w:rsid w:val="00F75F13"/>
    <w:rPr>
      <w:sz w:val="48"/>
    </w:rPr>
  </w:style>
  <w:style w:type="paragraph" w:customStyle="1" w:styleId="TextA4">
    <w:name w:val="Text A4"/>
    <w:basedOn w:val="A4"/>
    <w:qFormat/>
    <w:rsid w:val="00F75F13"/>
  </w:style>
  <w:style w:type="paragraph" w:customStyle="1" w:styleId="A0">
    <w:name w:val="A0"/>
    <w:basedOn w:val="Text"/>
    <w:qFormat/>
    <w:rsid w:val="00F75F13"/>
    <w:rPr>
      <w:rFonts w:ascii="Noto Sans" w:hAnsi="Noto Sans"/>
      <w:sz w:val="95"/>
    </w:rPr>
  </w:style>
  <w:style w:type="paragraph" w:customStyle="1" w:styleId="TitleA0">
    <w:name w:val="Title A0"/>
    <w:basedOn w:val="A0"/>
    <w:qFormat/>
    <w:rsid w:val="00F75F13"/>
    <w:rPr>
      <w:sz w:val="191"/>
    </w:rPr>
  </w:style>
  <w:style w:type="paragraph" w:customStyle="1" w:styleId="HeadingA0">
    <w:name w:val="Heading A0"/>
    <w:basedOn w:val="A0"/>
    <w:qFormat/>
    <w:rsid w:val="00F75F13"/>
    <w:rPr>
      <w:sz w:val="143"/>
    </w:rPr>
  </w:style>
  <w:style w:type="paragraph" w:customStyle="1" w:styleId="TextA0">
    <w:name w:val="Text A0"/>
    <w:basedOn w:val="A0"/>
    <w:qFormat/>
    <w:rsid w:val="00F75F13"/>
  </w:style>
  <w:style w:type="paragraph" w:customStyle="1" w:styleId="Graphic">
    <w:name w:val="Graphic"/>
    <w:qFormat/>
    <w:rsid w:val="00F75F13"/>
    <w:rPr>
      <w:rFonts w:ascii="Liberation Sans" w:eastAsia="Tahoma" w:hAnsi="Liberation Sans" w:cs="Liberation Sans"/>
      <w:sz w:val="36"/>
    </w:rPr>
  </w:style>
  <w:style w:type="paragraph" w:customStyle="1" w:styleId="Shapes">
    <w:name w:val="Shapes"/>
    <w:basedOn w:val="Graphic"/>
    <w:qFormat/>
    <w:rsid w:val="00F75F13"/>
    <w:rPr>
      <w:b/>
      <w:sz w:val="28"/>
    </w:rPr>
  </w:style>
  <w:style w:type="paragraph" w:customStyle="1" w:styleId="Filled">
    <w:name w:val="Filled"/>
    <w:basedOn w:val="Shapes"/>
    <w:qFormat/>
    <w:rsid w:val="00F75F13"/>
  </w:style>
  <w:style w:type="paragraph" w:customStyle="1" w:styleId="FilledBlue">
    <w:name w:val="Filled Blue"/>
    <w:basedOn w:val="Filled"/>
    <w:qFormat/>
    <w:rsid w:val="00F75F13"/>
    <w:rPr>
      <w:color w:val="FFFFFF"/>
    </w:rPr>
  </w:style>
  <w:style w:type="paragraph" w:customStyle="1" w:styleId="FilledGreen">
    <w:name w:val="Filled Green"/>
    <w:basedOn w:val="Filled"/>
    <w:qFormat/>
    <w:rsid w:val="00F75F13"/>
    <w:rPr>
      <w:color w:val="FFFFFF"/>
    </w:rPr>
  </w:style>
  <w:style w:type="paragraph" w:customStyle="1" w:styleId="FilledRed">
    <w:name w:val="Filled Red"/>
    <w:basedOn w:val="Filled"/>
    <w:qFormat/>
    <w:rsid w:val="00F75F13"/>
    <w:rPr>
      <w:color w:val="FFFFFF"/>
    </w:rPr>
  </w:style>
  <w:style w:type="paragraph" w:customStyle="1" w:styleId="FilledYellow">
    <w:name w:val="Filled Yellow"/>
    <w:basedOn w:val="Filled"/>
    <w:qFormat/>
    <w:rsid w:val="00F75F13"/>
    <w:rPr>
      <w:color w:val="FFFFFF"/>
    </w:rPr>
  </w:style>
  <w:style w:type="paragraph" w:customStyle="1" w:styleId="Outlined">
    <w:name w:val="Outlined"/>
    <w:basedOn w:val="Shapes"/>
    <w:qFormat/>
    <w:rsid w:val="00F75F13"/>
  </w:style>
  <w:style w:type="paragraph" w:customStyle="1" w:styleId="OutlinedBlue">
    <w:name w:val="Outlined Blue"/>
    <w:basedOn w:val="Outlined"/>
    <w:qFormat/>
    <w:rsid w:val="00F75F13"/>
    <w:rPr>
      <w:color w:val="355269"/>
    </w:rPr>
  </w:style>
  <w:style w:type="paragraph" w:customStyle="1" w:styleId="OutlinedGreen">
    <w:name w:val="Outlined Green"/>
    <w:basedOn w:val="Outlined"/>
    <w:qFormat/>
    <w:rsid w:val="00F75F13"/>
    <w:rPr>
      <w:color w:val="127622"/>
    </w:rPr>
  </w:style>
  <w:style w:type="paragraph" w:customStyle="1" w:styleId="OutlinedRed">
    <w:name w:val="Outlined Red"/>
    <w:basedOn w:val="Outlined"/>
    <w:qFormat/>
    <w:rsid w:val="00F75F13"/>
    <w:rPr>
      <w:color w:val="C9211E"/>
    </w:rPr>
  </w:style>
  <w:style w:type="paragraph" w:customStyle="1" w:styleId="OutlinedYellow">
    <w:name w:val="Outlined Yellow"/>
    <w:basedOn w:val="Outlined"/>
    <w:qFormat/>
    <w:rsid w:val="00F75F13"/>
    <w:rPr>
      <w:color w:val="B47804"/>
    </w:rPr>
  </w:style>
  <w:style w:type="paragraph" w:customStyle="1" w:styleId="Lines">
    <w:name w:val="Lines"/>
    <w:basedOn w:val="Graphic"/>
    <w:qFormat/>
    <w:rsid w:val="00F75F13"/>
  </w:style>
  <w:style w:type="paragraph" w:customStyle="1" w:styleId="ArrowLine">
    <w:name w:val="Arrow Line"/>
    <w:basedOn w:val="Lines"/>
    <w:qFormat/>
    <w:rsid w:val="00F75F13"/>
  </w:style>
  <w:style w:type="paragraph" w:customStyle="1" w:styleId="DashedLine">
    <w:name w:val="Dashed Line"/>
    <w:basedOn w:val="Lines"/>
    <w:qFormat/>
    <w:rsid w:val="00F75F13"/>
  </w:style>
  <w:style w:type="paragraph" w:customStyle="1" w:styleId="TitleSlideLTGliederung1">
    <w:name w:val="Title Slide~LT~Gliederung 1"/>
    <w:qFormat/>
    <w:rsid w:val="00F75F13"/>
    <w:pPr>
      <w:spacing w:before="283" w:line="0" w:lineRule="atLeast"/>
    </w:pPr>
    <w:rPr>
      <w:rFonts w:ascii="Lucida Sans" w:eastAsia="Tahoma" w:hAnsi="Lucida Sans" w:cs="Liberation Sans"/>
      <w:color w:val="000000"/>
      <w:sz w:val="64"/>
    </w:rPr>
  </w:style>
  <w:style w:type="paragraph" w:customStyle="1" w:styleId="TitleSlideLTGliederung2">
    <w:name w:val="Title Slide~LT~Gliederung 2"/>
    <w:basedOn w:val="TitleSlideLTGliederung1"/>
    <w:qFormat/>
    <w:rsid w:val="00F75F13"/>
    <w:pPr>
      <w:spacing w:before="227"/>
    </w:pPr>
    <w:rPr>
      <w:sz w:val="48"/>
    </w:rPr>
  </w:style>
  <w:style w:type="paragraph" w:customStyle="1" w:styleId="TitleSlideLTGliederung3">
    <w:name w:val="Title Slide~LT~Gliederung 3"/>
    <w:basedOn w:val="TitleSlideLTGliederung2"/>
    <w:qFormat/>
    <w:rsid w:val="00F75F13"/>
    <w:pPr>
      <w:spacing w:before="170"/>
    </w:pPr>
    <w:rPr>
      <w:sz w:val="40"/>
    </w:rPr>
  </w:style>
  <w:style w:type="paragraph" w:customStyle="1" w:styleId="TitleSlideLTGliederung4">
    <w:name w:val="Title Slide~LT~Gliederung 4"/>
    <w:basedOn w:val="TitleSlideLTGliederung3"/>
    <w:qFormat/>
    <w:rsid w:val="00F75F13"/>
    <w:pPr>
      <w:spacing w:before="113"/>
    </w:pPr>
  </w:style>
  <w:style w:type="paragraph" w:customStyle="1" w:styleId="TitleSlideLTGliederung5">
    <w:name w:val="Title Slide~LT~Gliederung 5"/>
    <w:basedOn w:val="TitleSlideLTGliederung4"/>
    <w:qFormat/>
    <w:rsid w:val="00F75F13"/>
    <w:pPr>
      <w:spacing w:before="57"/>
    </w:pPr>
  </w:style>
  <w:style w:type="paragraph" w:customStyle="1" w:styleId="TitleSlideLTGliederung6">
    <w:name w:val="Title Slide~LT~Gliederung 6"/>
    <w:basedOn w:val="TitleSlideLTGliederung5"/>
    <w:qFormat/>
    <w:rsid w:val="00F75F13"/>
  </w:style>
  <w:style w:type="paragraph" w:customStyle="1" w:styleId="TitleSlideLTGliederung7">
    <w:name w:val="Title Slide~LT~Gliederung 7"/>
    <w:basedOn w:val="TitleSlideLTGliederung6"/>
    <w:qFormat/>
    <w:rsid w:val="00F75F13"/>
  </w:style>
  <w:style w:type="paragraph" w:customStyle="1" w:styleId="TitleSlideLTGliederung8">
    <w:name w:val="Title Slide~LT~Gliederung 8"/>
    <w:basedOn w:val="TitleSlideLTGliederung7"/>
    <w:qFormat/>
    <w:rsid w:val="00F75F13"/>
  </w:style>
  <w:style w:type="paragraph" w:customStyle="1" w:styleId="TitleSlideLTGliederung9">
    <w:name w:val="Title Slide~LT~Gliederung 9"/>
    <w:basedOn w:val="TitleSlideLTGliederung8"/>
    <w:qFormat/>
    <w:rsid w:val="00F75F13"/>
  </w:style>
  <w:style w:type="paragraph" w:customStyle="1" w:styleId="TitleSlideLTTitel">
    <w:name w:val="Title Slide~LT~Titel"/>
    <w:qFormat/>
    <w:rsid w:val="00F75F13"/>
    <w:pPr>
      <w:spacing w:line="0" w:lineRule="atLeast"/>
    </w:pPr>
    <w:rPr>
      <w:rFonts w:ascii="Lucida Sans" w:eastAsia="Tahoma" w:hAnsi="Lucida Sans" w:cs="Liberation Sans"/>
      <w:color w:val="000000"/>
      <w:sz w:val="36"/>
    </w:rPr>
  </w:style>
  <w:style w:type="paragraph" w:customStyle="1" w:styleId="TitleSlideLTUntertitel">
    <w:name w:val="Title Slide~LT~Untertitel"/>
    <w:qFormat/>
    <w:rsid w:val="00F75F13"/>
    <w:pPr>
      <w:jc w:val="center"/>
    </w:pPr>
    <w:rPr>
      <w:rFonts w:ascii="Lucida Sans" w:eastAsia="Tahoma" w:hAnsi="Lucida Sans" w:cs="Liberation Sans"/>
      <w:sz w:val="64"/>
    </w:rPr>
  </w:style>
  <w:style w:type="paragraph" w:customStyle="1" w:styleId="TitleSlideLTNotizen">
    <w:name w:val="Title Slide~LT~Notizen"/>
    <w:qFormat/>
    <w:rsid w:val="00F75F13"/>
    <w:pPr>
      <w:ind w:left="340" w:hanging="340"/>
    </w:pPr>
    <w:rPr>
      <w:rFonts w:ascii="Lucida Sans" w:eastAsia="Tahoma" w:hAnsi="Lucida Sans" w:cs="Liberation Sans"/>
      <w:sz w:val="40"/>
    </w:rPr>
  </w:style>
  <w:style w:type="paragraph" w:customStyle="1" w:styleId="TitleSlideLTHintergrundobjekte">
    <w:name w:val="Title Slide~LT~Hintergrundobjekte"/>
    <w:qFormat/>
    <w:rsid w:val="00F75F13"/>
    <w:rPr>
      <w:rFonts w:eastAsia="Tahoma" w:cs="Liberation Sans"/>
    </w:rPr>
  </w:style>
  <w:style w:type="paragraph" w:customStyle="1" w:styleId="TitleSlideLTHintergrund">
    <w:name w:val="Title Slide~LT~Hintergrund"/>
    <w:qFormat/>
    <w:rsid w:val="00F75F13"/>
    <w:rPr>
      <w:rFonts w:eastAsia="Tahoma" w:cs="Liberation Sans"/>
    </w:rPr>
  </w:style>
  <w:style w:type="paragraph" w:customStyle="1" w:styleId="default">
    <w:name w:val="default"/>
    <w:qFormat/>
    <w:rsid w:val="00F75F13"/>
    <w:rPr>
      <w:rFonts w:ascii="Lucida Sans" w:eastAsia="Tahoma" w:hAnsi="Lucida Sans" w:cs="Liberation Sans"/>
      <w:sz w:val="36"/>
    </w:rPr>
  </w:style>
  <w:style w:type="paragraph" w:customStyle="1" w:styleId="bg-none">
    <w:name w:val="bg-none"/>
    <w:basedOn w:val="default"/>
    <w:qFormat/>
    <w:rsid w:val="00F75F13"/>
  </w:style>
  <w:style w:type="paragraph" w:customStyle="1" w:styleId="gray">
    <w:name w:val="gray"/>
    <w:basedOn w:val="default"/>
    <w:qFormat/>
    <w:rsid w:val="00F75F13"/>
  </w:style>
  <w:style w:type="paragraph" w:customStyle="1" w:styleId="dark-gray">
    <w:name w:val="dark-gray"/>
    <w:basedOn w:val="default"/>
    <w:qFormat/>
    <w:rsid w:val="00F75F13"/>
  </w:style>
  <w:style w:type="paragraph" w:customStyle="1" w:styleId="black">
    <w:name w:val="black"/>
    <w:basedOn w:val="default"/>
    <w:qFormat/>
    <w:rsid w:val="00F75F13"/>
    <w:rPr>
      <w:color w:val="FFFFFF"/>
    </w:rPr>
  </w:style>
  <w:style w:type="paragraph" w:customStyle="1" w:styleId="black-with-border">
    <w:name w:val="black-with-border"/>
    <w:basedOn w:val="default"/>
    <w:qFormat/>
    <w:rsid w:val="00F75F13"/>
    <w:rPr>
      <w:color w:val="FFFFFF"/>
    </w:rPr>
  </w:style>
  <w:style w:type="paragraph" w:customStyle="1" w:styleId="gray-with-border">
    <w:name w:val="gray-with-border"/>
    <w:basedOn w:val="default"/>
    <w:qFormat/>
    <w:rsid w:val="00F75F13"/>
  </w:style>
  <w:style w:type="paragraph" w:customStyle="1" w:styleId="white">
    <w:name w:val="white"/>
    <w:basedOn w:val="default"/>
    <w:qFormat/>
    <w:rsid w:val="00F75F13"/>
  </w:style>
  <w:style w:type="paragraph" w:customStyle="1" w:styleId="white-with-border">
    <w:name w:val="white-with-border"/>
    <w:basedOn w:val="default"/>
    <w:qFormat/>
    <w:rsid w:val="00F75F13"/>
  </w:style>
  <w:style w:type="paragraph" w:customStyle="1" w:styleId="blue-title">
    <w:name w:val="blue-title"/>
    <w:basedOn w:val="default"/>
    <w:qFormat/>
    <w:rsid w:val="00F75F13"/>
    <w:rPr>
      <w:color w:val="FFFFFF"/>
    </w:rPr>
  </w:style>
  <w:style w:type="paragraph" w:customStyle="1" w:styleId="blue-title-with-border">
    <w:name w:val="blue-title-with-border"/>
    <w:basedOn w:val="default"/>
    <w:qFormat/>
    <w:rsid w:val="00F75F13"/>
    <w:rPr>
      <w:color w:val="FFFFFF"/>
    </w:rPr>
  </w:style>
  <w:style w:type="paragraph" w:customStyle="1" w:styleId="blue-banded">
    <w:name w:val="blue-banded"/>
    <w:basedOn w:val="default"/>
    <w:qFormat/>
    <w:rsid w:val="00F75F13"/>
  </w:style>
  <w:style w:type="paragraph" w:customStyle="1" w:styleId="blue-normal">
    <w:name w:val="blue-normal"/>
    <w:basedOn w:val="default"/>
    <w:qFormat/>
    <w:rsid w:val="00F75F13"/>
  </w:style>
  <w:style w:type="paragraph" w:customStyle="1" w:styleId="orange-title">
    <w:name w:val="orange-title"/>
    <w:basedOn w:val="default"/>
    <w:qFormat/>
    <w:rsid w:val="00F75F13"/>
    <w:rPr>
      <w:color w:val="FFFFFF"/>
    </w:rPr>
  </w:style>
  <w:style w:type="paragraph" w:customStyle="1" w:styleId="orange-title-with-border">
    <w:name w:val="orange-title-with-border"/>
    <w:basedOn w:val="default"/>
    <w:qFormat/>
    <w:rsid w:val="00F75F13"/>
    <w:rPr>
      <w:color w:val="FFFFFF"/>
    </w:rPr>
  </w:style>
  <w:style w:type="paragraph" w:customStyle="1" w:styleId="orange-banded">
    <w:name w:val="orange-banded"/>
    <w:basedOn w:val="default"/>
    <w:qFormat/>
    <w:rsid w:val="00F75F13"/>
  </w:style>
  <w:style w:type="paragraph" w:customStyle="1" w:styleId="orange-normal">
    <w:name w:val="orange-normal"/>
    <w:basedOn w:val="default"/>
    <w:qFormat/>
    <w:rsid w:val="00F75F13"/>
  </w:style>
  <w:style w:type="paragraph" w:customStyle="1" w:styleId="teal-title">
    <w:name w:val="teal-title"/>
    <w:basedOn w:val="default"/>
    <w:qFormat/>
    <w:rsid w:val="00F75F13"/>
    <w:rPr>
      <w:color w:val="FFFFFF"/>
    </w:rPr>
  </w:style>
  <w:style w:type="paragraph" w:customStyle="1" w:styleId="teal-title-with-border">
    <w:name w:val="teal-title-with-border"/>
    <w:basedOn w:val="default"/>
    <w:qFormat/>
    <w:rsid w:val="00F75F13"/>
    <w:rPr>
      <w:color w:val="FFFFFF"/>
    </w:rPr>
  </w:style>
  <w:style w:type="paragraph" w:customStyle="1" w:styleId="teal-banded">
    <w:name w:val="teal-banded"/>
    <w:basedOn w:val="default"/>
    <w:qFormat/>
    <w:rsid w:val="00F75F13"/>
  </w:style>
  <w:style w:type="paragraph" w:customStyle="1" w:styleId="teal-normal">
    <w:name w:val="teal-normal"/>
    <w:basedOn w:val="default"/>
    <w:qFormat/>
    <w:rsid w:val="00F75F13"/>
  </w:style>
  <w:style w:type="paragraph" w:customStyle="1" w:styleId="magenta-title">
    <w:name w:val="magenta-title"/>
    <w:basedOn w:val="default"/>
    <w:qFormat/>
    <w:rsid w:val="00F75F13"/>
    <w:rPr>
      <w:color w:val="FFFFFF"/>
    </w:rPr>
  </w:style>
  <w:style w:type="paragraph" w:customStyle="1" w:styleId="magenta-title-with-border">
    <w:name w:val="magenta-title-with-border"/>
    <w:basedOn w:val="default"/>
    <w:qFormat/>
    <w:rsid w:val="00F75F13"/>
    <w:rPr>
      <w:color w:val="FFFFFF"/>
    </w:rPr>
  </w:style>
  <w:style w:type="paragraph" w:customStyle="1" w:styleId="magenta-banded">
    <w:name w:val="magenta-banded"/>
    <w:basedOn w:val="default"/>
    <w:qFormat/>
    <w:rsid w:val="00F75F13"/>
  </w:style>
  <w:style w:type="paragraph" w:customStyle="1" w:styleId="magenta-normal">
    <w:name w:val="magenta-normal"/>
    <w:basedOn w:val="default"/>
    <w:qFormat/>
    <w:rsid w:val="00F75F13"/>
  </w:style>
  <w:style w:type="paragraph" w:customStyle="1" w:styleId="Backgroundobjects">
    <w:name w:val="Background objects"/>
    <w:qFormat/>
    <w:rsid w:val="00F75F13"/>
    <w:rPr>
      <w:rFonts w:eastAsia="Tahoma" w:cs="Liberation Sans"/>
    </w:rPr>
  </w:style>
  <w:style w:type="paragraph" w:customStyle="1" w:styleId="Background">
    <w:name w:val="Background"/>
    <w:qFormat/>
    <w:rsid w:val="00F75F13"/>
    <w:rPr>
      <w:rFonts w:eastAsia="Tahoma" w:cs="Liberation Sans"/>
    </w:rPr>
  </w:style>
  <w:style w:type="paragraph" w:customStyle="1" w:styleId="Notes">
    <w:name w:val="Notes"/>
    <w:qFormat/>
    <w:rsid w:val="00F75F13"/>
    <w:pPr>
      <w:ind w:left="340" w:hanging="340"/>
    </w:pPr>
    <w:rPr>
      <w:rFonts w:ascii="Lucida Sans" w:eastAsia="Tahoma" w:hAnsi="Lucida Sans" w:cs="Liberation Sans"/>
      <w:sz w:val="40"/>
    </w:rPr>
  </w:style>
  <w:style w:type="paragraph" w:customStyle="1" w:styleId="Outline1">
    <w:name w:val="Outline 1"/>
    <w:qFormat/>
    <w:rsid w:val="00F75F13"/>
    <w:pPr>
      <w:spacing w:before="283" w:line="0" w:lineRule="atLeast"/>
    </w:pPr>
    <w:rPr>
      <w:rFonts w:ascii="Lucida Sans" w:eastAsia="Tahoma" w:hAnsi="Lucida Sans" w:cs="Liberation Sans"/>
      <w:color w:val="000000"/>
      <w:sz w:val="64"/>
    </w:rPr>
  </w:style>
  <w:style w:type="paragraph" w:customStyle="1" w:styleId="Outline2">
    <w:name w:val="Outline 2"/>
    <w:basedOn w:val="Outline1"/>
    <w:qFormat/>
    <w:rsid w:val="00F75F13"/>
    <w:pPr>
      <w:spacing w:before="227"/>
    </w:pPr>
    <w:rPr>
      <w:sz w:val="48"/>
    </w:rPr>
  </w:style>
  <w:style w:type="paragraph" w:customStyle="1" w:styleId="Outline3">
    <w:name w:val="Outline 3"/>
    <w:basedOn w:val="Outline2"/>
    <w:qFormat/>
    <w:rsid w:val="00F75F13"/>
    <w:pPr>
      <w:spacing w:before="170"/>
    </w:pPr>
    <w:rPr>
      <w:sz w:val="40"/>
    </w:rPr>
  </w:style>
  <w:style w:type="paragraph" w:customStyle="1" w:styleId="Outline4">
    <w:name w:val="Outline 4"/>
    <w:basedOn w:val="Outline3"/>
    <w:qFormat/>
    <w:rsid w:val="00F75F13"/>
    <w:pPr>
      <w:spacing w:before="113"/>
    </w:pPr>
  </w:style>
  <w:style w:type="paragraph" w:customStyle="1" w:styleId="Outline5">
    <w:name w:val="Outline 5"/>
    <w:basedOn w:val="Outline4"/>
    <w:qFormat/>
    <w:rsid w:val="00F75F13"/>
    <w:pPr>
      <w:spacing w:before="57"/>
    </w:pPr>
  </w:style>
  <w:style w:type="paragraph" w:customStyle="1" w:styleId="Outline6">
    <w:name w:val="Outline 6"/>
    <w:basedOn w:val="Outline5"/>
    <w:qFormat/>
    <w:rsid w:val="00F75F13"/>
  </w:style>
  <w:style w:type="paragraph" w:customStyle="1" w:styleId="Outline7">
    <w:name w:val="Outline 7"/>
    <w:basedOn w:val="Outline6"/>
    <w:qFormat/>
    <w:rsid w:val="00F75F13"/>
  </w:style>
  <w:style w:type="paragraph" w:customStyle="1" w:styleId="Outline8">
    <w:name w:val="Outline 8"/>
    <w:basedOn w:val="Outline7"/>
    <w:qFormat/>
    <w:rsid w:val="00F75F13"/>
  </w:style>
  <w:style w:type="paragraph" w:customStyle="1" w:styleId="Outline9">
    <w:name w:val="Outline 9"/>
    <w:basedOn w:val="Outline8"/>
    <w:qFormat/>
    <w:rsid w:val="00F75F13"/>
  </w:style>
  <w:style w:type="paragraph" w:customStyle="1" w:styleId="TitleandVerticalTextLTGliederung1">
    <w:name w:val="Title and Vertical Text~LT~Gliederung 1"/>
    <w:qFormat/>
    <w:rsid w:val="00F75F13"/>
    <w:pPr>
      <w:spacing w:before="283" w:line="0" w:lineRule="atLeast"/>
    </w:pPr>
    <w:rPr>
      <w:rFonts w:ascii="Lucida Sans" w:eastAsia="Tahoma" w:hAnsi="Lucida Sans" w:cs="Liberation Sans"/>
      <w:color w:val="000000"/>
      <w:sz w:val="64"/>
    </w:rPr>
  </w:style>
  <w:style w:type="paragraph" w:customStyle="1" w:styleId="TitleandVerticalTextLTGliederung2">
    <w:name w:val="Title and Vertical Text~LT~Gliederung 2"/>
    <w:basedOn w:val="TitleandVerticalTextLTGliederung1"/>
    <w:qFormat/>
    <w:rsid w:val="00F75F13"/>
    <w:pPr>
      <w:spacing w:before="227"/>
    </w:pPr>
    <w:rPr>
      <w:sz w:val="48"/>
    </w:rPr>
  </w:style>
  <w:style w:type="paragraph" w:customStyle="1" w:styleId="TitleandVerticalTextLTGliederung3">
    <w:name w:val="Title and Vertical Text~LT~Gliederung 3"/>
    <w:basedOn w:val="TitleandVerticalTextLTGliederung2"/>
    <w:qFormat/>
    <w:rsid w:val="00F75F13"/>
    <w:pPr>
      <w:spacing w:before="170"/>
    </w:pPr>
    <w:rPr>
      <w:sz w:val="40"/>
    </w:rPr>
  </w:style>
  <w:style w:type="paragraph" w:customStyle="1" w:styleId="TitleandVerticalTextLTGliederung4">
    <w:name w:val="Title and Vertical Text~LT~Gliederung 4"/>
    <w:basedOn w:val="TitleandVerticalTextLTGliederung3"/>
    <w:qFormat/>
    <w:rsid w:val="00F75F13"/>
    <w:pPr>
      <w:spacing w:before="113"/>
    </w:pPr>
  </w:style>
  <w:style w:type="paragraph" w:customStyle="1" w:styleId="TitleandVerticalTextLTGliederung5">
    <w:name w:val="Title and Vertical Text~LT~Gliederung 5"/>
    <w:basedOn w:val="TitleandVerticalTextLTGliederung4"/>
    <w:qFormat/>
    <w:rsid w:val="00F75F13"/>
    <w:pPr>
      <w:spacing w:before="57"/>
    </w:pPr>
  </w:style>
  <w:style w:type="paragraph" w:customStyle="1" w:styleId="TitleandVerticalTextLTGliederung6">
    <w:name w:val="Title and Vertical Text~LT~Gliederung 6"/>
    <w:basedOn w:val="TitleandVerticalTextLTGliederung5"/>
    <w:qFormat/>
    <w:rsid w:val="00F75F13"/>
  </w:style>
  <w:style w:type="paragraph" w:customStyle="1" w:styleId="TitleandVerticalTextLTGliederung7">
    <w:name w:val="Title and Vertical Text~LT~Gliederung 7"/>
    <w:basedOn w:val="TitleandVerticalTextLTGliederung6"/>
    <w:qFormat/>
    <w:rsid w:val="00F75F13"/>
  </w:style>
  <w:style w:type="paragraph" w:customStyle="1" w:styleId="TitleandVerticalTextLTGliederung8">
    <w:name w:val="Title and Vertical Text~LT~Gliederung 8"/>
    <w:basedOn w:val="TitleandVerticalTextLTGliederung7"/>
    <w:qFormat/>
    <w:rsid w:val="00F75F13"/>
  </w:style>
  <w:style w:type="paragraph" w:customStyle="1" w:styleId="TitleandVerticalTextLTGliederung9">
    <w:name w:val="Title and Vertical Text~LT~Gliederung 9"/>
    <w:basedOn w:val="TitleandVerticalTextLTGliederung8"/>
    <w:qFormat/>
    <w:rsid w:val="00F75F13"/>
  </w:style>
  <w:style w:type="paragraph" w:customStyle="1" w:styleId="TitleandVerticalTextLTTitel">
    <w:name w:val="Title and Vertical Text~LT~Titel"/>
    <w:qFormat/>
    <w:rsid w:val="00F75F13"/>
    <w:pPr>
      <w:spacing w:line="0" w:lineRule="atLeast"/>
    </w:pPr>
    <w:rPr>
      <w:rFonts w:ascii="Lucida Sans" w:eastAsia="Tahoma" w:hAnsi="Lucida Sans" w:cs="Liberation Sans"/>
      <w:color w:val="000000"/>
      <w:sz w:val="36"/>
    </w:rPr>
  </w:style>
  <w:style w:type="paragraph" w:customStyle="1" w:styleId="TitleandVerticalTextLTUntertitel">
    <w:name w:val="Title and Vertical Text~LT~Untertitel"/>
    <w:qFormat/>
    <w:rsid w:val="00F75F13"/>
    <w:pPr>
      <w:jc w:val="center"/>
    </w:pPr>
    <w:rPr>
      <w:rFonts w:ascii="Lucida Sans" w:eastAsia="Tahoma" w:hAnsi="Lucida Sans" w:cs="Liberation Sans"/>
      <w:sz w:val="64"/>
    </w:rPr>
  </w:style>
  <w:style w:type="paragraph" w:customStyle="1" w:styleId="TitleandVerticalTextLTNotizen">
    <w:name w:val="Title and Vertical Text~LT~Notizen"/>
    <w:qFormat/>
    <w:rsid w:val="00F75F13"/>
    <w:pPr>
      <w:ind w:left="340" w:hanging="340"/>
    </w:pPr>
    <w:rPr>
      <w:rFonts w:ascii="Lucida Sans" w:eastAsia="Tahoma" w:hAnsi="Lucida Sans" w:cs="Liberation Sans"/>
      <w:sz w:val="40"/>
    </w:rPr>
  </w:style>
  <w:style w:type="paragraph" w:customStyle="1" w:styleId="TitleandVerticalTextLTHintergrundobjekte">
    <w:name w:val="Title and Vertical Text~LT~Hintergrundobjekte"/>
    <w:qFormat/>
    <w:rsid w:val="00F75F13"/>
    <w:rPr>
      <w:rFonts w:eastAsia="Tahoma" w:cs="Liberation Sans"/>
    </w:rPr>
  </w:style>
  <w:style w:type="paragraph" w:customStyle="1" w:styleId="TitleandVerticalTextLTHintergrund">
    <w:name w:val="Title and Vertical Text~LT~Hintergrund"/>
    <w:qFormat/>
    <w:rsid w:val="00F75F13"/>
    <w:rPr>
      <w:rFonts w:eastAsia="Tahoma" w:cs="Liberation Sans"/>
    </w:rPr>
  </w:style>
  <w:style w:type="paragraph" w:customStyle="1" w:styleId="VerticalTitleandTextLTGliederung1">
    <w:name w:val="Vertical Title and Text~LT~Gliederung 1"/>
    <w:qFormat/>
    <w:rsid w:val="00F75F13"/>
    <w:pPr>
      <w:spacing w:before="283" w:line="0" w:lineRule="atLeast"/>
    </w:pPr>
    <w:rPr>
      <w:rFonts w:ascii="Lucida Sans" w:eastAsia="Tahoma" w:hAnsi="Lucida Sans" w:cs="Liberation Sans"/>
      <w:color w:val="000000"/>
      <w:sz w:val="64"/>
    </w:rPr>
  </w:style>
  <w:style w:type="paragraph" w:customStyle="1" w:styleId="VerticalTitleandTextLTGliederung2">
    <w:name w:val="Vertical Title and Text~LT~Gliederung 2"/>
    <w:basedOn w:val="VerticalTitleandTextLTGliederung1"/>
    <w:qFormat/>
    <w:rsid w:val="00F75F13"/>
    <w:pPr>
      <w:spacing w:before="227"/>
    </w:pPr>
    <w:rPr>
      <w:sz w:val="48"/>
    </w:rPr>
  </w:style>
  <w:style w:type="paragraph" w:customStyle="1" w:styleId="VerticalTitleandTextLTGliederung3">
    <w:name w:val="Vertical Title and Text~LT~Gliederung 3"/>
    <w:basedOn w:val="VerticalTitleandTextLTGliederung2"/>
    <w:qFormat/>
    <w:rsid w:val="00F75F13"/>
    <w:pPr>
      <w:spacing w:before="170"/>
    </w:pPr>
    <w:rPr>
      <w:sz w:val="40"/>
    </w:rPr>
  </w:style>
  <w:style w:type="paragraph" w:customStyle="1" w:styleId="VerticalTitleandTextLTGliederung4">
    <w:name w:val="Vertical Title and Text~LT~Gliederung 4"/>
    <w:basedOn w:val="VerticalTitleandTextLTGliederung3"/>
    <w:qFormat/>
    <w:rsid w:val="00F75F13"/>
    <w:pPr>
      <w:spacing w:before="113"/>
    </w:pPr>
  </w:style>
  <w:style w:type="paragraph" w:customStyle="1" w:styleId="VerticalTitleandTextLTGliederung5">
    <w:name w:val="Vertical Title and Text~LT~Gliederung 5"/>
    <w:basedOn w:val="VerticalTitleandTextLTGliederung4"/>
    <w:qFormat/>
    <w:rsid w:val="00F75F13"/>
    <w:pPr>
      <w:spacing w:before="57"/>
    </w:pPr>
  </w:style>
  <w:style w:type="paragraph" w:customStyle="1" w:styleId="VerticalTitleandTextLTGliederung6">
    <w:name w:val="Vertical Title and Text~LT~Gliederung 6"/>
    <w:basedOn w:val="VerticalTitleandTextLTGliederung5"/>
    <w:qFormat/>
    <w:rsid w:val="00F75F13"/>
  </w:style>
  <w:style w:type="paragraph" w:customStyle="1" w:styleId="VerticalTitleandTextLTGliederung7">
    <w:name w:val="Vertical Title and Text~LT~Gliederung 7"/>
    <w:basedOn w:val="VerticalTitleandTextLTGliederung6"/>
    <w:qFormat/>
    <w:rsid w:val="00F75F13"/>
  </w:style>
  <w:style w:type="paragraph" w:customStyle="1" w:styleId="VerticalTitleandTextLTGliederung8">
    <w:name w:val="Vertical Title and Text~LT~Gliederung 8"/>
    <w:basedOn w:val="VerticalTitleandTextLTGliederung7"/>
    <w:qFormat/>
    <w:rsid w:val="00F75F13"/>
  </w:style>
  <w:style w:type="paragraph" w:customStyle="1" w:styleId="VerticalTitleandTextLTGliederung9">
    <w:name w:val="Vertical Title and Text~LT~Gliederung 9"/>
    <w:basedOn w:val="VerticalTitleandTextLTGliederung8"/>
    <w:qFormat/>
    <w:rsid w:val="00F75F13"/>
  </w:style>
  <w:style w:type="paragraph" w:customStyle="1" w:styleId="VerticalTitleandTextLTTitel">
    <w:name w:val="Vertical Title and Text~LT~Titel"/>
    <w:qFormat/>
    <w:rsid w:val="00F75F13"/>
    <w:pPr>
      <w:spacing w:line="0" w:lineRule="atLeast"/>
    </w:pPr>
    <w:rPr>
      <w:rFonts w:ascii="Lucida Sans" w:eastAsia="Tahoma" w:hAnsi="Lucida Sans" w:cs="Liberation Sans"/>
      <w:color w:val="000000"/>
      <w:sz w:val="36"/>
    </w:rPr>
  </w:style>
  <w:style w:type="paragraph" w:customStyle="1" w:styleId="VerticalTitleandTextLTUntertitel">
    <w:name w:val="Vertical Title and Text~LT~Untertitel"/>
    <w:qFormat/>
    <w:rsid w:val="00F75F13"/>
    <w:pPr>
      <w:jc w:val="center"/>
    </w:pPr>
    <w:rPr>
      <w:rFonts w:ascii="Lucida Sans" w:eastAsia="Tahoma" w:hAnsi="Lucida Sans" w:cs="Liberation Sans"/>
      <w:sz w:val="64"/>
    </w:rPr>
  </w:style>
  <w:style w:type="paragraph" w:customStyle="1" w:styleId="VerticalTitleandTextLTNotizen">
    <w:name w:val="Vertical Title and Text~LT~Notizen"/>
    <w:qFormat/>
    <w:rsid w:val="00F75F13"/>
    <w:pPr>
      <w:ind w:left="340" w:hanging="340"/>
    </w:pPr>
    <w:rPr>
      <w:rFonts w:ascii="Lucida Sans" w:eastAsia="Tahoma" w:hAnsi="Lucida Sans" w:cs="Liberation Sans"/>
      <w:sz w:val="40"/>
    </w:rPr>
  </w:style>
  <w:style w:type="paragraph" w:customStyle="1" w:styleId="VerticalTitleandTextLTHintergrundobjekte">
    <w:name w:val="Vertical Title and Text~LT~Hintergrundobjekte"/>
    <w:qFormat/>
    <w:rsid w:val="00F75F13"/>
    <w:rPr>
      <w:rFonts w:eastAsia="Tahoma" w:cs="Liberation Sans"/>
    </w:rPr>
  </w:style>
  <w:style w:type="paragraph" w:customStyle="1" w:styleId="VerticalTitleandTextLTHintergrund">
    <w:name w:val="Vertical Title and Text~LT~Hintergrund"/>
    <w:qFormat/>
    <w:rsid w:val="00F75F13"/>
    <w:rPr>
      <w:rFonts w:eastAsia="Tahoma" w:cs="Liberation Sans"/>
    </w:rPr>
  </w:style>
  <w:style w:type="paragraph" w:customStyle="1" w:styleId="TitleandContentLTGliederung1">
    <w:name w:val="Title and Content~LT~Gliederung 1"/>
    <w:qFormat/>
    <w:rsid w:val="00F75F13"/>
    <w:pPr>
      <w:spacing w:before="283" w:line="0" w:lineRule="atLeast"/>
    </w:pPr>
    <w:rPr>
      <w:rFonts w:ascii="Lucida Sans" w:eastAsia="Tahoma" w:hAnsi="Lucida Sans" w:cs="Liberation Sans"/>
      <w:color w:val="000000"/>
      <w:sz w:val="64"/>
    </w:rPr>
  </w:style>
  <w:style w:type="paragraph" w:customStyle="1" w:styleId="TitleandContentLTGliederung2">
    <w:name w:val="Title and Content~LT~Gliederung 2"/>
    <w:basedOn w:val="TitleandContentLTGliederung1"/>
    <w:qFormat/>
    <w:rsid w:val="00F75F13"/>
    <w:pPr>
      <w:spacing w:before="227"/>
    </w:pPr>
    <w:rPr>
      <w:sz w:val="48"/>
    </w:rPr>
  </w:style>
  <w:style w:type="paragraph" w:customStyle="1" w:styleId="TitleandContentLTGliederung3">
    <w:name w:val="Title and Content~LT~Gliederung 3"/>
    <w:basedOn w:val="TitleandContentLTGliederung2"/>
    <w:qFormat/>
    <w:rsid w:val="00F75F13"/>
    <w:pPr>
      <w:spacing w:before="170"/>
    </w:pPr>
    <w:rPr>
      <w:sz w:val="40"/>
    </w:rPr>
  </w:style>
  <w:style w:type="paragraph" w:customStyle="1" w:styleId="TitleandContentLTGliederung4">
    <w:name w:val="Title and Content~LT~Gliederung 4"/>
    <w:basedOn w:val="TitleandContentLTGliederung3"/>
    <w:qFormat/>
    <w:rsid w:val="00F75F13"/>
    <w:pPr>
      <w:spacing w:before="113"/>
    </w:pPr>
  </w:style>
  <w:style w:type="paragraph" w:customStyle="1" w:styleId="TitleandContentLTGliederung5">
    <w:name w:val="Title and Content~LT~Gliederung 5"/>
    <w:basedOn w:val="TitleandContentLTGliederung4"/>
    <w:qFormat/>
    <w:rsid w:val="00F75F13"/>
    <w:pPr>
      <w:spacing w:before="57"/>
    </w:pPr>
  </w:style>
  <w:style w:type="paragraph" w:customStyle="1" w:styleId="TitleandContentLTGliederung6">
    <w:name w:val="Title and Content~LT~Gliederung 6"/>
    <w:basedOn w:val="TitleandContentLTGliederung5"/>
    <w:qFormat/>
    <w:rsid w:val="00F75F13"/>
  </w:style>
  <w:style w:type="paragraph" w:customStyle="1" w:styleId="TitleandContentLTGliederung7">
    <w:name w:val="Title and Content~LT~Gliederung 7"/>
    <w:basedOn w:val="TitleandContentLTGliederung6"/>
    <w:qFormat/>
    <w:rsid w:val="00F75F13"/>
  </w:style>
  <w:style w:type="paragraph" w:customStyle="1" w:styleId="TitleandContentLTGliederung8">
    <w:name w:val="Title and Content~LT~Gliederung 8"/>
    <w:basedOn w:val="TitleandContentLTGliederung7"/>
    <w:qFormat/>
    <w:rsid w:val="00F75F13"/>
  </w:style>
  <w:style w:type="paragraph" w:customStyle="1" w:styleId="TitleandContentLTGliederung9">
    <w:name w:val="Title and Content~LT~Gliederung 9"/>
    <w:basedOn w:val="TitleandContentLTGliederung8"/>
    <w:qFormat/>
    <w:rsid w:val="00F75F13"/>
  </w:style>
  <w:style w:type="paragraph" w:customStyle="1" w:styleId="TitleandContentLTTitel">
    <w:name w:val="Title and Content~LT~Titel"/>
    <w:qFormat/>
    <w:rsid w:val="00F75F13"/>
    <w:pPr>
      <w:spacing w:line="0" w:lineRule="atLeast"/>
    </w:pPr>
    <w:rPr>
      <w:rFonts w:ascii="Lucida Sans" w:eastAsia="Tahoma" w:hAnsi="Lucida Sans" w:cs="Liberation Sans"/>
      <w:color w:val="000000"/>
      <w:sz w:val="36"/>
    </w:rPr>
  </w:style>
  <w:style w:type="paragraph" w:customStyle="1" w:styleId="TitleandContentLTUntertitel">
    <w:name w:val="Title and Content~LT~Untertitel"/>
    <w:qFormat/>
    <w:rsid w:val="00F75F13"/>
    <w:pPr>
      <w:jc w:val="center"/>
    </w:pPr>
    <w:rPr>
      <w:rFonts w:ascii="Lucida Sans" w:eastAsia="Tahoma" w:hAnsi="Lucida Sans" w:cs="Liberation Sans"/>
      <w:sz w:val="64"/>
    </w:rPr>
  </w:style>
  <w:style w:type="paragraph" w:customStyle="1" w:styleId="TitleandContentLTNotizen">
    <w:name w:val="Title and Content~LT~Notizen"/>
    <w:qFormat/>
    <w:rsid w:val="00F75F13"/>
    <w:pPr>
      <w:ind w:left="340" w:hanging="340"/>
    </w:pPr>
    <w:rPr>
      <w:rFonts w:ascii="Lucida Sans" w:eastAsia="Tahoma" w:hAnsi="Lucida Sans" w:cs="Liberation Sans"/>
      <w:sz w:val="40"/>
    </w:rPr>
  </w:style>
  <w:style w:type="paragraph" w:customStyle="1" w:styleId="TitleandContentLTHintergrundobjekte">
    <w:name w:val="Title and Content~LT~Hintergrundobjekte"/>
    <w:qFormat/>
    <w:rsid w:val="00F75F13"/>
    <w:rPr>
      <w:rFonts w:eastAsia="Tahoma" w:cs="Liberation Sans"/>
    </w:rPr>
  </w:style>
  <w:style w:type="paragraph" w:customStyle="1" w:styleId="TitleandContentLTHintergrund">
    <w:name w:val="Title and Content~LT~Hintergrund"/>
    <w:qFormat/>
    <w:rsid w:val="00F75F13"/>
    <w:rPr>
      <w:rFonts w:eastAsia="Tahoma" w:cs="Liberation Sans"/>
    </w:rPr>
  </w:style>
  <w:style w:type="paragraph" w:customStyle="1" w:styleId="SectionHeaderLTGliederung1">
    <w:name w:val="Section Header~LT~Gliederung 1"/>
    <w:qFormat/>
    <w:rsid w:val="00F75F13"/>
    <w:pPr>
      <w:spacing w:before="283" w:line="0" w:lineRule="atLeast"/>
    </w:pPr>
    <w:rPr>
      <w:rFonts w:ascii="Lucida Sans" w:eastAsia="Tahoma" w:hAnsi="Lucida Sans" w:cs="Liberation Sans"/>
      <w:color w:val="000000"/>
      <w:sz w:val="64"/>
    </w:rPr>
  </w:style>
  <w:style w:type="paragraph" w:customStyle="1" w:styleId="SectionHeaderLTGliederung2">
    <w:name w:val="Section Header~LT~Gliederung 2"/>
    <w:basedOn w:val="SectionHeaderLTGliederung1"/>
    <w:qFormat/>
    <w:rsid w:val="00F75F13"/>
    <w:pPr>
      <w:spacing w:before="227"/>
    </w:pPr>
    <w:rPr>
      <w:sz w:val="48"/>
    </w:rPr>
  </w:style>
  <w:style w:type="paragraph" w:customStyle="1" w:styleId="SectionHeaderLTGliederung3">
    <w:name w:val="Section Header~LT~Gliederung 3"/>
    <w:basedOn w:val="SectionHeaderLTGliederung2"/>
    <w:qFormat/>
    <w:rsid w:val="00F75F13"/>
    <w:pPr>
      <w:spacing w:before="170"/>
    </w:pPr>
    <w:rPr>
      <w:sz w:val="40"/>
    </w:rPr>
  </w:style>
  <w:style w:type="paragraph" w:customStyle="1" w:styleId="SectionHeaderLTGliederung4">
    <w:name w:val="Section Header~LT~Gliederung 4"/>
    <w:basedOn w:val="SectionHeaderLTGliederung3"/>
    <w:qFormat/>
    <w:rsid w:val="00F75F13"/>
    <w:pPr>
      <w:spacing w:before="113"/>
    </w:pPr>
  </w:style>
  <w:style w:type="paragraph" w:customStyle="1" w:styleId="SectionHeaderLTGliederung5">
    <w:name w:val="Section Header~LT~Gliederung 5"/>
    <w:basedOn w:val="SectionHeaderLTGliederung4"/>
    <w:qFormat/>
    <w:rsid w:val="00F75F13"/>
    <w:pPr>
      <w:spacing w:before="57"/>
    </w:pPr>
  </w:style>
  <w:style w:type="paragraph" w:customStyle="1" w:styleId="SectionHeaderLTGliederung6">
    <w:name w:val="Section Header~LT~Gliederung 6"/>
    <w:basedOn w:val="SectionHeaderLTGliederung5"/>
    <w:qFormat/>
    <w:rsid w:val="00F75F13"/>
  </w:style>
  <w:style w:type="paragraph" w:customStyle="1" w:styleId="SectionHeaderLTGliederung7">
    <w:name w:val="Section Header~LT~Gliederung 7"/>
    <w:basedOn w:val="SectionHeaderLTGliederung6"/>
    <w:qFormat/>
    <w:rsid w:val="00F75F13"/>
  </w:style>
  <w:style w:type="paragraph" w:customStyle="1" w:styleId="SectionHeaderLTGliederung8">
    <w:name w:val="Section Header~LT~Gliederung 8"/>
    <w:basedOn w:val="SectionHeaderLTGliederung7"/>
    <w:qFormat/>
    <w:rsid w:val="00F75F13"/>
  </w:style>
  <w:style w:type="paragraph" w:customStyle="1" w:styleId="SectionHeaderLTGliederung9">
    <w:name w:val="Section Header~LT~Gliederung 9"/>
    <w:basedOn w:val="SectionHeaderLTGliederung8"/>
    <w:qFormat/>
    <w:rsid w:val="00F75F13"/>
  </w:style>
  <w:style w:type="paragraph" w:customStyle="1" w:styleId="SectionHeaderLTTitel">
    <w:name w:val="Section Header~LT~Titel"/>
    <w:qFormat/>
    <w:rsid w:val="00F75F13"/>
    <w:pPr>
      <w:spacing w:line="0" w:lineRule="atLeast"/>
    </w:pPr>
    <w:rPr>
      <w:rFonts w:ascii="Lucida Sans" w:eastAsia="Tahoma" w:hAnsi="Lucida Sans" w:cs="Liberation Sans"/>
      <w:color w:val="000000"/>
      <w:sz w:val="36"/>
    </w:rPr>
  </w:style>
  <w:style w:type="paragraph" w:customStyle="1" w:styleId="SectionHeaderLTUntertitel">
    <w:name w:val="Section Header~LT~Untertitel"/>
    <w:qFormat/>
    <w:rsid w:val="00F75F13"/>
    <w:pPr>
      <w:jc w:val="center"/>
    </w:pPr>
    <w:rPr>
      <w:rFonts w:ascii="Lucida Sans" w:eastAsia="Tahoma" w:hAnsi="Lucida Sans" w:cs="Liberation Sans"/>
      <w:sz w:val="64"/>
    </w:rPr>
  </w:style>
  <w:style w:type="paragraph" w:customStyle="1" w:styleId="SectionHeaderLTNotizen">
    <w:name w:val="Section Header~LT~Notizen"/>
    <w:qFormat/>
    <w:rsid w:val="00F75F13"/>
    <w:pPr>
      <w:ind w:left="340" w:hanging="340"/>
    </w:pPr>
    <w:rPr>
      <w:rFonts w:ascii="Lucida Sans" w:eastAsia="Tahoma" w:hAnsi="Lucida Sans" w:cs="Liberation Sans"/>
      <w:sz w:val="40"/>
    </w:rPr>
  </w:style>
  <w:style w:type="paragraph" w:customStyle="1" w:styleId="SectionHeaderLTHintergrundobjekte">
    <w:name w:val="Section Header~LT~Hintergrundobjekte"/>
    <w:qFormat/>
    <w:rsid w:val="00F75F13"/>
    <w:rPr>
      <w:rFonts w:eastAsia="Tahoma" w:cs="Liberation Sans"/>
    </w:rPr>
  </w:style>
  <w:style w:type="paragraph" w:customStyle="1" w:styleId="SectionHeaderLTHintergrund">
    <w:name w:val="Section Header~LT~Hintergrund"/>
    <w:qFormat/>
    <w:rsid w:val="00F75F13"/>
    <w:rPr>
      <w:rFonts w:eastAsia="Tahoma" w:cs="Liberation Sans"/>
    </w:rPr>
  </w:style>
  <w:style w:type="paragraph" w:customStyle="1" w:styleId="TwoContentLTGliederung1">
    <w:name w:val="Two Content~LT~Gliederung 1"/>
    <w:qFormat/>
    <w:rsid w:val="00F75F13"/>
    <w:pPr>
      <w:spacing w:before="283" w:line="0" w:lineRule="atLeast"/>
    </w:pPr>
    <w:rPr>
      <w:rFonts w:ascii="Lucida Sans" w:eastAsia="Tahoma" w:hAnsi="Lucida Sans" w:cs="Liberation Sans"/>
      <w:color w:val="000000"/>
      <w:sz w:val="64"/>
    </w:rPr>
  </w:style>
  <w:style w:type="paragraph" w:customStyle="1" w:styleId="TwoContentLTGliederung2">
    <w:name w:val="Two Content~LT~Gliederung 2"/>
    <w:basedOn w:val="TwoContentLTGliederung1"/>
    <w:qFormat/>
    <w:rsid w:val="00F75F13"/>
    <w:pPr>
      <w:spacing w:before="227"/>
    </w:pPr>
    <w:rPr>
      <w:sz w:val="48"/>
    </w:rPr>
  </w:style>
  <w:style w:type="paragraph" w:customStyle="1" w:styleId="TwoContentLTGliederung3">
    <w:name w:val="Two Content~LT~Gliederung 3"/>
    <w:basedOn w:val="TwoContentLTGliederung2"/>
    <w:qFormat/>
    <w:rsid w:val="00F75F13"/>
    <w:pPr>
      <w:spacing w:before="170"/>
    </w:pPr>
    <w:rPr>
      <w:sz w:val="40"/>
    </w:rPr>
  </w:style>
  <w:style w:type="paragraph" w:customStyle="1" w:styleId="TwoContentLTGliederung4">
    <w:name w:val="Two Content~LT~Gliederung 4"/>
    <w:basedOn w:val="TwoContentLTGliederung3"/>
    <w:qFormat/>
    <w:rsid w:val="00F75F13"/>
    <w:pPr>
      <w:spacing w:before="113"/>
    </w:pPr>
  </w:style>
  <w:style w:type="paragraph" w:customStyle="1" w:styleId="TwoContentLTGliederung5">
    <w:name w:val="Two Content~LT~Gliederung 5"/>
    <w:basedOn w:val="TwoContentLTGliederung4"/>
    <w:qFormat/>
    <w:rsid w:val="00F75F13"/>
    <w:pPr>
      <w:spacing w:before="57"/>
    </w:pPr>
  </w:style>
  <w:style w:type="paragraph" w:customStyle="1" w:styleId="TwoContentLTGliederung6">
    <w:name w:val="Two Content~LT~Gliederung 6"/>
    <w:basedOn w:val="TwoContentLTGliederung5"/>
    <w:qFormat/>
    <w:rsid w:val="00F75F13"/>
  </w:style>
  <w:style w:type="paragraph" w:customStyle="1" w:styleId="TwoContentLTGliederung7">
    <w:name w:val="Two Content~LT~Gliederung 7"/>
    <w:basedOn w:val="TwoContentLTGliederung6"/>
    <w:qFormat/>
    <w:rsid w:val="00F75F13"/>
  </w:style>
  <w:style w:type="paragraph" w:customStyle="1" w:styleId="TwoContentLTGliederung8">
    <w:name w:val="Two Content~LT~Gliederung 8"/>
    <w:basedOn w:val="TwoContentLTGliederung7"/>
    <w:qFormat/>
    <w:rsid w:val="00F75F13"/>
  </w:style>
  <w:style w:type="paragraph" w:customStyle="1" w:styleId="TwoContentLTGliederung9">
    <w:name w:val="Two Content~LT~Gliederung 9"/>
    <w:basedOn w:val="TwoContentLTGliederung8"/>
    <w:qFormat/>
    <w:rsid w:val="00F75F13"/>
  </w:style>
  <w:style w:type="paragraph" w:customStyle="1" w:styleId="TwoContentLTTitel">
    <w:name w:val="Two Content~LT~Titel"/>
    <w:qFormat/>
    <w:rsid w:val="00F75F13"/>
    <w:pPr>
      <w:spacing w:line="0" w:lineRule="atLeast"/>
    </w:pPr>
    <w:rPr>
      <w:rFonts w:ascii="Lucida Sans" w:eastAsia="Tahoma" w:hAnsi="Lucida Sans" w:cs="Liberation Sans"/>
      <w:color w:val="000000"/>
      <w:sz w:val="36"/>
    </w:rPr>
  </w:style>
  <w:style w:type="paragraph" w:customStyle="1" w:styleId="TwoContentLTUntertitel">
    <w:name w:val="Two Content~LT~Untertitel"/>
    <w:qFormat/>
    <w:rsid w:val="00F75F13"/>
    <w:pPr>
      <w:jc w:val="center"/>
    </w:pPr>
    <w:rPr>
      <w:rFonts w:ascii="Lucida Sans" w:eastAsia="Tahoma" w:hAnsi="Lucida Sans" w:cs="Liberation Sans"/>
      <w:sz w:val="64"/>
    </w:rPr>
  </w:style>
  <w:style w:type="paragraph" w:customStyle="1" w:styleId="TwoContentLTNotizen">
    <w:name w:val="Two Content~LT~Notizen"/>
    <w:qFormat/>
    <w:rsid w:val="00F75F13"/>
    <w:pPr>
      <w:ind w:left="340" w:hanging="340"/>
    </w:pPr>
    <w:rPr>
      <w:rFonts w:ascii="Lucida Sans" w:eastAsia="Tahoma" w:hAnsi="Lucida Sans" w:cs="Liberation Sans"/>
      <w:sz w:val="40"/>
    </w:rPr>
  </w:style>
  <w:style w:type="paragraph" w:customStyle="1" w:styleId="TwoContentLTHintergrundobjekte">
    <w:name w:val="Two Content~LT~Hintergrundobjekte"/>
    <w:qFormat/>
    <w:rsid w:val="00F75F13"/>
    <w:rPr>
      <w:rFonts w:eastAsia="Tahoma" w:cs="Liberation Sans"/>
    </w:rPr>
  </w:style>
  <w:style w:type="paragraph" w:customStyle="1" w:styleId="TwoContentLTHintergrund">
    <w:name w:val="Two Content~LT~Hintergrund"/>
    <w:qFormat/>
    <w:rsid w:val="00F75F13"/>
    <w:rPr>
      <w:rFonts w:eastAsia="Tahoma" w:cs="Liberation Sans"/>
    </w:rPr>
  </w:style>
  <w:style w:type="paragraph" w:customStyle="1" w:styleId="ComparisonLTGliederung1">
    <w:name w:val="Comparison~LT~Gliederung 1"/>
    <w:qFormat/>
    <w:rsid w:val="00F75F13"/>
    <w:pPr>
      <w:spacing w:before="283" w:line="0" w:lineRule="atLeast"/>
    </w:pPr>
    <w:rPr>
      <w:rFonts w:ascii="Lucida Sans" w:eastAsia="Tahoma" w:hAnsi="Lucida Sans" w:cs="Liberation Sans"/>
      <w:color w:val="000000"/>
      <w:sz w:val="64"/>
    </w:rPr>
  </w:style>
  <w:style w:type="paragraph" w:customStyle="1" w:styleId="ComparisonLTGliederung2">
    <w:name w:val="Comparison~LT~Gliederung 2"/>
    <w:basedOn w:val="ComparisonLTGliederung1"/>
    <w:qFormat/>
    <w:rsid w:val="00F75F13"/>
    <w:pPr>
      <w:spacing w:before="227"/>
    </w:pPr>
    <w:rPr>
      <w:sz w:val="48"/>
    </w:rPr>
  </w:style>
  <w:style w:type="paragraph" w:customStyle="1" w:styleId="ComparisonLTGliederung3">
    <w:name w:val="Comparison~LT~Gliederung 3"/>
    <w:basedOn w:val="ComparisonLTGliederung2"/>
    <w:qFormat/>
    <w:rsid w:val="00F75F13"/>
    <w:pPr>
      <w:spacing w:before="170"/>
    </w:pPr>
    <w:rPr>
      <w:sz w:val="40"/>
    </w:rPr>
  </w:style>
  <w:style w:type="paragraph" w:customStyle="1" w:styleId="ComparisonLTGliederung4">
    <w:name w:val="Comparison~LT~Gliederung 4"/>
    <w:basedOn w:val="ComparisonLTGliederung3"/>
    <w:qFormat/>
    <w:rsid w:val="00F75F13"/>
    <w:pPr>
      <w:spacing w:before="113"/>
    </w:pPr>
  </w:style>
  <w:style w:type="paragraph" w:customStyle="1" w:styleId="ComparisonLTGliederung5">
    <w:name w:val="Comparison~LT~Gliederung 5"/>
    <w:basedOn w:val="ComparisonLTGliederung4"/>
    <w:qFormat/>
    <w:rsid w:val="00F75F13"/>
    <w:pPr>
      <w:spacing w:before="57"/>
    </w:pPr>
  </w:style>
  <w:style w:type="paragraph" w:customStyle="1" w:styleId="ComparisonLTGliederung6">
    <w:name w:val="Comparison~LT~Gliederung 6"/>
    <w:basedOn w:val="ComparisonLTGliederung5"/>
    <w:qFormat/>
    <w:rsid w:val="00F75F13"/>
  </w:style>
  <w:style w:type="paragraph" w:customStyle="1" w:styleId="ComparisonLTGliederung7">
    <w:name w:val="Comparison~LT~Gliederung 7"/>
    <w:basedOn w:val="ComparisonLTGliederung6"/>
    <w:qFormat/>
    <w:rsid w:val="00F75F13"/>
  </w:style>
  <w:style w:type="paragraph" w:customStyle="1" w:styleId="ComparisonLTGliederung8">
    <w:name w:val="Comparison~LT~Gliederung 8"/>
    <w:basedOn w:val="ComparisonLTGliederung7"/>
    <w:qFormat/>
    <w:rsid w:val="00F75F13"/>
  </w:style>
  <w:style w:type="paragraph" w:customStyle="1" w:styleId="ComparisonLTGliederung9">
    <w:name w:val="Comparison~LT~Gliederung 9"/>
    <w:basedOn w:val="ComparisonLTGliederung8"/>
    <w:qFormat/>
    <w:rsid w:val="00F75F13"/>
  </w:style>
  <w:style w:type="paragraph" w:customStyle="1" w:styleId="ComparisonLTTitel">
    <w:name w:val="Comparison~LT~Titel"/>
    <w:qFormat/>
    <w:rsid w:val="00F75F13"/>
    <w:pPr>
      <w:spacing w:line="0" w:lineRule="atLeast"/>
    </w:pPr>
    <w:rPr>
      <w:rFonts w:ascii="Lucida Sans" w:eastAsia="Tahoma" w:hAnsi="Lucida Sans" w:cs="Liberation Sans"/>
      <w:color w:val="000000"/>
      <w:sz w:val="36"/>
    </w:rPr>
  </w:style>
  <w:style w:type="paragraph" w:customStyle="1" w:styleId="ComparisonLTUntertitel">
    <w:name w:val="Comparison~LT~Untertitel"/>
    <w:qFormat/>
    <w:rsid w:val="00F75F13"/>
    <w:pPr>
      <w:jc w:val="center"/>
    </w:pPr>
    <w:rPr>
      <w:rFonts w:ascii="Lucida Sans" w:eastAsia="Tahoma" w:hAnsi="Lucida Sans" w:cs="Liberation Sans"/>
      <w:sz w:val="64"/>
    </w:rPr>
  </w:style>
  <w:style w:type="paragraph" w:customStyle="1" w:styleId="ComparisonLTNotizen">
    <w:name w:val="Comparison~LT~Notizen"/>
    <w:qFormat/>
    <w:rsid w:val="00F75F13"/>
    <w:pPr>
      <w:ind w:left="340" w:hanging="340"/>
    </w:pPr>
    <w:rPr>
      <w:rFonts w:ascii="Lucida Sans" w:eastAsia="Tahoma" w:hAnsi="Lucida Sans" w:cs="Liberation Sans"/>
      <w:sz w:val="40"/>
    </w:rPr>
  </w:style>
  <w:style w:type="paragraph" w:customStyle="1" w:styleId="ComparisonLTHintergrundobjekte">
    <w:name w:val="Comparison~LT~Hintergrundobjekte"/>
    <w:qFormat/>
    <w:rsid w:val="00F75F13"/>
    <w:rPr>
      <w:rFonts w:eastAsia="Tahoma" w:cs="Liberation Sans"/>
    </w:rPr>
  </w:style>
  <w:style w:type="paragraph" w:customStyle="1" w:styleId="ComparisonLTHintergrund">
    <w:name w:val="Comparison~LT~Hintergrund"/>
    <w:qFormat/>
    <w:rsid w:val="00F75F13"/>
    <w:rPr>
      <w:rFonts w:eastAsia="Tahoma" w:cs="Liberation Sans"/>
    </w:rPr>
  </w:style>
  <w:style w:type="paragraph" w:customStyle="1" w:styleId="TitleOnlyLTGliederung1">
    <w:name w:val="Title Only~LT~Gliederung 1"/>
    <w:qFormat/>
    <w:rsid w:val="00F75F13"/>
    <w:pPr>
      <w:spacing w:before="283" w:line="0" w:lineRule="atLeast"/>
    </w:pPr>
    <w:rPr>
      <w:rFonts w:ascii="Lucida Sans" w:eastAsia="Tahoma" w:hAnsi="Lucida Sans" w:cs="Liberation Sans"/>
      <w:color w:val="000000"/>
      <w:sz w:val="64"/>
    </w:rPr>
  </w:style>
  <w:style w:type="paragraph" w:customStyle="1" w:styleId="TitleOnlyLTGliederung2">
    <w:name w:val="Title Only~LT~Gliederung 2"/>
    <w:basedOn w:val="TitleOnlyLTGliederung1"/>
    <w:qFormat/>
    <w:rsid w:val="00F75F13"/>
    <w:pPr>
      <w:spacing w:before="227"/>
    </w:pPr>
    <w:rPr>
      <w:sz w:val="48"/>
    </w:rPr>
  </w:style>
  <w:style w:type="paragraph" w:customStyle="1" w:styleId="TitleOnlyLTGliederung3">
    <w:name w:val="Title Only~LT~Gliederung 3"/>
    <w:basedOn w:val="TitleOnlyLTGliederung2"/>
    <w:qFormat/>
    <w:rsid w:val="00F75F13"/>
    <w:pPr>
      <w:spacing w:before="170"/>
    </w:pPr>
    <w:rPr>
      <w:sz w:val="40"/>
    </w:rPr>
  </w:style>
  <w:style w:type="paragraph" w:customStyle="1" w:styleId="TitleOnlyLTGliederung4">
    <w:name w:val="Title Only~LT~Gliederung 4"/>
    <w:basedOn w:val="TitleOnlyLTGliederung3"/>
    <w:qFormat/>
    <w:rsid w:val="00F75F13"/>
    <w:pPr>
      <w:spacing w:before="113"/>
    </w:pPr>
  </w:style>
  <w:style w:type="paragraph" w:customStyle="1" w:styleId="TitleOnlyLTGliederung5">
    <w:name w:val="Title Only~LT~Gliederung 5"/>
    <w:basedOn w:val="TitleOnlyLTGliederung4"/>
    <w:qFormat/>
    <w:rsid w:val="00F75F13"/>
    <w:pPr>
      <w:spacing w:before="57"/>
    </w:pPr>
  </w:style>
  <w:style w:type="paragraph" w:customStyle="1" w:styleId="TitleOnlyLTGliederung6">
    <w:name w:val="Title Only~LT~Gliederung 6"/>
    <w:basedOn w:val="TitleOnlyLTGliederung5"/>
    <w:qFormat/>
    <w:rsid w:val="00F75F13"/>
  </w:style>
  <w:style w:type="paragraph" w:customStyle="1" w:styleId="TitleOnlyLTGliederung7">
    <w:name w:val="Title Only~LT~Gliederung 7"/>
    <w:basedOn w:val="TitleOnlyLTGliederung6"/>
    <w:qFormat/>
    <w:rsid w:val="00F75F13"/>
  </w:style>
  <w:style w:type="paragraph" w:customStyle="1" w:styleId="TitleOnlyLTGliederung8">
    <w:name w:val="Title Only~LT~Gliederung 8"/>
    <w:basedOn w:val="TitleOnlyLTGliederung7"/>
    <w:qFormat/>
    <w:rsid w:val="00F75F13"/>
  </w:style>
  <w:style w:type="paragraph" w:customStyle="1" w:styleId="TitleOnlyLTGliederung9">
    <w:name w:val="Title Only~LT~Gliederung 9"/>
    <w:basedOn w:val="TitleOnlyLTGliederung8"/>
    <w:qFormat/>
    <w:rsid w:val="00F75F13"/>
  </w:style>
  <w:style w:type="paragraph" w:customStyle="1" w:styleId="TitleOnlyLTTitel">
    <w:name w:val="Title Only~LT~Titel"/>
    <w:qFormat/>
    <w:rsid w:val="00F75F13"/>
    <w:pPr>
      <w:spacing w:line="0" w:lineRule="atLeast"/>
    </w:pPr>
    <w:rPr>
      <w:rFonts w:ascii="Lucida Sans" w:eastAsia="Tahoma" w:hAnsi="Lucida Sans" w:cs="Liberation Sans"/>
      <w:color w:val="000000"/>
      <w:sz w:val="36"/>
    </w:rPr>
  </w:style>
  <w:style w:type="paragraph" w:customStyle="1" w:styleId="TitleOnlyLTUntertitel">
    <w:name w:val="Title Only~LT~Untertitel"/>
    <w:qFormat/>
    <w:rsid w:val="00F75F13"/>
    <w:pPr>
      <w:jc w:val="center"/>
    </w:pPr>
    <w:rPr>
      <w:rFonts w:ascii="Lucida Sans" w:eastAsia="Tahoma" w:hAnsi="Lucida Sans" w:cs="Liberation Sans"/>
      <w:sz w:val="64"/>
    </w:rPr>
  </w:style>
  <w:style w:type="paragraph" w:customStyle="1" w:styleId="TitleOnlyLTNotizen">
    <w:name w:val="Title Only~LT~Notizen"/>
    <w:qFormat/>
    <w:rsid w:val="00F75F13"/>
    <w:pPr>
      <w:ind w:left="340" w:hanging="340"/>
    </w:pPr>
    <w:rPr>
      <w:rFonts w:ascii="Lucida Sans" w:eastAsia="Tahoma" w:hAnsi="Lucida Sans" w:cs="Liberation Sans"/>
      <w:sz w:val="40"/>
    </w:rPr>
  </w:style>
  <w:style w:type="paragraph" w:customStyle="1" w:styleId="TitleOnlyLTHintergrundobjekte">
    <w:name w:val="Title Only~LT~Hintergrundobjekte"/>
    <w:qFormat/>
    <w:rsid w:val="00F75F13"/>
    <w:rPr>
      <w:rFonts w:eastAsia="Tahoma" w:cs="Liberation Sans"/>
    </w:rPr>
  </w:style>
  <w:style w:type="paragraph" w:customStyle="1" w:styleId="TitleOnlyLTHintergrund">
    <w:name w:val="Title Only~LT~Hintergrund"/>
    <w:qFormat/>
    <w:rsid w:val="00F75F13"/>
    <w:rPr>
      <w:rFonts w:eastAsia="Tahoma" w:cs="Liberation Sans"/>
    </w:rPr>
  </w:style>
  <w:style w:type="paragraph" w:customStyle="1" w:styleId="BlankLTGliederung1">
    <w:name w:val="Blank~LT~Gliederung 1"/>
    <w:qFormat/>
    <w:rsid w:val="00F75F13"/>
    <w:pPr>
      <w:spacing w:before="283" w:line="0" w:lineRule="atLeast"/>
    </w:pPr>
    <w:rPr>
      <w:rFonts w:ascii="Lucida Sans" w:eastAsia="Tahoma" w:hAnsi="Lucida Sans" w:cs="Liberation Sans"/>
      <w:color w:val="000000"/>
      <w:sz w:val="64"/>
    </w:rPr>
  </w:style>
  <w:style w:type="paragraph" w:customStyle="1" w:styleId="BlankLTGliederung2">
    <w:name w:val="Blank~LT~Gliederung 2"/>
    <w:basedOn w:val="BlankLTGliederung1"/>
    <w:qFormat/>
    <w:rsid w:val="00F75F13"/>
    <w:pPr>
      <w:spacing w:before="227"/>
    </w:pPr>
    <w:rPr>
      <w:sz w:val="48"/>
    </w:rPr>
  </w:style>
  <w:style w:type="paragraph" w:customStyle="1" w:styleId="BlankLTGliederung3">
    <w:name w:val="Blank~LT~Gliederung 3"/>
    <w:basedOn w:val="BlankLTGliederung2"/>
    <w:qFormat/>
    <w:rsid w:val="00F75F13"/>
    <w:pPr>
      <w:spacing w:before="170"/>
    </w:pPr>
    <w:rPr>
      <w:sz w:val="40"/>
    </w:rPr>
  </w:style>
  <w:style w:type="paragraph" w:customStyle="1" w:styleId="BlankLTGliederung4">
    <w:name w:val="Blank~LT~Gliederung 4"/>
    <w:basedOn w:val="BlankLTGliederung3"/>
    <w:qFormat/>
    <w:rsid w:val="00F75F13"/>
    <w:pPr>
      <w:spacing w:before="113"/>
    </w:pPr>
  </w:style>
  <w:style w:type="paragraph" w:customStyle="1" w:styleId="BlankLTGliederung5">
    <w:name w:val="Blank~LT~Gliederung 5"/>
    <w:basedOn w:val="BlankLTGliederung4"/>
    <w:qFormat/>
    <w:rsid w:val="00F75F13"/>
    <w:pPr>
      <w:spacing w:before="57"/>
    </w:pPr>
  </w:style>
  <w:style w:type="paragraph" w:customStyle="1" w:styleId="BlankLTGliederung6">
    <w:name w:val="Blank~LT~Gliederung 6"/>
    <w:basedOn w:val="BlankLTGliederung5"/>
    <w:qFormat/>
    <w:rsid w:val="00F75F13"/>
  </w:style>
  <w:style w:type="paragraph" w:customStyle="1" w:styleId="BlankLTGliederung7">
    <w:name w:val="Blank~LT~Gliederung 7"/>
    <w:basedOn w:val="BlankLTGliederung6"/>
    <w:qFormat/>
    <w:rsid w:val="00F75F13"/>
  </w:style>
  <w:style w:type="paragraph" w:customStyle="1" w:styleId="BlankLTGliederung8">
    <w:name w:val="Blank~LT~Gliederung 8"/>
    <w:basedOn w:val="BlankLTGliederung7"/>
    <w:qFormat/>
    <w:rsid w:val="00F75F13"/>
  </w:style>
  <w:style w:type="paragraph" w:customStyle="1" w:styleId="BlankLTGliederung9">
    <w:name w:val="Blank~LT~Gliederung 9"/>
    <w:basedOn w:val="BlankLTGliederung8"/>
    <w:qFormat/>
    <w:rsid w:val="00F75F13"/>
  </w:style>
  <w:style w:type="paragraph" w:customStyle="1" w:styleId="BlankLTTitel">
    <w:name w:val="Blank~LT~Titel"/>
    <w:qFormat/>
    <w:rsid w:val="00F75F13"/>
    <w:pPr>
      <w:spacing w:line="0" w:lineRule="atLeast"/>
    </w:pPr>
    <w:rPr>
      <w:rFonts w:ascii="Lucida Sans" w:eastAsia="Tahoma" w:hAnsi="Lucida Sans" w:cs="Liberation Sans"/>
      <w:color w:val="000000"/>
      <w:sz w:val="36"/>
    </w:rPr>
  </w:style>
  <w:style w:type="paragraph" w:customStyle="1" w:styleId="BlankLTUntertitel">
    <w:name w:val="Blank~LT~Untertitel"/>
    <w:qFormat/>
    <w:rsid w:val="00F75F13"/>
    <w:pPr>
      <w:jc w:val="center"/>
    </w:pPr>
    <w:rPr>
      <w:rFonts w:ascii="Lucida Sans" w:eastAsia="Tahoma" w:hAnsi="Lucida Sans" w:cs="Liberation Sans"/>
      <w:sz w:val="64"/>
    </w:rPr>
  </w:style>
  <w:style w:type="paragraph" w:customStyle="1" w:styleId="BlankLTNotizen">
    <w:name w:val="Blank~LT~Notizen"/>
    <w:qFormat/>
    <w:rsid w:val="00F75F13"/>
    <w:pPr>
      <w:ind w:left="340" w:hanging="340"/>
    </w:pPr>
    <w:rPr>
      <w:rFonts w:ascii="Lucida Sans" w:eastAsia="Tahoma" w:hAnsi="Lucida Sans" w:cs="Liberation Sans"/>
      <w:sz w:val="40"/>
    </w:rPr>
  </w:style>
  <w:style w:type="paragraph" w:customStyle="1" w:styleId="BlankLTHintergrundobjekte">
    <w:name w:val="Blank~LT~Hintergrundobjekte"/>
    <w:qFormat/>
    <w:rsid w:val="00F75F13"/>
    <w:rPr>
      <w:rFonts w:eastAsia="Tahoma" w:cs="Liberation Sans"/>
    </w:rPr>
  </w:style>
  <w:style w:type="paragraph" w:customStyle="1" w:styleId="BlankLTHintergrund">
    <w:name w:val="Blank~LT~Hintergrund"/>
    <w:qFormat/>
    <w:rsid w:val="00F75F13"/>
    <w:rPr>
      <w:rFonts w:eastAsia="Tahoma" w:cs="Liberation Sans"/>
    </w:rPr>
  </w:style>
  <w:style w:type="paragraph" w:customStyle="1" w:styleId="ContentwithCaptionLTGliederung1">
    <w:name w:val="Content with Caption~LT~Gliederung 1"/>
    <w:qFormat/>
    <w:rsid w:val="00F75F13"/>
    <w:pPr>
      <w:spacing w:before="283" w:line="0" w:lineRule="atLeast"/>
    </w:pPr>
    <w:rPr>
      <w:rFonts w:ascii="Lucida Sans" w:eastAsia="Tahoma" w:hAnsi="Lucida Sans" w:cs="Liberation Sans"/>
      <w:color w:val="000000"/>
      <w:sz w:val="64"/>
    </w:rPr>
  </w:style>
  <w:style w:type="paragraph" w:customStyle="1" w:styleId="ContentwithCaptionLTGliederung2">
    <w:name w:val="Content with Caption~LT~Gliederung 2"/>
    <w:basedOn w:val="ContentwithCaptionLTGliederung1"/>
    <w:qFormat/>
    <w:rsid w:val="00F75F13"/>
    <w:pPr>
      <w:spacing w:before="227"/>
    </w:pPr>
    <w:rPr>
      <w:sz w:val="48"/>
    </w:rPr>
  </w:style>
  <w:style w:type="paragraph" w:customStyle="1" w:styleId="ContentwithCaptionLTGliederung3">
    <w:name w:val="Content with Caption~LT~Gliederung 3"/>
    <w:basedOn w:val="ContentwithCaptionLTGliederung2"/>
    <w:qFormat/>
    <w:rsid w:val="00F75F13"/>
    <w:pPr>
      <w:spacing w:before="170"/>
    </w:pPr>
    <w:rPr>
      <w:sz w:val="40"/>
    </w:rPr>
  </w:style>
  <w:style w:type="paragraph" w:customStyle="1" w:styleId="ContentwithCaptionLTGliederung4">
    <w:name w:val="Content with Caption~LT~Gliederung 4"/>
    <w:basedOn w:val="ContentwithCaptionLTGliederung3"/>
    <w:qFormat/>
    <w:rsid w:val="00F75F13"/>
    <w:pPr>
      <w:spacing w:before="113"/>
    </w:pPr>
  </w:style>
  <w:style w:type="paragraph" w:customStyle="1" w:styleId="ContentwithCaptionLTGliederung5">
    <w:name w:val="Content with Caption~LT~Gliederung 5"/>
    <w:basedOn w:val="ContentwithCaptionLTGliederung4"/>
    <w:qFormat/>
    <w:rsid w:val="00F75F13"/>
    <w:pPr>
      <w:spacing w:before="57"/>
    </w:pPr>
  </w:style>
  <w:style w:type="paragraph" w:customStyle="1" w:styleId="ContentwithCaptionLTGliederung6">
    <w:name w:val="Content with Caption~LT~Gliederung 6"/>
    <w:basedOn w:val="ContentwithCaptionLTGliederung5"/>
    <w:qFormat/>
    <w:rsid w:val="00F75F13"/>
  </w:style>
  <w:style w:type="paragraph" w:customStyle="1" w:styleId="ContentwithCaptionLTGliederung7">
    <w:name w:val="Content with Caption~LT~Gliederung 7"/>
    <w:basedOn w:val="ContentwithCaptionLTGliederung6"/>
    <w:qFormat/>
    <w:rsid w:val="00F75F13"/>
  </w:style>
  <w:style w:type="paragraph" w:customStyle="1" w:styleId="ContentwithCaptionLTGliederung8">
    <w:name w:val="Content with Caption~LT~Gliederung 8"/>
    <w:basedOn w:val="ContentwithCaptionLTGliederung7"/>
    <w:qFormat/>
    <w:rsid w:val="00F75F13"/>
  </w:style>
  <w:style w:type="paragraph" w:customStyle="1" w:styleId="ContentwithCaptionLTGliederung9">
    <w:name w:val="Content with Caption~LT~Gliederung 9"/>
    <w:basedOn w:val="ContentwithCaptionLTGliederung8"/>
    <w:qFormat/>
    <w:rsid w:val="00F75F13"/>
  </w:style>
  <w:style w:type="paragraph" w:customStyle="1" w:styleId="ContentwithCaptionLTTitel">
    <w:name w:val="Content with Caption~LT~Titel"/>
    <w:qFormat/>
    <w:rsid w:val="00F75F13"/>
    <w:pPr>
      <w:spacing w:line="0" w:lineRule="atLeast"/>
    </w:pPr>
    <w:rPr>
      <w:rFonts w:ascii="Lucida Sans" w:eastAsia="Tahoma" w:hAnsi="Lucida Sans" w:cs="Liberation Sans"/>
      <w:color w:val="000000"/>
      <w:sz w:val="36"/>
    </w:rPr>
  </w:style>
  <w:style w:type="paragraph" w:customStyle="1" w:styleId="ContentwithCaptionLTUntertitel">
    <w:name w:val="Content with Caption~LT~Untertitel"/>
    <w:qFormat/>
    <w:rsid w:val="00F75F13"/>
    <w:pPr>
      <w:jc w:val="center"/>
    </w:pPr>
    <w:rPr>
      <w:rFonts w:ascii="Lucida Sans" w:eastAsia="Tahoma" w:hAnsi="Lucida Sans" w:cs="Liberation Sans"/>
      <w:sz w:val="64"/>
    </w:rPr>
  </w:style>
  <w:style w:type="paragraph" w:customStyle="1" w:styleId="ContentwithCaptionLTNotizen">
    <w:name w:val="Content with Caption~LT~Notizen"/>
    <w:qFormat/>
    <w:rsid w:val="00F75F13"/>
    <w:pPr>
      <w:ind w:left="340" w:hanging="340"/>
    </w:pPr>
    <w:rPr>
      <w:rFonts w:ascii="Lucida Sans" w:eastAsia="Tahoma" w:hAnsi="Lucida Sans" w:cs="Liberation Sans"/>
      <w:sz w:val="40"/>
    </w:rPr>
  </w:style>
  <w:style w:type="paragraph" w:customStyle="1" w:styleId="ContentwithCaptionLTHintergrundobjekte">
    <w:name w:val="Content with Caption~LT~Hintergrundobjekte"/>
    <w:qFormat/>
    <w:rsid w:val="00F75F13"/>
    <w:rPr>
      <w:rFonts w:eastAsia="Tahoma" w:cs="Liberation Sans"/>
    </w:rPr>
  </w:style>
  <w:style w:type="paragraph" w:customStyle="1" w:styleId="ContentwithCaptionLTHintergrund">
    <w:name w:val="Content with Caption~LT~Hintergrund"/>
    <w:qFormat/>
    <w:rsid w:val="00F75F13"/>
    <w:rPr>
      <w:rFonts w:eastAsia="Tahoma" w:cs="Liberation Sans"/>
    </w:rPr>
  </w:style>
  <w:style w:type="paragraph" w:customStyle="1" w:styleId="PicturewithCaptionLTGliederung1">
    <w:name w:val="Picture with Caption~LT~Gliederung 1"/>
    <w:qFormat/>
    <w:rsid w:val="00F75F13"/>
    <w:pPr>
      <w:spacing w:before="283" w:line="0" w:lineRule="atLeast"/>
    </w:pPr>
    <w:rPr>
      <w:rFonts w:ascii="Lucida Sans" w:eastAsia="Tahoma" w:hAnsi="Lucida Sans" w:cs="Liberation Sans"/>
      <w:color w:val="000000"/>
      <w:sz w:val="64"/>
    </w:rPr>
  </w:style>
  <w:style w:type="paragraph" w:customStyle="1" w:styleId="PicturewithCaptionLTGliederung2">
    <w:name w:val="Picture with Caption~LT~Gliederung 2"/>
    <w:basedOn w:val="PicturewithCaptionLTGliederung1"/>
    <w:qFormat/>
    <w:rsid w:val="00F75F13"/>
    <w:pPr>
      <w:spacing w:before="227"/>
    </w:pPr>
    <w:rPr>
      <w:sz w:val="48"/>
    </w:rPr>
  </w:style>
  <w:style w:type="paragraph" w:customStyle="1" w:styleId="PicturewithCaptionLTGliederung3">
    <w:name w:val="Picture with Caption~LT~Gliederung 3"/>
    <w:basedOn w:val="PicturewithCaptionLTGliederung2"/>
    <w:qFormat/>
    <w:rsid w:val="00F75F13"/>
    <w:pPr>
      <w:spacing w:before="170"/>
    </w:pPr>
    <w:rPr>
      <w:sz w:val="40"/>
    </w:rPr>
  </w:style>
  <w:style w:type="paragraph" w:customStyle="1" w:styleId="PicturewithCaptionLTGliederung4">
    <w:name w:val="Picture with Caption~LT~Gliederung 4"/>
    <w:basedOn w:val="PicturewithCaptionLTGliederung3"/>
    <w:qFormat/>
    <w:rsid w:val="00F75F13"/>
    <w:pPr>
      <w:spacing w:before="113"/>
    </w:pPr>
  </w:style>
  <w:style w:type="paragraph" w:customStyle="1" w:styleId="PicturewithCaptionLTGliederung5">
    <w:name w:val="Picture with Caption~LT~Gliederung 5"/>
    <w:basedOn w:val="PicturewithCaptionLTGliederung4"/>
    <w:qFormat/>
    <w:rsid w:val="00F75F13"/>
    <w:pPr>
      <w:spacing w:before="57"/>
    </w:pPr>
  </w:style>
  <w:style w:type="paragraph" w:customStyle="1" w:styleId="PicturewithCaptionLTGliederung6">
    <w:name w:val="Picture with Caption~LT~Gliederung 6"/>
    <w:basedOn w:val="PicturewithCaptionLTGliederung5"/>
    <w:qFormat/>
    <w:rsid w:val="00F75F13"/>
  </w:style>
  <w:style w:type="paragraph" w:customStyle="1" w:styleId="PicturewithCaptionLTGliederung7">
    <w:name w:val="Picture with Caption~LT~Gliederung 7"/>
    <w:basedOn w:val="PicturewithCaptionLTGliederung6"/>
    <w:qFormat/>
    <w:rsid w:val="00F75F13"/>
  </w:style>
  <w:style w:type="paragraph" w:customStyle="1" w:styleId="PicturewithCaptionLTGliederung8">
    <w:name w:val="Picture with Caption~LT~Gliederung 8"/>
    <w:basedOn w:val="PicturewithCaptionLTGliederung7"/>
    <w:qFormat/>
    <w:rsid w:val="00F75F13"/>
  </w:style>
  <w:style w:type="paragraph" w:customStyle="1" w:styleId="PicturewithCaptionLTGliederung9">
    <w:name w:val="Picture with Caption~LT~Gliederung 9"/>
    <w:basedOn w:val="PicturewithCaptionLTGliederung8"/>
    <w:qFormat/>
    <w:rsid w:val="00F75F13"/>
  </w:style>
  <w:style w:type="paragraph" w:customStyle="1" w:styleId="PicturewithCaptionLTTitel">
    <w:name w:val="Picture with Caption~LT~Titel"/>
    <w:qFormat/>
    <w:rsid w:val="00F75F13"/>
    <w:pPr>
      <w:spacing w:line="0" w:lineRule="atLeast"/>
    </w:pPr>
    <w:rPr>
      <w:rFonts w:ascii="Lucida Sans" w:eastAsia="Tahoma" w:hAnsi="Lucida Sans" w:cs="Liberation Sans"/>
      <w:color w:val="000000"/>
      <w:sz w:val="36"/>
    </w:rPr>
  </w:style>
  <w:style w:type="paragraph" w:customStyle="1" w:styleId="PicturewithCaptionLTUntertitel">
    <w:name w:val="Picture with Caption~LT~Untertitel"/>
    <w:qFormat/>
    <w:rsid w:val="00F75F13"/>
    <w:pPr>
      <w:jc w:val="center"/>
    </w:pPr>
    <w:rPr>
      <w:rFonts w:ascii="Lucida Sans" w:eastAsia="Tahoma" w:hAnsi="Lucida Sans" w:cs="Liberation Sans"/>
      <w:sz w:val="64"/>
    </w:rPr>
  </w:style>
  <w:style w:type="paragraph" w:customStyle="1" w:styleId="PicturewithCaptionLTNotizen">
    <w:name w:val="Picture with Caption~LT~Notizen"/>
    <w:qFormat/>
    <w:rsid w:val="00F75F13"/>
    <w:pPr>
      <w:ind w:left="340" w:hanging="340"/>
    </w:pPr>
    <w:rPr>
      <w:rFonts w:ascii="Lucida Sans" w:eastAsia="Tahoma" w:hAnsi="Lucida Sans" w:cs="Liberation Sans"/>
      <w:sz w:val="40"/>
    </w:rPr>
  </w:style>
  <w:style w:type="paragraph" w:customStyle="1" w:styleId="PicturewithCaptionLTHintergrundobjekte">
    <w:name w:val="Picture with Caption~LT~Hintergrundobjekte"/>
    <w:qFormat/>
    <w:rsid w:val="00F75F13"/>
    <w:rPr>
      <w:rFonts w:eastAsia="Tahoma" w:cs="Liberation Sans"/>
    </w:rPr>
  </w:style>
  <w:style w:type="paragraph" w:customStyle="1" w:styleId="PicturewithCaptionLTHintergrund">
    <w:name w:val="Picture with Caption~LT~Hintergrund"/>
    <w:qFormat/>
    <w:rsid w:val="00F75F13"/>
    <w:rPr>
      <w:rFonts w:eastAsia="Tahoma" w:cs="Liberation Sans"/>
    </w:rPr>
  </w:style>
  <w:style w:type="paragraph" w:customStyle="1" w:styleId="Default1">
    <w:name w:val="Default1"/>
    <w:qFormat/>
    <w:rsid w:val="00F75F13"/>
    <w:rPr>
      <w:rFonts w:ascii="Times New Roman" w:hAnsi="Times New Roman"/>
      <w:color w:val="000000"/>
    </w:rPr>
  </w:style>
  <w:style w:type="paragraph" w:customStyle="1" w:styleId="TableContents">
    <w:name w:val="Table Contents"/>
    <w:basedOn w:val="Normal"/>
    <w:qFormat/>
    <w:rsid w:val="00F75F13"/>
    <w:pPr>
      <w:widowControl w:val="0"/>
      <w:suppressLineNumbers/>
    </w:pPr>
  </w:style>
  <w:style w:type="paragraph" w:customStyle="1" w:styleId="TableHeading">
    <w:name w:val="Table Heading"/>
    <w:basedOn w:val="TableContents"/>
    <w:qFormat/>
    <w:rsid w:val="00F75F13"/>
    <w:pPr>
      <w:jc w:val="center"/>
    </w:pPr>
    <w:rPr>
      <w:b/>
      <w:bCs/>
    </w:rPr>
  </w:style>
  <w:style w:type="paragraph" w:customStyle="1" w:styleId="Normal10">
    <w:name w:val="Normal1"/>
    <w:rsid w:val="00AA4D44"/>
    <w:pPr>
      <w:widowControl w:val="0"/>
      <w:suppressAutoHyphens w:val="0"/>
    </w:pPr>
    <w:rPr>
      <w:rFonts w:ascii="Arial" w:eastAsia="Arial" w:hAnsi="Arial" w:cs="Arial"/>
      <w:kern w:val="0"/>
      <w:sz w:val="22"/>
      <w:szCs w:val="22"/>
      <w:lang w:eastAsia="en-US" w:bidi="ar-SA"/>
    </w:rPr>
  </w:style>
  <w:style w:type="paragraph" w:styleId="ListParagraph">
    <w:name w:val="List Paragraph"/>
    <w:basedOn w:val="Normal"/>
    <w:uiPriority w:val="34"/>
    <w:qFormat/>
    <w:rsid w:val="00751869"/>
    <w:pPr>
      <w:ind w:left="720"/>
      <w:contextualSpacing/>
    </w:pPr>
    <w:rPr>
      <w:rFonts w:cs="Mangal"/>
      <w:szCs w:val="21"/>
    </w:rPr>
  </w:style>
  <w:style w:type="character" w:customStyle="1" w:styleId="Heading4Char">
    <w:name w:val="Heading 4 Char"/>
    <w:basedOn w:val="DefaultParagraphFont"/>
    <w:link w:val="Heading4"/>
    <w:uiPriority w:val="9"/>
    <w:rsid w:val="00751869"/>
    <w:rPr>
      <w:rFonts w:ascii="Times New Roman" w:eastAsia="Times New Roman" w:hAnsi="Times New Roman" w:cs="Times New Roman"/>
      <w:b/>
      <w:bCs/>
      <w:kern w:val="0"/>
      <w:lang w:val="en-IN" w:eastAsia="en-IN" w:bidi="ar-SA"/>
    </w:rPr>
  </w:style>
  <w:style w:type="character" w:styleId="Strong">
    <w:name w:val="Strong"/>
    <w:basedOn w:val="DefaultParagraphFont"/>
    <w:uiPriority w:val="22"/>
    <w:qFormat/>
    <w:rsid w:val="00751869"/>
    <w:rPr>
      <w:b/>
      <w:bCs/>
    </w:rPr>
  </w:style>
  <w:style w:type="character" w:styleId="Emphasis">
    <w:name w:val="Emphasis"/>
    <w:basedOn w:val="DefaultParagraphFont"/>
    <w:uiPriority w:val="20"/>
    <w:qFormat/>
    <w:rsid w:val="00161C39"/>
    <w:rPr>
      <w:i/>
      <w:iCs/>
    </w:rPr>
  </w:style>
  <w:style w:type="character" w:customStyle="1" w:styleId="relative">
    <w:name w:val="relative"/>
    <w:basedOn w:val="DefaultParagraphFont"/>
    <w:rsid w:val="00FA4E60"/>
  </w:style>
  <w:style w:type="character" w:customStyle="1" w:styleId="Heading6Char">
    <w:name w:val="Heading 6 Char"/>
    <w:basedOn w:val="DefaultParagraphFont"/>
    <w:link w:val="Heading6"/>
    <w:uiPriority w:val="9"/>
    <w:semiHidden/>
    <w:rsid w:val="00FA4E60"/>
    <w:rPr>
      <w:rFonts w:asciiTheme="majorHAnsi" w:eastAsiaTheme="majorEastAsia" w:hAnsiTheme="majorHAnsi" w:cs="Mangal"/>
      <w:i/>
      <w:iCs/>
      <w:color w:val="0B5101" w:themeColor="accent1" w:themeShade="7F"/>
      <w:szCs w:val="21"/>
    </w:rPr>
  </w:style>
  <w:style w:type="character" w:customStyle="1" w:styleId="fc1">
    <w:name w:val="fc1"/>
    <w:basedOn w:val="DefaultParagraphFont"/>
    <w:rsid w:val="00457157"/>
  </w:style>
  <w:style w:type="character" w:customStyle="1" w:styleId="ff4">
    <w:name w:val="ff4"/>
    <w:basedOn w:val="DefaultParagraphFont"/>
    <w:rsid w:val="00457157"/>
  </w:style>
  <w:style w:type="character" w:customStyle="1" w:styleId="ws48">
    <w:name w:val="ws48"/>
    <w:basedOn w:val="DefaultParagraphFont"/>
    <w:rsid w:val="00457157"/>
  </w:style>
  <w:style w:type="character" w:customStyle="1" w:styleId="ff3">
    <w:name w:val="ff3"/>
    <w:basedOn w:val="DefaultParagraphFont"/>
    <w:rsid w:val="0096307E"/>
  </w:style>
  <w:style w:type="character" w:customStyle="1" w:styleId="ls2e">
    <w:name w:val="ls2e"/>
    <w:basedOn w:val="DefaultParagraphFont"/>
    <w:rsid w:val="0096307E"/>
  </w:style>
  <w:style w:type="character" w:customStyle="1" w:styleId="ws63">
    <w:name w:val="ws63"/>
    <w:basedOn w:val="DefaultParagraphFont"/>
    <w:rsid w:val="0096307E"/>
  </w:style>
  <w:style w:type="character" w:customStyle="1" w:styleId="ff2">
    <w:name w:val="ff2"/>
    <w:basedOn w:val="DefaultParagraphFont"/>
    <w:rsid w:val="0096307E"/>
  </w:style>
  <w:style w:type="character" w:customStyle="1" w:styleId="ls1f">
    <w:name w:val="ls1f"/>
    <w:basedOn w:val="DefaultParagraphFont"/>
    <w:rsid w:val="0096307E"/>
  </w:style>
  <w:style w:type="character" w:customStyle="1" w:styleId="ls36">
    <w:name w:val="ls36"/>
    <w:basedOn w:val="DefaultParagraphFont"/>
    <w:rsid w:val="0096307E"/>
  </w:style>
  <w:style w:type="character" w:customStyle="1" w:styleId="fs5">
    <w:name w:val="fs5"/>
    <w:basedOn w:val="DefaultParagraphFont"/>
    <w:rsid w:val="0096307E"/>
  </w:style>
  <w:style w:type="character" w:customStyle="1" w:styleId="ls1c0">
    <w:name w:val="ls1c0"/>
    <w:basedOn w:val="DefaultParagraphFont"/>
    <w:rsid w:val="0096307E"/>
  </w:style>
  <w:style w:type="character" w:customStyle="1" w:styleId="ls18b">
    <w:name w:val="ls18b"/>
    <w:basedOn w:val="DefaultParagraphFont"/>
    <w:rsid w:val="0096307E"/>
  </w:style>
  <w:style w:type="character" w:customStyle="1" w:styleId="ff1">
    <w:name w:val="ff1"/>
    <w:basedOn w:val="DefaultParagraphFont"/>
    <w:rsid w:val="00C13E35"/>
  </w:style>
  <w:style w:type="character" w:customStyle="1" w:styleId="ls16d">
    <w:name w:val="ls16d"/>
    <w:basedOn w:val="DefaultParagraphFont"/>
    <w:rsid w:val="00C13E35"/>
  </w:style>
  <w:style w:type="character" w:customStyle="1" w:styleId="ls3">
    <w:name w:val="ls3"/>
    <w:basedOn w:val="DefaultParagraphFont"/>
    <w:rsid w:val="00C13E35"/>
  </w:style>
  <w:style w:type="character" w:customStyle="1" w:styleId="citation-1">
    <w:name w:val="citation-1"/>
    <w:basedOn w:val="DefaultParagraphFont"/>
    <w:rsid w:val="00611DF0"/>
  </w:style>
  <w:style w:type="character" w:customStyle="1" w:styleId="citation-3">
    <w:name w:val="citation-3"/>
    <w:basedOn w:val="DefaultParagraphFont"/>
    <w:rsid w:val="00397601"/>
  </w:style>
  <w:style w:type="paragraph" w:customStyle="1" w:styleId="Normal2">
    <w:name w:val="Normal2"/>
    <w:rsid w:val="00E41664"/>
    <w:pPr>
      <w:widowControl w:val="0"/>
      <w:suppressAutoHyphens w:val="0"/>
    </w:pPr>
    <w:rPr>
      <w:rFonts w:ascii="Arial" w:eastAsia="Arial" w:hAnsi="Arial" w:cs="Arial"/>
      <w:kern w:val="0"/>
      <w:sz w:val="22"/>
      <w:szCs w:val="22"/>
      <w:lang w:eastAsia="en-US" w:bidi="ar-SA"/>
    </w:rPr>
  </w:style>
  <w:style w:type="paragraph" w:styleId="NormalWeb">
    <w:name w:val="Normal (Web)"/>
    <w:basedOn w:val="Normal"/>
    <w:uiPriority w:val="99"/>
    <w:unhideWhenUsed/>
    <w:rsid w:val="00DA2188"/>
    <w:pPr>
      <w:suppressAutoHyphens w:val="0"/>
      <w:spacing w:before="100" w:beforeAutospacing="1" w:after="100" w:afterAutospacing="1"/>
    </w:pPr>
    <w:rPr>
      <w:rFonts w:ascii="Times New Roman" w:eastAsia="Times New Roman" w:hAnsi="Times New Roman" w:cs="Times New Roman"/>
      <w:kern w:val="0"/>
      <w:lang w:val="en-IN" w:eastAsia="en-IN" w:bidi="ar-SA"/>
    </w:rPr>
  </w:style>
  <w:style w:type="character" w:customStyle="1" w:styleId="katex-mathml">
    <w:name w:val="katex-mathml"/>
    <w:basedOn w:val="DefaultParagraphFont"/>
    <w:rsid w:val="00DA2188"/>
  </w:style>
  <w:style w:type="character" w:customStyle="1" w:styleId="mord">
    <w:name w:val="mord"/>
    <w:basedOn w:val="DefaultParagraphFont"/>
    <w:rsid w:val="00DA2188"/>
  </w:style>
  <w:style w:type="character" w:customStyle="1" w:styleId="mrel">
    <w:name w:val="mrel"/>
    <w:basedOn w:val="DefaultParagraphFont"/>
    <w:rsid w:val="00DA2188"/>
  </w:style>
  <w:style w:type="character" w:customStyle="1" w:styleId="vlist-s">
    <w:name w:val="vlist-s"/>
    <w:basedOn w:val="DefaultParagraphFont"/>
    <w:rsid w:val="00DA2188"/>
  </w:style>
  <w:style w:type="character" w:customStyle="1" w:styleId="Heading3Char">
    <w:name w:val="Heading 3 Char"/>
    <w:basedOn w:val="DefaultParagraphFont"/>
    <w:link w:val="Heading3"/>
    <w:uiPriority w:val="9"/>
    <w:semiHidden/>
    <w:rsid w:val="00485746"/>
    <w:rPr>
      <w:rFonts w:asciiTheme="majorHAnsi" w:eastAsiaTheme="majorEastAsia" w:hAnsiTheme="majorHAnsi" w:cs="Mangal"/>
      <w:color w:val="0B5101" w:themeColor="accent1" w:themeShade="7F"/>
      <w:szCs w:val="21"/>
    </w:rPr>
  </w:style>
  <w:style w:type="character" w:customStyle="1" w:styleId="UnresolvedMention1">
    <w:name w:val="Unresolved Mention1"/>
    <w:basedOn w:val="DefaultParagraphFont"/>
    <w:uiPriority w:val="99"/>
    <w:semiHidden/>
    <w:unhideWhenUsed/>
    <w:rsid w:val="00485746"/>
    <w:rPr>
      <w:color w:val="605E5C"/>
      <w:shd w:val="clear" w:color="auto" w:fill="E1DFDD"/>
    </w:rPr>
  </w:style>
  <w:style w:type="paragraph" w:styleId="Header">
    <w:name w:val="header"/>
    <w:basedOn w:val="Normal"/>
    <w:link w:val="HeaderChar"/>
    <w:uiPriority w:val="99"/>
    <w:unhideWhenUsed/>
    <w:rsid w:val="000218F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218F1"/>
    <w:rPr>
      <w:rFonts w:cs="Mangal"/>
      <w:szCs w:val="21"/>
    </w:rPr>
  </w:style>
  <w:style w:type="paragraph" w:styleId="Footer">
    <w:name w:val="footer"/>
    <w:basedOn w:val="Normal"/>
    <w:link w:val="FooterChar"/>
    <w:uiPriority w:val="99"/>
    <w:unhideWhenUsed/>
    <w:rsid w:val="000218F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218F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8407">
      <w:bodyDiv w:val="1"/>
      <w:marLeft w:val="0"/>
      <w:marRight w:val="0"/>
      <w:marTop w:val="0"/>
      <w:marBottom w:val="0"/>
      <w:divBdr>
        <w:top w:val="none" w:sz="0" w:space="0" w:color="auto"/>
        <w:left w:val="none" w:sz="0" w:space="0" w:color="auto"/>
        <w:bottom w:val="none" w:sz="0" w:space="0" w:color="auto"/>
        <w:right w:val="none" w:sz="0" w:space="0" w:color="auto"/>
      </w:divBdr>
    </w:div>
    <w:div w:id="139461529">
      <w:bodyDiv w:val="1"/>
      <w:marLeft w:val="0"/>
      <w:marRight w:val="0"/>
      <w:marTop w:val="0"/>
      <w:marBottom w:val="0"/>
      <w:divBdr>
        <w:top w:val="none" w:sz="0" w:space="0" w:color="auto"/>
        <w:left w:val="none" w:sz="0" w:space="0" w:color="auto"/>
        <w:bottom w:val="none" w:sz="0" w:space="0" w:color="auto"/>
        <w:right w:val="none" w:sz="0" w:space="0" w:color="auto"/>
      </w:divBdr>
    </w:div>
    <w:div w:id="198586624">
      <w:bodyDiv w:val="1"/>
      <w:marLeft w:val="0"/>
      <w:marRight w:val="0"/>
      <w:marTop w:val="0"/>
      <w:marBottom w:val="0"/>
      <w:divBdr>
        <w:top w:val="none" w:sz="0" w:space="0" w:color="auto"/>
        <w:left w:val="none" w:sz="0" w:space="0" w:color="auto"/>
        <w:bottom w:val="none" w:sz="0" w:space="0" w:color="auto"/>
        <w:right w:val="none" w:sz="0" w:space="0" w:color="auto"/>
      </w:divBdr>
    </w:div>
    <w:div w:id="274488793">
      <w:bodyDiv w:val="1"/>
      <w:marLeft w:val="0"/>
      <w:marRight w:val="0"/>
      <w:marTop w:val="0"/>
      <w:marBottom w:val="0"/>
      <w:divBdr>
        <w:top w:val="none" w:sz="0" w:space="0" w:color="auto"/>
        <w:left w:val="none" w:sz="0" w:space="0" w:color="auto"/>
        <w:bottom w:val="none" w:sz="0" w:space="0" w:color="auto"/>
        <w:right w:val="none" w:sz="0" w:space="0" w:color="auto"/>
      </w:divBdr>
      <w:divsChild>
        <w:div w:id="296648053">
          <w:marLeft w:val="0"/>
          <w:marRight w:val="0"/>
          <w:marTop w:val="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736464048">
                  <w:marLeft w:val="0"/>
                  <w:marRight w:val="0"/>
                  <w:marTop w:val="0"/>
                  <w:marBottom w:val="0"/>
                  <w:divBdr>
                    <w:top w:val="none" w:sz="0" w:space="0" w:color="auto"/>
                    <w:left w:val="none" w:sz="0" w:space="0" w:color="auto"/>
                    <w:bottom w:val="none" w:sz="0" w:space="0" w:color="auto"/>
                    <w:right w:val="none" w:sz="0" w:space="0" w:color="auto"/>
                  </w:divBdr>
                  <w:divsChild>
                    <w:div w:id="216628876">
                      <w:marLeft w:val="0"/>
                      <w:marRight w:val="0"/>
                      <w:marTop w:val="0"/>
                      <w:marBottom w:val="0"/>
                      <w:divBdr>
                        <w:top w:val="none" w:sz="0" w:space="0" w:color="auto"/>
                        <w:left w:val="none" w:sz="0" w:space="0" w:color="auto"/>
                        <w:bottom w:val="none" w:sz="0" w:space="0" w:color="auto"/>
                        <w:right w:val="none" w:sz="0" w:space="0" w:color="auto"/>
                      </w:divBdr>
                      <w:divsChild>
                        <w:div w:id="439374988">
                          <w:marLeft w:val="0"/>
                          <w:marRight w:val="0"/>
                          <w:marTop w:val="0"/>
                          <w:marBottom w:val="0"/>
                          <w:divBdr>
                            <w:top w:val="none" w:sz="0" w:space="0" w:color="auto"/>
                            <w:left w:val="none" w:sz="0" w:space="0" w:color="auto"/>
                            <w:bottom w:val="none" w:sz="0" w:space="0" w:color="auto"/>
                            <w:right w:val="none" w:sz="0" w:space="0" w:color="auto"/>
                          </w:divBdr>
                          <w:divsChild>
                            <w:div w:id="314797661">
                              <w:marLeft w:val="0"/>
                              <w:marRight w:val="0"/>
                              <w:marTop w:val="0"/>
                              <w:marBottom w:val="0"/>
                              <w:divBdr>
                                <w:top w:val="none" w:sz="0" w:space="0" w:color="auto"/>
                                <w:left w:val="none" w:sz="0" w:space="0" w:color="auto"/>
                                <w:bottom w:val="none" w:sz="0" w:space="0" w:color="auto"/>
                                <w:right w:val="none" w:sz="0" w:space="0" w:color="auto"/>
                              </w:divBdr>
                              <w:divsChild>
                                <w:div w:id="1679505542">
                                  <w:marLeft w:val="0"/>
                                  <w:marRight w:val="0"/>
                                  <w:marTop w:val="0"/>
                                  <w:marBottom w:val="0"/>
                                  <w:divBdr>
                                    <w:top w:val="none" w:sz="0" w:space="0" w:color="auto"/>
                                    <w:left w:val="none" w:sz="0" w:space="0" w:color="auto"/>
                                    <w:bottom w:val="none" w:sz="0" w:space="0" w:color="auto"/>
                                    <w:right w:val="none" w:sz="0" w:space="0" w:color="auto"/>
                                  </w:divBdr>
                                  <w:divsChild>
                                    <w:div w:id="15921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203463">
      <w:bodyDiv w:val="1"/>
      <w:marLeft w:val="0"/>
      <w:marRight w:val="0"/>
      <w:marTop w:val="0"/>
      <w:marBottom w:val="0"/>
      <w:divBdr>
        <w:top w:val="none" w:sz="0" w:space="0" w:color="auto"/>
        <w:left w:val="none" w:sz="0" w:space="0" w:color="auto"/>
        <w:bottom w:val="none" w:sz="0" w:space="0" w:color="auto"/>
        <w:right w:val="none" w:sz="0" w:space="0" w:color="auto"/>
      </w:divBdr>
    </w:div>
    <w:div w:id="378162903">
      <w:bodyDiv w:val="1"/>
      <w:marLeft w:val="0"/>
      <w:marRight w:val="0"/>
      <w:marTop w:val="0"/>
      <w:marBottom w:val="0"/>
      <w:divBdr>
        <w:top w:val="none" w:sz="0" w:space="0" w:color="auto"/>
        <w:left w:val="none" w:sz="0" w:space="0" w:color="auto"/>
        <w:bottom w:val="none" w:sz="0" w:space="0" w:color="auto"/>
        <w:right w:val="none" w:sz="0" w:space="0" w:color="auto"/>
      </w:divBdr>
    </w:div>
    <w:div w:id="485779733">
      <w:bodyDiv w:val="1"/>
      <w:marLeft w:val="0"/>
      <w:marRight w:val="0"/>
      <w:marTop w:val="0"/>
      <w:marBottom w:val="0"/>
      <w:divBdr>
        <w:top w:val="none" w:sz="0" w:space="0" w:color="auto"/>
        <w:left w:val="none" w:sz="0" w:space="0" w:color="auto"/>
        <w:bottom w:val="none" w:sz="0" w:space="0" w:color="auto"/>
        <w:right w:val="none" w:sz="0" w:space="0" w:color="auto"/>
      </w:divBdr>
    </w:div>
    <w:div w:id="489953929">
      <w:bodyDiv w:val="1"/>
      <w:marLeft w:val="0"/>
      <w:marRight w:val="0"/>
      <w:marTop w:val="0"/>
      <w:marBottom w:val="0"/>
      <w:divBdr>
        <w:top w:val="none" w:sz="0" w:space="0" w:color="auto"/>
        <w:left w:val="none" w:sz="0" w:space="0" w:color="auto"/>
        <w:bottom w:val="none" w:sz="0" w:space="0" w:color="auto"/>
        <w:right w:val="none" w:sz="0" w:space="0" w:color="auto"/>
      </w:divBdr>
    </w:div>
    <w:div w:id="570389032">
      <w:bodyDiv w:val="1"/>
      <w:marLeft w:val="0"/>
      <w:marRight w:val="0"/>
      <w:marTop w:val="0"/>
      <w:marBottom w:val="0"/>
      <w:divBdr>
        <w:top w:val="none" w:sz="0" w:space="0" w:color="auto"/>
        <w:left w:val="none" w:sz="0" w:space="0" w:color="auto"/>
        <w:bottom w:val="none" w:sz="0" w:space="0" w:color="auto"/>
        <w:right w:val="none" w:sz="0" w:space="0" w:color="auto"/>
      </w:divBdr>
    </w:div>
    <w:div w:id="787699454">
      <w:bodyDiv w:val="1"/>
      <w:marLeft w:val="0"/>
      <w:marRight w:val="0"/>
      <w:marTop w:val="0"/>
      <w:marBottom w:val="0"/>
      <w:divBdr>
        <w:top w:val="none" w:sz="0" w:space="0" w:color="auto"/>
        <w:left w:val="none" w:sz="0" w:space="0" w:color="auto"/>
        <w:bottom w:val="none" w:sz="0" w:space="0" w:color="auto"/>
        <w:right w:val="none" w:sz="0" w:space="0" w:color="auto"/>
      </w:divBdr>
    </w:div>
    <w:div w:id="807671003">
      <w:bodyDiv w:val="1"/>
      <w:marLeft w:val="0"/>
      <w:marRight w:val="0"/>
      <w:marTop w:val="0"/>
      <w:marBottom w:val="0"/>
      <w:divBdr>
        <w:top w:val="none" w:sz="0" w:space="0" w:color="auto"/>
        <w:left w:val="none" w:sz="0" w:space="0" w:color="auto"/>
        <w:bottom w:val="none" w:sz="0" w:space="0" w:color="auto"/>
        <w:right w:val="none" w:sz="0" w:space="0" w:color="auto"/>
      </w:divBdr>
    </w:div>
    <w:div w:id="836194450">
      <w:bodyDiv w:val="1"/>
      <w:marLeft w:val="0"/>
      <w:marRight w:val="0"/>
      <w:marTop w:val="0"/>
      <w:marBottom w:val="0"/>
      <w:divBdr>
        <w:top w:val="none" w:sz="0" w:space="0" w:color="auto"/>
        <w:left w:val="none" w:sz="0" w:space="0" w:color="auto"/>
        <w:bottom w:val="none" w:sz="0" w:space="0" w:color="auto"/>
        <w:right w:val="none" w:sz="0" w:space="0" w:color="auto"/>
      </w:divBdr>
    </w:div>
    <w:div w:id="917593358">
      <w:bodyDiv w:val="1"/>
      <w:marLeft w:val="0"/>
      <w:marRight w:val="0"/>
      <w:marTop w:val="0"/>
      <w:marBottom w:val="0"/>
      <w:divBdr>
        <w:top w:val="none" w:sz="0" w:space="0" w:color="auto"/>
        <w:left w:val="none" w:sz="0" w:space="0" w:color="auto"/>
        <w:bottom w:val="none" w:sz="0" w:space="0" w:color="auto"/>
        <w:right w:val="none" w:sz="0" w:space="0" w:color="auto"/>
      </w:divBdr>
    </w:div>
    <w:div w:id="1077508803">
      <w:bodyDiv w:val="1"/>
      <w:marLeft w:val="0"/>
      <w:marRight w:val="0"/>
      <w:marTop w:val="0"/>
      <w:marBottom w:val="0"/>
      <w:divBdr>
        <w:top w:val="none" w:sz="0" w:space="0" w:color="auto"/>
        <w:left w:val="none" w:sz="0" w:space="0" w:color="auto"/>
        <w:bottom w:val="none" w:sz="0" w:space="0" w:color="auto"/>
        <w:right w:val="none" w:sz="0" w:space="0" w:color="auto"/>
      </w:divBdr>
    </w:div>
    <w:div w:id="1110011621">
      <w:bodyDiv w:val="1"/>
      <w:marLeft w:val="0"/>
      <w:marRight w:val="0"/>
      <w:marTop w:val="0"/>
      <w:marBottom w:val="0"/>
      <w:divBdr>
        <w:top w:val="none" w:sz="0" w:space="0" w:color="auto"/>
        <w:left w:val="none" w:sz="0" w:space="0" w:color="auto"/>
        <w:bottom w:val="none" w:sz="0" w:space="0" w:color="auto"/>
        <w:right w:val="none" w:sz="0" w:space="0" w:color="auto"/>
      </w:divBdr>
    </w:div>
    <w:div w:id="1114054872">
      <w:bodyDiv w:val="1"/>
      <w:marLeft w:val="0"/>
      <w:marRight w:val="0"/>
      <w:marTop w:val="0"/>
      <w:marBottom w:val="0"/>
      <w:divBdr>
        <w:top w:val="none" w:sz="0" w:space="0" w:color="auto"/>
        <w:left w:val="none" w:sz="0" w:space="0" w:color="auto"/>
        <w:bottom w:val="none" w:sz="0" w:space="0" w:color="auto"/>
        <w:right w:val="none" w:sz="0" w:space="0" w:color="auto"/>
      </w:divBdr>
    </w:div>
    <w:div w:id="1176113545">
      <w:bodyDiv w:val="1"/>
      <w:marLeft w:val="0"/>
      <w:marRight w:val="0"/>
      <w:marTop w:val="0"/>
      <w:marBottom w:val="0"/>
      <w:divBdr>
        <w:top w:val="none" w:sz="0" w:space="0" w:color="auto"/>
        <w:left w:val="none" w:sz="0" w:space="0" w:color="auto"/>
        <w:bottom w:val="none" w:sz="0" w:space="0" w:color="auto"/>
        <w:right w:val="none" w:sz="0" w:space="0" w:color="auto"/>
      </w:divBdr>
    </w:div>
    <w:div w:id="1201477158">
      <w:bodyDiv w:val="1"/>
      <w:marLeft w:val="0"/>
      <w:marRight w:val="0"/>
      <w:marTop w:val="0"/>
      <w:marBottom w:val="0"/>
      <w:divBdr>
        <w:top w:val="none" w:sz="0" w:space="0" w:color="auto"/>
        <w:left w:val="none" w:sz="0" w:space="0" w:color="auto"/>
        <w:bottom w:val="none" w:sz="0" w:space="0" w:color="auto"/>
        <w:right w:val="none" w:sz="0" w:space="0" w:color="auto"/>
      </w:divBdr>
    </w:div>
    <w:div w:id="1215241608">
      <w:bodyDiv w:val="1"/>
      <w:marLeft w:val="0"/>
      <w:marRight w:val="0"/>
      <w:marTop w:val="0"/>
      <w:marBottom w:val="0"/>
      <w:divBdr>
        <w:top w:val="none" w:sz="0" w:space="0" w:color="auto"/>
        <w:left w:val="none" w:sz="0" w:space="0" w:color="auto"/>
        <w:bottom w:val="none" w:sz="0" w:space="0" w:color="auto"/>
        <w:right w:val="none" w:sz="0" w:space="0" w:color="auto"/>
      </w:divBdr>
    </w:div>
    <w:div w:id="1240140462">
      <w:bodyDiv w:val="1"/>
      <w:marLeft w:val="0"/>
      <w:marRight w:val="0"/>
      <w:marTop w:val="0"/>
      <w:marBottom w:val="0"/>
      <w:divBdr>
        <w:top w:val="none" w:sz="0" w:space="0" w:color="auto"/>
        <w:left w:val="none" w:sz="0" w:space="0" w:color="auto"/>
        <w:bottom w:val="none" w:sz="0" w:space="0" w:color="auto"/>
        <w:right w:val="none" w:sz="0" w:space="0" w:color="auto"/>
      </w:divBdr>
    </w:div>
    <w:div w:id="1251046003">
      <w:bodyDiv w:val="1"/>
      <w:marLeft w:val="0"/>
      <w:marRight w:val="0"/>
      <w:marTop w:val="0"/>
      <w:marBottom w:val="0"/>
      <w:divBdr>
        <w:top w:val="none" w:sz="0" w:space="0" w:color="auto"/>
        <w:left w:val="none" w:sz="0" w:space="0" w:color="auto"/>
        <w:bottom w:val="none" w:sz="0" w:space="0" w:color="auto"/>
        <w:right w:val="none" w:sz="0" w:space="0" w:color="auto"/>
      </w:divBdr>
    </w:div>
    <w:div w:id="1395883934">
      <w:bodyDiv w:val="1"/>
      <w:marLeft w:val="0"/>
      <w:marRight w:val="0"/>
      <w:marTop w:val="0"/>
      <w:marBottom w:val="0"/>
      <w:divBdr>
        <w:top w:val="none" w:sz="0" w:space="0" w:color="auto"/>
        <w:left w:val="none" w:sz="0" w:space="0" w:color="auto"/>
        <w:bottom w:val="none" w:sz="0" w:space="0" w:color="auto"/>
        <w:right w:val="none" w:sz="0" w:space="0" w:color="auto"/>
      </w:divBdr>
    </w:div>
    <w:div w:id="1587957987">
      <w:bodyDiv w:val="1"/>
      <w:marLeft w:val="0"/>
      <w:marRight w:val="0"/>
      <w:marTop w:val="0"/>
      <w:marBottom w:val="0"/>
      <w:divBdr>
        <w:top w:val="none" w:sz="0" w:space="0" w:color="auto"/>
        <w:left w:val="none" w:sz="0" w:space="0" w:color="auto"/>
        <w:bottom w:val="none" w:sz="0" w:space="0" w:color="auto"/>
        <w:right w:val="none" w:sz="0" w:space="0" w:color="auto"/>
      </w:divBdr>
    </w:div>
    <w:div w:id="1637299756">
      <w:bodyDiv w:val="1"/>
      <w:marLeft w:val="0"/>
      <w:marRight w:val="0"/>
      <w:marTop w:val="0"/>
      <w:marBottom w:val="0"/>
      <w:divBdr>
        <w:top w:val="none" w:sz="0" w:space="0" w:color="auto"/>
        <w:left w:val="none" w:sz="0" w:space="0" w:color="auto"/>
        <w:bottom w:val="none" w:sz="0" w:space="0" w:color="auto"/>
        <w:right w:val="none" w:sz="0" w:space="0" w:color="auto"/>
      </w:divBdr>
      <w:divsChild>
        <w:div w:id="1125465929">
          <w:marLeft w:val="0"/>
          <w:marRight w:val="0"/>
          <w:marTop w:val="0"/>
          <w:marBottom w:val="0"/>
          <w:divBdr>
            <w:top w:val="none" w:sz="0" w:space="0" w:color="auto"/>
            <w:left w:val="none" w:sz="0" w:space="0" w:color="auto"/>
            <w:bottom w:val="none" w:sz="0" w:space="0" w:color="auto"/>
            <w:right w:val="none" w:sz="0" w:space="0" w:color="auto"/>
          </w:divBdr>
          <w:divsChild>
            <w:div w:id="2103409834">
              <w:marLeft w:val="0"/>
              <w:marRight w:val="0"/>
              <w:marTop w:val="0"/>
              <w:marBottom w:val="0"/>
              <w:divBdr>
                <w:top w:val="none" w:sz="0" w:space="0" w:color="auto"/>
                <w:left w:val="none" w:sz="0" w:space="0" w:color="auto"/>
                <w:bottom w:val="none" w:sz="0" w:space="0" w:color="auto"/>
                <w:right w:val="none" w:sz="0" w:space="0" w:color="auto"/>
              </w:divBdr>
              <w:divsChild>
                <w:div w:id="1869490098">
                  <w:marLeft w:val="0"/>
                  <w:marRight w:val="0"/>
                  <w:marTop w:val="0"/>
                  <w:marBottom w:val="0"/>
                  <w:divBdr>
                    <w:top w:val="none" w:sz="0" w:space="0" w:color="auto"/>
                    <w:left w:val="none" w:sz="0" w:space="0" w:color="auto"/>
                    <w:bottom w:val="none" w:sz="0" w:space="0" w:color="auto"/>
                    <w:right w:val="none" w:sz="0" w:space="0" w:color="auto"/>
                  </w:divBdr>
                  <w:divsChild>
                    <w:div w:id="1884442996">
                      <w:marLeft w:val="0"/>
                      <w:marRight w:val="0"/>
                      <w:marTop w:val="0"/>
                      <w:marBottom w:val="0"/>
                      <w:divBdr>
                        <w:top w:val="none" w:sz="0" w:space="0" w:color="auto"/>
                        <w:left w:val="none" w:sz="0" w:space="0" w:color="auto"/>
                        <w:bottom w:val="none" w:sz="0" w:space="0" w:color="auto"/>
                        <w:right w:val="none" w:sz="0" w:space="0" w:color="auto"/>
                      </w:divBdr>
                      <w:divsChild>
                        <w:div w:id="609774796">
                          <w:marLeft w:val="0"/>
                          <w:marRight w:val="0"/>
                          <w:marTop w:val="0"/>
                          <w:marBottom w:val="0"/>
                          <w:divBdr>
                            <w:top w:val="none" w:sz="0" w:space="0" w:color="auto"/>
                            <w:left w:val="none" w:sz="0" w:space="0" w:color="auto"/>
                            <w:bottom w:val="none" w:sz="0" w:space="0" w:color="auto"/>
                            <w:right w:val="none" w:sz="0" w:space="0" w:color="auto"/>
                          </w:divBdr>
                          <w:divsChild>
                            <w:div w:id="1362971107">
                              <w:marLeft w:val="0"/>
                              <w:marRight w:val="0"/>
                              <w:marTop w:val="0"/>
                              <w:marBottom w:val="0"/>
                              <w:divBdr>
                                <w:top w:val="none" w:sz="0" w:space="0" w:color="auto"/>
                                <w:left w:val="none" w:sz="0" w:space="0" w:color="auto"/>
                                <w:bottom w:val="none" w:sz="0" w:space="0" w:color="auto"/>
                                <w:right w:val="none" w:sz="0" w:space="0" w:color="auto"/>
                              </w:divBdr>
                              <w:divsChild>
                                <w:div w:id="1993480616">
                                  <w:marLeft w:val="0"/>
                                  <w:marRight w:val="0"/>
                                  <w:marTop w:val="0"/>
                                  <w:marBottom w:val="0"/>
                                  <w:divBdr>
                                    <w:top w:val="none" w:sz="0" w:space="0" w:color="auto"/>
                                    <w:left w:val="none" w:sz="0" w:space="0" w:color="auto"/>
                                    <w:bottom w:val="none" w:sz="0" w:space="0" w:color="auto"/>
                                    <w:right w:val="none" w:sz="0" w:space="0" w:color="auto"/>
                                  </w:divBdr>
                                  <w:divsChild>
                                    <w:div w:id="1824078955">
                                      <w:marLeft w:val="0"/>
                                      <w:marRight w:val="0"/>
                                      <w:marTop w:val="0"/>
                                      <w:marBottom w:val="0"/>
                                      <w:divBdr>
                                        <w:top w:val="none" w:sz="0" w:space="0" w:color="auto"/>
                                        <w:left w:val="none" w:sz="0" w:space="0" w:color="auto"/>
                                        <w:bottom w:val="none" w:sz="0" w:space="0" w:color="auto"/>
                                        <w:right w:val="none" w:sz="0" w:space="0" w:color="auto"/>
                                      </w:divBdr>
                                      <w:divsChild>
                                        <w:div w:id="1770849812">
                                          <w:marLeft w:val="0"/>
                                          <w:marRight w:val="0"/>
                                          <w:marTop w:val="0"/>
                                          <w:marBottom w:val="0"/>
                                          <w:divBdr>
                                            <w:top w:val="none" w:sz="0" w:space="0" w:color="auto"/>
                                            <w:left w:val="none" w:sz="0" w:space="0" w:color="auto"/>
                                            <w:bottom w:val="none" w:sz="0" w:space="0" w:color="auto"/>
                                            <w:right w:val="none" w:sz="0" w:space="0" w:color="auto"/>
                                          </w:divBdr>
                                          <w:divsChild>
                                            <w:div w:id="1604603755">
                                              <w:marLeft w:val="0"/>
                                              <w:marRight w:val="0"/>
                                              <w:marTop w:val="0"/>
                                              <w:marBottom w:val="0"/>
                                              <w:divBdr>
                                                <w:top w:val="none" w:sz="0" w:space="0" w:color="auto"/>
                                                <w:left w:val="none" w:sz="0" w:space="0" w:color="auto"/>
                                                <w:bottom w:val="none" w:sz="0" w:space="0" w:color="auto"/>
                                                <w:right w:val="none" w:sz="0" w:space="0" w:color="auto"/>
                                              </w:divBdr>
                                              <w:divsChild>
                                                <w:div w:id="1837958233">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1742">
                                          <w:marLeft w:val="0"/>
                                          <w:marRight w:val="0"/>
                                          <w:marTop w:val="0"/>
                                          <w:marBottom w:val="0"/>
                                          <w:divBdr>
                                            <w:top w:val="none" w:sz="0" w:space="0" w:color="auto"/>
                                            <w:left w:val="none" w:sz="0" w:space="0" w:color="auto"/>
                                            <w:bottom w:val="none" w:sz="0" w:space="0" w:color="auto"/>
                                            <w:right w:val="none" w:sz="0" w:space="0" w:color="auto"/>
                                          </w:divBdr>
                                          <w:divsChild>
                                            <w:div w:id="1599026136">
                                              <w:marLeft w:val="0"/>
                                              <w:marRight w:val="0"/>
                                              <w:marTop w:val="0"/>
                                              <w:marBottom w:val="0"/>
                                              <w:divBdr>
                                                <w:top w:val="none" w:sz="0" w:space="0" w:color="auto"/>
                                                <w:left w:val="none" w:sz="0" w:space="0" w:color="auto"/>
                                                <w:bottom w:val="none" w:sz="0" w:space="0" w:color="auto"/>
                                                <w:right w:val="none" w:sz="0" w:space="0" w:color="auto"/>
                                              </w:divBdr>
                                              <w:divsChild>
                                                <w:div w:id="8498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683405">
          <w:marLeft w:val="0"/>
          <w:marRight w:val="0"/>
          <w:marTop w:val="0"/>
          <w:marBottom w:val="0"/>
          <w:divBdr>
            <w:top w:val="none" w:sz="0" w:space="0" w:color="auto"/>
            <w:left w:val="none" w:sz="0" w:space="0" w:color="auto"/>
            <w:bottom w:val="none" w:sz="0" w:space="0" w:color="auto"/>
            <w:right w:val="none" w:sz="0" w:space="0" w:color="auto"/>
          </w:divBdr>
          <w:divsChild>
            <w:div w:id="587426365">
              <w:marLeft w:val="0"/>
              <w:marRight w:val="0"/>
              <w:marTop w:val="0"/>
              <w:marBottom w:val="0"/>
              <w:divBdr>
                <w:top w:val="none" w:sz="0" w:space="0" w:color="auto"/>
                <w:left w:val="none" w:sz="0" w:space="0" w:color="auto"/>
                <w:bottom w:val="none" w:sz="0" w:space="0" w:color="auto"/>
                <w:right w:val="none" w:sz="0" w:space="0" w:color="auto"/>
              </w:divBdr>
              <w:divsChild>
                <w:div w:id="1907452106">
                  <w:marLeft w:val="0"/>
                  <w:marRight w:val="0"/>
                  <w:marTop w:val="0"/>
                  <w:marBottom w:val="0"/>
                  <w:divBdr>
                    <w:top w:val="none" w:sz="0" w:space="0" w:color="auto"/>
                    <w:left w:val="none" w:sz="0" w:space="0" w:color="auto"/>
                    <w:bottom w:val="none" w:sz="0" w:space="0" w:color="auto"/>
                    <w:right w:val="none" w:sz="0" w:space="0" w:color="auto"/>
                  </w:divBdr>
                  <w:divsChild>
                    <w:div w:id="299265602">
                      <w:marLeft w:val="0"/>
                      <w:marRight w:val="0"/>
                      <w:marTop w:val="0"/>
                      <w:marBottom w:val="0"/>
                      <w:divBdr>
                        <w:top w:val="none" w:sz="0" w:space="0" w:color="auto"/>
                        <w:left w:val="none" w:sz="0" w:space="0" w:color="auto"/>
                        <w:bottom w:val="none" w:sz="0" w:space="0" w:color="auto"/>
                        <w:right w:val="none" w:sz="0" w:space="0" w:color="auto"/>
                      </w:divBdr>
                      <w:divsChild>
                        <w:div w:id="1258245179">
                          <w:marLeft w:val="0"/>
                          <w:marRight w:val="0"/>
                          <w:marTop w:val="0"/>
                          <w:marBottom w:val="0"/>
                          <w:divBdr>
                            <w:top w:val="none" w:sz="0" w:space="0" w:color="auto"/>
                            <w:left w:val="none" w:sz="0" w:space="0" w:color="auto"/>
                            <w:bottom w:val="none" w:sz="0" w:space="0" w:color="auto"/>
                            <w:right w:val="none" w:sz="0" w:space="0" w:color="auto"/>
                          </w:divBdr>
                          <w:divsChild>
                            <w:div w:id="1013804599">
                              <w:marLeft w:val="0"/>
                              <w:marRight w:val="0"/>
                              <w:marTop w:val="0"/>
                              <w:marBottom w:val="0"/>
                              <w:divBdr>
                                <w:top w:val="none" w:sz="0" w:space="0" w:color="auto"/>
                                <w:left w:val="none" w:sz="0" w:space="0" w:color="auto"/>
                                <w:bottom w:val="none" w:sz="0" w:space="0" w:color="auto"/>
                                <w:right w:val="none" w:sz="0" w:space="0" w:color="auto"/>
                              </w:divBdr>
                              <w:divsChild>
                                <w:div w:id="979530908">
                                  <w:marLeft w:val="0"/>
                                  <w:marRight w:val="0"/>
                                  <w:marTop w:val="0"/>
                                  <w:marBottom w:val="0"/>
                                  <w:divBdr>
                                    <w:top w:val="none" w:sz="0" w:space="0" w:color="auto"/>
                                    <w:left w:val="none" w:sz="0" w:space="0" w:color="auto"/>
                                    <w:bottom w:val="none" w:sz="0" w:space="0" w:color="auto"/>
                                    <w:right w:val="none" w:sz="0" w:space="0" w:color="auto"/>
                                  </w:divBdr>
                                  <w:divsChild>
                                    <w:div w:id="90010790">
                                      <w:marLeft w:val="0"/>
                                      <w:marRight w:val="0"/>
                                      <w:marTop w:val="0"/>
                                      <w:marBottom w:val="0"/>
                                      <w:divBdr>
                                        <w:top w:val="none" w:sz="0" w:space="0" w:color="auto"/>
                                        <w:left w:val="none" w:sz="0" w:space="0" w:color="auto"/>
                                        <w:bottom w:val="none" w:sz="0" w:space="0" w:color="auto"/>
                                        <w:right w:val="none" w:sz="0" w:space="0" w:color="auto"/>
                                      </w:divBdr>
                                      <w:divsChild>
                                        <w:div w:id="1269237951">
                                          <w:marLeft w:val="0"/>
                                          <w:marRight w:val="0"/>
                                          <w:marTop w:val="0"/>
                                          <w:marBottom w:val="0"/>
                                          <w:divBdr>
                                            <w:top w:val="none" w:sz="0" w:space="0" w:color="auto"/>
                                            <w:left w:val="none" w:sz="0" w:space="0" w:color="auto"/>
                                            <w:bottom w:val="none" w:sz="0" w:space="0" w:color="auto"/>
                                            <w:right w:val="none" w:sz="0" w:space="0" w:color="auto"/>
                                          </w:divBdr>
                                          <w:divsChild>
                                            <w:div w:id="1002197840">
                                              <w:marLeft w:val="0"/>
                                              <w:marRight w:val="0"/>
                                              <w:marTop w:val="0"/>
                                              <w:marBottom w:val="0"/>
                                              <w:divBdr>
                                                <w:top w:val="none" w:sz="0" w:space="0" w:color="auto"/>
                                                <w:left w:val="none" w:sz="0" w:space="0" w:color="auto"/>
                                                <w:bottom w:val="none" w:sz="0" w:space="0" w:color="auto"/>
                                                <w:right w:val="none" w:sz="0" w:space="0" w:color="auto"/>
                                              </w:divBdr>
                                              <w:divsChild>
                                                <w:div w:id="451901680">
                                                  <w:marLeft w:val="0"/>
                                                  <w:marRight w:val="0"/>
                                                  <w:marTop w:val="0"/>
                                                  <w:marBottom w:val="0"/>
                                                  <w:divBdr>
                                                    <w:top w:val="none" w:sz="0" w:space="0" w:color="auto"/>
                                                    <w:left w:val="none" w:sz="0" w:space="0" w:color="auto"/>
                                                    <w:bottom w:val="none" w:sz="0" w:space="0" w:color="auto"/>
                                                    <w:right w:val="none" w:sz="0" w:space="0" w:color="auto"/>
                                                  </w:divBdr>
                                                  <w:divsChild>
                                                    <w:div w:id="322590647">
                                                      <w:marLeft w:val="0"/>
                                                      <w:marRight w:val="0"/>
                                                      <w:marTop w:val="0"/>
                                                      <w:marBottom w:val="0"/>
                                                      <w:divBdr>
                                                        <w:top w:val="none" w:sz="0" w:space="0" w:color="auto"/>
                                                        <w:left w:val="none" w:sz="0" w:space="0" w:color="auto"/>
                                                        <w:bottom w:val="none" w:sz="0" w:space="0" w:color="auto"/>
                                                        <w:right w:val="none" w:sz="0" w:space="0" w:color="auto"/>
                                                      </w:divBdr>
                                                      <w:divsChild>
                                                        <w:div w:id="318464421">
                                                          <w:marLeft w:val="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18217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043228">
      <w:bodyDiv w:val="1"/>
      <w:marLeft w:val="0"/>
      <w:marRight w:val="0"/>
      <w:marTop w:val="0"/>
      <w:marBottom w:val="0"/>
      <w:divBdr>
        <w:top w:val="none" w:sz="0" w:space="0" w:color="auto"/>
        <w:left w:val="none" w:sz="0" w:space="0" w:color="auto"/>
        <w:bottom w:val="none" w:sz="0" w:space="0" w:color="auto"/>
        <w:right w:val="none" w:sz="0" w:space="0" w:color="auto"/>
      </w:divBdr>
    </w:div>
    <w:div w:id="1696618125">
      <w:bodyDiv w:val="1"/>
      <w:marLeft w:val="0"/>
      <w:marRight w:val="0"/>
      <w:marTop w:val="0"/>
      <w:marBottom w:val="0"/>
      <w:divBdr>
        <w:top w:val="none" w:sz="0" w:space="0" w:color="auto"/>
        <w:left w:val="none" w:sz="0" w:space="0" w:color="auto"/>
        <w:bottom w:val="none" w:sz="0" w:space="0" w:color="auto"/>
        <w:right w:val="none" w:sz="0" w:space="0" w:color="auto"/>
      </w:divBdr>
    </w:div>
    <w:div w:id="1761632364">
      <w:bodyDiv w:val="1"/>
      <w:marLeft w:val="0"/>
      <w:marRight w:val="0"/>
      <w:marTop w:val="0"/>
      <w:marBottom w:val="0"/>
      <w:divBdr>
        <w:top w:val="none" w:sz="0" w:space="0" w:color="auto"/>
        <w:left w:val="none" w:sz="0" w:space="0" w:color="auto"/>
        <w:bottom w:val="none" w:sz="0" w:space="0" w:color="auto"/>
        <w:right w:val="none" w:sz="0" w:space="0" w:color="auto"/>
      </w:divBdr>
    </w:div>
    <w:div w:id="1766001274">
      <w:bodyDiv w:val="1"/>
      <w:marLeft w:val="0"/>
      <w:marRight w:val="0"/>
      <w:marTop w:val="0"/>
      <w:marBottom w:val="0"/>
      <w:divBdr>
        <w:top w:val="none" w:sz="0" w:space="0" w:color="auto"/>
        <w:left w:val="none" w:sz="0" w:space="0" w:color="auto"/>
        <w:bottom w:val="none" w:sz="0" w:space="0" w:color="auto"/>
        <w:right w:val="none" w:sz="0" w:space="0" w:color="auto"/>
      </w:divBdr>
    </w:div>
    <w:div w:id="1819952378">
      <w:bodyDiv w:val="1"/>
      <w:marLeft w:val="0"/>
      <w:marRight w:val="0"/>
      <w:marTop w:val="0"/>
      <w:marBottom w:val="0"/>
      <w:divBdr>
        <w:top w:val="none" w:sz="0" w:space="0" w:color="auto"/>
        <w:left w:val="none" w:sz="0" w:space="0" w:color="auto"/>
        <w:bottom w:val="none" w:sz="0" w:space="0" w:color="auto"/>
        <w:right w:val="none" w:sz="0" w:space="0" w:color="auto"/>
      </w:divBdr>
    </w:div>
    <w:div w:id="1821456926">
      <w:bodyDiv w:val="1"/>
      <w:marLeft w:val="0"/>
      <w:marRight w:val="0"/>
      <w:marTop w:val="0"/>
      <w:marBottom w:val="0"/>
      <w:divBdr>
        <w:top w:val="none" w:sz="0" w:space="0" w:color="auto"/>
        <w:left w:val="none" w:sz="0" w:space="0" w:color="auto"/>
        <w:bottom w:val="none" w:sz="0" w:space="0" w:color="auto"/>
        <w:right w:val="none" w:sz="0" w:space="0" w:color="auto"/>
      </w:divBdr>
    </w:div>
    <w:div w:id="2023772651">
      <w:bodyDiv w:val="1"/>
      <w:marLeft w:val="0"/>
      <w:marRight w:val="0"/>
      <w:marTop w:val="0"/>
      <w:marBottom w:val="0"/>
      <w:divBdr>
        <w:top w:val="none" w:sz="0" w:space="0" w:color="auto"/>
        <w:left w:val="none" w:sz="0" w:space="0" w:color="auto"/>
        <w:bottom w:val="none" w:sz="0" w:space="0" w:color="auto"/>
        <w:right w:val="none" w:sz="0" w:space="0" w:color="auto"/>
      </w:divBdr>
    </w:div>
    <w:div w:id="2103795837">
      <w:bodyDiv w:val="1"/>
      <w:marLeft w:val="0"/>
      <w:marRight w:val="0"/>
      <w:marTop w:val="0"/>
      <w:marBottom w:val="0"/>
      <w:divBdr>
        <w:top w:val="none" w:sz="0" w:space="0" w:color="auto"/>
        <w:left w:val="none" w:sz="0" w:space="0" w:color="auto"/>
        <w:bottom w:val="none" w:sz="0" w:space="0" w:color="auto"/>
        <w:right w:val="none" w:sz="0" w:space="0" w:color="auto"/>
      </w:divBdr>
    </w:div>
    <w:div w:id="214735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18/jans.v6i1.36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3F68-231B-4E08-8124-F62CD539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5727</Words>
  <Characters>32646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Ultra high density planting of mango in Telangana: Prospects and problems</vt:lpstr>
    </vt:vector>
  </TitlesOfParts>
  <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 high density planting of mango in Telangana: Prospects and problems</dc:title>
  <dc:subject>Ultra high density planting of mango in Telangana: Prospects and problems</dc:subject>
  <dc:creator>Dr. IV Srinivasa Reddy</dc:creator>
  <cp:keywords>Mango Telangana UHDP canopy management planting density fertigation</cp:keywords>
  <cp:lastModifiedBy>SDI PC New 16</cp:lastModifiedBy>
  <cp:revision>11</cp:revision>
  <dcterms:created xsi:type="dcterms:W3CDTF">2025-06-05T06:56:00Z</dcterms:created>
  <dcterms:modified xsi:type="dcterms:W3CDTF">2025-06-17T11:55:00Z</dcterms:modified>
  <dc:language>en-US</dc:language>
</cp:coreProperties>
</file>