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6557" w14:textId="77777777" w:rsidR="004D6431" w:rsidRDefault="004D6431" w:rsidP="00FE639D">
      <w:pPr>
        <w:jc w:val="center"/>
        <w:rPr>
          <w:rFonts w:ascii="Arial" w:hAnsi="Arial" w:cs="Arial"/>
          <w:b/>
          <w:bCs/>
          <w:sz w:val="24"/>
          <w:szCs w:val="24"/>
        </w:rPr>
      </w:pPr>
      <w:bookmarkStart w:id="0" w:name="_Hlk198455016"/>
      <w:bookmarkStart w:id="1" w:name="_GoBack"/>
      <w:r>
        <w:rPr>
          <w:rFonts w:ascii="Arial" w:hAnsi="Arial" w:cs="Arial"/>
          <w:b/>
          <w:bCs/>
          <w:sz w:val="24"/>
          <w:szCs w:val="24"/>
        </w:rPr>
        <w:t xml:space="preserve">Influence of Different </w:t>
      </w:r>
      <w:r w:rsidRPr="00AB73BC">
        <w:rPr>
          <w:rFonts w:ascii="Arial" w:hAnsi="Arial" w:cs="Arial"/>
          <w:b/>
          <w:bCs/>
          <w:sz w:val="24"/>
          <w:szCs w:val="24"/>
        </w:rPr>
        <w:t>Soil</w:t>
      </w:r>
      <w:r w:rsidRPr="00AB73BC">
        <w:rPr>
          <w:rFonts w:ascii="Arial" w:hAnsi="Arial" w:cs="Arial"/>
          <w:b/>
          <w:bCs/>
          <w:sz w:val="24"/>
          <w:szCs w:val="24"/>
          <w:lang w:val="en-US"/>
        </w:rPr>
        <w:t>-</w:t>
      </w:r>
      <w:r w:rsidRPr="00AB73BC">
        <w:rPr>
          <w:rFonts w:ascii="Arial" w:hAnsi="Arial" w:cs="Arial"/>
          <w:b/>
          <w:bCs/>
          <w:sz w:val="24"/>
          <w:szCs w:val="24"/>
        </w:rPr>
        <w:t xml:space="preserve">Less Media </w:t>
      </w:r>
      <w:r>
        <w:rPr>
          <w:rFonts w:ascii="Arial" w:hAnsi="Arial" w:cs="Arial"/>
          <w:b/>
          <w:bCs/>
          <w:sz w:val="24"/>
          <w:szCs w:val="24"/>
        </w:rPr>
        <w:t xml:space="preserve">on </w:t>
      </w:r>
      <w:r w:rsidRPr="00AB73BC">
        <w:rPr>
          <w:rFonts w:ascii="Arial" w:hAnsi="Arial" w:cs="Arial"/>
          <w:b/>
          <w:bCs/>
          <w:sz w:val="24"/>
          <w:szCs w:val="24"/>
        </w:rPr>
        <w:t xml:space="preserve">Seed </w:t>
      </w:r>
      <w:bookmarkEnd w:id="1"/>
      <w:r w:rsidRPr="00AB73BC">
        <w:rPr>
          <w:rFonts w:ascii="Arial" w:hAnsi="Arial" w:cs="Arial"/>
          <w:b/>
          <w:bCs/>
          <w:sz w:val="24"/>
          <w:szCs w:val="24"/>
        </w:rPr>
        <w:t>Germination and Seedling Growth of Papaya</w:t>
      </w:r>
      <w:r>
        <w:rPr>
          <w:rFonts w:ascii="Arial" w:hAnsi="Arial" w:cs="Arial"/>
          <w:b/>
          <w:bCs/>
          <w:sz w:val="24"/>
          <w:szCs w:val="24"/>
        </w:rPr>
        <w:t xml:space="preserve"> </w:t>
      </w:r>
      <w:r w:rsidRPr="004D6431">
        <w:rPr>
          <w:rFonts w:ascii="Arial" w:hAnsi="Arial" w:cs="Arial"/>
          <w:b/>
          <w:bCs/>
          <w:sz w:val="24"/>
          <w:szCs w:val="24"/>
        </w:rPr>
        <w:t>cv. Red Lady</w:t>
      </w:r>
    </w:p>
    <w:p w14:paraId="64F42C38" w14:textId="77777777" w:rsidR="0022572B" w:rsidRPr="00AB73BC" w:rsidRDefault="0022572B" w:rsidP="00FE639D">
      <w:pPr>
        <w:jc w:val="center"/>
        <w:rPr>
          <w:rFonts w:ascii="Arial" w:hAnsi="Arial" w:cs="Arial"/>
          <w:b/>
          <w:bCs/>
          <w:sz w:val="24"/>
          <w:szCs w:val="24"/>
        </w:rPr>
      </w:pPr>
    </w:p>
    <w:bookmarkEnd w:id="0"/>
    <w:p w14:paraId="5650EF90" w14:textId="77777777" w:rsidR="009B4537" w:rsidRPr="00860FCE" w:rsidRDefault="009B2D23" w:rsidP="009B2D23">
      <w:pPr>
        <w:rPr>
          <w:rFonts w:ascii="Arial" w:hAnsi="Arial" w:cs="Arial"/>
          <w:b/>
          <w:bCs/>
        </w:rPr>
      </w:pPr>
      <w:r w:rsidRPr="00860FCE">
        <w:rPr>
          <w:rFonts w:ascii="Arial" w:hAnsi="Arial" w:cs="Arial"/>
          <w:b/>
          <w:bCs/>
        </w:rPr>
        <w:t>ABSTRACT</w:t>
      </w:r>
    </w:p>
    <w:p w14:paraId="7A0355AE" w14:textId="0196C50F" w:rsidR="009B4537" w:rsidRPr="00860FCE" w:rsidRDefault="007833CC">
      <w:pPr>
        <w:jc w:val="both"/>
        <w:rPr>
          <w:rFonts w:ascii="Arial" w:hAnsi="Arial" w:cs="Arial"/>
        </w:rPr>
      </w:pPr>
      <w:r w:rsidRPr="00860FCE">
        <w:rPr>
          <w:rFonts w:ascii="Arial" w:hAnsi="Arial" w:cs="Arial"/>
        </w:rPr>
        <w:t>Papaya (</w:t>
      </w:r>
      <w:proofErr w:type="spellStart"/>
      <w:r w:rsidRPr="00860FCE">
        <w:rPr>
          <w:rFonts w:ascii="Arial" w:hAnsi="Arial" w:cs="Arial"/>
          <w:i/>
          <w:iCs/>
        </w:rPr>
        <w:t>Carica</w:t>
      </w:r>
      <w:proofErr w:type="spellEnd"/>
      <w:r w:rsidRPr="00860FCE">
        <w:rPr>
          <w:rFonts w:ascii="Arial" w:hAnsi="Arial" w:cs="Arial"/>
          <w:i/>
          <w:iCs/>
        </w:rPr>
        <w:t xml:space="preserve"> papaya</w:t>
      </w:r>
      <w:r w:rsidRPr="00860FCE">
        <w:rPr>
          <w:rFonts w:ascii="Arial" w:hAnsi="Arial" w:cs="Arial"/>
        </w:rPr>
        <w:t xml:space="preserve"> L.) is a fast-growing, tropical tree, cultivated for its fruit</w:t>
      </w:r>
      <w:r w:rsidR="00E95D03">
        <w:rPr>
          <w:rFonts w:ascii="Arial" w:hAnsi="Arial" w:cs="Arial"/>
        </w:rPr>
        <w:t xml:space="preserve"> and</w:t>
      </w:r>
      <w:r w:rsidRPr="00860FCE">
        <w:rPr>
          <w:rFonts w:ascii="Arial" w:hAnsi="Arial" w:cs="Arial"/>
        </w:rPr>
        <w:t xml:space="preserve"> papain.</w:t>
      </w:r>
      <w:r w:rsidRPr="00860FCE">
        <w:rPr>
          <w:rFonts w:ascii="Arial" w:hAnsi="Arial" w:cs="Arial"/>
          <w:lang w:val="en-US"/>
        </w:rPr>
        <w:t xml:space="preserve"> </w:t>
      </w:r>
      <w:r w:rsidRPr="00860FCE">
        <w:rPr>
          <w:rFonts w:ascii="Arial" w:hAnsi="Arial" w:cs="Arial"/>
        </w:rPr>
        <w:t xml:space="preserve">The delay in nursery seed germination and poor seedling growth is a big </w:t>
      </w:r>
      <w:r w:rsidR="00413BEB" w:rsidRPr="00860FCE">
        <w:rPr>
          <w:rFonts w:ascii="Arial" w:hAnsi="Arial" w:cs="Arial"/>
        </w:rPr>
        <w:t>problem</w:t>
      </w:r>
      <w:r w:rsidRPr="00860FCE">
        <w:rPr>
          <w:rFonts w:ascii="Arial" w:hAnsi="Arial" w:cs="Arial"/>
        </w:rPr>
        <w:t xml:space="preserve"> </w:t>
      </w:r>
      <w:r w:rsidRPr="00860FCE">
        <w:rPr>
          <w:rFonts w:ascii="Arial" w:hAnsi="Arial" w:cs="Arial"/>
          <w:lang w:val="en-US"/>
        </w:rPr>
        <w:t>due to the</w:t>
      </w:r>
      <w:r w:rsidRPr="00860FCE">
        <w:rPr>
          <w:rFonts w:ascii="Arial" w:hAnsi="Arial" w:cs="Arial"/>
        </w:rPr>
        <w:t xml:space="preserve"> presence of </w:t>
      </w:r>
      <w:r w:rsidRPr="00991AE7">
        <w:rPr>
          <w:rFonts w:ascii="Arial" w:hAnsi="Arial" w:cs="Arial"/>
          <w:highlight w:val="yellow"/>
        </w:rPr>
        <w:t>inhibitor</w:t>
      </w:r>
      <w:r w:rsidR="001F148C" w:rsidRPr="00991AE7">
        <w:rPr>
          <w:rFonts w:ascii="Arial" w:hAnsi="Arial" w:cs="Arial"/>
          <w:highlight w:val="yellow"/>
        </w:rPr>
        <w:t>s</w:t>
      </w:r>
      <w:r w:rsidRPr="00991AE7">
        <w:rPr>
          <w:rFonts w:ascii="Arial" w:hAnsi="Arial" w:cs="Arial"/>
          <w:highlight w:val="yellow"/>
        </w:rPr>
        <w:t xml:space="preserve"> in the gelatinous </w:t>
      </w:r>
      <w:proofErr w:type="spellStart"/>
      <w:r w:rsidRPr="00991AE7">
        <w:rPr>
          <w:rFonts w:ascii="Arial" w:hAnsi="Arial" w:cs="Arial"/>
          <w:highlight w:val="yellow"/>
        </w:rPr>
        <w:t>sarcotesta</w:t>
      </w:r>
      <w:proofErr w:type="spellEnd"/>
      <w:r w:rsidRPr="00991AE7">
        <w:rPr>
          <w:rFonts w:ascii="Arial" w:hAnsi="Arial" w:cs="Arial"/>
          <w:highlight w:val="yellow"/>
        </w:rPr>
        <w:t xml:space="preserve"> and seed coat, unsuitable growing media or substrate, </w:t>
      </w:r>
      <w:r w:rsidR="001F148C" w:rsidRPr="00991AE7">
        <w:rPr>
          <w:rFonts w:ascii="Arial" w:hAnsi="Arial" w:cs="Arial"/>
          <w:highlight w:val="yellow"/>
        </w:rPr>
        <w:t>soil-</w:t>
      </w:r>
      <w:r w:rsidRPr="00860FCE">
        <w:rPr>
          <w:rFonts w:ascii="Arial" w:hAnsi="Arial" w:cs="Arial"/>
        </w:rPr>
        <w:t xml:space="preserve">borne disease, rudimentary embryo or lack of embryo and unsuitable environmental factors such as oxygen, water and temperature. The growing medium plays an important role in seed germination </w:t>
      </w:r>
      <w:r w:rsidR="00C73DF8" w:rsidRPr="00C73DF8">
        <w:rPr>
          <w:bCs/>
          <w:sz w:val="24"/>
          <w:szCs w:val="20"/>
          <w:highlight w:val="yellow"/>
          <w:lang w:val="en-GB"/>
        </w:rPr>
        <w:t>not only acts as a support but also serves as a source</w:t>
      </w:r>
      <w:r w:rsidRPr="00860FCE">
        <w:rPr>
          <w:rFonts w:ascii="Arial" w:hAnsi="Arial" w:cs="Arial"/>
        </w:rPr>
        <w:t>, but also a source of key nutrients for seedling growth. Considering this, the present experiment was undertaken to study the effect of soil</w:t>
      </w:r>
      <w:r w:rsidRPr="00860FCE">
        <w:rPr>
          <w:rFonts w:ascii="Arial" w:hAnsi="Arial" w:cs="Arial"/>
          <w:lang w:val="en-US"/>
        </w:rPr>
        <w:t>-</w:t>
      </w:r>
      <w:proofErr w:type="gramStart"/>
      <w:r w:rsidRPr="00860FCE">
        <w:rPr>
          <w:rFonts w:ascii="Arial" w:hAnsi="Arial" w:cs="Arial"/>
        </w:rPr>
        <w:t>less</w:t>
      </w:r>
      <w:proofErr w:type="gramEnd"/>
      <w:r w:rsidRPr="00860FCE">
        <w:rPr>
          <w:rFonts w:ascii="Arial" w:hAnsi="Arial" w:cs="Arial"/>
        </w:rPr>
        <w:t xml:space="preserve"> growing media </w:t>
      </w:r>
      <w:r w:rsidRPr="00860FCE">
        <w:rPr>
          <w:rFonts w:ascii="Arial" w:hAnsi="Arial" w:cs="Arial"/>
          <w:lang w:val="en-US"/>
        </w:rPr>
        <w:t>(</w:t>
      </w:r>
      <w:r w:rsidRPr="00860FCE">
        <w:rPr>
          <w:rFonts w:ascii="Arial" w:hAnsi="Arial" w:cs="Arial"/>
          <w:i/>
          <w:iCs/>
          <w:lang w:val="en-US"/>
        </w:rPr>
        <w:t>viz</w:t>
      </w:r>
      <w:r w:rsidRPr="00860FCE">
        <w:rPr>
          <w:rFonts w:ascii="Arial" w:hAnsi="Arial" w:cs="Arial"/>
          <w:lang w:val="en-US"/>
        </w:rPr>
        <w:t xml:space="preserve">. </w:t>
      </w:r>
      <w:r w:rsidRPr="00860FCE">
        <w:rPr>
          <w:rFonts w:ascii="Arial" w:hAnsi="Arial" w:cs="Arial"/>
        </w:rPr>
        <w:t>different combinations of vermicompost, cocopeat, sphagnum peat moss, perlite, vermiculite, sand and sawdust</w:t>
      </w:r>
      <w:r w:rsidRPr="00860FCE">
        <w:rPr>
          <w:rFonts w:ascii="Arial" w:hAnsi="Arial" w:cs="Arial"/>
          <w:lang w:val="en-US"/>
        </w:rPr>
        <w:t xml:space="preserve">) for seed germination as well as seedling growth of papaya. </w:t>
      </w:r>
      <w:r w:rsidRPr="00860FCE">
        <w:rPr>
          <w:rFonts w:ascii="Arial" w:hAnsi="Arial" w:cs="Arial"/>
        </w:rPr>
        <w:t xml:space="preserve">The experiment was laid out in polythene packet following design CRD with 13 treatments and 3 replications in the shade net house situated adjacent to the faculty of </w:t>
      </w:r>
      <w:r w:rsidRPr="00860FCE">
        <w:rPr>
          <w:rFonts w:ascii="Arial" w:hAnsi="Arial" w:cs="Arial"/>
          <w:lang w:val="en-US"/>
        </w:rPr>
        <w:t>H</w:t>
      </w:r>
      <w:proofErr w:type="spellStart"/>
      <w:r w:rsidRPr="00860FCE">
        <w:rPr>
          <w:rFonts w:ascii="Arial" w:hAnsi="Arial" w:cs="Arial"/>
        </w:rPr>
        <w:t>orticulture</w:t>
      </w:r>
      <w:proofErr w:type="spellEnd"/>
      <w:r w:rsidRPr="00860FCE">
        <w:rPr>
          <w:rFonts w:ascii="Arial" w:hAnsi="Arial" w:cs="Arial"/>
          <w:lang w:val="en-US"/>
        </w:rPr>
        <w:t>,</w:t>
      </w:r>
      <w:r w:rsidRPr="00860FCE">
        <w:rPr>
          <w:rFonts w:ascii="Arial" w:hAnsi="Arial" w:cs="Arial"/>
        </w:rPr>
        <w:t xml:space="preserve"> </w:t>
      </w:r>
      <w:proofErr w:type="spellStart"/>
      <w:r w:rsidRPr="00860FCE">
        <w:rPr>
          <w:rFonts w:ascii="Arial" w:hAnsi="Arial" w:cs="Arial"/>
        </w:rPr>
        <w:t>Bidhan</w:t>
      </w:r>
      <w:proofErr w:type="spellEnd"/>
      <w:r w:rsidRPr="00860FCE">
        <w:rPr>
          <w:rFonts w:ascii="Arial" w:hAnsi="Arial" w:cs="Arial"/>
        </w:rPr>
        <w:t xml:space="preserve"> Chandra Krishi </w:t>
      </w:r>
      <w:proofErr w:type="spellStart"/>
      <w:r w:rsidRPr="00860FCE">
        <w:rPr>
          <w:rFonts w:ascii="Arial" w:hAnsi="Arial" w:cs="Arial"/>
        </w:rPr>
        <w:t>Viswavidyalaya</w:t>
      </w:r>
      <w:proofErr w:type="spellEnd"/>
      <w:r w:rsidRPr="00860FCE">
        <w:rPr>
          <w:rFonts w:ascii="Arial" w:hAnsi="Arial" w:cs="Arial"/>
        </w:rPr>
        <w:t xml:space="preserve">, Nadia, West Bengal. Maximum number of seeds germinated (19.6 out of 20) and germination percentage (98.3%) were found with (Vermicompost + Sphagnum Peat Moss + Sand) followed by (Vermicompost + cocopeat + Sand) and (Vermicompost + cocopeat). Early seed germination (8.3 days from seed sowing) and duration of seed germination (2.3 days) were noted with </w:t>
      </w:r>
      <w:r w:rsidRPr="00860FCE">
        <w:rPr>
          <w:rFonts w:ascii="Arial" w:hAnsi="Arial" w:cs="Arial"/>
          <w:lang w:val="en-US"/>
        </w:rPr>
        <w:t>(</w:t>
      </w:r>
      <w:r w:rsidRPr="00860FCE">
        <w:rPr>
          <w:rFonts w:ascii="Arial" w:hAnsi="Arial" w:cs="Arial"/>
        </w:rPr>
        <w:t>Vermicompost + Cocopeat + Perlite</w:t>
      </w:r>
      <w:r w:rsidRPr="00860FCE">
        <w:rPr>
          <w:rFonts w:ascii="Arial" w:hAnsi="Arial" w:cs="Arial"/>
          <w:lang w:val="en-US"/>
        </w:rPr>
        <w:t>)</w:t>
      </w:r>
      <w:r w:rsidRPr="00860FCE">
        <w:rPr>
          <w:rFonts w:ascii="Arial" w:hAnsi="Arial" w:cs="Arial"/>
        </w:rPr>
        <w:t>. The seedling vigour index was maximum with (Vermicompost + cocopeat + Sand)</w:t>
      </w:r>
      <w:r w:rsidRPr="00860FCE">
        <w:rPr>
          <w:rFonts w:ascii="Arial" w:hAnsi="Arial" w:cs="Arial"/>
          <w:lang w:val="en-US"/>
        </w:rPr>
        <w:t>.</w:t>
      </w:r>
      <w:r w:rsidRPr="00860FCE">
        <w:rPr>
          <w:rFonts w:ascii="Arial" w:hAnsi="Arial" w:cs="Arial"/>
        </w:rPr>
        <w:t xml:space="preserve"> From the result </w:t>
      </w:r>
      <w:r w:rsidRPr="00991AE7">
        <w:rPr>
          <w:rFonts w:ascii="Arial" w:hAnsi="Arial" w:cs="Arial"/>
          <w:highlight w:val="yellow"/>
        </w:rPr>
        <w:t xml:space="preserve">of </w:t>
      </w:r>
      <w:r w:rsidR="001F148C" w:rsidRPr="00991AE7">
        <w:rPr>
          <w:rFonts w:ascii="Arial" w:hAnsi="Arial" w:cs="Arial"/>
          <w:highlight w:val="yellow"/>
        </w:rPr>
        <w:t xml:space="preserve">the </w:t>
      </w:r>
      <w:r w:rsidRPr="00991AE7">
        <w:rPr>
          <w:rFonts w:ascii="Arial" w:hAnsi="Arial" w:cs="Arial"/>
          <w:highlight w:val="yellow"/>
        </w:rPr>
        <w:t>present inv</w:t>
      </w:r>
      <w:r w:rsidRPr="00860FCE">
        <w:rPr>
          <w:rFonts w:ascii="Arial" w:hAnsi="Arial" w:cs="Arial"/>
        </w:rPr>
        <w:t>estigation, it can be concluded that media containing mixture of (vermicompost + sphagnum peat moss + sand) and (Vermicompost + cocopeat + Sand) is ideal for getting higher seed germination and seedling growth.</w:t>
      </w:r>
      <w:r w:rsidR="00164C6B" w:rsidRPr="00164C6B">
        <w:rPr>
          <w:rFonts w:ascii="Arial" w:hAnsi="Arial" w:cs="Arial"/>
          <w:sz w:val="20"/>
          <w:szCs w:val="20"/>
          <w:lang w:val="en-US"/>
        </w:rPr>
        <w:t xml:space="preserve"> </w:t>
      </w:r>
      <w:r w:rsidR="00164C6B" w:rsidRPr="00164C6B">
        <w:rPr>
          <w:rFonts w:ascii="Arial" w:hAnsi="Arial" w:cs="Arial"/>
          <w:sz w:val="20"/>
          <w:szCs w:val="20"/>
          <w:highlight w:val="yellow"/>
          <w:lang w:val="en-US"/>
        </w:rPr>
        <w:t xml:space="preserve">Higher seedling length as well as maximum number of leaves were observed due to the beneficial effect of media mixture on water holding capacity, porosity and soil aeration which is good for root and shoot growth. Peat moss is the most mainstream constituent in nursery for containerized planting media whereby it is usually incorporated to amplify water retention and plummeting the media total weight along with upright characteristics such as low bulk density, structural stability and </w:t>
      </w:r>
      <w:r w:rsidR="00164C6B" w:rsidRPr="00991AE7">
        <w:rPr>
          <w:rFonts w:ascii="Arial" w:hAnsi="Arial" w:cs="Arial"/>
          <w:sz w:val="20"/>
          <w:szCs w:val="20"/>
          <w:lang w:val="en-US"/>
        </w:rPr>
        <w:t xml:space="preserve">low pH made it </w:t>
      </w:r>
      <w:r w:rsidR="001F148C" w:rsidRPr="00991AE7">
        <w:rPr>
          <w:rFonts w:ascii="Arial" w:hAnsi="Arial" w:cs="Arial"/>
          <w:sz w:val="20"/>
          <w:szCs w:val="20"/>
          <w:lang w:val="en-US"/>
        </w:rPr>
        <w:t xml:space="preserve">an </w:t>
      </w:r>
      <w:r w:rsidR="00164C6B" w:rsidRPr="00991AE7">
        <w:rPr>
          <w:rFonts w:ascii="Arial" w:hAnsi="Arial" w:cs="Arial"/>
          <w:sz w:val="20"/>
          <w:szCs w:val="20"/>
          <w:lang w:val="en-US"/>
        </w:rPr>
        <w:t>essential g</w:t>
      </w:r>
      <w:r w:rsidR="00164C6B" w:rsidRPr="00164C6B">
        <w:rPr>
          <w:rFonts w:ascii="Arial" w:hAnsi="Arial" w:cs="Arial"/>
          <w:sz w:val="20"/>
          <w:szCs w:val="20"/>
          <w:highlight w:val="yellow"/>
          <w:lang w:val="en-US"/>
        </w:rPr>
        <w:t>rowing medium.</w:t>
      </w:r>
    </w:p>
    <w:p w14:paraId="6CFAE367" w14:textId="77777777" w:rsidR="009B4537" w:rsidRDefault="007833CC">
      <w:pPr>
        <w:jc w:val="both"/>
        <w:rPr>
          <w:rFonts w:ascii="Arial" w:hAnsi="Arial" w:cs="Arial"/>
          <w:lang w:val="en-US"/>
        </w:rPr>
      </w:pPr>
      <w:r w:rsidRPr="00860FCE">
        <w:rPr>
          <w:rFonts w:ascii="Arial" w:hAnsi="Arial" w:cs="Arial"/>
          <w:b/>
          <w:bCs/>
          <w:lang w:val="en-US"/>
        </w:rPr>
        <w:t xml:space="preserve">Keywords: </w:t>
      </w:r>
      <w:r w:rsidRPr="00860FCE">
        <w:rPr>
          <w:rFonts w:ascii="Arial" w:hAnsi="Arial" w:cs="Arial"/>
          <w:lang w:val="en-US"/>
        </w:rPr>
        <w:t>Papaya, soil-less media, seed germination, seedling growth</w:t>
      </w:r>
    </w:p>
    <w:p w14:paraId="6BDC0758" w14:textId="77777777" w:rsidR="0022572B" w:rsidRDefault="0022572B">
      <w:pPr>
        <w:jc w:val="both"/>
        <w:rPr>
          <w:rFonts w:ascii="Arial" w:hAnsi="Arial" w:cs="Arial"/>
          <w:lang w:val="en-US"/>
        </w:rPr>
      </w:pPr>
    </w:p>
    <w:p w14:paraId="08292D41" w14:textId="77777777" w:rsidR="0022572B" w:rsidRPr="00860FCE" w:rsidRDefault="0022572B">
      <w:pPr>
        <w:jc w:val="both"/>
        <w:rPr>
          <w:rFonts w:ascii="Arial" w:hAnsi="Arial" w:cs="Arial"/>
          <w:lang w:val="en-US"/>
        </w:rPr>
      </w:pPr>
    </w:p>
    <w:p w14:paraId="6FF2D589"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INTRODUCTION</w:t>
      </w:r>
    </w:p>
    <w:p w14:paraId="51F6D0FE" w14:textId="476F2FD8" w:rsidR="009B4537" w:rsidRPr="00860FCE" w:rsidRDefault="00061C14" w:rsidP="00AD569F">
      <w:pPr>
        <w:jc w:val="both"/>
        <w:rPr>
          <w:rFonts w:ascii="Arial" w:hAnsi="Arial" w:cs="Arial"/>
          <w:sz w:val="20"/>
          <w:szCs w:val="20"/>
        </w:rPr>
      </w:pPr>
      <w:r w:rsidRPr="00991AE7">
        <w:rPr>
          <w:rFonts w:ascii="Times New Roman" w:hAnsi="Times New Roman" w:cs="Times New Roman"/>
          <w:highlight w:val="yellow"/>
        </w:rPr>
        <w:t>One of the key components of horticultural production systems worldwide is growing media. It serves as a reservoir for water, minerals and nutrients, oxygen to permeate the roots, and gaseous exchange between the roots and the surrounding atmosphere. A healthy growing medium gives the plant the support it needs. It is also crucial for the germination of seeds (Kumar et al., 2024).</w:t>
      </w:r>
      <w:r w:rsidRPr="00991AE7">
        <w:rPr>
          <w:rFonts w:ascii="Times New Roman" w:hAnsi="Times New Roman" w:cs="Times New Roman"/>
        </w:rPr>
        <w:t xml:space="preserve"> </w:t>
      </w:r>
      <w:r w:rsidR="00AD569F" w:rsidRPr="00991AE7">
        <w:rPr>
          <w:rFonts w:ascii="Times New Roman" w:hAnsi="Times New Roman" w:cs="Times New Roman"/>
          <w:sz w:val="20"/>
          <w:szCs w:val="20"/>
          <w:highlight w:val="yellow"/>
        </w:rPr>
        <w:t xml:space="preserve">The growth </w:t>
      </w:r>
      <w:proofErr w:type="gramStart"/>
      <w:r w:rsidR="00AD569F" w:rsidRPr="00991AE7">
        <w:rPr>
          <w:rFonts w:ascii="Times New Roman" w:hAnsi="Times New Roman" w:cs="Times New Roman"/>
          <w:sz w:val="20"/>
          <w:szCs w:val="20"/>
          <w:highlight w:val="yellow"/>
        </w:rPr>
        <w:t>and  maintenance</w:t>
      </w:r>
      <w:proofErr w:type="gramEnd"/>
      <w:r w:rsidR="00AD569F" w:rsidRPr="00991AE7">
        <w:rPr>
          <w:rFonts w:ascii="Times New Roman" w:hAnsi="Times New Roman" w:cs="Times New Roman"/>
          <w:sz w:val="20"/>
          <w:szCs w:val="20"/>
          <w:highlight w:val="yellow"/>
        </w:rPr>
        <w:t xml:space="preserve"> of  a  robust,  functional  root  system  are  directly impacted by the choice of  growing  media, which is  crucial  for  the  creation  of  healthy  plants.  The type   of   media   utilized   affects   the   seedlings' quality (</w:t>
      </w:r>
      <w:proofErr w:type="spellStart"/>
      <w:r w:rsidR="00AD569F" w:rsidRPr="00991AE7">
        <w:rPr>
          <w:rFonts w:ascii="Times New Roman" w:hAnsi="Times New Roman" w:cs="Times New Roman"/>
          <w:sz w:val="20"/>
          <w:szCs w:val="20"/>
          <w:highlight w:val="yellow"/>
        </w:rPr>
        <w:t>Kumawat</w:t>
      </w:r>
      <w:proofErr w:type="spellEnd"/>
      <w:r w:rsidR="00AD569F" w:rsidRPr="00991AE7">
        <w:rPr>
          <w:rFonts w:ascii="Times New Roman" w:hAnsi="Times New Roman" w:cs="Times New Roman"/>
          <w:sz w:val="20"/>
          <w:szCs w:val="20"/>
          <w:highlight w:val="yellow"/>
        </w:rPr>
        <w:t xml:space="preserve"> and Samir, 2024).</w:t>
      </w:r>
      <w:r w:rsidR="00AD569F">
        <w:rPr>
          <w:rFonts w:ascii="Arial" w:hAnsi="Arial" w:cs="Arial"/>
          <w:sz w:val="20"/>
          <w:szCs w:val="20"/>
        </w:rPr>
        <w:t xml:space="preserve"> </w:t>
      </w:r>
      <w:r w:rsidR="007833CC" w:rsidRPr="00860FCE">
        <w:rPr>
          <w:rFonts w:ascii="Arial" w:hAnsi="Arial" w:cs="Arial"/>
          <w:sz w:val="20"/>
          <w:szCs w:val="20"/>
        </w:rPr>
        <w:t>Papaya (</w:t>
      </w:r>
      <w:proofErr w:type="spellStart"/>
      <w:r w:rsidR="007833CC" w:rsidRPr="00860FCE">
        <w:rPr>
          <w:rFonts w:ascii="Arial" w:hAnsi="Arial" w:cs="Arial"/>
          <w:i/>
          <w:iCs/>
          <w:sz w:val="20"/>
          <w:szCs w:val="20"/>
        </w:rPr>
        <w:t>Carica</w:t>
      </w:r>
      <w:proofErr w:type="spellEnd"/>
      <w:r w:rsidR="007833CC" w:rsidRPr="00860FCE">
        <w:rPr>
          <w:rFonts w:ascii="Arial" w:hAnsi="Arial" w:cs="Arial"/>
          <w:i/>
          <w:iCs/>
          <w:sz w:val="20"/>
          <w:szCs w:val="20"/>
        </w:rPr>
        <w:t xml:space="preserve"> papaya</w:t>
      </w:r>
      <w:r w:rsidR="007833CC" w:rsidRPr="00860FCE">
        <w:rPr>
          <w:rFonts w:ascii="Arial" w:hAnsi="Arial" w:cs="Arial"/>
          <w:sz w:val="20"/>
          <w:szCs w:val="20"/>
        </w:rPr>
        <w:t xml:space="preserve"> L.) is a fast-growing, short-lived, tropical crop, cultivated for its fruit, papain, pectin and antibacterial substances (</w:t>
      </w:r>
      <w:proofErr w:type="spellStart"/>
      <w:r w:rsidR="007833CC" w:rsidRPr="00860FCE">
        <w:rPr>
          <w:rFonts w:ascii="Arial" w:hAnsi="Arial" w:cs="Arial"/>
          <w:sz w:val="20"/>
          <w:szCs w:val="20"/>
        </w:rPr>
        <w:t>Niklas</w:t>
      </w:r>
      <w:proofErr w:type="spellEnd"/>
      <w:r w:rsidR="007833CC" w:rsidRPr="00860FCE">
        <w:rPr>
          <w:rFonts w:ascii="Arial" w:hAnsi="Arial" w:cs="Arial"/>
          <w:sz w:val="20"/>
          <w:szCs w:val="20"/>
        </w:rPr>
        <w:t xml:space="preserve"> and </w:t>
      </w:r>
      <w:proofErr w:type="spellStart"/>
      <w:r w:rsidR="007833CC" w:rsidRPr="00860FCE">
        <w:rPr>
          <w:rFonts w:ascii="Arial" w:hAnsi="Arial" w:cs="Arial"/>
          <w:sz w:val="20"/>
          <w:szCs w:val="20"/>
        </w:rPr>
        <w:t>Marler</w:t>
      </w:r>
      <w:proofErr w:type="spellEnd"/>
      <w:r w:rsidR="007833CC" w:rsidRPr="00860FCE">
        <w:rPr>
          <w:rFonts w:ascii="Arial" w:hAnsi="Arial" w:cs="Arial"/>
          <w:sz w:val="20"/>
          <w:szCs w:val="20"/>
        </w:rPr>
        <w:t xml:space="preserve">, 2007). Papaya is a member of the </w:t>
      </w:r>
      <w:proofErr w:type="spellStart"/>
      <w:r w:rsidR="007833CC" w:rsidRPr="00860FCE">
        <w:rPr>
          <w:rFonts w:ascii="Arial" w:hAnsi="Arial" w:cs="Arial"/>
          <w:sz w:val="20"/>
          <w:szCs w:val="20"/>
        </w:rPr>
        <w:t>Caricaceae</w:t>
      </w:r>
      <w:proofErr w:type="spellEnd"/>
      <w:r w:rsidR="007833CC" w:rsidRPr="00860FCE">
        <w:rPr>
          <w:rFonts w:ascii="Arial" w:hAnsi="Arial" w:cs="Arial"/>
          <w:sz w:val="20"/>
          <w:szCs w:val="20"/>
        </w:rPr>
        <w:t xml:space="preserve"> family and is the most economically important species in this family (Carvalho and Renner, 2012). It has become very popular to fruit growers due to high palatability, continuous fruiting habit, fruiting within one year and high productivity. Ripe </w:t>
      </w:r>
      <w:r w:rsidR="007833CC" w:rsidRPr="00860FCE">
        <w:rPr>
          <w:rFonts w:ascii="Arial" w:hAnsi="Arial" w:cs="Arial"/>
          <w:sz w:val="20"/>
          <w:szCs w:val="20"/>
          <w:lang w:val="en-US"/>
        </w:rPr>
        <w:t xml:space="preserve">papaya </w:t>
      </w:r>
      <w:r w:rsidR="007833CC" w:rsidRPr="00860FCE">
        <w:rPr>
          <w:rFonts w:ascii="Arial" w:hAnsi="Arial" w:cs="Arial"/>
          <w:sz w:val="20"/>
          <w:szCs w:val="20"/>
        </w:rPr>
        <w:t>fruit has moisture about 89.6%, protein 0.50 %, carbohydrate 9.5%, vitamin A 2020 IU/100</w:t>
      </w:r>
      <w:r w:rsidR="007833CC" w:rsidRPr="00860FCE">
        <w:rPr>
          <w:rFonts w:ascii="Arial" w:hAnsi="Arial" w:cs="Arial"/>
          <w:sz w:val="20"/>
          <w:szCs w:val="20"/>
          <w:lang w:val="en-US"/>
        </w:rPr>
        <w:t xml:space="preserve"> </w:t>
      </w:r>
      <w:r w:rsidR="007833CC" w:rsidRPr="00860FCE">
        <w:rPr>
          <w:rFonts w:ascii="Arial" w:hAnsi="Arial" w:cs="Arial"/>
          <w:sz w:val="20"/>
          <w:szCs w:val="20"/>
        </w:rPr>
        <w:t>g</w:t>
      </w:r>
      <w:r w:rsidR="007833CC" w:rsidRPr="00860FCE">
        <w:rPr>
          <w:rFonts w:ascii="Arial" w:hAnsi="Arial" w:cs="Arial"/>
          <w:sz w:val="20"/>
          <w:szCs w:val="20"/>
          <w:lang w:val="en-US"/>
        </w:rPr>
        <w:t>,</w:t>
      </w:r>
      <w:r w:rsidR="007833CC" w:rsidRPr="00860FCE">
        <w:rPr>
          <w:rFonts w:ascii="Arial" w:hAnsi="Arial" w:cs="Arial"/>
          <w:sz w:val="20"/>
          <w:szCs w:val="20"/>
        </w:rPr>
        <w:t xml:space="preserve"> riboflavin 250</w:t>
      </w:r>
      <w:r w:rsidR="007833CC" w:rsidRPr="00860FCE">
        <w:rPr>
          <w:rFonts w:ascii="Arial" w:hAnsi="Arial" w:cs="Arial"/>
          <w:sz w:val="20"/>
          <w:szCs w:val="20"/>
          <w:lang w:val="en-US"/>
        </w:rPr>
        <w:t xml:space="preserve"> </w:t>
      </w:r>
      <w:r w:rsidR="007833CC" w:rsidRPr="00860FCE">
        <w:rPr>
          <w:rFonts w:ascii="Arial" w:hAnsi="Arial" w:cs="Arial"/>
          <w:sz w:val="20"/>
          <w:szCs w:val="20"/>
        </w:rPr>
        <w:t>mg/100</w:t>
      </w:r>
      <w:r w:rsidR="007833CC" w:rsidRPr="00860FCE">
        <w:rPr>
          <w:rFonts w:ascii="Arial" w:hAnsi="Arial" w:cs="Arial"/>
          <w:sz w:val="20"/>
          <w:szCs w:val="20"/>
          <w:lang w:val="en-US"/>
        </w:rPr>
        <w:t xml:space="preserve"> </w:t>
      </w:r>
      <w:r w:rsidR="007833CC" w:rsidRPr="00860FCE">
        <w:rPr>
          <w:rFonts w:ascii="Arial" w:hAnsi="Arial" w:cs="Arial"/>
          <w:sz w:val="20"/>
          <w:szCs w:val="20"/>
        </w:rPr>
        <w:t>g, vitamin</w:t>
      </w:r>
      <w:r w:rsidR="007833CC" w:rsidRPr="00860FCE">
        <w:rPr>
          <w:rFonts w:ascii="Arial" w:hAnsi="Arial" w:cs="Arial"/>
          <w:sz w:val="20"/>
          <w:szCs w:val="20"/>
          <w:lang w:val="en-US"/>
        </w:rPr>
        <w:t>-</w:t>
      </w:r>
      <w:r w:rsidR="007833CC" w:rsidRPr="00860FCE">
        <w:rPr>
          <w:rFonts w:ascii="Arial" w:hAnsi="Arial" w:cs="Arial"/>
          <w:sz w:val="20"/>
          <w:szCs w:val="20"/>
        </w:rPr>
        <w:t>C 40</w:t>
      </w:r>
      <w:r w:rsidR="007833CC" w:rsidRPr="00860FCE">
        <w:rPr>
          <w:rFonts w:ascii="Arial" w:hAnsi="Arial" w:cs="Arial"/>
          <w:sz w:val="20"/>
          <w:szCs w:val="20"/>
          <w:lang w:val="en-US"/>
        </w:rPr>
        <w:t xml:space="preserve"> </w:t>
      </w:r>
      <w:r w:rsidR="007833CC" w:rsidRPr="00860FCE">
        <w:rPr>
          <w:rFonts w:ascii="Arial" w:hAnsi="Arial" w:cs="Arial"/>
          <w:sz w:val="20"/>
          <w:szCs w:val="20"/>
        </w:rPr>
        <w:t>mg/100</w:t>
      </w:r>
      <w:r w:rsidR="007833CC" w:rsidRPr="00860FCE">
        <w:rPr>
          <w:rFonts w:ascii="Arial" w:hAnsi="Arial" w:cs="Arial"/>
          <w:sz w:val="20"/>
          <w:szCs w:val="20"/>
          <w:lang w:val="en-US"/>
        </w:rPr>
        <w:t xml:space="preserve"> </w:t>
      </w:r>
      <w:r w:rsidR="007833CC" w:rsidRPr="00860FCE">
        <w:rPr>
          <w:rFonts w:ascii="Arial" w:hAnsi="Arial" w:cs="Arial"/>
          <w:sz w:val="20"/>
          <w:szCs w:val="20"/>
        </w:rPr>
        <w:t>g, calorific value 40/100</w:t>
      </w:r>
      <w:r w:rsidR="007833CC" w:rsidRPr="00860FCE">
        <w:rPr>
          <w:rFonts w:ascii="Arial" w:hAnsi="Arial" w:cs="Arial"/>
          <w:sz w:val="20"/>
          <w:szCs w:val="20"/>
          <w:lang w:val="en-US"/>
        </w:rPr>
        <w:t xml:space="preserve"> </w:t>
      </w:r>
      <w:r w:rsidR="007833CC" w:rsidRPr="00860FCE">
        <w:rPr>
          <w:rFonts w:ascii="Arial" w:hAnsi="Arial" w:cs="Arial"/>
          <w:sz w:val="20"/>
          <w:szCs w:val="20"/>
        </w:rPr>
        <w:t>g (</w:t>
      </w:r>
      <w:proofErr w:type="spellStart"/>
      <w:r w:rsidR="007833CC" w:rsidRPr="00860FCE">
        <w:rPr>
          <w:rFonts w:ascii="Arial" w:hAnsi="Arial" w:cs="Arial"/>
          <w:sz w:val="20"/>
          <w:szCs w:val="20"/>
        </w:rPr>
        <w:t>Muthukrishnan</w:t>
      </w:r>
      <w:proofErr w:type="spellEnd"/>
      <w:r w:rsidR="007833CC" w:rsidRPr="00860FCE">
        <w:rPr>
          <w:rFonts w:ascii="Arial" w:hAnsi="Arial" w:cs="Arial"/>
          <w:sz w:val="20"/>
          <w:szCs w:val="20"/>
        </w:rPr>
        <w:t xml:space="preserve"> and </w:t>
      </w:r>
      <w:proofErr w:type="spellStart"/>
      <w:r w:rsidR="007833CC" w:rsidRPr="00860FCE">
        <w:rPr>
          <w:rFonts w:ascii="Arial" w:hAnsi="Arial" w:cs="Arial"/>
          <w:sz w:val="20"/>
          <w:szCs w:val="20"/>
        </w:rPr>
        <w:t>Irulappan</w:t>
      </w:r>
      <w:proofErr w:type="spellEnd"/>
      <w:r w:rsidR="007833CC" w:rsidRPr="00860FCE">
        <w:rPr>
          <w:rFonts w:ascii="Arial" w:hAnsi="Arial" w:cs="Arial"/>
          <w:sz w:val="20"/>
          <w:szCs w:val="20"/>
          <w:lang w:val="en-US"/>
        </w:rPr>
        <w:t xml:space="preserve">, </w:t>
      </w:r>
      <w:r w:rsidR="007833CC" w:rsidRPr="00860FCE">
        <w:rPr>
          <w:rFonts w:ascii="Arial" w:hAnsi="Arial" w:cs="Arial"/>
          <w:sz w:val="20"/>
          <w:szCs w:val="20"/>
        </w:rPr>
        <w:t>2001).</w:t>
      </w:r>
      <w:r w:rsidR="00AD569F">
        <w:rPr>
          <w:rFonts w:ascii="Arial" w:hAnsi="Arial" w:cs="Arial"/>
          <w:sz w:val="20"/>
          <w:szCs w:val="20"/>
        </w:rPr>
        <w:t xml:space="preserve"> </w:t>
      </w:r>
      <w:r w:rsidR="00AD569F" w:rsidRPr="00991AE7">
        <w:rPr>
          <w:rFonts w:ascii="Arial" w:hAnsi="Arial" w:cs="Arial"/>
          <w:sz w:val="20"/>
          <w:szCs w:val="20"/>
          <w:highlight w:val="yellow"/>
        </w:rPr>
        <w:t xml:space="preserve">A </w:t>
      </w:r>
      <w:proofErr w:type="gramStart"/>
      <w:r w:rsidR="00AD569F" w:rsidRPr="00991AE7">
        <w:rPr>
          <w:rFonts w:ascii="Arial" w:hAnsi="Arial" w:cs="Arial"/>
          <w:sz w:val="20"/>
          <w:szCs w:val="20"/>
          <w:highlight w:val="yellow"/>
        </w:rPr>
        <w:t>lower  survival</w:t>
      </w:r>
      <w:proofErr w:type="gramEnd"/>
      <w:r w:rsidR="00AD569F" w:rsidRPr="00991AE7">
        <w:rPr>
          <w:rFonts w:ascii="Arial" w:hAnsi="Arial" w:cs="Arial"/>
          <w:sz w:val="20"/>
          <w:szCs w:val="20"/>
          <w:highlight w:val="yellow"/>
        </w:rPr>
        <w:t xml:space="preserve">  </w:t>
      </w:r>
      <w:r w:rsidR="00AD569F" w:rsidRPr="00991AE7">
        <w:rPr>
          <w:rFonts w:ascii="Arial" w:hAnsi="Arial" w:cs="Arial"/>
          <w:sz w:val="20"/>
          <w:szCs w:val="20"/>
          <w:highlight w:val="yellow"/>
        </w:rPr>
        <w:lastRenderedPageBreak/>
        <w:t xml:space="preserve">rate  for  papaya  plants  can  be attributed to a number  of factors, including  initial mortality    and    inadequate    germination.    The </w:t>
      </w:r>
      <w:proofErr w:type="gramStart"/>
      <w:r w:rsidR="00AD569F" w:rsidRPr="00991AE7">
        <w:rPr>
          <w:rFonts w:ascii="Arial" w:hAnsi="Arial" w:cs="Arial"/>
          <w:sz w:val="20"/>
          <w:szCs w:val="20"/>
          <w:highlight w:val="yellow"/>
        </w:rPr>
        <w:t>success  of</w:t>
      </w:r>
      <w:proofErr w:type="gramEnd"/>
      <w:r w:rsidR="00AD569F" w:rsidRPr="00991AE7">
        <w:rPr>
          <w:rFonts w:ascii="Arial" w:hAnsi="Arial" w:cs="Arial"/>
          <w:sz w:val="20"/>
          <w:szCs w:val="20"/>
          <w:highlight w:val="yellow"/>
        </w:rPr>
        <w:t xml:space="preserve">  fruit  production  can  be  ensured  by using  high-quality  papaya  seedlings  to  create plants  with  high  genetic  potential</w:t>
      </w:r>
      <w:r w:rsidR="00882B2A">
        <w:rPr>
          <w:rFonts w:ascii="Arial" w:hAnsi="Arial" w:cs="Arial"/>
          <w:sz w:val="20"/>
          <w:szCs w:val="20"/>
          <w:highlight w:val="yellow"/>
        </w:rPr>
        <w:t xml:space="preserve"> </w:t>
      </w:r>
      <w:r w:rsidR="00882B2A" w:rsidRPr="00882B2A">
        <w:rPr>
          <w:rFonts w:ascii="Arial" w:hAnsi="Arial" w:cs="Arial"/>
          <w:sz w:val="20"/>
          <w:szCs w:val="20"/>
        </w:rPr>
        <w:t>(Rani et al., 2024</w:t>
      </w:r>
      <w:r w:rsidR="00882B2A">
        <w:rPr>
          <w:rFonts w:ascii="Arial" w:hAnsi="Arial" w:cs="Arial"/>
          <w:sz w:val="20"/>
          <w:szCs w:val="20"/>
        </w:rPr>
        <w:t xml:space="preserve">; </w:t>
      </w:r>
      <w:r w:rsidR="00882B2A" w:rsidRPr="00882B2A">
        <w:rPr>
          <w:rFonts w:ascii="Arial" w:hAnsi="Arial" w:cs="Arial"/>
          <w:sz w:val="20"/>
          <w:szCs w:val="20"/>
        </w:rPr>
        <w:t>Sharma et al., 2023)</w:t>
      </w:r>
      <w:r w:rsidR="00AD569F" w:rsidRPr="00991AE7">
        <w:rPr>
          <w:rFonts w:ascii="Arial" w:hAnsi="Arial" w:cs="Arial"/>
          <w:sz w:val="20"/>
          <w:szCs w:val="20"/>
          <w:highlight w:val="yellow"/>
        </w:rPr>
        <w:t xml:space="preserve">. </w:t>
      </w:r>
      <w:proofErr w:type="gramStart"/>
      <w:r w:rsidR="00AD569F" w:rsidRPr="00991AE7">
        <w:rPr>
          <w:rFonts w:ascii="Arial" w:hAnsi="Arial" w:cs="Arial"/>
          <w:sz w:val="20"/>
          <w:szCs w:val="20"/>
          <w:highlight w:val="yellow"/>
        </w:rPr>
        <w:t>A  strong</w:t>
      </w:r>
      <w:proofErr w:type="gramEnd"/>
      <w:r w:rsidR="00AD569F" w:rsidRPr="00991AE7">
        <w:rPr>
          <w:rFonts w:ascii="Arial" w:hAnsi="Arial" w:cs="Arial"/>
          <w:sz w:val="20"/>
          <w:szCs w:val="20"/>
          <w:highlight w:val="yellow"/>
        </w:rPr>
        <w:t xml:space="preserve">, evenly distributed root system, a low relationship between  the  shoot  and  root  </w:t>
      </w:r>
      <w:proofErr w:type="spellStart"/>
      <w:r w:rsidR="00AD569F" w:rsidRPr="00991AE7">
        <w:rPr>
          <w:rFonts w:ascii="Arial" w:hAnsi="Arial" w:cs="Arial"/>
          <w:sz w:val="20"/>
          <w:szCs w:val="20"/>
          <w:highlight w:val="yellow"/>
        </w:rPr>
        <w:t>phytomass</w:t>
      </w:r>
      <w:proofErr w:type="spellEnd"/>
      <w:r w:rsidR="00AD569F" w:rsidRPr="00991AE7">
        <w:rPr>
          <w:rFonts w:ascii="Arial" w:hAnsi="Arial" w:cs="Arial"/>
          <w:sz w:val="20"/>
          <w:szCs w:val="20"/>
          <w:highlight w:val="yellow"/>
        </w:rPr>
        <w:t>,  and adequate  formation  are  all  related  to  the  quality of  seedlings</w:t>
      </w:r>
      <w:r w:rsidR="00AD569F">
        <w:rPr>
          <w:rFonts w:ascii="Arial" w:hAnsi="Arial" w:cs="Arial"/>
          <w:sz w:val="20"/>
          <w:szCs w:val="20"/>
          <w:highlight w:val="yellow"/>
        </w:rPr>
        <w:t xml:space="preserve"> (</w:t>
      </w:r>
      <w:proofErr w:type="spellStart"/>
      <w:r w:rsidR="00AD569F" w:rsidRPr="00AD569F">
        <w:rPr>
          <w:rFonts w:ascii="Arial" w:hAnsi="Arial" w:cs="Arial"/>
          <w:sz w:val="20"/>
          <w:szCs w:val="20"/>
        </w:rPr>
        <w:t>Kumawat</w:t>
      </w:r>
      <w:proofErr w:type="spellEnd"/>
      <w:r w:rsidR="00AD569F" w:rsidRPr="00AD569F">
        <w:rPr>
          <w:rFonts w:ascii="Arial" w:hAnsi="Arial" w:cs="Arial"/>
          <w:sz w:val="20"/>
          <w:szCs w:val="20"/>
        </w:rPr>
        <w:t xml:space="preserve"> and Samir, 2024</w:t>
      </w:r>
      <w:r w:rsidR="00AD569F">
        <w:rPr>
          <w:rFonts w:ascii="Arial" w:hAnsi="Arial" w:cs="Arial"/>
          <w:sz w:val="20"/>
          <w:szCs w:val="20"/>
          <w:highlight w:val="yellow"/>
        </w:rPr>
        <w:t>)</w:t>
      </w:r>
      <w:r w:rsidR="00AD569F" w:rsidRPr="00991AE7">
        <w:rPr>
          <w:rFonts w:ascii="Arial" w:hAnsi="Arial" w:cs="Arial"/>
          <w:sz w:val="20"/>
          <w:szCs w:val="20"/>
          <w:highlight w:val="yellow"/>
        </w:rPr>
        <w:t>.</w:t>
      </w:r>
      <w:r w:rsidR="007833CC" w:rsidRPr="00860FCE">
        <w:rPr>
          <w:rFonts w:ascii="Arial" w:hAnsi="Arial" w:cs="Arial"/>
          <w:sz w:val="20"/>
          <w:szCs w:val="20"/>
        </w:rPr>
        <w:t xml:space="preserve">   </w:t>
      </w:r>
    </w:p>
    <w:p w14:paraId="04BC9398" w14:textId="56B577C7" w:rsidR="009B4537" w:rsidRPr="00860FCE" w:rsidRDefault="007833CC">
      <w:pPr>
        <w:jc w:val="both"/>
        <w:rPr>
          <w:rFonts w:ascii="Arial" w:hAnsi="Arial" w:cs="Arial"/>
          <w:sz w:val="20"/>
          <w:szCs w:val="20"/>
        </w:rPr>
      </w:pPr>
      <w:r w:rsidRPr="00860FCE">
        <w:rPr>
          <w:rFonts w:ascii="Arial" w:hAnsi="Arial" w:cs="Arial"/>
          <w:sz w:val="20"/>
          <w:szCs w:val="20"/>
        </w:rPr>
        <w:t>Papaya is mainly propagated by seeds as a viable option which shows a wide variability in germination and seedling growth (</w:t>
      </w:r>
      <w:proofErr w:type="spellStart"/>
      <w:r w:rsidRPr="00860FCE">
        <w:rPr>
          <w:rFonts w:ascii="Arial" w:hAnsi="Arial" w:cs="Arial"/>
          <w:sz w:val="20"/>
          <w:szCs w:val="20"/>
        </w:rPr>
        <w:t>Dayeswari</w:t>
      </w:r>
      <w:proofErr w:type="spellEnd"/>
      <w:r w:rsidRPr="00860FCE">
        <w:rPr>
          <w:rFonts w:ascii="Arial" w:hAnsi="Arial" w:cs="Arial"/>
          <w:sz w:val="20"/>
          <w:szCs w:val="20"/>
          <w:lang w:val="en-US"/>
        </w:rPr>
        <w:t xml:space="preserve"> </w:t>
      </w:r>
      <w:r w:rsidRPr="00860FCE">
        <w:rPr>
          <w:rFonts w:ascii="Arial" w:hAnsi="Arial" w:cs="Arial"/>
          <w:i/>
          <w:iCs/>
          <w:sz w:val="20"/>
          <w:szCs w:val="20"/>
        </w:rPr>
        <w:t>et al</w:t>
      </w:r>
      <w:r w:rsidRPr="00860FCE">
        <w:rPr>
          <w:rFonts w:ascii="Arial" w:hAnsi="Arial" w:cs="Arial"/>
          <w:sz w:val="20"/>
          <w:szCs w:val="20"/>
        </w:rPr>
        <w:t xml:space="preserve">., 2017). The germination of seed is found to be slow, erratic and incomplete. The delay in nursery seed germination and poor seedling growth is a big disadvantage for the farmers. </w:t>
      </w:r>
      <w:bookmarkStart w:id="2" w:name="_Hlk198898864"/>
      <w:r w:rsidRPr="00860FCE">
        <w:rPr>
          <w:rFonts w:ascii="Arial" w:hAnsi="Arial" w:cs="Arial"/>
          <w:sz w:val="20"/>
          <w:szCs w:val="20"/>
        </w:rPr>
        <w:t xml:space="preserve">The hindrances for successful seed germination and subsequent seedling growth are </w:t>
      </w:r>
      <w:r w:rsidR="001F148C">
        <w:rPr>
          <w:rFonts w:ascii="Arial" w:hAnsi="Arial" w:cs="Arial"/>
          <w:sz w:val="20"/>
          <w:szCs w:val="20"/>
        </w:rPr>
        <w:t xml:space="preserve">the </w:t>
      </w:r>
      <w:r w:rsidRPr="00860FCE">
        <w:rPr>
          <w:rFonts w:ascii="Arial" w:hAnsi="Arial" w:cs="Arial"/>
          <w:sz w:val="20"/>
          <w:szCs w:val="20"/>
        </w:rPr>
        <w:t xml:space="preserve">presence of inhibitor in the gelatinous </w:t>
      </w:r>
      <w:proofErr w:type="spellStart"/>
      <w:r w:rsidRPr="00860FCE">
        <w:rPr>
          <w:rFonts w:ascii="Arial" w:hAnsi="Arial" w:cs="Arial"/>
          <w:sz w:val="20"/>
          <w:szCs w:val="20"/>
        </w:rPr>
        <w:t>sarcotesta</w:t>
      </w:r>
      <w:proofErr w:type="spellEnd"/>
      <w:r w:rsidRPr="00860FCE">
        <w:rPr>
          <w:rFonts w:ascii="Arial" w:hAnsi="Arial" w:cs="Arial"/>
          <w:sz w:val="20"/>
          <w:szCs w:val="20"/>
        </w:rPr>
        <w:t xml:space="preserve"> and seed coat, unsuitable growing media or substrate, </w:t>
      </w:r>
      <w:r w:rsidR="001F148C" w:rsidRPr="00991AE7">
        <w:rPr>
          <w:rFonts w:ascii="Arial" w:hAnsi="Arial" w:cs="Arial"/>
          <w:sz w:val="20"/>
          <w:szCs w:val="20"/>
          <w:highlight w:val="yellow"/>
        </w:rPr>
        <w:t>soil-</w:t>
      </w:r>
      <w:r w:rsidRPr="00991AE7">
        <w:rPr>
          <w:rFonts w:ascii="Arial" w:hAnsi="Arial" w:cs="Arial"/>
          <w:sz w:val="20"/>
          <w:szCs w:val="20"/>
          <w:highlight w:val="yellow"/>
        </w:rPr>
        <w:t>borne disease,</w:t>
      </w:r>
      <w:r w:rsidRPr="00860FCE">
        <w:rPr>
          <w:rFonts w:ascii="Arial" w:hAnsi="Arial" w:cs="Arial"/>
          <w:sz w:val="20"/>
          <w:szCs w:val="20"/>
        </w:rPr>
        <w:t xml:space="preserve"> rudimentary embryo or lack of embryo and unsuitable environmental factors such as oxygen, water and temperature.</w:t>
      </w:r>
      <w:bookmarkEnd w:id="2"/>
      <w:r w:rsidRPr="00860FCE">
        <w:rPr>
          <w:rFonts w:ascii="Arial" w:hAnsi="Arial" w:cs="Arial"/>
          <w:sz w:val="20"/>
          <w:szCs w:val="20"/>
        </w:rPr>
        <w:t xml:space="preserve"> Growing medium directly affects the seed germination, development and proper growth of roots. The most vital thing for the medium is proper aeration and drainage, optimum water conductivity and low bulk density (</w:t>
      </w:r>
      <w:proofErr w:type="spellStart"/>
      <w:r w:rsidRPr="00860FCE">
        <w:rPr>
          <w:rFonts w:ascii="Arial" w:hAnsi="Arial" w:cs="Arial"/>
          <w:sz w:val="20"/>
          <w:szCs w:val="20"/>
        </w:rPr>
        <w:t>Carbrera</w:t>
      </w:r>
      <w:proofErr w:type="spellEnd"/>
      <w:r w:rsidRPr="00860FCE">
        <w:rPr>
          <w:rFonts w:ascii="Arial" w:hAnsi="Arial" w:cs="Arial"/>
          <w:sz w:val="20"/>
          <w:szCs w:val="20"/>
        </w:rPr>
        <w:t>, 2003). The quality of seedlings is very much influenced by growing media under nursery (</w:t>
      </w:r>
      <w:proofErr w:type="spellStart"/>
      <w:r w:rsidRPr="00860FCE">
        <w:rPr>
          <w:rFonts w:ascii="Arial" w:hAnsi="Arial" w:cs="Arial"/>
          <w:sz w:val="20"/>
          <w:szCs w:val="20"/>
        </w:rPr>
        <w:t>Agbo</w:t>
      </w:r>
      <w:proofErr w:type="spellEnd"/>
      <w:r w:rsidRPr="00860FCE">
        <w:rPr>
          <w:rFonts w:ascii="Arial" w:hAnsi="Arial" w:cs="Arial"/>
          <w:sz w:val="20"/>
          <w:szCs w:val="20"/>
        </w:rPr>
        <w:t xml:space="preserve"> and </w:t>
      </w:r>
      <w:proofErr w:type="spellStart"/>
      <w:r w:rsidRPr="00860FCE">
        <w:rPr>
          <w:rFonts w:ascii="Arial" w:hAnsi="Arial" w:cs="Arial"/>
          <w:sz w:val="20"/>
          <w:szCs w:val="20"/>
        </w:rPr>
        <w:t>Omaliko</w:t>
      </w:r>
      <w:proofErr w:type="spellEnd"/>
      <w:r w:rsidRPr="00860FCE">
        <w:rPr>
          <w:rFonts w:ascii="Arial" w:hAnsi="Arial" w:cs="Arial"/>
          <w:sz w:val="20"/>
          <w:szCs w:val="20"/>
        </w:rPr>
        <w:t>, 2006). The quality of seedlings obtained from a nursery influences re-establishment in the field and the eventual productivity of an orchard (</w:t>
      </w:r>
      <w:proofErr w:type="spellStart"/>
      <w:r w:rsidRPr="00860FCE">
        <w:rPr>
          <w:rFonts w:ascii="Arial" w:hAnsi="Arial" w:cs="Arial"/>
          <w:sz w:val="20"/>
          <w:szCs w:val="20"/>
        </w:rPr>
        <w:t>Baiyeri</w:t>
      </w:r>
      <w:proofErr w:type="spellEnd"/>
      <w:r w:rsidRPr="00860FCE">
        <w:rPr>
          <w:rFonts w:ascii="Arial" w:hAnsi="Arial" w:cs="Arial"/>
          <w:sz w:val="20"/>
          <w:szCs w:val="20"/>
          <w:lang w:val="en-US"/>
        </w:rPr>
        <w:t xml:space="preserve"> and </w:t>
      </w:r>
      <w:proofErr w:type="spellStart"/>
      <w:r w:rsidRPr="00860FCE">
        <w:rPr>
          <w:rFonts w:ascii="Arial" w:hAnsi="Arial" w:cs="Arial"/>
          <w:sz w:val="20"/>
          <w:szCs w:val="20"/>
          <w:lang w:val="en-US"/>
        </w:rPr>
        <w:t>Mbah</w:t>
      </w:r>
      <w:proofErr w:type="spellEnd"/>
      <w:r w:rsidRPr="00860FCE">
        <w:rPr>
          <w:rFonts w:ascii="Arial" w:hAnsi="Arial" w:cs="Arial"/>
          <w:sz w:val="20"/>
          <w:szCs w:val="20"/>
        </w:rPr>
        <w:t xml:space="preserve">, 2006). </w:t>
      </w:r>
      <w:r w:rsidR="00881396" w:rsidRPr="00860FCE">
        <w:rPr>
          <w:rFonts w:ascii="Arial" w:hAnsi="Arial" w:cs="Arial"/>
          <w:sz w:val="20"/>
          <w:szCs w:val="20"/>
        </w:rPr>
        <w:t xml:space="preserve">An effective growing medium must consist of mixes that are sufficiently soft for easy seed germination, maintain moisture, drain excess water, and supply adequate nutrients for seedling growth and development (Abad et al., 2002). </w:t>
      </w:r>
      <w:r w:rsidRPr="00860FCE">
        <w:rPr>
          <w:rFonts w:ascii="Arial" w:hAnsi="Arial" w:cs="Arial"/>
          <w:sz w:val="20"/>
          <w:szCs w:val="20"/>
        </w:rPr>
        <w:t xml:space="preserve">The composition of the medium influences the quality of the seedlings (Wilson </w:t>
      </w:r>
      <w:r w:rsidRPr="00860FCE">
        <w:rPr>
          <w:rFonts w:ascii="Arial" w:hAnsi="Arial" w:cs="Arial"/>
          <w:i/>
          <w:iCs/>
          <w:sz w:val="20"/>
          <w:szCs w:val="20"/>
        </w:rPr>
        <w:t>et al</w:t>
      </w:r>
      <w:r w:rsidRPr="00860FCE">
        <w:rPr>
          <w:rFonts w:ascii="Arial" w:hAnsi="Arial" w:cs="Arial"/>
          <w:sz w:val="20"/>
          <w:szCs w:val="20"/>
        </w:rPr>
        <w:t xml:space="preserve">., 2001). </w:t>
      </w:r>
      <w:r w:rsidR="001F148C" w:rsidRPr="00991AE7">
        <w:rPr>
          <w:rFonts w:ascii="Arial" w:hAnsi="Arial" w:cs="Arial"/>
          <w:sz w:val="20"/>
          <w:szCs w:val="20"/>
          <w:highlight w:val="yellow"/>
        </w:rPr>
        <w:t xml:space="preserve">A mixture </w:t>
      </w:r>
      <w:r w:rsidRPr="00991AE7">
        <w:rPr>
          <w:rFonts w:ascii="Arial" w:hAnsi="Arial" w:cs="Arial"/>
          <w:sz w:val="20"/>
          <w:szCs w:val="20"/>
          <w:highlight w:val="yellow"/>
        </w:rPr>
        <w:t>of medi</w:t>
      </w:r>
      <w:r w:rsidRPr="00860FCE">
        <w:rPr>
          <w:rFonts w:ascii="Arial" w:hAnsi="Arial" w:cs="Arial"/>
          <w:sz w:val="20"/>
          <w:szCs w:val="20"/>
        </w:rPr>
        <w:t xml:space="preserve">a can be used as a growing media for seedling growth. Mixed medium helps in adding porosity which helps proper air circulation, water retention and good nutrient absorption. </w:t>
      </w:r>
      <w:r w:rsidR="00881396" w:rsidRPr="00860FCE">
        <w:rPr>
          <w:rFonts w:ascii="Arial" w:hAnsi="Arial" w:cs="Arial"/>
          <w:sz w:val="20"/>
          <w:szCs w:val="20"/>
        </w:rPr>
        <w:t xml:space="preserve">Soil mixtures for nursery are crucial for promoting vigorous root growth and ensuring good seedlings for plantation or orchard establishment. Common growing media include cocoa shells, sewage sludge, tobacco waste, sugar waste, vermin compost, sawdust, and more. </w:t>
      </w:r>
      <w:r w:rsidRPr="00860FCE">
        <w:rPr>
          <w:rFonts w:ascii="Arial" w:hAnsi="Arial" w:cs="Arial"/>
          <w:sz w:val="20"/>
          <w:szCs w:val="20"/>
        </w:rPr>
        <w:t xml:space="preserve">The use of soilless potting media is a common practice in the developed countries. </w:t>
      </w:r>
      <w:proofErr w:type="spellStart"/>
      <w:r w:rsidRPr="00860FCE">
        <w:rPr>
          <w:rFonts w:ascii="Arial" w:hAnsi="Arial" w:cs="Arial"/>
          <w:sz w:val="20"/>
          <w:szCs w:val="20"/>
        </w:rPr>
        <w:t>Baiyeri</w:t>
      </w:r>
      <w:proofErr w:type="spellEnd"/>
      <w:r w:rsidRPr="00860FCE">
        <w:rPr>
          <w:rFonts w:ascii="Arial" w:hAnsi="Arial" w:cs="Arial"/>
          <w:sz w:val="20"/>
          <w:szCs w:val="20"/>
          <w:lang w:val="en-US"/>
        </w:rPr>
        <w:t xml:space="preserve"> and </w:t>
      </w:r>
      <w:proofErr w:type="spellStart"/>
      <w:r w:rsidRPr="00860FCE">
        <w:rPr>
          <w:rFonts w:ascii="Arial" w:hAnsi="Arial" w:cs="Arial"/>
          <w:sz w:val="20"/>
          <w:szCs w:val="20"/>
          <w:lang w:val="en-US"/>
        </w:rPr>
        <w:t>Mbah</w:t>
      </w:r>
      <w:proofErr w:type="spellEnd"/>
      <w:r w:rsidRPr="00860FCE">
        <w:rPr>
          <w:rFonts w:ascii="Arial" w:hAnsi="Arial" w:cs="Arial"/>
          <w:sz w:val="20"/>
          <w:szCs w:val="20"/>
        </w:rPr>
        <w:t xml:space="preserve"> (2006) reported on the relative importance </w:t>
      </w:r>
      <w:r w:rsidRPr="00991AE7">
        <w:rPr>
          <w:rFonts w:ascii="Arial" w:hAnsi="Arial" w:cs="Arial"/>
          <w:sz w:val="20"/>
          <w:szCs w:val="20"/>
          <w:highlight w:val="yellow"/>
        </w:rPr>
        <w:t xml:space="preserve">of </w:t>
      </w:r>
      <w:r w:rsidR="001F148C" w:rsidRPr="00991AE7">
        <w:rPr>
          <w:rFonts w:ascii="Arial" w:hAnsi="Arial" w:cs="Arial"/>
          <w:sz w:val="20"/>
          <w:szCs w:val="20"/>
          <w:highlight w:val="yellow"/>
        </w:rPr>
        <w:t>soil</w:t>
      </w:r>
      <w:r w:rsidR="001F148C" w:rsidRPr="00991AE7">
        <w:rPr>
          <w:rFonts w:ascii="Arial" w:hAnsi="Arial" w:cs="Arial"/>
          <w:sz w:val="20"/>
          <w:szCs w:val="20"/>
          <w:highlight w:val="yellow"/>
          <w:lang w:val="en-US"/>
        </w:rPr>
        <w:t>-</w:t>
      </w:r>
      <w:r w:rsidRPr="00991AE7">
        <w:rPr>
          <w:rFonts w:ascii="Arial" w:hAnsi="Arial" w:cs="Arial"/>
          <w:sz w:val="20"/>
          <w:szCs w:val="20"/>
          <w:highlight w:val="yellow"/>
        </w:rPr>
        <w:t>les</w:t>
      </w:r>
      <w:r w:rsidRPr="00860FCE">
        <w:rPr>
          <w:rFonts w:ascii="Arial" w:hAnsi="Arial" w:cs="Arial"/>
          <w:sz w:val="20"/>
          <w:szCs w:val="20"/>
        </w:rPr>
        <w:t xml:space="preserve">s media for growing potted ornamental plants in Nigeria. Commercial potting media are commonly based on vermicompost, cocopeat, sphagnum peat moss, perlite, vermiculite etc. based substrates. So, proper seed germination and seedling growth are most important considerations in successful seedling production </w:t>
      </w:r>
      <w:r w:rsidRPr="00991AE7">
        <w:rPr>
          <w:rFonts w:ascii="Arial" w:hAnsi="Arial" w:cs="Arial"/>
          <w:sz w:val="20"/>
          <w:szCs w:val="20"/>
          <w:highlight w:val="yellow"/>
        </w:rPr>
        <w:t xml:space="preserve">under </w:t>
      </w:r>
      <w:r w:rsidR="001F148C" w:rsidRPr="00991AE7">
        <w:rPr>
          <w:rFonts w:ascii="Arial" w:hAnsi="Arial" w:cs="Arial"/>
          <w:sz w:val="20"/>
          <w:szCs w:val="20"/>
          <w:highlight w:val="yellow"/>
        </w:rPr>
        <w:t xml:space="preserve">the </w:t>
      </w:r>
      <w:r w:rsidRPr="00991AE7">
        <w:rPr>
          <w:rFonts w:ascii="Arial" w:hAnsi="Arial" w:cs="Arial"/>
          <w:sz w:val="20"/>
          <w:szCs w:val="20"/>
          <w:highlight w:val="yellow"/>
        </w:rPr>
        <w:t>nursery technique</w:t>
      </w:r>
      <w:r w:rsidRPr="00860FCE">
        <w:rPr>
          <w:rFonts w:ascii="Arial" w:hAnsi="Arial" w:cs="Arial"/>
          <w:sz w:val="20"/>
          <w:szCs w:val="20"/>
        </w:rPr>
        <w:t xml:space="preserve"> of papaya cultivation.</w:t>
      </w:r>
      <w:r w:rsidRPr="00860FCE">
        <w:rPr>
          <w:rFonts w:ascii="Arial" w:hAnsi="Arial" w:cs="Arial"/>
          <w:sz w:val="20"/>
          <w:szCs w:val="20"/>
          <w:lang w:val="en-US"/>
        </w:rPr>
        <w:t xml:space="preserve"> </w:t>
      </w:r>
      <w:r w:rsidRPr="00860FCE">
        <w:rPr>
          <w:rFonts w:ascii="Arial" w:hAnsi="Arial" w:cs="Arial"/>
          <w:sz w:val="20"/>
          <w:szCs w:val="20"/>
        </w:rPr>
        <w:t>Considering this, the present experiment was undertaken to study the effect of soil</w:t>
      </w:r>
      <w:r w:rsidRPr="00860FCE">
        <w:rPr>
          <w:rFonts w:ascii="Arial" w:hAnsi="Arial" w:cs="Arial"/>
          <w:sz w:val="20"/>
          <w:szCs w:val="20"/>
          <w:lang w:val="en-US"/>
        </w:rPr>
        <w:t>-</w:t>
      </w:r>
      <w:proofErr w:type="gramStart"/>
      <w:r w:rsidRPr="00860FCE">
        <w:rPr>
          <w:rFonts w:ascii="Arial" w:hAnsi="Arial" w:cs="Arial"/>
          <w:sz w:val="20"/>
          <w:szCs w:val="20"/>
        </w:rPr>
        <w:t>less</w:t>
      </w:r>
      <w:proofErr w:type="gramEnd"/>
      <w:r w:rsidRPr="00860FCE">
        <w:rPr>
          <w:rFonts w:ascii="Arial" w:hAnsi="Arial" w:cs="Arial"/>
          <w:sz w:val="20"/>
          <w:szCs w:val="20"/>
        </w:rPr>
        <w:t xml:space="preserve"> growing media </w:t>
      </w:r>
      <w:r w:rsidRPr="00860FCE">
        <w:rPr>
          <w:rFonts w:ascii="Arial" w:hAnsi="Arial" w:cs="Arial"/>
          <w:sz w:val="20"/>
          <w:szCs w:val="20"/>
          <w:lang w:val="en-US"/>
        </w:rPr>
        <w:t>(</w:t>
      </w:r>
      <w:r w:rsidRPr="00860FCE">
        <w:rPr>
          <w:rFonts w:ascii="Arial" w:hAnsi="Arial" w:cs="Arial"/>
          <w:i/>
          <w:iCs/>
          <w:sz w:val="20"/>
          <w:szCs w:val="20"/>
          <w:lang w:val="en-US"/>
        </w:rPr>
        <w:t>viz</w:t>
      </w:r>
      <w:r w:rsidRPr="00860FCE">
        <w:rPr>
          <w:rFonts w:ascii="Arial" w:hAnsi="Arial" w:cs="Arial"/>
          <w:sz w:val="20"/>
          <w:szCs w:val="20"/>
          <w:lang w:val="en-US"/>
        </w:rPr>
        <w:t xml:space="preserve">., </w:t>
      </w:r>
      <w:r w:rsidRPr="00860FCE">
        <w:rPr>
          <w:rFonts w:ascii="Arial" w:hAnsi="Arial" w:cs="Arial"/>
          <w:sz w:val="20"/>
          <w:szCs w:val="20"/>
        </w:rPr>
        <w:t>different combinations of vermicompost, cocopeat, sphagnum peat moss, perlite, vermiculite, sand and sawdust</w:t>
      </w:r>
      <w:r w:rsidRPr="00860FCE">
        <w:rPr>
          <w:rFonts w:ascii="Arial" w:hAnsi="Arial" w:cs="Arial"/>
          <w:sz w:val="20"/>
          <w:szCs w:val="20"/>
          <w:lang w:val="en-US"/>
        </w:rPr>
        <w:t>) for seed germination as well as seedling growth of papaya.</w:t>
      </w:r>
      <w:r w:rsidRPr="00860FCE">
        <w:rPr>
          <w:rFonts w:ascii="Arial" w:hAnsi="Arial" w:cs="Arial"/>
          <w:sz w:val="20"/>
          <w:szCs w:val="20"/>
        </w:rPr>
        <w:t xml:space="preserve"> </w:t>
      </w:r>
    </w:p>
    <w:p w14:paraId="5176D03C"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MATERIALS</w:t>
      </w:r>
      <w:r w:rsidRPr="00860FCE">
        <w:rPr>
          <w:rFonts w:ascii="Arial" w:hAnsi="Arial" w:cs="Arial"/>
          <w:b/>
          <w:bCs/>
          <w:spacing w:val="5"/>
        </w:rPr>
        <w:t xml:space="preserve"> </w:t>
      </w:r>
      <w:r w:rsidRPr="00860FCE">
        <w:rPr>
          <w:rFonts w:ascii="Arial" w:hAnsi="Arial" w:cs="Arial"/>
          <w:b/>
          <w:bCs/>
        </w:rPr>
        <w:t>AND</w:t>
      </w:r>
      <w:r w:rsidRPr="00860FCE">
        <w:rPr>
          <w:rFonts w:ascii="Arial" w:hAnsi="Arial" w:cs="Arial"/>
          <w:b/>
          <w:bCs/>
          <w:spacing w:val="8"/>
        </w:rPr>
        <w:t xml:space="preserve"> </w:t>
      </w:r>
      <w:r w:rsidRPr="00860FCE">
        <w:rPr>
          <w:rFonts w:ascii="Arial" w:hAnsi="Arial" w:cs="Arial"/>
          <w:b/>
          <w:bCs/>
        </w:rPr>
        <w:t>METHODS</w:t>
      </w:r>
    </w:p>
    <w:p w14:paraId="561F7978" w14:textId="77777777" w:rsidR="009B4537" w:rsidRPr="00860FCE" w:rsidRDefault="00C823A9">
      <w:pPr>
        <w:jc w:val="both"/>
        <w:rPr>
          <w:rFonts w:ascii="Arial" w:hAnsi="Arial" w:cs="Arial"/>
          <w:b/>
          <w:bCs/>
          <w:sz w:val="20"/>
          <w:szCs w:val="20"/>
          <w:lang w:val="en-US"/>
        </w:rPr>
      </w:pPr>
      <w:r w:rsidRPr="00860FCE">
        <w:rPr>
          <w:rFonts w:ascii="Arial" w:hAnsi="Arial" w:cs="Arial"/>
          <w:b/>
          <w:bCs/>
          <w:sz w:val="20"/>
          <w:szCs w:val="20"/>
          <w:lang w:val="en-US"/>
        </w:rPr>
        <w:t>2.1 Experimental site and treatment details</w:t>
      </w:r>
    </w:p>
    <w:p w14:paraId="1083CB1C" w14:textId="77777777" w:rsidR="009B4537" w:rsidRPr="00860FCE" w:rsidRDefault="007833CC">
      <w:pPr>
        <w:jc w:val="both"/>
        <w:rPr>
          <w:rFonts w:ascii="Arial" w:hAnsi="Arial" w:cs="Arial"/>
          <w:sz w:val="20"/>
          <w:szCs w:val="20"/>
          <w:lang w:val="en-US"/>
        </w:rPr>
      </w:pPr>
      <w:r w:rsidRPr="00860FCE">
        <w:rPr>
          <w:rFonts w:ascii="Arial" w:hAnsi="Arial" w:cs="Arial"/>
          <w:sz w:val="20"/>
          <w:szCs w:val="20"/>
        </w:rPr>
        <w:t xml:space="preserve">The experiment was carried </w:t>
      </w:r>
      <w:r w:rsidRPr="00860FCE">
        <w:rPr>
          <w:rFonts w:ascii="Arial" w:hAnsi="Arial" w:cs="Arial"/>
          <w:sz w:val="20"/>
          <w:szCs w:val="20"/>
          <w:lang w:val="en-US"/>
        </w:rPr>
        <w:t xml:space="preserve">out </w:t>
      </w:r>
      <w:r w:rsidRPr="00860FCE">
        <w:rPr>
          <w:rFonts w:ascii="Arial" w:hAnsi="Arial" w:cs="Arial"/>
          <w:sz w:val="20"/>
          <w:szCs w:val="20"/>
        </w:rPr>
        <w:t>in the shade net house, adjacent to faculty of horticulture</w:t>
      </w:r>
      <w:r w:rsidRPr="00860FCE">
        <w:rPr>
          <w:rFonts w:ascii="Arial" w:hAnsi="Arial" w:cs="Arial"/>
          <w:sz w:val="20"/>
          <w:szCs w:val="20"/>
          <w:lang w:val="en-US"/>
        </w:rPr>
        <w:t>,</w:t>
      </w:r>
      <w:r w:rsidRPr="00860FCE">
        <w:rPr>
          <w:rFonts w:ascii="Arial" w:hAnsi="Arial" w:cs="Arial"/>
          <w:sz w:val="20"/>
          <w:szCs w:val="20"/>
        </w:rPr>
        <w:t xml:space="preserve"> </w:t>
      </w:r>
      <w:proofErr w:type="spellStart"/>
      <w:r w:rsidRPr="00860FCE">
        <w:rPr>
          <w:rFonts w:ascii="Arial" w:hAnsi="Arial" w:cs="Arial"/>
          <w:sz w:val="20"/>
          <w:szCs w:val="20"/>
        </w:rPr>
        <w:t>Bidhan</w:t>
      </w:r>
      <w:proofErr w:type="spellEnd"/>
      <w:r w:rsidRPr="00860FCE">
        <w:rPr>
          <w:rFonts w:ascii="Arial" w:hAnsi="Arial" w:cs="Arial"/>
          <w:sz w:val="20"/>
          <w:szCs w:val="20"/>
        </w:rPr>
        <w:t xml:space="preserve"> Chandra Krishi </w:t>
      </w:r>
      <w:proofErr w:type="spellStart"/>
      <w:r w:rsidRPr="00860FCE">
        <w:rPr>
          <w:rFonts w:ascii="Arial" w:hAnsi="Arial" w:cs="Arial"/>
          <w:sz w:val="20"/>
          <w:szCs w:val="20"/>
        </w:rPr>
        <w:t>Viswavidyalaya</w:t>
      </w:r>
      <w:proofErr w:type="spellEnd"/>
      <w:r w:rsidRPr="00860FCE">
        <w:rPr>
          <w:rFonts w:ascii="Arial" w:hAnsi="Arial" w:cs="Arial"/>
          <w:sz w:val="20"/>
          <w:szCs w:val="20"/>
        </w:rPr>
        <w:t>, Nadia, West Bengal. The experimental plot is located at 22.43°N latitude and 88.34°E longitude, with an altitude of 9.75 m above the mean sea level.</w:t>
      </w:r>
      <w:r w:rsidRPr="00860FCE">
        <w:rPr>
          <w:rFonts w:ascii="Arial" w:hAnsi="Arial" w:cs="Arial"/>
          <w:sz w:val="20"/>
          <w:szCs w:val="20"/>
          <w:lang w:val="en-US"/>
        </w:rPr>
        <w:t xml:space="preserve"> </w:t>
      </w:r>
      <w:r w:rsidRPr="00860FCE">
        <w:rPr>
          <w:rFonts w:ascii="Arial" w:hAnsi="Arial" w:cs="Arial"/>
          <w:sz w:val="20"/>
          <w:szCs w:val="20"/>
        </w:rPr>
        <w:t>The climate of the experimental site was sub-tropical humid having short and mild summer and winter.</w:t>
      </w:r>
      <w:r w:rsidRPr="00860FCE">
        <w:rPr>
          <w:rFonts w:ascii="Arial" w:hAnsi="Arial" w:cs="Arial"/>
          <w:sz w:val="20"/>
          <w:szCs w:val="20"/>
          <w:lang w:val="en-US"/>
        </w:rPr>
        <w:t xml:space="preserve"> The entire experiment was conducted under the shade net house; started in the month of March, 2021 and ended June, 2021. A Completely </w:t>
      </w:r>
      <w:proofErr w:type="spellStart"/>
      <w:r w:rsidRPr="00860FCE">
        <w:rPr>
          <w:rFonts w:ascii="Arial" w:hAnsi="Arial" w:cs="Arial"/>
          <w:sz w:val="20"/>
          <w:szCs w:val="20"/>
          <w:lang w:val="en-US"/>
        </w:rPr>
        <w:t>Randomised</w:t>
      </w:r>
      <w:proofErr w:type="spellEnd"/>
      <w:r w:rsidRPr="00860FCE">
        <w:rPr>
          <w:rFonts w:ascii="Arial" w:hAnsi="Arial" w:cs="Arial"/>
          <w:sz w:val="20"/>
          <w:szCs w:val="20"/>
          <w:lang w:val="en-US"/>
        </w:rPr>
        <w:t xml:space="preserve"> Design (CRD) was used to set up the experiment and it was replicated thrice with thirteen treatments such as T</w:t>
      </w:r>
      <w:r w:rsidRPr="00860FCE">
        <w:rPr>
          <w:rFonts w:ascii="Arial" w:hAnsi="Arial" w:cs="Arial"/>
          <w:sz w:val="20"/>
          <w:szCs w:val="20"/>
          <w:vertAlign w:val="subscript"/>
          <w:lang w:val="en-US"/>
        </w:rPr>
        <w:t>1</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T</w:t>
      </w:r>
      <w:r w:rsidRPr="00860FCE">
        <w:rPr>
          <w:rFonts w:ascii="Arial" w:hAnsi="Arial" w:cs="Arial"/>
          <w:sz w:val="20"/>
          <w:szCs w:val="20"/>
          <w:vertAlign w:val="subscript"/>
          <w:lang w:val="en-US"/>
        </w:rPr>
        <w:t>2</w:t>
      </w:r>
      <w:r w:rsidRPr="00860FCE">
        <w:rPr>
          <w:rFonts w:ascii="Arial" w:hAnsi="Arial" w:cs="Arial"/>
          <w:sz w:val="20"/>
          <w:szCs w:val="20"/>
          <w:lang w:val="en-US"/>
        </w:rPr>
        <w:t xml:space="preserve"> - </w:t>
      </w:r>
      <w:r w:rsidRPr="00860FCE">
        <w:rPr>
          <w:rFonts w:ascii="Arial" w:hAnsi="Arial" w:cs="Arial"/>
          <w:sz w:val="20"/>
          <w:szCs w:val="20"/>
        </w:rPr>
        <w:t>Vermicompost + Cocopeat (2:1)</w:t>
      </w:r>
      <w:r w:rsidRPr="00860FCE">
        <w:rPr>
          <w:rFonts w:ascii="Arial" w:hAnsi="Arial" w:cs="Arial"/>
          <w:sz w:val="20"/>
          <w:szCs w:val="20"/>
          <w:lang w:val="en-US"/>
        </w:rPr>
        <w:t>, T</w:t>
      </w:r>
      <w:r w:rsidRPr="00860FCE">
        <w:rPr>
          <w:rFonts w:ascii="Arial" w:hAnsi="Arial" w:cs="Arial"/>
          <w:sz w:val="20"/>
          <w:szCs w:val="20"/>
          <w:vertAlign w:val="subscript"/>
          <w:lang w:val="en-US"/>
        </w:rPr>
        <w:t>3</w:t>
      </w:r>
      <w:r w:rsidRPr="00860FCE">
        <w:rPr>
          <w:rFonts w:ascii="Arial" w:hAnsi="Arial" w:cs="Arial"/>
          <w:sz w:val="20"/>
          <w:szCs w:val="20"/>
          <w:lang w:val="en-US"/>
        </w:rPr>
        <w:t xml:space="preserve"> - </w:t>
      </w:r>
      <w:r w:rsidRPr="00860FCE">
        <w:rPr>
          <w:rFonts w:ascii="Arial" w:hAnsi="Arial" w:cs="Arial"/>
          <w:sz w:val="20"/>
          <w:szCs w:val="20"/>
        </w:rPr>
        <w:t>Vermicompost +</w:t>
      </w:r>
      <w:r w:rsidRPr="00860FCE">
        <w:rPr>
          <w:rFonts w:ascii="Arial" w:hAnsi="Arial" w:cs="Arial"/>
          <w:sz w:val="20"/>
          <w:szCs w:val="20"/>
          <w:lang w:val="en-US"/>
        </w:rPr>
        <w:t xml:space="preserve"> </w:t>
      </w:r>
      <w:r w:rsidRPr="00860FCE">
        <w:rPr>
          <w:rFonts w:ascii="Arial" w:hAnsi="Arial" w:cs="Arial"/>
          <w:sz w:val="20"/>
          <w:szCs w:val="20"/>
        </w:rPr>
        <w:t xml:space="preserve">Sphagnum Peat Moss (2:1) </w:t>
      </w:r>
      <w:r w:rsidRPr="00860FCE">
        <w:rPr>
          <w:rFonts w:ascii="Arial" w:hAnsi="Arial" w:cs="Arial"/>
          <w:sz w:val="20"/>
          <w:szCs w:val="20"/>
          <w:lang w:val="en-US"/>
        </w:rPr>
        <w:t>,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 </w:t>
      </w:r>
      <w:r w:rsidRPr="00860FCE">
        <w:rPr>
          <w:rFonts w:ascii="Arial" w:hAnsi="Arial" w:cs="Arial"/>
          <w:sz w:val="20"/>
          <w:szCs w:val="20"/>
        </w:rPr>
        <w:t>Vermicompost + Cocopeat + Perlite (2:1:1)</w:t>
      </w:r>
      <w:r w:rsidRPr="00860FCE">
        <w:rPr>
          <w:rFonts w:ascii="Arial" w:hAnsi="Arial" w:cs="Arial"/>
          <w:sz w:val="20"/>
          <w:szCs w:val="20"/>
          <w:lang w:val="en-US"/>
        </w:rPr>
        <w:t>, T</w:t>
      </w:r>
      <w:r w:rsidRPr="00860FCE">
        <w:rPr>
          <w:rFonts w:ascii="Arial" w:hAnsi="Arial" w:cs="Arial"/>
          <w:sz w:val="20"/>
          <w:szCs w:val="20"/>
          <w:vertAlign w:val="subscript"/>
          <w:lang w:val="en-US"/>
        </w:rPr>
        <w:t>5</w:t>
      </w:r>
      <w:r w:rsidRPr="00860FCE">
        <w:rPr>
          <w:rFonts w:ascii="Arial" w:hAnsi="Arial" w:cs="Arial"/>
          <w:sz w:val="20"/>
          <w:szCs w:val="20"/>
          <w:lang w:val="en-US"/>
        </w:rPr>
        <w:t xml:space="preserve"> - </w:t>
      </w:r>
      <w:r w:rsidRPr="00860FCE">
        <w:rPr>
          <w:rFonts w:ascii="Arial" w:hAnsi="Arial" w:cs="Arial"/>
          <w:sz w:val="20"/>
          <w:szCs w:val="20"/>
        </w:rPr>
        <w:t xml:space="preserve">Vermicompost + Sphagnum Peat Moss + Perlite (2:1:1) </w:t>
      </w:r>
      <w:r w:rsidRPr="00860FCE">
        <w:rPr>
          <w:rFonts w:ascii="Arial" w:hAnsi="Arial" w:cs="Arial"/>
          <w:sz w:val="20"/>
          <w:szCs w:val="20"/>
          <w:lang w:val="en-US"/>
        </w:rPr>
        <w:t>,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 </w:t>
      </w:r>
      <w:r w:rsidRPr="00860FCE">
        <w:rPr>
          <w:rFonts w:ascii="Arial" w:hAnsi="Arial" w:cs="Arial"/>
          <w:sz w:val="20"/>
          <w:szCs w:val="20"/>
        </w:rPr>
        <w:t>Vermicompost + Cocopeat + Vermiculite (2:1:1)</w:t>
      </w:r>
      <w:r w:rsidRPr="00860FCE">
        <w:rPr>
          <w:rFonts w:ascii="Arial" w:hAnsi="Arial" w:cs="Arial"/>
          <w:sz w:val="20"/>
          <w:szCs w:val="20"/>
          <w:lang w:val="en-US"/>
        </w:rPr>
        <w:t>, T</w:t>
      </w:r>
      <w:r w:rsidRPr="00860FCE">
        <w:rPr>
          <w:rFonts w:ascii="Arial" w:hAnsi="Arial" w:cs="Arial"/>
          <w:sz w:val="20"/>
          <w:szCs w:val="20"/>
          <w:vertAlign w:val="subscript"/>
          <w:lang w:val="en-US"/>
        </w:rPr>
        <w:t>7</w:t>
      </w:r>
      <w:r w:rsidRPr="00860FCE">
        <w:rPr>
          <w:rFonts w:ascii="Arial" w:hAnsi="Arial" w:cs="Arial"/>
          <w:sz w:val="20"/>
          <w:szCs w:val="20"/>
          <w:lang w:val="en-US"/>
        </w:rPr>
        <w:t xml:space="preserve"> - </w:t>
      </w:r>
      <w:r w:rsidRPr="00860FCE">
        <w:rPr>
          <w:rFonts w:ascii="Arial" w:hAnsi="Arial" w:cs="Arial"/>
          <w:sz w:val="20"/>
          <w:szCs w:val="20"/>
        </w:rPr>
        <w:t xml:space="preserve">Vermicompost + Sphagnum Peat Moss + </w:t>
      </w:r>
      <w:r w:rsidRPr="00860FCE">
        <w:rPr>
          <w:rFonts w:ascii="Arial" w:hAnsi="Arial" w:cs="Arial"/>
          <w:sz w:val="20"/>
          <w:szCs w:val="20"/>
          <w:lang w:val="en-US"/>
        </w:rPr>
        <w:t>Vermiculite</w:t>
      </w:r>
      <w:r w:rsidRPr="00860FCE">
        <w:rPr>
          <w:rFonts w:ascii="Arial" w:hAnsi="Arial" w:cs="Arial"/>
          <w:sz w:val="20"/>
          <w:szCs w:val="20"/>
        </w:rPr>
        <w:t xml:space="preserve"> (2:1:1) </w:t>
      </w:r>
      <w:r w:rsidRPr="00860FCE">
        <w:rPr>
          <w:rFonts w:ascii="Arial" w:hAnsi="Arial" w:cs="Arial"/>
          <w:sz w:val="20"/>
          <w:szCs w:val="20"/>
          <w:lang w:val="en-US"/>
        </w:rPr>
        <w:t>,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 </w:t>
      </w:r>
      <w:r w:rsidRPr="00860FCE">
        <w:rPr>
          <w:rFonts w:ascii="Arial" w:hAnsi="Arial" w:cs="Arial"/>
          <w:sz w:val="20"/>
          <w:szCs w:val="20"/>
        </w:rPr>
        <w:t>Vermicompost + Cocopeat + Sand (2:1:1)</w:t>
      </w:r>
      <w:r w:rsidRPr="00860FCE">
        <w:rPr>
          <w:rFonts w:ascii="Arial" w:hAnsi="Arial" w:cs="Arial"/>
          <w:sz w:val="20"/>
          <w:szCs w:val="20"/>
          <w:lang w:val="en-US"/>
        </w:rPr>
        <w:t>,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 </w:t>
      </w:r>
      <w:r w:rsidRPr="00860FCE">
        <w:rPr>
          <w:rFonts w:ascii="Arial" w:hAnsi="Arial" w:cs="Arial"/>
          <w:sz w:val="20"/>
          <w:szCs w:val="20"/>
        </w:rPr>
        <w:t>Vermicompost + 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Sand (2:1:1)</w:t>
      </w:r>
      <w:r w:rsidRPr="00860FCE">
        <w:rPr>
          <w:rFonts w:ascii="Arial" w:hAnsi="Arial" w:cs="Arial"/>
          <w:sz w:val="20"/>
          <w:szCs w:val="20"/>
          <w:lang w:val="en-US"/>
        </w:rPr>
        <w:t>, T</w:t>
      </w:r>
      <w:r w:rsidRPr="00860FCE">
        <w:rPr>
          <w:rFonts w:ascii="Arial" w:hAnsi="Arial" w:cs="Arial"/>
          <w:sz w:val="20"/>
          <w:szCs w:val="20"/>
          <w:vertAlign w:val="subscript"/>
          <w:lang w:val="en-US"/>
        </w:rPr>
        <w:t>10</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Cocopeat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Sawdust (2:1:1)</w:t>
      </w:r>
      <w:r w:rsidRPr="00860FCE">
        <w:rPr>
          <w:rFonts w:ascii="Arial" w:hAnsi="Arial" w:cs="Arial"/>
          <w:sz w:val="20"/>
          <w:szCs w:val="20"/>
          <w:lang w:val="en-US"/>
        </w:rPr>
        <w:t>, T</w:t>
      </w:r>
      <w:r w:rsidRPr="00860FCE">
        <w:rPr>
          <w:rFonts w:ascii="Arial" w:hAnsi="Arial" w:cs="Arial"/>
          <w:sz w:val="20"/>
          <w:szCs w:val="20"/>
          <w:vertAlign w:val="subscript"/>
          <w:lang w:val="en-US"/>
        </w:rPr>
        <w:t>11</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 + Sawdust (2:1:1)</w:t>
      </w:r>
      <w:r w:rsidRPr="00860FCE">
        <w:rPr>
          <w:rFonts w:ascii="Arial" w:hAnsi="Arial" w:cs="Arial"/>
          <w:sz w:val="20"/>
          <w:szCs w:val="20"/>
          <w:lang w:val="en-US"/>
        </w:rPr>
        <w:t>, T</w:t>
      </w:r>
      <w:r w:rsidRPr="00860FCE">
        <w:rPr>
          <w:rFonts w:ascii="Arial" w:hAnsi="Arial" w:cs="Arial"/>
          <w:sz w:val="20"/>
          <w:szCs w:val="20"/>
          <w:vertAlign w:val="subscript"/>
          <w:lang w:val="en-US"/>
        </w:rPr>
        <w:t>12</w:t>
      </w:r>
      <w:r w:rsidRPr="00860FCE">
        <w:rPr>
          <w:rFonts w:ascii="Arial" w:hAnsi="Arial" w:cs="Arial"/>
          <w:sz w:val="20"/>
          <w:szCs w:val="20"/>
          <w:lang w:val="en-US"/>
        </w:rPr>
        <w:t xml:space="preserve"> - </w:t>
      </w:r>
      <w:r w:rsidRPr="00860FCE">
        <w:rPr>
          <w:rFonts w:ascii="Arial" w:hAnsi="Arial" w:cs="Arial"/>
          <w:sz w:val="20"/>
          <w:szCs w:val="20"/>
        </w:rPr>
        <w:t>Soil + Vermicompost (1:1) (Control)</w:t>
      </w:r>
      <w:r w:rsidRPr="00860FCE">
        <w:rPr>
          <w:rFonts w:ascii="Arial" w:hAnsi="Arial" w:cs="Arial"/>
          <w:sz w:val="20"/>
          <w:szCs w:val="20"/>
          <w:lang w:val="en-US"/>
        </w:rPr>
        <w:t>,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 </w:t>
      </w:r>
      <w:r w:rsidRPr="00860FCE">
        <w:rPr>
          <w:rFonts w:ascii="Arial" w:hAnsi="Arial" w:cs="Arial"/>
          <w:sz w:val="20"/>
          <w:szCs w:val="20"/>
        </w:rPr>
        <w:t>Soil (Control)</w:t>
      </w:r>
      <w:r w:rsidRPr="00860FCE">
        <w:rPr>
          <w:rFonts w:ascii="Arial" w:hAnsi="Arial" w:cs="Arial"/>
          <w:sz w:val="20"/>
          <w:szCs w:val="20"/>
          <w:lang w:val="en-US"/>
        </w:rPr>
        <w:t>.</w:t>
      </w:r>
    </w:p>
    <w:p w14:paraId="2B13B4D5" w14:textId="77777777" w:rsidR="009B4537" w:rsidRPr="00860FCE" w:rsidRDefault="00C823A9">
      <w:pPr>
        <w:jc w:val="both"/>
        <w:rPr>
          <w:rFonts w:ascii="Arial" w:hAnsi="Arial" w:cs="Arial"/>
          <w:sz w:val="20"/>
          <w:szCs w:val="20"/>
        </w:rPr>
      </w:pPr>
      <w:r w:rsidRPr="00860FCE">
        <w:rPr>
          <w:rFonts w:ascii="Arial" w:hAnsi="Arial" w:cs="Arial"/>
          <w:b/>
          <w:bCs/>
          <w:sz w:val="20"/>
          <w:szCs w:val="20"/>
        </w:rPr>
        <w:t>2.2 Preparatory work for seedling raising</w:t>
      </w:r>
    </w:p>
    <w:p w14:paraId="2E0D2A0B" w14:textId="69ECC9B5" w:rsidR="009B4537" w:rsidRPr="00860FCE" w:rsidRDefault="007833CC" w:rsidP="00ED292E">
      <w:pPr>
        <w:tabs>
          <w:tab w:val="left" w:pos="4820"/>
        </w:tabs>
        <w:jc w:val="both"/>
        <w:rPr>
          <w:rFonts w:ascii="Arial" w:hAnsi="Arial" w:cs="Arial"/>
          <w:sz w:val="20"/>
          <w:szCs w:val="20"/>
          <w:lang w:val="en-US"/>
        </w:rPr>
      </w:pPr>
      <w:r w:rsidRPr="00860FCE">
        <w:rPr>
          <w:rFonts w:ascii="Arial" w:hAnsi="Arial" w:cs="Arial"/>
          <w:sz w:val="20"/>
          <w:szCs w:val="20"/>
        </w:rPr>
        <w:t xml:space="preserve">Seeds of papaya </w:t>
      </w:r>
      <w:r w:rsidRPr="00860FCE">
        <w:rPr>
          <w:rFonts w:ascii="Arial" w:hAnsi="Arial" w:cs="Arial"/>
          <w:sz w:val="20"/>
          <w:szCs w:val="20"/>
          <w:lang w:val="en-US"/>
        </w:rPr>
        <w:t>cv.</w:t>
      </w:r>
      <w:r w:rsidRPr="00860FCE">
        <w:rPr>
          <w:rFonts w:ascii="Arial" w:hAnsi="Arial" w:cs="Arial"/>
          <w:sz w:val="20"/>
          <w:szCs w:val="20"/>
        </w:rPr>
        <w:t xml:space="preserve"> </w:t>
      </w:r>
      <w:r w:rsidRPr="00860FCE">
        <w:rPr>
          <w:rFonts w:ascii="Arial" w:hAnsi="Arial" w:cs="Arial"/>
          <w:sz w:val="20"/>
          <w:szCs w:val="20"/>
          <w:lang w:val="en-US"/>
        </w:rPr>
        <w:t>‘</w:t>
      </w:r>
      <w:r w:rsidRPr="00860FCE">
        <w:rPr>
          <w:rFonts w:ascii="Arial" w:hAnsi="Arial" w:cs="Arial"/>
          <w:sz w:val="20"/>
          <w:szCs w:val="20"/>
        </w:rPr>
        <w:t>Red Lady</w:t>
      </w:r>
      <w:r w:rsidRPr="00860FCE">
        <w:rPr>
          <w:rFonts w:ascii="Arial" w:hAnsi="Arial" w:cs="Arial"/>
          <w:sz w:val="20"/>
          <w:szCs w:val="20"/>
          <w:lang w:val="en-US"/>
        </w:rPr>
        <w:t>’</w:t>
      </w:r>
      <w:r w:rsidRPr="00860FCE">
        <w:rPr>
          <w:rFonts w:ascii="Arial" w:hAnsi="Arial" w:cs="Arial"/>
          <w:sz w:val="20"/>
          <w:szCs w:val="20"/>
        </w:rPr>
        <w:t xml:space="preserve"> </w:t>
      </w:r>
      <w:r w:rsidR="001F148C" w:rsidRPr="00991AE7">
        <w:rPr>
          <w:rFonts w:ascii="Arial" w:hAnsi="Arial" w:cs="Arial"/>
          <w:sz w:val="20"/>
          <w:szCs w:val="20"/>
          <w:highlight w:val="yellow"/>
        </w:rPr>
        <w:t xml:space="preserve">was </w:t>
      </w:r>
      <w:r w:rsidRPr="00991AE7">
        <w:rPr>
          <w:rFonts w:ascii="Arial" w:hAnsi="Arial" w:cs="Arial"/>
          <w:sz w:val="20"/>
          <w:szCs w:val="20"/>
          <w:highlight w:val="yellow"/>
        </w:rPr>
        <w:t xml:space="preserve">procured from Kolkata </w:t>
      </w:r>
      <w:r w:rsidRPr="00860FCE">
        <w:rPr>
          <w:rFonts w:ascii="Arial" w:hAnsi="Arial" w:cs="Arial"/>
          <w:sz w:val="20"/>
          <w:szCs w:val="20"/>
        </w:rPr>
        <w:t xml:space="preserve">in a 10 g sealed </w:t>
      </w:r>
      <w:proofErr w:type="spellStart"/>
      <w:r w:rsidRPr="00860FCE">
        <w:rPr>
          <w:rFonts w:ascii="Arial" w:hAnsi="Arial" w:cs="Arial"/>
          <w:sz w:val="20"/>
          <w:szCs w:val="20"/>
        </w:rPr>
        <w:t>polythyene</w:t>
      </w:r>
      <w:proofErr w:type="spellEnd"/>
      <w:r w:rsidRPr="00860FCE">
        <w:rPr>
          <w:rFonts w:ascii="Arial" w:hAnsi="Arial" w:cs="Arial"/>
          <w:sz w:val="20"/>
          <w:szCs w:val="20"/>
        </w:rPr>
        <w:t xml:space="preserve"> packet. Red lady is a gynodioecious variety plant which has a dwarf stature, high yielding, and good attractive colour </w:t>
      </w:r>
      <w:r w:rsidRPr="00860FCE">
        <w:rPr>
          <w:rFonts w:ascii="Arial" w:hAnsi="Arial" w:cs="Arial"/>
          <w:sz w:val="20"/>
          <w:szCs w:val="20"/>
        </w:rPr>
        <w:lastRenderedPageBreak/>
        <w:t xml:space="preserve">and produces fruit within 8-10 months. </w:t>
      </w:r>
      <w:r w:rsidRPr="00860FCE">
        <w:rPr>
          <w:rFonts w:ascii="Arial" w:hAnsi="Arial" w:cs="Arial"/>
          <w:sz w:val="20"/>
          <w:szCs w:val="20"/>
          <w:lang w:val="en-US"/>
        </w:rPr>
        <w:t xml:space="preserve">The growing media used for </w:t>
      </w:r>
      <w:r w:rsidR="001F148C" w:rsidRPr="00991AE7">
        <w:rPr>
          <w:rFonts w:ascii="Arial" w:hAnsi="Arial" w:cs="Arial"/>
          <w:sz w:val="20"/>
          <w:szCs w:val="20"/>
          <w:highlight w:val="yellow"/>
          <w:lang w:val="en-US"/>
        </w:rPr>
        <w:t xml:space="preserve">the </w:t>
      </w:r>
      <w:r w:rsidRPr="00991AE7">
        <w:rPr>
          <w:rFonts w:ascii="Arial" w:hAnsi="Arial" w:cs="Arial"/>
          <w:sz w:val="20"/>
          <w:szCs w:val="20"/>
          <w:highlight w:val="yellow"/>
          <w:lang w:val="en-US"/>
        </w:rPr>
        <w:t>experiment we</w:t>
      </w:r>
      <w:r w:rsidRPr="00860FCE">
        <w:rPr>
          <w:rFonts w:ascii="Arial" w:hAnsi="Arial" w:cs="Arial"/>
          <w:sz w:val="20"/>
          <w:szCs w:val="20"/>
          <w:lang w:val="en-US"/>
        </w:rPr>
        <w:t xml:space="preserve">re vermicompost, vermiculite, perlite, cocopeat, sphagnum peat moss, sawdust, sand and their combinations. Vermicompost, coco peat and </w:t>
      </w:r>
      <w:r w:rsidRPr="00991AE7">
        <w:rPr>
          <w:rFonts w:ascii="Arial" w:hAnsi="Arial" w:cs="Arial"/>
          <w:sz w:val="20"/>
          <w:szCs w:val="20"/>
          <w:highlight w:val="yellow"/>
          <w:lang w:val="en-US"/>
        </w:rPr>
        <w:t xml:space="preserve">sand </w:t>
      </w:r>
      <w:r w:rsidR="001F148C" w:rsidRPr="00991AE7">
        <w:rPr>
          <w:rFonts w:ascii="Arial" w:hAnsi="Arial" w:cs="Arial"/>
          <w:sz w:val="20"/>
          <w:szCs w:val="20"/>
          <w:highlight w:val="yellow"/>
          <w:lang w:val="en-US"/>
        </w:rPr>
        <w:t xml:space="preserve">were </w:t>
      </w:r>
      <w:r w:rsidRPr="00991AE7">
        <w:rPr>
          <w:rFonts w:ascii="Arial" w:hAnsi="Arial" w:cs="Arial"/>
          <w:sz w:val="20"/>
          <w:szCs w:val="20"/>
          <w:highlight w:val="yellow"/>
          <w:lang w:val="en-US"/>
        </w:rPr>
        <w:t xml:space="preserve">procured from a reputed </w:t>
      </w:r>
      <w:r w:rsidRPr="00860FCE">
        <w:rPr>
          <w:rFonts w:ascii="Arial" w:hAnsi="Arial" w:cs="Arial"/>
          <w:sz w:val="20"/>
          <w:szCs w:val="20"/>
          <w:lang w:val="en-US"/>
        </w:rPr>
        <w:t xml:space="preserve">nursery of Kalyani, Nadia. Vermiculite and perlite were collected from </w:t>
      </w:r>
      <w:r w:rsidR="001F148C">
        <w:rPr>
          <w:rFonts w:ascii="Arial" w:hAnsi="Arial" w:cs="Arial"/>
          <w:sz w:val="20"/>
          <w:szCs w:val="20"/>
          <w:lang w:val="en-US"/>
        </w:rPr>
        <w:t xml:space="preserve">a </w:t>
      </w:r>
      <w:r w:rsidRPr="00860FCE">
        <w:rPr>
          <w:rFonts w:ascii="Arial" w:hAnsi="Arial" w:cs="Arial"/>
          <w:sz w:val="20"/>
          <w:szCs w:val="20"/>
          <w:lang w:val="en-US"/>
        </w:rPr>
        <w:t xml:space="preserve">reputed online store in Mumbai. Sawdust was collected from the local sawmill and the soil was taken from the nursery of the department. At first a place is marked in between the shade net so that the plants can get uniform light and air. Raised beds are formed so that packets can be placed at those beds. Each row consisted of 20 packets per treatment. All the media were sterilized with fungicide SAAF (Carbendazim 12% + Mancozeb 63% WP) with a dose of 1 gram in 1 </w:t>
      </w:r>
      <w:proofErr w:type="spellStart"/>
      <w:r w:rsidRPr="00860FCE">
        <w:rPr>
          <w:rFonts w:ascii="Arial" w:hAnsi="Arial" w:cs="Arial"/>
          <w:sz w:val="20"/>
          <w:szCs w:val="20"/>
          <w:lang w:val="en-US"/>
        </w:rPr>
        <w:t>litre</w:t>
      </w:r>
      <w:proofErr w:type="spellEnd"/>
      <w:r w:rsidRPr="00860FCE">
        <w:rPr>
          <w:rFonts w:ascii="Arial" w:hAnsi="Arial" w:cs="Arial"/>
          <w:sz w:val="20"/>
          <w:szCs w:val="20"/>
          <w:lang w:val="en-US"/>
        </w:rPr>
        <w:t xml:space="preserve"> of water. The cocopeat, at first was mixed in water so that it increases its volume </w:t>
      </w:r>
      <w:r w:rsidRPr="00991AE7">
        <w:rPr>
          <w:rFonts w:ascii="Arial" w:hAnsi="Arial" w:cs="Arial"/>
          <w:sz w:val="20"/>
          <w:szCs w:val="20"/>
          <w:highlight w:val="yellow"/>
          <w:lang w:val="en-US"/>
        </w:rPr>
        <w:t xml:space="preserve">and </w:t>
      </w:r>
      <w:r w:rsidR="001F148C" w:rsidRPr="00991AE7">
        <w:rPr>
          <w:rFonts w:ascii="Arial" w:hAnsi="Arial" w:cs="Arial"/>
          <w:sz w:val="20"/>
          <w:szCs w:val="20"/>
          <w:highlight w:val="yellow"/>
          <w:lang w:val="en-US"/>
        </w:rPr>
        <w:t xml:space="preserve">retained </w:t>
      </w:r>
      <w:r w:rsidRPr="00991AE7">
        <w:rPr>
          <w:rFonts w:ascii="Arial" w:hAnsi="Arial" w:cs="Arial"/>
          <w:sz w:val="20"/>
          <w:szCs w:val="20"/>
          <w:highlight w:val="yellow"/>
          <w:lang w:val="en-US"/>
        </w:rPr>
        <w:t>the moisture. All the media were mixed according to the treatments and in definite ratio and then they were filled in the respective</w:t>
      </w:r>
      <w:r w:rsidRPr="00860FCE">
        <w:rPr>
          <w:rFonts w:ascii="Arial" w:hAnsi="Arial" w:cs="Arial"/>
          <w:sz w:val="20"/>
          <w:szCs w:val="20"/>
          <w:lang w:val="en-US"/>
        </w:rPr>
        <w:t xml:space="preserve"> polybags. Seeds were soaked in water for 12 hours and dried in shade. Single seed was sown in each </w:t>
      </w:r>
      <w:proofErr w:type="spellStart"/>
      <w:r w:rsidRPr="00860FCE">
        <w:rPr>
          <w:rFonts w:ascii="Arial" w:hAnsi="Arial" w:cs="Arial"/>
          <w:sz w:val="20"/>
          <w:szCs w:val="20"/>
          <w:lang w:val="en-US"/>
        </w:rPr>
        <w:t>polypacket</w:t>
      </w:r>
      <w:proofErr w:type="spellEnd"/>
      <w:r w:rsidRPr="00860FCE">
        <w:rPr>
          <w:rFonts w:ascii="Arial" w:hAnsi="Arial" w:cs="Arial"/>
          <w:sz w:val="20"/>
          <w:szCs w:val="20"/>
          <w:lang w:val="en-US"/>
        </w:rPr>
        <w:t xml:space="preserve"> on 26 March 2021 at a depth of 1 cm. The packets were kept in shade net in raised beds with uniform conditions. After sowing water was applied </w:t>
      </w:r>
      <w:r w:rsidRPr="00991AE7">
        <w:rPr>
          <w:rFonts w:ascii="Arial" w:hAnsi="Arial" w:cs="Arial"/>
          <w:sz w:val="20"/>
          <w:szCs w:val="20"/>
          <w:highlight w:val="yellow"/>
          <w:lang w:val="en-US"/>
        </w:rPr>
        <w:t xml:space="preserve">with </w:t>
      </w:r>
      <w:r w:rsidR="001F148C" w:rsidRPr="00991AE7">
        <w:rPr>
          <w:rFonts w:ascii="Arial" w:hAnsi="Arial" w:cs="Arial"/>
          <w:sz w:val="20"/>
          <w:szCs w:val="20"/>
          <w:highlight w:val="yellow"/>
          <w:lang w:val="en-US"/>
        </w:rPr>
        <w:t xml:space="preserve">a </w:t>
      </w:r>
      <w:r w:rsidRPr="00991AE7">
        <w:rPr>
          <w:rFonts w:ascii="Arial" w:hAnsi="Arial" w:cs="Arial"/>
          <w:sz w:val="20"/>
          <w:szCs w:val="20"/>
          <w:highlight w:val="yellow"/>
          <w:lang w:val="en-US"/>
        </w:rPr>
        <w:t>rose can</w:t>
      </w:r>
      <w:r w:rsidRPr="00860FCE">
        <w:rPr>
          <w:rFonts w:ascii="Arial" w:hAnsi="Arial" w:cs="Arial"/>
          <w:sz w:val="20"/>
          <w:szCs w:val="20"/>
          <w:lang w:val="en-US"/>
        </w:rPr>
        <w:t xml:space="preserve"> and subsequent watering was done at an interval of 1-2 days at morning. After germination water was given 2 days interval.</w:t>
      </w:r>
    </w:p>
    <w:p w14:paraId="4A12B998"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2.3 Procedure for recording observations of parameters</w:t>
      </w:r>
    </w:p>
    <w:p w14:paraId="4B66CEA4" w14:textId="76FF5AB4" w:rsidR="009B4537" w:rsidRPr="00860FCE" w:rsidRDefault="001F148C">
      <w:pPr>
        <w:jc w:val="both"/>
        <w:rPr>
          <w:rFonts w:ascii="Arial" w:hAnsi="Arial" w:cs="Arial"/>
          <w:sz w:val="20"/>
          <w:szCs w:val="20"/>
          <w:lang w:val="en-US"/>
        </w:rPr>
      </w:pPr>
      <w:r w:rsidRPr="00991AE7">
        <w:rPr>
          <w:rFonts w:ascii="Arial" w:hAnsi="Arial" w:cs="Arial"/>
          <w:sz w:val="20"/>
          <w:szCs w:val="20"/>
          <w:highlight w:val="yellow"/>
          <w:lang w:val="en-US"/>
        </w:rPr>
        <w:t>Water-</w:t>
      </w:r>
      <w:r w:rsidR="007833CC" w:rsidRPr="00991AE7">
        <w:rPr>
          <w:rFonts w:ascii="Arial" w:hAnsi="Arial" w:cs="Arial"/>
          <w:sz w:val="20"/>
          <w:szCs w:val="20"/>
          <w:highlight w:val="yellow"/>
          <w:lang w:val="en-US"/>
        </w:rPr>
        <w:t>soaked</w:t>
      </w:r>
      <w:r w:rsidR="007833CC" w:rsidRPr="00860FCE">
        <w:rPr>
          <w:rFonts w:ascii="Arial" w:hAnsi="Arial" w:cs="Arial"/>
          <w:sz w:val="20"/>
          <w:szCs w:val="20"/>
          <w:lang w:val="en-US"/>
        </w:rPr>
        <w:t xml:space="preserve"> seeds were sown in polythene packet and number of germinated seeds and their speed of germination were recorded in each day up to 25 days after seed sowing. </w:t>
      </w:r>
      <w:proofErr w:type="gramStart"/>
      <w:r w:rsidR="007833CC" w:rsidRPr="00860FCE">
        <w:rPr>
          <w:rFonts w:ascii="Arial" w:hAnsi="Arial" w:cs="Arial"/>
          <w:sz w:val="20"/>
          <w:szCs w:val="20"/>
          <w:lang w:val="en-US"/>
        </w:rPr>
        <w:t>However</w:t>
      </w:r>
      <w:proofErr w:type="gramEnd"/>
      <w:r w:rsidR="007833CC" w:rsidRPr="00860FCE">
        <w:rPr>
          <w:rFonts w:ascii="Arial" w:hAnsi="Arial" w:cs="Arial"/>
          <w:sz w:val="20"/>
          <w:szCs w:val="20"/>
          <w:lang w:val="en-US"/>
        </w:rPr>
        <w:t xml:space="preserve"> shoot length, root length and number of leaves of seedlings were recorded 30 days after sowing. Germination percentage was calculated by using the following formula:</w:t>
      </w:r>
    </w:p>
    <w:p w14:paraId="42123BED" w14:textId="47614025"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Germination (%) = (Total number of seed</w:t>
      </w:r>
      <w:r w:rsidR="001F148C">
        <w:rPr>
          <w:rFonts w:ascii="Arial" w:hAnsi="Arial" w:cs="Arial"/>
          <w:sz w:val="20"/>
          <w:szCs w:val="20"/>
          <w:lang w:val="en-US"/>
        </w:rPr>
        <w:t>s</w:t>
      </w:r>
      <w:r w:rsidRPr="00860FCE">
        <w:rPr>
          <w:rFonts w:ascii="Arial" w:hAnsi="Arial" w:cs="Arial"/>
          <w:sz w:val="20"/>
          <w:szCs w:val="20"/>
          <w:lang w:val="en-US"/>
        </w:rPr>
        <w:t xml:space="preserve"> germinated / Total number of </w:t>
      </w:r>
      <w:proofErr w:type="gramStart"/>
      <w:r w:rsidRPr="00860FCE">
        <w:rPr>
          <w:rFonts w:ascii="Arial" w:hAnsi="Arial" w:cs="Arial"/>
          <w:sz w:val="20"/>
          <w:szCs w:val="20"/>
          <w:lang w:val="en-US"/>
        </w:rPr>
        <w:t>seed</w:t>
      </w:r>
      <w:proofErr w:type="gramEnd"/>
      <w:r w:rsidRPr="00860FCE">
        <w:rPr>
          <w:rFonts w:ascii="Arial" w:hAnsi="Arial" w:cs="Arial"/>
          <w:sz w:val="20"/>
          <w:szCs w:val="20"/>
          <w:lang w:val="en-US"/>
        </w:rPr>
        <w:t xml:space="preserve"> sown) × 100</w:t>
      </w:r>
    </w:p>
    <w:p w14:paraId="5091BE7A" w14:textId="7FB74D2C"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20 seeds were planted in each replication and the dates were noted. The duration of seed emergence </w:t>
      </w:r>
      <w:proofErr w:type="gramStart"/>
      <w:r w:rsidRPr="00860FCE">
        <w:rPr>
          <w:rFonts w:ascii="Arial" w:hAnsi="Arial" w:cs="Arial"/>
          <w:sz w:val="20"/>
          <w:szCs w:val="20"/>
          <w:lang w:val="en-US"/>
        </w:rPr>
        <w:t>were</w:t>
      </w:r>
      <w:proofErr w:type="gramEnd"/>
      <w:r w:rsidRPr="00860FCE">
        <w:rPr>
          <w:rFonts w:ascii="Arial" w:hAnsi="Arial" w:cs="Arial"/>
          <w:sz w:val="20"/>
          <w:szCs w:val="20"/>
          <w:lang w:val="en-US"/>
        </w:rPr>
        <w:t xml:space="preserve"> recorded by noting the first seed emerged and the last seed emerged </w:t>
      </w:r>
      <w:r w:rsidR="001F148C" w:rsidRPr="00860FCE">
        <w:rPr>
          <w:rFonts w:ascii="Arial" w:hAnsi="Arial" w:cs="Arial"/>
          <w:sz w:val="20"/>
          <w:szCs w:val="20"/>
          <w:lang w:val="en-US"/>
        </w:rPr>
        <w:t>replication</w:t>
      </w:r>
      <w:r w:rsidR="001F148C">
        <w:rPr>
          <w:rFonts w:ascii="Arial" w:hAnsi="Arial" w:cs="Arial"/>
          <w:sz w:val="20"/>
          <w:szCs w:val="20"/>
          <w:lang w:val="en-US"/>
        </w:rPr>
        <w:t>-</w:t>
      </w:r>
      <w:r w:rsidRPr="00860FCE">
        <w:rPr>
          <w:rFonts w:ascii="Arial" w:hAnsi="Arial" w:cs="Arial"/>
          <w:sz w:val="20"/>
          <w:szCs w:val="20"/>
          <w:lang w:val="en-US"/>
        </w:rPr>
        <w:t xml:space="preserve">wise in each treatment. The length of the shoots and roots of seedlings were recorded with the help of </w:t>
      </w:r>
      <w:proofErr w:type="spellStart"/>
      <w:r w:rsidRPr="00860FCE">
        <w:rPr>
          <w:rFonts w:ascii="Arial" w:hAnsi="Arial" w:cs="Arial"/>
          <w:sz w:val="20"/>
          <w:szCs w:val="20"/>
          <w:lang w:val="en-US"/>
        </w:rPr>
        <w:t>metre</w:t>
      </w:r>
      <w:proofErr w:type="spellEnd"/>
      <w:r w:rsidRPr="00860FCE">
        <w:rPr>
          <w:rFonts w:ascii="Arial" w:hAnsi="Arial" w:cs="Arial"/>
          <w:sz w:val="20"/>
          <w:szCs w:val="20"/>
          <w:lang w:val="en-US"/>
        </w:rPr>
        <w:t xml:space="preserve"> scale after 30 days after seed sowing. The ratio was calculated by dividing average root length with average shoot length. </w:t>
      </w:r>
      <w:r w:rsidR="001F148C" w:rsidRPr="00991AE7">
        <w:rPr>
          <w:rFonts w:ascii="Arial" w:hAnsi="Arial" w:cs="Arial"/>
          <w:sz w:val="20"/>
          <w:szCs w:val="20"/>
          <w:highlight w:val="yellow"/>
          <w:lang w:val="en-US"/>
        </w:rPr>
        <w:t xml:space="preserve">The seedling </w:t>
      </w:r>
      <w:proofErr w:type="spellStart"/>
      <w:r w:rsidRPr="00991AE7">
        <w:rPr>
          <w:rFonts w:ascii="Arial" w:hAnsi="Arial" w:cs="Arial"/>
          <w:sz w:val="20"/>
          <w:szCs w:val="20"/>
          <w:highlight w:val="yellow"/>
          <w:lang w:val="en-US"/>
        </w:rPr>
        <w:t>vigour</w:t>
      </w:r>
      <w:proofErr w:type="spellEnd"/>
      <w:r w:rsidRPr="00991AE7">
        <w:rPr>
          <w:rFonts w:ascii="Arial" w:hAnsi="Arial" w:cs="Arial"/>
          <w:sz w:val="20"/>
          <w:szCs w:val="20"/>
          <w:highlight w:val="yellow"/>
          <w:lang w:val="en-US"/>
        </w:rPr>
        <w:t xml:space="preserve"> index was calculated</w:t>
      </w:r>
      <w:r w:rsidRPr="00860FCE">
        <w:rPr>
          <w:rFonts w:ascii="Arial" w:hAnsi="Arial" w:cs="Arial"/>
          <w:sz w:val="20"/>
          <w:szCs w:val="20"/>
          <w:lang w:val="en-US"/>
        </w:rPr>
        <w:t xml:space="preserve"> by using the following formula:</w:t>
      </w:r>
    </w:p>
    <w:p w14:paraId="02451DD3"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index = (Average root length + Average shoot length) × Germination (%) </w:t>
      </w:r>
    </w:p>
    <w:p w14:paraId="3095D06A" w14:textId="77777777" w:rsidR="009B4537" w:rsidRPr="00860FCE" w:rsidRDefault="00C823A9">
      <w:pPr>
        <w:jc w:val="both"/>
        <w:rPr>
          <w:rFonts w:ascii="Arial" w:hAnsi="Arial" w:cs="Arial"/>
          <w:sz w:val="20"/>
          <w:szCs w:val="20"/>
        </w:rPr>
      </w:pPr>
      <w:r w:rsidRPr="00860FCE">
        <w:rPr>
          <w:rFonts w:ascii="Arial" w:hAnsi="Arial" w:cs="Arial"/>
          <w:b/>
          <w:bCs/>
          <w:sz w:val="20"/>
          <w:szCs w:val="20"/>
        </w:rPr>
        <w:t>2.4 Statistical analysis</w:t>
      </w:r>
    </w:p>
    <w:p w14:paraId="7E694527" w14:textId="77777777" w:rsidR="009B4537" w:rsidRPr="00860FCE" w:rsidRDefault="007833CC">
      <w:pPr>
        <w:jc w:val="both"/>
        <w:rPr>
          <w:rFonts w:ascii="Arial" w:hAnsi="Arial" w:cs="Arial"/>
          <w:sz w:val="20"/>
          <w:szCs w:val="20"/>
        </w:rPr>
      </w:pPr>
      <w:r w:rsidRPr="00860FCE">
        <w:rPr>
          <w:rFonts w:ascii="Arial" w:hAnsi="Arial" w:cs="Arial"/>
          <w:sz w:val="20"/>
          <w:szCs w:val="20"/>
        </w:rPr>
        <w:t xml:space="preserve">The data obtained were analysed statistically by the analysis of variance method as suggested by </w:t>
      </w:r>
      <w:proofErr w:type="spellStart"/>
      <w:r w:rsidRPr="00860FCE">
        <w:rPr>
          <w:rFonts w:ascii="Arial" w:hAnsi="Arial" w:cs="Arial"/>
          <w:sz w:val="20"/>
          <w:szCs w:val="20"/>
        </w:rPr>
        <w:t>Panse</w:t>
      </w:r>
      <w:proofErr w:type="spellEnd"/>
      <w:r w:rsidRPr="00860FCE">
        <w:rPr>
          <w:rFonts w:ascii="Arial" w:hAnsi="Arial" w:cs="Arial"/>
          <w:sz w:val="20"/>
          <w:szCs w:val="20"/>
        </w:rPr>
        <w:t xml:space="preserve"> and </w:t>
      </w:r>
      <w:proofErr w:type="spellStart"/>
      <w:r w:rsidRPr="00860FCE">
        <w:rPr>
          <w:rFonts w:ascii="Arial" w:hAnsi="Arial" w:cs="Arial"/>
          <w:sz w:val="20"/>
          <w:szCs w:val="20"/>
        </w:rPr>
        <w:t>Sukhatme</w:t>
      </w:r>
      <w:proofErr w:type="spellEnd"/>
      <w:r w:rsidRPr="00860FCE">
        <w:rPr>
          <w:rFonts w:ascii="Arial" w:hAnsi="Arial" w:cs="Arial"/>
          <w:sz w:val="20"/>
          <w:szCs w:val="20"/>
        </w:rPr>
        <w:t xml:space="preserve"> (198</w:t>
      </w:r>
      <w:r w:rsidRPr="00860FCE">
        <w:rPr>
          <w:rFonts w:ascii="Arial" w:hAnsi="Arial" w:cs="Arial"/>
          <w:sz w:val="20"/>
          <w:szCs w:val="20"/>
          <w:lang w:val="en-US"/>
        </w:rPr>
        <w:t>5</w:t>
      </w:r>
      <w:r w:rsidRPr="00860FCE">
        <w:rPr>
          <w:rFonts w:ascii="Arial" w:hAnsi="Arial" w:cs="Arial"/>
          <w:sz w:val="20"/>
          <w:szCs w:val="20"/>
        </w:rPr>
        <w:t xml:space="preserve">) and the significance of different source of variation was tested by error mean square by Fisher’s ‘F’ test of probability level of 0.05 percent. </w:t>
      </w:r>
    </w:p>
    <w:p w14:paraId="278EE76D"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RESULTS</w:t>
      </w:r>
      <w:r w:rsidRPr="00860FCE">
        <w:rPr>
          <w:rFonts w:ascii="Arial" w:hAnsi="Arial" w:cs="Arial"/>
          <w:b/>
          <w:bCs/>
          <w:spacing w:val="24"/>
        </w:rPr>
        <w:t xml:space="preserve"> </w:t>
      </w:r>
      <w:r w:rsidRPr="00860FCE">
        <w:rPr>
          <w:rFonts w:ascii="Arial" w:hAnsi="Arial" w:cs="Arial"/>
          <w:b/>
          <w:bCs/>
        </w:rPr>
        <w:t>AND</w:t>
      </w:r>
      <w:r w:rsidRPr="00860FCE">
        <w:rPr>
          <w:rFonts w:ascii="Arial" w:hAnsi="Arial" w:cs="Arial"/>
          <w:b/>
          <w:bCs/>
          <w:spacing w:val="21"/>
        </w:rPr>
        <w:t xml:space="preserve"> </w:t>
      </w:r>
      <w:r w:rsidRPr="00860FCE">
        <w:rPr>
          <w:rFonts w:ascii="Arial" w:hAnsi="Arial" w:cs="Arial"/>
          <w:b/>
          <w:bCs/>
        </w:rPr>
        <w:t>DISCUSSION</w:t>
      </w:r>
    </w:p>
    <w:p w14:paraId="3050F69F"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3.1 Effect of growing media on initiation, completion, number and percentage of seed g</w:t>
      </w:r>
      <w:proofErr w:type="spellStart"/>
      <w:r w:rsidRPr="00860FCE">
        <w:rPr>
          <w:rFonts w:ascii="Arial" w:hAnsi="Arial" w:cs="Arial"/>
          <w:b/>
          <w:bCs/>
          <w:sz w:val="20"/>
          <w:szCs w:val="20"/>
        </w:rPr>
        <w:t>ermination</w:t>
      </w:r>
      <w:proofErr w:type="spellEnd"/>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2D120A2E" w14:textId="2E40157F"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The data presented in Table 1 revealed that</w:t>
      </w:r>
      <w:r w:rsidRPr="00860FCE">
        <w:rPr>
          <w:rFonts w:ascii="Arial" w:hAnsi="Arial" w:cs="Arial"/>
          <w:sz w:val="20"/>
          <w:szCs w:val="20"/>
        </w:rPr>
        <w:t xml:space="preserve"> the media played an important role in </w:t>
      </w:r>
      <w:proofErr w:type="spellStart"/>
      <w:r w:rsidRPr="00860FCE">
        <w:rPr>
          <w:rFonts w:ascii="Arial" w:hAnsi="Arial" w:cs="Arial"/>
          <w:sz w:val="20"/>
          <w:szCs w:val="20"/>
        </w:rPr>
        <w:t>germinat</w:t>
      </w:r>
      <w:proofErr w:type="spellEnd"/>
      <w:r w:rsidRPr="00860FCE">
        <w:rPr>
          <w:rFonts w:ascii="Arial" w:hAnsi="Arial" w:cs="Arial"/>
          <w:sz w:val="20"/>
          <w:szCs w:val="20"/>
          <w:lang w:val="en-US"/>
        </w:rPr>
        <w:t>ion of seeds</w:t>
      </w:r>
      <w:r w:rsidRPr="00860FCE">
        <w:rPr>
          <w:rFonts w:ascii="Arial" w:hAnsi="Arial" w:cs="Arial"/>
          <w:sz w:val="20"/>
          <w:szCs w:val="20"/>
        </w:rPr>
        <w:t xml:space="preserve"> </w:t>
      </w:r>
      <w:r w:rsidRPr="00860FCE">
        <w:rPr>
          <w:rFonts w:ascii="Arial" w:hAnsi="Arial" w:cs="Arial"/>
          <w:sz w:val="20"/>
          <w:szCs w:val="20"/>
          <w:lang w:val="en-US"/>
        </w:rPr>
        <w:t xml:space="preserve">as well as </w:t>
      </w:r>
      <w:r w:rsidRPr="00860FCE">
        <w:rPr>
          <w:rFonts w:ascii="Arial" w:hAnsi="Arial" w:cs="Arial"/>
          <w:sz w:val="20"/>
          <w:szCs w:val="20"/>
        </w:rPr>
        <w:t>emergence of seedlings</w:t>
      </w:r>
      <w:r w:rsidRPr="00860FCE">
        <w:rPr>
          <w:rFonts w:ascii="Arial" w:hAnsi="Arial" w:cs="Arial"/>
          <w:sz w:val="20"/>
          <w:szCs w:val="20"/>
          <w:lang w:val="en-US"/>
        </w:rPr>
        <w:t xml:space="preserve"> during the investigation time.</w:t>
      </w:r>
      <w:r w:rsidRPr="00860FCE">
        <w:rPr>
          <w:rFonts w:ascii="Arial" w:hAnsi="Arial" w:cs="Arial"/>
          <w:sz w:val="20"/>
          <w:szCs w:val="20"/>
        </w:rPr>
        <w:t xml:space="preserve"> The early seed germination (8.3 days) was obtained with T</w:t>
      </w:r>
      <w:r w:rsidRPr="00860FCE">
        <w:rPr>
          <w:rFonts w:ascii="Arial" w:hAnsi="Arial" w:cs="Arial"/>
          <w:sz w:val="20"/>
          <w:szCs w:val="20"/>
          <w:vertAlign w:val="subscript"/>
        </w:rPr>
        <w:t>4</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P</w:t>
      </w:r>
      <w:proofErr w:type="spellStart"/>
      <w:r w:rsidRPr="00860FCE">
        <w:rPr>
          <w:rFonts w:ascii="Arial" w:hAnsi="Arial" w:cs="Arial"/>
          <w:sz w:val="20"/>
          <w:szCs w:val="20"/>
        </w:rPr>
        <w:t>erlite</w:t>
      </w:r>
      <w:proofErr w:type="spellEnd"/>
      <w:r w:rsidRPr="00860FCE">
        <w:rPr>
          <w:rFonts w:ascii="Arial" w:hAnsi="Arial" w:cs="Arial"/>
          <w:sz w:val="20"/>
          <w:szCs w:val="20"/>
        </w:rPr>
        <w:t>) followed by (8.6 days) T</w:t>
      </w:r>
      <w:r w:rsidRPr="00860FCE">
        <w:rPr>
          <w:rFonts w:ascii="Arial" w:hAnsi="Arial" w:cs="Arial"/>
          <w:sz w:val="20"/>
          <w:szCs w:val="20"/>
          <w:vertAlign w:val="subscript"/>
        </w:rPr>
        <w:t>2</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rPr>
        <w:t>). The initiation of seed germination was late (12.7 days) with T</w:t>
      </w:r>
      <w:r w:rsidRPr="00860FCE">
        <w:rPr>
          <w:rFonts w:ascii="Arial" w:hAnsi="Arial" w:cs="Arial"/>
          <w:sz w:val="20"/>
          <w:szCs w:val="20"/>
          <w:vertAlign w:val="subscript"/>
        </w:rPr>
        <w:t>13</w:t>
      </w:r>
      <w:r w:rsidRPr="00860FCE">
        <w:rPr>
          <w:rFonts w:ascii="Arial" w:hAnsi="Arial" w:cs="Arial"/>
          <w:sz w:val="20"/>
          <w:szCs w:val="20"/>
          <w:lang w:val="en-US"/>
        </w:rPr>
        <w:t>. The fastest germination completion (10.6) was seen in T</w:t>
      </w:r>
      <w:r w:rsidRPr="00860FCE">
        <w:rPr>
          <w:rFonts w:ascii="Arial" w:hAnsi="Arial" w:cs="Arial"/>
          <w:sz w:val="20"/>
          <w:szCs w:val="20"/>
          <w:vertAlign w:val="subscript"/>
          <w:lang w:val="en-US"/>
        </w:rPr>
        <w:t>4</w:t>
      </w:r>
      <w:r w:rsidRPr="00860FCE">
        <w:rPr>
          <w:rFonts w:ascii="Arial" w:hAnsi="Arial" w:cs="Arial"/>
          <w:sz w:val="20"/>
          <w:szCs w:val="20"/>
          <w:lang w:val="en-US"/>
        </w:rPr>
        <w:t>. The longest duration (23.7) for seed germination was seen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This could be due to the fact that vermicompost is high in organic matter which </w:t>
      </w:r>
      <w:r w:rsidRPr="00991AE7">
        <w:rPr>
          <w:rFonts w:ascii="Arial" w:hAnsi="Arial" w:cs="Arial"/>
          <w:sz w:val="20"/>
          <w:szCs w:val="20"/>
          <w:highlight w:val="yellow"/>
          <w:lang w:val="en-US"/>
        </w:rPr>
        <w:t xml:space="preserve">increases </w:t>
      </w:r>
      <w:r w:rsidR="001F148C" w:rsidRPr="00991AE7">
        <w:rPr>
          <w:rFonts w:ascii="Arial" w:hAnsi="Arial" w:cs="Arial"/>
          <w:sz w:val="20"/>
          <w:szCs w:val="20"/>
          <w:highlight w:val="yellow"/>
          <w:lang w:val="en-US"/>
        </w:rPr>
        <w:t xml:space="preserve">the </w:t>
      </w:r>
      <w:r w:rsidRPr="00991AE7">
        <w:rPr>
          <w:rFonts w:ascii="Arial" w:hAnsi="Arial" w:cs="Arial"/>
          <w:sz w:val="20"/>
          <w:szCs w:val="20"/>
          <w:highlight w:val="yellow"/>
          <w:lang w:val="en-US"/>
        </w:rPr>
        <w:t>water</w:t>
      </w:r>
      <w:r w:rsidRPr="00860FCE">
        <w:rPr>
          <w:rFonts w:ascii="Arial" w:hAnsi="Arial" w:cs="Arial"/>
          <w:sz w:val="20"/>
          <w:szCs w:val="20"/>
          <w:lang w:val="en-US"/>
        </w:rPr>
        <w:t xml:space="preserve"> and nutrient holding capacity of the medium for supply to the plant. Vermicompost is reported as having bioactive principles considered to be beneficial for root growth, root initiation, germination and growth of the plant (Bachman and Metzger, 2008</w:t>
      </w:r>
      <w:r w:rsidRPr="00991AE7">
        <w:rPr>
          <w:rFonts w:ascii="Arial" w:hAnsi="Arial" w:cs="Arial"/>
          <w:sz w:val="20"/>
          <w:szCs w:val="20"/>
          <w:highlight w:val="yellow"/>
          <w:lang w:val="en-US"/>
        </w:rPr>
        <w:t xml:space="preserve">), as </w:t>
      </w:r>
      <w:r w:rsidR="001F148C" w:rsidRPr="00991AE7">
        <w:rPr>
          <w:rFonts w:ascii="Arial" w:hAnsi="Arial" w:cs="Arial"/>
          <w:sz w:val="20"/>
          <w:szCs w:val="20"/>
          <w:highlight w:val="yellow"/>
          <w:lang w:val="en-US"/>
        </w:rPr>
        <w:t xml:space="preserve">well as </w:t>
      </w:r>
      <w:r w:rsidRPr="00991AE7">
        <w:rPr>
          <w:rFonts w:ascii="Arial" w:hAnsi="Arial" w:cs="Arial"/>
          <w:sz w:val="20"/>
          <w:szCs w:val="20"/>
          <w:highlight w:val="yellow"/>
          <w:lang w:val="en-US"/>
        </w:rPr>
        <w:t>having a b</w:t>
      </w:r>
      <w:r w:rsidRPr="00860FCE">
        <w:rPr>
          <w:rFonts w:ascii="Arial" w:hAnsi="Arial" w:cs="Arial"/>
          <w:sz w:val="20"/>
          <w:szCs w:val="20"/>
          <w:lang w:val="en-US"/>
        </w:rPr>
        <w:t>alanced composition of nutrients (</w:t>
      </w:r>
      <w:proofErr w:type="spellStart"/>
      <w:r w:rsidRPr="00860FCE">
        <w:rPr>
          <w:rFonts w:ascii="Arial" w:hAnsi="Arial" w:cs="Arial"/>
          <w:sz w:val="20"/>
          <w:szCs w:val="20"/>
          <w:lang w:val="en-US"/>
        </w:rPr>
        <w:t>Zaller</w:t>
      </w:r>
      <w:proofErr w:type="spellEnd"/>
      <w:r w:rsidRPr="00860FCE">
        <w:rPr>
          <w:rFonts w:ascii="Arial" w:hAnsi="Arial" w:cs="Arial"/>
          <w:sz w:val="20"/>
          <w:szCs w:val="20"/>
          <w:lang w:val="en-US"/>
        </w:rPr>
        <w:t xml:space="preserve">, 2007). </w:t>
      </w:r>
      <w:proofErr w:type="spellStart"/>
      <w:r w:rsidR="00860FCE" w:rsidRPr="00860FCE">
        <w:rPr>
          <w:rFonts w:ascii="Arial" w:hAnsi="Arial" w:cs="Arial"/>
          <w:sz w:val="20"/>
          <w:szCs w:val="20"/>
          <w:lang w:val="en-US"/>
        </w:rPr>
        <w:t>Abirami</w:t>
      </w:r>
      <w:proofErr w:type="spellEnd"/>
      <w:r w:rsidR="00860FCE" w:rsidRPr="00860FCE">
        <w:rPr>
          <w:rFonts w:ascii="Arial" w:hAnsi="Arial" w:cs="Arial"/>
          <w:sz w:val="20"/>
          <w:szCs w:val="20"/>
          <w:lang w:val="en-US"/>
        </w:rPr>
        <w:t xml:space="preserve"> et al. (2010) revealed that the nutrient-rich cocopeat, when combined with vermicompost and perlite, gives a better nutrient that enhances early germination and plant establishment. </w:t>
      </w:r>
      <w:r w:rsidRPr="00860FCE">
        <w:rPr>
          <w:rFonts w:ascii="Arial" w:hAnsi="Arial" w:cs="Arial"/>
          <w:sz w:val="20"/>
          <w:szCs w:val="20"/>
          <w:lang w:val="en-US"/>
        </w:rPr>
        <w:t xml:space="preserve">It is evident that sand has </w:t>
      </w:r>
      <w:r w:rsidR="001F148C">
        <w:rPr>
          <w:rFonts w:ascii="Arial" w:hAnsi="Arial" w:cs="Arial"/>
          <w:sz w:val="20"/>
          <w:szCs w:val="20"/>
          <w:lang w:val="en-US"/>
        </w:rPr>
        <w:t xml:space="preserve">a </w:t>
      </w:r>
      <w:proofErr w:type="gramStart"/>
      <w:r w:rsidRPr="00860FCE">
        <w:rPr>
          <w:rFonts w:ascii="Arial" w:hAnsi="Arial" w:cs="Arial"/>
          <w:sz w:val="20"/>
          <w:szCs w:val="20"/>
          <w:lang w:val="en-US"/>
        </w:rPr>
        <w:t>high water</w:t>
      </w:r>
      <w:proofErr w:type="gramEnd"/>
      <w:r w:rsidRPr="00860FCE">
        <w:rPr>
          <w:rFonts w:ascii="Arial" w:hAnsi="Arial" w:cs="Arial"/>
          <w:sz w:val="20"/>
          <w:szCs w:val="20"/>
          <w:lang w:val="en-US"/>
        </w:rPr>
        <w:t xml:space="preserve"> retention capacity and also provides good drainage. </w:t>
      </w:r>
      <w:proofErr w:type="gramStart"/>
      <w:r w:rsidRPr="00860FCE">
        <w:rPr>
          <w:rFonts w:ascii="Arial" w:hAnsi="Arial" w:cs="Arial"/>
          <w:sz w:val="20"/>
          <w:szCs w:val="20"/>
          <w:lang w:val="en-US"/>
        </w:rPr>
        <w:t>So</w:t>
      </w:r>
      <w:proofErr w:type="gramEnd"/>
      <w:r w:rsidRPr="00860FCE">
        <w:rPr>
          <w:rFonts w:ascii="Arial" w:hAnsi="Arial" w:cs="Arial"/>
          <w:sz w:val="20"/>
          <w:szCs w:val="20"/>
          <w:lang w:val="en-US"/>
        </w:rPr>
        <w:t xml:space="preserve"> </w:t>
      </w:r>
      <w:r w:rsidRPr="00991AE7">
        <w:rPr>
          <w:rFonts w:ascii="Arial" w:hAnsi="Arial" w:cs="Arial"/>
          <w:sz w:val="20"/>
          <w:szCs w:val="20"/>
          <w:highlight w:val="yellow"/>
          <w:lang w:val="en-US"/>
        </w:rPr>
        <w:t>this affect</w:t>
      </w:r>
      <w:r w:rsidR="001F148C" w:rsidRPr="00991AE7">
        <w:rPr>
          <w:rFonts w:ascii="Arial" w:hAnsi="Arial" w:cs="Arial"/>
          <w:sz w:val="20"/>
          <w:szCs w:val="20"/>
          <w:highlight w:val="yellow"/>
          <w:lang w:val="en-US"/>
        </w:rPr>
        <w:t>s</w:t>
      </w:r>
      <w:r w:rsidRPr="00991AE7">
        <w:rPr>
          <w:rFonts w:ascii="Arial" w:hAnsi="Arial" w:cs="Arial"/>
          <w:sz w:val="20"/>
          <w:szCs w:val="20"/>
          <w:highlight w:val="yellow"/>
          <w:lang w:val="en-US"/>
        </w:rPr>
        <w:t xml:space="preserve"> the duration of seed germination. It might </w:t>
      </w:r>
      <w:r w:rsidR="001F148C" w:rsidRPr="00991AE7">
        <w:rPr>
          <w:rFonts w:ascii="Arial" w:hAnsi="Arial" w:cs="Arial"/>
          <w:sz w:val="20"/>
          <w:szCs w:val="20"/>
          <w:highlight w:val="yellow"/>
          <w:lang w:val="en-US"/>
        </w:rPr>
        <w:t xml:space="preserve">be </w:t>
      </w:r>
      <w:r w:rsidRPr="00991AE7">
        <w:rPr>
          <w:rFonts w:ascii="Arial" w:hAnsi="Arial" w:cs="Arial"/>
          <w:sz w:val="20"/>
          <w:szCs w:val="20"/>
          <w:highlight w:val="yellow"/>
          <w:lang w:val="en-US"/>
        </w:rPr>
        <w:t>due to the reason</w:t>
      </w:r>
      <w:r w:rsidRPr="00860FCE">
        <w:rPr>
          <w:rFonts w:ascii="Arial" w:hAnsi="Arial" w:cs="Arial"/>
          <w:sz w:val="20"/>
          <w:szCs w:val="20"/>
          <w:lang w:val="en-US"/>
        </w:rPr>
        <w:t xml:space="preserve"> that media containing organic manures possess organic acid within it. Therefore, more available moisture and some acids may have helped in minimum days to germination initiation and quick completion. Similar </w:t>
      </w:r>
      <w:r w:rsidRPr="00860FCE">
        <w:rPr>
          <w:rFonts w:ascii="Arial" w:hAnsi="Arial" w:cs="Arial"/>
          <w:sz w:val="20"/>
          <w:szCs w:val="20"/>
          <w:lang w:val="en-US"/>
        </w:rPr>
        <w:lastRenderedPageBreak/>
        <w:t xml:space="preserve">results were reported by </w:t>
      </w:r>
      <w:proofErr w:type="spellStart"/>
      <w:r w:rsidRPr="00860FCE">
        <w:rPr>
          <w:rFonts w:ascii="Arial" w:hAnsi="Arial" w:cs="Arial"/>
          <w:sz w:val="20"/>
          <w:szCs w:val="20"/>
          <w:lang w:val="en-US"/>
        </w:rPr>
        <w:t>Parasana</w:t>
      </w:r>
      <w:proofErr w:type="spellEnd"/>
      <w:r w:rsidRPr="00860FCE">
        <w:rPr>
          <w:rFonts w:ascii="Arial" w:hAnsi="Arial" w:cs="Arial"/>
          <w:sz w:val="20"/>
          <w:szCs w:val="20"/>
          <w:lang w:val="en-US"/>
        </w:rPr>
        <w:t xml:space="preserve"> </w:t>
      </w:r>
      <w:r w:rsidRPr="00860FCE">
        <w:rPr>
          <w:rFonts w:ascii="Arial" w:hAnsi="Arial" w:cs="Arial"/>
          <w:i/>
          <w:iCs/>
          <w:sz w:val="20"/>
          <w:szCs w:val="20"/>
          <w:lang w:val="en-US"/>
        </w:rPr>
        <w:t>et al</w:t>
      </w:r>
      <w:r w:rsidRPr="00860FCE">
        <w:rPr>
          <w:rFonts w:ascii="Arial" w:hAnsi="Arial" w:cs="Arial"/>
          <w:sz w:val="20"/>
          <w:szCs w:val="20"/>
          <w:lang w:val="en-US"/>
        </w:rPr>
        <w:t>. (2014) in mango. The lowest duration of seed germination (2.3) was seen in T</w:t>
      </w:r>
      <w:r w:rsidRPr="00860FCE">
        <w:rPr>
          <w:rFonts w:ascii="Arial" w:hAnsi="Arial" w:cs="Arial"/>
          <w:sz w:val="20"/>
          <w:szCs w:val="20"/>
          <w:vertAlign w:val="subscript"/>
          <w:lang w:val="en-US"/>
        </w:rPr>
        <w:t>4</w:t>
      </w:r>
      <w:r w:rsidRPr="00860FCE">
        <w:rPr>
          <w:rFonts w:ascii="Arial" w:hAnsi="Arial" w:cs="Arial"/>
          <w:sz w:val="20"/>
          <w:szCs w:val="20"/>
          <w:lang w:val="en-US"/>
        </w:rPr>
        <w:t>. The longest duration of seed germination (8) was found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w:t>
      </w:r>
      <w:r w:rsidR="001F148C">
        <w:rPr>
          <w:rFonts w:ascii="Arial" w:hAnsi="Arial" w:cs="Arial"/>
          <w:sz w:val="20"/>
          <w:szCs w:val="20"/>
        </w:rPr>
        <w:t xml:space="preserve">The </w:t>
      </w:r>
      <w:r w:rsidR="001F148C" w:rsidRPr="00991AE7">
        <w:rPr>
          <w:rFonts w:ascii="Arial" w:hAnsi="Arial" w:cs="Arial"/>
          <w:sz w:val="20"/>
          <w:szCs w:val="20"/>
          <w:highlight w:val="yellow"/>
        </w:rPr>
        <w:t xml:space="preserve">maximum </w:t>
      </w:r>
      <w:r w:rsidRPr="00991AE7">
        <w:rPr>
          <w:rFonts w:ascii="Arial" w:hAnsi="Arial" w:cs="Arial"/>
          <w:sz w:val="20"/>
          <w:szCs w:val="20"/>
          <w:highlight w:val="yellow"/>
        </w:rPr>
        <w:t>no of seeds germinated (19.6) was recorded in treatment T</w:t>
      </w:r>
      <w:r w:rsidRPr="00991AE7">
        <w:rPr>
          <w:rFonts w:ascii="Arial" w:hAnsi="Arial" w:cs="Arial"/>
          <w:sz w:val="20"/>
          <w:szCs w:val="20"/>
          <w:highlight w:val="yellow"/>
          <w:vertAlign w:val="subscript"/>
        </w:rPr>
        <w:t>9</w:t>
      </w:r>
      <w:r w:rsidRPr="00991AE7">
        <w:rPr>
          <w:rFonts w:ascii="Arial" w:hAnsi="Arial" w:cs="Arial"/>
          <w:sz w:val="20"/>
          <w:szCs w:val="20"/>
          <w:highlight w:val="yellow"/>
        </w:rPr>
        <w:t xml:space="preserve"> (Vermicompost</w:t>
      </w:r>
      <w:r w:rsidRPr="00991AE7">
        <w:rPr>
          <w:rFonts w:ascii="Arial" w:hAnsi="Arial" w:cs="Arial"/>
          <w:sz w:val="20"/>
          <w:szCs w:val="20"/>
          <w:highlight w:val="yellow"/>
          <w:lang w:val="en-US"/>
        </w:rPr>
        <w:t xml:space="preserve"> </w:t>
      </w:r>
      <w:r w:rsidRPr="00991AE7">
        <w:rPr>
          <w:rFonts w:ascii="Arial" w:hAnsi="Arial" w:cs="Arial"/>
          <w:sz w:val="20"/>
          <w:szCs w:val="20"/>
          <w:highlight w:val="yellow"/>
        </w:rPr>
        <w:t>+</w:t>
      </w:r>
      <w:r w:rsidRPr="00991AE7">
        <w:rPr>
          <w:rFonts w:ascii="Arial" w:hAnsi="Arial" w:cs="Arial"/>
          <w:sz w:val="20"/>
          <w:szCs w:val="20"/>
          <w:highlight w:val="yellow"/>
          <w:lang w:val="en-US"/>
        </w:rPr>
        <w:t xml:space="preserve"> </w:t>
      </w:r>
      <w:r w:rsidRPr="00991AE7">
        <w:rPr>
          <w:rFonts w:ascii="Arial" w:hAnsi="Arial" w:cs="Arial"/>
          <w:sz w:val="20"/>
          <w:szCs w:val="20"/>
          <w:highlight w:val="yellow"/>
        </w:rPr>
        <w:t>Sphagnum Peat Moss</w:t>
      </w:r>
      <w:r w:rsidRPr="00991AE7">
        <w:rPr>
          <w:rFonts w:ascii="Arial" w:hAnsi="Arial" w:cs="Arial"/>
          <w:sz w:val="20"/>
          <w:szCs w:val="20"/>
          <w:highlight w:val="yellow"/>
          <w:lang w:val="en-US"/>
        </w:rPr>
        <w:t xml:space="preserve"> </w:t>
      </w:r>
      <w:r w:rsidRPr="00991AE7">
        <w:rPr>
          <w:rFonts w:ascii="Arial" w:hAnsi="Arial" w:cs="Arial"/>
          <w:sz w:val="20"/>
          <w:szCs w:val="20"/>
          <w:highlight w:val="yellow"/>
        </w:rPr>
        <w:t>+</w:t>
      </w:r>
      <w:r w:rsidRPr="00991AE7">
        <w:rPr>
          <w:rFonts w:ascii="Arial" w:hAnsi="Arial" w:cs="Arial"/>
          <w:sz w:val="20"/>
          <w:szCs w:val="20"/>
          <w:highlight w:val="yellow"/>
          <w:lang w:val="en-US"/>
        </w:rPr>
        <w:t xml:space="preserve"> S</w:t>
      </w:r>
      <w:r w:rsidRPr="00991AE7">
        <w:rPr>
          <w:rFonts w:ascii="Arial" w:hAnsi="Arial" w:cs="Arial"/>
          <w:sz w:val="20"/>
          <w:szCs w:val="20"/>
          <w:highlight w:val="yellow"/>
        </w:rPr>
        <w:t>and</w:t>
      </w:r>
      <w:r w:rsidRPr="00860FCE">
        <w:rPr>
          <w:rFonts w:ascii="Arial" w:hAnsi="Arial" w:cs="Arial"/>
          <w:sz w:val="20"/>
          <w:szCs w:val="20"/>
        </w:rPr>
        <w:t>) followed by (19) T</w:t>
      </w:r>
      <w:r w:rsidRPr="00860FCE">
        <w:rPr>
          <w:rFonts w:ascii="Arial" w:hAnsi="Arial" w:cs="Arial"/>
          <w:sz w:val="20"/>
          <w:szCs w:val="20"/>
          <w:vertAlign w:val="subscript"/>
        </w:rPr>
        <w:t>2</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rPr>
        <w:t>) and T</w:t>
      </w:r>
      <w:r w:rsidRPr="00860FCE">
        <w:rPr>
          <w:rFonts w:ascii="Arial" w:hAnsi="Arial" w:cs="Arial"/>
          <w:sz w:val="20"/>
          <w:szCs w:val="20"/>
          <w:vertAlign w:val="subscript"/>
        </w:rPr>
        <w:t>8</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and). The least germination (9.3) is recorded in T</w:t>
      </w:r>
      <w:r w:rsidRPr="00860FCE">
        <w:rPr>
          <w:rFonts w:ascii="Arial" w:hAnsi="Arial" w:cs="Arial"/>
          <w:sz w:val="20"/>
          <w:szCs w:val="20"/>
          <w:vertAlign w:val="subscript"/>
        </w:rPr>
        <w:t>11</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Sawdust) and T</w:t>
      </w:r>
      <w:r w:rsidRPr="00860FCE">
        <w:rPr>
          <w:rFonts w:ascii="Arial" w:hAnsi="Arial" w:cs="Arial"/>
          <w:sz w:val="20"/>
          <w:szCs w:val="20"/>
          <w:vertAlign w:val="subscript"/>
        </w:rPr>
        <w:t>12</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oil).</w:t>
      </w:r>
      <w:r w:rsidRPr="00860FCE">
        <w:rPr>
          <w:rFonts w:ascii="Arial" w:hAnsi="Arial" w:cs="Arial"/>
          <w:sz w:val="20"/>
          <w:szCs w:val="20"/>
          <w:lang w:val="en-US"/>
        </w:rPr>
        <w:t xml:space="preserve"> T</w:t>
      </w:r>
      <w:r w:rsidRPr="00860FCE">
        <w:rPr>
          <w:rFonts w:ascii="Arial" w:hAnsi="Arial" w:cs="Arial"/>
          <w:sz w:val="20"/>
          <w:szCs w:val="20"/>
        </w:rPr>
        <w:t>he highest germination percentage (98.3%) was noted in treatment T</w:t>
      </w:r>
      <w:r w:rsidRPr="00860FCE">
        <w:rPr>
          <w:rFonts w:ascii="Arial" w:hAnsi="Arial" w:cs="Arial"/>
          <w:sz w:val="20"/>
          <w:szCs w:val="20"/>
          <w:vertAlign w:val="subscript"/>
        </w:rPr>
        <w:t>9</w:t>
      </w:r>
      <w:r w:rsidRPr="00860FCE">
        <w:rPr>
          <w:rFonts w:ascii="Arial" w:hAnsi="Arial" w:cs="Arial"/>
          <w:sz w:val="20"/>
          <w:szCs w:val="20"/>
        </w:rPr>
        <w:t xml:space="preserve"> followed by (95%) treatment T</w:t>
      </w:r>
      <w:r w:rsidRPr="00860FCE">
        <w:rPr>
          <w:rFonts w:ascii="Arial" w:hAnsi="Arial" w:cs="Arial"/>
          <w:sz w:val="20"/>
          <w:szCs w:val="20"/>
          <w:vertAlign w:val="subscript"/>
        </w:rPr>
        <w:t>2</w:t>
      </w:r>
      <w:r w:rsidRPr="00860FCE">
        <w:rPr>
          <w:rFonts w:ascii="Arial" w:hAnsi="Arial" w:cs="Arial"/>
          <w:sz w:val="20"/>
          <w:szCs w:val="20"/>
        </w:rPr>
        <w:t xml:space="preserve"> and </w:t>
      </w:r>
      <w:r w:rsidRPr="00991AE7">
        <w:rPr>
          <w:rFonts w:ascii="Arial" w:hAnsi="Arial" w:cs="Arial"/>
          <w:sz w:val="20"/>
          <w:szCs w:val="20"/>
          <w:highlight w:val="yellow"/>
        </w:rPr>
        <w:t>T</w:t>
      </w:r>
      <w:r w:rsidRPr="00991AE7">
        <w:rPr>
          <w:rFonts w:ascii="Arial" w:hAnsi="Arial" w:cs="Arial"/>
          <w:sz w:val="20"/>
          <w:szCs w:val="20"/>
          <w:highlight w:val="yellow"/>
          <w:vertAlign w:val="subscript"/>
        </w:rPr>
        <w:t>8</w:t>
      </w:r>
      <w:r w:rsidRPr="00991AE7">
        <w:rPr>
          <w:rFonts w:ascii="Arial" w:hAnsi="Arial" w:cs="Arial"/>
          <w:sz w:val="20"/>
          <w:szCs w:val="20"/>
          <w:highlight w:val="yellow"/>
        </w:rPr>
        <w:t xml:space="preserve">. The </w:t>
      </w:r>
      <w:r w:rsidR="001F148C" w:rsidRPr="00991AE7">
        <w:rPr>
          <w:rFonts w:ascii="Arial" w:hAnsi="Arial" w:cs="Arial"/>
          <w:sz w:val="20"/>
          <w:szCs w:val="20"/>
          <w:highlight w:val="yellow"/>
        </w:rPr>
        <w:t xml:space="preserve">lowest </w:t>
      </w:r>
      <w:r w:rsidRPr="00991AE7">
        <w:rPr>
          <w:rFonts w:ascii="Arial" w:hAnsi="Arial" w:cs="Arial"/>
          <w:sz w:val="20"/>
          <w:szCs w:val="20"/>
          <w:highlight w:val="yellow"/>
        </w:rPr>
        <w:t>germination percentage</w:t>
      </w:r>
      <w:r w:rsidRPr="00860FCE">
        <w:rPr>
          <w:rFonts w:ascii="Arial" w:hAnsi="Arial" w:cs="Arial"/>
          <w:sz w:val="20"/>
          <w:szCs w:val="20"/>
        </w:rPr>
        <w:t xml:space="preserve"> (53.7) was found </w:t>
      </w:r>
      <w:r w:rsidRPr="00860FCE">
        <w:rPr>
          <w:rFonts w:ascii="Arial" w:hAnsi="Arial" w:cs="Arial"/>
          <w:sz w:val="20"/>
          <w:szCs w:val="20"/>
          <w:lang w:val="en-US"/>
        </w:rPr>
        <w:t>in T</w:t>
      </w:r>
      <w:r w:rsidRPr="00860FCE">
        <w:rPr>
          <w:rFonts w:ascii="Arial" w:hAnsi="Arial" w:cs="Arial"/>
          <w:sz w:val="20"/>
          <w:szCs w:val="20"/>
          <w:vertAlign w:val="subscript"/>
          <w:lang w:val="en-US"/>
        </w:rPr>
        <w:t>13</w:t>
      </w:r>
      <w:r w:rsidRPr="00860FCE">
        <w:rPr>
          <w:rFonts w:ascii="Arial" w:hAnsi="Arial" w:cs="Arial"/>
          <w:sz w:val="20"/>
          <w:szCs w:val="20"/>
        </w:rPr>
        <w:t>.</w:t>
      </w:r>
      <w:r w:rsidRPr="00860FCE">
        <w:rPr>
          <w:rFonts w:ascii="Arial" w:hAnsi="Arial" w:cs="Arial"/>
          <w:sz w:val="20"/>
          <w:szCs w:val="20"/>
          <w:lang w:val="en-US"/>
        </w:rPr>
        <w:t xml:space="preserve"> </w:t>
      </w:r>
      <w:r w:rsidR="00860FCE" w:rsidRPr="00860FCE">
        <w:rPr>
          <w:rFonts w:ascii="Arial" w:hAnsi="Arial" w:cs="Arial"/>
          <w:sz w:val="20"/>
          <w:szCs w:val="20"/>
          <w:lang w:val="en-US"/>
        </w:rPr>
        <w:t xml:space="preserve">The </w:t>
      </w:r>
      <w:proofErr w:type="spellStart"/>
      <w:r w:rsidR="00860FCE" w:rsidRPr="00860FCE">
        <w:rPr>
          <w:rFonts w:ascii="Arial" w:hAnsi="Arial" w:cs="Arial"/>
          <w:sz w:val="20"/>
          <w:szCs w:val="20"/>
          <w:lang w:val="en-US"/>
        </w:rPr>
        <w:t>favourable</w:t>
      </w:r>
      <w:proofErr w:type="spellEnd"/>
      <w:r w:rsidR="00860FCE" w:rsidRPr="00860FCE">
        <w:rPr>
          <w:rFonts w:ascii="Arial" w:hAnsi="Arial" w:cs="Arial"/>
          <w:sz w:val="20"/>
          <w:szCs w:val="20"/>
          <w:lang w:val="en-US"/>
        </w:rPr>
        <w:t xml:space="preserve"> impact of the media mixture on water retention, porosity, and soil aeration may enhance root and shoot development compared to media soil alone. </w:t>
      </w:r>
      <w:r w:rsidR="00D9070F">
        <w:rPr>
          <w:rFonts w:ascii="Arial" w:hAnsi="Arial" w:cs="Arial"/>
          <w:sz w:val="20"/>
          <w:szCs w:val="20"/>
          <w:lang w:val="en-US"/>
        </w:rPr>
        <w:t>S</w:t>
      </w:r>
      <w:r w:rsidRPr="00860FCE">
        <w:rPr>
          <w:rFonts w:ascii="Arial" w:hAnsi="Arial" w:cs="Arial"/>
          <w:sz w:val="20"/>
          <w:szCs w:val="20"/>
          <w:lang w:val="en-US"/>
        </w:rPr>
        <w:t xml:space="preserve">imilar results were </w:t>
      </w:r>
      <w:r w:rsidR="00860FCE" w:rsidRPr="00860FCE">
        <w:rPr>
          <w:rFonts w:ascii="Arial" w:hAnsi="Arial" w:cs="Arial"/>
          <w:sz w:val="20"/>
          <w:szCs w:val="20"/>
          <w:lang w:val="en-US"/>
        </w:rPr>
        <w:t>found</w:t>
      </w:r>
      <w:r w:rsidRPr="00860FCE">
        <w:rPr>
          <w:rFonts w:ascii="Arial" w:hAnsi="Arial" w:cs="Arial"/>
          <w:sz w:val="20"/>
          <w:szCs w:val="20"/>
          <w:lang w:val="en-US"/>
        </w:rPr>
        <w:t xml:space="preserve"> by Hasan </w:t>
      </w:r>
      <w:r w:rsidRPr="00860FCE">
        <w:rPr>
          <w:rFonts w:ascii="Arial" w:hAnsi="Arial" w:cs="Arial"/>
          <w:i/>
          <w:iCs/>
          <w:sz w:val="20"/>
          <w:szCs w:val="20"/>
          <w:lang w:val="en-US"/>
        </w:rPr>
        <w:t>et al</w:t>
      </w:r>
      <w:r w:rsidRPr="00860FCE">
        <w:rPr>
          <w:rFonts w:ascii="Arial" w:hAnsi="Arial" w:cs="Arial"/>
          <w:sz w:val="20"/>
          <w:szCs w:val="20"/>
          <w:lang w:val="en-US"/>
        </w:rPr>
        <w:t xml:space="preserve">. (2010) in papaya. </w:t>
      </w:r>
      <w:r w:rsidR="00D9070F" w:rsidRPr="00991AE7">
        <w:rPr>
          <w:rFonts w:ascii="Arial" w:hAnsi="Arial" w:cs="Arial"/>
          <w:sz w:val="20"/>
          <w:szCs w:val="20"/>
          <w:highlight w:val="yellow"/>
          <w:lang w:val="en-US"/>
        </w:rPr>
        <w:t xml:space="preserve">The highest </w:t>
      </w:r>
      <w:r w:rsidRPr="00991AE7">
        <w:rPr>
          <w:rFonts w:ascii="Arial" w:hAnsi="Arial" w:cs="Arial"/>
          <w:sz w:val="20"/>
          <w:szCs w:val="20"/>
          <w:highlight w:val="yellow"/>
          <w:lang w:val="en-US"/>
        </w:rPr>
        <w:t>germination percentage was due to the fact that s</w:t>
      </w:r>
      <w:proofErr w:type="spellStart"/>
      <w:r w:rsidRPr="00991AE7">
        <w:rPr>
          <w:rFonts w:ascii="Arial" w:hAnsi="Arial" w:cs="Arial"/>
          <w:sz w:val="20"/>
          <w:szCs w:val="20"/>
          <w:highlight w:val="yellow"/>
        </w:rPr>
        <w:t>phagnum</w:t>
      </w:r>
      <w:proofErr w:type="spellEnd"/>
      <w:r w:rsidRPr="00991AE7">
        <w:rPr>
          <w:rFonts w:ascii="Arial" w:hAnsi="Arial" w:cs="Arial"/>
          <w:sz w:val="20"/>
          <w:szCs w:val="20"/>
          <w:highlight w:val="yellow"/>
        </w:rPr>
        <w:t xml:space="preserve"> </w:t>
      </w:r>
      <w:r w:rsidRPr="00991AE7">
        <w:rPr>
          <w:rFonts w:ascii="Arial" w:hAnsi="Arial" w:cs="Arial"/>
          <w:sz w:val="20"/>
          <w:szCs w:val="20"/>
          <w:highlight w:val="yellow"/>
          <w:lang w:val="en-US"/>
        </w:rPr>
        <w:t>p</w:t>
      </w:r>
      <w:r w:rsidRPr="00991AE7">
        <w:rPr>
          <w:rFonts w:ascii="Arial" w:hAnsi="Arial" w:cs="Arial"/>
          <w:sz w:val="20"/>
          <w:szCs w:val="20"/>
          <w:highlight w:val="yellow"/>
        </w:rPr>
        <w:t xml:space="preserve">eat </w:t>
      </w:r>
      <w:r w:rsidRPr="00991AE7">
        <w:rPr>
          <w:rFonts w:ascii="Arial" w:hAnsi="Arial" w:cs="Arial"/>
          <w:sz w:val="20"/>
          <w:szCs w:val="20"/>
          <w:highlight w:val="yellow"/>
          <w:lang w:val="en-US"/>
        </w:rPr>
        <w:t>m</w:t>
      </w:r>
      <w:proofErr w:type="spellStart"/>
      <w:r w:rsidRPr="00991AE7">
        <w:rPr>
          <w:rFonts w:ascii="Arial" w:hAnsi="Arial" w:cs="Arial"/>
          <w:sz w:val="20"/>
          <w:szCs w:val="20"/>
          <w:highlight w:val="yellow"/>
        </w:rPr>
        <w:t>oss</w:t>
      </w:r>
      <w:proofErr w:type="spellEnd"/>
      <w:r w:rsidRPr="00991AE7">
        <w:rPr>
          <w:rFonts w:ascii="Arial" w:hAnsi="Arial" w:cs="Arial"/>
          <w:sz w:val="20"/>
          <w:szCs w:val="20"/>
          <w:highlight w:val="yellow"/>
          <w:lang w:val="en-US"/>
        </w:rPr>
        <w:t xml:space="preserve"> has greater </w:t>
      </w:r>
      <w:r w:rsidR="00D9070F" w:rsidRPr="00991AE7">
        <w:rPr>
          <w:rFonts w:ascii="Arial" w:hAnsi="Arial" w:cs="Arial"/>
          <w:sz w:val="20"/>
          <w:szCs w:val="20"/>
          <w:highlight w:val="yellow"/>
          <w:lang w:val="en-US"/>
        </w:rPr>
        <w:t>water-</w:t>
      </w:r>
      <w:r w:rsidRPr="00991AE7">
        <w:rPr>
          <w:rFonts w:ascii="Arial" w:hAnsi="Arial" w:cs="Arial"/>
          <w:sz w:val="20"/>
          <w:szCs w:val="20"/>
          <w:highlight w:val="yellow"/>
          <w:lang w:val="en-US"/>
        </w:rPr>
        <w:t>retaining capacity</w:t>
      </w:r>
      <w:r w:rsidRPr="00860FCE">
        <w:rPr>
          <w:rFonts w:ascii="Arial" w:hAnsi="Arial" w:cs="Arial"/>
          <w:sz w:val="20"/>
          <w:szCs w:val="20"/>
          <w:lang w:val="en-US"/>
        </w:rPr>
        <w:t xml:space="preserve"> than most of other soil-</w:t>
      </w:r>
      <w:proofErr w:type="gramStart"/>
      <w:r w:rsidRPr="00860FCE">
        <w:rPr>
          <w:rFonts w:ascii="Arial" w:hAnsi="Arial" w:cs="Arial"/>
          <w:sz w:val="20"/>
          <w:szCs w:val="20"/>
          <w:lang w:val="en-US"/>
        </w:rPr>
        <w:t>less</w:t>
      </w:r>
      <w:proofErr w:type="gramEnd"/>
      <w:r w:rsidRPr="00860FCE">
        <w:rPr>
          <w:rFonts w:ascii="Arial" w:hAnsi="Arial" w:cs="Arial"/>
          <w:sz w:val="20"/>
          <w:szCs w:val="20"/>
          <w:lang w:val="en-US"/>
        </w:rPr>
        <w:t xml:space="preserve"> potting media (Alexander </w:t>
      </w:r>
      <w:r w:rsidRPr="00860FCE">
        <w:rPr>
          <w:rFonts w:ascii="Arial" w:hAnsi="Arial" w:cs="Arial"/>
          <w:i/>
          <w:iCs/>
          <w:sz w:val="20"/>
          <w:szCs w:val="20"/>
          <w:lang w:val="en-US"/>
        </w:rPr>
        <w:t>et al</w:t>
      </w:r>
      <w:r w:rsidRPr="00860FCE">
        <w:rPr>
          <w:rFonts w:ascii="Arial" w:hAnsi="Arial" w:cs="Arial"/>
          <w:sz w:val="20"/>
          <w:szCs w:val="20"/>
          <w:lang w:val="en-US"/>
        </w:rPr>
        <w:t xml:space="preserve">., 2008). This organic soil conditioner can also regulate air and moisture for area neighboring the plant roots. Vermicompost is reported to have bioactive principles which are considered to be beneficial for root growth and result in higher germination, enhanced growth and development. The increase in germination in other treatments might be due to the fact that cocopeat when mixed with organic manure improves the overall physical traits of the media. </w:t>
      </w:r>
    </w:p>
    <w:p w14:paraId="281D4713" w14:textId="77777777" w:rsidR="009B4537" w:rsidRPr="00860FCE" w:rsidRDefault="007833CC">
      <w:pPr>
        <w:jc w:val="both"/>
        <w:rPr>
          <w:rFonts w:ascii="Arial" w:hAnsi="Arial" w:cs="Arial"/>
          <w:sz w:val="20"/>
          <w:szCs w:val="20"/>
          <w:lang w:val="en-US"/>
        </w:rPr>
      </w:pPr>
      <w:r w:rsidRPr="00860FCE">
        <w:rPr>
          <w:rFonts w:ascii="Arial" w:hAnsi="Arial" w:cs="Arial"/>
          <w:b/>
          <w:bCs/>
          <w:sz w:val="20"/>
          <w:szCs w:val="20"/>
          <w:lang w:val="en-US"/>
        </w:rPr>
        <w:t>Table 1: Effect of growing media on seed germination of papaya</w:t>
      </w:r>
    </w:p>
    <w:tbl>
      <w:tblPr>
        <w:tblW w:w="10221" w:type="dxa"/>
        <w:tblInd w:w="93" w:type="dxa"/>
        <w:tblLayout w:type="fixed"/>
        <w:tblLook w:val="04A0" w:firstRow="1" w:lastRow="0" w:firstColumn="1" w:lastColumn="0" w:noHBand="0" w:noVBand="1"/>
      </w:tblPr>
      <w:tblGrid>
        <w:gridCol w:w="1116"/>
        <w:gridCol w:w="930"/>
        <w:gridCol w:w="900"/>
        <w:gridCol w:w="1185"/>
        <w:gridCol w:w="885"/>
        <w:gridCol w:w="1245"/>
        <w:gridCol w:w="1200"/>
        <w:gridCol w:w="900"/>
        <w:gridCol w:w="945"/>
        <w:gridCol w:w="915"/>
      </w:tblGrid>
      <w:tr w:rsidR="00860FCE" w:rsidRPr="00860FCE" w14:paraId="6CDDF11A" w14:textId="77777777" w:rsidTr="00F90E97">
        <w:trPr>
          <w:trHeight w:val="2160"/>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EDF"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Treatment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D1C1"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Date of seed sowing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C169"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Start of seed germination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D35A"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Period required to initiate seed germination from seed sowing (days)</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0759"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End of seed germination</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D1A7"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Period required to complete seed germination from seed sowing (days)</w:t>
            </w:r>
          </w:p>
        </w:tc>
        <w:tc>
          <w:tcPr>
            <w:tcW w:w="1200" w:type="dxa"/>
            <w:tcBorders>
              <w:top w:val="single" w:sz="8" w:space="0" w:color="000000"/>
              <w:left w:val="nil"/>
              <w:bottom w:val="nil"/>
              <w:right w:val="nil"/>
            </w:tcBorders>
            <w:shd w:val="clear" w:color="auto" w:fill="auto"/>
            <w:vAlign w:val="center"/>
          </w:tcPr>
          <w:p w14:paraId="5FD8B1DB" w14:textId="77777777" w:rsidR="009B4537" w:rsidRPr="00860FCE" w:rsidRDefault="007833CC">
            <w:pPr>
              <w:jc w:val="center"/>
              <w:textAlignment w:val="top"/>
              <w:rPr>
                <w:rFonts w:ascii="Arial" w:hAnsi="Arial" w:cs="Arial"/>
                <w:b/>
                <w:bCs/>
                <w:sz w:val="20"/>
                <w:szCs w:val="20"/>
              </w:rPr>
            </w:pPr>
            <w:r w:rsidRPr="00860FCE">
              <w:rPr>
                <w:rFonts w:ascii="Arial" w:eastAsia="SimSun" w:hAnsi="Arial" w:cs="Arial"/>
                <w:b/>
                <w:bCs/>
                <w:sz w:val="20"/>
                <w:szCs w:val="20"/>
                <w:lang w:val="en-US" w:eastAsia="zh-CN" w:bidi="ar"/>
              </w:rPr>
              <w:t>Period required from start to end of seed germination (days)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15A0"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Number of seeds sown</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574C"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Number of seeds germinated</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AC9D"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Germination (%)</w:t>
            </w:r>
          </w:p>
        </w:tc>
      </w:tr>
      <w:tr w:rsidR="00860FCE" w:rsidRPr="00860FCE" w14:paraId="21327AC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19776C22"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073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22B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6E73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81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43D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CD1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EA9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404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B2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r>
      <w:tr w:rsidR="00860FCE" w:rsidRPr="00860FCE" w14:paraId="1A238B4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289C37A6"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A6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77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D92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AE5F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5DF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20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92A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F69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9C41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r>
      <w:tr w:rsidR="00860FCE" w:rsidRPr="00860FCE" w14:paraId="69B54E6D"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0A2169A"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F1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A5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EC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2FE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C743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F9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92AC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8EF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BC4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63.3</w:t>
            </w:r>
          </w:p>
        </w:tc>
      </w:tr>
      <w:tr w:rsidR="00860FCE" w:rsidRPr="00860FCE" w14:paraId="71EE1E67"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B8EA7BE"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6141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E92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8E1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FE54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C178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F997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F5B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90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7AF5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91.6</w:t>
            </w:r>
          </w:p>
        </w:tc>
      </w:tr>
      <w:tr w:rsidR="00860FCE" w:rsidRPr="00860FCE" w14:paraId="707F188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7113D0B"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FB0E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35D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C7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68DA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61B4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A5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75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004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752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76.6</w:t>
            </w:r>
          </w:p>
        </w:tc>
      </w:tr>
      <w:tr w:rsidR="00860FCE" w:rsidRPr="00860FCE" w14:paraId="10FD6A00"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6DC396C"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3CA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71B5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A6D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2B3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19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5BD4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A21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1695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8D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93.3</w:t>
            </w:r>
          </w:p>
        </w:tc>
      </w:tr>
      <w:tr w:rsidR="00860FCE" w:rsidRPr="00860FCE" w14:paraId="1B231C33"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4D82E81"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07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23D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274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CFF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C0A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B92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B649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DDB0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878E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r>
      <w:tr w:rsidR="00860FCE" w:rsidRPr="00860FCE" w14:paraId="24ED2EFE"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2CFD81AF"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4D0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E1C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E1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F66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EABB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E1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EB01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A4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1A11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r>
      <w:tr w:rsidR="00860FCE" w:rsidRPr="00860FCE" w14:paraId="7B1E578C"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3A309EFE"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043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CF09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4DA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20F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64E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6C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D2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40E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9AA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98.3</w:t>
            </w:r>
          </w:p>
        </w:tc>
      </w:tr>
      <w:tr w:rsidR="00860FCE" w:rsidRPr="00860FCE" w14:paraId="11E41CD7"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6118B45"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8C8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47F0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AF6C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92C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FAA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7C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96A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94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7C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86.6</w:t>
            </w:r>
          </w:p>
        </w:tc>
      </w:tr>
      <w:tr w:rsidR="00860FCE" w:rsidRPr="00860FCE" w14:paraId="5F41C6B6"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77331A93"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lastRenderedPageBreak/>
              <w:t>T</w:t>
            </w:r>
            <w:r w:rsidRPr="00860FCE">
              <w:rPr>
                <w:rFonts w:ascii="Arial" w:eastAsia="SimSun" w:hAnsi="Arial" w:cs="Arial"/>
                <w:sz w:val="20"/>
                <w:szCs w:val="20"/>
                <w:vertAlign w:val="subscript"/>
                <w:lang w:val="en-US" w:eastAsia="zh-CN" w:bidi="ar"/>
              </w:rPr>
              <w:t>11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F7B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69DA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61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8DCC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9B48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E6A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79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FC4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5D7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46.6</w:t>
            </w:r>
          </w:p>
        </w:tc>
      </w:tr>
      <w:tr w:rsidR="00860FCE" w:rsidRPr="00860FCE" w14:paraId="20119467" w14:textId="77777777" w:rsidTr="00F90E97">
        <w:trPr>
          <w:trHeight w:val="380"/>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79712E52"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B09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14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00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8A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B148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3A9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A2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0F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5EA7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57.7</w:t>
            </w:r>
          </w:p>
        </w:tc>
      </w:tr>
      <w:tr w:rsidR="00860FCE" w:rsidRPr="00860FCE" w14:paraId="3867DD8C" w14:textId="77777777" w:rsidTr="00F90E97">
        <w:trPr>
          <w:trHeight w:val="360"/>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D7708D6"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AD6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B482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B91E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0C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A47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AAA9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EC7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D4D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CDDD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53.7</w:t>
            </w:r>
          </w:p>
        </w:tc>
      </w:tr>
      <w:tr w:rsidR="00860FCE" w:rsidRPr="00860FCE" w14:paraId="641D2B51"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03AB065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C.D.</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56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F78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E8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7B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5CF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E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83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B9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C0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18.23</w:t>
            </w:r>
          </w:p>
        </w:tc>
      </w:tr>
      <w:tr w:rsidR="00860FCE" w:rsidRPr="00860FCE" w14:paraId="421D2481"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4E13BC4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SE(m)</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17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11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2F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78D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08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0.87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76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B95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8E3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53C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6.28</w:t>
            </w:r>
          </w:p>
        </w:tc>
      </w:tr>
      <w:tr w:rsidR="00860FCE" w:rsidRPr="00860FCE" w14:paraId="1C618419"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730E449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SE(d)</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A1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7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DE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A1C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BE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470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A1F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62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FC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8.82</w:t>
            </w:r>
          </w:p>
        </w:tc>
      </w:tr>
      <w:tr w:rsidR="009B4537" w:rsidRPr="00860FCE" w14:paraId="561BA6DE"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64156B3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C.V.</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85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4B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60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5.38</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BB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1F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C5C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99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93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5F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13.89</w:t>
            </w:r>
          </w:p>
        </w:tc>
      </w:tr>
    </w:tbl>
    <w:p w14:paraId="7DDD84B0" w14:textId="77777777" w:rsidR="009B4537" w:rsidRPr="00860FCE" w:rsidRDefault="009B4537">
      <w:pPr>
        <w:jc w:val="both"/>
        <w:rPr>
          <w:rFonts w:ascii="Arial" w:hAnsi="Arial" w:cs="Arial"/>
          <w:sz w:val="20"/>
          <w:szCs w:val="20"/>
          <w:lang w:val="en-US"/>
        </w:rPr>
      </w:pPr>
    </w:p>
    <w:p w14:paraId="36383F50" w14:textId="77777777" w:rsidR="009B4537" w:rsidRPr="00860FCE" w:rsidRDefault="00C823A9">
      <w:pPr>
        <w:jc w:val="both"/>
        <w:rPr>
          <w:rFonts w:ascii="Arial" w:hAnsi="Arial" w:cs="Arial"/>
          <w:sz w:val="20"/>
          <w:szCs w:val="20"/>
        </w:rPr>
      </w:pPr>
      <w:r w:rsidRPr="00860FCE">
        <w:rPr>
          <w:rFonts w:ascii="Arial" w:hAnsi="Arial" w:cs="Arial"/>
          <w:b/>
          <w:bCs/>
          <w:sz w:val="20"/>
          <w:szCs w:val="20"/>
          <w:lang w:val="en-US"/>
        </w:rPr>
        <w:t>3.2 Effect of growing media on progress of seed g</w:t>
      </w:r>
      <w:proofErr w:type="spellStart"/>
      <w:r w:rsidRPr="00860FCE">
        <w:rPr>
          <w:rFonts w:ascii="Arial" w:hAnsi="Arial" w:cs="Arial"/>
          <w:b/>
          <w:bCs/>
          <w:sz w:val="20"/>
          <w:szCs w:val="20"/>
        </w:rPr>
        <w:t>ermination</w:t>
      </w:r>
      <w:proofErr w:type="spellEnd"/>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26E19EC8" w14:textId="79E21ACD"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The data presented in Table 2 revealed that the combinations of media </w:t>
      </w:r>
      <w:r w:rsidRPr="00991AE7">
        <w:rPr>
          <w:rFonts w:ascii="Arial" w:hAnsi="Arial" w:cs="Arial"/>
          <w:sz w:val="20"/>
          <w:szCs w:val="20"/>
          <w:highlight w:val="yellow"/>
          <w:lang w:val="en-US"/>
        </w:rPr>
        <w:t xml:space="preserve">played </w:t>
      </w:r>
      <w:r w:rsidR="00D9070F" w:rsidRPr="00991AE7">
        <w:rPr>
          <w:rFonts w:ascii="Arial" w:hAnsi="Arial" w:cs="Arial"/>
          <w:sz w:val="20"/>
          <w:szCs w:val="20"/>
          <w:highlight w:val="yellow"/>
          <w:lang w:val="en-US"/>
        </w:rPr>
        <w:t xml:space="preserve">an </w:t>
      </w:r>
      <w:r w:rsidRPr="00991AE7">
        <w:rPr>
          <w:rFonts w:ascii="Arial" w:hAnsi="Arial" w:cs="Arial"/>
          <w:sz w:val="20"/>
          <w:szCs w:val="20"/>
          <w:highlight w:val="yellow"/>
          <w:lang w:val="en-US"/>
        </w:rPr>
        <w:t>impor</w:t>
      </w:r>
      <w:r w:rsidRPr="00860FCE">
        <w:rPr>
          <w:rFonts w:ascii="Arial" w:hAnsi="Arial" w:cs="Arial"/>
          <w:sz w:val="20"/>
          <w:szCs w:val="20"/>
          <w:lang w:val="en-US"/>
        </w:rPr>
        <w:t>tant role in affecting the progress of seed germination. It was observed that about 5 seeds in T</w:t>
      </w:r>
      <w:r w:rsidRPr="00860FCE">
        <w:rPr>
          <w:rFonts w:ascii="Arial" w:hAnsi="Arial" w:cs="Arial"/>
          <w:sz w:val="20"/>
          <w:szCs w:val="20"/>
          <w:vertAlign w:val="subscript"/>
          <w:lang w:val="en-US"/>
        </w:rPr>
        <w:t>2</w:t>
      </w:r>
      <w:r w:rsidRPr="00860FCE">
        <w:rPr>
          <w:rFonts w:ascii="Arial" w:hAnsi="Arial" w:cs="Arial"/>
          <w:sz w:val="20"/>
          <w:szCs w:val="20"/>
          <w:lang w:val="en-US"/>
        </w:rPr>
        <w:t xml:space="preserve"> (Vermicompost + Cocopeat) and 14 seeds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(Vermicompost + Cocopeat + Perlite) were germinated within 7 days of seed sowing. Above 90% of seed germination was seen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(Vermicompost + Cocopeat + Perlite),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(Vermicompost + Cocopeat + Vermiculite),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(Vermicompost + Cocopeat + Sand) and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and)</w:t>
      </w:r>
      <w:r w:rsidRPr="00860FCE">
        <w:rPr>
          <w:rFonts w:ascii="Arial" w:hAnsi="Arial" w:cs="Arial"/>
          <w:sz w:val="20"/>
          <w:szCs w:val="20"/>
          <w:lang w:val="en-US"/>
        </w:rPr>
        <w:t xml:space="preserve">. It can also be concluded that both the control treatments </w:t>
      </w:r>
      <w:r w:rsidRPr="00860FCE">
        <w:rPr>
          <w:rFonts w:ascii="Arial" w:hAnsi="Arial" w:cs="Arial"/>
          <w:i/>
          <w:iCs/>
          <w:sz w:val="20"/>
          <w:szCs w:val="20"/>
          <w:lang w:val="en-US"/>
        </w:rPr>
        <w:t>i.e.</w:t>
      </w:r>
      <w:r w:rsidRPr="00860FCE">
        <w:rPr>
          <w:rFonts w:ascii="Arial" w:hAnsi="Arial" w:cs="Arial"/>
          <w:sz w:val="20"/>
          <w:szCs w:val="20"/>
          <w:lang w:val="en-US"/>
        </w:rPr>
        <w:t>, T</w:t>
      </w:r>
      <w:r w:rsidRPr="00860FCE">
        <w:rPr>
          <w:rFonts w:ascii="Arial" w:hAnsi="Arial" w:cs="Arial"/>
          <w:sz w:val="20"/>
          <w:szCs w:val="20"/>
          <w:vertAlign w:val="subscript"/>
          <w:lang w:val="en-US"/>
        </w:rPr>
        <w:t>12</w:t>
      </w:r>
      <w:r w:rsidRPr="00860FCE">
        <w:rPr>
          <w:rFonts w:ascii="Arial" w:hAnsi="Arial" w:cs="Arial"/>
          <w:sz w:val="20"/>
          <w:szCs w:val="20"/>
          <w:lang w:val="en-US"/>
        </w:rPr>
        <w:t xml:space="preserve">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oil</w:t>
      </w:r>
      <w:r w:rsidRPr="00860FCE">
        <w:rPr>
          <w:rFonts w:ascii="Arial" w:hAnsi="Arial" w:cs="Arial"/>
          <w:sz w:val="20"/>
          <w:szCs w:val="20"/>
          <w:lang w:val="en-US"/>
        </w:rPr>
        <w:t>) and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(Soil) </w:t>
      </w:r>
      <w:r w:rsidRPr="00991AE7">
        <w:rPr>
          <w:rFonts w:ascii="Arial" w:hAnsi="Arial" w:cs="Arial"/>
          <w:sz w:val="20"/>
          <w:szCs w:val="20"/>
          <w:highlight w:val="yellow"/>
          <w:lang w:val="en-US"/>
        </w:rPr>
        <w:t xml:space="preserve">had </w:t>
      </w:r>
      <w:r w:rsidR="00D9070F" w:rsidRPr="00991AE7">
        <w:rPr>
          <w:rFonts w:ascii="Arial" w:hAnsi="Arial" w:cs="Arial"/>
          <w:sz w:val="20"/>
          <w:szCs w:val="20"/>
          <w:highlight w:val="yellow"/>
          <w:lang w:val="en-US"/>
        </w:rPr>
        <w:t xml:space="preserve">a </w:t>
      </w:r>
      <w:r w:rsidRPr="00991AE7">
        <w:rPr>
          <w:rFonts w:ascii="Arial" w:hAnsi="Arial" w:cs="Arial"/>
          <w:sz w:val="20"/>
          <w:szCs w:val="20"/>
          <w:highlight w:val="yellow"/>
          <w:lang w:val="en-US"/>
        </w:rPr>
        <w:t xml:space="preserve">negative impact </w:t>
      </w:r>
      <w:r w:rsidR="00D9070F" w:rsidRPr="00991AE7">
        <w:rPr>
          <w:rFonts w:ascii="Arial" w:hAnsi="Arial" w:cs="Arial"/>
          <w:sz w:val="20"/>
          <w:szCs w:val="20"/>
          <w:highlight w:val="yellow"/>
          <w:lang w:val="en-US"/>
        </w:rPr>
        <w:t xml:space="preserve">on </w:t>
      </w:r>
      <w:r w:rsidRPr="00991AE7">
        <w:rPr>
          <w:rFonts w:ascii="Arial" w:hAnsi="Arial" w:cs="Arial"/>
          <w:sz w:val="20"/>
          <w:szCs w:val="20"/>
          <w:highlight w:val="yellow"/>
          <w:lang w:val="en-US"/>
        </w:rPr>
        <w:t xml:space="preserve">the rate </w:t>
      </w:r>
      <w:r w:rsidRPr="00860FCE">
        <w:rPr>
          <w:rFonts w:ascii="Arial" w:hAnsi="Arial" w:cs="Arial"/>
          <w:sz w:val="20"/>
          <w:szCs w:val="20"/>
          <w:lang w:val="en-US"/>
        </w:rPr>
        <w:t xml:space="preserve">of seed germination. Here both seed germination percentage and duration of seed germination had a negative result. Above 90% of seed germination might be due to the beneficial effect of media mixture on water holding capacity, porosity and soil aeration which is good for root and shoot growth over media soil alone or soil mixed with </w:t>
      </w:r>
      <w:r w:rsidRPr="00991AE7">
        <w:rPr>
          <w:rFonts w:ascii="Arial" w:hAnsi="Arial" w:cs="Arial"/>
          <w:sz w:val="20"/>
          <w:szCs w:val="20"/>
          <w:highlight w:val="yellow"/>
          <w:lang w:val="en-US"/>
        </w:rPr>
        <w:t xml:space="preserve">vermicompost. </w:t>
      </w:r>
      <w:r w:rsidR="00D9070F" w:rsidRPr="00991AE7">
        <w:rPr>
          <w:rFonts w:ascii="Arial" w:hAnsi="Arial" w:cs="Arial"/>
          <w:sz w:val="20"/>
          <w:szCs w:val="20"/>
          <w:highlight w:val="yellow"/>
          <w:lang w:val="en-US"/>
        </w:rPr>
        <w:t xml:space="preserve">A similar </w:t>
      </w:r>
      <w:r w:rsidRPr="00991AE7">
        <w:rPr>
          <w:rFonts w:ascii="Arial" w:hAnsi="Arial" w:cs="Arial"/>
          <w:sz w:val="20"/>
          <w:szCs w:val="20"/>
          <w:highlight w:val="yellow"/>
          <w:lang w:val="en-US"/>
        </w:rPr>
        <w:t>result was observe</w:t>
      </w:r>
      <w:r w:rsidRPr="00860FCE">
        <w:rPr>
          <w:rFonts w:ascii="Arial" w:hAnsi="Arial" w:cs="Arial"/>
          <w:sz w:val="20"/>
          <w:szCs w:val="20"/>
          <w:lang w:val="en-US"/>
        </w:rPr>
        <w:t>d by Bharadwaj (2013).</w:t>
      </w:r>
    </w:p>
    <w:p w14:paraId="38951368" w14:textId="77777777" w:rsidR="009B4537" w:rsidRPr="00860FCE" w:rsidRDefault="007833CC">
      <w:pPr>
        <w:jc w:val="both"/>
        <w:rPr>
          <w:rFonts w:ascii="Arial" w:hAnsi="Arial" w:cs="Arial"/>
          <w:b/>
          <w:bCs/>
          <w:sz w:val="20"/>
          <w:szCs w:val="20"/>
          <w:lang w:val="en-US"/>
        </w:rPr>
      </w:pPr>
      <w:r w:rsidRPr="00860FCE">
        <w:rPr>
          <w:rFonts w:ascii="Arial" w:hAnsi="Arial" w:cs="Arial"/>
          <w:b/>
          <w:bCs/>
          <w:sz w:val="20"/>
          <w:szCs w:val="20"/>
          <w:lang w:val="en-US"/>
        </w:rPr>
        <w:t>Table 2: Effect of growing media on progress of seed germination of papaya</w:t>
      </w:r>
    </w:p>
    <w:tbl>
      <w:tblPr>
        <w:tblW w:w="10356" w:type="dxa"/>
        <w:tblInd w:w="93" w:type="dxa"/>
        <w:tblLayout w:type="fixed"/>
        <w:tblLook w:val="04A0" w:firstRow="1" w:lastRow="0" w:firstColumn="1" w:lastColumn="0" w:noHBand="0" w:noVBand="1"/>
      </w:tblPr>
      <w:tblGrid>
        <w:gridCol w:w="1056"/>
        <w:gridCol w:w="495"/>
        <w:gridCol w:w="555"/>
        <w:gridCol w:w="540"/>
        <w:gridCol w:w="555"/>
        <w:gridCol w:w="600"/>
        <w:gridCol w:w="645"/>
        <w:gridCol w:w="720"/>
        <w:gridCol w:w="855"/>
        <w:gridCol w:w="795"/>
        <w:gridCol w:w="825"/>
        <w:gridCol w:w="705"/>
        <w:gridCol w:w="735"/>
        <w:gridCol w:w="600"/>
        <w:gridCol w:w="675"/>
      </w:tblGrid>
      <w:tr w:rsidR="00860FCE" w:rsidRPr="00860FCE" w14:paraId="295879B7" w14:textId="77777777">
        <w:trPr>
          <w:trHeight w:val="34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651D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Treatment</w:t>
            </w:r>
          </w:p>
        </w:tc>
        <w:tc>
          <w:tcPr>
            <w:tcW w:w="930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54DEBB6" w14:textId="77777777" w:rsidR="009B4537" w:rsidRPr="00860FCE" w:rsidRDefault="007833CC">
            <w:pPr>
              <w:jc w:val="center"/>
              <w:textAlignment w:val="top"/>
              <w:rPr>
                <w:rFonts w:ascii="Arial" w:hAnsi="Arial" w:cs="Arial"/>
                <w:b/>
                <w:bCs/>
                <w:sz w:val="20"/>
                <w:szCs w:val="20"/>
              </w:rPr>
            </w:pPr>
            <w:r w:rsidRPr="00860FCE">
              <w:rPr>
                <w:rFonts w:ascii="Arial" w:eastAsia="SimSun" w:hAnsi="Arial" w:cs="Arial"/>
                <w:b/>
                <w:bCs/>
                <w:sz w:val="20"/>
                <w:szCs w:val="20"/>
                <w:lang w:val="en-US" w:eastAsia="zh-CN" w:bidi="ar"/>
              </w:rPr>
              <w:t>Seed Germination</w:t>
            </w:r>
          </w:p>
        </w:tc>
      </w:tr>
      <w:tr w:rsidR="00860FCE" w:rsidRPr="00860FCE" w14:paraId="6197BD11" w14:textId="77777777">
        <w:trPr>
          <w:trHeight w:val="345"/>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217BB" w14:textId="77777777" w:rsidR="009B4537" w:rsidRPr="00860FCE" w:rsidRDefault="009B4537">
            <w:pPr>
              <w:jc w:val="center"/>
              <w:rPr>
                <w:rFonts w:ascii="Arial" w:hAnsi="Arial" w:cs="Arial"/>
                <w:b/>
                <w:bCs/>
                <w:sz w:val="20"/>
                <w:szCs w:val="20"/>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527E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7 DAS (3/4/21)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83032"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8 DAS (4/4/21)</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DA409"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9 DAS (5/4/21)</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ADE1D"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10 DAS (6/4/21)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7D2AF"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11 DAS (7/4/21)</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A366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12 DAS (8/4/21)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4E09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15 DAS (12/4/21)</w:t>
            </w:r>
          </w:p>
        </w:tc>
      </w:tr>
      <w:tr w:rsidR="00860FCE" w:rsidRPr="00860FCE" w14:paraId="37D4A486" w14:textId="77777777">
        <w:trPr>
          <w:trHeight w:val="300"/>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D1D54" w14:textId="77777777" w:rsidR="009B4537" w:rsidRPr="00860FCE" w:rsidRDefault="009B4537">
            <w:pPr>
              <w:jc w:val="center"/>
              <w:rPr>
                <w:rFonts w:ascii="Arial" w:hAnsi="Arial" w:cs="Arial"/>
                <w:b/>
                <w:bCs/>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E56C"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4C22"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7D6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DC7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B6FE"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DCE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CD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A9B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472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2D7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F6D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49F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0A28"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655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r>
      <w:tr w:rsidR="00860FCE" w:rsidRPr="00860FCE" w14:paraId="472236D1"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3B8892F"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CE7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08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72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AA0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090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7C5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4E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B6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8A9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BD8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31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2AB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93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55A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r>
      <w:tr w:rsidR="00860FCE" w:rsidRPr="00860FCE" w14:paraId="4158B756"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69DB94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D2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ABD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5FE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AE6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99E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2A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72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8F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14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E8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DB4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642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9DD7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32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r>
      <w:tr w:rsidR="00860FCE" w:rsidRPr="00860FCE" w14:paraId="01146248"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37E3FE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41D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1AF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51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09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7A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A28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41D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F08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A09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C5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A65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706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850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6F1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63.3</w:t>
            </w:r>
          </w:p>
        </w:tc>
      </w:tr>
      <w:tr w:rsidR="00860FCE" w:rsidRPr="00860FCE" w14:paraId="526DF479"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60B1BFB"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D2C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EBE3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47B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D70C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CB3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BE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F1DD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9851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D3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7B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5C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CF0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4AD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4CCB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r w:rsidR="00860FCE" w:rsidRPr="00860FCE" w14:paraId="61F51536"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5F48B30D"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9E58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EDF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03EB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2251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5581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2474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604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C5C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FDD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D23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FBA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37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58.3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DA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12BA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76.7</w:t>
            </w:r>
          </w:p>
        </w:tc>
      </w:tr>
      <w:tr w:rsidR="00860FCE" w:rsidRPr="00860FCE" w14:paraId="0F354DF7"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23BAD8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157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3E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E99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A7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AD08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34</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5D6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25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A50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81.7</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4A76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7EF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A48C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7EB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6278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80E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93.3</w:t>
            </w:r>
          </w:p>
        </w:tc>
      </w:tr>
      <w:tr w:rsidR="00860FCE" w:rsidRPr="00860FCE" w14:paraId="509C60F0"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AFCC7AA"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46A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7F4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324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CF7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CFC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33D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49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AE5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27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A89D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7D94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15A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43.3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31E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D07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r>
      <w:tr w:rsidR="00860FCE" w:rsidRPr="00860FCE" w14:paraId="736D63E7"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A3FACC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52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22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4D2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39</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B26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116D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5392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D66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1837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192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DF9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CB21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7B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07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3DD4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r w:rsidR="00860FCE" w:rsidRPr="00860FCE" w14:paraId="33026B2B"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469E971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654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A26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9EC5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DB5E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749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F9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F9A4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8FF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81.7</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79E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A785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88.3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7861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FC3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5F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E31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98.3</w:t>
            </w:r>
          </w:p>
        </w:tc>
      </w:tr>
      <w:tr w:rsidR="00860FCE" w:rsidRPr="00860FCE" w14:paraId="3E800B8E"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7ED6125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lastRenderedPageBreak/>
              <w:t>T</w:t>
            </w:r>
            <w:r w:rsidRPr="00860FCE">
              <w:rPr>
                <w:rFonts w:ascii="Arial" w:eastAsia="SimSun" w:hAnsi="Arial" w:cs="Arial"/>
                <w:sz w:val="20"/>
                <w:szCs w:val="20"/>
                <w:vertAlign w:val="subscript"/>
                <w:lang w:val="en-US" w:eastAsia="zh-CN" w:bidi="ar"/>
              </w:rPr>
              <w:t>10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A2C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D0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D5EB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6E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A2E4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DC3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7E18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33D1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DD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4B67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B2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DCB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2F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C54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r>
      <w:tr w:rsidR="00860FCE" w:rsidRPr="00860FCE" w14:paraId="507C399C"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5148095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11</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6F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2152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187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F850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86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93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6D0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A7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11.6</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3DF7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0F8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FF46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4C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E4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6AF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46.7</w:t>
            </w:r>
          </w:p>
        </w:tc>
      </w:tr>
      <w:tr w:rsidR="00860FCE" w:rsidRPr="00860FCE" w14:paraId="458F1908"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48BAFD5F"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70E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DD78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136A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B30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03EF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CB8B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16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5687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13.3</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4E3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CBD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74B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C0F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B1C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610C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r>
      <w:tr w:rsidR="009B4537" w:rsidRPr="00860FCE" w14:paraId="5EA41405"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DC02738"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44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40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FB4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DE5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5E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EF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E1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329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05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38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13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95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85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E9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bl>
    <w:p w14:paraId="57A0EBBE" w14:textId="77777777" w:rsidR="009B4537" w:rsidRPr="00860FCE" w:rsidRDefault="009B4537">
      <w:pPr>
        <w:jc w:val="both"/>
        <w:rPr>
          <w:rFonts w:ascii="Arial" w:hAnsi="Arial" w:cs="Arial"/>
          <w:sz w:val="20"/>
          <w:szCs w:val="20"/>
          <w:lang w:val="en-US"/>
        </w:rPr>
      </w:pPr>
    </w:p>
    <w:p w14:paraId="5380AF64"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3.3 Effect of growing media on seedling growth</w:t>
      </w:r>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0AD5613A" w14:textId="10D58582"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From Table 3, it was quite evident that media treatment had played significant role in affecting the height of the plant at 30 days from the date of sowing. The highest shoot length (11.4 cm) was recorded in treatment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(Vermicompost + Cocopeat + Vermiculite), followed by (11.2 cm) treatment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(Vermicompost + Cocopeat + Sand) while the s</w:t>
      </w:r>
      <w:r w:rsidR="00ED292E">
        <w:rPr>
          <w:rFonts w:ascii="Arial" w:hAnsi="Arial" w:cs="Arial"/>
          <w:sz w:val="20"/>
          <w:szCs w:val="20"/>
          <w:lang w:val="en-US"/>
        </w:rPr>
        <w:t>hortest</w:t>
      </w:r>
      <w:r w:rsidRPr="00860FCE">
        <w:rPr>
          <w:rFonts w:ascii="Arial" w:hAnsi="Arial" w:cs="Arial"/>
          <w:sz w:val="20"/>
          <w:szCs w:val="20"/>
          <w:lang w:val="en-US"/>
        </w:rPr>
        <w:t xml:space="preserve"> height (8.2 cm)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The longest root length (19.4 cm) was recorded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smallest (5.9 cm) was observed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The total length of seedling (both shoot &amp; root) was </w:t>
      </w:r>
      <w:proofErr w:type="gramStart"/>
      <w:r w:rsidRPr="00860FCE">
        <w:rPr>
          <w:rFonts w:ascii="Arial" w:hAnsi="Arial" w:cs="Arial"/>
          <w:sz w:val="20"/>
          <w:szCs w:val="20"/>
          <w:lang w:val="en-US"/>
        </w:rPr>
        <w:t>taken into account</w:t>
      </w:r>
      <w:proofErr w:type="gramEnd"/>
      <w:r w:rsidRPr="00860FCE">
        <w:rPr>
          <w:rFonts w:ascii="Arial" w:hAnsi="Arial" w:cs="Arial"/>
          <w:sz w:val="20"/>
          <w:szCs w:val="20"/>
          <w:lang w:val="en-US"/>
        </w:rPr>
        <w:t xml:space="preserve"> and the media </w:t>
      </w:r>
      <w:r w:rsidRPr="00991AE7">
        <w:rPr>
          <w:rFonts w:ascii="Arial" w:hAnsi="Arial" w:cs="Arial"/>
          <w:sz w:val="20"/>
          <w:szCs w:val="20"/>
          <w:highlight w:val="yellow"/>
          <w:lang w:val="en-US"/>
        </w:rPr>
        <w:t xml:space="preserve">played </w:t>
      </w:r>
      <w:r w:rsidR="00D9070F" w:rsidRPr="00991AE7">
        <w:rPr>
          <w:rFonts w:ascii="Arial" w:hAnsi="Arial" w:cs="Arial"/>
          <w:sz w:val="20"/>
          <w:szCs w:val="20"/>
          <w:highlight w:val="yellow"/>
          <w:lang w:val="en-US"/>
        </w:rPr>
        <w:t xml:space="preserve">a </w:t>
      </w:r>
      <w:r w:rsidRPr="00991AE7">
        <w:rPr>
          <w:rFonts w:ascii="Arial" w:hAnsi="Arial" w:cs="Arial"/>
          <w:sz w:val="20"/>
          <w:szCs w:val="20"/>
          <w:highlight w:val="yellow"/>
          <w:lang w:val="en-US"/>
        </w:rPr>
        <w:t>significant</w:t>
      </w:r>
      <w:r w:rsidRPr="00860FCE">
        <w:rPr>
          <w:rFonts w:ascii="Arial" w:hAnsi="Arial" w:cs="Arial"/>
          <w:sz w:val="20"/>
          <w:szCs w:val="20"/>
          <w:lang w:val="en-US"/>
        </w:rPr>
        <w:t xml:space="preserve"> role in influencing the seedling length. The longest seedling length (30.6 cm) was found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T</w:t>
      </w:r>
      <w:r w:rsidRPr="00860FCE">
        <w:rPr>
          <w:rFonts w:ascii="Arial" w:hAnsi="Arial" w:cs="Arial"/>
          <w:sz w:val="20"/>
          <w:szCs w:val="20"/>
          <w:vertAlign w:val="subscript"/>
          <w:lang w:val="en-US"/>
        </w:rPr>
        <w:t>6</w:t>
      </w:r>
      <w:r w:rsidRPr="00860FCE">
        <w:rPr>
          <w:rFonts w:ascii="Arial" w:hAnsi="Arial" w:cs="Arial"/>
          <w:sz w:val="20"/>
          <w:szCs w:val="20"/>
          <w:lang w:val="en-US"/>
        </w:rPr>
        <w:t>. The shortest length (13 cm) was found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The highest ratio of </w:t>
      </w:r>
      <w:proofErr w:type="spellStart"/>
      <w:r w:rsidRPr="00860FCE">
        <w:rPr>
          <w:rFonts w:ascii="Arial" w:hAnsi="Arial" w:cs="Arial"/>
          <w:sz w:val="20"/>
          <w:szCs w:val="20"/>
          <w:lang w:val="en-US"/>
        </w:rPr>
        <w:t>root:shoot</w:t>
      </w:r>
      <w:proofErr w:type="spellEnd"/>
      <w:r w:rsidRPr="00860FCE">
        <w:rPr>
          <w:rFonts w:ascii="Arial" w:hAnsi="Arial" w:cs="Arial"/>
          <w:sz w:val="20"/>
          <w:szCs w:val="20"/>
          <w:lang w:val="en-US"/>
        </w:rPr>
        <w:t xml:space="preserve"> (2.3:1) was found in T</w:t>
      </w:r>
      <w:r w:rsidRPr="00860FCE">
        <w:rPr>
          <w:rFonts w:ascii="Arial" w:hAnsi="Arial" w:cs="Arial"/>
          <w:sz w:val="20"/>
          <w:szCs w:val="20"/>
          <w:vertAlign w:val="subscript"/>
          <w:lang w:val="en-US"/>
        </w:rPr>
        <w:t>5</w:t>
      </w:r>
      <w:r w:rsidRPr="00860FCE">
        <w:rPr>
          <w:rFonts w:ascii="Arial" w:hAnsi="Arial" w:cs="Arial"/>
          <w:sz w:val="20"/>
          <w:szCs w:val="20"/>
          <w:lang w:val="en-US"/>
        </w:rPr>
        <w:t xml:space="preserve"> (Vermicompost + Sphagnum Peat Moss + Perlite) followed by (2.0:1) T</w:t>
      </w:r>
      <w:r w:rsidRPr="00860FCE">
        <w:rPr>
          <w:rFonts w:ascii="Arial" w:hAnsi="Arial" w:cs="Arial"/>
          <w:sz w:val="20"/>
          <w:szCs w:val="20"/>
          <w:vertAlign w:val="subscript"/>
          <w:lang w:val="en-US"/>
        </w:rPr>
        <w:t>1</w:t>
      </w:r>
      <w:r w:rsidRPr="00860FCE">
        <w:rPr>
          <w:rFonts w:ascii="Arial" w:hAnsi="Arial" w:cs="Arial"/>
          <w:sz w:val="20"/>
          <w:szCs w:val="20"/>
          <w:lang w:val="en-US"/>
        </w:rPr>
        <w:t xml:space="preserve"> (Vermicompost). The lowest ratio (0.6:1) was found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The highest 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(2916.5) was observed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followed by (2866)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whereas the least (678)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Maximum number of leaves (8) was observed in T</w:t>
      </w:r>
      <w:r w:rsidRPr="00860FCE">
        <w:rPr>
          <w:rFonts w:ascii="Arial" w:hAnsi="Arial" w:cs="Arial"/>
          <w:sz w:val="20"/>
          <w:szCs w:val="20"/>
          <w:vertAlign w:val="subscript"/>
          <w:lang w:val="en-US"/>
        </w:rPr>
        <w:t>8</w:t>
      </w:r>
      <w:r w:rsidRPr="00860FCE">
        <w:rPr>
          <w:rFonts w:ascii="Arial" w:hAnsi="Arial" w:cs="Arial"/>
          <w:sz w:val="20"/>
          <w:szCs w:val="20"/>
          <w:lang w:val="en-US"/>
        </w:rPr>
        <w:t>. Least number (4.2)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Vermicompost which contain plant </w:t>
      </w:r>
      <w:r w:rsidR="00D9070F" w:rsidRPr="00860FCE">
        <w:rPr>
          <w:rFonts w:ascii="Arial" w:hAnsi="Arial" w:cs="Arial"/>
          <w:sz w:val="20"/>
          <w:szCs w:val="20"/>
          <w:lang w:val="en-US"/>
        </w:rPr>
        <w:t>growth</w:t>
      </w:r>
      <w:r w:rsidR="00D9070F">
        <w:rPr>
          <w:rFonts w:ascii="Arial" w:hAnsi="Arial" w:cs="Arial"/>
          <w:sz w:val="20"/>
          <w:szCs w:val="20"/>
          <w:lang w:val="en-US"/>
        </w:rPr>
        <w:t>-</w:t>
      </w:r>
      <w:r w:rsidRPr="00860FCE">
        <w:rPr>
          <w:rFonts w:ascii="Arial" w:hAnsi="Arial" w:cs="Arial"/>
          <w:sz w:val="20"/>
          <w:szCs w:val="20"/>
          <w:lang w:val="en-US"/>
        </w:rPr>
        <w:t xml:space="preserve">regulating materials, such as </w:t>
      </w:r>
      <w:proofErr w:type="spellStart"/>
      <w:r w:rsidRPr="00860FCE">
        <w:rPr>
          <w:rFonts w:ascii="Arial" w:hAnsi="Arial" w:cs="Arial"/>
          <w:sz w:val="20"/>
          <w:szCs w:val="20"/>
          <w:lang w:val="en-US"/>
        </w:rPr>
        <w:t>humic</w:t>
      </w:r>
      <w:proofErr w:type="spellEnd"/>
      <w:r w:rsidRPr="00860FCE">
        <w:rPr>
          <w:rFonts w:ascii="Arial" w:hAnsi="Arial" w:cs="Arial"/>
          <w:sz w:val="20"/>
          <w:szCs w:val="20"/>
          <w:lang w:val="en-US"/>
        </w:rPr>
        <w:t xml:space="preserve"> acid and plant growth regulators like auxin, gibberellins and </w:t>
      </w:r>
      <w:proofErr w:type="spellStart"/>
      <w:r w:rsidRPr="00860FCE">
        <w:rPr>
          <w:rFonts w:ascii="Arial" w:hAnsi="Arial" w:cs="Arial"/>
          <w:sz w:val="20"/>
          <w:szCs w:val="20"/>
          <w:lang w:val="en-US"/>
        </w:rPr>
        <w:t>cytokinins</w:t>
      </w:r>
      <w:proofErr w:type="spellEnd"/>
      <w:r w:rsidRPr="00860FCE">
        <w:rPr>
          <w:rFonts w:ascii="Arial" w:hAnsi="Arial" w:cs="Arial"/>
          <w:sz w:val="20"/>
          <w:szCs w:val="20"/>
          <w:lang w:val="en-US"/>
        </w:rPr>
        <w:t xml:space="preserve"> which are responsible for increase in plant growth. Higher seedling length as well as maximum number of leaves were observed due to the beneficial effect of media mixture on water holding capacity, porosity and soil aeration which is good for root and shoot growth. Peat moss is the most mainstream constituent in nursery for containerized planting media whereby it is usually incorporated to amplify water retention and plummeting the media total weight along with upright characteristics such as low bulk density, structural stability and low pH made it essential growing medium (</w:t>
      </w:r>
      <w:proofErr w:type="spellStart"/>
      <w:r w:rsidRPr="00860FCE">
        <w:rPr>
          <w:rFonts w:ascii="Arial" w:hAnsi="Arial" w:cs="Arial"/>
          <w:sz w:val="20"/>
          <w:szCs w:val="20"/>
          <w:lang w:val="en-US"/>
        </w:rPr>
        <w:t>Schmilewski</w:t>
      </w:r>
      <w:proofErr w:type="spellEnd"/>
      <w:r w:rsidRPr="00860FCE">
        <w:rPr>
          <w:rFonts w:ascii="Arial" w:hAnsi="Arial" w:cs="Arial"/>
          <w:sz w:val="20"/>
          <w:szCs w:val="20"/>
          <w:lang w:val="en-US"/>
        </w:rPr>
        <w:t>, 2008). Combined application of vermicompost and cocopeat or vermicompost and sphagnum peat moss have showed significant effects on seedling growth, perhaps due to the synergistic effect of both these growing media. Similar results were also obtained by Bhardwaj (2013) in papaya seedlings.</w:t>
      </w:r>
    </w:p>
    <w:p w14:paraId="36FFB601" w14:textId="77777777" w:rsidR="009B4537" w:rsidRPr="00860FCE" w:rsidRDefault="007833CC">
      <w:pPr>
        <w:jc w:val="both"/>
        <w:rPr>
          <w:rFonts w:ascii="Arial" w:hAnsi="Arial" w:cs="Arial"/>
          <w:b/>
          <w:bCs/>
          <w:sz w:val="20"/>
          <w:szCs w:val="20"/>
          <w:lang w:val="en-US"/>
        </w:rPr>
      </w:pPr>
      <w:r w:rsidRPr="00860FCE">
        <w:rPr>
          <w:rFonts w:ascii="Arial" w:hAnsi="Arial" w:cs="Arial"/>
          <w:b/>
          <w:bCs/>
          <w:sz w:val="20"/>
          <w:szCs w:val="20"/>
          <w:lang w:val="en-US"/>
        </w:rPr>
        <w:t>Table 3: Effect of growing media on seedling growth of papaya</w:t>
      </w:r>
    </w:p>
    <w:tbl>
      <w:tblPr>
        <w:tblW w:w="9240" w:type="dxa"/>
        <w:tblInd w:w="93" w:type="dxa"/>
        <w:tblLook w:val="04A0" w:firstRow="1" w:lastRow="0" w:firstColumn="1" w:lastColumn="0" w:noHBand="0" w:noVBand="1"/>
      </w:tblPr>
      <w:tblGrid>
        <w:gridCol w:w="1183"/>
        <w:gridCol w:w="1464"/>
        <w:gridCol w:w="1261"/>
        <w:gridCol w:w="1297"/>
        <w:gridCol w:w="1283"/>
        <w:gridCol w:w="1617"/>
        <w:gridCol w:w="1135"/>
      </w:tblGrid>
      <w:tr w:rsidR="00860FCE" w:rsidRPr="00860FCE" w14:paraId="4DDA8C5A" w14:textId="77777777">
        <w:trPr>
          <w:trHeight w:val="795"/>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63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Treatment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ABF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Shoot length (cm)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4AB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Root length (cm)</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31BC"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Seedling length (cm)</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AD13" w14:textId="77777777" w:rsidR="009B4537" w:rsidRPr="00860FCE" w:rsidRDefault="007833CC">
            <w:pPr>
              <w:jc w:val="center"/>
              <w:textAlignment w:val="center"/>
              <w:rPr>
                <w:rFonts w:ascii="Arial" w:hAnsi="Arial" w:cs="Arial"/>
                <w:b/>
                <w:bCs/>
                <w:sz w:val="20"/>
                <w:szCs w:val="20"/>
              </w:rPr>
            </w:pPr>
            <w:proofErr w:type="spellStart"/>
            <w:r w:rsidRPr="00860FCE">
              <w:rPr>
                <w:rFonts w:ascii="Arial" w:eastAsia="SimSun" w:hAnsi="Arial" w:cs="Arial"/>
                <w:b/>
                <w:bCs/>
                <w:sz w:val="20"/>
                <w:szCs w:val="20"/>
                <w:lang w:val="en-US" w:eastAsia="zh-CN" w:bidi="ar"/>
              </w:rPr>
              <w:t>Root:shoot</w:t>
            </w:r>
            <w:proofErr w:type="spellEnd"/>
            <w:r w:rsidRPr="00860FCE">
              <w:rPr>
                <w:rFonts w:ascii="Arial" w:eastAsia="SimSun" w:hAnsi="Arial" w:cs="Arial"/>
                <w:b/>
                <w:bCs/>
                <w:sz w:val="20"/>
                <w:szCs w:val="20"/>
                <w:lang w:val="en-US" w:eastAsia="zh-CN" w:bidi="ar"/>
              </w:rPr>
              <w:t xml:space="preserve"> ratio</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791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 xml:space="preserve">Seedling </w:t>
            </w:r>
            <w:proofErr w:type="spellStart"/>
            <w:r w:rsidRPr="00860FCE">
              <w:rPr>
                <w:rFonts w:ascii="Arial" w:eastAsia="SimSun" w:hAnsi="Arial" w:cs="Arial"/>
                <w:b/>
                <w:bCs/>
                <w:sz w:val="20"/>
                <w:szCs w:val="20"/>
                <w:lang w:val="en-US" w:eastAsia="zh-CN" w:bidi="ar"/>
              </w:rPr>
              <w:t>vigour</w:t>
            </w:r>
            <w:proofErr w:type="spellEnd"/>
            <w:r w:rsidRPr="00860FCE">
              <w:rPr>
                <w:rFonts w:ascii="Arial" w:eastAsia="SimSun" w:hAnsi="Arial" w:cs="Arial"/>
                <w:b/>
                <w:bCs/>
                <w:sz w:val="20"/>
                <w:szCs w:val="20"/>
                <w:lang w:val="en-US" w:eastAsia="zh-CN" w:bidi="ar"/>
              </w:rPr>
              <w:t xml:space="preserve"> index</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09E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Number of leaves</w:t>
            </w:r>
          </w:p>
        </w:tc>
      </w:tr>
      <w:tr w:rsidR="00860FCE" w:rsidRPr="00860FCE" w14:paraId="61F4F5F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44743C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A5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824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4EE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2E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76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1753.5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EB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w:t>
            </w:r>
          </w:p>
        </w:tc>
      </w:tr>
      <w:tr w:rsidR="00860FCE" w:rsidRPr="00860FCE" w14:paraId="1C3619AB"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D8C9A17"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0EE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907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4B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1D2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A59A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F575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w:t>
            </w:r>
          </w:p>
        </w:tc>
      </w:tr>
      <w:tr w:rsidR="00860FCE" w:rsidRPr="00860FCE" w14:paraId="0267BA0A"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2837B2D"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967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836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80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E61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2F7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1182.83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BC0F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r>
      <w:tr w:rsidR="00860FCE" w:rsidRPr="00860FCE" w14:paraId="77661399"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058C0B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6C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9E03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A9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0EF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BC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1520.67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F9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w:t>
            </w:r>
          </w:p>
        </w:tc>
      </w:tr>
      <w:tr w:rsidR="00860FCE" w:rsidRPr="00860FCE" w14:paraId="69C90BF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220AC71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3EC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51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166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EF1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BB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1855.67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C3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r>
      <w:tr w:rsidR="00860FCE" w:rsidRPr="00860FCE" w14:paraId="04F5E2C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0DCE9D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367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2BC2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0E5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808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FA2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E0DD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w:t>
            </w:r>
          </w:p>
        </w:tc>
      </w:tr>
      <w:tr w:rsidR="00860FCE" w:rsidRPr="00860FCE" w14:paraId="0F630A5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8098E7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181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E2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E3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AB4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92B0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4E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r>
      <w:tr w:rsidR="00860FCE" w:rsidRPr="00860FCE" w14:paraId="2964A10C"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5901C0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FCE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081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198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26EA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5E2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3E0D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r>
      <w:tr w:rsidR="00860FCE" w:rsidRPr="00860FCE" w14:paraId="0931916B"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14830B26"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F76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A10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328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F99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F92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D2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r>
      <w:tr w:rsidR="00860FCE" w:rsidRPr="00860FCE" w14:paraId="4086D444"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4DA460E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7B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43B1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6B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0EA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4FF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DD0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r>
      <w:tr w:rsidR="00860FCE" w:rsidRPr="00860FCE" w14:paraId="4B16B9F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F8A182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lastRenderedPageBreak/>
              <w:t>T</w:t>
            </w:r>
            <w:r w:rsidRPr="00860FCE">
              <w:rPr>
                <w:rFonts w:ascii="Arial" w:eastAsia="SimSun" w:hAnsi="Arial" w:cs="Arial"/>
                <w:sz w:val="20"/>
                <w:szCs w:val="20"/>
                <w:vertAlign w:val="subscript"/>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AB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089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36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CA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F3B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818.13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677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w:t>
            </w:r>
          </w:p>
        </w:tc>
      </w:tr>
      <w:tr w:rsidR="00860FCE" w:rsidRPr="00860FCE" w14:paraId="763263D8"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41E917F7"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9336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5B3A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37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C87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2F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979.3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83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r>
      <w:tr w:rsidR="00860FCE" w:rsidRPr="00860FCE" w14:paraId="577AEB46"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62D43B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984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670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812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DBC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B30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678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43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4.2</w:t>
            </w:r>
          </w:p>
        </w:tc>
      </w:tr>
      <w:tr w:rsidR="00860FCE" w:rsidRPr="00860FCE" w14:paraId="5B1B1A18"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1A0C2C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51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AD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04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6.91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5EA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0.72</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044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775.91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3E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0.883</w:t>
            </w:r>
          </w:p>
        </w:tc>
      </w:tr>
      <w:tr w:rsidR="00860FCE" w:rsidRPr="00860FCE" w14:paraId="28D4921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9C4EFF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SE(m)</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0B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3FB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527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3F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0.25</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02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265.45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9E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0.302</w:t>
            </w:r>
          </w:p>
        </w:tc>
      </w:tr>
      <w:tr w:rsidR="00860FCE" w:rsidRPr="00860FCE" w14:paraId="67857D4D"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DF4F4DC"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95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D4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E30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61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0.35</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4A0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E1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0.427</w:t>
            </w:r>
          </w:p>
        </w:tc>
      </w:tr>
      <w:tr w:rsidR="00860FCE" w:rsidRPr="00860FCE" w14:paraId="61E107C1"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724DECC"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C.V.</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FA3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31F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27.75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EC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19.33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1D1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27.38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0B1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26.59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2D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8.121</w:t>
            </w:r>
          </w:p>
        </w:tc>
      </w:tr>
    </w:tbl>
    <w:p w14:paraId="10F35680" w14:textId="77777777" w:rsidR="009B4537" w:rsidRPr="00860FCE" w:rsidRDefault="009B4537">
      <w:pPr>
        <w:jc w:val="both"/>
        <w:rPr>
          <w:rFonts w:ascii="Arial" w:hAnsi="Arial" w:cs="Arial"/>
          <w:sz w:val="20"/>
          <w:szCs w:val="20"/>
          <w:lang w:val="en-US"/>
        </w:rPr>
      </w:pPr>
    </w:p>
    <w:p w14:paraId="624A28BE"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CONCLUSION</w:t>
      </w:r>
    </w:p>
    <w:p w14:paraId="5209DC5C" w14:textId="3A11FC26" w:rsidR="009B4537" w:rsidRDefault="00305E94">
      <w:pPr>
        <w:jc w:val="both"/>
        <w:rPr>
          <w:rFonts w:ascii="Arial" w:hAnsi="Arial" w:cs="Arial"/>
          <w:sz w:val="20"/>
          <w:szCs w:val="20"/>
          <w:lang w:val="en-US"/>
        </w:rPr>
      </w:pPr>
      <w:r w:rsidRPr="00305E94">
        <w:rPr>
          <w:rFonts w:ascii="Arial" w:hAnsi="Arial" w:cs="Arial"/>
          <w:sz w:val="20"/>
          <w:szCs w:val="20"/>
          <w:lang w:val="en-US"/>
        </w:rPr>
        <w:t>From the result of present investigation, it can be concluded that</w:t>
      </w:r>
      <w:r>
        <w:rPr>
          <w:rFonts w:ascii="Arial" w:hAnsi="Arial" w:cs="Arial"/>
          <w:sz w:val="20"/>
          <w:szCs w:val="20"/>
          <w:lang w:val="en-US"/>
        </w:rPr>
        <w:t xml:space="preserve"> s</w:t>
      </w:r>
      <w:r w:rsidR="007833CC" w:rsidRPr="00860FCE">
        <w:rPr>
          <w:rFonts w:ascii="Arial" w:hAnsi="Arial" w:cs="Arial"/>
          <w:sz w:val="20"/>
          <w:szCs w:val="20"/>
          <w:lang w:val="en-US"/>
        </w:rPr>
        <w:t>eed germination of papaya was found more than 90 percent with treatment T</w:t>
      </w:r>
      <w:r w:rsidR="007833CC" w:rsidRPr="00860FCE">
        <w:rPr>
          <w:rFonts w:ascii="Arial" w:hAnsi="Arial" w:cs="Arial"/>
          <w:sz w:val="20"/>
          <w:szCs w:val="20"/>
          <w:vertAlign w:val="subscript"/>
          <w:lang w:val="en-US"/>
        </w:rPr>
        <w:t>2</w:t>
      </w:r>
      <w:r w:rsidR="007833CC" w:rsidRPr="00860FCE">
        <w:rPr>
          <w:rFonts w:ascii="Arial" w:hAnsi="Arial" w:cs="Arial"/>
          <w:sz w:val="20"/>
          <w:szCs w:val="20"/>
          <w:lang w:val="en-US"/>
        </w:rPr>
        <w:t>, T</w:t>
      </w:r>
      <w:r w:rsidR="007833CC" w:rsidRPr="00860FCE">
        <w:rPr>
          <w:rFonts w:ascii="Arial" w:hAnsi="Arial" w:cs="Arial"/>
          <w:sz w:val="20"/>
          <w:szCs w:val="20"/>
          <w:vertAlign w:val="subscript"/>
          <w:lang w:val="en-US"/>
        </w:rPr>
        <w:t>4</w:t>
      </w:r>
      <w:r w:rsidR="007833CC" w:rsidRPr="00860FCE">
        <w:rPr>
          <w:rFonts w:ascii="Arial" w:hAnsi="Arial" w:cs="Arial"/>
          <w:sz w:val="20"/>
          <w:szCs w:val="20"/>
          <w:lang w:val="en-US"/>
        </w:rPr>
        <w:t>, T</w:t>
      </w:r>
      <w:r w:rsidR="007833CC" w:rsidRPr="00860FCE">
        <w:rPr>
          <w:rFonts w:ascii="Arial" w:hAnsi="Arial" w:cs="Arial"/>
          <w:sz w:val="20"/>
          <w:szCs w:val="20"/>
          <w:vertAlign w:val="subscript"/>
          <w:lang w:val="en-US"/>
        </w:rPr>
        <w:t>6</w:t>
      </w:r>
      <w:r w:rsidR="007833CC" w:rsidRPr="00860FCE">
        <w:rPr>
          <w:rFonts w:ascii="Arial" w:hAnsi="Arial" w:cs="Arial"/>
          <w:sz w:val="20"/>
          <w:szCs w:val="20"/>
          <w:lang w:val="en-US"/>
        </w:rPr>
        <w:t>, T</w:t>
      </w:r>
      <w:r w:rsidR="007833CC" w:rsidRPr="00860FCE">
        <w:rPr>
          <w:rFonts w:ascii="Arial" w:hAnsi="Arial" w:cs="Arial"/>
          <w:sz w:val="20"/>
          <w:szCs w:val="20"/>
          <w:vertAlign w:val="subscript"/>
          <w:lang w:val="en-US"/>
        </w:rPr>
        <w:t>8</w:t>
      </w:r>
      <w:r w:rsidR="007833CC" w:rsidRPr="00860FCE">
        <w:rPr>
          <w:rFonts w:ascii="Arial" w:hAnsi="Arial" w:cs="Arial"/>
          <w:sz w:val="20"/>
          <w:szCs w:val="20"/>
          <w:lang w:val="en-US"/>
        </w:rPr>
        <w:t xml:space="preserve"> and T</w:t>
      </w:r>
      <w:r w:rsidR="007833CC" w:rsidRPr="00860FCE">
        <w:rPr>
          <w:rFonts w:ascii="Arial" w:hAnsi="Arial" w:cs="Arial"/>
          <w:sz w:val="20"/>
          <w:szCs w:val="20"/>
          <w:vertAlign w:val="subscript"/>
          <w:lang w:val="en-US"/>
        </w:rPr>
        <w:t>9</w:t>
      </w:r>
      <w:r w:rsidR="007833CC" w:rsidRPr="00860FCE">
        <w:rPr>
          <w:rFonts w:ascii="Arial" w:hAnsi="Arial" w:cs="Arial"/>
          <w:sz w:val="20"/>
          <w:szCs w:val="20"/>
          <w:lang w:val="en-US"/>
        </w:rPr>
        <w:t xml:space="preserve">. However, </w:t>
      </w:r>
      <w:r w:rsidR="0098368B">
        <w:rPr>
          <w:rFonts w:ascii="Arial" w:hAnsi="Arial" w:cs="Arial"/>
          <w:sz w:val="20"/>
          <w:szCs w:val="20"/>
          <w:lang w:val="en-US"/>
        </w:rPr>
        <w:t xml:space="preserve">a </w:t>
      </w:r>
      <w:r w:rsidR="007833CC" w:rsidRPr="00860FCE">
        <w:rPr>
          <w:rFonts w:ascii="Arial" w:hAnsi="Arial" w:cs="Arial"/>
          <w:sz w:val="20"/>
          <w:szCs w:val="20"/>
          <w:lang w:val="en-US"/>
        </w:rPr>
        <w:t>maximum number of seeds germinated (19.6 out of 20) and germination percentage (98.3%) were found with treatment T</w:t>
      </w:r>
      <w:r w:rsidR="007833CC" w:rsidRPr="00860FCE">
        <w:rPr>
          <w:rFonts w:ascii="Arial" w:hAnsi="Arial" w:cs="Arial"/>
          <w:sz w:val="20"/>
          <w:szCs w:val="20"/>
          <w:vertAlign w:val="subscript"/>
          <w:lang w:val="en-US"/>
        </w:rPr>
        <w:t>9</w:t>
      </w:r>
      <w:r w:rsidR="007833CC" w:rsidRPr="00860FCE">
        <w:rPr>
          <w:rFonts w:ascii="Arial" w:hAnsi="Arial" w:cs="Arial"/>
          <w:sz w:val="20"/>
          <w:szCs w:val="20"/>
          <w:lang w:val="en-US"/>
        </w:rPr>
        <w:t xml:space="preserve"> followed by T</w:t>
      </w:r>
      <w:r w:rsidR="007833CC" w:rsidRPr="00860FCE">
        <w:rPr>
          <w:rFonts w:ascii="Arial" w:hAnsi="Arial" w:cs="Arial"/>
          <w:sz w:val="20"/>
          <w:szCs w:val="20"/>
          <w:vertAlign w:val="subscript"/>
          <w:lang w:val="en-US"/>
        </w:rPr>
        <w:t>8</w:t>
      </w:r>
      <w:r w:rsidR="007833CC" w:rsidRPr="00860FCE">
        <w:rPr>
          <w:rFonts w:ascii="Arial" w:hAnsi="Arial" w:cs="Arial"/>
          <w:sz w:val="20"/>
          <w:szCs w:val="20"/>
          <w:lang w:val="en-US"/>
        </w:rPr>
        <w:t xml:space="preserve"> and T</w:t>
      </w:r>
      <w:r w:rsidR="007833CC" w:rsidRPr="00860FCE">
        <w:rPr>
          <w:rFonts w:ascii="Arial" w:hAnsi="Arial" w:cs="Arial"/>
          <w:sz w:val="20"/>
          <w:szCs w:val="20"/>
          <w:vertAlign w:val="subscript"/>
          <w:lang w:val="en-US"/>
        </w:rPr>
        <w:t>2</w:t>
      </w:r>
      <w:r w:rsidR="007833CC" w:rsidRPr="00860FCE">
        <w:rPr>
          <w:rFonts w:ascii="Arial" w:hAnsi="Arial" w:cs="Arial"/>
          <w:sz w:val="20"/>
          <w:szCs w:val="20"/>
          <w:lang w:val="en-US"/>
        </w:rPr>
        <w:t xml:space="preserve">. Early seed germination (8.3 days from seed sowing) and duration of seed </w:t>
      </w:r>
      <w:r w:rsidR="007833CC" w:rsidRPr="00991AE7">
        <w:rPr>
          <w:rFonts w:ascii="Arial" w:hAnsi="Arial" w:cs="Arial"/>
          <w:sz w:val="20"/>
          <w:szCs w:val="20"/>
          <w:highlight w:val="yellow"/>
          <w:lang w:val="en-US"/>
        </w:rPr>
        <w:t>germination (2.3 days) were noted with treatment T</w:t>
      </w:r>
      <w:r w:rsidR="007833CC" w:rsidRPr="00991AE7">
        <w:rPr>
          <w:rFonts w:ascii="Arial" w:hAnsi="Arial" w:cs="Arial"/>
          <w:sz w:val="20"/>
          <w:szCs w:val="20"/>
          <w:highlight w:val="yellow"/>
          <w:vertAlign w:val="subscript"/>
          <w:lang w:val="en-US"/>
        </w:rPr>
        <w:t>4</w:t>
      </w:r>
      <w:r w:rsidR="007833CC" w:rsidRPr="00991AE7">
        <w:rPr>
          <w:rFonts w:ascii="Arial" w:hAnsi="Arial" w:cs="Arial"/>
          <w:sz w:val="20"/>
          <w:szCs w:val="20"/>
          <w:highlight w:val="yellow"/>
          <w:lang w:val="en-US"/>
        </w:rPr>
        <w:t xml:space="preserve">. The seedling </w:t>
      </w:r>
      <w:proofErr w:type="spellStart"/>
      <w:r w:rsidR="007833CC" w:rsidRPr="00991AE7">
        <w:rPr>
          <w:rFonts w:ascii="Arial" w:hAnsi="Arial" w:cs="Arial"/>
          <w:sz w:val="20"/>
          <w:szCs w:val="20"/>
          <w:highlight w:val="yellow"/>
          <w:lang w:val="en-US"/>
        </w:rPr>
        <w:t>vigour</w:t>
      </w:r>
      <w:proofErr w:type="spellEnd"/>
      <w:r w:rsidR="007833CC" w:rsidRPr="00991AE7">
        <w:rPr>
          <w:rFonts w:ascii="Arial" w:hAnsi="Arial" w:cs="Arial"/>
          <w:sz w:val="20"/>
          <w:szCs w:val="20"/>
          <w:highlight w:val="yellow"/>
          <w:lang w:val="en-US"/>
        </w:rPr>
        <w:t xml:space="preserve"> index was higher with treatment T</w:t>
      </w:r>
      <w:r w:rsidR="007833CC" w:rsidRPr="00991AE7">
        <w:rPr>
          <w:rFonts w:ascii="Arial" w:hAnsi="Arial" w:cs="Arial"/>
          <w:sz w:val="20"/>
          <w:szCs w:val="20"/>
          <w:highlight w:val="yellow"/>
          <w:vertAlign w:val="subscript"/>
          <w:lang w:val="en-US"/>
        </w:rPr>
        <w:t>8</w:t>
      </w:r>
      <w:r w:rsidR="007833CC" w:rsidRPr="00991AE7">
        <w:rPr>
          <w:rFonts w:ascii="Arial" w:hAnsi="Arial" w:cs="Arial"/>
          <w:sz w:val="20"/>
          <w:szCs w:val="20"/>
          <w:highlight w:val="yellow"/>
          <w:lang w:val="en-US"/>
        </w:rPr>
        <w:t xml:space="preserve">. </w:t>
      </w:r>
      <w:r w:rsidR="0098368B" w:rsidRPr="00991AE7">
        <w:rPr>
          <w:rFonts w:ascii="Arial" w:hAnsi="Arial" w:cs="Arial"/>
          <w:sz w:val="20"/>
          <w:szCs w:val="20"/>
          <w:highlight w:val="yellow"/>
          <w:lang w:val="en-US"/>
        </w:rPr>
        <w:t xml:space="preserve">A number </w:t>
      </w:r>
      <w:r w:rsidR="007833CC" w:rsidRPr="00991AE7">
        <w:rPr>
          <w:rFonts w:ascii="Arial" w:hAnsi="Arial" w:cs="Arial"/>
          <w:sz w:val="20"/>
          <w:szCs w:val="20"/>
          <w:highlight w:val="yellow"/>
          <w:lang w:val="en-US"/>
        </w:rPr>
        <w:t>of leaves was found higher with treatment T</w:t>
      </w:r>
      <w:r w:rsidR="007833CC" w:rsidRPr="00991AE7">
        <w:rPr>
          <w:rFonts w:ascii="Arial" w:hAnsi="Arial" w:cs="Arial"/>
          <w:sz w:val="20"/>
          <w:szCs w:val="20"/>
          <w:highlight w:val="yellow"/>
          <w:vertAlign w:val="subscript"/>
          <w:lang w:val="en-US"/>
        </w:rPr>
        <w:t>8</w:t>
      </w:r>
      <w:r w:rsidR="007833CC" w:rsidRPr="00991AE7">
        <w:rPr>
          <w:rFonts w:ascii="Arial" w:hAnsi="Arial" w:cs="Arial"/>
          <w:sz w:val="20"/>
          <w:szCs w:val="20"/>
          <w:highlight w:val="yellow"/>
          <w:lang w:val="en-US"/>
        </w:rPr>
        <w:t xml:space="preserve">. From the result of </w:t>
      </w:r>
      <w:r w:rsidR="0098368B" w:rsidRPr="00991AE7">
        <w:rPr>
          <w:rFonts w:ascii="Arial" w:hAnsi="Arial" w:cs="Arial"/>
          <w:sz w:val="20"/>
          <w:szCs w:val="20"/>
          <w:highlight w:val="yellow"/>
          <w:lang w:val="en-US"/>
        </w:rPr>
        <w:t xml:space="preserve">the </w:t>
      </w:r>
      <w:r w:rsidR="007833CC" w:rsidRPr="00991AE7">
        <w:rPr>
          <w:rFonts w:ascii="Arial" w:hAnsi="Arial" w:cs="Arial"/>
          <w:sz w:val="20"/>
          <w:szCs w:val="20"/>
          <w:highlight w:val="yellow"/>
          <w:lang w:val="en-US"/>
        </w:rPr>
        <w:t>present investigation, it can be concluded that media containing mixture of (Vermicompost + Sphagnum Peat Moss + Sand)</w:t>
      </w:r>
      <w:r w:rsidR="007833CC" w:rsidRPr="00860FCE">
        <w:rPr>
          <w:rFonts w:ascii="Arial" w:hAnsi="Arial" w:cs="Arial"/>
          <w:sz w:val="20"/>
          <w:szCs w:val="20"/>
          <w:lang w:val="en-US"/>
        </w:rPr>
        <w:t xml:space="preserve"> and (Vermicompost + Cocopeat + Sand) is ideal for getting higher seed germination and seedling growth.</w:t>
      </w:r>
    </w:p>
    <w:p w14:paraId="26168690" w14:textId="4934FD95" w:rsidR="00183A76" w:rsidRDefault="00183A76">
      <w:pPr>
        <w:jc w:val="both"/>
        <w:rPr>
          <w:rFonts w:ascii="Arial" w:hAnsi="Arial" w:cs="Arial"/>
          <w:sz w:val="20"/>
          <w:szCs w:val="20"/>
          <w:lang w:val="en-US"/>
        </w:rPr>
      </w:pPr>
    </w:p>
    <w:p w14:paraId="219CC645" w14:textId="77777777" w:rsidR="00183A76" w:rsidRPr="00183A76" w:rsidRDefault="00183A76" w:rsidP="00183A76">
      <w:pPr>
        <w:jc w:val="both"/>
        <w:rPr>
          <w:rFonts w:ascii="Arial" w:hAnsi="Arial" w:cs="Arial"/>
          <w:b/>
          <w:sz w:val="20"/>
          <w:szCs w:val="20"/>
          <w:highlight w:val="yellow"/>
          <w:lang w:val="en-US"/>
        </w:rPr>
      </w:pPr>
      <w:r w:rsidRPr="00183A76">
        <w:rPr>
          <w:rFonts w:ascii="Arial" w:hAnsi="Arial" w:cs="Arial"/>
          <w:b/>
          <w:sz w:val="20"/>
          <w:szCs w:val="20"/>
          <w:highlight w:val="yellow"/>
          <w:lang w:val="en-US"/>
        </w:rPr>
        <w:t>Disclaimer (Artificial intelligence)</w:t>
      </w:r>
    </w:p>
    <w:p w14:paraId="166F17A4"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 xml:space="preserve">Option 1: </w:t>
      </w:r>
    </w:p>
    <w:p w14:paraId="3EEAA880"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Author(s) hereby declare that NO generative AI technologies such as Large Language Models (</w:t>
      </w:r>
      <w:proofErr w:type="spellStart"/>
      <w:r w:rsidRPr="00183A76">
        <w:rPr>
          <w:rFonts w:ascii="Arial" w:hAnsi="Arial" w:cs="Arial"/>
          <w:sz w:val="20"/>
          <w:szCs w:val="20"/>
          <w:highlight w:val="yellow"/>
          <w:lang w:val="en-US"/>
        </w:rPr>
        <w:t>ChatGPT</w:t>
      </w:r>
      <w:proofErr w:type="spellEnd"/>
      <w:r w:rsidRPr="00183A76">
        <w:rPr>
          <w:rFonts w:ascii="Arial" w:hAnsi="Arial" w:cs="Arial"/>
          <w:sz w:val="20"/>
          <w:szCs w:val="20"/>
          <w:highlight w:val="yellow"/>
          <w:lang w:val="en-US"/>
        </w:rPr>
        <w:t xml:space="preserve">, COPILOT, etc.) and text-to-image generators have been used during the writing or editing of this manuscript. </w:t>
      </w:r>
    </w:p>
    <w:p w14:paraId="4B4EF9A3"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 xml:space="preserve">Option 2: </w:t>
      </w:r>
    </w:p>
    <w:p w14:paraId="2FCBB277"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8A4750"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Details of the AI usage are given below:</w:t>
      </w:r>
    </w:p>
    <w:p w14:paraId="37DE97DD"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1.</w:t>
      </w:r>
    </w:p>
    <w:p w14:paraId="7174BDEB" w14:textId="77777777" w:rsidR="00183A76" w:rsidRPr="00183A76" w:rsidRDefault="00183A76" w:rsidP="00183A76">
      <w:pPr>
        <w:jc w:val="both"/>
        <w:rPr>
          <w:rFonts w:ascii="Arial" w:hAnsi="Arial" w:cs="Arial"/>
          <w:sz w:val="20"/>
          <w:szCs w:val="20"/>
          <w:highlight w:val="yellow"/>
          <w:lang w:val="en-US"/>
        </w:rPr>
      </w:pPr>
      <w:r w:rsidRPr="00183A76">
        <w:rPr>
          <w:rFonts w:ascii="Arial" w:hAnsi="Arial" w:cs="Arial"/>
          <w:sz w:val="20"/>
          <w:szCs w:val="20"/>
          <w:highlight w:val="yellow"/>
          <w:lang w:val="en-US"/>
        </w:rPr>
        <w:t>2.</w:t>
      </w:r>
    </w:p>
    <w:p w14:paraId="10F10A9C" w14:textId="26A6C8E6" w:rsidR="00183A76" w:rsidRDefault="00183A76" w:rsidP="00183A76">
      <w:pPr>
        <w:jc w:val="both"/>
        <w:rPr>
          <w:rFonts w:ascii="Arial" w:hAnsi="Arial" w:cs="Arial"/>
          <w:sz w:val="20"/>
          <w:szCs w:val="20"/>
          <w:lang w:val="en-US"/>
        </w:rPr>
      </w:pPr>
      <w:r w:rsidRPr="00183A76">
        <w:rPr>
          <w:rFonts w:ascii="Arial" w:hAnsi="Arial" w:cs="Arial"/>
          <w:sz w:val="20"/>
          <w:szCs w:val="20"/>
          <w:highlight w:val="yellow"/>
          <w:lang w:val="en-US"/>
        </w:rPr>
        <w:t>3.</w:t>
      </w:r>
    </w:p>
    <w:p w14:paraId="146919BC" w14:textId="77777777" w:rsidR="009B4537" w:rsidRPr="00860FCE" w:rsidRDefault="00C823A9">
      <w:pPr>
        <w:jc w:val="both"/>
        <w:rPr>
          <w:rFonts w:ascii="Arial" w:hAnsi="Arial" w:cs="Arial"/>
          <w:b/>
          <w:bCs/>
          <w:lang w:val="en-US"/>
        </w:rPr>
      </w:pPr>
      <w:r w:rsidRPr="00860FCE">
        <w:rPr>
          <w:rFonts w:ascii="Arial" w:hAnsi="Arial" w:cs="Arial"/>
          <w:b/>
          <w:bCs/>
          <w:lang w:val="en-US"/>
        </w:rPr>
        <w:t>REFERENCES</w:t>
      </w:r>
    </w:p>
    <w:p w14:paraId="1F0CFAEB"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Abad, M., </w:t>
      </w:r>
      <w:proofErr w:type="spellStart"/>
      <w:r w:rsidRPr="00860FCE">
        <w:rPr>
          <w:rFonts w:ascii="Arial" w:hAnsi="Arial" w:cs="Arial"/>
          <w:sz w:val="20"/>
          <w:szCs w:val="20"/>
          <w:lang w:val="en-US"/>
        </w:rPr>
        <w:t>Noguere</w:t>
      </w:r>
      <w:proofErr w:type="spellEnd"/>
      <w:r w:rsidRPr="00860FCE">
        <w:rPr>
          <w:rFonts w:ascii="Arial" w:hAnsi="Arial" w:cs="Arial"/>
          <w:sz w:val="20"/>
          <w:szCs w:val="20"/>
          <w:lang w:val="en-US"/>
        </w:rPr>
        <w:t xml:space="preserve">, P., </w:t>
      </w:r>
      <w:proofErr w:type="spellStart"/>
      <w:r w:rsidRPr="00860FCE">
        <w:rPr>
          <w:rFonts w:ascii="Arial" w:hAnsi="Arial" w:cs="Arial"/>
          <w:sz w:val="20"/>
          <w:szCs w:val="20"/>
          <w:lang w:val="en-US"/>
        </w:rPr>
        <w:t>Puchades</w:t>
      </w:r>
      <w:proofErr w:type="spellEnd"/>
      <w:r w:rsidRPr="00860FCE">
        <w:rPr>
          <w:rFonts w:ascii="Arial" w:hAnsi="Arial" w:cs="Arial"/>
          <w:sz w:val="20"/>
          <w:szCs w:val="20"/>
          <w:lang w:val="en-US"/>
        </w:rPr>
        <w:t xml:space="preserve">, R., </w:t>
      </w:r>
      <w:proofErr w:type="spellStart"/>
      <w:r w:rsidRPr="00860FCE">
        <w:rPr>
          <w:rFonts w:ascii="Arial" w:hAnsi="Arial" w:cs="Arial"/>
          <w:sz w:val="20"/>
          <w:szCs w:val="20"/>
          <w:lang w:val="en-US"/>
        </w:rPr>
        <w:t>Maquieira</w:t>
      </w:r>
      <w:proofErr w:type="spellEnd"/>
      <w:r w:rsidRPr="00860FCE">
        <w:rPr>
          <w:rFonts w:ascii="Arial" w:hAnsi="Arial" w:cs="Arial"/>
          <w:sz w:val="20"/>
          <w:szCs w:val="20"/>
          <w:lang w:val="en-US"/>
        </w:rPr>
        <w:t xml:space="preserve">, A.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Noguera</w:t>
      </w:r>
      <w:proofErr w:type="spellEnd"/>
      <w:r w:rsidRPr="00860FCE">
        <w:rPr>
          <w:rFonts w:ascii="Arial" w:hAnsi="Arial" w:cs="Arial"/>
          <w:sz w:val="20"/>
          <w:szCs w:val="20"/>
          <w:lang w:val="en-US"/>
        </w:rPr>
        <w:t>, V. (2002). Physio- chemical properties of some coconut dusts for use as a peat substitute for containerized ornamental plants. Bioresource Tech.,82: 241-245.</w:t>
      </w:r>
    </w:p>
    <w:p w14:paraId="5002D6FF"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Abirami</w:t>
      </w:r>
      <w:proofErr w:type="spellEnd"/>
      <w:r w:rsidRPr="00860FCE">
        <w:rPr>
          <w:rFonts w:ascii="Arial" w:hAnsi="Arial" w:cs="Arial"/>
          <w:sz w:val="20"/>
          <w:szCs w:val="20"/>
          <w:lang w:val="en-US"/>
        </w:rPr>
        <w:t xml:space="preserve"> K, Rema J, Mathew PA, Srinivasan V, </w:t>
      </w:r>
      <w:r w:rsidR="00C823A9" w:rsidRPr="00860FCE">
        <w:rPr>
          <w:rFonts w:ascii="Arial" w:hAnsi="Arial" w:cs="Arial"/>
          <w:sz w:val="20"/>
          <w:szCs w:val="20"/>
          <w:lang w:val="en-US"/>
        </w:rPr>
        <w:t>&amp;</w:t>
      </w:r>
      <w:r w:rsidRPr="00860FCE">
        <w:rPr>
          <w:rFonts w:ascii="Arial" w:hAnsi="Arial" w:cs="Arial"/>
          <w:sz w:val="20"/>
          <w:szCs w:val="20"/>
          <w:lang w:val="en-US"/>
        </w:rPr>
        <w:t xml:space="preserve"> Hamza S. (2010). Effect of different propagation media on seed germination, seedling growth and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of nutmeg (</w:t>
      </w:r>
      <w:proofErr w:type="spellStart"/>
      <w:r w:rsidRPr="00860FCE">
        <w:rPr>
          <w:rFonts w:ascii="Arial" w:hAnsi="Arial" w:cs="Arial"/>
          <w:i/>
          <w:iCs/>
          <w:sz w:val="20"/>
          <w:szCs w:val="20"/>
          <w:lang w:val="en-US"/>
        </w:rPr>
        <w:t>Myristica</w:t>
      </w:r>
      <w:proofErr w:type="spellEnd"/>
      <w:r w:rsidRPr="00860FCE">
        <w:rPr>
          <w:rFonts w:ascii="Arial" w:hAnsi="Arial" w:cs="Arial"/>
          <w:i/>
          <w:iCs/>
          <w:sz w:val="20"/>
          <w:szCs w:val="20"/>
          <w:lang w:val="en-US"/>
        </w:rPr>
        <w:t xml:space="preserve"> </w:t>
      </w:r>
      <w:proofErr w:type="spellStart"/>
      <w:r w:rsidRPr="00860FCE">
        <w:rPr>
          <w:rFonts w:ascii="Arial" w:hAnsi="Arial" w:cs="Arial"/>
          <w:i/>
          <w:iCs/>
          <w:sz w:val="20"/>
          <w:szCs w:val="20"/>
          <w:lang w:val="en-US"/>
        </w:rPr>
        <w:t>fragrans</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Houtt</w:t>
      </w:r>
      <w:proofErr w:type="spellEnd"/>
      <w:r w:rsidRPr="00860FCE">
        <w:rPr>
          <w:rFonts w:ascii="Arial" w:hAnsi="Arial" w:cs="Arial"/>
          <w:sz w:val="20"/>
          <w:szCs w:val="20"/>
          <w:lang w:val="en-US"/>
        </w:rPr>
        <w:t>.). Journal of medicinal plants research, 4(19):2054-2058.</w:t>
      </w:r>
    </w:p>
    <w:p w14:paraId="17FED55F"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lastRenderedPageBreak/>
        <w:t>Agbo</w:t>
      </w:r>
      <w:proofErr w:type="spellEnd"/>
      <w:r w:rsidRPr="00860FCE">
        <w:rPr>
          <w:rFonts w:ascii="Arial" w:hAnsi="Arial" w:cs="Arial"/>
          <w:sz w:val="20"/>
          <w:szCs w:val="20"/>
          <w:lang w:val="en-US"/>
        </w:rPr>
        <w:t xml:space="preserve">, C.V.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Omaliko</w:t>
      </w:r>
      <w:proofErr w:type="spellEnd"/>
      <w:r w:rsidRPr="00860FCE">
        <w:rPr>
          <w:rFonts w:ascii="Arial" w:hAnsi="Arial" w:cs="Arial"/>
          <w:sz w:val="20"/>
          <w:szCs w:val="20"/>
          <w:lang w:val="en-US"/>
        </w:rPr>
        <w:t xml:space="preserve">, C.M. (2006). Initiation and growth of shoots of </w:t>
      </w:r>
      <w:proofErr w:type="spellStart"/>
      <w:r w:rsidRPr="00860FCE">
        <w:rPr>
          <w:rFonts w:ascii="Arial" w:hAnsi="Arial" w:cs="Arial"/>
          <w:sz w:val="20"/>
          <w:szCs w:val="20"/>
          <w:lang w:val="en-US"/>
        </w:rPr>
        <w:t>Gongronema</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latifolia</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Benth</w:t>
      </w:r>
      <w:proofErr w:type="spellEnd"/>
      <w:r w:rsidRPr="00860FCE">
        <w:rPr>
          <w:rFonts w:ascii="Arial" w:hAnsi="Arial" w:cs="Arial"/>
          <w:sz w:val="20"/>
          <w:szCs w:val="20"/>
          <w:lang w:val="en-US"/>
        </w:rPr>
        <w:t xml:space="preserve"> stem cutting in different rooting media. African J. Biotech., 5: 425-428.</w:t>
      </w:r>
    </w:p>
    <w:p w14:paraId="264C6419"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Alexander, P.D., N.C. Bragg, R. Meade, G. </w:t>
      </w:r>
      <w:proofErr w:type="spellStart"/>
      <w:r w:rsidRPr="00860FCE">
        <w:rPr>
          <w:rFonts w:ascii="Arial" w:hAnsi="Arial" w:cs="Arial"/>
          <w:sz w:val="20"/>
          <w:szCs w:val="20"/>
          <w:lang w:val="en-US"/>
        </w:rPr>
        <w:t>Padelopoulos</w:t>
      </w:r>
      <w:proofErr w:type="spellEnd"/>
      <w:r w:rsidRPr="00860FCE">
        <w:rPr>
          <w:rFonts w:ascii="Arial" w:hAnsi="Arial" w:cs="Arial"/>
          <w:sz w:val="20"/>
          <w:szCs w:val="20"/>
          <w:lang w:val="en-US"/>
        </w:rPr>
        <w:t xml:space="preserve"> </w:t>
      </w:r>
      <w:r w:rsidR="00C823A9" w:rsidRPr="00860FCE">
        <w:rPr>
          <w:rFonts w:ascii="Arial" w:hAnsi="Arial" w:cs="Arial"/>
          <w:sz w:val="20"/>
          <w:szCs w:val="20"/>
          <w:lang w:val="en-US"/>
        </w:rPr>
        <w:t>&amp;</w:t>
      </w:r>
      <w:r w:rsidRPr="00860FCE">
        <w:rPr>
          <w:rFonts w:ascii="Arial" w:hAnsi="Arial" w:cs="Arial"/>
          <w:sz w:val="20"/>
          <w:szCs w:val="20"/>
          <w:lang w:val="en-US"/>
        </w:rPr>
        <w:t xml:space="preserve"> Watts, O. (2008). Peat in horticulture and conservation: The UK response to a changing world. Mires Peat, 3: 1-10.</w:t>
      </w:r>
    </w:p>
    <w:p w14:paraId="5BA8CA9A"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Bachman, G.R. </w:t>
      </w:r>
      <w:r w:rsidR="00C823A9" w:rsidRPr="00860FCE">
        <w:rPr>
          <w:rFonts w:ascii="Arial" w:hAnsi="Arial" w:cs="Arial"/>
          <w:sz w:val="20"/>
          <w:szCs w:val="20"/>
          <w:lang w:val="en-US"/>
        </w:rPr>
        <w:t>&amp;</w:t>
      </w:r>
      <w:r w:rsidRPr="00860FCE">
        <w:rPr>
          <w:rFonts w:ascii="Arial" w:hAnsi="Arial" w:cs="Arial"/>
          <w:sz w:val="20"/>
          <w:szCs w:val="20"/>
          <w:lang w:val="en-US"/>
        </w:rPr>
        <w:t xml:space="preserve"> Metzger, J.D. (2008). Growth of bedding plants in commercial potting substrate amended with vermicompost. </w:t>
      </w:r>
      <w:proofErr w:type="spellStart"/>
      <w:r w:rsidRPr="00860FCE">
        <w:rPr>
          <w:rFonts w:ascii="Arial" w:hAnsi="Arial" w:cs="Arial"/>
          <w:sz w:val="20"/>
          <w:szCs w:val="20"/>
          <w:lang w:val="en-US"/>
        </w:rPr>
        <w:t>Biores</w:t>
      </w:r>
      <w:proofErr w:type="spellEnd"/>
      <w:r w:rsidRPr="00860FCE">
        <w:rPr>
          <w:rFonts w:ascii="Arial" w:hAnsi="Arial" w:cs="Arial"/>
          <w:sz w:val="20"/>
          <w:szCs w:val="20"/>
          <w:lang w:val="en-US"/>
        </w:rPr>
        <w:t xml:space="preserve"> Tech., 99:3155-3161.</w:t>
      </w:r>
    </w:p>
    <w:p w14:paraId="757166A2"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Baiyeri</w:t>
      </w:r>
      <w:proofErr w:type="spellEnd"/>
      <w:r w:rsidRPr="00860FCE">
        <w:rPr>
          <w:rFonts w:ascii="Arial" w:hAnsi="Arial" w:cs="Arial"/>
          <w:sz w:val="20"/>
          <w:szCs w:val="20"/>
          <w:lang w:val="en-US"/>
        </w:rPr>
        <w:t xml:space="preserve">, K. P. </w:t>
      </w:r>
      <w:r w:rsidR="00C823A9" w:rsidRPr="00860FCE">
        <w:rPr>
          <w:rFonts w:ascii="Arial" w:hAnsi="Arial" w:cs="Arial"/>
          <w:sz w:val="20"/>
          <w:szCs w:val="20"/>
          <w:lang w:val="en-US"/>
        </w:rPr>
        <w:t>&amp;</w:t>
      </w:r>
      <w:r w:rsidRPr="00860FCE">
        <w:rPr>
          <w:rFonts w:ascii="Arial" w:hAnsi="Arial" w:cs="Arial"/>
          <w:sz w:val="20"/>
          <w:szCs w:val="20"/>
          <w:lang w:val="en-US"/>
        </w:rPr>
        <w:t xml:space="preserve"> B. N. </w:t>
      </w:r>
      <w:proofErr w:type="spellStart"/>
      <w:r w:rsidRPr="00860FCE">
        <w:rPr>
          <w:rFonts w:ascii="Arial" w:hAnsi="Arial" w:cs="Arial"/>
          <w:sz w:val="20"/>
          <w:szCs w:val="20"/>
          <w:lang w:val="en-US"/>
        </w:rPr>
        <w:t>Mbah</w:t>
      </w:r>
      <w:proofErr w:type="spellEnd"/>
      <w:r w:rsidRPr="00860FCE">
        <w:rPr>
          <w:rFonts w:ascii="Arial" w:hAnsi="Arial" w:cs="Arial"/>
          <w:sz w:val="20"/>
          <w:szCs w:val="20"/>
          <w:lang w:val="en-US"/>
        </w:rPr>
        <w:t>, (2006). Effects of soilless and soil-based nursery media on seedling emergence growth and response to water stress of African breadfruit (</w:t>
      </w:r>
      <w:proofErr w:type="spellStart"/>
      <w:r w:rsidRPr="00860FCE">
        <w:rPr>
          <w:rFonts w:ascii="Arial" w:hAnsi="Arial" w:cs="Arial"/>
          <w:i/>
          <w:iCs/>
          <w:sz w:val="20"/>
          <w:szCs w:val="20"/>
          <w:lang w:val="en-US"/>
        </w:rPr>
        <w:t>Treculia</w:t>
      </w:r>
      <w:proofErr w:type="spellEnd"/>
      <w:r w:rsidRPr="00860FCE">
        <w:rPr>
          <w:rFonts w:ascii="Arial" w:hAnsi="Arial" w:cs="Arial"/>
          <w:i/>
          <w:iCs/>
          <w:sz w:val="20"/>
          <w:szCs w:val="20"/>
          <w:lang w:val="en-US"/>
        </w:rPr>
        <w:t xml:space="preserve"> </w:t>
      </w:r>
      <w:proofErr w:type="spellStart"/>
      <w:r w:rsidRPr="00860FCE">
        <w:rPr>
          <w:rFonts w:ascii="Arial" w:hAnsi="Arial" w:cs="Arial"/>
          <w:i/>
          <w:iCs/>
          <w:sz w:val="20"/>
          <w:szCs w:val="20"/>
          <w:lang w:val="en-US"/>
        </w:rPr>
        <w:t>africana</w:t>
      </w:r>
      <w:proofErr w:type="spellEnd"/>
      <w:r w:rsidRPr="00860FCE">
        <w:rPr>
          <w:rFonts w:ascii="Arial" w:hAnsi="Arial" w:cs="Arial"/>
          <w:sz w:val="20"/>
          <w:szCs w:val="20"/>
          <w:lang w:val="en-US"/>
        </w:rPr>
        <w:t xml:space="preserve">). Int. </w:t>
      </w:r>
      <w:proofErr w:type="spellStart"/>
      <w:r w:rsidRPr="00860FCE">
        <w:rPr>
          <w:rFonts w:ascii="Arial" w:hAnsi="Arial" w:cs="Arial"/>
          <w:sz w:val="20"/>
          <w:szCs w:val="20"/>
          <w:lang w:val="en-US"/>
        </w:rPr>
        <w:t>agrophys</w:t>
      </w:r>
      <w:proofErr w:type="spellEnd"/>
      <w:r w:rsidRPr="00860FCE">
        <w:rPr>
          <w:rFonts w:ascii="Arial" w:hAnsi="Arial" w:cs="Arial"/>
          <w:sz w:val="20"/>
          <w:szCs w:val="20"/>
          <w:lang w:val="en-US"/>
        </w:rPr>
        <w:t>. 20: in press. 29.</w:t>
      </w:r>
    </w:p>
    <w:p w14:paraId="1A7B5C40"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Bharadwaj, R.L. (2013). Effect of growing media on seed germination and seedling growth of papaya c.v. Red Lady. African J. Plant Sci., 8(4):178-184.</w:t>
      </w:r>
    </w:p>
    <w:p w14:paraId="098EBF6C"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Carbrera</w:t>
      </w:r>
      <w:proofErr w:type="spellEnd"/>
      <w:r w:rsidRPr="00860FCE">
        <w:rPr>
          <w:rFonts w:ascii="Arial" w:hAnsi="Arial" w:cs="Arial"/>
          <w:sz w:val="20"/>
          <w:szCs w:val="20"/>
          <w:lang w:val="en-US"/>
        </w:rPr>
        <w:t xml:space="preserve">, R.I. (2003). Fundamentals of container media management. Part -1 Physical </w:t>
      </w:r>
      <w:proofErr w:type="spellStart"/>
      <w:r w:rsidRPr="00860FCE">
        <w:rPr>
          <w:rFonts w:ascii="Arial" w:hAnsi="Arial" w:cs="Arial"/>
          <w:sz w:val="20"/>
          <w:szCs w:val="20"/>
          <w:lang w:val="en-US"/>
        </w:rPr>
        <w:t>Propertise</w:t>
      </w:r>
      <w:proofErr w:type="spellEnd"/>
      <w:r w:rsidRPr="00860FCE">
        <w:rPr>
          <w:rFonts w:ascii="Arial" w:hAnsi="Arial" w:cs="Arial"/>
          <w:sz w:val="20"/>
          <w:szCs w:val="20"/>
          <w:lang w:val="en-US"/>
        </w:rPr>
        <w:t>. The State University of New Jersey Agriculture station.</w:t>
      </w:r>
    </w:p>
    <w:p w14:paraId="4452403E"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Carvalho, F. A., </w:t>
      </w:r>
      <w:r w:rsidR="00C823A9" w:rsidRPr="00860FCE">
        <w:rPr>
          <w:rFonts w:ascii="Arial" w:hAnsi="Arial" w:cs="Arial"/>
          <w:sz w:val="20"/>
          <w:szCs w:val="20"/>
          <w:lang w:val="en-US"/>
        </w:rPr>
        <w:t>&amp;</w:t>
      </w:r>
      <w:r w:rsidRPr="00860FCE">
        <w:rPr>
          <w:rFonts w:ascii="Arial" w:hAnsi="Arial" w:cs="Arial"/>
          <w:sz w:val="20"/>
          <w:szCs w:val="20"/>
          <w:lang w:val="en-US"/>
        </w:rPr>
        <w:t xml:space="preserve"> Renner, S. S. (2012). A dated phylogeny of the papaya family (</w:t>
      </w:r>
      <w:proofErr w:type="spellStart"/>
      <w:r w:rsidRPr="00860FCE">
        <w:rPr>
          <w:rFonts w:ascii="Arial" w:hAnsi="Arial" w:cs="Arial"/>
          <w:sz w:val="20"/>
          <w:szCs w:val="20"/>
          <w:lang w:val="en-US"/>
        </w:rPr>
        <w:t>Caricaceae</w:t>
      </w:r>
      <w:proofErr w:type="spellEnd"/>
      <w:r w:rsidRPr="00860FCE">
        <w:rPr>
          <w:rFonts w:ascii="Arial" w:hAnsi="Arial" w:cs="Arial"/>
          <w:sz w:val="20"/>
          <w:szCs w:val="20"/>
          <w:lang w:val="en-US"/>
        </w:rPr>
        <w:t xml:space="preserve">). Mol. </w:t>
      </w:r>
      <w:proofErr w:type="spellStart"/>
      <w:r w:rsidRPr="00860FCE">
        <w:rPr>
          <w:rFonts w:ascii="Arial" w:hAnsi="Arial" w:cs="Arial"/>
          <w:sz w:val="20"/>
          <w:szCs w:val="20"/>
          <w:lang w:val="en-US"/>
        </w:rPr>
        <w:t>Phylogenet</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Evol</w:t>
      </w:r>
      <w:proofErr w:type="spellEnd"/>
      <w:r w:rsidRPr="00860FCE">
        <w:rPr>
          <w:rFonts w:ascii="Arial" w:hAnsi="Arial" w:cs="Arial"/>
          <w:sz w:val="20"/>
          <w:szCs w:val="20"/>
          <w:lang w:val="en-US"/>
        </w:rPr>
        <w:t>. 65: 46–53.</w:t>
      </w:r>
    </w:p>
    <w:p w14:paraId="2277523B"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Dayeswari</w:t>
      </w:r>
      <w:proofErr w:type="spellEnd"/>
      <w:r w:rsidRPr="00860FCE">
        <w:rPr>
          <w:rFonts w:ascii="Arial" w:hAnsi="Arial" w:cs="Arial"/>
          <w:sz w:val="20"/>
          <w:szCs w:val="20"/>
          <w:lang w:val="en-US"/>
        </w:rPr>
        <w:t xml:space="preserve">, D, </w:t>
      </w:r>
      <w:proofErr w:type="spellStart"/>
      <w:r w:rsidRPr="00860FCE">
        <w:rPr>
          <w:rFonts w:ascii="Arial" w:hAnsi="Arial" w:cs="Arial"/>
          <w:sz w:val="20"/>
          <w:szCs w:val="20"/>
          <w:lang w:val="en-US"/>
        </w:rPr>
        <w:t>Rayaprolu</w:t>
      </w:r>
      <w:proofErr w:type="spellEnd"/>
      <w:r w:rsidRPr="00860FCE">
        <w:rPr>
          <w:rFonts w:ascii="Arial" w:hAnsi="Arial" w:cs="Arial"/>
          <w:sz w:val="20"/>
          <w:szCs w:val="20"/>
          <w:lang w:val="en-US"/>
        </w:rPr>
        <w:t xml:space="preserve">, S.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Jone</w:t>
      </w:r>
      <w:proofErr w:type="spellEnd"/>
      <w:r w:rsidRPr="00860FCE">
        <w:rPr>
          <w:rFonts w:ascii="Arial" w:hAnsi="Arial" w:cs="Arial"/>
          <w:sz w:val="20"/>
          <w:szCs w:val="20"/>
          <w:lang w:val="en-US"/>
        </w:rPr>
        <w:t xml:space="preserve">, A. (2017). Effect of Potting Media on Seed Germination, Seedling Growth and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 TNAU Papaya Co.8 (</w:t>
      </w:r>
      <w:proofErr w:type="spellStart"/>
      <w:r w:rsidRPr="00860FCE">
        <w:rPr>
          <w:rFonts w:ascii="Arial" w:hAnsi="Arial" w:cs="Arial"/>
          <w:i/>
          <w:iCs/>
          <w:sz w:val="20"/>
          <w:szCs w:val="20"/>
          <w:lang w:val="en-US"/>
        </w:rPr>
        <w:t>Carica</w:t>
      </w:r>
      <w:proofErr w:type="spellEnd"/>
      <w:r w:rsidRPr="00860FCE">
        <w:rPr>
          <w:rFonts w:ascii="Arial" w:hAnsi="Arial" w:cs="Arial"/>
          <w:i/>
          <w:iCs/>
          <w:sz w:val="20"/>
          <w:szCs w:val="20"/>
          <w:lang w:val="en-US"/>
        </w:rPr>
        <w:t xml:space="preserve"> papaya</w:t>
      </w:r>
      <w:r w:rsidRPr="00860FCE">
        <w:rPr>
          <w:rFonts w:ascii="Arial" w:hAnsi="Arial" w:cs="Arial"/>
          <w:sz w:val="20"/>
          <w:szCs w:val="20"/>
          <w:lang w:val="en-US"/>
        </w:rPr>
        <w:t xml:space="preserve">). Int. J. of </w:t>
      </w:r>
      <w:proofErr w:type="spellStart"/>
      <w:r w:rsidRPr="00860FCE">
        <w:rPr>
          <w:rFonts w:ascii="Arial" w:hAnsi="Arial" w:cs="Arial"/>
          <w:sz w:val="20"/>
          <w:szCs w:val="20"/>
          <w:lang w:val="en-US"/>
        </w:rPr>
        <w:t>pur</w:t>
      </w:r>
      <w:proofErr w:type="spellEnd"/>
      <w:r w:rsidRPr="00860FCE">
        <w:rPr>
          <w:rFonts w:ascii="Arial" w:hAnsi="Arial" w:cs="Arial"/>
          <w:sz w:val="20"/>
          <w:szCs w:val="20"/>
          <w:lang w:val="en-US"/>
        </w:rPr>
        <w:t xml:space="preserve">. &amp; app. </w:t>
      </w:r>
      <w:proofErr w:type="spellStart"/>
      <w:r w:rsidRPr="00860FCE">
        <w:rPr>
          <w:rFonts w:ascii="Arial" w:hAnsi="Arial" w:cs="Arial"/>
          <w:sz w:val="20"/>
          <w:szCs w:val="20"/>
          <w:lang w:val="en-US"/>
        </w:rPr>
        <w:t>Biosci</w:t>
      </w:r>
      <w:proofErr w:type="spellEnd"/>
      <w:r w:rsidRPr="00860FCE">
        <w:rPr>
          <w:rFonts w:ascii="Arial" w:hAnsi="Arial" w:cs="Arial"/>
          <w:sz w:val="20"/>
          <w:szCs w:val="20"/>
          <w:lang w:val="en-US"/>
        </w:rPr>
        <w:t>, 5 (3):505-512.</w:t>
      </w:r>
    </w:p>
    <w:p w14:paraId="569A74C1"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Hasan, M.A, Manna, M. </w:t>
      </w:r>
      <w:r w:rsidR="00C823A9" w:rsidRPr="00860FCE">
        <w:rPr>
          <w:rFonts w:ascii="Arial" w:hAnsi="Arial" w:cs="Arial"/>
          <w:sz w:val="20"/>
          <w:szCs w:val="20"/>
          <w:lang w:val="en-US"/>
        </w:rPr>
        <w:t>&amp;</w:t>
      </w:r>
      <w:r w:rsidRPr="00860FCE">
        <w:rPr>
          <w:rFonts w:ascii="Arial" w:hAnsi="Arial" w:cs="Arial"/>
          <w:sz w:val="20"/>
          <w:szCs w:val="20"/>
          <w:lang w:val="en-US"/>
        </w:rPr>
        <w:t xml:space="preserve"> Suresh, C.P. (2010). </w:t>
      </w:r>
      <w:proofErr w:type="spellStart"/>
      <w:r w:rsidRPr="00860FCE">
        <w:rPr>
          <w:rFonts w:ascii="Arial" w:hAnsi="Arial" w:cs="Arial"/>
          <w:sz w:val="20"/>
          <w:szCs w:val="20"/>
          <w:lang w:val="en-US"/>
        </w:rPr>
        <w:t>Standardisation</w:t>
      </w:r>
      <w:proofErr w:type="spellEnd"/>
      <w:r w:rsidRPr="00860FCE">
        <w:rPr>
          <w:rFonts w:ascii="Arial" w:hAnsi="Arial" w:cs="Arial"/>
          <w:sz w:val="20"/>
          <w:szCs w:val="20"/>
          <w:lang w:val="en-US"/>
        </w:rPr>
        <w:t xml:space="preserve"> of growing Media for seed germination in papaya 7-28. Final –KrishiBangla.com.</w:t>
      </w:r>
    </w:p>
    <w:p w14:paraId="7E7DE959"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Muthukrishnan</w:t>
      </w:r>
      <w:proofErr w:type="spellEnd"/>
      <w:r w:rsidRPr="00860FCE">
        <w:rPr>
          <w:rFonts w:ascii="Arial" w:hAnsi="Arial" w:cs="Arial"/>
          <w:sz w:val="20"/>
          <w:szCs w:val="20"/>
          <w:lang w:val="en-US"/>
        </w:rPr>
        <w:t xml:space="preserve">, C.R.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Irulappan</w:t>
      </w:r>
      <w:proofErr w:type="spellEnd"/>
      <w:r w:rsidRPr="00860FCE">
        <w:rPr>
          <w:rFonts w:ascii="Arial" w:hAnsi="Arial" w:cs="Arial"/>
          <w:sz w:val="20"/>
          <w:szCs w:val="20"/>
          <w:lang w:val="en-US"/>
        </w:rPr>
        <w:t xml:space="preserve">, I. (2001). Papaya. Fruits: Tropical and </w:t>
      </w:r>
      <w:proofErr w:type="spellStart"/>
      <w:r w:rsidRPr="00860FCE">
        <w:rPr>
          <w:rFonts w:ascii="Arial" w:hAnsi="Arial" w:cs="Arial"/>
          <w:sz w:val="20"/>
          <w:szCs w:val="20"/>
          <w:lang w:val="en-US"/>
        </w:rPr>
        <w:t>Subtrpical</w:t>
      </w:r>
      <w:proofErr w:type="spellEnd"/>
      <w:r w:rsidRPr="00860FCE">
        <w:rPr>
          <w:rFonts w:ascii="Arial" w:hAnsi="Arial" w:cs="Arial"/>
          <w:sz w:val="20"/>
          <w:szCs w:val="20"/>
          <w:lang w:val="en-US"/>
        </w:rPr>
        <w:t xml:space="preserve">, Vol.1, (eds. Bose, T.K., Mitra, S.K.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Sanyal</w:t>
      </w:r>
      <w:proofErr w:type="spellEnd"/>
      <w:r w:rsidRPr="00860FCE">
        <w:rPr>
          <w:rFonts w:ascii="Arial" w:hAnsi="Arial" w:cs="Arial"/>
          <w:sz w:val="20"/>
          <w:szCs w:val="20"/>
          <w:lang w:val="en-US"/>
        </w:rPr>
        <w:t xml:space="preserve">, D.), </w:t>
      </w:r>
      <w:proofErr w:type="spellStart"/>
      <w:r w:rsidRPr="00860FCE">
        <w:rPr>
          <w:rFonts w:ascii="Arial" w:hAnsi="Arial" w:cs="Arial"/>
          <w:sz w:val="20"/>
          <w:szCs w:val="20"/>
          <w:lang w:val="en-US"/>
        </w:rPr>
        <w:t>NayaUdyog</w:t>
      </w:r>
      <w:proofErr w:type="spellEnd"/>
      <w:r w:rsidRPr="00860FCE">
        <w:rPr>
          <w:rFonts w:ascii="Arial" w:hAnsi="Arial" w:cs="Arial"/>
          <w:sz w:val="20"/>
          <w:szCs w:val="20"/>
          <w:lang w:val="en-US"/>
        </w:rPr>
        <w:t>, Calcutta, pp.496- 555.</w:t>
      </w:r>
    </w:p>
    <w:p w14:paraId="3F6E0859"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Niklas</w:t>
      </w:r>
      <w:proofErr w:type="spellEnd"/>
      <w:r w:rsidRPr="00860FCE">
        <w:rPr>
          <w:rFonts w:ascii="Arial" w:hAnsi="Arial" w:cs="Arial"/>
          <w:sz w:val="20"/>
          <w:szCs w:val="20"/>
          <w:lang w:val="en-US"/>
        </w:rPr>
        <w:t xml:space="preserve">, K. J.,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Marler</w:t>
      </w:r>
      <w:proofErr w:type="spellEnd"/>
      <w:r w:rsidRPr="00860FCE">
        <w:rPr>
          <w:rFonts w:ascii="Arial" w:hAnsi="Arial" w:cs="Arial"/>
          <w:sz w:val="20"/>
          <w:szCs w:val="20"/>
          <w:lang w:val="en-US"/>
        </w:rPr>
        <w:t xml:space="preserve">, T. E. (2007). </w:t>
      </w:r>
      <w:proofErr w:type="spellStart"/>
      <w:r w:rsidRPr="00860FCE">
        <w:rPr>
          <w:rFonts w:ascii="Arial" w:hAnsi="Arial" w:cs="Arial"/>
          <w:i/>
          <w:iCs/>
          <w:sz w:val="20"/>
          <w:szCs w:val="20"/>
          <w:lang w:val="en-US"/>
        </w:rPr>
        <w:t>Carica</w:t>
      </w:r>
      <w:proofErr w:type="spellEnd"/>
      <w:r w:rsidRPr="00860FCE">
        <w:rPr>
          <w:rFonts w:ascii="Arial" w:hAnsi="Arial" w:cs="Arial"/>
          <w:i/>
          <w:iCs/>
          <w:sz w:val="20"/>
          <w:szCs w:val="20"/>
          <w:lang w:val="en-US"/>
        </w:rPr>
        <w:t xml:space="preserve"> papaya</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Caricaceae</w:t>
      </w:r>
      <w:proofErr w:type="spellEnd"/>
      <w:r w:rsidRPr="00860FCE">
        <w:rPr>
          <w:rFonts w:ascii="Arial" w:hAnsi="Arial" w:cs="Arial"/>
          <w:sz w:val="20"/>
          <w:szCs w:val="20"/>
          <w:lang w:val="en-US"/>
        </w:rPr>
        <w:t>): a case study into the effects of domestication on plant vegetative growth and reproduction. Am. J. Bot. 94, 999–1002.</w:t>
      </w:r>
    </w:p>
    <w:p w14:paraId="7B431279"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Panse</w:t>
      </w:r>
      <w:proofErr w:type="spellEnd"/>
      <w:r w:rsidRPr="00860FCE">
        <w:rPr>
          <w:rFonts w:ascii="Arial" w:hAnsi="Arial" w:cs="Arial"/>
          <w:sz w:val="20"/>
          <w:szCs w:val="20"/>
          <w:lang w:val="en-US"/>
        </w:rPr>
        <w:t xml:space="preserve">, V.G.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Sukhatme</w:t>
      </w:r>
      <w:proofErr w:type="spellEnd"/>
      <w:r w:rsidRPr="00860FCE">
        <w:rPr>
          <w:rFonts w:ascii="Arial" w:hAnsi="Arial" w:cs="Arial"/>
          <w:sz w:val="20"/>
          <w:szCs w:val="20"/>
          <w:lang w:val="en-US"/>
        </w:rPr>
        <w:t xml:space="preserve"> P.V. (1985). Statistical methods for agricultural workers. I.C.A.R. New Delhi.4th ed. l. C. A. R. New Delhi. pp: 131-143.</w:t>
      </w:r>
    </w:p>
    <w:p w14:paraId="5728AB7C"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Parasana</w:t>
      </w:r>
      <w:proofErr w:type="spellEnd"/>
      <w:r w:rsidRPr="00860FCE">
        <w:rPr>
          <w:rFonts w:ascii="Arial" w:hAnsi="Arial" w:cs="Arial"/>
          <w:sz w:val="20"/>
          <w:szCs w:val="20"/>
          <w:lang w:val="en-US"/>
        </w:rPr>
        <w:t xml:space="preserve">, J. S., </w:t>
      </w:r>
      <w:proofErr w:type="spellStart"/>
      <w:r w:rsidRPr="00860FCE">
        <w:rPr>
          <w:rFonts w:ascii="Arial" w:hAnsi="Arial" w:cs="Arial"/>
          <w:sz w:val="20"/>
          <w:szCs w:val="20"/>
          <w:lang w:val="en-US"/>
        </w:rPr>
        <w:t>Leua</w:t>
      </w:r>
      <w:proofErr w:type="spellEnd"/>
      <w:r w:rsidRPr="00860FCE">
        <w:rPr>
          <w:rFonts w:ascii="Arial" w:hAnsi="Arial" w:cs="Arial"/>
          <w:sz w:val="20"/>
          <w:szCs w:val="20"/>
          <w:lang w:val="en-US"/>
        </w:rPr>
        <w:t xml:space="preserve">, H. N. </w:t>
      </w:r>
      <w:r w:rsidR="00C823A9" w:rsidRPr="00860FCE">
        <w:rPr>
          <w:rFonts w:ascii="Arial" w:hAnsi="Arial" w:cs="Arial"/>
          <w:sz w:val="20"/>
          <w:szCs w:val="20"/>
          <w:lang w:val="en-US"/>
        </w:rPr>
        <w:t>&amp;</w:t>
      </w:r>
      <w:r w:rsidRPr="00860FCE">
        <w:rPr>
          <w:rFonts w:ascii="Arial" w:hAnsi="Arial" w:cs="Arial"/>
          <w:sz w:val="20"/>
          <w:szCs w:val="20"/>
          <w:lang w:val="en-US"/>
        </w:rPr>
        <w:t xml:space="preserve"> Ray, N. R. (2014). Effect of different growing media mixtures on germination and seedling growth of mango (</w:t>
      </w:r>
      <w:proofErr w:type="spellStart"/>
      <w:r w:rsidRPr="00860FCE">
        <w:rPr>
          <w:rFonts w:ascii="Arial" w:hAnsi="Arial" w:cs="Arial"/>
          <w:i/>
          <w:iCs/>
          <w:sz w:val="20"/>
          <w:szCs w:val="20"/>
          <w:lang w:val="en-US"/>
        </w:rPr>
        <w:t>Mangifera</w:t>
      </w:r>
      <w:proofErr w:type="spellEnd"/>
      <w:r w:rsidRPr="00860FCE">
        <w:rPr>
          <w:rFonts w:ascii="Arial" w:hAnsi="Arial" w:cs="Arial"/>
          <w:i/>
          <w:iCs/>
          <w:sz w:val="20"/>
          <w:szCs w:val="20"/>
          <w:lang w:val="en-US"/>
        </w:rPr>
        <w:t xml:space="preserve"> </w:t>
      </w:r>
      <w:proofErr w:type="spellStart"/>
      <w:r w:rsidRPr="00860FCE">
        <w:rPr>
          <w:rFonts w:ascii="Arial" w:hAnsi="Arial" w:cs="Arial"/>
          <w:i/>
          <w:iCs/>
          <w:sz w:val="20"/>
          <w:szCs w:val="20"/>
          <w:lang w:val="en-US"/>
        </w:rPr>
        <w:t>indica</w:t>
      </w:r>
      <w:proofErr w:type="spellEnd"/>
      <w:r w:rsidRPr="00860FCE">
        <w:rPr>
          <w:rFonts w:ascii="Arial" w:hAnsi="Arial" w:cs="Arial"/>
          <w:sz w:val="20"/>
          <w:szCs w:val="20"/>
          <w:lang w:val="en-US"/>
        </w:rPr>
        <w:t xml:space="preserve"> L.) cultivars under net house conditions. The Bioscan. 8(3): 897-900.</w:t>
      </w:r>
    </w:p>
    <w:p w14:paraId="4E4793E1"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Schmilewski</w:t>
      </w:r>
      <w:proofErr w:type="spellEnd"/>
      <w:r w:rsidRPr="00860FCE">
        <w:rPr>
          <w:rFonts w:ascii="Arial" w:hAnsi="Arial" w:cs="Arial"/>
          <w:sz w:val="20"/>
          <w:szCs w:val="20"/>
          <w:lang w:val="en-US"/>
        </w:rPr>
        <w:t>, G. (2008). The role of peat in assuring the quality of growing media. Mires Peat, 3: 1-8.</w:t>
      </w:r>
    </w:p>
    <w:p w14:paraId="2B0104CB"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Wilson, S.B., </w:t>
      </w:r>
      <w:proofErr w:type="spellStart"/>
      <w:r w:rsidRPr="00860FCE">
        <w:rPr>
          <w:rFonts w:ascii="Arial" w:hAnsi="Arial" w:cs="Arial"/>
          <w:sz w:val="20"/>
          <w:szCs w:val="20"/>
          <w:lang w:val="en-US"/>
        </w:rPr>
        <w:t>Stoffella</w:t>
      </w:r>
      <w:proofErr w:type="spellEnd"/>
      <w:r w:rsidRPr="00860FCE">
        <w:rPr>
          <w:rFonts w:ascii="Arial" w:hAnsi="Arial" w:cs="Arial"/>
          <w:sz w:val="20"/>
          <w:szCs w:val="20"/>
          <w:lang w:val="en-US"/>
        </w:rPr>
        <w:t xml:space="preserve">, P.J.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Graetz</w:t>
      </w:r>
      <w:proofErr w:type="spellEnd"/>
      <w:r w:rsidRPr="00860FCE">
        <w:rPr>
          <w:rFonts w:ascii="Arial" w:hAnsi="Arial" w:cs="Arial"/>
          <w:sz w:val="20"/>
          <w:szCs w:val="20"/>
          <w:lang w:val="en-US"/>
        </w:rPr>
        <w:t>, D.A. (2001). Use of compost as a media amendment for containerized production of two subtropical perennials. J. Environ. Hort., 19(1): 37–42.</w:t>
      </w:r>
    </w:p>
    <w:p w14:paraId="6121A25B" w14:textId="31931799" w:rsidR="009B4537" w:rsidRDefault="007833CC">
      <w:pPr>
        <w:jc w:val="both"/>
        <w:rPr>
          <w:rFonts w:ascii="Arial" w:hAnsi="Arial" w:cs="Arial"/>
          <w:sz w:val="20"/>
          <w:szCs w:val="20"/>
          <w:lang w:val="en-US"/>
        </w:rPr>
      </w:pPr>
      <w:proofErr w:type="spellStart"/>
      <w:r w:rsidRPr="00860FCE">
        <w:rPr>
          <w:rFonts w:ascii="Arial" w:hAnsi="Arial" w:cs="Arial"/>
          <w:sz w:val="20"/>
          <w:szCs w:val="20"/>
          <w:lang w:val="en-US"/>
        </w:rPr>
        <w:t>Zaller</w:t>
      </w:r>
      <w:proofErr w:type="spellEnd"/>
      <w:r w:rsidRPr="00860FCE">
        <w:rPr>
          <w:rFonts w:ascii="Arial" w:hAnsi="Arial" w:cs="Arial"/>
          <w:sz w:val="20"/>
          <w:szCs w:val="20"/>
          <w:lang w:val="en-US"/>
        </w:rPr>
        <w:t>, J.G. (2007). Vermicompost as a substitute for peat in potting media: Effects on germination, biomass allocation, yields and fruit quality of three tomato varieties. Sci. Hort., 112:191-199.</w:t>
      </w:r>
    </w:p>
    <w:p w14:paraId="72FD1130" w14:textId="0560C8EF" w:rsidR="00AD569F" w:rsidRPr="00860FCE" w:rsidRDefault="00AD569F">
      <w:pPr>
        <w:jc w:val="both"/>
        <w:rPr>
          <w:rFonts w:ascii="Arial" w:hAnsi="Arial" w:cs="Arial"/>
          <w:sz w:val="20"/>
          <w:szCs w:val="20"/>
          <w:lang w:val="en-US"/>
        </w:rPr>
      </w:pPr>
      <w:proofErr w:type="spellStart"/>
      <w:r w:rsidRPr="00991AE7">
        <w:rPr>
          <w:rFonts w:ascii="Arial" w:hAnsi="Arial" w:cs="Arial"/>
          <w:sz w:val="20"/>
          <w:szCs w:val="20"/>
          <w:highlight w:val="yellow"/>
          <w:lang w:val="en-US"/>
        </w:rPr>
        <w:t>Kumawat</w:t>
      </w:r>
      <w:proofErr w:type="spellEnd"/>
      <w:r w:rsidRPr="00991AE7">
        <w:rPr>
          <w:rFonts w:ascii="Arial" w:hAnsi="Arial" w:cs="Arial"/>
          <w:sz w:val="20"/>
          <w:szCs w:val="20"/>
          <w:highlight w:val="yellow"/>
          <w:lang w:val="en-US"/>
        </w:rPr>
        <w:t xml:space="preserve">, Mukesh, and Samir E. </w:t>
      </w:r>
      <w:proofErr w:type="spellStart"/>
      <w:r w:rsidRPr="00991AE7">
        <w:rPr>
          <w:rFonts w:ascii="Arial" w:hAnsi="Arial" w:cs="Arial"/>
          <w:sz w:val="20"/>
          <w:szCs w:val="20"/>
          <w:highlight w:val="yellow"/>
          <w:lang w:val="en-US"/>
        </w:rPr>
        <w:t>Topno</w:t>
      </w:r>
      <w:proofErr w:type="spellEnd"/>
      <w:r w:rsidRPr="00991AE7">
        <w:rPr>
          <w:rFonts w:ascii="Arial" w:hAnsi="Arial" w:cs="Arial"/>
          <w:sz w:val="20"/>
          <w:szCs w:val="20"/>
          <w:highlight w:val="yellow"/>
          <w:lang w:val="en-US"/>
        </w:rPr>
        <w:t>. 2024. “Effect of Different Growing Media on Seed Germination, Seedling Growth and Establishment of Papaya (</w:t>
      </w:r>
      <w:proofErr w:type="spellStart"/>
      <w:r w:rsidRPr="00991AE7">
        <w:rPr>
          <w:rFonts w:ascii="Arial" w:hAnsi="Arial" w:cs="Arial"/>
          <w:sz w:val="20"/>
          <w:szCs w:val="20"/>
          <w:highlight w:val="yellow"/>
          <w:lang w:val="en-US"/>
        </w:rPr>
        <w:t>Carica</w:t>
      </w:r>
      <w:proofErr w:type="spellEnd"/>
      <w:r w:rsidRPr="00991AE7">
        <w:rPr>
          <w:rFonts w:ascii="Arial" w:hAnsi="Arial" w:cs="Arial"/>
          <w:sz w:val="20"/>
          <w:szCs w:val="20"/>
          <w:highlight w:val="yellow"/>
          <w:lang w:val="en-US"/>
        </w:rPr>
        <w:t xml:space="preserve"> Papaya L.) Cv. Red Lady”. Journal of Advances in Biology &amp; Biotechnology 27 (5):962-67. https://doi.org/10.9734/jabb/2024/v27i5858.</w:t>
      </w:r>
    </w:p>
    <w:p w14:paraId="625E6941" w14:textId="56EEBA02" w:rsidR="009B4537" w:rsidRPr="00860FCE" w:rsidRDefault="00061C14">
      <w:pPr>
        <w:jc w:val="both"/>
        <w:rPr>
          <w:rFonts w:ascii="Arial" w:hAnsi="Arial" w:cs="Arial"/>
          <w:sz w:val="20"/>
          <w:szCs w:val="20"/>
          <w:lang w:val="en-US"/>
        </w:rPr>
      </w:pPr>
      <w:r w:rsidRPr="00991AE7">
        <w:rPr>
          <w:rFonts w:ascii="Arial" w:hAnsi="Arial" w:cs="Arial"/>
          <w:sz w:val="20"/>
          <w:szCs w:val="20"/>
          <w:highlight w:val="yellow"/>
          <w:lang w:val="en-US"/>
        </w:rPr>
        <w:t>Kumar, A. et al. (2024). Seed germination and seedling growth as pretentious by various growing media in Red Lady-786 papaya. Journal of Applied and Natural Science, 16(3), 1135 - 1140. https://doi.org/10.31018/jans.v16i3.5477</w:t>
      </w:r>
    </w:p>
    <w:p w14:paraId="7292AC5B" w14:textId="77777777" w:rsidR="00882B2A" w:rsidRPr="00991AE7" w:rsidRDefault="00882B2A" w:rsidP="00882B2A">
      <w:pPr>
        <w:jc w:val="both"/>
        <w:rPr>
          <w:rFonts w:ascii="Arial" w:hAnsi="Arial" w:cs="Arial"/>
          <w:sz w:val="20"/>
          <w:szCs w:val="20"/>
          <w:highlight w:val="yellow"/>
          <w:lang w:val="en-US"/>
        </w:rPr>
      </w:pPr>
      <w:r w:rsidRPr="00991AE7">
        <w:rPr>
          <w:rFonts w:ascii="Arial" w:hAnsi="Arial" w:cs="Arial"/>
          <w:sz w:val="20"/>
          <w:szCs w:val="20"/>
          <w:highlight w:val="yellow"/>
          <w:lang w:val="en-US"/>
        </w:rPr>
        <w:t xml:space="preserve">Rani, M., Singh, G., Singh, N., &amp; Kumar, D. (2024). Effect of </w:t>
      </w:r>
      <w:proofErr w:type="spellStart"/>
      <w:r w:rsidRPr="00991AE7">
        <w:rPr>
          <w:rFonts w:ascii="Arial" w:hAnsi="Arial" w:cs="Arial"/>
          <w:sz w:val="20"/>
          <w:szCs w:val="20"/>
          <w:highlight w:val="yellow"/>
          <w:lang w:val="en-US"/>
        </w:rPr>
        <w:t>Gibbrellic</w:t>
      </w:r>
      <w:proofErr w:type="spellEnd"/>
      <w:r w:rsidRPr="00991AE7">
        <w:rPr>
          <w:rFonts w:ascii="Arial" w:hAnsi="Arial" w:cs="Arial"/>
          <w:sz w:val="20"/>
          <w:szCs w:val="20"/>
          <w:highlight w:val="yellow"/>
          <w:lang w:val="en-US"/>
        </w:rPr>
        <w:t xml:space="preserve"> Acid, Kinetin and Potassium Nitrate on Seed Germination of Papaya (</w:t>
      </w:r>
      <w:proofErr w:type="spellStart"/>
      <w:r w:rsidRPr="00991AE7">
        <w:rPr>
          <w:rFonts w:ascii="Arial" w:hAnsi="Arial" w:cs="Arial"/>
          <w:sz w:val="20"/>
          <w:szCs w:val="20"/>
          <w:highlight w:val="yellow"/>
          <w:lang w:val="en-US"/>
        </w:rPr>
        <w:t>Carica</w:t>
      </w:r>
      <w:proofErr w:type="spellEnd"/>
      <w:r w:rsidRPr="00991AE7">
        <w:rPr>
          <w:rFonts w:ascii="Arial" w:hAnsi="Arial" w:cs="Arial"/>
          <w:sz w:val="20"/>
          <w:szCs w:val="20"/>
          <w:highlight w:val="yellow"/>
          <w:lang w:val="en-US"/>
        </w:rPr>
        <w:t xml:space="preserve"> papaya L.) cv. Red Lady. Asian Journal of Advances in Agricultural Research, 24(7), 53–60. https://doi.org/10.9734/ajaar/2024/v24i7522</w:t>
      </w:r>
    </w:p>
    <w:p w14:paraId="5AF8C78A" w14:textId="2BDAFE9D" w:rsidR="009B4537" w:rsidRPr="00860FCE" w:rsidRDefault="00882B2A" w:rsidP="00882B2A">
      <w:pPr>
        <w:jc w:val="both"/>
        <w:rPr>
          <w:rFonts w:ascii="Arial" w:hAnsi="Arial" w:cs="Arial"/>
          <w:sz w:val="20"/>
          <w:szCs w:val="20"/>
          <w:lang w:val="en-US"/>
        </w:rPr>
      </w:pPr>
      <w:proofErr w:type="gramStart"/>
      <w:r w:rsidRPr="00991AE7">
        <w:rPr>
          <w:rFonts w:ascii="Arial" w:hAnsi="Arial" w:cs="Arial"/>
          <w:sz w:val="20"/>
          <w:szCs w:val="20"/>
          <w:highlight w:val="yellow"/>
          <w:lang w:val="en-US"/>
        </w:rPr>
        <w:t>Sharma ,</w:t>
      </w:r>
      <w:proofErr w:type="gramEnd"/>
      <w:r w:rsidRPr="00991AE7">
        <w:rPr>
          <w:rFonts w:ascii="Arial" w:hAnsi="Arial" w:cs="Arial"/>
          <w:sz w:val="20"/>
          <w:szCs w:val="20"/>
          <w:highlight w:val="yellow"/>
          <w:lang w:val="en-US"/>
        </w:rPr>
        <w:t xml:space="preserve"> P., Yadav , R. K., Jain , M. C., &amp; </w:t>
      </w:r>
      <w:proofErr w:type="spellStart"/>
      <w:r w:rsidRPr="00991AE7">
        <w:rPr>
          <w:rFonts w:ascii="Arial" w:hAnsi="Arial" w:cs="Arial"/>
          <w:sz w:val="20"/>
          <w:szCs w:val="20"/>
          <w:highlight w:val="yellow"/>
          <w:lang w:val="en-US"/>
        </w:rPr>
        <w:t>Bhateshwar</w:t>
      </w:r>
      <w:proofErr w:type="spellEnd"/>
      <w:r w:rsidRPr="00991AE7">
        <w:rPr>
          <w:rFonts w:ascii="Arial" w:hAnsi="Arial" w:cs="Arial"/>
          <w:sz w:val="20"/>
          <w:szCs w:val="20"/>
          <w:highlight w:val="yellow"/>
          <w:lang w:val="en-US"/>
        </w:rPr>
        <w:t xml:space="preserve"> , M. C. (2023). Improvement of Papaya (</w:t>
      </w:r>
      <w:proofErr w:type="spellStart"/>
      <w:r w:rsidRPr="00991AE7">
        <w:rPr>
          <w:rFonts w:ascii="Arial" w:hAnsi="Arial" w:cs="Arial"/>
          <w:sz w:val="20"/>
          <w:szCs w:val="20"/>
          <w:highlight w:val="yellow"/>
          <w:lang w:val="en-US"/>
        </w:rPr>
        <w:t>Carica</w:t>
      </w:r>
      <w:proofErr w:type="spellEnd"/>
      <w:r w:rsidRPr="00991AE7">
        <w:rPr>
          <w:rFonts w:ascii="Arial" w:hAnsi="Arial" w:cs="Arial"/>
          <w:sz w:val="20"/>
          <w:szCs w:val="20"/>
          <w:highlight w:val="yellow"/>
          <w:lang w:val="en-US"/>
        </w:rPr>
        <w:t xml:space="preserve"> papaya L.) Seed Germination, Seedling Growth and Chlorophyll Content by Using Growing Medium </w:t>
      </w:r>
      <w:r w:rsidRPr="00991AE7">
        <w:rPr>
          <w:rFonts w:ascii="Arial" w:hAnsi="Arial" w:cs="Arial"/>
          <w:sz w:val="20"/>
          <w:szCs w:val="20"/>
          <w:highlight w:val="yellow"/>
          <w:lang w:val="en-US"/>
        </w:rPr>
        <w:lastRenderedPageBreak/>
        <w:t>and Organic Liquid. International Journal of Environment and Climate Change, 13(9), 2496–2506. https://doi.org/10.9734/ijecc/2023/v13i92483</w:t>
      </w:r>
    </w:p>
    <w:p w14:paraId="150BECAD" w14:textId="77777777" w:rsidR="009B4537" w:rsidRPr="00860FCE" w:rsidRDefault="009B4537">
      <w:pPr>
        <w:jc w:val="both"/>
        <w:rPr>
          <w:rFonts w:ascii="Arial" w:hAnsi="Arial" w:cs="Arial"/>
          <w:sz w:val="20"/>
          <w:szCs w:val="20"/>
          <w:lang w:val="en-US"/>
        </w:rPr>
      </w:pPr>
    </w:p>
    <w:p w14:paraId="05835FC6" w14:textId="77777777" w:rsidR="009B4537" w:rsidRPr="00860FCE" w:rsidRDefault="009B4537">
      <w:pPr>
        <w:jc w:val="both"/>
        <w:rPr>
          <w:rFonts w:ascii="Arial" w:hAnsi="Arial" w:cs="Arial"/>
          <w:sz w:val="20"/>
          <w:szCs w:val="20"/>
          <w:lang w:val="en-US"/>
        </w:rPr>
      </w:pPr>
    </w:p>
    <w:p w14:paraId="1BFDE7E1" w14:textId="77777777" w:rsidR="009B4537" w:rsidRPr="00860FCE" w:rsidRDefault="009B4537">
      <w:pPr>
        <w:jc w:val="both"/>
        <w:rPr>
          <w:rFonts w:ascii="Arial" w:hAnsi="Arial" w:cs="Arial"/>
          <w:b/>
          <w:bCs/>
          <w:sz w:val="20"/>
          <w:szCs w:val="20"/>
        </w:rPr>
      </w:pPr>
    </w:p>
    <w:sectPr w:rsidR="009B4537" w:rsidRPr="00860FCE">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61AB" w14:textId="77777777" w:rsidR="008F7E70" w:rsidRDefault="008F7E70">
      <w:pPr>
        <w:spacing w:line="240" w:lineRule="auto"/>
      </w:pPr>
      <w:r>
        <w:separator/>
      </w:r>
    </w:p>
  </w:endnote>
  <w:endnote w:type="continuationSeparator" w:id="0">
    <w:p w14:paraId="59B4E704" w14:textId="77777777" w:rsidR="008F7E70" w:rsidRDefault="008F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9900" w14:textId="77777777" w:rsidR="008F7E70" w:rsidRDefault="008F7E70">
      <w:pPr>
        <w:spacing w:after="0"/>
      </w:pPr>
      <w:r>
        <w:separator/>
      </w:r>
    </w:p>
  </w:footnote>
  <w:footnote w:type="continuationSeparator" w:id="0">
    <w:p w14:paraId="36E8D453" w14:textId="77777777" w:rsidR="008F7E70" w:rsidRDefault="008F7E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46A4" w14:textId="55A7429D" w:rsidR="00207A73" w:rsidRDefault="008F7E70">
    <w:pPr>
      <w:pStyle w:val="Header"/>
    </w:pPr>
    <w:r>
      <w:rPr>
        <w:noProof/>
      </w:rPr>
      <w:pict w14:anchorId="03D32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77FA" w14:textId="7C255E2B" w:rsidR="00207A73" w:rsidRDefault="008F7E70">
    <w:pPr>
      <w:pStyle w:val="Header"/>
    </w:pPr>
    <w:r>
      <w:rPr>
        <w:noProof/>
      </w:rPr>
      <w:pict w14:anchorId="6E9F9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EF23" w14:textId="1F85E787" w:rsidR="00207A73" w:rsidRDefault="008F7E70">
    <w:pPr>
      <w:pStyle w:val="Header"/>
    </w:pPr>
    <w:r>
      <w:rPr>
        <w:noProof/>
      </w:rPr>
      <w:pict w14:anchorId="42E32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451EC"/>
    <w:multiLevelType w:val="hybridMultilevel"/>
    <w:tmpl w:val="3906E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NDS3NDczsrA0tjRV0lEKTi0uzszPAykwqgUATeLTaCwAAAA="/>
  </w:docVars>
  <w:rsids>
    <w:rsidRoot w:val="00940942"/>
    <w:rsid w:val="00001BF1"/>
    <w:rsid w:val="00061C14"/>
    <w:rsid w:val="000A1820"/>
    <w:rsid w:val="0010564C"/>
    <w:rsid w:val="001533BE"/>
    <w:rsid w:val="00155440"/>
    <w:rsid w:val="00164C6B"/>
    <w:rsid w:val="00183A76"/>
    <w:rsid w:val="001F148C"/>
    <w:rsid w:val="00201296"/>
    <w:rsid w:val="00207A73"/>
    <w:rsid w:val="0022572B"/>
    <w:rsid w:val="00230852"/>
    <w:rsid w:val="0025360F"/>
    <w:rsid w:val="00295214"/>
    <w:rsid w:val="002B0BCF"/>
    <w:rsid w:val="002B14D8"/>
    <w:rsid w:val="00305E94"/>
    <w:rsid w:val="00327013"/>
    <w:rsid w:val="003405A4"/>
    <w:rsid w:val="00382C9B"/>
    <w:rsid w:val="00413BEB"/>
    <w:rsid w:val="00422942"/>
    <w:rsid w:val="00424FC3"/>
    <w:rsid w:val="00437BE5"/>
    <w:rsid w:val="004452AE"/>
    <w:rsid w:val="004A0FAC"/>
    <w:rsid w:val="004D6431"/>
    <w:rsid w:val="005A11BD"/>
    <w:rsid w:val="005F04BF"/>
    <w:rsid w:val="006147EC"/>
    <w:rsid w:val="0061548A"/>
    <w:rsid w:val="00712086"/>
    <w:rsid w:val="00750441"/>
    <w:rsid w:val="007636A7"/>
    <w:rsid w:val="00763FD0"/>
    <w:rsid w:val="007833CC"/>
    <w:rsid w:val="007B1566"/>
    <w:rsid w:val="007C4049"/>
    <w:rsid w:val="00800D6B"/>
    <w:rsid w:val="00860FCE"/>
    <w:rsid w:val="00881396"/>
    <w:rsid w:val="00882B2A"/>
    <w:rsid w:val="008950B8"/>
    <w:rsid w:val="008E3BC9"/>
    <w:rsid w:val="008F21A3"/>
    <w:rsid w:val="008F7E70"/>
    <w:rsid w:val="00940942"/>
    <w:rsid w:val="0094155D"/>
    <w:rsid w:val="0098368B"/>
    <w:rsid w:val="00991AE7"/>
    <w:rsid w:val="009A5BCB"/>
    <w:rsid w:val="009B2D23"/>
    <w:rsid w:val="009B4537"/>
    <w:rsid w:val="00A5327E"/>
    <w:rsid w:val="00AB73BC"/>
    <w:rsid w:val="00AC41EA"/>
    <w:rsid w:val="00AD569F"/>
    <w:rsid w:val="00B0031D"/>
    <w:rsid w:val="00BC7F0C"/>
    <w:rsid w:val="00BE44DD"/>
    <w:rsid w:val="00C73DF8"/>
    <w:rsid w:val="00C823A9"/>
    <w:rsid w:val="00CC18FF"/>
    <w:rsid w:val="00CD5C9F"/>
    <w:rsid w:val="00D9070F"/>
    <w:rsid w:val="00DA23E0"/>
    <w:rsid w:val="00DC4328"/>
    <w:rsid w:val="00E95D03"/>
    <w:rsid w:val="00ED292E"/>
    <w:rsid w:val="00ED7E85"/>
    <w:rsid w:val="00EE5701"/>
    <w:rsid w:val="00F06A54"/>
    <w:rsid w:val="00F07CAD"/>
    <w:rsid w:val="00F85E11"/>
    <w:rsid w:val="00F90E97"/>
    <w:rsid w:val="00FE639D"/>
    <w:rsid w:val="00FF348B"/>
    <w:rsid w:val="04BC2BE2"/>
    <w:rsid w:val="05304B44"/>
    <w:rsid w:val="05963ADE"/>
    <w:rsid w:val="05E61409"/>
    <w:rsid w:val="06770ACE"/>
    <w:rsid w:val="0946022C"/>
    <w:rsid w:val="0981109C"/>
    <w:rsid w:val="0A11244D"/>
    <w:rsid w:val="0A1239C6"/>
    <w:rsid w:val="0A902B33"/>
    <w:rsid w:val="0AC00A04"/>
    <w:rsid w:val="0BF6301B"/>
    <w:rsid w:val="112C75D4"/>
    <w:rsid w:val="11DC110E"/>
    <w:rsid w:val="151256EB"/>
    <w:rsid w:val="18826FCE"/>
    <w:rsid w:val="1A596017"/>
    <w:rsid w:val="1BDC2EF7"/>
    <w:rsid w:val="1E2B0708"/>
    <w:rsid w:val="1E2B2530"/>
    <w:rsid w:val="1F533D74"/>
    <w:rsid w:val="1F7A5C44"/>
    <w:rsid w:val="1FD946E7"/>
    <w:rsid w:val="20506ABD"/>
    <w:rsid w:val="206416B2"/>
    <w:rsid w:val="231A2F04"/>
    <w:rsid w:val="24084DF8"/>
    <w:rsid w:val="27057419"/>
    <w:rsid w:val="28FE3EE5"/>
    <w:rsid w:val="2A3A2C7A"/>
    <w:rsid w:val="2D6B385A"/>
    <w:rsid w:val="2EF00FFF"/>
    <w:rsid w:val="32047F9D"/>
    <w:rsid w:val="32274521"/>
    <w:rsid w:val="348C5BA7"/>
    <w:rsid w:val="38DF46E6"/>
    <w:rsid w:val="3AE46A2E"/>
    <w:rsid w:val="3BF14F65"/>
    <w:rsid w:val="3CE32852"/>
    <w:rsid w:val="3D1F337D"/>
    <w:rsid w:val="3D5E3187"/>
    <w:rsid w:val="3E962DEE"/>
    <w:rsid w:val="3EF55062"/>
    <w:rsid w:val="419D4436"/>
    <w:rsid w:val="42161F20"/>
    <w:rsid w:val="429D1535"/>
    <w:rsid w:val="42C97532"/>
    <w:rsid w:val="431C54B1"/>
    <w:rsid w:val="45C074D3"/>
    <w:rsid w:val="45FE60DA"/>
    <w:rsid w:val="475F1401"/>
    <w:rsid w:val="49E952DE"/>
    <w:rsid w:val="49EB12D5"/>
    <w:rsid w:val="4A232A39"/>
    <w:rsid w:val="4BBF2155"/>
    <w:rsid w:val="4C8F12FC"/>
    <w:rsid w:val="4CDE2ED4"/>
    <w:rsid w:val="4E8940B2"/>
    <w:rsid w:val="4E9C4D07"/>
    <w:rsid w:val="4ED258BF"/>
    <w:rsid w:val="4F066B8D"/>
    <w:rsid w:val="500966B9"/>
    <w:rsid w:val="51C605F3"/>
    <w:rsid w:val="53974982"/>
    <w:rsid w:val="56332511"/>
    <w:rsid w:val="59655B2E"/>
    <w:rsid w:val="5A3B313B"/>
    <w:rsid w:val="5B2B3439"/>
    <w:rsid w:val="62C25B06"/>
    <w:rsid w:val="636A5834"/>
    <w:rsid w:val="6592787A"/>
    <w:rsid w:val="67401F6C"/>
    <w:rsid w:val="67DC107E"/>
    <w:rsid w:val="6DA241B7"/>
    <w:rsid w:val="6EC33D48"/>
    <w:rsid w:val="6F4B7AE3"/>
    <w:rsid w:val="70CE50A2"/>
    <w:rsid w:val="78DB5A92"/>
    <w:rsid w:val="792726B3"/>
    <w:rsid w:val="7A623937"/>
    <w:rsid w:val="7B373ABA"/>
    <w:rsid w:val="7CED46F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6E26DE"/>
  <w15:docId w15:val="{0137C7A7-CD42-4C8F-82F8-0F20921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unhideWhenUsed/>
    <w:qFormat/>
    <w:pPr>
      <w:widowControl w:val="0"/>
      <w:autoSpaceDE w:val="0"/>
      <w:autoSpaceDN w:val="0"/>
      <w:spacing w:before="83" w:after="0" w:line="240" w:lineRule="auto"/>
      <w:outlineLvl w:val="1"/>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qFormat/>
    <w:rPr>
      <w:rFonts w:ascii="Arial" w:eastAsia="Arial" w:hAnsi="Arial" w:cs="Arial"/>
      <w:b/>
      <w:bCs/>
      <w:sz w:val="28"/>
      <w:szCs w:val="28"/>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paragraph" w:styleId="ListParagraph">
    <w:name w:val="List Paragraph"/>
    <w:basedOn w:val="Normal"/>
    <w:uiPriority w:val="1"/>
    <w:qFormat/>
    <w:pPr>
      <w:ind w:left="760" w:hanging="361"/>
      <w:jc w:val="both"/>
    </w:pPr>
    <w:rPr>
      <w:rFonts w:ascii="Times New Roman" w:eastAsia="Times New Roman" w:hAnsi="Times New Roman" w:cs="Times New Roman"/>
      <w:lang w:val="en-US"/>
    </w:rPr>
  </w:style>
  <w:style w:type="character" w:customStyle="1" w:styleId="font11">
    <w:name w:val="font11"/>
    <w:rPr>
      <w:rFonts w:ascii="Times New Roman" w:hAnsi="Times New Roman" w:cs="Times New Roman" w:hint="default"/>
      <w:b/>
      <w:bCs/>
      <w:color w:val="000000"/>
      <w:sz w:val="24"/>
      <w:szCs w:val="24"/>
      <w:u w:val="none"/>
    </w:rPr>
  </w:style>
  <w:style w:type="character" w:customStyle="1" w:styleId="font41">
    <w:name w:val="font41"/>
    <w:rPr>
      <w:rFonts w:ascii="Times New Roman" w:hAnsi="Times New Roman" w:cs="Times New Roman" w:hint="default"/>
      <w:color w:val="000000"/>
      <w:sz w:val="16"/>
      <w:szCs w:val="16"/>
      <w:u w:val="none"/>
    </w:rPr>
  </w:style>
  <w:style w:type="character" w:customStyle="1" w:styleId="font51">
    <w:name w:val="font51"/>
    <w:rPr>
      <w:rFonts w:ascii="Times New Roman" w:hAnsi="Times New Roman" w:cs="Times New Roman" w:hint="default"/>
      <w:color w:val="000000"/>
      <w:sz w:val="16"/>
      <w:szCs w:val="16"/>
      <w:u w:val="none"/>
    </w:rPr>
  </w:style>
  <w:style w:type="character" w:customStyle="1" w:styleId="font31">
    <w:name w:val="font31"/>
    <w:rPr>
      <w:rFonts w:ascii="Times New Roman" w:hAnsi="Times New Roman" w:cs="Times New Roman" w:hint="default"/>
      <w:color w:val="000000"/>
      <w:sz w:val="16"/>
      <w:szCs w:val="16"/>
      <w:u w:val="none"/>
    </w:rPr>
  </w:style>
  <w:style w:type="character" w:styleId="Hyperlink">
    <w:name w:val="Hyperlink"/>
    <w:basedOn w:val="DefaultParagraphFont"/>
    <w:uiPriority w:val="99"/>
    <w:unhideWhenUsed/>
    <w:rsid w:val="00712086"/>
    <w:rPr>
      <w:color w:val="0563C1" w:themeColor="hyperlink"/>
      <w:u w:val="single"/>
    </w:rPr>
  </w:style>
  <w:style w:type="character" w:styleId="UnresolvedMention">
    <w:name w:val="Unresolved Mention"/>
    <w:basedOn w:val="DefaultParagraphFont"/>
    <w:uiPriority w:val="99"/>
    <w:semiHidden/>
    <w:unhideWhenUsed/>
    <w:rsid w:val="00712086"/>
    <w:rPr>
      <w:color w:val="605E5C"/>
      <w:shd w:val="clear" w:color="auto" w:fill="E1DFDD"/>
    </w:rPr>
  </w:style>
  <w:style w:type="paragraph" w:styleId="Header">
    <w:name w:val="header"/>
    <w:basedOn w:val="Normal"/>
    <w:link w:val="HeaderChar"/>
    <w:uiPriority w:val="99"/>
    <w:unhideWhenUsed/>
    <w:rsid w:val="00437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E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3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E5"/>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07A73"/>
    <w:rPr>
      <w:sz w:val="16"/>
      <w:szCs w:val="16"/>
    </w:rPr>
  </w:style>
  <w:style w:type="paragraph" w:styleId="CommentText">
    <w:name w:val="annotation text"/>
    <w:basedOn w:val="Normal"/>
    <w:link w:val="CommentTextChar"/>
    <w:uiPriority w:val="99"/>
    <w:semiHidden/>
    <w:unhideWhenUsed/>
    <w:rsid w:val="00207A73"/>
    <w:pPr>
      <w:spacing w:line="240" w:lineRule="auto"/>
    </w:pPr>
    <w:rPr>
      <w:sz w:val="20"/>
      <w:szCs w:val="20"/>
    </w:rPr>
  </w:style>
  <w:style w:type="character" w:customStyle="1" w:styleId="CommentTextChar">
    <w:name w:val="Comment Text Char"/>
    <w:basedOn w:val="DefaultParagraphFont"/>
    <w:link w:val="CommentText"/>
    <w:uiPriority w:val="99"/>
    <w:semiHidden/>
    <w:rsid w:val="00207A7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07A73"/>
    <w:rPr>
      <w:b/>
      <w:bCs/>
    </w:rPr>
  </w:style>
  <w:style w:type="character" w:customStyle="1" w:styleId="CommentSubjectChar">
    <w:name w:val="Comment Subject Char"/>
    <w:basedOn w:val="CommentTextChar"/>
    <w:link w:val="CommentSubject"/>
    <w:uiPriority w:val="99"/>
    <w:semiHidden/>
    <w:rsid w:val="00207A73"/>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20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A7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782589">
      <w:bodyDiv w:val="1"/>
      <w:marLeft w:val="0"/>
      <w:marRight w:val="0"/>
      <w:marTop w:val="0"/>
      <w:marBottom w:val="0"/>
      <w:divBdr>
        <w:top w:val="none" w:sz="0" w:space="0" w:color="auto"/>
        <w:left w:val="none" w:sz="0" w:space="0" w:color="auto"/>
        <w:bottom w:val="none" w:sz="0" w:space="0" w:color="auto"/>
        <w:right w:val="none" w:sz="0" w:space="0" w:color="auto"/>
      </w:divBdr>
      <w:divsChild>
        <w:div w:id="1201895214">
          <w:marLeft w:val="0"/>
          <w:marRight w:val="0"/>
          <w:marTop w:val="0"/>
          <w:marBottom w:val="0"/>
          <w:divBdr>
            <w:top w:val="none" w:sz="0" w:space="0" w:color="auto"/>
            <w:left w:val="none" w:sz="0" w:space="0" w:color="auto"/>
            <w:bottom w:val="none" w:sz="0" w:space="0" w:color="auto"/>
            <w:right w:val="none" w:sz="0" w:space="0" w:color="auto"/>
          </w:divBdr>
          <w:divsChild>
            <w:div w:id="1284651284">
              <w:marLeft w:val="0"/>
              <w:marRight w:val="0"/>
              <w:marTop w:val="0"/>
              <w:marBottom w:val="0"/>
              <w:divBdr>
                <w:top w:val="none" w:sz="0" w:space="0" w:color="auto"/>
                <w:left w:val="none" w:sz="0" w:space="0" w:color="auto"/>
                <w:bottom w:val="none" w:sz="0" w:space="0" w:color="auto"/>
                <w:right w:val="none" w:sz="0" w:space="0" w:color="auto"/>
              </w:divBdr>
              <w:divsChild>
                <w:div w:id="635527150">
                  <w:marLeft w:val="0"/>
                  <w:marRight w:val="0"/>
                  <w:marTop w:val="0"/>
                  <w:marBottom w:val="0"/>
                  <w:divBdr>
                    <w:top w:val="none" w:sz="0" w:space="0" w:color="auto"/>
                    <w:left w:val="none" w:sz="0" w:space="0" w:color="auto"/>
                    <w:bottom w:val="none" w:sz="0" w:space="0" w:color="auto"/>
                    <w:right w:val="none" w:sz="0" w:space="0" w:color="auto"/>
                  </w:divBdr>
                  <w:divsChild>
                    <w:div w:id="18738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Tanmoy Mondal</dc:creator>
  <cp:lastModifiedBy>SDI 1183</cp:lastModifiedBy>
  <cp:revision>21</cp:revision>
  <dcterms:created xsi:type="dcterms:W3CDTF">2025-05-23T15:52:00Z</dcterms:created>
  <dcterms:modified xsi:type="dcterms:W3CDTF">2025-06-02T05:30:00Z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10FBE9E330474795A7DA2A4E621E347A_12</vt:lpwstr>
  </property>
  <property fmtid="{D5CDD505-2E9C-101B-9397-08002B2CF9AE}" pid="4" name="GrammarlyDocumentId">
    <vt:lpwstr>f7734ba0-a0c5-4c53-bfcf-4539e2f3ed6a</vt:lpwstr>
  </property>
</Properties>
</file>