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8F83" w14:textId="77777777" w:rsidR="00CE2D07" w:rsidRDefault="00CE2D07" w:rsidP="00C90818">
      <w:pPr>
        <w:pStyle w:val="Author"/>
        <w:spacing w:line="240" w:lineRule="auto"/>
        <w:rPr>
          <w:rFonts w:ascii="Arial" w:hAnsi="Arial" w:cs="Arial"/>
          <w:bCs/>
          <w:iCs/>
          <w:kern w:val="28"/>
          <w:sz w:val="36"/>
        </w:rPr>
      </w:pPr>
    </w:p>
    <w:p w14:paraId="631B8F54" w14:textId="04B7CAA9" w:rsidR="00A258C3" w:rsidRPr="00790ADA" w:rsidRDefault="00B36EA3" w:rsidP="00B36EA3">
      <w:pPr>
        <w:pStyle w:val="Author"/>
        <w:spacing w:line="240" w:lineRule="auto"/>
        <w:rPr>
          <w:rFonts w:ascii="Arial" w:hAnsi="Arial" w:cs="Arial"/>
          <w:sz w:val="36"/>
        </w:rPr>
      </w:pPr>
      <w:r w:rsidRPr="00B36EA3">
        <w:rPr>
          <w:rFonts w:ascii="Arial" w:hAnsi="Arial" w:cs="Arial"/>
          <w:bCs/>
          <w:iCs/>
          <w:kern w:val="28"/>
          <w:sz w:val="36"/>
        </w:rPr>
        <w:t xml:space="preserve">Establishment and characterization of primary culture of mammary epithelial cells </w:t>
      </w:r>
      <w:r w:rsidR="00015BEC" w:rsidRPr="00015BEC">
        <w:rPr>
          <w:rFonts w:ascii="Arial" w:hAnsi="Arial" w:cs="Arial"/>
          <w:bCs/>
          <w:iCs/>
          <w:color w:val="FF0000"/>
          <w:kern w:val="28"/>
          <w:sz w:val="36"/>
        </w:rPr>
        <w:t>from</w:t>
      </w:r>
      <w:r w:rsidR="00015BEC">
        <w:rPr>
          <w:rFonts w:ascii="Arial" w:hAnsi="Arial" w:cs="Arial"/>
          <w:bCs/>
          <w:iCs/>
          <w:kern w:val="28"/>
          <w:sz w:val="36"/>
        </w:rPr>
        <w:t xml:space="preserve"> </w:t>
      </w:r>
      <w:proofErr w:type="spellStart"/>
      <w:r w:rsidRPr="00B36EA3">
        <w:rPr>
          <w:rFonts w:ascii="Arial" w:hAnsi="Arial" w:cs="Arial"/>
          <w:bCs/>
          <w:iCs/>
          <w:kern w:val="28"/>
          <w:sz w:val="36"/>
        </w:rPr>
        <w:t>Bakarwali</w:t>
      </w:r>
      <w:proofErr w:type="spellEnd"/>
      <w:r w:rsidRPr="00B36EA3">
        <w:rPr>
          <w:rFonts w:ascii="Arial" w:hAnsi="Arial" w:cs="Arial"/>
          <w:bCs/>
          <w:iCs/>
          <w:kern w:val="28"/>
          <w:sz w:val="36"/>
        </w:rPr>
        <w:t xml:space="preserve"> sheep</w:t>
      </w:r>
    </w:p>
    <w:p w14:paraId="5A1DC12B" w14:textId="164FECB4" w:rsidR="00790ADA" w:rsidRDefault="00B36EA3" w:rsidP="00B36EA3">
      <w:pPr>
        <w:pStyle w:val="Affiliation"/>
        <w:spacing w:after="0" w:line="240" w:lineRule="auto"/>
        <w:rPr>
          <w:rFonts w:ascii="Arial" w:hAnsi="Arial" w:cs="Arial"/>
        </w:rPr>
      </w:pPr>
      <w:r w:rsidRPr="00B36EA3">
        <w:rPr>
          <w:rFonts w:ascii="Arial" w:hAnsi="Arial" w:cs="Arial"/>
          <w:i/>
          <w:vertAlign w:val="superscript"/>
        </w:rPr>
        <w:t>.</w:t>
      </w:r>
    </w:p>
    <w:p w14:paraId="4288762C" w14:textId="77777777" w:rsidR="002C57D2" w:rsidRPr="00FB3A86" w:rsidRDefault="002C57D2" w:rsidP="00441B6F">
      <w:pPr>
        <w:pStyle w:val="Affiliation"/>
        <w:spacing w:after="0" w:line="240" w:lineRule="auto"/>
        <w:jc w:val="both"/>
        <w:rPr>
          <w:rFonts w:ascii="Arial" w:hAnsi="Arial" w:cs="Arial"/>
        </w:rPr>
      </w:pPr>
    </w:p>
    <w:p w14:paraId="082A50E0" w14:textId="77777777" w:rsidR="00B01FCD" w:rsidRPr="00FB3A86" w:rsidRDefault="0042792F"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0CF03EC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6D6183" w14:textId="7E600AB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142CB0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AB8E806" w14:textId="77777777" w:rsidTr="001E44FE">
        <w:tc>
          <w:tcPr>
            <w:tcW w:w="9576" w:type="dxa"/>
            <w:shd w:val="clear" w:color="auto" w:fill="F2F2F2"/>
          </w:tcPr>
          <w:p w14:paraId="61CCB588" w14:textId="3D27B21E" w:rsidR="002D1A64" w:rsidRDefault="00BA1B01" w:rsidP="00441B6F">
            <w:pPr>
              <w:pStyle w:val="Body"/>
              <w:spacing w:after="0"/>
              <w:rPr>
                <w:rFonts w:ascii="Arial" w:hAnsi="Arial" w:cs="Arial"/>
              </w:rPr>
            </w:pPr>
            <w:r w:rsidRPr="00BA1B01">
              <w:rPr>
                <w:rFonts w:ascii="Arial" w:eastAsia="Calibri" w:hAnsi="Arial" w:cs="Arial"/>
                <w:b/>
                <w:szCs w:val="22"/>
              </w:rPr>
              <w:t xml:space="preserve">Aims: </w:t>
            </w:r>
            <w:r w:rsidR="002D1A64" w:rsidRPr="00015BEC">
              <w:rPr>
                <w:rFonts w:ascii="Arial" w:eastAsia="Calibri" w:hAnsi="Arial" w:cs="Arial"/>
                <w:color w:val="FF0000"/>
                <w:szCs w:val="22"/>
              </w:rPr>
              <w:t>T</w:t>
            </w:r>
            <w:r w:rsidR="00015BEC" w:rsidRPr="00015BEC">
              <w:rPr>
                <w:rFonts w:ascii="Arial" w:hAnsi="Arial" w:cs="Arial"/>
                <w:color w:val="FF0000"/>
              </w:rPr>
              <w:t>h</w:t>
            </w:r>
            <w:r w:rsidR="00217944">
              <w:rPr>
                <w:rFonts w:ascii="Arial" w:hAnsi="Arial" w:cs="Arial"/>
                <w:color w:val="FF0000"/>
              </w:rPr>
              <w:t>is</w:t>
            </w:r>
            <w:r w:rsidR="00015BEC" w:rsidRPr="00015BEC">
              <w:rPr>
                <w:rFonts w:ascii="Arial" w:hAnsi="Arial" w:cs="Arial"/>
                <w:color w:val="FF0000"/>
              </w:rPr>
              <w:t xml:space="preserve"> study aimed to establish a </w:t>
            </w:r>
            <w:r w:rsidR="002D1A64" w:rsidRPr="00015BEC">
              <w:rPr>
                <w:rFonts w:ascii="Arial" w:hAnsi="Arial" w:cs="Arial"/>
                <w:color w:val="FF0000"/>
              </w:rPr>
              <w:t xml:space="preserve">primary </w:t>
            </w:r>
            <w:r w:rsidR="00015BEC" w:rsidRPr="00015BEC">
              <w:rPr>
                <w:rFonts w:ascii="Arial" w:hAnsi="Arial" w:cs="Arial"/>
                <w:color w:val="FF0000"/>
              </w:rPr>
              <w:t xml:space="preserve">mammary epithelial cell </w:t>
            </w:r>
            <w:r w:rsidR="002D1A64" w:rsidRPr="00015BEC">
              <w:rPr>
                <w:rFonts w:ascii="Arial" w:hAnsi="Arial" w:cs="Arial"/>
                <w:color w:val="FF0000"/>
              </w:rPr>
              <w:t xml:space="preserve">culture </w:t>
            </w:r>
            <w:r w:rsidR="00015BEC" w:rsidRPr="00015BEC">
              <w:rPr>
                <w:rFonts w:ascii="Arial" w:hAnsi="Arial" w:cs="Arial"/>
                <w:color w:val="FF0000"/>
              </w:rPr>
              <w:t xml:space="preserve">from the </w:t>
            </w:r>
            <w:proofErr w:type="spellStart"/>
            <w:r w:rsidR="002D1A64" w:rsidRPr="00015BEC">
              <w:rPr>
                <w:rFonts w:ascii="Arial" w:hAnsi="Arial" w:cs="Arial"/>
                <w:color w:val="FF0000"/>
              </w:rPr>
              <w:t>Bakarwali</w:t>
            </w:r>
            <w:proofErr w:type="spellEnd"/>
            <w:r w:rsidR="002D1A64" w:rsidRPr="00015BEC">
              <w:rPr>
                <w:rFonts w:ascii="Arial" w:hAnsi="Arial" w:cs="Arial"/>
                <w:color w:val="FF0000"/>
              </w:rPr>
              <w:t xml:space="preserve"> </w:t>
            </w:r>
            <w:r w:rsidR="00015BEC" w:rsidRPr="00015BEC">
              <w:rPr>
                <w:rFonts w:ascii="Arial" w:hAnsi="Arial" w:cs="Arial"/>
                <w:color w:val="FF0000"/>
              </w:rPr>
              <w:t>sheep of Jammu</w:t>
            </w:r>
            <w:r w:rsidR="002D1A64" w:rsidRPr="00100535">
              <w:rPr>
                <w:rFonts w:ascii="Arial" w:hAnsi="Arial" w:cs="Arial"/>
              </w:rPr>
              <w:t>.</w:t>
            </w:r>
          </w:p>
          <w:p w14:paraId="4521CE73" w14:textId="079BA1D7" w:rsidR="002D1A64" w:rsidRDefault="00BA1B01" w:rsidP="00441B6F">
            <w:pPr>
              <w:pStyle w:val="Body"/>
              <w:spacing w:after="0"/>
              <w:rPr>
                <w:rFonts w:ascii="Arial"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A64">
              <w:rPr>
                <w:rFonts w:ascii="Arial" w:hAnsi="Arial" w:cs="Arial"/>
              </w:rPr>
              <w:t>All</w:t>
            </w:r>
            <w:r w:rsidR="002D1A64" w:rsidRPr="00100535">
              <w:rPr>
                <w:rFonts w:ascii="Arial" w:hAnsi="Arial" w:cs="Arial"/>
              </w:rPr>
              <w:t xml:space="preserve"> experimental procedures</w:t>
            </w:r>
            <w:r w:rsidR="002D1A64">
              <w:rPr>
                <w:rFonts w:ascii="Arial" w:hAnsi="Arial" w:cs="Arial"/>
              </w:rPr>
              <w:t xml:space="preserve"> of this study were performed at Cell culture lab, Division of </w:t>
            </w:r>
            <w:r w:rsidR="007668E4">
              <w:rPr>
                <w:rFonts w:ascii="Arial" w:hAnsi="Arial" w:cs="Arial"/>
              </w:rPr>
              <w:t>livestock production management</w:t>
            </w:r>
            <w:r w:rsidR="002D1A64">
              <w:rPr>
                <w:rFonts w:ascii="Arial" w:hAnsi="Arial" w:cs="Arial"/>
              </w:rPr>
              <w:t>, F.V.SC&amp;A.H, S</w:t>
            </w:r>
            <w:r w:rsidR="007668E4">
              <w:rPr>
                <w:rFonts w:ascii="Arial" w:hAnsi="Arial" w:cs="Arial"/>
              </w:rPr>
              <w:t>her-e-</w:t>
            </w:r>
            <w:proofErr w:type="spellStart"/>
            <w:r w:rsidR="007668E4">
              <w:rPr>
                <w:rFonts w:ascii="Arial" w:hAnsi="Arial" w:cs="Arial"/>
              </w:rPr>
              <w:t>kashmir</w:t>
            </w:r>
            <w:proofErr w:type="spellEnd"/>
            <w:r w:rsidR="007668E4">
              <w:rPr>
                <w:rFonts w:ascii="Arial" w:hAnsi="Arial" w:cs="Arial"/>
              </w:rPr>
              <w:t xml:space="preserve"> university of agricultural sciences and technology of </w:t>
            </w:r>
            <w:r w:rsidR="002D1A64">
              <w:rPr>
                <w:rFonts w:ascii="Arial" w:hAnsi="Arial" w:cs="Arial"/>
              </w:rPr>
              <w:t>Jammu, India</w:t>
            </w:r>
            <w:r w:rsidR="002D1A64" w:rsidRPr="00100535">
              <w:rPr>
                <w:rFonts w:ascii="Arial" w:hAnsi="Arial" w:cs="Arial"/>
              </w:rPr>
              <w:t xml:space="preserve">. </w:t>
            </w:r>
          </w:p>
          <w:p w14:paraId="535BC84A" w14:textId="551156C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F372C">
              <w:rPr>
                <w:rFonts w:ascii="Arial" w:eastAsia="Calibri" w:hAnsi="Arial" w:cs="Arial"/>
                <w:szCs w:val="22"/>
              </w:rPr>
              <w:t xml:space="preserve">Mammary gland tissue obtained from slaughter house was cleaned and transported to </w:t>
            </w:r>
            <w:r w:rsidR="009D42F5">
              <w:rPr>
                <w:rFonts w:ascii="Arial" w:eastAsia="Calibri" w:hAnsi="Arial" w:cs="Arial"/>
                <w:szCs w:val="22"/>
              </w:rPr>
              <w:t>laboratory</w:t>
            </w:r>
            <w:r w:rsidR="00DF372C" w:rsidRPr="00DF372C">
              <w:rPr>
                <w:rFonts w:ascii="Arial" w:eastAsia="Calibri" w:hAnsi="Arial" w:cs="Arial"/>
                <w:szCs w:val="22"/>
              </w:rPr>
              <w:t xml:space="preserve">. Whole mammary gland was rinsed with </w:t>
            </w:r>
            <w:r w:rsidR="00E3005D">
              <w:rPr>
                <w:rFonts w:ascii="Arial" w:eastAsia="Calibri" w:hAnsi="Arial" w:cs="Arial"/>
                <w:szCs w:val="22"/>
              </w:rPr>
              <w:t>p</w:t>
            </w:r>
            <w:r w:rsidR="00DF372C" w:rsidRPr="00DF372C">
              <w:rPr>
                <w:rFonts w:ascii="Arial" w:eastAsia="Calibri" w:hAnsi="Arial" w:cs="Arial"/>
                <w:szCs w:val="22"/>
              </w:rPr>
              <w:t xml:space="preserve">hosphate buffer saline (PBS) containing </w:t>
            </w:r>
            <w:r w:rsidR="00DF372C">
              <w:rPr>
                <w:rFonts w:ascii="Arial" w:eastAsia="Calibri" w:hAnsi="Arial" w:cs="Arial"/>
                <w:szCs w:val="22"/>
              </w:rPr>
              <w:t>antibiotics</w:t>
            </w:r>
            <w:r w:rsidR="00DF372C" w:rsidRPr="00DF372C">
              <w:rPr>
                <w:rFonts w:ascii="Arial" w:eastAsia="Calibri" w:hAnsi="Arial" w:cs="Arial"/>
                <w:szCs w:val="22"/>
              </w:rPr>
              <w:t xml:space="preserve"> and then small tissue </w:t>
            </w:r>
            <w:r w:rsidR="00DF372C">
              <w:rPr>
                <w:rFonts w:ascii="Arial" w:eastAsia="Calibri" w:hAnsi="Arial" w:cs="Arial"/>
                <w:szCs w:val="22"/>
              </w:rPr>
              <w:t>was</w:t>
            </w:r>
            <w:r w:rsidR="00DF372C" w:rsidRPr="00DF372C">
              <w:rPr>
                <w:rFonts w:ascii="Arial" w:eastAsia="Calibri" w:hAnsi="Arial" w:cs="Arial"/>
                <w:szCs w:val="22"/>
              </w:rPr>
              <w:t xml:space="preserve"> taken for mincing. </w:t>
            </w:r>
            <w:r w:rsidR="00DF372C" w:rsidRPr="00015BEC">
              <w:rPr>
                <w:rFonts w:ascii="Arial" w:eastAsia="Calibri" w:hAnsi="Arial" w:cs="Arial"/>
                <w:color w:val="FF0000"/>
                <w:szCs w:val="22"/>
              </w:rPr>
              <w:t xml:space="preserve">Minced tissue </w:t>
            </w:r>
            <w:r w:rsidR="007A0008" w:rsidRPr="00015BEC">
              <w:rPr>
                <w:rFonts w:ascii="Arial" w:eastAsia="Calibri" w:hAnsi="Arial" w:cs="Arial"/>
                <w:color w:val="FF0000"/>
                <w:szCs w:val="22"/>
              </w:rPr>
              <w:t xml:space="preserve">was treated with </w:t>
            </w:r>
            <w:r w:rsidR="00015BEC" w:rsidRPr="00015BEC">
              <w:rPr>
                <w:rFonts w:ascii="Arial" w:eastAsia="Calibri" w:hAnsi="Arial" w:cs="Arial"/>
                <w:color w:val="FF0000"/>
                <w:szCs w:val="22"/>
              </w:rPr>
              <w:t xml:space="preserve">collagenase 0.05% for </w:t>
            </w:r>
            <w:r w:rsidR="00E651D4">
              <w:rPr>
                <w:rFonts w:ascii="Arial" w:eastAsia="Calibri" w:hAnsi="Arial" w:cs="Arial"/>
                <w:color w:val="FF0000"/>
                <w:szCs w:val="22"/>
              </w:rPr>
              <w:t>2</w:t>
            </w:r>
            <w:r w:rsidR="00015BEC" w:rsidRPr="00015BEC">
              <w:rPr>
                <w:rFonts w:ascii="Arial" w:eastAsia="Calibri" w:hAnsi="Arial" w:cs="Arial"/>
                <w:color w:val="FF0000"/>
                <w:szCs w:val="22"/>
              </w:rPr>
              <w:t xml:space="preserve"> hours at 37˚C</w:t>
            </w:r>
            <w:r w:rsidR="007A0008" w:rsidRPr="00015BEC">
              <w:rPr>
                <w:rFonts w:ascii="Arial" w:eastAsia="Calibri" w:hAnsi="Arial" w:cs="Arial"/>
                <w:color w:val="FF0000"/>
                <w:szCs w:val="22"/>
              </w:rPr>
              <w:t>.</w:t>
            </w:r>
            <w:r w:rsidR="00DF372C" w:rsidRPr="00015BEC">
              <w:rPr>
                <w:rFonts w:ascii="Arial" w:eastAsia="Calibri" w:hAnsi="Arial" w:cs="Arial"/>
                <w:color w:val="FF0000"/>
                <w:szCs w:val="22"/>
              </w:rPr>
              <w:t xml:space="preserve"> </w:t>
            </w:r>
            <w:r w:rsidR="00DF372C" w:rsidRPr="00DF372C">
              <w:rPr>
                <w:rFonts w:ascii="Arial" w:eastAsia="Calibri" w:hAnsi="Arial" w:cs="Arial"/>
                <w:szCs w:val="22"/>
              </w:rPr>
              <w:t>The minced tissue w</w:t>
            </w:r>
            <w:r w:rsidR="00204C48">
              <w:rPr>
                <w:rFonts w:ascii="Arial" w:eastAsia="Calibri" w:hAnsi="Arial" w:cs="Arial"/>
                <w:szCs w:val="22"/>
              </w:rPr>
              <w:t>as</w:t>
            </w:r>
            <w:r w:rsidR="00DF372C" w:rsidRPr="00DF372C">
              <w:rPr>
                <w:rFonts w:ascii="Arial" w:eastAsia="Calibri" w:hAnsi="Arial" w:cs="Arial"/>
                <w:szCs w:val="22"/>
              </w:rPr>
              <w:t xml:space="preserve"> further dissociated with trypsin- EDTA for 30 minutes at 37˚C and then filtered through a cell strainer. </w:t>
            </w:r>
            <w:r w:rsidR="00DF372C" w:rsidRPr="00100535">
              <w:rPr>
                <w:rFonts w:ascii="Arial" w:hAnsi="Arial" w:cs="Arial"/>
              </w:rPr>
              <w:t xml:space="preserve">The ovine mammary epithelial cell preparation was suspended in growth medium and </w:t>
            </w:r>
            <w:r w:rsidR="00DF372C">
              <w:rPr>
                <w:rFonts w:ascii="Arial" w:hAnsi="Arial" w:cs="Arial"/>
              </w:rPr>
              <w:t>antibiotics.</w:t>
            </w:r>
            <w:r w:rsidR="00542075">
              <w:t xml:space="preserve"> </w:t>
            </w:r>
            <w:r w:rsidR="00542075" w:rsidRPr="00542075">
              <w:rPr>
                <w:rFonts w:ascii="Arial" w:hAnsi="Arial" w:cs="Arial"/>
              </w:rPr>
              <w:t>The mixed population of cells were subjected to selective trypsinization to remove the fibroblast cells from the primary culture of mammary epithelial cells.</w:t>
            </w:r>
            <w:r w:rsidR="00DF372C">
              <w:rPr>
                <w:rFonts w:ascii="Arial" w:hAnsi="Arial" w:cs="Arial"/>
              </w:rPr>
              <w:t xml:space="preserve"> After establishment of cell culture, cells were characterized by </w:t>
            </w:r>
            <w:r w:rsidR="00DF372C" w:rsidRPr="00AA4666">
              <w:rPr>
                <w:rFonts w:ascii="Arial" w:hAnsi="Arial" w:cs="Arial"/>
              </w:rPr>
              <w:t>partial amplification of Keratin 18 (Krt18), β-casein (Csn2), and Vimentin (Vim)</w:t>
            </w:r>
            <w:r w:rsidR="00DF372C">
              <w:rPr>
                <w:rFonts w:ascii="Arial" w:hAnsi="Arial" w:cs="Arial"/>
              </w:rPr>
              <w:t>.</w:t>
            </w:r>
          </w:p>
          <w:p w14:paraId="4B9AFB56" w14:textId="252A135B" w:rsidR="00DF372C" w:rsidRDefault="00BA1B01" w:rsidP="00DF372C">
            <w:pPr>
              <w:jc w:val="both"/>
            </w:pPr>
            <w:r w:rsidRPr="00BA1B01">
              <w:rPr>
                <w:rFonts w:ascii="Arial" w:eastAsia="Calibri" w:hAnsi="Arial" w:cs="Arial"/>
                <w:b/>
                <w:bCs/>
                <w:szCs w:val="22"/>
              </w:rPr>
              <w:t>Results:</w:t>
            </w:r>
            <w:r w:rsidRPr="00BA1B01">
              <w:rPr>
                <w:rFonts w:ascii="Arial" w:eastAsia="Calibri" w:hAnsi="Arial" w:cs="Arial"/>
                <w:szCs w:val="22"/>
              </w:rPr>
              <w:t xml:space="preserve"> </w:t>
            </w:r>
            <w:r w:rsidR="002D1A64" w:rsidRPr="002D1A64">
              <w:rPr>
                <w:rFonts w:ascii="Arial" w:eastAsia="Calibri" w:hAnsi="Arial" w:cs="Arial"/>
                <w:szCs w:val="22"/>
              </w:rPr>
              <w:t xml:space="preserve">The heterogeneous population of cells was obtained at day </w:t>
            </w:r>
            <w:r w:rsidR="00A87533" w:rsidRPr="00D474F6">
              <w:rPr>
                <w:rFonts w:ascii="Arial" w:eastAsia="Calibri" w:hAnsi="Arial" w:cs="Arial"/>
                <w:color w:val="FF0000"/>
                <w:szCs w:val="22"/>
              </w:rPr>
              <w:t>s</w:t>
            </w:r>
            <w:r w:rsidR="007A7B2B" w:rsidRPr="007A7B2B">
              <w:rPr>
                <w:rFonts w:ascii="Arial" w:eastAsia="Calibri" w:hAnsi="Arial" w:cs="Arial"/>
                <w:color w:val="FF0000"/>
                <w:szCs w:val="22"/>
              </w:rPr>
              <w:t>ix</w:t>
            </w:r>
            <w:r w:rsidR="002D1A64" w:rsidRPr="002D1A64">
              <w:rPr>
                <w:rFonts w:ascii="Arial" w:eastAsia="Calibri" w:hAnsi="Arial" w:cs="Arial"/>
                <w:szCs w:val="22"/>
              </w:rPr>
              <w:t xml:space="preserve"> which consists of epithelial and mesenchymal cells (fibroblast-like) by enzymatic digestion method. Further passaging and selective trypsinization of cells resulted in removal of fibroblast</w:t>
            </w:r>
            <w:r w:rsidR="00D474F6">
              <w:rPr>
                <w:rFonts w:ascii="Arial" w:eastAsia="Calibri" w:hAnsi="Arial" w:cs="Arial"/>
                <w:szCs w:val="22"/>
              </w:rPr>
              <w:t>-</w:t>
            </w:r>
            <w:r w:rsidR="002D1A64" w:rsidRPr="002D1A64">
              <w:rPr>
                <w:rFonts w:ascii="Arial" w:eastAsia="Calibri" w:hAnsi="Arial" w:cs="Arial"/>
                <w:szCs w:val="22"/>
              </w:rPr>
              <w:t xml:space="preserve">like cells and formed a homogenous layer of epithelial cells. </w:t>
            </w:r>
            <w:r w:rsidR="00DF372C">
              <w:rPr>
                <w:rFonts w:ascii="Arial" w:eastAsia="Calibri" w:hAnsi="Arial" w:cs="Arial"/>
                <w:szCs w:val="22"/>
              </w:rPr>
              <w:t>T</w:t>
            </w:r>
            <w:r w:rsidR="00DF372C" w:rsidRPr="00AA4666">
              <w:rPr>
                <w:rFonts w:ascii="Arial" w:hAnsi="Arial" w:cs="Arial"/>
              </w:rPr>
              <w:t>o differentiate epithelial cells from other cells in the heterogenous population</w:t>
            </w:r>
            <w:r w:rsidR="00DF372C">
              <w:rPr>
                <w:rFonts w:ascii="Arial" w:hAnsi="Arial" w:cs="Arial"/>
              </w:rPr>
              <w:t xml:space="preserve"> </w:t>
            </w:r>
            <w:r w:rsidR="00DF372C" w:rsidRPr="00AA4666">
              <w:rPr>
                <w:rFonts w:ascii="Arial" w:hAnsi="Arial" w:cs="Arial"/>
              </w:rPr>
              <w:t>partial amplification of Keratin 18 (Krt18), β-casein (Csn2), and Vimentin (Vim) were done</w:t>
            </w:r>
            <w:r w:rsidR="00DF372C">
              <w:rPr>
                <w:rFonts w:ascii="Arial" w:hAnsi="Arial" w:cs="Arial"/>
              </w:rPr>
              <w:t xml:space="preserve">. </w:t>
            </w:r>
            <w:r w:rsidR="00DF372C" w:rsidRPr="00AA4666">
              <w:rPr>
                <w:rFonts w:ascii="Arial" w:hAnsi="Arial" w:cs="Arial"/>
              </w:rPr>
              <w:t xml:space="preserve">The amplification products yielded 196 bp, 177 bp and 151 bp product size respectively for Vim, Krt18 and Csn2 genes </w:t>
            </w:r>
          </w:p>
          <w:p w14:paraId="5ED165ED" w14:textId="13A8EBDC" w:rsidR="002D1A64" w:rsidRDefault="002D1A64" w:rsidP="00441B6F">
            <w:pPr>
              <w:pStyle w:val="Body"/>
              <w:spacing w:after="0"/>
              <w:rPr>
                <w:rFonts w:ascii="Arial" w:eastAsia="Calibri" w:hAnsi="Arial" w:cs="Arial"/>
                <w:szCs w:val="22"/>
              </w:rPr>
            </w:pPr>
          </w:p>
          <w:p w14:paraId="052A16CA" w14:textId="6E358986"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D1A64" w:rsidRPr="002D1A64">
              <w:rPr>
                <w:rFonts w:ascii="Arial" w:eastAsia="Calibri" w:hAnsi="Arial" w:cs="Arial"/>
                <w:szCs w:val="22"/>
              </w:rPr>
              <w:t xml:space="preserve">In the present study we </w:t>
            </w:r>
            <w:r w:rsidR="00E43D0A" w:rsidRPr="00E43D0A">
              <w:rPr>
                <w:rFonts w:ascii="Arial" w:eastAsia="Calibri" w:hAnsi="Arial" w:cs="Arial"/>
                <w:color w:val="FF0000"/>
                <w:szCs w:val="22"/>
              </w:rPr>
              <w:t>have established</w:t>
            </w:r>
            <w:r w:rsidR="002D1A64" w:rsidRPr="002D1A64">
              <w:rPr>
                <w:rFonts w:ascii="Arial" w:eastAsia="Calibri" w:hAnsi="Arial" w:cs="Arial"/>
                <w:szCs w:val="22"/>
              </w:rPr>
              <w:t xml:space="preserve"> primary culture of mammary epithelial cells of </w:t>
            </w:r>
            <w:proofErr w:type="spellStart"/>
            <w:r w:rsidR="002D1A64" w:rsidRPr="002D1A64">
              <w:rPr>
                <w:rFonts w:ascii="Arial" w:eastAsia="Calibri" w:hAnsi="Arial" w:cs="Arial"/>
                <w:szCs w:val="22"/>
              </w:rPr>
              <w:t>Bakarwali</w:t>
            </w:r>
            <w:proofErr w:type="spellEnd"/>
            <w:r w:rsidR="002D1A64" w:rsidRPr="002D1A64">
              <w:rPr>
                <w:rFonts w:ascii="Arial" w:eastAsia="Calibri" w:hAnsi="Arial" w:cs="Arial"/>
                <w:szCs w:val="22"/>
              </w:rPr>
              <w:t xml:space="preserve"> sheep of Jammu region. </w:t>
            </w:r>
            <w:r w:rsidR="002D1A64" w:rsidRPr="00E651D4">
              <w:rPr>
                <w:rFonts w:ascii="Arial" w:eastAsia="Calibri" w:hAnsi="Arial" w:cs="Arial"/>
                <w:color w:val="FF0000"/>
                <w:szCs w:val="22"/>
              </w:rPr>
              <w:t>The primary cell culture can be used for</w:t>
            </w:r>
            <w:r w:rsidR="00E651D4">
              <w:rPr>
                <w:rFonts w:ascii="Arial" w:eastAsia="Calibri" w:hAnsi="Arial" w:cs="Arial"/>
                <w:color w:val="FF0000"/>
                <w:szCs w:val="22"/>
              </w:rPr>
              <w:t xml:space="preserve"> further cell lines development,</w:t>
            </w:r>
            <w:r w:rsidR="00BE229A">
              <w:rPr>
                <w:rFonts w:ascii="Arial" w:eastAsia="Calibri" w:hAnsi="Arial" w:cs="Arial"/>
                <w:color w:val="FF0000"/>
                <w:szCs w:val="22"/>
              </w:rPr>
              <w:t xml:space="preserve"> for studying the mammary gland biology,</w:t>
            </w:r>
            <w:r w:rsidR="002D1A64" w:rsidRPr="00E651D4">
              <w:rPr>
                <w:rFonts w:ascii="Arial" w:eastAsia="Calibri" w:hAnsi="Arial" w:cs="Arial"/>
                <w:color w:val="FF0000"/>
                <w:szCs w:val="22"/>
              </w:rPr>
              <w:t xml:space="preserve"> transfection and expression studies, as mastitis model, immune response study involving infection and host response replacing experiments</w:t>
            </w:r>
            <w:r w:rsidR="002D1A64" w:rsidRPr="002D1A64">
              <w:rPr>
                <w:rFonts w:ascii="Arial" w:eastAsia="Calibri" w:hAnsi="Arial" w:cs="Arial"/>
                <w:szCs w:val="22"/>
              </w:rPr>
              <w:t>.</w:t>
            </w:r>
          </w:p>
        </w:tc>
      </w:tr>
    </w:tbl>
    <w:p w14:paraId="62AA0133" w14:textId="77777777" w:rsidR="00636EB2" w:rsidRDefault="00636EB2" w:rsidP="00441B6F">
      <w:pPr>
        <w:pStyle w:val="Body"/>
        <w:spacing w:after="0"/>
        <w:rPr>
          <w:rFonts w:ascii="Arial" w:hAnsi="Arial" w:cs="Arial"/>
          <w:i/>
        </w:rPr>
      </w:pPr>
    </w:p>
    <w:p w14:paraId="2EFCE542" w14:textId="2BF479BE" w:rsidR="00A24E7E" w:rsidRDefault="00A24E7E" w:rsidP="00441B6F">
      <w:pPr>
        <w:pStyle w:val="Body"/>
        <w:spacing w:after="0"/>
        <w:rPr>
          <w:rFonts w:ascii="Arial" w:hAnsi="Arial" w:cs="Arial"/>
          <w:i/>
        </w:rPr>
      </w:pPr>
      <w:r>
        <w:rPr>
          <w:rFonts w:ascii="Arial" w:hAnsi="Arial" w:cs="Arial"/>
          <w:i/>
        </w:rPr>
        <w:t xml:space="preserve">Keywords: </w:t>
      </w:r>
      <w:r w:rsidR="00634048" w:rsidRPr="00634048">
        <w:rPr>
          <w:rFonts w:ascii="Arial" w:hAnsi="Arial" w:cs="Arial"/>
          <w:i/>
        </w:rPr>
        <w:t>Cell culture, Sheep, Mammary epithelial cell, Selective Trypsinization</w:t>
      </w:r>
    </w:p>
    <w:p w14:paraId="36F3E5C0" w14:textId="77777777" w:rsidR="00790ADA" w:rsidRDefault="00790ADA" w:rsidP="00441B6F">
      <w:pPr>
        <w:pStyle w:val="Body"/>
        <w:spacing w:after="0"/>
        <w:rPr>
          <w:rFonts w:ascii="Arial" w:hAnsi="Arial" w:cs="Arial"/>
          <w:i/>
        </w:rPr>
      </w:pPr>
    </w:p>
    <w:p w14:paraId="2D7557F8" w14:textId="198A91C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BC87DC" w14:textId="77777777" w:rsidR="00790ADA" w:rsidRPr="00FB3A86" w:rsidRDefault="00790ADA" w:rsidP="00441B6F">
      <w:pPr>
        <w:pStyle w:val="AbstHead"/>
        <w:spacing w:after="0"/>
        <w:jc w:val="both"/>
        <w:rPr>
          <w:rFonts w:ascii="Arial" w:hAnsi="Arial" w:cs="Arial"/>
        </w:rPr>
      </w:pPr>
    </w:p>
    <w:p w14:paraId="0AAA8C72" w14:textId="54379026" w:rsidR="00100535" w:rsidRPr="00100535" w:rsidRDefault="00100535" w:rsidP="00100535">
      <w:pPr>
        <w:pStyle w:val="Body"/>
        <w:rPr>
          <w:rFonts w:ascii="Arial" w:hAnsi="Arial" w:cs="Arial"/>
        </w:rPr>
      </w:pPr>
      <w:r w:rsidRPr="00100535">
        <w:rPr>
          <w:rFonts w:ascii="Arial" w:hAnsi="Arial" w:cs="Arial"/>
        </w:rPr>
        <w:t>Cell culture has been evolved as an important in vitro technology for biological branches of science. The application of cell culture includes production of biologicals viz vaccines, monoclonal antibodies, biopesticide, growth factors; gene therapy, recombinant DNA technology and tissue engineering (Chandra et al. 2022). Animal cell culture includes series of process starting from collection of tissue from animal and growing in artificially controlled environment with suitable media and growth factors (</w:t>
      </w:r>
      <w:proofErr w:type="spellStart"/>
      <w:r w:rsidRPr="00100535">
        <w:rPr>
          <w:rFonts w:ascii="Arial" w:hAnsi="Arial" w:cs="Arial"/>
        </w:rPr>
        <w:t>Jedrzejczak-Silicka</w:t>
      </w:r>
      <w:proofErr w:type="spellEnd"/>
      <w:r w:rsidRPr="00100535">
        <w:rPr>
          <w:rFonts w:ascii="Arial" w:hAnsi="Arial" w:cs="Arial"/>
        </w:rPr>
        <w:t xml:space="preserve">, 2017). </w:t>
      </w:r>
    </w:p>
    <w:p w14:paraId="4BDAA63D" w14:textId="7A06AE72" w:rsidR="00100535" w:rsidRPr="00100535" w:rsidRDefault="00100535" w:rsidP="00100535">
      <w:pPr>
        <w:pStyle w:val="Body"/>
        <w:rPr>
          <w:rFonts w:ascii="Arial" w:hAnsi="Arial" w:cs="Arial"/>
        </w:rPr>
      </w:pPr>
      <w:r w:rsidRPr="00100535">
        <w:rPr>
          <w:rFonts w:ascii="Arial" w:hAnsi="Arial" w:cs="Arial"/>
        </w:rPr>
        <w:lastRenderedPageBreak/>
        <w:tab/>
        <w:t xml:space="preserve">The mammary gland is characteristic of all mammals. It is a compound, branched, </w:t>
      </w:r>
      <w:r w:rsidRPr="00E43D0A">
        <w:rPr>
          <w:rFonts w:ascii="Arial" w:hAnsi="Arial" w:cs="Arial"/>
          <w:color w:val="FF0000"/>
        </w:rPr>
        <w:t>tub</w:t>
      </w:r>
      <w:r w:rsidR="00E43D0A" w:rsidRPr="00E43D0A">
        <w:rPr>
          <w:rFonts w:ascii="Arial" w:hAnsi="Arial" w:cs="Arial"/>
          <w:color w:val="FF0000"/>
        </w:rPr>
        <w:t>ular</w:t>
      </w:r>
      <w:r w:rsidRPr="00100535">
        <w:rPr>
          <w:rFonts w:ascii="Arial" w:hAnsi="Arial" w:cs="Arial"/>
        </w:rPr>
        <w:t>-alveolar structure which supports post-natal survival of offspring. Mammary tissue cells are extensively used as model to understand physiological function of mammary gland (Hu et al</w:t>
      </w:r>
      <w:r w:rsidR="006E0B55">
        <w:rPr>
          <w:rFonts w:ascii="Arial" w:hAnsi="Arial" w:cs="Arial"/>
        </w:rPr>
        <w:t>.</w:t>
      </w:r>
      <w:r w:rsidRPr="00100535">
        <w:rPr>
          <w:rFonts w:ascii="Arial" w:hAnsi="Arial" w:cs="Arial"/>
        </w:rPr>
        <w:t xml:space="preserve"> 2009). Furthermore, mammary epithelial cells are also used as a model for in-vitro studies on mastitis, transfection and expression studies and immune response (Sharma et al. 2022). The </w:t>
      </w:r>
      <w:r w:rsidR="00E43D0A">
        <w:rPr>
          <w:rFonts w:ascii="Arial" w:hAnsi="Arial" w:cs="Arial"/>
        </w:rPr>
        <w:t>m</w:t>
      </w:r>
      <w:r w:rsidRPr="00100535">
        <w:rPr>
          <w:rFonts w:ascii="Arial" w:hAnsi="Arial" w:cs="Arial"/>
        </w:rPr>
        <w:t>ammary epithelial cells (MEC’s) used in in-vitro studies are broadly of two types, primary cells and cell lines. The primary MEC</w:t>
      </w:r>
      <w:r w:rsidR="001013BE">
        <w:rPr>
          <w:rFonts w:ascii="Arial" w:hAnsi="Arial" w:cs="Arial"/>
        </w:rPr>
        <w:t>`s are isolated from mammary gla</w:t>
      </w:r>
      <w:r w:rsidRPr="00100535">
        <w:rPr>
          <w:rFonts w:ascii="Arial" w:hAnsi="Arial" w:cs="Arial"/>
        </w:rPr>
        <w:t xml:space="preserve">nd of mammals by enzymatic treatment mainly by collagenase. Primary MEC`s are transformed to establish cell lines which have uniform characteristics and unrestricted proliferation potential (Kobayashi, 2023). </w:t>
      </w:r>
    </w:p>
    <w:p w14:paraId="3B211B2B" w14:textId="16263DA1" w:rsidR="00790ADA" w:rsidRPr="00FB3A86" w:rsidRDefault="00100535" w:rsidP="00100535">
      <w:pPr>
        <w:pStyle w:val="Body"/>
        <w:spacing w:after="0"/>
        <w:rPr>
          <w:rFonts w:ascii="Arial" w:hAnsi="Arial" w:cs="Arial"/>
        </w:rPr>
      </w:pPr>
      <w:r w:rsidRPr="00100535">
        <w:rPr>
          <w:rFonts w:ascii="Arial" w:hAnsi="Arial" w:cs="Arial"/>
        </w:rPr>
        <w:tab/>
        <w:t>The establishment of mammary epithelial cell line, primary and organ culture is useful for understanding the complexity of mammary gland. (Bissel</w:t>
      </w:r>
      <w:r w:rsidR="009D2261">
        <w:rPr>
          <w:rFonts w:ascii="Arial" w:hAnsi="Arial" w:cs="Arial"/>
        </w:rPr>
        <w:t xml:space="preserve"> et al. 1987 and Ip et al. 199</w:t>
      </w:r>
      <w:r w:rsidRPr="00100535">
        <w:rPr>
          <w:rFonts w:ascii="Arial" w:hAnsi="Arial" w:cs="Arial"/>
        </w:rPr>
        <w:t>6). The mammary gland is made up of two main important parts</w:t>
      </w:r>
      <w:r w:rsidR="00BE35BF">
        <w:rPr>
          <w:rFonts w:ascii="Arial" w:hAnsi="Arial" w:cs="Arial"/>
        </w:rPr>
        <w:t>.</w:t>
      </w:r>
      <w:r w:rsidRPr="00100535">
        <w:rPr>
          <w:rFonts w:ascii="Arial" w:hAnsi="Arial" w:cs="Arial"/>
        </w:rPr>
        <w:t xml:space="preserve"> </w:t>
      </w:r>
      <w:r w:rsidR="00BE35BF">
        <w:rPr>
          <w:rFonts w:ascii="Arial" w:hAnsi="Arial" w:cs="Arial"/>
        </w:rPr>
        <w:t>T</w:t>
      </w:r>
      <w:r w:rsidRPr="00100535">
        <w:rPr>
          <w:rFonts w:ascii="Arial" w:hAnsi="Arial" w:cs="Arial"/>
        </w:rPr>
        <w:t>he first one is parenchyma which consists of epithelial and myoepithelial cells</w:t>
      </w:r>
      <w:r w:rsidR="00BE35BF">
        <w:rPr>
          <w:rFonts w:ascii="Arial" w:hAnsi="Arial" w:cs="Arial"/>
        </w:rPr>
        <w:t xml:space="preserve">, </w:t>
      </w:r>
      <w:r w:rsidR="00BE35BF" w:rsidRPr="001B7397">
        <w:rPr>
          <w:rFonts w:ascii="Arial" w:hAnsi="Arial" w:cs="Arial"/>
          <w:color w:val="FF0000"/>
        </w:rPr>
        <w:t>while</w:t>
      </w:r>
      <w:r w:rsidR="001B7397">
        <w:rPr>
          <w:rFonts w:ascii="Arial" w:hAnsi="Arial" w:cs="Arial"/>
          <w:color w:val="FF0000"/>
        </w:rPr>
        <w:t xml:space="preserve"> </w:t>
      </w:r>
      <w:r w:rsidR="00BE35BF" w:rsidRPr="001B7397">
        <w:rPr>
          <w:rFonts w:ascii="Arial" w:hAnsi="Arial" w:cs="Arial"/>
          <w:color w:val="FF0000"/>
        </w:rPr>
        <w:t>t</w:t>
      </w:r>
      <w:r w:rsidRPr="001B7397">
        <w:rPr>
          <w:rFonts w:ascii="Arial" w:hAnsi="Arial" w:cs="Arial"/>
          <w:color w:val="FF0000"/>
        </w:rPr>
        <w:t>he</w:t>
      </w:r>
      <w:r w:rsidRPr="00100535">
        <w:rPr>
          <w:rFonts w:ascii="Arial" w:hAnsi="Arial" w:cs="Arial"/>
        </w:rPr>
        <w:t xml:space="preserve"> second part stroma consists of duct system, collagen and elastin as cellular components (Nickel et al. 1981). The MEC</w:t>
      </w:r>
      <w:r w:rsidR="001B7397">
        <w:rPr>
          <w:rFonts w:ascii="Arial" w:hAnsi="Arial" w:cs="Arial"/>
        </w:rPr>
        <w:t>’</w:t>
      </w:r>
      <w:r w:rsidRPr="00100535">
        <w:rPr>
          <w:rFonts w:ascii="Arial" w:hAnsi="Arial" w:cs="Arial"/>
        </w:rPr>
        <w:t>s are the important key milk producing cells in the udder. They are located in the acini of lobules and plays an important role in lactation (</w:t>
      </w:r>
      <w:proofErr w:type="spellStart"/>
      <w:r w:rsidRPr="00100535">
        <w:rPr>
          <w:rFonts w:ascii="Arial" w:hAnsi="Arial" w:cs="Arial"/>
        </w:rPr>
        <w:t>Brisken</w:t>
      </w:r>
      <w:proofErr w:type="spellEnd"/>
      <w:r w:rsidRPr="00100535">
        <w:rPr>
          <w:rFonts w:ascii="Arial" w:hAnsi="Arial" w:cs="Arial"/>
        </w:rPr>
        <w:t xml:space="preserve"> et al. 2006).  Establishment of mammary epithelial cell line in small ruminants like sheep could help in studying the physiology and development of udder (Akers et al. 1990). </w:t>
      </w:r>
      <w:r w:rsidR="001B7397">
        <w:rPr>
          <w:rFonts w:ascii="Arial" w:hAnsi="Arial" w:cs="Arial"/>
        </w:rPr>
        <w:t>I</w:t>
      </w:r>
      <w:r w:rsidRPr="00100535">
        <w:rPr>
          <w:rFonts w:ascii="Arial" w:hAnsi="Arial" w:cs="Arial"/>
        </w:rPr>
        <w:t xml:space="preserve">n the present study establishment of primary culture of mammary epithelial cell in sheep of Jammu was </w:t>
      </w:r>
      <w:r w:rsidR="001B7397" w:rsidRPr="001B7397">
        <w:rPr>
          <w:rFonts w:ascii="Arial" w:hAnsi="Arial" w:cs="Arial"/>
          <w:color w:val="FF0000"/>
        </w:rPr>
        <w:t>carried out</w:t>
      </w:r>
      <w:r w:rsidRPr="00100535">
        <w:rPr>
          <w:rFonts w:ascii="Arial" w:hAnsi="Arial" w:cs="Arial"/>
        </w:rPr>
        <w:t>.</w:t>
      </w:r>
    </w:p>
    <w:p w14:paraId="001C1D16" w14:textId="06014E9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948E03" w14:textId="77777777" w:rsidR="00790ADA" w:rsidRPr="00FB3A86" w:rsidRDefault="00790ADA" w:rsidP="00441B6F">
      <w:pPr>
        <w:pStyle w:val="AbstHead"/>
        <w:spacing w:after="0"/>
        <w:jc w:val="both"/>
        <w:rPr>
          <w:rFonts w:ascii="Arial" w:hAnsi="Arial" w:cs="Arial"/>
        </w:rPr>
      </w:pPr>
    </w:p>
    <w:p w14:paraId="4C5A98D7" w14:textId="446A9ADE" w:rsidR="00100535" w:rsidRPr="004534BA" w:rsidRDefault="004534BA" w:rsidP="00100535">
      <w:pPr>
        <w:pStyle w:val="Body"/>
        <w:rPr>
          <w:rFonts w:ascii="Arial" w:hAnsi="Arial" w:cs="Arial"/>
          <w:b/>
          <w:bCs/>
        </w:rPr>
      </w:pPr>
      <w:r w:rsidRPr="004534BA">
        <w:rPr>
          <w:rFonts w:ascii="Arial" w:hAnsi="Arial" w:cs="Arial"/>
          <w:b/>
          <w:bCs/>
        </w:rPr>
        <w:t xml:space="preserve">2.1 </w:t>
      </w:r>
      <w:r w:rsidR="00100535" w:rsidRPr="004534BA">
        <w:rPr>
          <w:rFonts w:ascii="Arial" w:hAnsi="Arial" w:cs="Arial"/>
          <w:b/>
          <w:bCs/>
        </w:rPr>
        <w:t>Sheep Mammary Epithelial Cells Isolation and Culture</w:t>
      </w:r>
    </w:p>
    <w:p w14:paraId="4AA63E2E" w14:textId="7A7A3C57" w:rsidR="00100535" w:rsidRPr="00100535" w:rsidRDefault="0092365C" w:rsidP="00100535">
      <w:pPr>
        <w:pStyle w:val="Body"/>
        <w:rPr>
          <w:rFonts w:ascii="Arial" w:hAnsi="Arial" w:cs="Arial"/>
        </w:rPr>
      </w:pPr>
      <w:r>
        <w:rPr>
          <w:rFonts w:ascii="Arial" w:hAnsi="Arial" w:cs="Arial"/>
        </w:rPr>
        <w:t>All</w:t>
      </w:r>
      <w:r w:rsidR="00100535" w:rsidRPr="00100535">
        <w:rPr>
          <w:rFonts w:ascii="Arial" w:hAnsi="Arial" w:cs="Arial"/>
        </w:rPr>
        <w:t xml:space="preserve"> experimental procedures</w:t>
      </w:r>
      <w:r>
        <w:rPr>
          <w:rFonts w:ascii="Arial" w:hAnsi="Arial" w:cs="Arial"/>
        </w:rPr>
        <w:t xml:space="preserve"> of this study were performed at</w:t>
      </w:r>
      <w:r w:rsidR="00A73512">
        <w:rPr>
          <w:rFonts w:ascii="Arial" w:hAnsi="Arial" w:cs="Arial"/>
        </w:rPr>
        <w:t xml:space="preserve"> Cell culture lab,</w:t>
      </w:r>
      <w:r>
        <w:rPr>
          <w:rFonts w:ascii="Arial" w:hAnsi="Arial" w:cs="Arial"/>
        </w:rPr>
        <w:t xml:space="preserve"> Division of LPM, F.V.SC&amp;A.H, SKUAST-Jammu, India</w:t>
      </w:r>
      <w:r w:rsidR="00100535" w:rsidRPr="00100535">
        <w:rPr>
          <w:rFonts w:ascii="Arial" w:hAnsi="Arial" w:cs="Arial"/>
        </w:rPr>
        <w:t xml:space="preserve">. The sheep mammary epithelial cells were isolated and cultured by the method of </w:t>
      </w:r>
      <w:proofErr w:type="spellStart"/>
      <w:r w:rsidR="00100535" w:rsidRPr="00100535">
        <w:rPr>
          <w:rFonts w:ascii="Arial" w:hAnsi="Arial" w:cs="Arial"/>
        </w:rPr>
        <w:t>Ahn</w:t>
      </w:r>
      <w:proofErr w:type="spellEnd"/>
      <w:r w:rsidR="00100535" w:rsidRPr="00100535">
        <w:rPr>
          <w:rFonts w:ascii="Arial" w:hAnsi="Arial" w:cs="Arial"/>
        </w:rPr>
        <w:t xml:space="preserve"> et al. </w:t>
      </w:r>
      <w:r w:rsidR="00C45BFC">
        <w:rPr>
          <w:rFonts w:ascii="Arial" w:hAnsi="Arial" w:cs="Arial"/>
        </w:rPr>
        <w:t>(</w:t>
      </w:r>
      <w:r w:rsidR="00100535" w:rsidRPr="00100535">
        <w:rPr>
          <w:rFonts w:ascii="Arial" w:hAnsi="Arial" w:cs="Arial"/>
        </w:rPr>
        <w:t>1995</w:t>
      </w:r>
      <w:r w:rsidR="00C45BFC">
        <w:rPr>
          <w:rFonts w:ascii="Arial" w:hAnsi="Arial" w:cs="Arial"/>
        </w:rPr>
        <w:t>)</w:t>
      </w:r>
      <w:r w:rsidR="00100535" w:rsidRPr="00100535">
        <w:rPr>
          <w:rFonts w:ascii="Arial" w:hAnsi="Arial" w:cs="Arial"/>
        </w:rPr>
        <w:t xml:space="preserve"> with slight modifications. Mammary gland of sheep was obtained from local slaughter house of Jammu municipality. </w:t>
      </w:r>
      <w:r w:rsidR="006F4B8E" w:rsidRPr="006F4B8E">
        <w:rPr>
          <w:rFonts w:ascii="Arial" w:hAnsi="Arial" w:cs="Arial"/>
          <w:color w:val="FF0000"/>
        </w:rPr>
        <w:t xml:space="preserve">Animal tissues were collected from three </w:t>
      </w:r>
      <w:proofErr w:type="spellStart"/>
      <w:r w:rsidR="006F4B8E" w:rsidRPr="006F4B8E">
        <w:rPr>
          <w:rFonts w:ascii="Arial" w:hAnsi="Arial" w:cs="Arial"/>
          <w:color w:val="FF0000"/>
        </w:rPr>
        <w:t>Bakarwali</w:t>
      </w:r>
      <w:proofErr w:type="spellEnd"/>
      <w:r w:rsidR="006F4B8E" w:rsidRPr="006F4B8E">
        <w:rPr>
          <w:rFonts w:ascii="Arial" w:hAnsi="Arial" w:cs="Arial"/>
          <w:color w:val="FF0000"/>
        </w:rPr>
        <w:t xml:space="preserve"> </w:t>
      </w:r>
      <w:r w:rsidR="00C52A85">
        <w:rPr>
          <w:rFonts w:ascii="Arial" w:hAnsi="Arial" w:cs="Arial"/>
          <w:color w:val="FF0000"/>
        </w:rPr>
        <w:t>s</w:t>
      </w:r>
      <w:r w:rsidR="006F4B8E" w:rsidRPr="006F4B8E">
        <w:rPr>
          <w:rFonts w:ascii="Arial" w:hAnsi="Arial" w:cs="Arial"/>
          <w:color w:val="FF0000"/>
        </w:rPr>
        <w:t>heep and two replicates of eac</w:t>
      </w:r>
      <w:r w:rsidR="006F4B8E">
        <w:rPr>
          <w:rFonts w:ascii="Arial" w:hAnsi="Arial" w:cs="Arial"/>
          <w:color w:val="FF0000"/>
        </w:rPr>
        <w:t>h</w:t>
      </w:r>
      <w:r w:rsidR="006F4B8E" w:rsidRPr="006F4B8E">
        <w:rPr>
          <w:rFonts w:ascii="Arial" w:hAnsi="Arial" w:cs="Arial"/>
          <w:color w:val="FF0000"/>
        </w:rPr>
        <w:t xml:space="preserve"> tissue was done.</w:t>
      </w:r>
      <w:r w:rsidR="006F4B8E">
        <w:rPr>
          <w:rFonts w:ascii="Arial" w:hAnsi="Arial" w:cs="Arial"/>
        </w:rPr>
        <w:t xml:space="preserve"> </w:t>
      </w:r>
      <w:r w:rsidR="00100535" w:rsidRPr="00100535">
        <w:rPr>
          <w:rFonts w:ascii="Arial" w:hAnsi="Arial" w:cs="Arial"/>
        </w:rPr>
        <w:t xml:space="preserve">After </w:t>
      </w:r>
      <w:r w:rsidR="00100535" w:rsidRPr="00225B06">
        <w:rPr>
          <w:rFonts w:ascii="Arial" w:hAnsi="Arial" w:cs="Arial"/>
          <w:color w:val="FF0000"/>
        </w:rPr>
        <w:t>mammary gland</w:t>
      </w:r>
      <w:r w:rsidR="00225B06" w:rsidRPr="00225B06">
        <w:rPr>
          <w:rFonts w:ascii="Arial" w:hAnsi="Arial" w:cs="Arial"/>
          <w:color w:val="FF0000"/>
        </w:rPr>
        <w:t xml:space="preserve"> washed with water, it</w:t>
      </w:r>
      <w:r w:rsidR="00100535" w:rsidRPr="00225B06">
        <w:rPr>
          <w:rFonts w:ascii="Arial" w:hAnsi="Arial" w:cs="Arial"/>
          <w:color w:val="FF0000"/>
        </w:rPr>
        <w:t xml:space="preserve"> was</w:t>
      </w:r>
      <w:r w:rsidR="00100535" w:rsidRPr="00100535">
        <w:rPr>
          <w:rFonts w:ascii="Arial" w:hAnsi="Arial" w:cs="Arial"/>
        </w:rPr>
        <w:t xml:space="preserve"> transported to laboratory under sterile conditions in Hank’s Balanced Salt Solution (HBSS) </w:t>
      </w:r>
      <w:r w:rsidR="00225B06" w:rsidRPr="00225B06">
        <w:rPr>
          <w:rFonts w:ascii="Arial" w:hAnsi="Arial" w:cs="Arial"/>
          <w:color w:val="FF0000"/>
        </w:rPr>
        <w:t>with</w:t>
      </w:r>
      <w:r w:rsidR="00100535" w:rsidRPr="00100535">
        <w:rPr>
          <w:rFonts w:ascii="Arial" w:hAnsi="Arial" w:cs="Arial"/>
        </w:rPr>
        <w:t xml:space="preserve"> antibiotics (penicillin and streptomycin). Whole mammary gland was rinsed with </w:t>
      </w:r>
      <w:r w:rsidR="00225B06">
        <w:rPr>
          <w:rFonts w:ascii="Arial" w:hAnsi="Arial" w:cs="Arial"/>
        </w:rPr>
        <w:t>p</w:t>
      </w:r>
      <w:r w:rsidR="00100535" w:rsidRPr="00100535">
        <w:rPr>
          <w:rFonts w:ascii="Arial" w:hAnsi="Arial" w:cs="Arial"/>
        </w:rPr>
        <w:t xml:space="preserve">hosphate buffer saline (PBS) containing penicillin and streptomycin and then small tissue pieces were taken for mincing. Minced tissue with sterile surgical blade were then subjected to dissociation with 0.05% collagenase (Sigma, USA) and hyaluronidase (Sigma, USA) for 2 hours at 37˚C. The minced tissues were further dissociated with trypsin-EDTA (0.25%) for 30 minutes at 37˚C and then filtered through a cell strainer (40µ). The cells were collected by centrifugation at 1200 rpm for 5 minutes. </w:t>
      </w:r>
    </w:p>
    <w:p w14:paraId="66AC4EE3" w14:textId="6583FC15" w:rsidR="00100535" w:rsidRPr="00100535" w:rsidRDefault="00100535" w:rsidP="00100535">
      <w:pPr>
        <w:pStyle w:val="Body"/>
        <w:rPr>
          <w:rFonts w:ascii="Arial" w:hAnsi="Arial" w:cs="Arial"/>
        </w:rPr>
      </w:pPr>
      <w:r w:rsidRPr="00100535">
        <w:rPr>
          <w:rFonts w:ascii="Arial" w:hAnsi="Arial" w:cs="Arial"/>
        </w:rPr>
        <w:t xml:space="preserve">To establish primary culture of mammary epithelial cell by explant method the procedure described by </w:t>
      </w:r>
      <w:proofErr w:type="spellStart"/>
      <w:r w:rsidRPr="00100535">
        <w:rPr>
          <w:rFonts w:ascii="Arial" w:hAnsi="Arial" w:cs="Arial"/>
        </w:rPr>
        <w:t>Jernej</w:t>
      </w:r>
      <w:proofErr w:type="spellEnd"/>
      <w:r w:rsidRPr="00100535">
        <w:rPr>
          <w:rFonts w:ascii="Arial" w:hAnsi="Arial" w:cs="Arial"/>
        </w:rPr>
        <w:t xml:space="preserve"> et al</w:t>
      </w:r>
      <w:r w:rsidR="000143A1">
        <w:rPr>
          <w:rFonts w:ascii="Arial" w:hAnsi="Arial" w:cs="Arial"/>
        </w:rPr>
        <w:t>.</w:t>
      </w:r>
      <w:r w:rsidRPr="00100535">
        <w:rPr>
          <w:rFonts w:ascii="Arial" w:hAnsi="Arial" w:cs="Arial"/>
        </w:rPr>
        <w:t xml:space="preserve"> (2018) was followed. The fine mechanical minced tissues were cut into small pieces and fixed in 12 well culture plates. Growth medium containing (DMEM with 10% FBS) was </w:t>
      </w:r>
      <w:r w:rsidRPr="00E651D4">
        <w:rPr>
          <w:rFonts w:ascii="Arial" w:hAnsi="Arial" w:cs="Arial"/>
        </w:rPr>
        <w:t>added in the plate and plates were incubated for seven days at 37°C and 5% CO</w:t>
      </w:r>
      <w:r w:rsidRPr="00E651D4">
        <w:rPr>
          <w:rFonts w:ascii="Cambria Math" w:hAnsi="Cambria Math" w:cs="Cambria Math"/>
        </w:rPr>
        <w:t>₂</w:t>
      </w:r>
      <w:r w:rsidRPr="00E651D4">
        <w:rPr>
          <w:rFonts w:ascii="Arial" w:hAnsi="Arial" w:cs="Arial"/>
        </w:rPr>
        <w:t>. Fresh medium</w:t>
      </w:r>
      <w:r w:rsidRPr="00100535">
        <w:rPr>
          <w:rFonts w:ascii="Arial" w:hAnsi="Arial" w:cs="Arial"/>
        </w:rPr>
        <w:t xml:space="preserve"> was added after two days discarding the old one.</w:t>
      </w:r>
    </w:p>
    <w:p w14:paraId="7B5B550B" w14:textId="6775021F" w:rsidR="00100535" w:rsidRPr="00100535" w:rsidRDefault="00100535" w:rsidP="00100535">
      <w:pPr>
        <w:pStyle w:val="Body"/>
        <w:rPr>
          <w:rFonts w:ascii="Arial" w:hAnsi="Arial" w:cs="Arial"/>
        </w:rPr>
      </w:pPr>
      <w:r w:rsidRPr="00F70F63">
        <w:rPr>
          <w:rFonts w:ascii="Arial" w:hAnsi="Arial" w:cs="Arial"/>
        </w:rPr>
        <w:t>The ovine mammary epithelial cell preparation was suspended in growth medium containing Dulbecco’s Modified Eagle Medium (DMEM F-12) with fetal bovine serum (FBS; 10%), ITS liquid media supplement (10µg/m</w:t>
      </w:r>
      <w:r w:rsidR="000B0DC2">
        <w:rPr>
          <w:rFonts w:ascii="Arial" w:hAnsi="Arial" w:cs="Arial"/>
        </w:rPr>
        <w:t>L</w:t>
      </w:r>
      <w:r w:rsidRPr="00F70F63">
        <w:rPr>
          <w:rFonts w:ascii="Arial" w:hAnsi="Arial" w:cs="Arial"/>
        </w:rPr>
        <w:t>) (containing 1mg/m</w:t>
      </w:r>
      <w:r w:rsidR="00DF3265">
        <w:rPr>
          <w:rFonts w:ascii="Arial" w:hAnsi="Arial" w:cs="Arial"/>
        </w:rPr>
        <w:t>L</w:t>
      </w:r>
      <w:r w:rsidRPr="00F70F63">
        <w:rPr>
          <w:rFonts w:ascii="Arial" w:hAnsi="Arial" w:cs="Arial"/>
        </w:rPr>
        <w:t xml:space="preserve"> insulin, 0.55</w:t>
      </w:r>
      <w:r w:rsidR="00DF3265">
        <w:rPr>
          <w:rFonts w:ascii="Arial" w:hAnsi="Arial" w:cs="Arial"/>
        </w:rPr>
        <w:t xml:space="preserve"> </w:t>
      </w:r>
      <w:r w:rsidRPr="00F70F63">
        <w:rPr>
          <w:rFonts w:ascii="Arial" w:hAnsi="Arial" w:cs="Arial"/>
        </w:rPr>
        <w:t>mg/m</w:t>
      </w:r>
      <w:r w:rsidR="00DF3265">
        <w:rPr>
          <w:rFonts w:ascii="Arial" w:hAnsi="Arial" w:cs="Arial"/>
        </w:rPr>
        <w:t>L</w:t>
      </w:r>
      <w:r w:rsidRPr="00F70F63">
        <w:rPr>
          <w:rFonts w:ascii="Arial" w:hAnsi="Arial" w:cs="Arial"/>
        </w:rPr>
        <w:t xml:space="preserve"> transferrin and 0.5 µg/m</w:t>
      </w:r>
      <w:r w:rsidR="00DF3265">
        <w:rPr>
          <w:rFonts w:ascii="Arial" w:hAnsi="Arial" w:cs="Arial"/>
        </w:rPr>
        <w:t>L</w:t>
      </w:r>
      <w:r w:rsidRPr="00F70F63">
        <w:rPr>
          <w:rFonts w:ascii="Arial" w:hAnsi="Arial" w:cs="Arial"/>
        </w:rPr>
        <w:t xml:space="preserve"> sodium selenite)</w:t>
      </w:r>
      <w:r w:rsidR="00E651D4" w:rsidRPr="00F70F63">
        <w:rPr>
          <w:rFonts w:ascii="Arial" w:hAnsi="Arial" w:cs="Arial"/>
        </w:rPr>
        <w:t xml:space="preserve">, </w:t>
      </w:r>
      <w:r w:rsidR="00E651D4" w:rsidRPr="00F70F63">
        <w:rPr>
          <w:rFonts w:ascii="Arial" w:hAnsi="Arial" w:cs="Arial"/>
          <w:color w:val="FF0000"/>
          <w:szCs w:val="24"/>
        </w:rPr>
        <w:t>1µg/</w:t>
      </w:r>
      <w:r w:rsidR="00DF3265" w:rsidRPr="00DF3265">
        <w:rPr>
          <w:rFonts w:ascii="Arial" w:hAnsi="Arial" w:cs="Arial"/>
          <w:color w:val="FF0000"/>
        </w:rPr>
        <w:t>mL</w:t>
      </w:r>
      <w:r w:rsidR="00E651D4" w:rsidRPr="00F70F63">
        <w:rPr>
          <w:rFonts w:ascii="Arial" w:hAnsi="Arial" w:cs="Arial"/>
          <w:color w:val="FF0000"/>
          <w:szCs w:val="24"/>
        </w:rPr>
        <w:t xml:space="preserve"> hydrocortisone, 10</w:t>
      </w:r>
      <w:r w:rsidR="0057269F">
        <w:rPr>
          <w:rFonts w:ascii="Arial" w:hAnsi="Arial" w:cs="Arial"/>
          <w:color w:val="FF0000"/>
          <w:szCs w:val="24"/>
        </w:rPr>
        <w:t xml:space="preserve"> </w:t>
      </w:r>
      <w:r w:rsidR="00E651D4" w:rsidRPr="00F70F63">
        <w:rPr>
          <w:rFonts w:ascii="Arial" w:hAnsi="Arial" w:cs="Arial"/>
          <w:color w:val="FF0000"/>
          <w:szCs w:val="24"/>
        </w:rPr>
        <w:t>ng/</w:t>
      </w:r>
      <w:r w:rsidR="00DF3265" w:rsidRPr="00DF3265">
        <w:rPr>
          <w:rFonts w:ascii="Arial" w:hAnsi="Arial" w:cs="Arial"/>
          <w:color w:val="FF0000"/>
        </w:rPr>
        <w:t>mL</w:t>
      </w:r>
      <w:r w:rsidR="00E651D4" w:rsidRPr="00F70F63">
        <w:rPr>
          <w:rFonts w:ascii="Arial" w:hAnsi="Arial" w:cs="Arial"/>
          <w:color w:val="FF0000"/>
          <w:szCs w:val="24"/>
        </w:rPr>
        <w:t xml:space="preserve"> </w:t>
      </w:r>
      <w:r w:rsidR="002627A8" w:rsidRPr="002627A8">
        <w:rPr>
          <w:rFonts w:ascii="Arial" w:hAnsi="Arial" w:cs="Arial"/>
          <w:color w:val="FF0000"/>
        </w:rPr>
        <w:t>epidermal growth factor</w:t>
      </w:r>
      <w:r w:rsidR="002627A8" w:rsidRPr="00CD021F">
        <w:rPr>
          <w:rFonts w:ascii="Arial" w:hAnsi="Arial" w:cs="Arial"/>
        </w:rPr>
        <w:t xml:space="preserve"> </w:t>
      </w:r>
      <w:r w:rsidR="002627A8" w:rsidRPr="002627A8">
        <w:rPr>
          <w:rFonts w:ascii="Arial" w:hAnsi="Arial" w:cs="Arial"/>
          <w:color w:val="FF0000"/>
        </w:rPr>
        <w:t>(</w:t>
      </w:r>
      <w:r w:rsidR="00E651D4" w:rsidRPr="00F70F63">
        <w:rPr>
          <w:rFonts w:ascii="Arial" w:hAnsi="Arial" w:cs="Arial"/>
          <w:color w:val="FF0000"/>
          <w:szCs w:val="24"/>
        </w:rPr>
        <w:t>EGF</w:t>
      </w:r>
      <w:r w:rsidR="002627A8">
        <w:rPr>
          <w:rFonts w:ascii="Arial" w:hAnsi="Arial" w:cs="Arial"/>
          <w:color w:val="FF0000"/>
          <w:szCs w:val="24"/>
        </w:rPr>
        <w:t>)</w:t>
      </w:r>
      <w:r w:rsidR="00E651D4" w:rsidRPr="00F70F63">
        <w:rPr>
          <w:rFonts w:ascii="Arial" w:hAnsi="Arial" w:cs="Arial"/>
          <w:szCs w:val="24"/>
        </w:rPr>
        <w:t xml:space="preserve">, </w:t>
      </w:r>
      <w:proofErr w:type="spellStart"/>
      <w:r w:rsidRPr="00F70F63">
        <w:rPr>
          <w:rFonts w:ascii="Arial" w:hAnsi="Arial" w:cs="Arial"/>
        </w:rPr>
        <w:t>pencillin</w:t>
      </w:r>
      <w:proofErr w:type="spellEnd"/>
      <w:r w:rsidRPr="00F70F63">
        <w:rPr>
          <w:rFonts w:ascii="Arial" w:hAnsi="Arial" w:cs="Arial"/>
        </w:rPr>
        <w:t xml:space="preserve"> (100 U/</w:t>
      </w:r>
      <w:r w:rsidR="00DF3265" w:rsidRPr="00DF3265">
        <w:rPr>
          <w:rFonts w:ascii="Arial" w:hAnsi="Arial" w:cs="Arial"/>
        </w:rPr>
        <w:t>mL</w:t>
      </w:r>
      <w:r w:rsidRPr="00F70F63">
        <w:rPr>
          <w:rFonts w:ascii="Arial" w:hAnsi="Arial" w:cs="Arial"/>
        </w:rPr>
        <w:t>), streptomycin (5</w:t>
      </w:r>
      <w:r w:rsidR="0057269F">
        <w:rPr>
          <w:rFonts w:ascii="Arial" w:hAnsi="Arial" w:cs="Arial"/>
        </w:rPr>
        <w:t xml:space="preserve"> </w:t>
      </w:r>
      <w:r w:rsidRPr="00F70F63">
        <w:rPr>
          <w:rFonts w:ascii="Arial" w:hAnsi="Arial" w:cs="Arial"/>
        </w:rPr>
        <w:t>µg/m</w:t>
      </w:r>
      <w:r w:rsidR="00DF3265">
        <w:rPr>
          <w:rFonts w:ascii="Arial" w:hAnsi="Arial" w:cs="Arial"/>
        </w:rPr>
        <w:t>L</w:t>
      </w:r>
      <w:r w:rsidRPr="00F70F63">
        <w:rPr>
          <w:rFonts w:ascii="Arial" w:hAnsi="Arial" w:cs="Arial"/>
        </w:rPr>
        <w:t>) and amphotericin (50 ng/m</w:t>
      </w:r>
      <w:r w:rsidR="00DF3265">
        <w:rPr>
          <w:rFonts w:ascii="Arial" w:hAnsi="Arial" w:cs="Arial"/>
        </w:rPr>
        <w:t>L</w:t>
      </w:r>
      <w:r w:rsidRPr="00F70F63">
        <w:rPr>
          <w:rFonts w:ascii="Arial" w:hAnsi="Arial" w:cs="Arial"/>
        </w:rPr>
        <w:t xml:space="preserve">). The cells were seeded and cultured in T-25 (Nunc) culture dishes and for explant method 12 well </w:t>
      </w:r>
      <w:r w:rsidRPr="00F70F63">
        <w:rPr>
          <w:rFonts w:ascii="Arial" w:hAnsi="Arial" w:cs="Arial"/>
        </w:rPr>
        <w:lastRenderedPageBreak/>
        <w:t>culture plate used, then incubated at 37˚C under 5% CO</w:t>
      </w:r>
      <w:r w:rsidRPr="00F70F63">
        <w:rPr>
          <w:rFonts w:ascii="Cambria Math" w:hAnsi="Cambria Math" w:cs="Cambria Math"/>
        </w:rPr>
        <w:t>₂</w:t>
      </w:r>
      <w:r w:rsidRPr="00F70F63">
        <w:rPr>
          <w:rFonts w:ascii="Arial" w:hAnsi="Arial" w:cs="Arial"/>
        </w:rPr>
        <w:t xml:space="preserve">. </w:t>
      </w:r>
      <w:r w:rsidRPr="00D5412C">
        <w:rPr>
          <w:rFonts w:ascii="Arial" w:hAnsi="Arial" w:cs="Arial"/>
          <w:color w:val="FF0000"/>
        </w:rPr>
        <w:t>The mixed population of cells were subjec</w:t>
      </w:r>
      <w:r w:rsidR="00D5412C">
        <w:rPr>
          <w:rFonts w:ascii="Arial" w:hAnsi="Arial" w:cs="Arial"/>
          <w:color w:val="FF0000"/>
        </w:rPr>
        <w:t xml:space="preserve">ted to selective trypsinization on </w:t>
      </w:r>
      <w:r w:rsidR="006F4B8E" w:rsidRPr="00D5412C">
        <w:rPr>
          <w:rFonts w:ascii="Arial" w:hAnsi="Arial" w:cs="Arial"/>
          <w:color w:val="FF0000"/>
        </w:rPr>
        <w:t>alternate</w:t>
      </w:r>
      <w:r w:rsidR="006F4B8E" w:rsidRPr="00F70F63">
        <w:rPr>
          <w:rFonts w:ascii="Arial" w:hAnsi="Arial" w:cs="Arial"/>
          <w:color w:val="FF0000"/>
        </w:rPr>
        <w:t xml:space="preserve"> day</w:t>
      </w:r>
      <w:r w:rsidR="006F4B8E" w:rsidRPr="00F70F63">
        <w:rPr>
          <w:rFonts w:ascii="Arial" w:hAnsi="Arial" w:cs="Arial"/>
        </w:rPr>
        <w:t xml:space="preserve"> </w:t>
      </w:r>
      <w:r w:rsidRPr="00F70F63">
        <w:rPr>
          <w:rFonts w:ascii="Arial" w:hAnsi="Arial" w:cs="Arial"/>
        </w:rPr>
        <w:t>to remove the fibroblast cells from the primary culture of mammary epithelial cells. Trypsin–EDTA (0.25%; Sigma, USA) for three minutes at 37˚C was used for heterogeneous population of cells. The trypsinization process was stopped by adding fresh media to remove fibroblast cells. Mammary epithelial cells were subjected to five continuous passage</w:t>
      </w:r>
      <w:r w:rsidR="0056011E" w:rsidRPr="00F70F63">
        <w:rPr>
          <w:rFonts w:ascii="Arial" w:hAnsi="Arial" w:cs="Arial"/>
        </w:rPr>
        <w:t>s</w:t>
      </w:r>
      <w:r w:rsidRPr="00F70F63">
        <w:rPr>
          <w:rFonts w:ascii="Arial" w:hAnsi="Arial" w:cs="Arial"/>
        </w:rPr>
        <w:t xml:space="preserve"> for obtaining homogenous layer of cells. For cryopreservation of cells (10</w:t>
      </w:r>
      <w:r w:rsidRPr="007668E4">
        <w:rPr>
          <w:rFonts w:ascii="Arial" w:hAnsi="Arial" w:cs="Arial"/>
          <w:vertAlign w:val="superscript"/>
        </w:rPr>
        <w:t>6</w:t>
      </w:r>
      <w:r w:rsidRPr="00F70F63">
        <w:rPr>
          <w:rFonts w:ascii="Arial" w:hAnsi="Arial" w:cs="Arial"/>
        </w:rPr>
        <w:t xml:space="preserve"> cells/m</w:t>
      </w:r>
      <w:r w:rsidR="00DF3265">
        <w:rPr>
          <w:rFonts w:ascii="Arial" w:hAnsi="Arial" w:cs="Arial"/>
        </w:rPr>
        <w:t>L</w:t>
      </w:r>
      <w:r w:rsidRPr="00F70F63">
        <w:rPr>
          <w:rFonts w:ascii="Arial" w:hAnsi="Arial" w:cs="Arial"/>
        </w:rPr>
        <w:t>) DMEM F-12 (70%), FBS (20%) and</w:t>
      </w:r>
      <w:r w:rsidRPr="00100535">
        <w:rPr>
          <w:rFonts w:ascii="Arial" w:hAnsi="Arial" w:cs="Arial"/>
        </w:rPr>
        <w:t xml:space="preserve"> DMSO (1%) freezing medium used.</w:t>
      </w:r>
    </w:p>
    <w:p w14:paraId="79DA8D7D" w14:textId="25F2A80E" w:rsidR="00100535" w:rsidRPr="004534BA" w:rsidRDefault="004534BA" w:rsidP="00100535">
      <w:pPr>
        <w:pStyle w:val="Body"/>
        <w:rPr>
          <w:rFonts w:ascii="Arial" w:hAnsi="Arial" w:cs="Arial"/>
          <w:b/>
          <w:bCs/>
        </w:rPr>
      </w:pPr>
      <w:r w:rsidRPr="004534BA">
        <w:rPr>
          <w:rFonts w:ascii="Arial" w:hAnsi="Arial" w:cs="Arial"/>
          <w:b/>
          <w:bCs/>
        </w:rPr>
        <w:t xml:space="preserve">2.2 </w:t>
      </w:r>
      <w:r w:rsidR="00100535" w:rsidRPr="004534BA">
        <w:rPr>
          <w:rFonts w:ascii="Arial" w:hAnsi="Arial" w:cs="Arial"/>
          <w:b/>
          <w:bCs/>
        </w:rPr>
        <w:t>Characterization of Sheep Mammary epithelial cells</w:t>
      </w:r>
    </w:p>
    <w:p w14:paraId="5072F669" w14:textId="77777777" w:rsidR="00100535" w:rsidRPr="00100535" w:rsidRDefault="00100535" w:rsidP="00100535">
      <w:pPr>
        <w:pStyle w:val="Body"/>
        <w:rPr>
          <w:rFonts w:ascii="Arial" w:hAnsi="Arial" w:cs="Arial"/>
        </w:rPr>
      </w:pPr>
      <w:r w:rsidRPr="00100535">
        <w:rPr>
          <w:rFonts w:ascii="Arial" w:hAnsi="Arial" w:cs="Arial"/>
        </w:rPr>
        <w:t>mRNA Expression and cDNA Synthesis</w:t>
      </w:r>
      <w:r w:rsidRPr="00100535">
        <w:rPr>
          <w:rFonts w:ascii="Arial" w:hAnsi="Arial" w:cs="Arial"/>
        </w:rPr>
        <w:tab/>
      </w:r>
    </w:p>
    <w:p w14:paraId="6563F9AD" w14:textId="6B4BE03A" w:rsidR="00100535" w:rsidRPr="00100535" w:rsidRDefault="00100535" w:rsidP="00100535">
      <w:pPr>
        <w:pStyle w:val="Body"/>
        <w:rPr>
          <w:rFonts w:ascii="Arial" w:hAnsi="Arial" w:cs="Arial"/>
        </w:rPr>
      </w:pPr>
      <w:r w:rsidRPr="00100535">
        <w:rPr>
          <w:rFonts w:ascii="Arial" w:hAnsi="Arial" w:cs="Arial"/>
        </w:rPr>
        <w:t>The following primers (Table 1) were used for partial amplification of β-casein (Csn2), Keratin 18 (Krt18) and Vimentin (Vim) genes.</w:t>
      </w:r>
      <w:r w:rsidR="003D6F33">
        <w:rPr>
          <w:rFonts w:ascii="Arial" w:hAnsi="Arial" w:cs="Arial"/>
        </w:rPr>
        <w:t xml:space="preserve"> </w:t>
      </w:r>
    </w:p>
    <w:p w14:paraId="4FF9DF93" w14:textId="77777777" w:rsidR="002D117D" w:rsidRPr="00100535" w:rsidRDefault="002D117D" w:rsidP="002D117D">
      <w:pPr>
        <w:pStyle w:val="Body"/>
        <w:rPr>
          <w:rFonts w:ascii="Arial" w:hAnsi="Arial" w:cs="Arial"/>
        </w:rPr>
      </w:pPr>
      <w:r>
        <w:rPr>
          <w:rFonts w:ascii="Arial" w:hAnsi="Arial" w:cs="Arial"/>
        </w:rPr>
        <w:t>Table 1:</w:t>
      </w:r>
      <w:r w:rsidRPr="00A000EE">
        <w:t xml:space="preserve"> </w:t>
      </w:r>
      <w:r>
        <w:rPr>
          <w:rFonts w:ascii="Arial" w:hAnsi="Arial" w:cs="Arial"/>
        </w:rPr>
        <w:t>P</w:t>
      </w:r>
      <w:r w:rsidRPr="00A000EE">
        <w:rPr>
          <w:rFonts w:ascii="Arial" w:hAnsi="Arial" w:cs="Arial"/>
        </w:rPr>
        <w:t>artial amplification of β-casein (Csn2), Keratin 18 (Krt18) and Vimentin (Vim) genes</w:t>
      </w:r>
    </w:p>
    <w:p w14:paraId="476E5264" w14:textId="77777777" w:rsidR="00100535" w:rsidRPr="00100535" w:rsidRDefault="00100535" w:rsidP="00100535">
      <w:pPr>
        <w:pStyle w:val="Body"/>
        <w:rPr>
          <w:rFonts w:ascii="Arial" w:hAnsi="Arial" w:cs="Arial"/>
        </w:rPr>
      </w:pPr>
    </w:p>
    <w:tbl>
      <w:tblPr>
        <w:tblStyle w:val="TableGrid"/>
        <w:tblW w:w="8553" w:type="dxa"/>
        <w:tblLook w:val="04A0" w:firstRow="1" w:lastRow="0" w:firstColumn="1" w:lastColumn="0" w:noHBand="0" w:noVBand="1"/>
      </w:tblPr>
      <w:tblGrid>
        <w:gridCol w:w="1182"/>
        <w:gridCol w:w="1336"/>
        <w:gridCol w:w="5057"/>
        <w:gridCol w:w="978"/>
      </w:tblGrid>
      <w:tr w:rsidR="00450511" w:rsidRPr="00100535" w14:paraId="4FE73B55" w14:textId="77777777" w:rsidTr="00216097">
        <w:tc>
          <w:tcPr>
            <w:tcW w:w="1182" w:type="dxa"/>
          </w:tcPr>
          <w:p w14:paraId="7F605327" w14:textId="77777777" w:rsidR="00450511" w:rsidRPr="00100535" w:rsidRDefault="00450511" w:rsidP="00100535">
            <w:pPr>
              <w:pStyle w:val="Body"/>
              <w:spacing w:after="0"/>
              <w:rPr>
                <w:rFonts w:ascii="Arial" w:hAnsi="Arial" w:cs="Arial"/>
              </w:rPr>
            </w:pPr>
            <w:r w:rsidRPr="00100535">
              <w:rPr>
                <w:rFonts w:ascii="Arial" w:hAnsi="Arial" w:cs="Arial"/>
              </w:rPr>
              <w:t>Gene</w:t>
            </w:r>
          </w:p>
        </w:tc>
        <w:tc>
          <w:tcPr>
            <w:tcW w:w="6393" w:type="dxa"/>
            <w:gridSpan w:val="2"/>
          </w:tcPr>
          <w:p w14:paraId="4A504CCF" w14:textId="4D9E8127" w:rsidR="00450511" w:rsidRPr="00100535" w:rsidRDefault="00450511" w:rsidP="00100535">
            <w:pPr>
              <w:pStyle w:val="Body"/>
              <w:spacing w:after="0"/>
              <w:rPr>
                <w:rFonts w:ascii="Arial" w:hAnsi="Arial" w:cs="Arial"/>
              </w:rPr>
            </w:pPr>
            <w:r w:rsidRPr="00100535">
              <w:rPr>
                <w:rFonts w:ascii="Arial" w:hAnsi="Arial" w:cs="Arial"/>
              </w:rPr>
              <w:t>Primer Sequence (5′-3′)</w:t>
            </w:r>
          </w:p>
        </w:tc>
        <w:tc>
          <w:tcPr>
            <w:tcW w:w="978" w:type="dxa"/>
          </w:tcPr>
          <w:p w14:paraId="059F6B62" w14:textId="02B9C86C" w:rsidR="00450511" w:rsidRPr="00100535" w:rsidRDefault="00450511" w:rsidP="00100535">
            <w:pPr>
              <w:pStyle w:val="Body"/>
              <w:spacing w:after="0"/>
              <w:rPr>
                <w:rFonts w:ascii="Arial" w:hAnsi="Arial" w:cs="Arial"/>
              </w:rPr>
            </w:pPr>
            <w:r w:rsidRPr="00100535">
              <w:rPr>
                <w:rFonts w:ascii="Arial" w:hAnsi="Arial" w:cs="Arial"/>
              </w:rPr>
              <w:t>Product Size</w:t>
            </w:r>
          </w:p>
        </w:tc>
      </w:tr>
      <w:tr w:rsidR="00100535" w:rsidRPr="00100535" w14:paraId="22E5B5D5" w14:textId="77777777" w:rsidTr="00100535">
        <w:tc>
          <w:tcPr>
            <w:tcW w:w="1182" w:type="dxa"/>
            <w:vMerge w:val="restart"/>
          </w:tcPr>
          <w:p w14:paraId="74DC1693" w14:textId="77777777" w:rsidR="00100535" w:rsidRPr="00100535" w:rsidRDefault="00100535" w:rsidP="00100535">
            <w:pPr>
              <w:pStyle w:val="Body"/>
              <w:spacing w:after="0"/>
              <w:rPr>
                <w:rFonts w:ascii="Arial" w:hAnsi="Arial" w:cs="Arial"/>
              </w:rPr>
            </w:pPr>
            <w:r w:rsidRPr="00100535">
              <w:rPr>
                <w:rFonts w:ascii="Arial" w:hAnsi="Arial" w:cs="Arial"/>
              </w:rPr>
              <w:t>β-casein (Csn2)</w:t>
            </w:r>
          </w:p>
        </w:tc>
        <w:tc>
          <w:tcPr>
            <w:tcW w:w="1336" w:type="dxa"/>
          </w:tcPr>
          <w:p w14:paraId="3A5AF86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4EF8F3D1" w14:textId="77777777" w:rsidR="00100535" w:rsidRPr="00100535" w:rsidRDefault="00100535" w:rsidP="00100535">
            <w:pPr>
              <w:pStyle w:val="Body"/>
              <w:spacing w:after="0"/>
              <w:rPr>
                <w:rFonts w:ascii="Arial" w:hAnsi="Arial" w:cs="Arial"/>
              </w:rPr>
            </w:pPr>
            <w:r w:rsidRPr="00100535">
              <w:rPr>
                <w:rFonts w:ascii="Arial" w:hAnsi="Arial" w:cs="Arial"/>
              </w:rPr>
              <w:t>GAAAGCCTTTCAAGCAGTGAGGAATCTATTAC</w:t>
            </w:r>
          </w:p>
        </w:tc>
        <w:tc>
          <w:tcPr>
            <w:tcW w:w="978" w:type="dxa"/>
          </w:tcPr>
          <w:p w14:paraId="3FAE75B0" w14:textId="77777777" w:rsidR="00100535" w:rsidRPr="00100535" w:rsidRDefault="00100535" w:rsidP="00100535">
            <w:pPr>
              <w:pStyle w:val="Body"/>
              <w:spacing w:after="0"/>
              <w:rPr>
                <w:rFonts w:ascii="Arial" w:hAnsi="Arial" w:cs="Arial"/>
              </w:rPr>
            </w:pPr>
            <w:r w:rsidRPr="00100535">
              <w:rPr>
                <w:rFonts w:ascii="Arial" w:hAnsi="Arial" w:cs="Arial"/>
              </w:rPr>
              <w:t>151bp</w:t>
            </w:r>
          </w:p>
        </w:tc>
      </w:tr>
      <w:tr w:rsidR="00100535" w:rsidRPr="00100535" w14:paraId="3118C37C" w14:textId="77777777" w:rsidTr="00100535">
        <w:tc>
          <w:tcPr>
            <w:tcW w:w="1182" w:type="dxa"/>
            <w:vMerge/>
          </w:tcPr>
          <w:p w14:paraId="617D7E80" w14:textId="77777777" w:rsidR="00100535" w:rsidRPr="00100535" w:rsidRDefault="00100535" w:rsidP="00100535">
            <w:pPr>
              <w:pStyle w:val="Body"/>
              <w:spacing w:after="0"/>
              <w:rPr>
                <w:rFonts w:ascii="Arial" w:hAnsi="Arial" w:cs="Arial"/>
              </w:rPr>
            </w:pPr>
          </w:p>
        </w:tc>
        <w:tc>
          <w:tcPr>
            <w:tcW w:w="1336" w:type="dxa"/>
          </w:tcPr>
          <w:p w14:paraId="266AD157"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6AEDAC1A" w14:textId="77777777" w:rsidR="00100535" w:rsidRPr="00100535" w:rsidRDefault="00100535" w:rsidP="00100535">
            <w:pPr>
              <w:pStyle w:val="Body"/>
              <w:spacing w:after="0"/>
              <w:rPr>
                <w:rFonts w:ascii="Arial" w:hAnsi="Arial" w:cs="Arial"/>
              </w:rPr>
            </w:pPr>
            <w:r w:rsidRPr="00100535">
              <w:rPr>
                <w:rFonts w:ascii="Arial" w:hAnsi="Arial" w:cs="Arial"/>
              </w:rPr>
              <w:t>GAGTAAGAGGCAGGATGTTTTGTGGGAGG</w:t>
            </w:r>
          </w:p>
        </w:tc>
        <w:tc>
          <w:tcPr>
            <w:tcW w:w="978" w:type="dxa"/>
          </w:tcPr>
          <w:p w14:paraId="3AF055CF" w14:textId="77777777" w:rsidR="00100535" w:rsidRPr="00100535" w:rsidRDefault="00100535" w:rsidP="00100535">
            <w:pPr>
              <w:pStyle w:val="Body"/>
              <w:spacing w:after="0"/>
              <w:rPr>
                <w:rFonts w:ascii="Arial" w:hAnsi="Arial" w:cs="Arial"/>
              </w:rPr>
            </w:pPr>
          </w:p>
        </w:tc>
      </w:tr>
      <w:tr w:rsidR="00100535" w:rsidRPr="00100535" w14:paraId="117EDBC7" w14:textId="77777777" w:rsidTr="00100535">
        <w:tc>
          <w:tcPr>
            <w:tcW w:w="1182" w:type="dxa"/>
            <w:vMerge w:val="restart"/>
          </w:tcPr>
          <w:p w14:paraId="1E104B5C" w14:textId="26DFBA8D" w:rsidR="00100535" w:rsidRPr="00100535" w:rsidRDefault="00100535" w:rsidP="00100535">
            <w:pPr>
              <w:pStyle w:val="Body"/>
              <w:spacing w:after="0"/>
              <w:ind w:right="-23"/>
              <w:rPr>
                <w:rFonts w:ascii="Arial" w:hAnsi="Arial" w:cs="Arial"/>
              </w:rPr>
            </w:pPr>
            <w:r w:rsidRPr="00100535">
              <w:rPr>
                <w:rFonts w:ascii="Arial" w:hAnsi="Arial" w:cs="Arial"/>
              </w:rPr>
              <w:t>Keratin</w:t>
            </w:r>
            <w:r>
              <w:rPr>
                <w:rFonts w:ascii="Arial" w:hAnsi="Arial" w:cs="Arial"/>
              </w:rPr>
              <w:t xml:space="preserve"> 1</w:t>
            </w:r>
            <w:r w:rsidRPr="00100535">
              <w:rPr>
                <w:rFonts w:ascii="Arial" w:hAnsi="Arial" w:cs="Arial"/>
              </w:rPr>
              <w:t xml:space="preserve">8 </w:t>
            </w:r>
            <w:r>
              <w:rPr>
                <w:rFonts w:ascii="Arial" w:hAnsi="Arial" w:cs="Arial"/>
              </w:rPr>
              <w:t>(</w:t>
            </w:r>
            <w:r w:rsidRPr="00100535">
              <w:rPr>
                <w:rFonts w:ascii="Arial" w:hAnsi="Arial" w:cs="Arial"/>
              </w:rPr>
              <w:t>Krt18)</w:t>
            </w:r>
          </w:p>
        </w:tc>
        <w:tc>
          <w:tcPr>
            <w:tcW w:w="1336" w:type="dxa"/>
          </w:tcPr>
          <w:p w14:paraId="7227BDB1"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79A5351F" w14:textId="77777777" w:rsidR="00100535" w:rsidRPr="00100535" w:rsidRDefault="00100535" w:rsidP="00100535">
            <w:pPr>
              <w:pStyle w:val="Body"/>
              <w:spacing w:after="0"/>
              <w:rPr>
                <w:rFonts w:ascii="Arial" w:hAnsi="Arial" w:cs="Arial"/>
              </w:rPr>
            </w:pPr>
            <w:r w:rsidRPr="00100535">
              <w:rPr>
                <w:rFonts w:ascii="Arial" w:hAnsi="Arial" w:cs="Arial"/>
              </w:rPr>
              <w:t>GTACTGGTCCCAGCAGATTGAGGAGAG</w:t>
            </w:r>
          </w:p>
        </w:tc>
        <w:tc>
          <w:tcPr>
            <w:tcW w:w="978" w:type="dxa"/>
          </w:tcPr>
          <w:p w14:paraId="51F3CFFC" w14:textId="77777777" w:rsidR="00100535" w:rsidRPr="00100535" w:rsidRDefault="00100535" w:rsidP="00100535">
            <w:pPr>
              <w:pStyle w:val="Body"/>
              <w:spacing w:after="0"/>
              <w:rPr>
                <w:rFonts w:ascii="Arial" w:hAnsi="Arial" w:cs="Arial"/>
              </w:rPr>
            </w:pPr>
            <w:r w:rsidRPr="00100535">
              <w:rPr>
                <w:rFonts w:ascii="Arial" w:hAnsi="Arial" w:cs="Arial"/>
              </w:rPr>
              <w:t>177bp</w:t>
            </w:r>
          </w:p>
        </w:tc>
      </w:tr>
      <w:tr w:rsidR="00100535" w:rsidRPr="00100535" w14:paraId="73CD4E6F" w14:textId="77777777" w:rsidTr="00100535">
        <w:tc>
          <w:tcPr>
            <w:tcW w:w="1182" w:type="dxa"/>
            <w:vMerge/>
          </w:tcPr>
          <w:p w14:paraId="4AC223FB" w14:textId="77777777" w:rsidR="00100535" w:rsidRPr="00100535" w:rsidRDefault="00100535" w:rsidP="00100535">
            <w:pPr>
              <w:pStyle w:val="Body"/>
              <w:spacing w:after="0"/>
              <w:rPr>
                <w:rFonts w:ascii="Arial" w:hAnsi="Arial" w:cs="Arial"/>
              </w:rPr>
            </w:pPr>
          </w:p>
        </w:tc>
        <w:tc>
          <w:tcPr>
            <w:tcW w:w="1336" w:type="dxa"/>
          </w:tcPr>
          <w:p w14:paraId="14EB20FD"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1B5D445B" w14:textId="77777777" w:rsidR="00100535" w:rsidRPr="00100535" w:rsidRDefault="00100535" w:rsidP="00100535">
            <w:pPr>
              <w:pStyle w:val="Body"/>
              <w:spacing w:after="0"/>
              <w:rPr>
                <w:rFonts w:ascii="Arial" w:hAnsi="Arial" w:cs="Arial"/>
              </w:rPr>
            </w:pPr>
            <w:r w:rsidRPr="00100535">
              <w:rPr>
                <w:rFonts w:ascii="Arial" w:hAnsi="Arial" w:cs="Arial"/>
              </w:rPr>
              <w:t>TCCACTTCCCTCAGGCTGTTCTCCAAG</w:t>
            </w:r>
          </w:p>
        </w:tc>
        <w:tc>
          <w:tcPr>
            <w:tcW w:w="978" w:type="dxa"/>
          </w:tcPr>
          <w:p w14:paraId="6414249C" w14:textId="77777777" w:rsidR="00100535" w:rsidRPr="00100535" w:rsidRDefault="00100535" w:rsidP="00100535">
            <w:pPr>
              <w:pStyle w:val="Body"/>
              <w:spacing w:after="0"/>
              <w:rPr>
                <w:rFonts w:ascii="Arial" w:hAnsi="Arial" w:cs="Arial"/>
              </w:rPr>
            </w:pPr>
          </w:p>
        </w:tc>
      </w:tr>
      <w:tr w:rsidR="00100535" w:rsidRPr="00100535" w14:paraId="3305E594" w14:textId="77777777" w:rsidTr="00100535">
        <w:tc>
          <w:tcPr>
            <w:tcW w:w="1182" w:type="dxa"/>
            <w:vMerge w:val="restart"/>
          </w:tcPr>
          <w:p w14:paraId="2646E965" w14:textId="77777777" w:rsidR="00100535" w:rsidRPr="00100535" w:rsidRDefault="00100535" w:rsidP="00100535">
            <w:pPr>
              <w:pStyle w:val="Body"/>
              <w:spacing w:after="0"/>
              <w:rPr>
                <w:rFonts w:ascii="Arial" w:hAnsi="Arial" w:cs="Arial"/>
              </w:rPr>
            </w:pPr>
            <w:r w:rsidRPr="00100535">
              <w:rPr>
                <w:rFonts w:ascii="Arial" w:hAnsi="Arial" w:cs="Arial"/>
              </w:rPr>
              <w:t>Vimentin (Vim)</w:t>
            </w:r>
          </w:p>
        </w:tc>
        <w:tc>
          <w:tcPr>
            <w:tcW w:w="1336" w:type="dxa"/>
          </w:tcPr>
          <w:p w14:paraId="09747EEB" w14:textId="77777777" w:rsidR="00100535" w:rsidRPr="00100535" w:rsidRDefault="00100535" w:rsidP="00100535">
            <w:pPr>
              <w:pStyle w:val="Body"/>
              <w:spacing w:after="0"/>
              <w:rPr>
                <w:rFonts w:ascii="Arial" w:hAnsi="Arial" w:cs="Arial"/>
              </w:rPr>
            </w:pPr>
            <w:r w:rsidRPr="00100535">
              <w:rPr>
                <w:rFonts w:ascii="Arial" w:hAnsi="Arial" w:cs="Arial"/>
              </w:rPr>
              <w:t>Forward</w:t>
            </w:r>
          </w:p>
        </w:tc>
        <w:tc>
          <w:tcPr>
            <w:tcW w:w="5057" w:type="dxa"/>
          </w:tcPr>
          <w:p w14:paraId="5535ABD3" w14:textId="77777777" w:rsidR="00100535" w:rsidRPr="00100535" w:rsidRDefault="00100535" w:rsidP="00100535">
            <w:pPr>
              <w:pStyle w:val="Body"/>
              <w:spacing w:after="0"/>
              <w:rPr>
                <w:rFonts w:ascii="Arial" w:hAnsi="Arial" w:cs="Arial"/>
              </w:rPr>
            </w:pPr>
            <w:r w:rsidRPr="00100535">
              <w:rPr>
                <w:rFonts w:ascii="Arial" w:hAnsi="Arial" w:cs="Arial"/>
              </w:rPr>
              <w:t>TACGAGGAGGAGATGCGAGAGCTGC</w:t>
            </w:r>
          </w:p>
        </w:tc>
        <w:tc>
          <w:tcPr>
            <w:tcW w:w="978" w:type="dxa"/>
          </w:tcPr>
          <w:p w14:paraId="070DAF2C" w14:textId="77777777" w:rsidR="00100535" w:rsidRPr="00100535" w:rsidRDefault="00100535" w:rsidP="00100535">
            <w:pPr>
              <w:pStyle w:val="Body"/>
              <w:spacing w:after="0"/>
              <w:rPr>
                <w:rFonts w:ascii="Arial" w:hAnsi="Arial" w:cs="Arial"/>
              </w:rPr>
            </w:pPr>
            <w:r w:rsidRPr="00100535">
              <w:rPr>
                <w:rFonts w:ascii="Arial" w:hAnsi="Arial" w:cs="Arial"/>
              </w:rPr>
              <w:t>196bp</w:t>
            </w:r>
          </w:p>
        </w:tc>
      </w:tr>
      <w:tr w:rsidR="00100535" w:rsidRPr="00100535" w14:paraId="7153443A" w14:textId="77777777" w:rsidTr="00100535">
        <w:tc>
          <w:tcPr>
            <w:tcW w:w="1182" w:type="dxa"/>
            <w:vMerge/>
          </w:tcPr>
          <w:p w14:paraId="04453A42" w14:textId="77777777" w:rsidR="00100535" w:rsidRPr="00100535" w:rsidRDefault="00100535" w:rsidP="00100535">
            <w:pPr>
              <w:pStyle w:val="Body"/>
              <w:spacing w:after="0"/>
              <w:rPr>
                <w:rFonts w:ascii="Arial" w:hAnsi="Arial" w:cs="Arial"/>
              </w:rPr>
            </w:pPr>
          </w:p>
        </w:tc>
        <w:tc>
          <w:tcPr>
            <w:tcW w:w="1336" w:type="dxa"/>
          </w:tcPr>
          <w:p w14:paraId="6ED8A122" w14:textId="77777777" w:rsidR="00100535" w:rsidRPr="00100535" w:rsidRDefault="00100535" w:rsidP="00100535">
            <w:pPr>
              <w:pStyle w:val="Body"/>
              <w:spacing w:after="0"/>
              <w:rPr>
                <w:rFonts w:ascii="Arial" w:hAnsi="Arial" w:cs="Arial"/>
              </w:rPr>
            </w:pPr>
            <w:r w:rsidRPr="00100535">
              <w:rPr>
                <w:rFonts w:ascii="Arial" w:hAnsi="Arial" w:cs="Arial"/>
              </w:rPr>
              <w:t>Reverse</w:t>
            </w:r>
          </w:p>
        </w:tc>
        <w:tc>
          <w:tcPr>
            <w:tcW w:w="5057" w:type="dxa"/>
          </w:tcPr>
          <w:p w14:paraId="07AA872C" w14:textId="77777777" w:rsidR="00100535" w:rsidRPr="00100535" w:rsidRDefault="00100535" w:rsidP="00100535">
            <w:pPr>
              <w:pStyle w:val="Body"/>
              <w:spacing w:after="0"/>
              <w:rPr>
                <w:rFonts w:ascii="Arial" w:hAnsi="Arial" w:cs="Arial"/>
              </w:rPr>
            </w:pPr>
            <w:r w:rsidRPr="00100535">
              <w:rPr>
                <w:rFonts w:ascii="Arial" w:hAnsi="Arial" w:cs="Arial"/>
              </w:rPr>
              <w:t>CCAAAGAGGCATTGTCAACATCCTGTCTG</w:t>
            </w:r>
          </w:p>
        </w:tc>
        <w:tc>
          <w:tcPr>
            <w:tcW w:w="978" w:type="dxa"/>
          </w:tcPr>
          <w:p w14:paraId="3410532A" w14:textId="77777777" w:rsidR="00100535" w:rsidRPr="00100535" w:rsidRDefault="00100535" w:rsidP="00100535">
            <w:pPr>
              <w:pStyle w:val="Body"/>
              <w:spacing w:after="0"/>
              <w:rPr>
                <w:rFonts w:ascii="Arial" w:hAnsi="Arial" w:cs="Arial"/>
              </w:rPr>
            </w:pPr>
          </w:p>
        </w:tc>
      </w:tr>
    </w:tbl>
    <w:p w14:paraId="312534BF" w14:textId="77777777" w:rsidR="00100535" w:rsidRPr="00100535" w:rsidRDefault="00100535" w:rsidP="00100535">
      <w:pPr>
        <w:pStyle w:val="Body"/>
        <w:rPr>
          <w:rFonts w:ascii="Arial" w:hAnsi="Arial" w:cs="Arial"/>
        </w:rPr>
      </w:pPr>
    </w:p>
    <w:p w14:paraId="56A8D954" w14:textId="668297C8" w:rsidR="00A03B96" w:rsidRDefault="00100535" w:rsidP="00100535">
      <w:pPr>
        <w:pStyle w:val="Body"/>
        <w:spacing w:after="0"/>
        <w:rPr>
          <w:rFonts w:ascii="Arial" w:hAnsi="Arial" w:cs="Arial"/>
        </w:rPr>
      </w:pPr>
      <w:r w:rsidRPr="00100535">
        <w:rPr>
          <w:rFonts w:ascii="Arial" w:hAnsi="Arial" w:cs="Arial"/>
        </w:rPr>
        <w:t xml:space="preserve">These primers designed by EST sequences at NCBI database and used in previous studies by Sharma et al. </w:t>
      </w:r>
      <w:r w:rsidR="00801688">
        <w:rPr>
          <w:rFonts w:ascii="Arial" w:hAnsi="Arial" w:cs="Arial"/>
        </w:rPr>
        <w:t>(</w:t>
      </w:r>
      <w:r w:rsidRPr="00100535">
        <w:rPr>
          <w:rFonts w:ascii="Arial" w:hAnsi="Arial" w:cs="Arial"/>
        </w:rPr>
        <w:t>2022</w:t>
      </w:r>
      <w:r w:rsidR="00801688">
        <w:rPr>
          <w:rFonts w:ascii="Arial" w:hAnsi="Arial" w:cs="Arial"/>
        </w:rPr>
        <w:t>)</w:t>
      </w:r>
      <w:r w:rsidRPr="00100535">
        <w:rPr>
          <w:rFonts w:ascii="Arial" w:hAnsi="Arial" w:cs="Arial"/>
        </w:rPr>
        <w:t xml:space="preserve">. </w:t>
      </w:r>
      <w:proofErr w:type="spellStart"/>
      <w:r w:rsidRPr="00100535">
        <w:rPr>
          <w:rFonts w:ascii="Arial" w:hAnsi="Arial" w:cs="Arial"/>
        </w:rPr>
        <w:t>TRIzol</w:t>
      </w:r>
      <w:proofErr w:type="spellEnd"/>
      <w:r w:rsidRPr="00100535">
        <w:rPr>
          <w:rFonts w:ascii="Arial" w:hAnsi="Arial" w:cs="Arial"/>
        </w:rPr>
        <w:t xml:space="preserve"> method (Invitrogen, USA) was used to isolate mRNA from primary cells, for the cDNA synthesis total RNA from the primary mammary epithelial cell culture was used. The isolated RNA was checked by agarose gel (1.5%) electrophoresis. Com</w:t>
      </w:r>
      <w:r w:rsidR="0056011E">
        <w:rPr>
          <w:rFonts w:ascii="Arial" w:hAnsi="Arial" w:cs="Arial"/>
        </w:rPr>
        <w:t>m</w:t>
      </w:r>
      <w:r w:rsidRPr="00100535">
        <w:rPr>
          <w:rFonts w:ascii="Arial" w:hAnsi="Arial" w:cs="Arial"/>
        </w:rPr>
        <w:t>ercially available kit (Maxima H Minus Double Stranded cDNA synthesis kit; Thermo Fisher Scientific Inc., USA) was used to convert RNA to cDNA. The PCR reaction consists of 2.5 μ</w:t>
      </w:r>
      <w:r w:rsidR="00DF3265">
        <w:rPr>
          <w:rFonts w:ascii="Arial" w:hAnsi="Arial" w:cs="Arial"/>
        </w:rPr>
        <w:t>L</w:t>
      </w:r>
      <w:r w:rsidRPr="00100535">
        <w:rPr>
          <w:rFonts w:ascii="Arial" w:hAnsi="Arial" w:cs="Arial"/>
        </w:rPr>
        <w:t xml:space="preserve">10× buffer, 200 </w:t>
      </w:r>
      <w:proofErr w:type="spellStart"/>
      <w:r w:rsidRPr="00100535">
        <w:rPr>
          <w:rFonts w:ascii="Arial" w:hAnsi="Arial" w:cs="Arial"/>
        </w:rPr>
        <w:t>μM</w:t>
      </w:r>
      <w:proofErr w:type="spellEnd"/>
      <w:r w:rsidRPr="00100535">
        <w:rPr>
          <w:rFonts w:ascii="Arial" w:hAnsi="Arial" w:cs="Arial"/>
        </w:rPr>
        <w:t xml:space="preserve"> of dNTPs, 0.5 </w:t>
      </w:r>
      <w:proofErr w:type="spellStart"/>
      <w:r w:rsidRPr="00100535">
        <w:rPr>
          <w:rFonts w:ascii="Arial" w:hAnsi="Arial" w:cs="Arial"/>
        </w:rPr>
        <w:t>μ</w:t>
      </w:r>
      <w:r w:rsidR="00DF3265">
        <w:rPr>
          <w:rFonts w:ascii="Arial" w:hAnsi="Arial" w:cs="Arial"/>
        </w:rPr>
        <w:t>L</w:t>
      </w:r>
      <w:proofErr w:type="spellEnd"/>
      <w:r w:rsidRPr="00100535">
        <w:rPr>
          <w:rFonts w:ascii="Arial" w:hAnsi="Arial" w:cs="Arial"/>
        </w:rPr>
        <w:t xml:space="preserve"> of each primer (10 </w:t>
      </w:r>
      <w:proofErr w:type="spellStart"/>
      <w:r w:rsidRPr="00100535">
        <w:rPr>
          <w:rFonts w:ascii="Arial" w:hAnsi="Arial" w:cs="Arial"/>
        </w:rPr>
        <w:t>pM</w:t>
      </w:r>
      <w:proofErr w:type="spellEnd"/>
      <w:r w:rsidRPr="00100535">
        <w:rPr>
          <w:rFonts w:ascii="Arial" w:hAnsi="Arial" w:cs="Arial"/>
        </w:rPr>
        <w:t>/</w:t>
      </w:r>
      <w:proofErr w:type="spellStart"/>
      <w:r w:rsidRPr="00100535">
        <w:rPr>
          <w:rFonts w:ascii="Arial" w:hAnsi="Arial" w:cs="Arial"/>
        </w:rPr>
        <w:t>μ</w:t>
      </w:r>
      <w:r w:rsidR="00DF3265">
        <w:rPr>
          <w:rFonts w:ascii="Arial" w:hAnsi="Arial" w:cs="Arial"/>
        </w:rPr>
        <w:t>L</w:t>
      </w:r>
      <w:proofErr w:type="spellEnd"/>
      <w:r w:rsidRPr="00100535">
        <w:rPr>
          <w:rFonts w:ascii="Arial" w:hAnsi="Arial" w:cs="Arial"/>
        </w:rPr>
        <w:t xml:space="preserve">), 0.5 U of </w:t>
      </w:r>
      <w:proofErr w:type="spellStart"/>
      <w:r w:rsidRPr="00100535">
        <w:rPr>
          <w:rFonts w:ascii="Arial" w:hAnsi="Arial" w:cs="Arial"/>
        </w:rPr>
        <w:t>Taq</w:t>
      </w:r>
      <w:proofErr w:type="spellEnd"/>
      <w:r w:rsidRPr="00100535">
        <w:rPr>
          <w:rFonts w:ascii="Arial" w:hAnsi="Arial" w:cs="Arial"/>
        </w:rPr>
        <w:t xml:space="preserve"> DNA polymerase, about 100 ng of template cDNA and nuclease free water to bring the total volume to 25 </w:t>
      </w:r>
      <w:proofErr w:type="spellStart"/>
      <w:r w:rsidRPr="00100535">
        <w:rPr>
          <w:rFonts w:ascii="Arial" w:hAnsi="Arial" w:cs="Arial"/>
        </w:rPr>
        <w:t>μ</w:t>
      </w:r>
      <w:r w:rsidR="001359DA">
        <w:rPr>
          <w:rFonts w:ascii="Arial" w:hAnsi="Arial" w:cs="Arial"/>
        </w:rPr>
        <w:t>L</w:t>
      </w:r>
      <w:proofErr w:type="spellEnd"/>
      <w:r w:rsidRPr="00100535">
        <w:rPr>
          <w:rFonts w:ascii="Arial" w:hAnsi="Arial" w:cs="Arial"/>
        </w:rPr>
        <w:t xml:space="preserve">. </w:t>
      </w:r>
      <w:r w:rsidR="00D5412C" w:rsidRPr="00AE228E">
        <w:rPr>
          <w:rFonts w:ascii="Arial" w:hAnsi="Arial" w:cs="Arial"/>
          <w:color w:val="FF0000"/>
        </w:rPr>
        <w:t>The negative control contained all PCR components except template DNA.</w:t>
      </w:r>
      <w:r w:rsidR="00D5412C">
        <w:rPr>
          <w:rFonts w:ascii="Arial" w:hAnsi="Arial" w:cs="Arial"/>
        </w:rPr>
        <w:t xml:space="preserve"> </w:t>
      </w:r>
      <w:r w:rsidRPr="00100535">
        <w:rPr>
          <w:rFonts w:ascii="Arial" w:hAnsi="Arial" w:cs="Arial"/>
        </w:rPr>
        <w:t xml:space="preserve">The time-temperature followed for PCR reaction: 95˚C for 3 min, 95˚C for 30 secs, 55˚C for 30 secs (CSN2)/58˚C for 30 secs (KRT18) </w:t>
      </w:r>
      <w:r w:rsidR="00566E37">
        <w:rPr>
          <w:rFonts w:ascii="Arial" w:hAnsi="Arial" w:cs="Arial"/>
        </w:rPr>
        <w:t xml:space="preserve">and </w:t>
      </w:r>
      <w:r w:rsidRPr="00100535">
        <w:rPr>
          <w:rFonts w:ascii="Arial" w:hAnsi="Arial" w:cs="Arial"/>
        </w:rPr>
        <w:t>(VIM), 72˚C for 1 min for 35 cycles and 72˚C for 10 min was done in thermocycler (Bio-Rad, USA) PCR machine.</w:t>
      </w:r>
    </w:p>
    <w:p w14:paraId="26A661E7" w14:textId="77777777" w:rsidR="00A03B96" w:rsidRDefault="00A03B96" w:rsidP="00441B6F">
      <w:pPr>
        <w:pStyle w:val="Body"/>
        <w:spacing w:after="0"/>
        <w:rPr>
          <w:rFonts w:ascii="Arial" w:hAnsi="Arial" w:cs="Arial"/>
        </w:rPr>
      </w:pPr>
    </w:p>
    <w:p w14:paraId="66C48B3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1E9594" w14:textId="77777777" w:rsidR="00790ADA" w:rsidRPr="00FB3A86" w:rsidRDefault="00790ADA" w:rsidP="00441B6F">
      <w:pPr>
        <w:pStyle w:val="Head1"/>
        <w:spacing w:after="0"/>
        <w:jc w:val="both"/>
        <w:rPr>
          <w:rFonts w:ascii="Arial" w:hAnsi="Arial" w:cs="Arial"/>
        </w:rPr>
      </w:pPr>
    </w:p>
    <w:p w14:paraId="4789A40A" w14:textId="3557BA91" w:rsidR="00AA4666" w:rsidRPr="00AA4666" w:rsidRDefault="00AA4666" w:rsidP="00AA4666">
      <w:pPr>
        <w:pStyle w:val="Body"/>
        <w:rPr>
          <w:rFonts w:ascii="Arial" w:hAnsi="Arial" w:cs="Arial"/>
          <w:b/>
          <w:bCs/>
        </w:rPr>
      </w:pPr>
      <w:r w:rsidRPr="00AA4666">
        <w:rPr>
          <w:rFonts w:ascii="Arial" w:hAnsi="Arial" w:cs="Arial"/>
          <w:b/>
          <w:bCs/>
        </w:rPr>
        <w:t xml:space="preserve">3.1 Ovine Mammary Epithelial cells characteristics </w:t>
      </w:r>
    </w:p>
    <w:p w14:paraId="0666E383" w14:textId="35B0CF6E" w:rsidR="00AA4666" w:rsidRPr="00AA4666" w:rsidRDefault="00AA4666" w:rsidP="00AA4666">
      <w:pPr>
        <w:pStyle w:val="Body"/>
        <w:rPr>
          <w:rFonts w:ascii="Arial" w:hAnsi="Arial" w:cs="Arial"/>
        </w:rPr>
      </w:pPr>
      <w:r w:rsidRPr="00AA4666">
        <w:rPr>
          <w:rFonts w:ascii="Arial" w:hAnsi="Arial" w:cs="Arial"/>
        </w:rPr>
        <w:tab/>
        <w:t>The heterogeneous population of cells was obtained at day 6 which consists of epithelial and mesenchymal cells (fibroblast-like) (Figure 1a) by enzymatic digestion method. Further p</w:t>
      </w:r>
      <w:r w:rsidR="0056011E">
        <w:rPr>
          <w:rFonts w:ascii="Arial" w:hAnsi="Arial" w:cs="Arial"/>
        </w:rPr>
        <w:t>assaging and selective trypsini</w:t>
      </w:r>
      <w:r w:rsidRPr="00AA4666">
        <w:rPr>
          <w:rFonts w:ascii="Arial" w:hAnsi="Arial" w:cs="Arial"/>
        </w:rPr>
        <w:t xml:space="preserve">zation (Figure 1b) of cells resulted in removal of fibroblast like cells and formed a homogenous layer of epithelial cells. The ovine mammary </w:t>
      </w:r>
      <w:r w:rsidRPr="00AA4666">
        <w:rPr>
          <w:rFonts w:ascii="Arial" w:hAnsi="Arial" w:cs="Arial"/>
        </w:rPr>
        <w:lastRenderedPageBreak/>
        <w:t xml:space="preserve">epithelial cells formed island (figure 1e). The epithelial cells formed aggregation of cells with characteristics cobblestone morphology (Figure 1c). Continuous passaging of cells resulted in much faster growth of cells compared to initial week. Net- like structures were formed (Figure 1d). </w:t>
      </w:r>
    </w:p>
    <w:p w14:paraId="3432BDD5" w14:textId="4F49D860" w:rsidR="00AA4666" w:rsidRPr="00AA4666" w:rsidRDefault="00AA4666" w:rsidP="00AA4666">
      <w:pPr>
        <w:pStyle w:val="Body"/>
        <w:rPr>
          <w:rFonts w:ascii="Arial" w:hAnsi="Arial" w:cs="Arial"/>
        </w:rPr>
      </w:pPr>
      <w:r w:rsidRPr="00AA4666">
        <w:rPr>
          <w:rFonts w:ascii="Arial" w:hAnsi="Arial" w:cs="Arial"/>
        </w:rPr>
        <w:t xml:space="preserve"> </w:t>
      </w:r>
      <w:r w:rsidR="00CD021F">
        <w:rPr>
          <w:rFonts w:ascii="Arial" w:hAnsi="Arial" w:cs="Arial"/>
          <w:noProof/>
          <w:lang w:val="en-IN" w:eastAsia="en-IN"/>
        </w:rPr>
        <w:drawing>
          <wp:inline distT="0" distB="0" distL="0" distR="0" wp14:anchorId="3A4B3135" wp14:editId="0245EAB5">
            <wp:extent cx="2286000" cy="3230880"/>
            <wp:effectExtent l="0" t="0" r="0" b="0"/>
            <wp:docPr id="11004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230880"/>
                    </a:xfrm>
                    <a:prstGeom prst="rect">
                      <a:avLst/>
                    </a:prstGeom>
                    <a:noFill/>
                  </pic:spPr>
                </pic:pic>
              </a:graphicData>
            </a:graphic>
          </wp:inline>
        </w:drawing>
      </w:r>
    </w:p>
    <w:p w14:paraId="19A9526C" w14:textId="2217B20D" w:rsidR="00AA4666" w:rsidRPr="00AA4666" w:rsidRDefault="00AA4666" w:rsidP="00AA4666">
      <w:pPr>
        <w:pStyle w:val="Body"/>
        <w:rPr>
          <w:rFonts w:ascii="Arial" w:hAnsi="Arial" w:cs="Arial"/>
        </w:rPr>
      </w:pPr>
      <w:r w:rsidRPr="00AA4666">
        <w:rPr>
          <w:rFonts w:ascii="Arial" w:hAnsi="Arial" w:cs="Arial"/>
        </w:rPr>
        <w:t>Figure 1: Growth of the cells. (a) Heterogenous population</w:t>
      </w:r>
      <w:r w:rsidR="0056011E">
        <w:rPr>
          <w:rFonts w:ascii="Arial" w:hAnsi="Arial" w:cs="Arial"/>
        </w:rPr>
        <w:t xml:space="preserve"> of cells (Day 6). (b) Trypsini</w:t>
      </w:r>
      <w:r w:rsidRPr="00AA4666">
        <w:rPr>
          <w:rFonts w:ascii="Arial" w:hAnsi="Arial" w:cs="Arial"/>
        </w:rPr>
        <w:t>zation of cells. (c) Monolayer of cells. (d) Net like meshwork of cells. (e) Island of cells.</w:t>
      </w:r>
    </w:p>
    <w:p w14:paraId="0FCBBC00" w14:textId="495B99CB" w:rsidR="00AA4666" w:rsidRPr="00AA4666" w:rsidRDefault="00AA4666" w:rsidP="00AA4666">
      <w:pPr>
        <w:pStyle w:val="Body"/>
        <w:rPr>
          <w:rFonts w:ascii="Arial" w:hAnsi="Arial" w:cs="Arial"/>
        </w:rPr>
      </w:pPr>
      <w:r w:rsidRPr="00AA4666">
        <w:rPr>
          <w:rFonts w:ascii="Arial" w:hAnsi="Arial" w:cs="Arial"/>
        </w:rPr>
        <w:t>Explant tissue was cultured in 12 well plate. At day 5 few cells appeared from the explant there after their number start increasing at day 7 (Figure 2). In</w:t>
      </w:r>
      <w:r w:rsidR="00535DDC">
        <w:rPr>
          <w:rFonts w:ascii="Arial" w:hAnsi="Arial" w:cs="Arial"/>
        </w:rPr>
        <w:t>i</w:t>
      </w:r>
      <w:r w:rsidRPr="00AA4666">
        <w:rPr>
          <w:rFonts w:ascii="Arial" w:hAnsi="Arial" w:cs="Arial"/>
        </w:rPr>
        <w:t xml:space="preserve">tially mixed population of cells were seen that formed a monolayer in the plate. </w:t>
      </w:r>
      <w:r w:rsidRPr="00430E96">
        <w:rPr>
          <w:rFonts w:ascii="Arial" w:hAnsi="Arial" w:cs="Arial"/>
          <w:color w:val="FF0000"/>
        </w:rPr>
        <w:t>Spindle</w:t>
      </w:r>
      <w:r w:rsidR="00430E96" w:rsidRPr="00430E96">
        <w:rPr>
          <w:rFonts w:ascii="Arial" w:hAnsi="Arial" w:cs="Arial"/>
          <w:color w:val="FF0000"/>
        </w:rPr>
        <w:t>-</w:t>
      </w:r>
      <w:r w:rsidRPr="00430E96">
        <w:rPr>
          <w:rFonts w:ascii="Arial" w:hAnsi="Arial" w:cs="Arial"/>
          <w:color w:val="FF0000"/>
        </w:rPr>
        <w:t>like</w:t>
      </w:r>
      <w:r w:rsidRPr="00AA4666">
        <w:rPr>
          <w:rFonts w:ascii="Arial" w:hAnsi="Arial" w:cs="Arial"/>
        </w:rPr>
        <w:t xml:space="preserve"> fibroblasts cells appeared surrounding the cobble stone morphology epithelial cells. Cells were subjected to p</w:t>
      </w:r>
      <w:r w:rsidR="0056011E">
        <w:rPr>
          <w:rFonts w:ascii="Arial" w:hAnsi="Arial" w:cs="Arial"/>
        </w:rPr>
        <w:t>assaging and selective trypsini</w:t>
      </w:r>
      <w:r w:rsidRPr="00AA4666">
        <w:rPr>
          <w:rFonts w:ascii="Arial" w:hAnsi="Arial" w:cs="Arial"/>
        </w:rPr>
        <w:t xml:space="preserve">zation </w:t>
      </w:r>
      <w:r w:rsidR="00780B19" w:rsidRPr="00780B19">
        <w:rPr>
          <w:rFonts w:ascii="Arial" w:hAnsi="Arial" w:cs="Arial"/>
          <w:color w:val="FF0000"/>
        </w:rPr>
        <w:t xml:space="preserve">on alternate days </w:t>
      </w:r>
      <w:r w:rsidRPr="00780B19">
        <w:rPr>
          <w:rFonts w:ascii="Arial" w:hAnsi="Arial" w:cs="Arial"/>
          <w:color w:val="FF0000"/>
        </w:rPr>
        <w:t>results in homogenous layer of epithelial cells</w:t>
      </w:r>
      <w:r w:rsidRPr="00AA4666">
        <w:rPr>
          <w:rFonts w:ascii="Arial" w:hAnsi="Arial" w:cs="Arial"/>
        </w:rPr>
        <w:t xml:space="preserve">. </w:t>
      </w:r>
      <w:r w:rsidR="00780B19" w:rsidRPr="00780B19">
        <w:rPr>
          <w:rFonts w:ascii="Arial" w:hAnsi="Arial" w:cs="Arial"/>
          <w:color w:val="FF0000"/>
        </w:rPr>
        <w:t xml:space="preserve">After </w:t>
      </w:r>
      <w:r w:rsidR="00C90818">
        <w:rPr>
          <w:rFonts w:ascii="Arial" w:hAnsi="Arial" w:cs="Arial"/>
          <w:color w:val="FF0000"/>
        </w:rPr>
        <w:t>13-</w:t>
      </w:r>
      <w:r w:rsidR="00780B19" w:rsidRPr="00780B19">
        <w:rPr>
          <w:rFonts w:ascii="Arial" w:hAnsi="Arial" w:cs="Arial"/>
          <w:color w:val="FF0000"/>
        </w:rPr>
        <w:t>15 days first passage of epithelial cells obtained</w:t>
      </w:r>
      <w:r w:rsidR="00780B19">
        <w:rPr>
          <w:rFonts w:ascii="Arial" w:hAnsi="Arial" w:cs="Arial"/>
        </w:rPr>
        <w:t xml:space="preserve">. </w:t>
      </w:r>
      <w:r w:rsidRPr="00AA4666">
        <w:rPr>
          <w:rFonts w:ascii="Arial" w:hAnsi="Arial" w:cs="Arial"/>
        </w:rPr>
        <w:t xml:space="preserve">In the present study we have passaged </w:t>
      </w:r>
      <w:r w:rsidRPr="00CE417E">
        <w:rPr>
          <w:rFonts w:ascii="Arial" w:hAnsi="Arial" w:cs="Arial"/>
          <w:color w:val="FF0000"/>
        </w:rPr>
        <w:t>up</w:t>
      </w:r>
      <w:r w:rsidR="007E2864" w:rsidRPr="00CE417E">
        <w:rPr>
          <w:rFonts w:ascii="Arial" w:hAnsi="Arial" w:cs="Arial"/>
          <w:color w:val="FF0000"/>
        </w:rPr>
        <w:t xml:space="preserve"> </w:t>
      </w:r>
      <w:r w:rsidRPr="00CE417E">
        <w:rPr>
          <w:rFonts w:ascii="Arial" w:hAnsi="Arial" w:cs="Arial"/>
          <w:color w:val="FF0000"/>
        </w:rPr>
        <w:t>to</w:t>
      </w:r>
      <w:r w:rsidRPr="00AA4666">
        <w:rPr>
          <w:rFonts w:ascii="Arial" w:hAnsi="Arial" w:cs="Arial"/>
        </w:rPr>
        <w:t xml:space="preserve"> five passages that resulted in round cobble stone</w:t>
      </w:r>
      <w:r w:rsidR="00430E96">
        <w:rPr>
          <w:rFonts w:ascii="Arial" w:hAnsi="Arial" w:cs="Arial"/>
        </w:rPr>
        <w:t>-</w:t>
      </w:r>
      <w:r w:rsidRPr="00AA4666">
        <w:rPr>
          <w:rFonts w:ascii="Arial" w:hAnsi="Arial" w:cs="Arial"/>
        </w:rPr>
        <w:t>like epithelial cells.</w:t>
      </w:r>
    </w:p>
    <w:p w14:paraId="4E5C275F" w14:textId="14924F17" w:rsidR="005B464C" w:rsidRPr="005B464C" w:rsidRDefault="005B464C" w:rsidP="005B464C">
      <w:pPr>
        <w:pStyle w:val="Body"/>
        <w:rPr>
          <w:rFonts w:ascii="Arial" w:hAnsi="Arial" w:cs="Arial"/>
          <w:lang w:val="en-IN"/>
        </w:rPr>
      </w:pPr>
      <w:r w:rsidRPr="005B464C">
        <w:rPr>
          <w:rFonts w:ascii="Arial" w:hAnsi="Arial" w:cs="Arial"/>
          <w:noProof/>
          <w:lang w:val="en-IN" w:eastAsia="en-IN"/>
        </w:rPr>
        <w:lastRenderedPageBreak/>
        <w:drawing>
          <wp:inline distT="0" distB="0" distL="0" distR="0" wp14:anchorId="40566B38" wp14:editId="2062FB29">
            <wp:extent cx="1950720" cy="2311252"/>
            <wp:effectExtent l="0" t="0" r="0" b="0"/>
            <wp:docPr id="280712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6569" cy="2318181"/>
                    </a:xfrm>
                    <a:prstGeom prst="rect">
                      <a:avLst/>
                    </a:prstGeom>
                    <a:noFill/>
                    <a:ln>
                      <a:noFill/>
                    </a:ln>
                  </pic:spPr>
                </pic:pic>
              </a:graphicData>
            </a:graphic>
          </wp:inline>
        </w:drawing>
      </w:r>
    </w:p>
    <w:p w14:paraId="6527E777" w14:textId="4D6F17E0" w:rsidR="00AA4666" w:rsidRPr="00AA4666" w:rsidRDefault="00AA4666" w:rsidP="00AA4666">
      <w:pPr>
        <w:pStyle w:val="Body"/>
        <w:rPr>
          <w:rFonts w:ascii="Arial" w:hAnsi="Arial" w:cs="Arial"/>
        </w:rPr>
      </w:pPr>
      <w:r w:rsidRPr="00AA4666">
        <w:rPr>
          <w:rFonts w:ascii="Arial" w:hAnsi="Arial" w:cs="Arial"/>
        </w:rPr>
        <w:t>Figure 2: (</w:t>
      </w:r>
      <w:r w:rsidR="00CD0E9D">
        <w:rPr>
          <w:rFonts w:ascii="Arial" w:hAnsi="Arial" w:cs="Arial"/>
        </w:rPr>
        <w:t>a</w:t>
      </w:r>
      <w:r w:rsidRPr="00AA4666">
        <w:rPr>
          <w:rFonts w:ascii="Arial" w:hAnsi="Arial" w:cs="Arial"/>
        </w:rPr>
        <w:t xml:space="preserve">) </w:t>
      </w:r>
      <w:r w:rsidR="005B464C">
        <w:rPr>
          <w:rFonts w:ascii="Arial" w:hAnsi="Arial" w:cs="Arial"/>
        </w:rPr>
        <w:t>Mixed population of cells (b)</w:t>
      </w:r>
      <w:r w:rsidR="00CE417E">
        <w:rPr>
          <w:rFonts w:ascii="Arial" w:hAnsi="Arial" w:cs="Arial"/>
        </w:rPr>
        <w:t xml:space="preserve"> </w:t>
      </w:r>
      <w:proofErr w:type="spellStart"/>
      <w:r w:rsidR="005B464C">
        <w:rPr>
          <w:rFonts w:ascii="Arial" w:hAnsi="Arial" w:cs="Arial"/>
        </w:rPr>
        <w:t>Trypsinized</w:t>
      </w:r>
      <w:proofErr w:type="spellEnd"/>
      <w:r w:rsidR="007255E2">
        <w:rPr>
          <w:rFonts w:ascii="Arial" w:hAnsi="Arial" w:cs="Arial"/>
        </w:rPr>
        <w:t xml:space="preserve"> </w:t>
      </w:r>
      <w:r w:rsidR="005B464C">
        <w:rPr>
          <w:rFonts w:ascii="Arial" w:hAnsi="Arial" w:cs="Arial"/>
        </w:rPr>
        <w:t xml:space="preserve">cells (c) </w:t>
      </w:r>
      <w:r w:rsidR="00CD0E9D">
        <w:rPr>
          <w:rFonts w:ascii="Arial" w:hAnsi="Arial" w:cs="Arial"/>
        </w:rPr>
        <w:t>C</w:t>
      </w:r>
      <w:r w:rsidRPr="00AA4666">
        <w:rPr>
          <w:rFonts w:ascii="Arial" w:hAnsi="Arial" w:cs="Arial"/>
        </w:rPr>
        <w:t>obble stone morphology</w:t>
      </w:r>
      <w:r w:rsidR="005B464C">
        <w:rPr>
          <w:rFonts w:ascii="Arial" w:hAnsi="Arial" w:cs="Arial"/>
        </w:rPr>
        <w:t xml:space="preserve"> (d) island of cell by explant method</w:t>
      </w:r>
      <w:r w:rsidR="00CE417E">
        <w:rPr>
          <w:rFonts w:ascii="Arial" w:hAnsi="Arial" w:cs="Arial"/>
        </w:rPr>
        <w:t>.</w:t>
      </w:r>
    </w:p>
    <w:p w14:paraId="46E7B485" w14:textId="2FDB2C2A" w:rsidR="00AA4666" w:rsidRPr="00AA4666" w:rsidRDefault="00AA4666" w:rsidP="00AA4666">
      <w:pPr>
        <w:pStyle w:val="Body"/>
        <w:rPr>
          <w:rFonts w:ascii="Arial" w:hAnsi="Arial" w:cs="Arial"/>
          <w:b/>
          <w:bCs/>
        </w:rPr>
      </w:pPr>
      <w:r w:rsidRPr="00AA4666">
        <w:rPr>
          <w:rFonts w:ascii="Arial" w:hAnsi="Arial" w:cs="Arial"/>
          <w:b/>
          <w:bCs/>
        </w:rPr>
        <w:t xml:space="preserve">3.2 Expression of markers Keratin 18, β casein and Vimentin </w:t>
      </w:r>
    </w:p>
    <w:p w14:paraId="4205288F" w14:textId="3EB0FE80" w:rsidR="00AA4666" w:rsidRPr="00AA4666" w:rsidRDefault="00AA4666" w:rsidP="00AA4666">
      <w:pPr>
        <w:pStyle w:val="Body"/>
        <w:rPr>
          <w:rFonts w:ascii="Arial" w:hAnsi="Arial" w:cs="Arial"/>
        </w:rPr>
      </w:pPr>
      <w:r w:rsidRPr="00AA4666">
        <w:rPr>
          <w:rFonts w:ascii="Arial" w:hAnsi="Arial" w:cs="Arial"/>
        </w:rPr>
        <w:t>Cells express specific genes that are important for characterization for different markers. So as to differentiate epithelial cells from other cells in the heterogenous population. For this partial amplification of Keratin 18 (Krt18), β-casein (Csn2), and Vimentin (Vim) were done by the above</w:t>
      </w:r>
      <w:r w:rsidR="005972E7">
        <w:rPr>
          <w:rFonts w:ascii="Arial" w:hAnsi="Arial" w:cs="Arial"/>
        </w:rPr>
        <w:t xml:space="preserve"> </w:t>
      </w:r>
      <w:r w:rsidRPr="00AA4666">
        <w:rPr>
          <w:rFonts w:ascii="Arial" w:hAnsi="Arial" w:cs="Arial"/>
        </w:rPr>
        <w:t xml:space="preserve">described primers. </w:t>
      </w:r>
      <w:r w:rsidR="00C90818" w:rsidRPr="00C90818">
        <w:rPr>
          <w:rFonts w:ascii="Arial" w:hAnsi="Arial" w:cs="Arial"/>
          <w:color w:val="FF0000"/>
        </w:rPr>
        <w:t>Negative control c</w:t>
      </w:r>
      <w:r w:rsidR="001B6F8E">
        <w:rPr>
          <w:rFonts w:ascii="Arial" w:hAnsi="Arial" w:cs="Arial"/>
          <w:color w:val="FF0000"/>
        </w:rPr>
        <w:t xml:space="preserve">ontained all the components PCR </w:t>
      </w:r>
      <w:r w:rsidR="00C90818" w:rsidRPr="00C90818">
        <w:rPr>
          <w:rFonts w:ascii="Arial" w:hAnsi="Arial" w:cs="Arial"/>
          <w:color w:val="FF0000"/>
        </w:rPr>
        <w:t>except the template DNA.</w:t>
      </w:r>
      <w:r w:rsidR="00AE228E">
        <w:rPr>
          <w:rFonts w:ascii="Arial" w:hAnsi="Arial" w:cs="Arial"/>
        </w:rPr>
        <w:t xml:space="preserve"> </w:t>
      </w:r>
      <w:r w:rsidR="00AE228E" w:rsidRPr="00AE228E">
        <w:rPr>
          <w:rFonts w:ascii="Arial" w:hAnsi="Arial" w:cs="Arial"/>
          <w:color w:val="FF0000"/>
        </w:rPr>
        <w:t>Vimentin marker used for viability of cells</w:t>
      </w:r>
      <w:r w:rsidR="00D3521B">
        <w:rPr>
          <w:rFonts w:ascii="Arial" w:hAnsi="Arial" w:cs="Arial"/>
          <w:color w:val="FF0000"/>
        </w:rPr>
        <w:t>,</w:t>
      </w:r>
      <w:r w:rsidR="00AE228E" w:rsidRPr="00AE228E">
        <w:rPr>
          <w:rFonts w:ascii="Arial" w:hAnsi="Arial" w:cs="Arial"/>
          <w:color w:val="FF0000"/>
        </w:rPr>
        <w:t xml:space="preserve"> fibroblast were separated by selective trypsinization.</w:t>
      </w:r>
      <w:r w:rsidR="00AE228E">
        <w:rPr>
          <w:rFonts w:ascii="Arial" w:hAnsi="Arial" w:cs="Arial"/>
        </w:rPr>
        <w:t xml:space="preserve"> </w:t>
      </w:r>
      <w:r w:rsidRPr="00AA4666">
        <w:rPr>
          <w:rFonts w:ascii="Arial" w:hAnsi="Arial" w:cs="Arial"/>
        </w:rPr>
        <w:t xml:space="preserve">For the expression of </w:t>
      </w:r>
      <w:r w:rsidR="005972E7" w:rsidRPr="00AA4666">
        <w:rPr>
          <w:rFonts w:ascii="Arial" w:hAnsi="Arial" w:cs="Arial"/>
        </w:rPr>
        <w:t>genes,</w:t>
      </w:r>
      <w:r w:rsidRPr="00AA4666">
        <w:rPr>
          <w:rFonts w:ascii="Arial" w:hAnsi="Arial" w:cs="Arial"/>
        </w:rPr>
        <w:t xml:space="preserve"> we used cells from the fifth passage. The amplification products yielded 196 bp, 177 bp and 151 bp product size respectively for Vim, Krt18 and Csn2 genes (Figure 3). </w:t>
      </w:r>
    </w:p>
    <w:p w14:paraId="5AF1D269" w14:textId="367EF861" w:rsidR="00AA4666" w:rsidRPr="00AA4666" w:rsidRDefault="00AA4666" w:rsidP="00AA4666">
      <w:pPr>
        <w:pStyle w:val="Body"/>
        <w:rPr>
          <w:rFonts w:ascii="Arial" w:hAnsi="Arial" w:cs="Arial"/>
        </w:rPr>
      </w:pPr>
      <w:r w:rsidRPr="00AA4666">
        <w:rPr>
          <w:rFonts w:ascii="Arial" w:hAnsi="Arial" w:cs="Arial"/>
        </w:rPr>
        <w:t xml:space="preserve"> </w:t>
      </w:r>
      <w:r w:rsidR="00CD021F" w:rsidRPr="000A29E5">
        <w:rPr>
          <w:rFonts w:ascii="Times New Roman" w:hAnsi="Times New Roman"/>
          <w:b/>
          <w:noProof/>
          <w:sz w:val="24"/>
          <w:szCs w:val="24"/>
          <w:lang w:val="en-IN" w:eastAsia="en-IN"/>
        </w:rPr>
        <w:drawing>
          <wp:inline distT="0" distB="0" distL="0" distR="0" wp14:anchorId="400B67BF" wp14:editId="7E83F855">
            <wp:extent cx="5212080" cy="2655123"/>
            <wp:effectExtent l="0" t="0" r="0" b="0"/>
            <wp:docPr id="2050952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2080" cy="2655123"/>
                    </a:xfrm>
                    <a:prstGeom prst="rect">
                      <a:avLst/>
                    </a:prstGeom>
                    <a:noFill/>
                    <a:ln>
                      <a:noFill/>
                    </a:ln>
                  </pic:spPr>
                </pic:pic>
              </a:graphicData>
            </a:graphic>
          </wp:inline>
        </w:drawing>
      </w:r>
    </w:p>
    <w:p w14:paraId="364E42FF" w14:textId="77777777" w:rsidR="001077F9" w:rsidRDefault="00AA4666" w:rsidP="001077F9">
      <w:pPr>
        <w:pStyle w:val="Body"/>
        <w:spacing w:after="0"/>
        <w:rPr>
          <w:rFonts w:ascii="Arial" w:hAnsi="Arial" w:cs="Arial"/>
        </w:rPr>
      </w:pPr>
      <w:r w:rsidRPr="00CD021F">
        <w:rPr>
          <w:rFonts w:ascii="Arial" w:hAnsi="Arial" w:cs="Arial"/>
        </w:rPr>
        <w:t>Figure 3: Partial amplification of β casein, Keratin 18 and Vimenti</w:t>
      </w:r>
      <w:r w:rsidR="001077F9">
        <w:rPr>
          <w:rFonts w:ascii="Arial" w:hAnsi="Arial" w:cs="Arial"/>
        </w:rPr>
        <w:t>n.</w:t>
      </w:r>
    </w:p>
    <w:p w14:paraId="4BDA7F0E" w14:textId="7F0629BC" w:rsidR="00CD021F" w:rsidRPr="00CD021F" w:rsidRDefault="00CD021F" w:rsidP="001077F9">
      <w:pPr>
        <w:pStyle w:val="Body"/>
        <w:spacing w:after="0"/>
        <w:rPr>
          <w:rFonts w:ascii="Arial" w:hAnsi="Arial" w:cs="Arial"/>
        </w:rPr>
      </w:pPr>
      <w:r>
        <w:rPr>
          <w:rFonts w:ascii="Arial" w:hAnsi="Arial" w:cs="Arial"/>
        </w:rPr>
        <w:lastRenderedPageBreak/>
        <w:tab/>
      </w:r>
      <w:r w:rsidRPr="00CD021F">
        <w:rPr>
          <w:rFonts w:ascii="Arial" w:hAnsi="Arial" w:cs="Arial"/>
        </w:rPr>
        <w:t xml:space="preserve">The objective of the present study was to establish the primary culture of ovine mammary epithelial cells. Mammary epithelial cell culture </w:t>
      </w:r>
      <w:r w:rsidR="00516B39" w:rsidRPr="00CD021F">
        <w:rPr>
          <w:rFonts w:ascii="Arial" w:hAnsi="Arial" w:cs="Arial"/>
        </w:rPr>
        <w:t>has</w:t>
      </w:r>
      <w:r w:rsidRPr="00CD021F">
        <w:rPr>
          <w:rFonts w:ascii="Arial" w:hAnsi="Arial" w:cs="Arial"/>
        </w:rPr>
        <w:t xml:space="preserve"> advantageous in studying the mammary gland function (Rose and </w:t>
      </w:r>
      <w:proofErr w:type="spellStart"/>
      <w:r w:rsidRPr="00CD021F">
        <w:rPr>
          <w:rFonts w:ascii="Arial" w:hAnsi="Arial" w:cs="Arial"/>
        </w:rPr>
        <w:t>McConochie</w:t>
      </w:r>
      <w:proofErr w:type="spellEnd"/>
      <w:r w:rsidR="00166295">
        <w:rPr>
          <w:rFonts w:ascii="Arial" w:hAnsi="Arial" w:cs="Arial"/>
        </w:rPr>
        <w:t>,</w:t>
      </w:r>
      <w:r w:rsidRPr="00CD021F">
        <w:rPr>
          <w:rFonts w:ascii="Arial" w:hAnsi="Arial" w:cs="Arial"/>
        </w:rPr>
        <w:t xml:space="preserve"> 2006). For the better understanding of the mammary gland structure and biology several mammary epithelial cells cell cultures have been developed in different species ovine (</w:t>
      </w:r>
      <w:proofErr w:type="spellStart"/>
      <w:r w:rsidRPr="00CD021F">
        <w:rPr>
          <w:rFonts w:ascii="Arial" w:hAnsi="Arial" w:cs="Arial"/>
        </w:rPr>
        <w:t>Ilan</w:t>
      </w:r>
      <w:proofErr w:type="spellEnd"/>
      <w:r w:rsidRPr="00CD021F">
        <w:rPr>
          <w:rFonts w:ascii="Arial" w:hAnsi="Arial" w:cs="Arial"/>
        </w:rPr>
        <w:t xml:space="preserve"> et al., 1998), bovine (Rose et al 2002), buffalo (Anand et al. 2012), rodents </w:t>
      </w:r>
      <w:proofErr w:type="spellStart"/>
      <w:r w:rsidRPr="00CD021F">
        <w:rPr>
          <w:rFonts w:ascii="Arial" w:hAnsi="Arial" w:cs="Arial"/>
        </w:rPr>
        <w:t>Karantza</w:t>
      </w:r>
      <w:proofErr w:type="spellEnd"/>
      <w:r w:rsidRPr="00CD021F">
        <w:rPr>
          <w:rFonts w:ascii="Arial" w:hAnsi="Arial" w:cs="Arial"/>
        </w:rPr>
        <w:t>-Wadsworth and White 2008), porcine (Sun et al</w:t>
      </w:r>
      <w:r w:rsidR="00166295">
        <w:rPr>
          <w:rFonts w:ascii="Arial" w:hAnsi="Arial" w:cs="Arial"/>
        </w:rPr>
        <w:t>.</w:t>
      </w:r>
      <w:r w:rsidRPr="00CD021F">
        <w:rPr>
          <w:rFonts w:ascii="Arial" w:hAnsi="Arial" w:cs="Arial"/>
        </w:rPr>
        <w:t xml:space="preserve"> 2006), human (</w:t>
      </w:r>
      <w:proofErr w:type="spellStart"/>
      <w:r w:rsidRPr="00CD021F">
        <w:rPr>
          <w:rFonts w:ascii="Arial" w:hAnsi="Arial" w:cs="Arial"/>
        </w:rPr>
        <w:t>Stampfer</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2002) and yak (Fu et al</w:t>
      </w:r>
      <w:r w:rsidR="00166295">
        <w:rPr>
          <w:rFonts w:ascii="Arial" w:hAnsi="Arial" w:cs="Arial"/>
        </w:rPr>
        <w:t>.</w:t>
      </w:r>
      <w:r w:rsidRPr="00CD021F">
        <w:rPr>
          <w:rFonts w:ascii="Arial" w:hAnsi="Arial" w:cs="Arial"/>
        </w:rPr>
        <w:t xml:space="preserve"> 2014). The morphological characteristics of ovine mammary epithelial cells shared similarity with bovine by </w:t>
      </w:r>
      <w:proofErr w:type="spellStart"/>
      <w:r w:rsidRPr="00CD021F">
        <w:rPr>
          <w:rFonts w:ascii="Arial" w:hAnsi="Arial" w:cs="Arial"/>
        </w:rPr>
        <w:t>Ahn</w:t>
      </w:r>
      <w:proofErr w:type="spellEnd"/>
      <w:r w:rsidRPr="00CD021F">
        <w:rPr>
          <w:rFonts w:ascii="Arial" w:hAnsi="Arial" w:cs="Arial"/>
        </w:rPr>
        <w:t xml:space="preserve"> et al</w:t>
      </w:r>
      <w:r w:rsidR="00356287">
        <w:rPr>
          <w:rFonts w:ascii="Arial" w:hAnsi="Arial" w:cs="Arial"/>
        </w:rPr>
        <w:t>.</w:t>
      </w:r>
      <w:r w:rsidRPr="00CD021F">
        <w:rPr>
          <w:rFonts w:ascii="Arial" w:hAnsi="Arial" w:cs="Arial"/>
        </w:rPr>
        <w:t xml:space="preserve"> (1995), buffalo by Anand et al</w:t>
      </w:r>
      <w:r w:rsidR="005A0AC8">
        <w:rPr>
          <w:rFonts w:ascii="Arial" w:hAnsi="Arial" w:cs="Arial"/>
        </w:rPr>
        <w:t>.</w:t>
      </w:r>
      <w:r w:rsidRPr="00CD021F">
        <w:rPr>
          <w:rFonts w:ascii="Arial" w:hAnsi="Arial" w:cs="Arial"/>
        </w:rPr>
        <w:t xml:space="preserve"> (2012) and caprine (</w:t>
      </w:r>
      <w:proofErr w:type="spellStart"/>
      <w:r w:rsidRPr="00CD021F">
        <w:rPr>
          <w:rFonts w:ascii="Arial" w:hAnsi="Arial" w:cs="Arial"/>
        </w:rPr>
        <w:t>Pantschenko</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2000). </w:t>
      </w:r>
      <w:r w:rsidR="009A6235" w:rsidRPr="009A6235">
        <w:rPr>
          <w:rFonts w:ascii="Arial" w:hAnsi="Arial" w:cs="Arial"/>
          <w:color w:val="FF0000"/>
        </w:rPr>
        <w:t>No major morphological changes observed</w:t>
      </w:r>
      <w:r w:rsidR="00A9494A">
        <w:rPr>
          <w:rFonts w:ascii="Arial" w:hAnsi="Arial" w:cs="Arial"/>
          <w:color w:val="FF0000"/>
        </w:rPr>
        <w:t xml:space="preserve"> in </w:t>
      </w:r>
      <w:r w:rsidR="00712495">
        <w:rPr>
          <w:rFonts w:ascii="Arial" w:hAnsi="Arial" w:cs="Arial"/>
          <w:color w:val="FF0000"/>
        </w:rPr>
        <w:t>comparison</w:t>
      </w:r>
      <w:r w:rsidR="00A9494A">
        <w:rPr>
          <w:rFonts w:ascii="Arial" w:hAnsi="Arial" w:cs="Arial"/>
          <w:color w:val="FF0000"/>
        </w:rPr>
        <w:t xml:space="preserve"> to </w:t>
      </w:r>
      <w:r w:rsidR="00A9494A" w:rsidRPr="009A6235">
        <w:rPr>
          <w:rFonts w:ascii="Arial" w:hAnsi="Arial" w:cs="Arial"/>
          <w:color w:val="FF0000"/>
        </w:rPr>
        <w:t xml:space="preserve">goat mammary epithelial cells </w:t>
      </w:r>
      <w:r w:rsidR="00A9494A">
        <w:rPr>
          <w:rFonts w:ascii="Arial" w:hAnsi="Arial" w:cs="Arial"/>
          <w:color w:val="FF0000"/>
        </w:rPr>
        <w:t xml:space="preserve">reported by </w:t>
      </w:r>
      <w:r w:rsidR="003E2A94" w:rsidRPr="009A6235">
        <w:rPr>
          <w:rFonts w:ascii="Arial" w:hAnsi="Arial" w:cs="Arial"/>
          <w:color w:val="FF0000"/>
        </w:rPr>
        <w:t>Sharma et al</w:t>
      </w:r>
      <w:r w:rsidR="00280F44" w:rsidRPr="009A6235">
        <w:rPr>
          <w:rFonts w:ascii="Arial" w:hAnsi="Arial" w:cs="Arial"/>
          <w:color w:val="FF0000"/>
        </w:rPr>
        <w:t>.</w:t>
      </w:r>
      <w:r w:rsidR="00A9494A">
        <w:rPr>
          <w:rFonts w:ascii="Arial" w:hAnsi="Arial" w:cs="Arial"/>
          <w:color w:val="FF0000"/>
        </w:rPr>
        <w:t xml:space="preserve"> (</w:t>
      </w:r>
      <w:r w:rsidR="00280F44" w:rsidRPr="009A6235">
        <w:rPr>
          <w:rFonts w:ascii="Arial" w:hAnsi="Arial" w:cs="Arial"/>
          <w:color w:val="FF0000"/>
        </w:rPr>
        <w:t>2022</w:t>
      </w:r>
      <w:r w:rsidR="00A9494A">
        <w:rPr>
          <w:rFonts w:ascii="Arial" w:hAnsi="Arial" w:cs="Arial"/>
          <w:color w:val="FF0000"/>
        </w:rPr>
        <w:t>)</w:t>
      </w:r>
      <w:r w:rsidR="009A6235" w:rsidRPr="009A6235">
        <w:rPr>
          <w:rFonts w:ascii="Arial" w:hAnsi="Arial" w:cs="Arial"/>
          <w:color w:val="FF0000"/>
        </w:rPr>
        <w:t>.</w:t>
      </w:r>
      <w:r w:rsidR="009A6235">
        <w:rPr>
          <w:rFonts w:ascii="Arial" w:hAnsi="Arial" w:cs="Arial"/>
        </w:rPr>
        <w:t xml:space="preserve"> </w:t>
      </w:r>
      <w:r w:rsidRPr="00CD021F">
        <w:rPr>
          <w:rFonts w:ascii="Arial" w:hAnsi="Arial" w:cs="Arial"/>
        </w:rPr>
        <w:t>Zheng et al</w:t>
      </w:r>
      <w:r w:rsidR="00356287">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reported growth of mammary epithelial cell from the explant required collagen coated. </w:t>
      </w:r>
      <w:proofErr w:type="spellStart"/>
      <w:r w:rsidRPr="00CD021F">
        <w:rPr>
          <w:rFonts w:ascii="Arial" w:hAnsi="Arial" w:cs="Arial"/>
        </w:rPr>
        <w:t>Wicha</w:t>
      </w:r>
      <w:proofErr w:type="spellEnd"/>
      <w:r w:rsidRPr="00CD021F">
        <w:rPr>
          <w:rFonts w:ascii="Arial" w:hAnsi="Arial" w:cs="Arial"/>
        </w:rPr>
        <w:t xml:space="preserve"> et al</w:t>
      </w:r>
      <w:r w:rsidR="00166295">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1979</w:t>
      </w:r>
      <w:r w:rsidR="00166295">
        <w:rPr>
          <w:rFonts w:ascii="Arial" w:hAnsi="Arial" w:cs="Arial"/>
        </w:rPr>
        <w:t>)</w:t>
      </w:r>
      <w:r w:rsidRPr="00CD021F">
        <w:rPr>
          <w:rFonts w:ascii="Arial" w:hAnsi="Arial" w:cs="Arial"/>
        </w:rPr>
        <w:t xml:space="preserve"> reported use of collagen for growth and </w:t>
      </w:r>
      <w:proofErr w:type="spellStart"/>
      <w:r w:rsidRPr="00CD021F">
        <w:rPr>
          <w:rFonts w:ascii="Arial" w:hAnsi="Arial" w:cs="Arial"/>
        </w:rPr>
        <w:t>attachement</w:t>
      </w:r>
      <w:proofErr w:type="spellEnd"/>
      <w:r w:rsidRPr="00CD021F">
        <w:rPr>
          <w:rFonts w:ascii="Arial" w:hAnsi="Arial" w:cs="Arial"/>
        </w:rPr>
        <w:t xml:space="preserve"> of mammary epithelial cells to the surface of culture flask. However</w:t>
      </w:r>
      <w:r w:rsidR="00516B39">
        <w:rPr>
          <w:rFonts w:ascii="Arial" w:hAnsi="Arial" w:cs="Arial"/>
        </w:rPr>
        <w:t>,</w:t>
      </w:r>
      <w:r w:rsidRPr="00CD021F">
        <w:rPr>
          <w:rFonts w:ascii="Arial" w:hAnsi="Arial" w:cs="Arial"/>
        </w:rPr>
        <w:t xml:space="preserve"> in the present study we have not used collagen coated plates for the growth of ovine mammary epithelial cells. Zheng et al</w:t>
      </w:r>
      <w:r w:rsidR="00E31411">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observed extravasation of cells at day </w:t>
      </w:r>
      <w:r w:rsidR="00E31411" w:rsidRPr="00E31411">
        <w:rPr>
          <w:rFonts w:ascii="Arial" w:hAnsi="Arial" w:cs="Arial"/>
          <w:color w:val="FF0000"/>
        </w:rPr>
        <w:t>five</w:t>
      </w:r>
      <w:r w:rsidRPr="00CD021F">
        <w:rPr>
          <w:rFonts w:ascii="Arial" w:hAnsi="Arial" w:cs="Arial"/>
        </w:rPr>
        <w:t xml:space="preserve">, in the present study also extravasation of cells observed at day </w:t>
      </w:r>
      <w:r w:rsidR="00712495" w:rsidRPr="00E31411">
        <w:rPr>
          <w:rFonts w:ascii="Arial" w:hAnsi="Arial" w:cs="Arial"/>
          <w:color w:val="FF0000"/>
        </w:rPr>
        <w:t>five</w:t>
      </w:r>
      <w:r w:rsidRPr="00CD021F">
        <w:rPr>
          <w:rFonts w:ascii="Arial" w:hAnsi="Arial" w:cs="Arial"/>
        </w:rPr>
        <w:t xml:space="preserve"> in explant method. Ouyang and Qian, 1999 also observed extravasation of larger number epithelial cells from explant at day </w:t>
      </w:r>
      <w:r w:rsidR="00325C80" w:rsidRPr="00E31411">
        <w:rPr>
          <w:rFonts w:ascii="Arial" w:hAnsi="Arial" w:cs="Arial"/>
          <w:color w:val="FF0000"/>
        </w:rPr>
        <w:t>five</w:t>
      </w:r>
      <w:r w:rsidRPr="00CD021F">
        <w:rPr>
          <w:rFonts w:ascii="Arial" w:hAnsi="Arial" w:cs="Arial"/>
        </w:rPr>
        <w:t xml:space="preserve">. </w:t>
      </w:r>
    </w:p>
    <w:p w14:paraId="184922BE" w14:textId="383C2818" w:rsidR="00CD021F" w:rsidRPr="00CD021F" w:rsidRDefault="00CD021F" w:rsidP="00CD021F">
      <w:pPr>
        <w:pStyle w:val="Body"/>
        <w:rPr>
          <w:rFonts w:ascii="Arial" w:hAnsi="Arial" w:cs="Arial"/>
        </w:rPr>
      </w:pPr>
      <w:r w:rsidRPr="00CD021F">
        <w:rPr>
          <w:rFonts w:ascii="Arial" w:hAnsi="Arial" w:cs="Arial"/>
        </w:rPr>
        <w:t>Basal media and supplements are required for the growth reported from the previous studies. Sun et al</w:t>
      </w:r>
      <w:r w:rsidR="003939D3">
        <w:rPr>
          <w:rFonts w:ascii="Arial" w:hAnsi="Arial" w:cs="Arial"/>
        </w:rPr>
        <w:t xml:space="preserve">. </w:t>
      </w:r>
      <w:r w:rsidR="00166295">
        <w:rPr>
          <w:rFonts w:ascii="Arial" w:hAnsi="Arial" w:cs="Arial"/>
        </w:rPr>
        <w:t>(</w:t>
      </w:r>
      <w:r w:rsidRPr="00CD021F">
        <w:rPr>
          <w:rFonts w:ascii="Arial" w:hAnsi="Arial" w:cs="Arial"/>
        </w:rPr>
        <w:t>2005</w:t>
      </w:r>
      <w:r w:rsidR="00166295">
        <w:rPr>
          <w:rFonts w:ascii="Arial" w:hAnsi="Arial" w:cs="Arial"/>
        </w:rPr>
        <w:t>)</w:t>
      </w:r>
      <w:r w:rsidRPr="00CD021F">
        <w:rPr>
          <w:rFonts w:ascii="Arial" w:hAnsi="Arial" w:cs="Arial"/>
        </w:rPr>
        <w:t xml:space="preserve"> used basal media consists of DMEM/F12 containing 10% fetal calf serum, insulin (10 mg/m</w:t>
      </w:r>
      <w:r w:rsidR="003939D3">
        <w:rPr>
          <w:rFonts w:ascii="Arial" w:hAnsi="Arial" w:cs="Arial"/>
        </w:rPr>
        <w:t>L</w:t>
      </w:r>
      <w:r w:rsidRPr="00CD021F">
        <w:rPr>
          <w:rFonts w:ascii="Arial" w:hAnsi="Arial" w:cs="Arial"/>
        </w:rPr>
        <w:t>), hydrocortisone (1 mg/m</w:t>
      </w:r>
      <w:r w:rsidR="003939D3">
        <w:rPr>
          <w:rFonts w:ascii="Arial" w:hAnsi="Arial" w:cs="Arial"/>
        </w:rPr>
        <w:t>L</w:t>
      </w:r>
      <w:r w:rsidRPr="00CD021F">
        <w:rPr>
          <w:rFonts w:ascii="Arial" w:hAnsi="Arial" w:cs="Arial"/>
        </w:rPr>
        <w:t>) and antibiotics for the growth of epithelial cells in porcine MEC. Duo et al</w:t>
      </w:r>
      <w:r w:rsidR="00802DAF">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2006</w:t>
      </w:r>
      <w:r w:rsidR="00166295">
        <w:rPr>
          <w:rFonts w:ascii="Arial" w:hAnsi="Arial" w:cs="Arial"/>
        </w:rPr>
        <w:t>)</w:t>
      </w:r>
      <w:r w:rsidRPr="00CD021F">
        <w:rPr>
          <w:rFonts w:ascii="Arial" w:hAnsi="Arial" w:cs="Arial"/>
        </w:rPr>
        <w:t xml:space="preserve"> uses hydrocortisone, insulin and prolactin in the basal media of bovine MEC. German and Barash </w:t>
      </w:r>
      <w:r w:rsidR="00166295">
        <w:rPr>
          <w:rFonts w:ascii="Arial" w:hAnsi="Arial" w:cs="Arial"/>
        </w:rPr>
        <w:t>(</w:t>
      </w:r>
      <w:r w:rsidRPr="00CD021F">
        <w:rPr>
          <w:rFonts w:ascii="Arial" w:hAnsi="Arial" w:cs="Arial"/>
        </w:rPr>
        <w:t>2002</w:t>
      </w:r>
      <w:r w:rsidR="00166295">
        <w:rPr>
          <w:rFonts w:ascii="Arial" w:hAnsi="Arial" w:cs="Arial"/>
        </w:rPr>
        <w:t>)</w:t>
      </w:r>
      <w:r w:rsidR="00802DAF">
        <w:rPr>
          <w:rFonts w:ascii="Arial" w:hAnsi="Arial" w:cs="Arial"/>
        </w:rPr>
        <w:t xml:space="preserve"> and</w:t>
      </w:r>
      <w:r w:rsidRPr="00CD021F">
        <w:rPr>
          <w:rFonts w:ascii="Arial" w:hAnsi="Arial" w:cs="Arial"/>
        </w:rPr>
        <w:t xml:space="preserve"> Hu et al</w:t>
      </w:r>
      <w:r w:rsidR="00802DAF">
        <w:rPr>
          <w:rFonts w:ascii="Arial" w:hAnsi="Arial" w:cs="Arial"/>
        </w:rPr>
        <w:t>.</w:t>
      </w:r>
      <w:r w:rsidRPr="00CD021F">
        <w:rPr>
          <w:rFonts w:ascii="Arial" w:hAnsi="Arial" w:cs="Arial"/>
        </w:rPr>
        <w:t xml:space="preserve"> </w:t>
      </w:r>
      <w:r w:rsidR="00166295">
        <w:rPr>
          <w:rFonts w:ascii="Arial" w:hAnsi="Arial" w:cs="Arial"/>
        </w:rPr>
        <w:t>(</w:t>
      </w:r>
      <w:r w:rsidRPr="00CD021F">
        <w:rPr>
          <w:rFonts w:ascii="Arial" w:hAnsi="Arial" w:cs="Arial"/>
        </w:rPr>
        <w:t>2009</w:t>
      </w:r>
      <w:r w:rsidR="00166295">
        <w:rPr>
          <w:rFonts w:ascii="Arial" w:hAnsi="Arial" w:cs="Arial"/>
        </w:rPr>
        <w:t>)</w:t>
      </w:r>
      <w:r w:rsidRPr="00CD021F">
        <w:rPr>
          <w:rFonts w:ascii="Arial" w:hAnsi="Arial" w:cs="Arial"/>
        </w:rPr>
        <w:t xml:space="preserve"> used </w:t>
      </w:r>
      <w:r w:rsidR="00BD377A">
        <w:rPr>
          <w:rFonts w:ascii="Arial" w:hAnsi="Arial" w:cs="Arial"/>
        </w:rPr>
        <w:t xml:space="preserve">EGF </w:t>
      </w:r>
      <w:r w:rsidRPr="00CD021F">
        <w:rPr>
          <w:rFonts w:ascii="Arial" w:hAnsi="Arial" w:cs="Arial"/>
        </w:rPr>
        <w:t>or transferrin in basal media of bovine MEC. Mammary epithelial cell established in lactating dairy goat by Tong et al</w:t>
      </w:r>
      <w:r w:rsidR="00166295">
        <w:rPr>
          <w:rFonts w:ascii="Arial" w:hAnsi="Arial" w:cs="Arial"/>
        </w:rPr>
        <w:t>,</w:t>
      </w:r>
      <w:r w:rsidRPr="00CD021F">
        <w:rPr>
          <w:rFonts w:ascii="Arial" w:hAnsi="Arial" w:cs="Arial"/>
        </w:rPr>
        <w:t xml:space="preserve"> (2012), using EGF, insulin and ITS in the growth medium. </w:t>
      </w:r>
      <w:r w:rsidR="002D1AE2">
        <w:rPr>
          <w:rFonts w:ascii="Arial" w:hAnsi="Arial" w:cs="Arial"/>
        </w:rPr>
        <w:t xml:space="preserve">The </w:t>
      </w:r>
      <w:r w:rsidRPr="00CD021F">
        <w:rPr>
          <w:rFonts w:ascii="Arial" w:hAnsi="Arial" w:cs="Arial"/>
        </w:rPr>
        <w:t>EGF promotes proliferation of epithelial cells and ITS helps in slowing down the aging of cells (Tong et al</w:t>
      </w:r>
      <w:r w:rsidR="002D1AE2">
        <w:rPr>
          <w:rFonts w:ascii="Arial" w:hAnsi="Arial" w:cs="Arial"/>
        </w:rPr>
        <w:t>.</w:t>
      </w:r>
      <w:r w:rsidRPr="00CD021F">
        <w:rPr>
          <w:rFonts w:ascii="Arial" w:hAnsi="Arial" w:cs="Arial"/>
        </w:rPr>
        <w:t xml:space="preserve"> 2012). For the establishment of primary culture of ovine mammary epithelial cells we have used growth media with DMEM F-12, FBS 10%, 10µg/ ml ITS liquid media, 1 µg/ ml hydrocortisone and 10ng/ ml EGF similarly </w:t>
      </w:r>
      <w:proofErr w:type="spellStart"/>
      <w:r w:rsidRPr="00CD021F">
        <w:rPr>
          <w:rFonts w:ascii="Arial" w:hAnsi="Arial" w:cs="Arial"/>
        </w:rPr>
        <w:t>Colmb</w:t>
      </w:r>
      <w:proofErr w:type="spellEnd"/>
      <w:r w:rsidRPr="00CD021F">
        <w:rPr>
          <w:rFonts w:ascii="Arial" w:hAnsi="Arial" w:cs="Arial"/>
        </w:rPr>
        <w:t xml:space="preserve"> et al</w:t>
      </w:r>
      <w:r w:rsidR="002F69F8">
        <w:rPr>
          <w:rFonts w:ascii="Arial" w:hAnsi="Arial" w:cs="Arial"/>
        </w:rPr>
        <w:t>.</w:t>
      </w:r>
      <w:r w:rsidRPr="00CD021F">
        <w:rPr>
          <w:rFonts w:ascii="Arial" w:hAnsi="Arial" w:cs="Arial"/>
        </w:rPr>
        <w:t xml:space="preserve"> </w:t>
      </w:r>
      <w:r w:rsidR="00807FD6">
        <w:rPr>
          <w:rFonts w:ascii="Arial" w:hAnsi="Arial" w:cs="Arial"/>
        </w:rPr>
        <w:t>(</w:t>
      </w:r>
      <w:r w:rsidRPr="00CD021F">
        <w:rPr>
          <w:rFonts w:ascii="Arial" w:hAnsi="Arial" w:cs="Arial"/>
        </w:rPr>
        <w:t>1991</w:t>
      </w:r>
      <w:r w:rsidR="00807FD6">
        <w:rPr>
          <w:rFonts w:ascii="Arial" w:hAnsi="Arial" w:cs="Arial"/>
        </w:rPr>
        <w:t>)</w:t>
      </w:r>
      <w:r w:rsidRPr="00CD021F">
        <w:rPr>
          <w:rFonts w:ascii="Arial" w:hAnsi="Arial" w:cs="Arial"/>
        </w:rPr>
        <w:t xml:space="preserve"> used EGF in the growth medium for the in vitro culture of human breast cells. </w:t>
      </w:r>
    </w:p>
    <w:p w14:paraId="2F1599DD" w14:textId="1019B6CB" w:rsidR="00E053D0" w:rsidRDefault="00CD021F" w:rsidP="00CD021F">
      <w:pPr>
        <w:pStyle w:val="Body"/>
        <w:spacing w:after="0"/>
        <w:rPr>
          <w:rFonts w:ascii="Arial" w:hAnsi="Arial" w:cs="Arial"/>
        </w:rPr>
      </w:pPr>
      <w:r w:rsidRPr="00CD021F">
        <w:rPr>
          <w:rFonts w:ascii="Arial" w:hAnsi="Arial" w:cs="Arial"/>
        </w:rPr>
        <w:tab/>
        <w:t xml:space="preserve">The </w:t>
      </w:r>
      <w:proofErr w:type="spellStart"/>
      <w:r w:rsidRPr="00CD021F">
        <w:rPr>
          <w:rFonts w:ascii="Arial" w:hAnsi="Arial" w:cs="Arial"/>
        </w:rPr>
        <w:t>subculturing</w:t>
      </w:r>
      <w:proofErr w:type="spellEnd"/>
      <w:r w:rsidRPr="00CD021F">
        <w:rPr>
          <w:rFonts w:ascii="Arial" w:hAnsi="Arial" w:cs="Arial"/>
        </w:rPr>
        <w:t xml:space="preserve"> of cells was performed up to sixth passage in our study. For the partial amplification we used markers VIM, KRT18 and CSN2 with the similarity with </w:t>
      </w:r>
      <w:proofErr w:type="spellStart"/>
      <w:r w:rsidRPr="00CD021F">
        <w:rPr>
          <w:rFonts w:ascii="Arial" w:hAnsi="Arial" w:cs="Arial"/>
        </w:rPr>
        <w:t>Jernej</w:t>
      </w:r>
      <w:proofErr w:type="spellEnd"/>
      <w:r w:rsidRPr="00CD021F">
        <w:rPr>
          <w:rFonts w:ascii="Arial" w:hAnsi="Arial" w:cs="Arial"/>
        </w:rPr>
        <w:t xml:space="preserve"> et al (2018), they used </w:t>
      </w:r>
      <w:proofErr w:type="spellStart"/>
      <w:r w:rsidRPr="00CD021F">
        <w:rPr>
          <w:rFonts w:ascii="Arial" w:hAnsi="Arial" w:cs="Arial"/>
        </w:rPr>
        <w:t>cytokeratins</w:t>
      </w:r>
      <w:proofErr w:type="spellEnd"/>
      <w:r w:rsidRPr="00CD021F">
        <w:rPr>
          <w:rFonts w:ascii="Arial" w:hAnsi="Arial" w:cs="Arial"/>
        </w:rPr>
        <w:t xml:space="preserve"> (KRT) 14 and 18 and vimentin (VIM) as markers for goat primary mammary cell cultures characterization. The passaged cells (sixth) showed normal expression of the above markers.</w:t>
      </w:r>
      <w:r w:rsidR="00C90818">
        <w:rPr>
          <w:rFonts w:ascii="Arial" w:hAnsi="Arial" w:cs="Arial"/>
        </w:rPr>
        <w:t xml:space="preserve"> </w:t>
      </w:r>
    </w:p>
    <w:p w14:paraId="6ABC870D" w14:textId="77777777" w:rsidR="00790ADA" w:rsidRPr="00FB3A86" w:rsidRDefault="00790ADA" w:rsidP="00441B6F">
      <w:pPr>
        <w:pStyle w:val="Body"/>
        <w:spacing w:after="0"/>
        <w:rPr>
          <w:rFonts w:ascii="Arial" w:hAnsi="Arial" w:cs="Arial"/>
        </w:rPr>
      </w:pPr>
    </w:p>
    <w:p w14:paraId="5D9600C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A879DB" w14:textId="77777777" w:rsidR="00790ADA" w:rsidRPr="00FB3A86" w:rsidRDefault="00790ADA" w:rsidP="00441B6F">
      <w:pPr>
        <w:pStyle w:val="ConcHead"/>
        <w:spacing w:after="0"/>
        <w:jc w:val="both"/>
        <w:rPr>
          <w:rFonts w:ascii="Arial" w:hAnsi="Arial" w:cs="Arial"/>
        </w:rPr>
      </w:pPr>
    </w:p>
    <w:p w14:paraId="791C6D8A" w14:textId="6AFB17B4" w:rsidR="001C4D38" w:rsidRPr="00DF0959" w:rsidRDefault="001C4D38" w:rsidP="00DF0959">
      <w:pPr>
        <w:pStyle w:val="Body"/>
        <w:spacing w:after="0"/>
        <w:rPr>
          <w:rFonts w:ascii="Arial" w:hAnsi="Arial" w:cs="Arial"/>
          <w:color w:val="FF0000"/>
        </w:rPr>
      </w:pPr>
      <w:r w:rsidRPr="00DF0959">
        <w:rPr>
          <w:rFonts w:ascii="Arial" w:hAnsi="Arial" w:cs="Arial"/>
          <w:color w:val="FF0000"/>
        </w:rPr>
        <w:t xml:space="preserve">Present study reports establishment and characterization of primary MEC`s of </w:t>
      </w:r>
      <w:proofErr w:type="spellStart"/>
      <w:r w:rsidRPr="00DF0959">
        <w:rPr>
          <w:rFonts w:ascii="Arial" w:hAnsi="Arial" w:cs="Arial"/>
          <w:color w:val="FF0000"/>
        </w:rPr>
        <w:t>Bakarwali</w:t>
      </w:r>
      <w:proofErr w:type="spellEnd"/>
      <w:r w:rsidRPr="00DF0959">
        <w:rPr>
          <w:rFonts w:ascii="Arial" w:hAnsi="Arial" w:cs="Arial"/>
          <w:color w:val="FF0000"/>
        </w:rPr>
        <w:t xml:space="preserve"> sheep. These MEC’s can be used as model </w:t>
      </w:r>
      <w:r w:rsidR="005C5500" w:rsidRPr="00DF0959">
        <w:rPr>
          <w:rFonts w:ascii="Arial" w:hAnsi="Arial" w:cs="Arial"/>
          <w:color w:val="FF0000"/>
        </w:rPr>
        <w:t>to understand</w:t>
      </w:r>
      <w:r w:rsidRPr="00DF0959">
        <w:rPr>
          <w:rFonts w:ascii="Arial" w:hAnsi="Arial" w:cs="Arial"/>
          <w:color w:val="FF0000"/>
        </w:rPr>
        <w:t xml:space="preserve"> physiological functions of mammary gland, </w:t>
      </w:r>
      <w:r w:rsidR="005C5500" w:rsidRPr="00DF0959">
        <w:rPr>
          <w:rFonts w:ascii="Arial" w:hAnsi="Arial" w:cs="Arial"/>
          <w:color w:val="FF0000"/>
        </w:rPr>
        <w:t>pathology caused by micro-organism</w:t>
      </w:r>
      <w:r w:rsidRPr="00DF0959">
        <w:rPr>
          <w:rFonts w:ascii="Arial" w:hAnsi="Arial" w:cs="Arial"/>
          <w:color w:val="FF0000"/>
        </w:rPr>
        <w:t xml:space="preserve"> and immune response of animal.</w:t>
      </w:r>
      <w:r w:rsidR="00C90818" w:rsidRPr="00DF0959">
        <w:rPr>
          <w:rFonts w:ascii="Arial" w:hAnsi="Arial" w:cs="Arial"/>
          <w:color w:val="FF0000"/>
        </w:rPr>
        <w:t xml:space="preserve"> With slow growing, these cells needs to be further characterized for experimental studies.</w:t>
      </w:r>
    </w:p>
    <w:p w14:paraId="515CCE11" w14:textId="77777777" w:rsidR="00E76E4E" w:rsidRDefault="00E76E4E" w:rsidP="00441B6F">
      <w:pPr>
        <w:pStyle w:val="AcknHead"/>
        <w:spacing w:after="0"/>
        <w:jc w:val="both"/>
        <w:rPr>
          <w:rFonts w:ascii="Arial" w:hAnsi="Arial" w:cs="Arial"/>
        </w:rPr>
      </w:pPr>
    </w:p>
    <w:p w14:paraId="48F2F036" w14:textId="43E20814"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2AF6123F" w14:textId="77777777" w:rsidR="00790ADA" w:rsidRPr="00FB3A86" w:rsidRDefault="00790ADA" w:rsidP="00441B6F">
      <w:pPr>
        <w:pStyle w:val="AcknHead"/>
        <w:spacing w:after="0"/>
        <w:jc w:val="both"/>
        <w:rPr>
          <w:rFonts w:ascii="Arial" w:hAnsi="Arial" w:cs="Arial"/>
        </w:rPr>
      </w:pPr>
    </w:p>
    <w:p w14:paraId="153D3AEF" w14:textId="01FFC1F9" w:rsidR="00315186" w:rsidRPr="00315186" w:rsidRDefault="009816C7" w:rsidP="003B60D2">
      <w:pPr>
        <w:jc w:val="both"/>
      </w:pPr>
      <w:r w:rsidRPr="009816C7">
        <w:rPr>
          <w:rFonts w:ascii="Arial" w:hAnsi="Arial" w:cs="Arial"/>
        </w:rPr>
        <w:t>The present study was supported by SERB-DST sponsored project (Grant No.:</w:t>
      </w:r>
      <w:r w:rsidR="003B60D2">
        <w:rPr>
          <w:rFonts w:ascii="Arial" w:hAnsi="Arial" w:cs="Arial"/>
        </w:rPr>
        <w:t xml:space="preserve"> </w:t>
      </w:r>
      <w:r w:rsidRPr="009816C7">
        <w:rPr>
          <w:rFonts w:ascii="Arial" w:hAnsi="Arial" w:cs="Arial"/>
        </w:rPr>
        <w:t>CRG/2020/001137), Govt. of India.</w:t>
      </w:r>
    </w:p>
    <w:p w14:paraId="690AB1B9" w14:textId="77777777" w:rsidR="00315186" w:rsidRPr="00315186" w:rsidRDefault="00315186" w:rsidP="00441B6F"/>
    <w:p w14:paraId="4E32D214" w14:textId="77777777" w:rsidR="00371FB6" w:rsidRDefault="00371FB6" w:rsidP="00441B6F">
      <w:pPr>
        <w:pStyle w:val="ReferHead"/>
        <w:spacing w:after="0"/>
        <w:jc w:val="both"/>
        <w:rPr>
          <w:rFonts w:ascii="Arial" w:hAnsi="Arial" w:cs="Arial"/>
          <w:b w:val="0"/>
          <w:caps w:val="0"/>
          <w:sz w:val="20"/>
        </w:rPr>
      </w:pPr>
    </w:p>
    <w:p w14:paraId="0EB21EFD"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07EDEDCB" w14:textId="77777777" w:rsidR="00394D5C" w:rsidRDefault="00394D5C" w:rsidP="00441B6F">
      <w:pPr>
        <w:pStyle w:val="ReferHead"/>
        <w:spacing w:after="0"/>
        <w:jc w:val="both"/>
        <w:rPr>
          <w:rFonts w:ascii="Arial" w:hAnsi="Arial" w:cs="Arial"/>
          <w:bCs/>
        </w:rPr>
      </w:pPr>
    </w:p>
    <w:p w14:paraId="53E3989D" w14:textId="0D178C04" w:rsidR="005C784C" w:rsidRDefault="00394D5C" w:rsidP="008D6EF2">
      <w:pPr>
        <w:jc w:val="both"/>
        <w:rPr>
          <w:rFonts w:ascii="Arial" w:hAnsi="Arial" w:cs="Arial"/>
          <w:bCs/>
        </w:rPr>
      </w:pPr>
      <w:r w:rsidRPr="00394D5C">
        <w:rPr>
          <w:rFonts w:ascii="Arial" w:hAnsi="Arial" w:cs="Arial"/>
          <w:bCs/>
        </w:rPr>
        <w:t xml:space="preserve">Vaishali </w:t>
      </w:r>
      <w:r>
        <w:rPr>
          <w:rFonts w:ascii="Arial" w:hAnsi="Arial" w:cs="Arial"/>
          <w:bCs/>
        </w:rPr>
        <w:t>S</w:t>
      </w:r>
      <w:r w:rsidRPr="00394D5C">
        <w:rPr>
          <w:rFonts w:ascii="Arial" w:hAnsi="Arial" w:cs="Arial"/>
          <w:bCs/>
        </w:rPr>
        <w:t>harma</w:t>
      </w:r>
      <w:r w:rsidRPr="00394D5C">
        <w:rPr>
          <w:rFonts w:ascii="Arial" w:hAnsi="Arial" w:cs="Arial"/>
          <w:bCs/>
          <w:caps/>
        </w:rPr>
        <w:t xml:space="preserve">, </w:t>
      </w:r>
      <w:r>
        <w:rPr>
          <w:rFonts w:ascii="Arial" w:hAnsi="Arial" w:cs="Arial"/>
          <w:bCs/>
        </w:rPr>
        <w:t>A</w:t>
      </w:r>
      <w:r w:rsidRPr="00394D5C">
        <w:rPr>
          <w:rFonts w:ascii="Arial" w:hAnsi="Arial" w:cs="Arial"/>
          <w:bCs/>
        </w:rPr>
        <w:t xml:space="preserve">nmol </w:t>
      </w:r>
      <w:proofErr w:type="spellStart"/>
      <w:r>
        <w:rPr>
          <w:rFonts w:ascii="Arial" w:hAnsi="Arial" w:cs="Arial"/>
          <w:bCs/>
        </w:rPr>
        <w:t>P</w:t>
      </w:r>
      <w:r w:rsidRPr="00394D5C">
        <w:rPr>
          <w:rFonts w:ascii="Arial" w:hAnsi="Arial" w:cs="Arial"/>
          <w:bCs/>
        </w:rPr>
        <w:t>areek</w:t>
      </w:r>
      <w:proofErr w:type="spellEnd"/>
      <w:r w:rsidRPr="00394D5C">
        <w:rPr>
          <w:rFonts w:ascii="Arial" w:hAnsi="Arial" w:cs="Arial"/>
          <w:bCs/>
          <w:caps/>
        </w:rPr>
        <w:t xml:space="preserve">, </w:t>
      </w:r>
      <w:r>
        <w:rPr>
          <w:rFonts w:ascii="Arial" w:hAnsi="Arial" w:cs="Arial"/>
          <w:bCs/>
        </w:rPr>
        <w:t>A</w:t>
      </w:r>
      <w:r w:rsidRPr="00394D5C">
        <w:rPr>
          <w:rFonts w:ascii="Arial" w:hAnsi="Arial" w:cs="Arial"/>
          <w:bCs/>
        </w:rPr>
        <w:t xml:space="preserve">diti </w:t>
      </w:r>
      <w:r>
        <w:rPr>
          <w:rFonts w:ascii="Arial" w:hAnsi="Arial" w:cs="Arial"/>
          <w:bCs/>
        </w:rPr>
        <w:t>G</w:t>
      </w:r>
      <w:r w:rsidRPr="00394D5C">
        <w:rPr>
          <w:rFonts w:ascii="Arial" w:hAnsi="Arial" w:cs="Arial"/>
          <w:bCs/>
        </w:rPr>
        <w:t>upta</w:t>
      </w:r>
      <w:r w:rsidRPr="00394D5C">
        <w:rPr>
          <w:rFonts w:ascii="Arial" w:hAnsi="Arial" w:cs="Arial"/>
          <w:bCs/>
          <w:caps/>
        </w:rPr>
        <w:t xml:space="preserve">, </w:t>
      </w:r>
      <w:proofErr w:type="spellStart"/>
      <w:r>
        <w:rPr>
          <w:rFonts w:ascii="Arial" w:hAnsi="Arial" w:cs="Arial"/>
          <w:bCs/>
        </w:rPr>
        <w:t>S</w:t>
      </w:r>
      <w:r w:rsidRPr="00394D5C">
        <w:rPr>
          <w:rFonts w:ascii="Arial" w:hAnsi="Arial" w:cs="Arial"/>
          <w:bCs/>
        </w:rPr>
        <w:t>utikshan</w:t>
      </w:r>
      <w:proofErr w:type="spellEnd"/>
      <w:r w:rsidRPr="00394D5C">
        <w:rPr>
          <w:rFonts w:ascii="Arial" w:hAnsi="Arial" w:cs="Arial"/>
          <w:bCs/>
        </w:rPr>
        <w:t xml:space="preserve"> </w:t>
      </w:r>
      <w:r>
        <w:rPr>
          <w:rFonts w:ascii="Arial" w:hAnsi="Arial" w:cs="Arial"/>
          <w:bCs/>
        </w:rPr>
        <w:t>S</w:t>
      </w:r>
      <w:r w:rsidRPr="00394D5C">
        <w:rPr>
          <w:rFonts w:ascii="Arial" w:hAnsi="Arial" w:cs="Arial"/>
          <w:bCs/>
        </w:rPr>
        <w:t>harma</w:t>
      </w:r>
      <w:r w:rsidRPr="00394D5C">
        <w:rPr>
          <w:rFonts w:ascii="Arial" w:hAnsi="Arial" w:cs="Arial"/>
          <w:bCs/>
          <w:caps/>
        </w:rPr>
        <w:t xml:space="preserve">, </w:t>
      </w:r>
      <w:r>
        <w:rPr>
          <w:rFonts w:ascii="Arial" w:hAnsi="Arial" w:cs="Arial"/>
          <w:bCs/>
        </w:rPr>
        <w:t>S</w:t>
      </w:r>
      <w:r w:rsidRPr="00394D5C">
        <w:rPr>
          <w:rFonts w:ascii="Arial" w:hAnsi="Arial" w:cs="Arial"/>
          <w:bCs/>
        </w:rPr>
        <w:t xml:space="preserve">ohrab </w:t>
      </w:r>
      <w:r>
        <w:rPr>
          <w:rFonts w:ascii="Arial" w:hAnsi="Arial" w:cs="Arial"/>
          <w:bCs/>
        </w:rPr>
        <w:t>M</w:t>
      </w:r>
      <w:r w:rsidRPr="00394D5C">
        <w:rPr>
          <w:rFonts w:ascii="Arial" w:hAnsi="Arial" w:cs="Arial"/>
          <w:bCs/>
        </w:rPr>
        <w:t>alik</w:t>
      </w:r>
      <w:r w:rsidRPr="00394D5C">
        <w:rPr>
          <w:rFonts w:ascii="Arial" w:hAnsi="Arial" w:cs="Arial"/>
          <w:bCs/>
          <w:caps/>
        </w:rPr>
        <w:t xml:space="preserve">, </w:t>
      </w:r>
      <w:r>
        <w:rPr>
          <w:rFonts w:ascii="Arial" w:hAnsi="Arial" w:cs="Arial"/>
          <w:bCs/>
        </w:rPr>
        <w:t>N</w:t>
      </w:r>
      <w:r w:rsidRPr="00394D5C">
        <w:rPr>
          <w:rFonts w:ascii="Arial" w:hAnsi="Arial" w:cs="Arial"/>
          <w:bCs/>
        </w:rPr>
        <w:t xml:space="preserve">aresh </w:t>
      </w:r>
      <w:proofErr w:type="spellStart"/>
      <w:r>
        <w:rPr>
          <w:rFonts w:ascii="Arial" w:hAnsi="Arial" w:cs="Arial"/>
          <w:bCs/>
        </w:rPr>
        <w:t>G</w:t>
      </w:r>
      <w:r w:rsidRPr="00394D5C">
        <w:rPr>
          <w:rFonts w:ascii="Arial" w:hAnsi="Arial" w:cs="Arial"/>
          <w:bCs/>
        </w:rPr>
        <w:t>odara</w:t>
      </w:r>
      <w:proofErr w:type="spellEnd"/>
      <w:r w:rsidRPr="00394D5C">
        <w:rPr>
          <w:rFonts w:ascii="Arial" w:hAnsi="Arial" w:cs="Arial"/>
          <w:bCs/>
          <w:caps/>
        </w:rPr>
        <w:t xml:space="preserve">, </w:t>
      </w:r>
      <w:r w:rsidRPr="00394D5C">
        <w:rPr>
          <w:rFonts w:ascii="Arial" w:eastAsia="Calibri" w:hAnsi="Arial" w:cs="Arial"/>
          <w:bCs/>
        </w:rPr>
        <w:t>Data curation,</w:t>
      </w:r>
      <w:r w:rsidRPr="00394D5C">
        <w:rPr>
          <w:rFonts w:ascii="Arial" w:hAnsi="Arial" w:cs="Arial"/>
          <w:bCs/>
          <w:color w:val="1F1F1F"/>
          <w:lang w:eastAsia="en-IN"/>
        </w:rPr>
        <w:t xml:space="preserve"> </w:t>
      </w:r>
      <w:r w:rsidRPr="00394D5C">
        <w:rPr>
          <w:rFonts w:ascii="Arial" w:eastAsia="Calibri" w:hAnsi="Arial" w:cs="Arial"/>
          <w:bCs/>
        </w:rPr>
        <w:t xml:space="preserve">Writing – original draft, </w:t>
      </w:r>
      <w:proofErr w:type="spellStart"/>
      <w:r w:rsidR="00E055A7">
        <w:rPr>
          <w:rFonts w:ascii="Arial" w:eastAsia="Calibri" w:hAnsi="Arial" w:cs="Arial"/>
          <w:bCs/>
        </w:rPr>
        <w:t>Jafrin</w:t>
      </w:r>
      <w:proofErr w:type="spellEnd"/>
      <w:r w:rsidR="00E055A7">
        <w:rPr>
          <w:rFonts w:ascii="Arial" w:eastAsia="Calibri" w:hAnsi="Arial" w:cs="Arial"/>
          <w:bCs/>
        </w:rPr>
        <w:t xml:space="preserve"> Ara Ahmed, </w:t>
      </w:r>
      <w:r>
        <w:rPr>
          <w:rFonts w:ascii="Arial" w:hAnsi="Arial" w:cs="Arial"/>
          <w:bCs/>
        </w:rPr>
        <w:t>A</w:t>
      </w:r>
      <w:r w:rsidRPr="00394D5C">
        <w:rPr>
          <w:rFonts w:ascii="Arial" w:hAnsi="Arial" w:cs="Arial"/>
          <w:bCs/>
        </w:rPr>
        <w:t xml:space="preserve">sma </w:t>
      </w:r>
      <w:r>
        <w:rPr>
          <w:rFonts w:ascii="Arial" w:hAnsi="Arial" w:cs="Arial"/>
          <w:bCs/>
        </w:rPr>
        <w:t>K</w:t>
      </w:r>
      <w:r w:rsidRPr="00394D5C">
        <w:rPr>
          <w:rFonts w:ascii="Arial" w:hAnsi="Arial" w:cs="Arial"/>
          <w:bCs/>
        </w:rPr>
        <w:t>han</w:t>
      </w:r>
      <w:r w:rsidRPr="00394D5C">
        <w:rPr>
          <w:rFonts w:ascii="Arial" w:hAnsi="Arial" w:cs="Arial"/>
          <w:bCs/>
          <w:caps/>
        </w:rPr>
        <w:t xml:space="preserve">, </w:t>
      </w:r>
      <w:proofErr w:type="spellStart"/>
      <w:r>
        <w:rPr>
          <w:rFonts w:ascii="Arial" w:hAnsi="Arial" w:cs="Arial"/>
          <w:bCs/>
        </w:rPr>
        <w:t>D</w:t>
      </w:r>
      <w:r w:rsidRPr="00394D5C">
        <w:rPr>
          <w:rFonts w:ascii="Arial" w:hAnsi="Arial" w:cs="Arial"/>
          <w:bCs/>
        </w:rPr>
        <w:t>ipanjali</w:t>
      </w:r>
      <w:proofErr w:type="spellEnd"/>
      <w:r w:rsidRPr="00394D5C">
        <w:rPr>
          <w:rFonts w:ascii="Arial" w:hAnsi="Arial" w:cs="Arial"/>
          <w:bCs/>
        </w:rPr>
        <w:t xml:space="preserve"> </w:t>
      </w:r>
      <w:proofErr w:type="spellStart"/>
      <w:r>
        <w:rPr>
          <w:rFonts w:ascii="Arial" w:hAnsi="Arial" w:cs="Arial"/>
          <w:bCs/>
        </w:rPr>
        <w:t>K</w:t>
      </w:r>
      <w:r w:rsidRPr="00394D5C">
        <w:rPr>
          <w:rFonts w:ascii="Arial" w:hAnsi="Arial" w:cs="Arial"/>
          <w:bCs/>
        </w:rPr>
        <w:t>onwar</w:t>
      </w:r>
      <w:proofErr w:type="spellEnd"/>
      <w:r w:rsidRPr="00394D5C">
        <w:rPr>
          <w:rFonts w:ascii="Arial" w:hAnsi="Arial" w:cs="Arial"/>
          <w:bCs/>
        </w:rPr>
        <w:t xml:space="preserve"> and </w:t>
      </w:r>
      <w:r>
        <w:rPr>
          <w:rFonts w:ascii="Arial" w:hAnsi="Arial" w:cs="Arial"/>
          <w:bCs/>
        </w:rPr>
        <w:t>B</w:t>
      </w:r>
      <w:r w:rsidRPr="00394D5C">
        <w:rPr>
          <w:rFonts w:ascii="Arial" w:hAnsi="Arial" w:cs="Arial"/>
          <w:bCs/>
        </w:rPr>
        <w:t xml:space="preserve">iswajit </w:t>
      </w:r>
      <w:r>
        <w:rPr>
          <w:rFonts w:ascii="Arial" w:hAnsi="Arial" w:cs="Arial"/>
          <w:bCs/>
        </w:rPr>
        <w:t>B</w:t>
      </w:r>
      <w:r w:rsidRPr="00394D5C">
        <w:rPr>
          <w:rFonts w:ascii="Arial" w:hAnsi="Arial" w:cs="Arial"/>
          <w:bCs/>
        </w:rPr>
        <w:t>rahma</w:t>
      </w:r>
      <w:r w:rsidRPr="00394D5C">
        <w:rPr>
          <w:rFonts w:ascii="Arial" w:hAnsi="Arial" w:cs="Arial"/>
          <w:bCs/>
          <w:caps/>
        </w:rPr>
        <w:t xml:space="preserve">: </w:t>
      </w:r>
      <w:r w:rsidRPr="00394D5C">
        <w:rPr>
          <w:rFonts w:ascii="Arial" w:eastAsia="Calibri" w:hAnsi="Arial" w:cs="Arial"/>
          <w:bCs/>
        </w:rPr>
        <w:t>Resources, supervision</w:t>
      </w:r>
      <w:r w:rsidR="004F2DBC">
        <w:rPr>
          <w:rFonts w:ascii="Arial" w:eastAsia="Calibri" w:hAnsi="Arial" w:cs="Arial"/>
          <w:bCs/>
        </w:rPr>
        <w:t>,</w:t>
      </w:r>
      <w:r w:rsidRPr="00394D5C">
        <w:rPr>
          <w:rFonts w:ascii="Arial" w:eastAsia="Calibri" w:hAnsi="Arial" w:cs="Arial"/>
          <w:bCs/>
        </w:rPr>
        <w:t xml:space="preserve"> validation</w:t>
      </w:r>
      <w:r w:rsidR="004F2DBC">
        <w:rPr>
          <w:rFonts w:ascii="Arial" w:eastAsia="Calibri" w:hAnsi="Arial" w:cs="Arial"/>
          <w:bCs/>
        </w:rPr>
        <w:t>, r</w:t>
      </w:r>
      <w:r w:rsidRPr="00394D5C">
        <w:rPr>
          <w:rFonts w:ascii="Arial" w:eastAsia="Calibri" w:hAnsi="Arial" w:cs="Arial"/>
          <w:bCs/>
        </w:rPr>
        <w:t>eview and editing.</w:t>
      </w:r>
      <w:r>
        <w:rPr>
          <w:rFonts w:ascii="Arial" w:eastAsia="Calibri" w:hAnsi="Arial" w:cs="Arial"/>
          <w:bCs/>
        </w:rPr>
        <w:t xml:space="preserve"> </w:t>
      </w:r>
      <w:r w:rsidR="00371FB6" w:rsidRPr="00394D5C">
        <w:rPr>
          <w:rFonts w:ascii="Arial" w:hAnsi="Arial" w:cs="Arial"/>
          <w:bCs/>
        </w:rPr>
        <w:t>All authors read and approved the final manuscript</w:t>
      </w:r>
      <w:r w:rsidR="004F2DBC">
        <w:rPr>
          <w:rFonts w:ascii="Arial" w:hAnsi="Arial" w:cs="Arial"/>
          <w:bCs/>
        </w:rPr>
        <w:t>.</w:t>
      </w:r>
    </w:p>
    <w:p w14:paraId="5B633DC2" w14:textId="13597F9C" w:rsidR="00073FC6" w:rsidRDefault="00073FC6" w:rsidP="008D6EF2">
      <w:pPr>
        <w:jc w:val="both"/>
        <w:rPr>
          <w:rFonts w:ascii="Arial" w:hAnsi="Arial" w:cs="Arial"/>
          <w:bCs/>
          <w:caps/>
          <w:sz w:val="22"/>
          <w:szCs w:val="22"/>
        </w:rPr>
      </w:pPr>
    </w:p>
    <w:p w14:paraId="01E5DC3F" w14:textId="77777777" w:rsidR="00073FC6" w:rsidRPr="00E76E4E" w:rsidRDefault="00073FC6" w:rsidP="00073FC6">
      <w:pPr>
        <w:rPr>
          <w:b/>
          <w:highlight w:val="yellow"/>
        </w:rPr>
      </w:pPr>
      <w:bookmarkStart w:id="0" w:name="_GoBack"/>
      <w:r w:rsidRPr="00E76E4E">
        <w:rPr>
          <w:b/>
          <w:highlight w:val="yellow"/>
        </w:rPr>
        <w:t>Disclaimer (Artificial intelligence)</w:t>
      </w:r>
    </w:p>
    <w:bookmarkEnd w:id="0"/>
    <w:p w14:paraId="6A3F05CC" w14:textId="77777777" w:rsidR="00073FC6" w:rsidRPr="007A4135" w:rsidRDefault="00073FC6" w:rsidP="00073FC6">
      <w:pPr>
        <w:rPr>
          <w:highlight w:val="yellow"/>
        </w:rPr>
      </w:pPr>
      <w:r w:rsidRPr="007A4135">
        <w:rPr>
          <w:highlight w:val="yellow"/>
        </w:rPr>
        <w:t xml:space="preserve">Option 1: </w:t>
      </w:r>
    </w:p>
    <w:p w14:paraId="0ECE43B3" w14:textId="77777777" w:rsidR="00073FC6" w:rsidRPr="007A4135" w:rsidRDefault="00073FC6" w:rsidP="00073FC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A07D351" w14:textId="77777777" w:rsidR="00073FC6" w:rsidRPr="007A4135" w:rsidRDefault="00073FC6" w:rsidP="00073FC6">
      <w:pPr>
        <w:rPr>
          <w:highlight w:val="yellow"/>
        </w:rPr>
      </w:pPr>
      <w:r w:rsidRPr="007A4135">
        <w:rPr>
          <w:highlight w:val="yellow"/>
        </w:rPr>
        <w:t xml:space="preserve">Option 2: </w:t>
      </w:r>
    </w:p>
    <w:p w14:paraId="39428120" w14:textId="77777777" w:rsidR="00073FC6" w:rsidRPr="007A4135" w:rsidRDefault="00073FC6" w:rsidP="00073FC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607307" w14:textId="77777777" w:rsidR="00073FC6" w:rsidRPr="007A4135" w:rsidRDefault="00073FC6" w:rsidP="00073FC6">
      <w:pPr>
        <w:rPr>
          <w:highlight w:val="yellow"/>
        </w:rPr>
      </w:pPr>
      <w:r w:rsidRPr="007A4135">
        <w:rPr>
          <w:highlight w:val="yellow"/>
        </w:rPr>
        <w:t>Details of the AI usage are given below:</w:t>
      </w:r>
    </w:p>
    <w:p w14:paraId="5A29BB8B" w14:textId="77777777" w:rsidR="00073FC6" w:rsidRPr="007A4135" w:rsidRDefault="00073FC6" w:rsidP="00073FC6">
      <w:pPr>
        <w:rPr>
          <w:highlight w:val="yellow"/>
        </w:rPr>
      </w:pPr>
      <w:r w:rsidRPr="007A4135">
        <w:rPr>
          <w:highlight w:val="yellow"/>
        </w:rPr>
        <w:t>1.</w:t>
      </w:r>
    </w:p>
    <w:p w14:paraId="0E0CA1D6" w14:textId="77777777" w:rsidR="00073FC6" w:rsidRPr="007A4135" w:rsidRDefault="00073FC6" w:rsidP="00073FC6">
      <w:pPr>
        <w:rPr>
          <w:highlight w:val="yellow"/>
        </w:rPr>
      </w:pPr>
      <w:r w:rsidRPr="007A4135">
        <w:rPr>
          <w:highlight w:val="yellow"/>
        </w:rPr>
        <w:t>2.</w:t>
      </w:r>
    </w:p>
    <w:p w14:paraId="15A93628" w14:textId="77777777" w:rsidR="00073FC6" w:rsidRPr="00D047BB" w:rsidRDefault="00073FC6" w:rsidP="00073FC6">
      <w:r w:rsidRPr="007A4135">
        <w:rPr>
          <w:highlight w:val="yellow"/>
        </w:rPr>
        <w:t>3.</w:t>
      </w:r>
    </w:p>
    <w:p w14:paraId="6B81307A" w14:textId="77777777" w:rsidR="00073FC6" w:rsidRPr="008D6EF2" w:rsidRDefault="00073FC6" w:rsidP="008D6EF2">
      <w:pPr>
        <w:jc w:val="both"/>
        <w:rPr>
          <w:rFonts w:ascii="Arial" w:hAnsi="Arial" w:cs="Arial"/>
          <w:bCs/>
          <w:caps/>
          <w:sz w:val="22"/>
          <w:szCs w:val="22"/>
        </w:rPr>
      </w:pPr>
    </w:p>
    <w:p w14:paraId="26AABD6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F31A781" w14:textId="77777777" w:rsidR="00790ADA" w:rsidRPr="00FB3A86" w:rsidRDefault="00790ADA" w:rsidP="00441B6F">
      <w:pPr>
        <w:pStyle w:val="ReferHead"/>
        <w:spacing w:after="0"/>
        <w:jc w:val="both"/>
        <w:rPr>
          <w:rFonts w:ascii="Arial" w:hAnsi="Arial" w:cs="Arial"/>
        </w:rPr>
      </w:pPr>
    </w:p>
    <w:p w14:paraId="17838010" w14:textId="3FB1B778" w:rsidR="00406858" w:rsidRPr="00406858" w:rsidRDefault="00406858" w:rsidP="00406858">
      <w:pPr>
        <w:pStyle w:val="Body"/>
        <w:rPr>
          <w:rFonts w:ascii="Arial" w:hAnsi="Arial" w:cs="Arial"/>
          <w:iCs/>
        </w:rPr>
      </w:pPr>
      <w:proofErr w:type="spellStart"/>
      <w:r w:rsidRPr="00406858">
        <w:rPr>
          <w:rFonts w:ascii="Arial" w:hAnsi="Arial" w:cs="Arial"/>
          <w:iCs/>
        </w:rPr>
        <w:t>Ahn</w:t>
      </w:r>
      <w:proofErr w:type="spellEnd"/>
      <w:r w:rsidR="00FA6B7B">
        <w:rPr>
          <w:rFonts w:ascii="Arial" w:hAnsi="Arial" w:cs="Arial"/>
          <w:iCs/>
        </w:rPr>
        <w:t>,</w:t>
      </w:r>
      <w:r w:rsidRPr="00406858">
        <w:rPr>
          <w:rFonts w:ascii="Arial" w:hAnsi="Arial" w:cs="Arial"/>
          <w:iCs/>
        </w:rPr>
        <w:t xml:space="preserve"> J. Y., Aoki, N., Adachi, T., Mizuno, Y., Nakamura, R., and Matsuda, T. (1995). Isolation and culture of bovine mammary epithelial cells and establishment of gene transfection conditions in the cell. Bioscience, Biotechnology and Biochemistry</w:t>
      </w:r>
      <w:r w:rsidR="00FA6B7B">
        <w:rPr>
          <w:rFonts w:ascii="Arial" w:hAnsi="Arial" w:cs="Arial"/>
          <w:iCs/>
        </w:rPr>
        <w:t>.</w:t>
      </w:r>
      <w:r w:rsidRPr="00406858">
        <w:rPr>
          <w:rFonts w:ascii="Arial" w:hAnsi="Arial" w:cs="Arial"/>
          <w:iCs/>
        </w:rPr>
        <w:t xml:space="preserve"> 59: 59-64.</w:t>
      </w:r>
    </w:p>
    <w:p w14:paraId="39291C22" w14:textId="1F861F39" w:rsidR="00406858" w:rsidRPr="00B022F8" w:rsidRDefault="00406858" w:rsidP="00406858">
      <w:pPr>
        <w:pStyle w:val="Body"/>
        <w:rPr>
          <w:rFonts w:ascii="Arial" w:hAnsi="Arial" w:cs="Arial"/>
          <w:iCs/>
          <w:color w:val="FF0000"/>
        </w:rPr>
      </w:pPr>
      <w:r w:rsidRPr="00406858">
        <w:rPr>
          <w:rFonts w:ascii="Arial" w:hAnsi="Arial" w:cs="Arial"/>
          <w:iCs/>
        </w:rPr>
        <w:t xml:space="preserve">Akers, R. M. (1990). Lactation physiology: a ruminant animal perspective. </w:t>
      </w:r>
      <w:proofErr w:type="spellStart"/>
      <w:r w:rsidRPr="00406858">
        <w:rPr>
          <w:rFonts w:ascii="Arial" w:hAnsi="Arial" w:cs="Arial"/>
          <w:iCs/>
        </w:rPr>
        <w:t>Protoplasma</w:t>
      </w:r>
      <w:proofErr w:type="spellEnd"/>
      <w:r w:rsidRPr="00406858">
        <w:rPr>
          <w:rFonts w:ascii="Arial" w:hAnsi="Arial" w:cs="Arial"/>
          <w:iCs/>
        </w:rPr>
        <w:t>. 159:96-111.</w:t>
      </w:r>
    </w:p>
    <w:p w14:paraId="792916C5" w14:textId="77777777" w:rsidR="00406858" w:rsidRPr="00406858" w:rsidRDefault="00406858" w:rsidP="00406858">
      <w:pPr>
        <w:pStyle w:val="Body"/>
        <w:rPr>
          <w:rFonts w:ascii="Arial" w:hAnsi="Arial" w:cs="Arial"/>
          <w:iCs/>
        </w:rPr>
      </w:pPr>
      <w:r w:rsidRPr="00406858">
        <w:rPr>
          <w:rFonts w:ascii="Arial" w:hAnsi="Arial" w:cs="Arial"/>
          <w:iCs/>
        </w:rPr>
        <w:t xml:space="preserve">Anand, V., Dogra, N., Singh, S., Kumar, S. N., Jena, M. K., </w:t>
      </w:r>
      <w:proofErr w:type="spellStart"/>
      <w:r w:rsidRPr="00406858">
        <w:rPr>
          <w:rFonts w:ascii="Arial" w:hAnsi="Arial" w:cs="Arial"/>
          <w:iCs/>
        </w:rPr>
        <w:t>Malakar</w:t>
      </w:r>
      <w:proofErr w:type="spellEnd"/>
      <w:r w:rsidRPr="00406858">
        <w:rPr>
          <w:rFonts w:ascii="Arial" w:hAnsi="Arial" w:cs="Arial"/>
          <w:iCs/>
        </w:rPr>
        <w:t>, D., Dang, A. K., Mishra, B. P., Mukhopadhyay, T. K., Kaushik, J. K., and Mohanty, A. K. (2012). Establishment and characterization of a buffalo (</w:t>
      </w:r>
      <w:proofErr w:type="spellStart"/>
      <w:r w:rsidRPr="00406858">
        <w:rPr>
          <w:rFonts w:ascii="Arial" w:hAnsi="Arial" w:cs="Arial"/>
          <w:iCs/>
        </w:rPr>
        <w:t>Bubalus</w:t>
      </w:r>
      <w:proofErr w:type="spellEnd"/>
      <w:r w:rsidRPr="00406858">
        <w:rPr>
          <w:rFonts w:ascii="Arial" w:hAnsi="Arial" w:cs="Arial"/>
          <w:iCs/>
        </w:rPr>
        <w:t xml:space="preserve"> </w:t>
      </w:r>
      <w:proofErr w:type="spellStart"/>
      <w:r w:rsidRPr="00406858">
        <w:rPr>
          <w:rFonts w:ascii="Arial" w:hAnsi="Arial" w:cs="Arial"/>
          <w:iCs/>
        </w:rPr>
        <w:t>bubalis</w:t>
      </w:r>
      <w:proofErr w:type="spellEnd"/>
      <w:r w:rsidRPr="00406858">
        <w:rPr>
          <w:rFonts w:ascii="Arial" w:hAnsi="Arial" w:cs="Arial"/>
          <w:iCs/>
        </w:rPr>
        <w:t xml:space="preserve">) mammary epithelial cell line. </w:t>
      </w:r>
      <w:proofErr w:type="spellStart"/>
      <w:r w:rsidRPr="00406858">
        <w:rPr>
          <w:rFonts w:ascii="Arial" w:hAnsi="Arial" w:cs="Arial"/>
          <w:iCs/>
        </w:rPr>
        <w:t>PLoS</w:t>
      </w:r>
      <w:proofErr w:type="spellEnd"/>
      <w:r w:rsidRPr="00406858">
        <w:rPr>
          <w:rFonts w:ascii="Arial" w:hAnsi="Arial" w:cs="Arial"/>
          <w:iCs/>
        </w:rPr>
        <w:t xml:space="preserve"> ONE 7: e40469</w:t>
      </w:r>
    </w:p>
    <w:p w14:paraId="385B7C47" w14:textId="61D65899" w:rsidR="00406858" w:rsidRPr="00406858" w:rsidRDefault="00406858" w:rsidP="00406858">
      <w:pPr>
        <w:pStyle w:val="Body"/>
        <w:rPr>
          <w:rFonts w:ascii="Arial" w:hAnsi="Arial" w:cs="Arial"/>
          <w:iCs/>
        </w:rPr>
      </w:pPr>
      <w:r w:rsidRPr="00406858">
        <w:rPr>
          <w:rFonts w:ascii="Arial" w:hAnsi="Arial" w:cs="Arial"/>
          <w:iCs/>
        </w:rPr>
        <w:t>Bissell, M. J., and Hall, H. G. (1987). Form and function in the mammary gland: the role of extracellular matrix. In: Neville, M. C.; Daniel, C. W., ed. The mammary gland</w:t>
      </w:r>
      <w:r w:rsidR="00EC1A12">
        <w:rPr>
          <w:rFonts w:ascii="Arial" w:hAnsi="Arial" w:cs="Arial"/>
          <w:iCs/>
        </w:rPr>
        <w:t xml:space="preserve"> </w:t>
      </w:r>
      <w:r w:rsidRPr="00406858">
        <w:rPr>
          <w:rFonts w:ascii="Arial" w:hAnsi="Arial" w:cs="Arial"/>
          <w:iCs/>
        </w:rPr>
        <w:t xml:space="preserve">development, regulation and function. New York: Plenum Press; 97-146. </w:t>
      </w:r>
    </w:p>
    <w:p w14:paraId="6ABECC0F" w14:textId="5A761BC7" w:rsidR="00406858" w:rsidRPr="00B022F8" w:rsidRDefault="00406858" w:rsidP="00406858">
      <w:pPr>
        <w:pStyle w:val="Body"/>
        <w:rPr>
          <w:rFonts w:ascii="Arial" w:hAnsi="Arial" w:cs="Arial"/>
          <w:iCs/>
          <w:color w:val="FF0000"/>
        </w:rPr>
      </w:pPr>
      <w:proofErr w:type="spellStart"/>
      <w:r w:rsidRPr="00406858">
        <w:rPr>
          <w:rFonts w:ascii="Arial" w:hAnsi="Arial" w:cs="Arial"/>
          <w:iCs/>
        </w:rPr>
        <w:t>Brisken</w:t>
      </w:r>
      <w:proofErr w:type="spellEnd"/>
      <w:r w:rsidR="000B3D5C">
        <w:rPr>
          <w:rFonts w:ascii="Arial" w:hAnsi="Arial" w:cs="Arial"/>
          <w:iCs/>
        </w:rPr>
        <w:t>,</w:t>
      </w:r>
      <w:r w:rsidRPr="00406858">
        <w:rPr>
          <w:rFonts w:ascii="Arial" w:hAnsi="Arial" w:cs="Arial"/>
          <w:iCs/>
        </w:rPr>
        <w:t xml:space="preserve"> C., Rajaram, R. D. (2006). Alveolar and lactogenic differentiation. Journal of Mammary Gland Biology Neoplasia. 11 (3-4): 239-48.</w:t>
      </w:r>
    </w:p>
    <w:p w14:paraId="126E531D" w14:textId="22B0DA70" w:rsidR="00406858" w:rsidRPr="00406858" w:rsidRDefault="00406858" w:rsidP="00406858">
      <w:pPr>
        <w:pStyle w:val="Body"/>
        <w:rPr>
          <w:rFonts w:ascii="Arial" w:hAnsi="Arial" w:cs="Arial"/>
          <w:iCs/>
        </w:rPr>
      </w:pPr>
      <w:r w:rsidRPr="00406858">
        <w:rPr>
          <w:rFonts w:ascii="Arial" w:hAnsi="Arial" w:cs="Arial"/>
          <w:iCs/>
        </w:rPr>
        <w:t xml:space="preserve">Chandra, V., Tiwari, A., Pant, K. K., </w:t>
      </w:r>
      <w:r w:rsidR="00A6299C" w:rsidRPr="00A6299C">
        <w:rPr>
          <w:rFonts w:ascii="Arial" w:hAnsi="Arial" w:cs="Arial"/>
          <w:iCs/>
          <w:color w:val="EE0000"/>
        </w:rPr>
        <w:t>and</w:t>
      </w:r>
      <w:r w:rsidRPr="00406858">
        <w:rPr>
          <w:rFonts w:ascii="Arial" w:hAnsi="Arial" w:cs="Arial"/>
          <w:iCs/>
        </w:rPr>
        <w:t xml:space="preserve"> Bhatt, R. (2022). Animal cell culture: basics and applications. In Industrial Microbiology and Biotechnology</w:t>
      </w:r>
      <w:r w:rsidR="00A6299C">
        <w:rPr>
          <w:rFonts w:ascii="Arial" w:hAnsi="Arial" w:cs="Arial"/>
          <w:iCs/>
        </w:rPr>
        <w:t>.</w:t>
      </w:r>
      <w:r w:rsidRPr="00406858">
        <w:rPr>
          <w:rFonts w:ascii="Arial" w:hAnsi="Arial" w:cs="Arial"/>
          <w:iCs/>
        </w:rPr>
        <w:t xml:space="preserve"> (pp. 691-719). Singapore: Springer Singapore.</w:t>
      </w:r>
    </w:p>
    <w:p w14:paraId="2D7729F2" w14:textId="3EEFB892" w:rsidR="00406858" w:rsidRDefault="00406858" w:rsidP="00406858">
      <w:pPr>
        <w:pStyle w:val="Body"/>
        <w:rPr>
          <w:rFonts w:ascii="Arial" w:hAnsi="Arial" w:cs="Arial"/>
          <w:iCs/>
        </w:rPr>
      </w:pPr>
      <w:proofErr w:type="spellStart"/>
      <w:r w:rsidRPr="00406858">
        <w:rPr>
          <w:rFonts w:ascii="Arial" w:hAnsi="Arial" w:cs="Arial"/>
          <w:iCs/>
        </w:rPr>
        <w:t>Colomb</w:t>
      </w:r>
      <w:proofErr w:type="spellEnd"/>
      <w:r w:rsidRPr="00406858">
        <w:rPr>
          <w:rFonts w:ascii="Arial" w:hAnsi="Arial" w:cs="Arial"/>
          <w:iCs/>
        </w:rPr>
        <w:t xml:space="preserve">, E., Berthon, P., </w:t>
      </w:r>
      <w:proofErr w:type="spellStart"/>
      <w:r w:rsidRPr="00406858">
        <w:rPr>
          <w:rFonts w:ascii="Arial" w:hAnsi="Arial" w:cs="Arial"/>
          <w:iCs/>
        </w:rPr>
        <w:t>Dussert</w:t>
      </w:r>
      <w:proofErr w:type="spellEnd"/>
      <w:r w:rsidRPr="00406858">
        <w:rPr>
          <w:rFonts w:ascii="Arial" w:hAnsi="Arial" w:cs="Arial"/>
          <w:iCs/>
        </w:rPr>
        <w:t>, C., Calvo, F., and Martin, P. M. (1991). Estradiol and EGF requirements for cell-cycle progression of normal human mammary epithelial cells in culture. International Journal of Cancer</w:t>
      </w:r>
      <w:r w:rsidR="00A6299C">
        <w:rPr>
          <w:rFonts w:ascii="Arial" w:hAnsi="Arial" w:cs="Arial"/>
          <w:iCs/>
        </w:rPr>
        <w:t>.</w:t>
      </w:r>
      <w:r w:rsidRPr="00406858">
        <w:rPr>
          <w:rFonts w:ascii="Arial" w:hAnsi="Arial" w:cs="Arial"/>
          <w:iCs/>
        </w:rPr>
        <w:t xml:space="preserve"> 49: 932-937.</w:t>
      </w:r>
    </w:p>
    <w:p w14:paraId="45FB6867" w14:textId="3BEA5F8B"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lastRenderedPageBreak/>
        <w:t>Duo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sidRPr="002E7682">
        <w:rPr>
          <w:rFonts w:ascii="Arial" w:hAnsi="Arial" w:cs="Arial"/>
          <w:color w:val="1B1B1B"/>
          <w:shd w:val="clear" w:color="auto" w:fill="FFFFFF"/>
        </w:rPr>
        <w:t>, Wu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w:t>
      </w:r>
      <w:r w:rsidRPr="002E7682">
        <w:rPr>
          <w:rFonts w:ascii="Arial" w:hAnsi="Arial" w:cs="Arial"/>
          <w:color w:val="1B1B1B"/>
          <w:shd w:val="clear" w:color="auto" w:fill="FFFFFF"/>
        </w:rPr>
        <w:t>, Luo</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F</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w:t>
      </w:r>
      <w:proofErr w:type="spellStart"/>
      <w:r w:rsidRPr="002E7682">
        <w:rPr>
          <w:rFonts w:ascii="Arial" w:hAnsi="Arial" w:cs="Arial"/>
          <w:color w:val="1B1B1B"/>
          <w:shd w:val="clear" w:color="auto" w:fill="FFFFFF"/>
        </w:rPr>
        <w:t>Bou</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w:t>
      </w:r>
      <w:r>
        <w:rPr>
          <w:rFonts w:ascii="Arial" w:hAnsi="Arial" w:cs="Arial"/>
          <w:color w:val="1B1B1B"/>
          <w:shd w:val="clear" w:color="auto" w:fill="FFFFFF"/>
        </w:rPr>
        <w:t xml:space="preserve"> (2006)</w:t>
      </w:r>
      <w:r w:rsidRPr="002E7682">
        <w:rPr>
          <w:rFonts w:ascii="Arial" w:hAnsi="Arial" w:cs="Arial"/>
          <w:color w:val="1B1B1B"/>
          <w:shd w:val="clear" w:color="auto" w:fill="FFFFFF"/>
        </w:rPr>
        <w:t>. Isolation, culture and biological characteristics of bovine mammary epithelial cells. Zool</w:t>
      </w:r>
      <w:r>
        <w:rPr>
          <w:rFonts w:ascii="Arial" w:hAnsi="Arial" w:cs="Arial"/>
          <w:color w:val="1B1B1B"/>
          <w:shd w:val="clear" w:color="auto" w:fill="FFFFFF"/>
        </w:rPr>
        <w:t>ogical</w:t>
      </w:r>
      <w:r w:rsidRPr="002E7682">
        <w:rPr>
          <w:rFonts w:ascii="Arial" w:hAnsi="Arial" w:cs="Arial"/>
          <w:color w:val="1B1B1B"/>
          <w:shd w:val="clear" w:color="auto" w:fill="FFFFFF"/>
        </w:rPr>
        <w:t xml:space="preserve"> Res</w:t>
      </w:r>
      <w:r>
        <w:rPr>
          <w:rFonts w:ascii="Arial" w:hAnsi="Arial" w:cs="Arial"/>
          <w:color w:val="1B1B1B"/>
          <w:shd w:val="clear" w:color="auto" w:fill="FFFFFF"/>
        </w:rPr>
        <w:t>earch</w:t>
      </w:r>
      <w:r w:rsidR="00A6299C">
        <w:rPr>
          <w:rFonts w:ascii="Arial" w:hAnsi="Arial" w:cs="Arial"/>
          <w:color w:val="1B1B1B"/>
          <w:shd w:val="clear" w:color="auto" w:fill="FFFFFF"/>
        </w:rPr>
        <w:t>.</w:t>
      </w:r>
      <w:r w:rsidRPr="002E7682">
        <w:rPr>
          <w:rFonts w:ascii="Arial" w:hAnsi="Arial" w:cs="Arial"/>
          <w:color w:val="1B1B1B"/>
          <w:shd w:val="clear" w:color="auto" w:fill="FFFFFF"/>
        </w:rPr>
        <w:t xml:space="preserve"> 27(3):299–305</w:t>
      </w:r>
      <w:r>
        <w:rPr>
          <w:rFonts w:ascii="Arial" w:hAnsi="Arial" w:cs="Arial"/>
          <w:color w:val="1B1B1B"/>
          <w:shd w:val="clear" w:color="auto" w:fill="FFFFFF"/>
        </w:rPr>
        <w:t>.</w:t>
      </w:r>
    </w:p>
    <w:p w14:paraId="7E298196" w14:textId="77777777" w:rsidR="00FD54A0" w:rsidRDefault="00406858" w:rsidP="00406858">
      <w:pPr>
        <w:pStyle w:val="Body"/>
        <w:rPr>
          <w:rFonts w:ascii="Arial" w:hAnsi="Arial" w:cs="Arial"/>
          <w:iCs/>
        </w:rPr>
      </w:pPr>
      <w:r w:rsidRPr="00406858">
        <w:rPr>
          <w:rFonts w:ascii="Arial" w:hAnsi="Arial" w:cs="Arial"/>
          <w:iCs/>
        </w:rPr>
        <w:t xml:space="preserve">Fu, M., Chen, Y., </w:t>
      </w:r>
      <w:proofErr w:type="spellStart"/>
      <w:r w:rsidRPr="00406858">
        <w:rPr>
          <w:rFonts w:ascii="Arial" w:hAnsi="Arial" w:cs="Arial"/>
          <w:iCs/>
        </w:rPr>
        <w:t>Xiong</w:t>
      </w:r>
      <w:proofErr w:type="spellEnd"/>
      <w:r w:rsidRPr="00406858">
        <w:rPr>
          <w:rFonts w:ascii="Arial" w:hAnsi="Arial" w:cs="Arial"/>
          <w:iCs/>
        </w:rPr>
        <w:t xml:space="preserve">, X., Lan, D., and Li, J. (2014). Establishment of mammary gland model: culture in vitro and evaluation of a yak mammary epithelial cell line. </w:t>
      </w:r>
      <w:proofErr w:type="spellStart"/>
      <w:r w:rsidRPr="00406858">
        <w:rPr>
          <w:rFonts w:ascii="Arial" w:hAnsi="Arial" w:cs="Arial"/>
          <w:iCs/>
        </w:rPr>
        <w:t>PLoS</w:t>
      </w:r>
      <w:proofErr w:type="spellEnd"/>
      <w:r w:rsidRPr="00406858">
        <w:rPr>
          <w:rFonts w:ascii="Arial" w:hAnsi="Arial" w:cs="Arial"/>
          <w:iCs/>
        </w:rPr>
        <w:t xml:space="preserve"> ONE 9:e113669.</w:t>
      </w:r>
    </w:p>
    <w:p w14:paraId="4F90FB69" w14:textId="5D473E07" w:rsidR="00406858" w:rsidRPr="00FD54A0" w:rsidRDefault="00FD54A0" w:rsidP="00406858">
      <w:pPr>
        <w:pStyle w:val="Body"/>
        <w:rPr>
          <w:rFonts w:ascii="Arial" w:hAnsi="Arial" w:cs="Arial"/>
          <w:iCs/>
        </w:rPr>
      </w:pPr>
      <w:r w:rsidRPr="00FD54A0">
        <w:rPr>
          <w:rFonts w:ascii="Arial" w:hAnsi="Arial" w:cs="Arial"/>
        </w:rPr>
        <w:t>German</w:t>
      </w:r>
      <w:r w:rsidR="000B3D5C">
        <w:rPr>
          <w:rFonts w:ascii="Arial" w:hAnsi="Arial" w:cs="Arial"/>
        </w:rPr>
        <w:t>,</w:t>
      </w:r>
      <w:r w:rsidRPr="00FD54A0">
        <w:rPr>
          <w:rFonts w:ascii="Arial" w:hAnsi="Arial" w:cs="Arial"/>
        </w:rPr>
        <w:t xml:space="preserve"> T</w:t>
      </w:r>
      <w:r w:rsidR="000B3D5C">
        <w:rPr>
          <w:rFonts w:ascii="Arial" w:hAnsi="Arial" w:cs="Arial"/>
        </w:rPr>
        <w:t xml:space="preserve"> and</w:t>
      </w:r>
      <w:r w:rsidRPr="00FD54A0">
        <w:rPr>
          <w:rFonts w:ascii="Arial" w:hAnsi="Arial" w:cs="Arial"/>
        </w:rPr>
        <w:t xml:space="preserve"> Barash</w:t>
      </w:r>
      <w:r w:rsidR="000B3D5C">
        <w:rPr>
          <w:rFonts w:ascii="Arial" w:hAnsi="Arial" w:cs="Arial"/>
        </w:rPr>
        <w:t>,</w:t>
      </w:r>
      <w:r w:rsidRPr="00FD54A0">
        <w:rPr>
          <w:rFonts w:ascii="Arial" w:hAnsi="Arial" w:cs="Arial"/>
        </w:rPr>
        <w:t xml:space="preserve"> I</w:t>
      </w:r>
      <w:r w:rsidR="000B3D5C">
        <w:rPr>
          <w:rFonts w:ascii="Arial" w:hAnsi="Arial" w:cs="Arial"/>
        </w:rPr>
        <w:t>.</w:t>
      </w:r>
      <w:r w:rsidRPr="00FD54A0">
        <w:rPr>
          <w:rFonts w:ascii="Arial" w:hAnsi="Arial" w:cs="Arial"/>
        </w:rPr>
        <w:t xml:space="preserve"> (2002)</w:t>
      </w:r>
      <w:r w:rsidR="00A6299C">
        <w:rPr>
          <w:rFonts w:ascii="Arial" w:hAnsi="Arial" w:cs="Arial"/>
        </w:rPr>
        <w:t>.</w:t>
      </w:r>
      <w:r w:rsidRPr="00FD54A0">
        <w:rPr>
          <w:rFonts w:ascii="Arial" w:hAnsi="Arial" w:cs="Arial"/>
        </w:rPr>
        <w:t xml:space="preserve"> Characterization of an epithelial cell line from bovine mammary gland. In Vitro Cell</w:t>
      </w:r>
      <w:r w:rsidR="002E7682">
        <w:rPr>
          <w:rFonts w:ascii="Arial" w:hAnsi="Arial" w:cs="Arial"/>
        </w:rPr>
        <w:t>ular and</w:t>
      </w:r>
      <w:r w:rsidRPr="00FD54A0">
        <w:rPr>
          <w:rFonts w:ascii="Arial" w:hAnsi="Arial" w:cs="Arial"/>
        </w:rPr>
        <w:t xml:space="preserve"> De</w:t>
      </w:r>
      <w:r>
        <w:rPr>
          <w:rFonts w:ascii="Arial" w:hAnsi="Arial" w:cs="Arial"/>
        </w:rPr>
        <w:t>v</w:t>
      </w:r>
      <w:r w:rsidR="002E7682">
        <w:rPr>
          <w:rFonts w:ascii="Arial" w:hAnsi="Arial" w:cs="Arial"/>
        </w:rPr>
        <w:t>elopmental</w:t>
      </w:r>
      <w:r>
        <w:rPr>
          <w:rFonts w:ascii="Arial" w:hAnsi="Arial" w:cs="Arial"/>
        </w:rPr>
        <w:t xml:space="preserve"> Biol</w:t>
      </w:r>
      <w:r w:rsidR="002E7682">
        <w:rPr>
          <w:rFonts w:ascii="Arial" w:hAnsi="Arial" w:cs="Arial"/>
        </w:rPr>
        <w:t>ogy</w:t>
      </w:r>
      <w:r>
        <w:rPr>
          <w:rFonts w:ascii="Arial" w:hAnsi="Arial" w:cs="Arial"/>
        </w:rPr>
        <w:t xml:space="preserve"> Anim</w:t>
      </w:r>
      <w:r w:rsidR="002E7682">
        <w:rPr>
          <w:rFonts w:ascii="Arial" w:hAnsi="Arial" w:cs="Arial"/>
        </w:rPr>
        <w:t>al</w:t>
      </w:r>
      <w:r w:rsidR="00A6299C">
        <w:rPr>
          <w:rFonts w:ascii="Arial" w:hAnsi="Arial" w:cs="Arial"/>
        </w:rPr>
        <w:t>.</w:t>
      </w:r>
      <w:r>
        <w:rPr>
          <w:rFonts w:ascii="Arial" w:hAnsi="Arial" w:cs="Arial"/>
        </w:rPr>
        <w:t xml:space="preserve"> 38: 282–92. </w:t>
      </w:r>
    </w:p>
    <w:p w14:paraId="0809C476" w14:textId="27A22C6A" w:rsidR="00406858" w:rsidRPr="00406858" w:rsidRDefault="00406858" w:rsidP="00406858">
      <w:pPr>
        <w:pStyle w:val="Body"/>
        <w:rPr>
          <w:rFonts w:ascii="Arial" w:hAnsi="Arial" w:cs="Arial"/>
          <w:iCs/>
        </w:rPr>
      </w:pPr>
      <w:r w:rsidRPr="00406858">
        <w:rPr>
          <w:rFonts w:ascii="Arial" w:hAnsi="Arial" w:cs="Arial"/>
          <w:iCs/>
        </w:rPr>
        <w:t xml:space="preserve">Hu, H., Wang, J., Bu, D., Wei, H., Zhou, L., Li, F., &amp; </w:t>
      </w:r>
      <w:proofErr w:type="spellStart"/>
      <w:r w:rsidRPr="00406858">
        <w:rPr>
          <w:rFonts w:ascii="Arial" w:hAnsi="Arial" w:cs="Arial"/>
          <w:iCs/>
        </w:rPr>
        <w:t>Loor</w:t>
      </w:r>
      <w:proofErr w:type="spellEnd"/>
      <w:r w:rsidRPr="00406858">
        <w:rPr>
          <w:rFonts w:ascii="Arial" w:hAnsi="Arial" w:cs="Arial"/>
          <w:iCs/>
        </w:rPr>
        <w:t xml:space="preserve">, J. J. (2009). In vitro culture and characterization of a mammary epithelial cell line from Chinese Holstein dairy cow. </w:t>
      </w:r>
      <w:proofErr w:type="spellStart"/>
      <w:r w:rsidRPr="00406858">
        <w:rPr>
          <w:rFonts w:ascii="Arial" w:hAnsi="Arial" w:cs="Arial"/>
          <w:iCs/>
        </w:rPr>
        <w:t>PloS</w:t>
      </w:r>
      <w:proofErr w:type="spellEnd"/>
      <w:r w:rsidRPr="00406858">
        <w:rPr>
          <w:rFonts w:ascii="Arial" w:hAnsi="Arial" w:cs="Arial"/>
          <w:iCs/>
        </w:rPr>
        <w:t xml:space="preserve"> one</w:t>
      </w:r>
      <w:r w:rsidR="00A6299C">
        <w:rPr>
          <w:rFonts w:ascii="Arial" w:hAnsi="Arial" w:cs="Arial"/>
          <w:iCs/>
        </w:rPr>
        <w:t>.</w:t>
      </w:r>
      <w:r w:rsidRPr="00406858">
        <w:rPr>
          <w:rFonts w:ascii="Arial" w:hAnsi="Arial" w:cs="Arial"/>
          <w:iCs/>
        </w:rPr>
        <w:t xml:space="preserve"> 4(11), e7636.</w:t>
      </w:r>
    </w:p>
    <w:p w14:paraId="79C2AA1F" w14:textId="7D18B3E6" w:rsidR="00406858" w:rsidRPr="00CD0DFA" w:rsidRDefault="00406858" w:rsidP="00406858">
      <w:pPr>
        <w:pStyle w:val="Body"/>
        <w:rPr>
          <w:rFonts w:ascii="Arial" w:hAnsi="Arial" w:cs="Arial"/>
          <w:iCs/>
          <w:color w:val="EE0000"/>
        </w:rPr>
      </w:pPr>
      <w:proofErr w:type="spellStart"/>
      <w:r w:rsidRPr="00CD0DFA">
        <w:rPr>
          <w:rFonts w:ascii="Arial" w:hAnsi="Arial" w:cs="Arial"/>
          <w:iCs/>
          <w:color w:val="EE0000"/>
        </w:rPr>
        <w:t>Ilan</w:t>
      </w:r>
      <w:proofErr w:type="spellEnd"/>
      <w:r w:rsidRPr="00CD0DFA">
        <w:rPr>
          <w:rFonts w:ascii="Arial" w:hAnsi="Arial" w:cs="Arial"/>
          <w:iCs/>
          <w:color w:val="EE0000"/>
        </w:rPr>
        <w:t xml:space="preserve">, N., Barash, I., </w:t>
      </w:r>
      <w:proofErr w:type="spellStart"/>
      <w:r w:rsidRPr="00CD0DFA">
        <w:rPr>
          <w:rFonts w:ascii="Arial" w:hAnsi="Arial" w:cs="Arial"/>
          <w:iCs/>
          <w:color w:val="EE0000"/>
        </w:rPr>
        <w:t>Gootwine</w:t>
      </w:r>
      <w:proofErr w:type="spellEnd"/>
      <w:r w:rsidRPr="00CD0DFA">
        <w:rPr>
          <w:rFonts w:ascii="Arial" w:hAnsi="Arial" w:cs="Arial"/>
          <w:iCs/>
          <w:color w:val="EE0000"/>
        </w:rPr>
        <w:t>, E., Shani, M. (1998). Establishment and initial characterization of the ovine mammary epithelial cell line NISH. In</w:t>
      </w:r>
      <w:r w:rsidR="001C3E29" w:rsidRPr="00CD0DFA">
        <w:rPr>
          <w:rFonts w:ascii="Arial" w:hAnsi="Arial" w:cs="Arial"/>
          <w:iCs/>
          <w:color w:val="EE0000"/>
        </w:rPr>
        <w:t xml:space="preserve"> </w:t>
      </w:r>
      <w:r w:rsidRPr="00CD0DFA">
        <w:rPr>
          <w:rFonts w:ascii="Arial" w:hAnsi="Arial" w:cs="Arial"/>
          <w:iCs/>
          <w:color w:val="EE0000"/>
        </w:rPr>
        <w:t>Vitro Cell</w:t>
      </w:r>
      <w:r w:rsidR="001C3E29" w:rsidRPr="00CD0DFA">
        <w:rPr>
          <w:rFonts w:ascii="Arial" w:hAnsi="Arial" w:cs="Arial"/>
          <w:iCs/>
          <w:color w:val="EE0000"/>
        </w:rPr>
        <w:t>ular and</w:t>
      </w:r>
      <w:r w:rsidRPr="00CD0DFA">
        <w:rPr>
          <w:rFonts w:ascii="Arial" w:hAnsi="Arial" w:cs="Arial"/>
          <w:iCs/>
          <w:color w:val="EE0000"/>
        </w:rPr>
        <w:t xml:space="preserve"> Dev</w:t>
      </w:r>
      <w:r w:rsidR="001C3E29" w:rsidRPr="00CD0DFA">
        <w:rPr>
          <w:rFonts w:ascii="Arial" w:hAnsi="Arial" w:cs="Arial"/>
          <w:iCs/>
          <w:color w:val="EE0000"/>
        </w:rPr>
        <w:t>elopmental</w:t>
      </w:r>
      <w:r w:rsidRPr="00CD0DFA">
        <w:rPr>
          <w:rFonts w:ascii="Arial" w:hAnsi="Arial" w:cs="Arial"/>
          <w:iCs/>
          <w:color w:val="EE0000"/>
        </w:rPr>
        <w:t xml:space="preserve"> Biol</w:t>
      </w:r>
      <w:r w:rsidR="001C3E29" w:rsidRPr="00CD0DFA">
        <w:rPr>
          <w:rFonts w:ascii="Arial" w:hAnsi="Arial" w:cs="Arial"/>
          <w:iCs/>
          <w:color w:val="EE0000"/>
        </w:rPr>
        <w:t>ogy-</w:t>
      </w:r>
      <w:r w:rsidRPr="00CD0DFA">
        <w:rPr>
          <w:rFonts w:ascii="Arial" w:hAnsi="Arial" w:cs="Arial"/>
          <w:iCs/>
          <w:color w:val="EE0000"/>
        </w:rPr>
        <w:t xml:space="preserve"> Anim</w:t>
      </w:r>
      <w:r w:rsidR="001C3E29" w:rsidRPr="00CD0DFA">
        <w:rPr>
          <w:rFonts w:ascii="Arial" w:hAnsi="Arial" w:cs="Arial"/>
          <w:iCs/>
          <w:color w:val="EE0000"/>
        </w:rPr>
        <w:t>als</w:t>
      </w:r>
      <w:r w:rsidRPr="00CD0DFA">
        <w:rPr>
          <w:rFonts w:ascii="Arial" w:hAnsi="Arial" w:cs="Arial"/>
          <w:iCs/>
          <w:color w:val="EE0000"/>
        </w:rPr>
        <w:t>. 34(4): 326–332.</w:t>
      </w:r>
    </w:p>
    <w:p w14:paraId="3C055D80" w14:textId="4D5A9CB8" w:rsidR="00406858" w:rsidRPr="00406858" w:rsidRDefault="00406858" w:rsidP="00406858">
      <w:pPr>
        <w:pStyle w:val="Body"/>
        <w:rPr>
          <w:rFonts w:ascii="Arial" w:hAnsi="Arial" w:cs="Arial"/>
          <w:iCs/>
        </w:rPr>
      </w:pPr>
      <w:r w:rsidRPr="00406858">
        <w:rPr>
          <w:rFonts w:ascii="Arial" w:hAnsi="Arial" w:cs="Arial"/>
          <w:iCs/>
        </w:rPr>
        <w:t>Ip, M. M., Darcy, K. M. (1996). Three-dimensional mammary primary culture model systems. J</w:t>
      </w:r>
      <w:r w:rsidR="001C3E29">
        <w:rPr>
          <w:rFonts w:ascii="Arial" w:hAnsi="Arial" w:cs="Arial"/>
          <w:iCs/>
        </w:rPr>
        <w:t>ournal of</w:t>
      </w:r>
      <w:r w:rsidRPr="00406858">
        <w:rPr>
          <w:rFonts w:ascii="Arial" w:hAnsi="Arial" w:cs="Arial"/>
          <w:iCs/>
        </w:rPr>
        <w:t xml:space="preserve"> Mammary Gland Biol</w:t>
      </w:r>
      <w:r w:rsidR="001C3E29">
        <w:rPr>
          <w:rFonts w:ascii="Arial" w:hAnsi="Arial" w:cs="Arial"/>
          <w:iCs/>
        </w:rPr>
        <w:t xml:space="preserve">ogy and </w:t>
      </w:r>
      <w:r w:rsidRPr="00406858">
        <w:rPr>
          <w:rFonts w:ascii="Arial" w:hAnsi="Arial" w:cs="Arial"/>
          <w:iCs/>
        </w:rPr>
        <w:t>Neopl</w:t>
      </w:r>
      <w:r w:rsidR="001C3E29">
        <w:rPr>
          <w:rFonts w:ascii="Arial" w:hAnsi="Arial" w:cs="Arial"/>
          <w:iCs/>
        </w:rPr>
        <w:t>asia</w:t>
      </w:r>
      <w:r w:rsidRPr="00406858">
        <w:rPr>
          <w:rFonts w:ascii="Arial" w:hAnsi="Arial" w:cs="Arial"/>
          <w:iCs/>
        </w:rPr>
        <w:t xml:space="preserve">. 1:91-110. </w:t>
      </w:r>
    </w:p>
    <w:p w14:paraId="2DAF6098" w14:textId="42547BE9" w:rsidR="00406858" w:rsidRPr="00406858" w:rsidRDefault="00406858" w:rsidP="00406858">
      <w:pPr>
        <w:pStyle w:val="Body"/>
        <w:rPr>
          <w:rFonts w:ascii="Arial" w:hAnsi="Arial" w:cs="Arial"/>
          <w:iCs/>
        </w:rPr>
      </w:pPr>
      <w:proofErr w:type="spellStart"/>
      <w:r w:rsidRPr="00406858">
        <w:rPr>
          <w:rFonts w:ascii="Arial" w:hAnsi="Arial" w:cs="Arial"/>
          <w:iCs/>
        </w:rPr>
        <w:t>Jedrzejczak</w:t>
      </w:r>
      <w:proofErr w:type="spellEnd"/>
      <w:r w:rsidRPr="00406858">
        <w:rPr>
          <w:rFonts w:ascii="Arial" w:hAnsi="Arial" w:cs="Arial"/>
          <w:iCs/>
        </w:rPr>
        <w:t xml:space="preserve">, M and </w:t>
      </w:r>
      <w:proofErr w:type="spellStart"/>
      <w:r w:rsidRPr="00406858">
        <w:rPr>
          <w:rFonts w:ascii="Arial" w:hAnsi="Arial" w:cs="Arial"/>
          <w:iCs/>
        </w:rPr>
        <w:t>Szatkowska</w:t>
      </w:r>
      <w:proofErr w:type="spellEnd"/>
      <w:r w:rsidRPr="00406858">
        <w:rPr>
          <w:rFonts w:ascii="Arial" w:hAnsi="Arial" w:cs="Arial"/>
          <w:iCs/>
        </w:rPr>
        <w:t>, I. (2014). Bovine mammary epithelial cell cultures for the study of mammary gland functions.</w:t>
      </w:r>
      <w:r w:rsidR="008C0A95" w:rsidRPr="00406858">
        <w:rPr>
          <w:rFonts w:ascii="Arial" w:hAnsi="Arial" w:cs="Arial"/>
          <w:iCs/>
        </w:rPr>
        <w:t xml:space="preserve"> In</w:t>
      </w:r>
      <w:r w:rsidR="008C0A95">
        <w:rPr>
          <w:rFonts w:ascii="Arial" w:hAnsi="Arial" w:cs="Arial"/>
          <w:iCs/>
        </w:rPr>
        <w:t xml:space="preserve"> </w:t>
      </w:r>
      <w:r w:rsidR="008C0A95" w:rsidRPr="00406858">
        <w:rPr>
          <w:rFonts w:ascii="Arial" w:hAnsi="Arial" w:cs="Arial"/>
          <w:iCs/>
        </w:rPr>
        <w:t>Vitro Cell</w:t>
      </w:r>
      <w:r w:rsidR="008C0A95">
        <w:rPr>
          <w:rFonts w:ascii="Arial" w:hAnsi="Arial" w:cs="Arial"/>
          <w:iCs/>
        </w:rPr>
        <w:t>ular and</w:t>
      </w:r>
      <w:r w:rsidR="008C0A95" w:rsidRPr="00406858">
        <w:rPr>
          <w:rFonts w:ascii="Arial" w:hAnsi="Arial" w:cs="Arial"/>
          <w:iCs/>
        </w:rPr>
        <w:t xml:space="preserve"> Dev</w:t>
      </w:r>
      <w:r w:rsidR="008C0A95">
        <w:rPr>
          <w:rFonts w:ascii="Arial" w:hAnsi="Arial" w:cs="Arial"/>
          <w:iCs/>
        </w:rPr>
        <w:t>elopmental</w:t>
      </w:r>
      <w:r w:rsidR="008C0A95" w:rsidRPr="00406858">
        <w:rPr>
          <w:rFonts w:ascii="Arial" w:hAnsi="Arial" w:cs="Arial"/>
          <w:iCs/>
        </w:rPr>
        <w:t xml:space="preserve"> Biol</w:t>
      </w:r>
      <w:r w:rsidR="008C0A95">
        <w:rPr>
          <w:rFonts w:ascii="Arial" w:hAnsi="Arial" w:cs="Arial"/>
          <w:iCs/>
        </w:rPr>
        <w:t>ogy-</w:t>
      </w:r>
      <w:r w:rsidR="008C0A95" w:rsidRPr="00406858">
        <w:rPr>
          <w:rFonts w:ascii="Arial" w:hAnsi="Arial" w:cs="Arial"/>
          <w:iCs/>
        </w:rPr>
        <w:t xml:space="preserve"> Anim</w:t>
      </w:r>
      <w:r w:rsidR="008C0A95">
        <w:rPr>
          <w:rFonts w:ascii="Arial" w:hAnsi="Arial" w:cs="Arial"/>
          <w:iCs/>
        </w:rPr>
        <w:t xml:space="preserve">als. </w:t>
      </w:r>
      <w:r w:rsidRPr="00406858">
        <w:rPr>
          <w:rFonts w:ascii="Arial" w:hAnsi="Arial" w:cs="Arial"/>
          <w:iCs/>
        </w:rPr>
        <w:t>50:389-398.</w:t>
      </w:r>
    </w:p>
    <w:p w14:paraId="3C1961BD" w14:textId="77777777" w:rsidR="00406858" w:rsidRPr="00406858" w:rsidRDefault="00406858" w:rsidP="00406858">
      <w:pPr>
        <w:pStyle w:val="Body"/>
        <w:rPr>
          <w:rFonts w:ascii="Arial" w:hAnsi="Arial" w:cs="Arial"/>
          <w:iCs/>
        </w:rPr>
      </w:pPr>
      <w:proofErr w:type="spellStart"/>
      <w:r w:rsidRPr="00406858">
        <w:rPr>
          <w:rFonts w:ascii="Arial" w:hAnsi="Arial" w:cs="Arial"/>
          <w:iCs/>
        </w:rPr>
        <w:t>Jedrzejczak-Silicka</w:t>
      </w:r>
      <w:proofErr w:type="spellEnd"/>
      <w:r w:rsidRPr="00406858">
        <w:rPr>
          <w:rFonts w:ascii="Arial" w:hAnsi="Arial" w:cs="Arial"/>
          <w:iCs/>
        </w:rPr>
        <w:t xml:space="preserve">, M. (2017) Chapter 1: History of cell culture. In: Gowder SJ (ed) New insights into cell culture technology. </w:t>
      </w:r>
      <w:proofErr w:type="spellStart"/>
      <w:r w:rsidRPr="00406858">
        <w:rPr>
          <w:rFonts w:ascii="Arial" w:hAnsi="Arial" w:cs="Arial"/>
          <w:iCs/>
        </w:rPr>
        <w:t>IntechOpen</w:t>
      </w:r>
      <w:proofErr w:type="spellEnd"/>
      <w:r w:rsidRPr="00406858">
        <w:rPr>
          <w:rFonts w:ascii="Arial" w:hAnsi="Arial" w:cs="Arial"/>
          <w:iCs/>
        </w:rPr>
        <w:t>, London. https://doi.org/10.5772/66905</w:t>
      </w:r>
    </w:p>
    <w:p w14:paraId="34C7642E" w14:textId="77777777" w:rsidR="00406858" w:rsidRPr="00406858" w:rsidRDefault="00406858" w:rsidP="00406858">
      <w:pPr>
        <w:pStyle w:val="Body"/>
        <w:rPr>
          <w:rFonts w:ascii="Arial" w:hAnsi="Arial" w:cs="Arial"/>
          <w:iCs/>
        </w:rPr>
      </w:pPr>
      <w:proofErr w:type="spellStart"/>
      <w:r w:rsidRPr="00406858">
        <w:rPr>
          <w:rFonts w:ascii="Arial" w:hAnsi="Arial" w:cs="Arial"/>
          <w:iCs/>
        </w:rPr>
        <w:t>Jernej</w:t>
      </w:r>
      <w:proofErr w:type="spellEnd"/>
      <w:r w:rsidRPr="00406858">
        <w:rPr>
          <w:rFonts w:ascii="Arial" w:hAnsi="Arial" w:cs="Arial"/>
          <w:iCs/>
        </w:rPr>
        <w:t xml:space="preserve">, O., </w:t>
      </w:r>
      <w:proofErr w:type="spellStart"/>
      <w:r w:rsidRPr="00406858">
        <w:rPr>
          <w:rFonts w:ascii="Arial" w:hAnsi="Arial" w:cs="Arial"/>
          <w:iCs/>
        </w:rPr>
        <w:t>Zorc</w:t>
      </w:r>
      <w:proofErr w:type="spellEnd"/>
      <w:r w:rsidRPr="00406858">
        <w:rPr>
          <w:rFonts w:ascii="Arial" w:hAnsi="Arial" w:cs="Arial"/>
          <w:iCs/>
        </w:rPr>
        <w:t xml:space="preserve">, M., and </w:t>
      </w:r>
      <w:proofErr w:type="spellStart"/>
      <w:r w:rsidRPr="00406858">
        <w:rPr>
          <w:rFonts w:ascii="Arial" w:hAnsi="Arial" w:cs="Arial"/>
          <w:iCs/>
        </w:rPr>
        <w:t>Dovc</w:t>
      </w:r>
      <w:proofErr w:type="spellEnd"/>
      <w:r w:rsidRPr="00406858">
        <w:rPr>
          <w:rFonts w:ascii="Arial" w:hAnsi="Arial" w:cs="Arial"/>
          <w:iCs/>
        </w:rPr>
        <w:t>, P. (2018). Development of an in vitro goat mammary model: Establishment, Characterization and Applications of Primary Goat Mammary Cell Cultures. Intech Open, 69: 10-18.</w:t>
      </w:r>
    </w:p>
    <w:p w14:paraId="20428424" w14:textId="5CCF30DC" w:rsidR="00406858" w:rsidRPr="00406858" w:rsidRDefault="00406858" w:rsidP="00406858">
      <w:pPr>
        <w:pStyle w:val="Body"/>
        <w:rPr>
          <w:rFonts w:ascii="Arial" w:hAnsi="Arial" w:cs="Arial"/>
          <w:iCs/>
        </w:rPr>
      </w:pPr>
      <w:proofErr w:type="spellStart"/>
      <w:r w:rsidRPr="00406858">
        <w:rPr>
          <w:rFonts w:ascii="Arial" w:hAnsi="Arial" w:cs="Arial"/>
          <w:iCs/>
        </w:rPr>
        <w:t>Karantza</w:t>
      </w:r>
      <w:proofErr w:type="spellEnd"/>
      <w:r w:rsidRPr="00406858">
        <w:rPr>
          <w:rFonts w:ascii="Arial" w:hAnsi="Arial" w:cs="Arial"/>
          <w:iCs/>
        </w:rPr>
        <w:t>-Wadsworth, V., White, E. (2008) A mouse mammary epithelial cell model to identify molecular mechanisms regulating breast cancer progression. Methods</w:t>
      </w:r>
      <w:r w:rsidR="006B1C43">
        <w:rPr>
          <w:rFonts w:ascii="Arial" w:hAnsi="Arial" w:cs="Arial"/>
          <w:iCs/>
        </w:rPr>
        <w:t xml:space="preserve"> in </w:t>
      </w:r>
      <w:r w:rsidRPr="00406858">
        <w:rPr>
          <w:rFonts w:ascii="Arial" w:hAnsi="Arial" w:cs="Arial"/>
          <w:iCs/>
        </w:rPr>
        <w:t>Enzymol</w:t>
      </w:r>
      <w:r w:rsidR="006B1C43">
        <w:rPr>
          <w:rFonts w:ascii="Arial" w:hAnsi="Arial" w:cs="Arial"/>
          <w:iCs/>
        </w:rPr>
        <w:t>ogy</w:t>
      </w:r>
      <w:r w:rsidRPr="00406858">
        <w:rPr>
          <w:rFonts w:ascii="Arial" w:hAnsi="Arial" w:cs="Arial"/>
          <w:iCs/>
        </w:rPr>
        <w:t xml:space="preserve">. 2(446): 61–76. </w:t>
      </w:r>
    </w:p>
    <w:p w14:paraId="32D40CB4" w14:textId="77777777" w:rsidR="00406858" w:rsidRDefault="00406858" w:rsidP="00406858">
      <w:pPr>
        <w:pStyle w:val="Body"/>
        <w:rPr>
          <w:rFonts w:ascii="Arial" w:hAnsi="Arial" w:cs="Arial"/>
          <w:iCs/>
        </w:rPr>
      </w:pPr>
      <w:r w:rsidRPr="00406858">
        <w:rPr>
          <w:rFonts w:ascii="Arial" w:hAnsi="Arial" w:cs="Arial"/>
          <w:iCs/>
        </w:rPr>
        <w:t>Kobayashi, K. (2023). Culture models to investigate mechanisms of milk production and blood-milk barrier in mammary epithelial cells: a review and a protocol. Journal of Mammary Gland Biology and Neoplasia, 28(1), 8.</w:t>
      </w:r>
    </w:p>
    <w:p w14:paraId="41D13107" w14:textId="2617492E" w:rsidR="001B3F83" w:rsidRPr="00406858" w:rsidRDefault="001B3F83" w:rsidP="001B3F83">
      <w:pPr>
        <w:pStyle w:val="Body"/>
        <w:rPr>
          <w:rFonts w:ascii="Arial" w:hAnsi="Arial" w:cs="Arial"/>
          <w:iCs/>
        </w:rPr>
      </w:pPr>
      <w:r w:rsidRPr="001B3F83">
        <w:rPr>
          <w:rFonts w:ascii="Arial" w:hAnsi="Arial" w:cs="Arial"/>
          <w:iCs/>
        </w:rPr>
        <w:t>Nickel</w:t>
      </w:r>
      <w:r w:rsidR="009B364E">
        <w:rPr>
          <w:rFonts w:ascii="Arial" w:hAnsi="Arial" w:cs="Arial"/>
          <w:iCs/>
        </w:rPr>
        <w:t>,</w:t>
      </w:r>
      <w:r w:rsidRPr="001B3F83">
        <w:rPr>
          <w:rFonts w:ascii="Arial" w:hAnsi="Arial" w:cs="Arial"/>
          <w:iCs/>
        </w:rPr>
        <w:t xml:space="preserve"> R</w:t>
      </w:r>
      <w:r w:rsidR="009B364E">
        <w:rPr>
          <w:rFonts w:ascii="Arial" w:hAnsi="Arial" w:cs="Arial"/>
          <w:iCs/>
        </w:rPr>
        <w:t>.</w:t>
      </w:r>
      <w:r w:rsidRPr="001B3F83">
        <w:rPr>
          <w:rFonts w:ascii="Arial" w:hAnsi="Arial" w:cs="Arial"/>
          <w:iCs/>
        </w:rPr>
        <w:t xml:space="preserve">, </w:t>
      </w:r>
      <w:proofErr w:type="spellStart"/>
      <w:r w:rsidRPr="001B3F83">
        <w:rPr>
          <w:rFonts w:ascii="Arial" w:hAnsi="Arial" w:cs="Arial"/>
          <w:iCs/>
        </w:rPr>
        <w:t>Schummer</w:t>
      </w:r>
      <w:proofErr w:type="spellEnd"/>
      <w:r w:rsidR="009B364E">
        <w:rPr>
          <w:rFonts w:ascii="Arial" w:hAnsi="Arial" w:cs="Arial"/>
          <w:iCs/>
        </w:rPr>
        <w:t>,</w:t>
      </w:r>
      <w:r w:rsidRPr="001B3F83">
        <w:rPr>
          <w:rFonts w:ascii="Arial" w:hAnsi="Arial" w:cs="Arial"/>
          <w:iCs/>
        </w:rPr>
        <w:t xml:space="preserve"> A</w:t>
      </w:r>
      <w:r w:rsidR="009B364E">
        <w:rPr>
          <w:rFonts w:ascii="Arial" w:hAnsi="Arial" w:cs="Arial"/>
          <w:iCs/>
        </w:rPr>
        <w:t>.</w:t>
      </w:r>
      <w:r w:rsidRPr="001B3F83">
        <w:rPr>
          <w:rFonts w:ascii="Arial" w:hAnsi="Arial" w:cs="Arial"/>
          <w:iCs/>
        </w:rPr>
        <w:t xml:space="preserve">, </w:t>
      </w:r>
      <w:proofErr w:type="spellStart"/>
      <w:r w:rsidRPr="001B3F83">
        <w:rPr>
          <w:rFonts w:ascii="Arial" w:hAnsi="Arial" w:cs="Arial"/>
          <w:iCs/>
        </w:rPr>
        <w:t>Schummer</w:t>
      </w:r>
      <w:proofErr w:type="spellEnd"/>
      <w:r w:rsidR="009B364E">
        <w:rPr>
          <w:rFonts w:ascii="Arial" w:hAnsi="Arial" w:cs="Arial"/>
          <w:iCs/>
        </w:rPr>
        <w:t>,</w:t>
      </w:r>
      <w:r w:rsidRPr="001B3F83">
        <w:rPr>
          <w:rFonts w:ascii="Arial" w:hAnsi="Arial" w:cs="Arial"/>
          <w:iCs/>
        </w:rPr>
        <w:t xml:space="preserve"> A</w:t>
      </w:r>
      <w:r w:rsidR="009B364E">
        <w:rPr>
          <w:rFonts w:ascii="Arial" w:hAnsi="Arial" w:cs="Arial"/>
          <w:iCs/>
        </w:rPr>
        <w:t xml:space="preserve">, </w:t>
      </w:r>
      <w:r w:rsidRPr="001B3F83">
        <w:rPr>
          <w:rFonts w:ascii="Arial" w:hAnsi="Arial" w:cs="Arial"/>
          <w:iCs/>
        </w:rPr>
        <w:t>E.</w:t>
      </w:r>
      <w:r w:rsidR="009B364E">
        <w:rPr>
          <w:rFonts w:ascii="Arial" w:hAnsi="Arial" w:cs="Arial"/>
          <w:iCs/>
        </w:rPr>
        <w:t xml:space="preserve"> (1981).</w:t>
      </w:r>
      <w:r w:rsidRPr="001B3F83">
        <w:rPr>
          <w:rFonts w:ascii="Arial" w:hAnsi="Arial" w:cs="Arial"/>
          <w:iCs/>
        </w:rPr>
        <w:t xml:space="preserve"> Anatomy of the mammary gland in ruminants and non-ruminants. In: Anatomy of Domestic Animals. Verlag Paul </w:t>
      </w:r>
      <w:proofErr w:type="spellStart"/>
      <w:r w:rsidRPr="001B3F83">
        <w:rPr>
          <w:rFonts w:ascii="Arial" w:hAnsi="Arial" w:cs="Arial"/>
          <w:iCs/>
        </w:rPr>
        <w:t>Parey</w:t>
      </w:r>
      <w:proofErr w:type="spellEnd"/>
      <w:r w:rsidRPr="001B3F83">
        <w:rPr>
          <w:rFonts w:ascii="Arial" w:hAnsi="Arial" w:cs="Arial"/>
          <w:iCs/>
        </w:rPr>
        <w:t>. p. 350-365.</w:t>
      </w:r>
    </w:p>
    <w:p w14:paraId="4C161226" w14:textId="77777777" w:rsidR="00406858" w:rsidRDefault="00406858" w:rsidP="00406858">
      <w:pPr>
        <w:pStyle w:val="Body"/>
        <w:rPr>
          <w:rFonts w:ascii="Arial" w:hAnsi="Arial" w:cs="Arial"/>
          <w:iCs/>
        </w:rPr>
      </w:pPr>
      <w:r w:rsidRPr="00406858">
        <w:rPr>
          <w:rFonts w:ascii="Arial" w:hAnsi="Arial" w:cs="Arial"/>
          <w:iCs/>
        </w:rPr>
        <w:t xml:space="preserve">Ouyang, W. Q., and Qian, J, F. (1999). Establishment of goat mammary epithelial cell line. Chinese Journal of Veterinary Medicine,19: 561-562. </w:t>
      </w:r>
    </w:p>
    <w:p w14:paraId="44C471F5" w14:textId="2063E298" w:rsidR="002E7682" w:rsidRPr="002E7682" w:rsidRDefault="002E7682" w:rsidP="00406858">
      <w:pPr>
        <w:pStyle w:val="Body"/>
        <w:rPr>
          <w:rFonts w:ascii="Arial" w:hAnsi="Arial" w:cs="Arial"/>
          <w:iCs/>
        </w:rPr>
      </w:pPr>
      <w:proofErr w:type="spellStart"/>
      <w:r w:rsidRPr="002E7682">
        <w:rPr>
          <w:rFonts w:ascii="Arial" w:hAnsi="Arial" w:cs="Arial"/>
          <w:color w:val="1B1B1B"/>
          <w:shd w:val="clear" w:color="auto" w:fill="FFFFFF"/>
        </w:rPr>
        <w:t>Pantschenko</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A</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G</w:t>
      </w:r>
      <w:r w:rsidR="000B3D5C">
        <w:rPr>
          <w:rFonts w:ascii="Arial" w:hAnsi="Arial" w:cs="Arial"/>
          <w:color w:val="1B1B1B"/>
          <w:shd w:val="clear" w:color="auto" w:fill="FFFFFF"/>
        </w:rPr>
        <w:t>.</w:t>
      </w:r>
      <w:r w:rsidRPr="002E7682">
        <w:rPr>
          <w:rFonts w:ascii="Arial" w:hAnsi="Arial" w:cs="Arial"/>
          <w:color w:val="1B1B1B"/>
          <w:shd w:val="clear" w:color="auto" w:fill="FFFFFF"/>
        </w:rPr>
        <w:t>, Woodcock-Mitchell</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J</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w:t>
      </w:r>
      <w:proofErr w:type="spellStart"/>
      <w:r w:rsidRPr="002E7682">
        <w:rPr>
          <w:rFonts w:ascii="Arial" w:hAnsi="Arial" w:cs="Arial"/>
          <w:color w:val="1B1B1B"/>
          <w:shd w:val="clear" w:color="auto" w:fill="FFFFFF"/>
        </w:rPr>
        <w:t>Bushmich</w:t>
      </w:r>
      <w:proofErr w:type="spellEnd"/>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Yang</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T</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J</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2000</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caprine mammary epithelial cell line (CMEC) In Vitro Cell</w:t>
      </w:r>
      <w:r>
        <w:rPr>
          <w:rFonts w:ascii="Arial" w:hAnsi="Arial" w:cs="Arial"/>
          <w:color w:val="1B1B1B"/>
          <w:shd w:val="clear" w:color="auto" w:fill="FFFFFF"/>
        </w:rPr>
        <w:t>ular</w:t>
      </w:r>
      <w:r w:rsidRPr="002E7682">
        <w:rPr>
          <w:rFonts w:ascii="Arial" w:hAnsi="Arial" w:cs="Arial"/>
          <w:color w:val="1B1B1B"/>
          <w:shd w:val="clear" w:color="auto" w:fill="FFFFFF"/>
        </w:rPr>
        <w:t xml:space="preserve"> Dev</w:t>
      </w:r>
      <w:r>
        <w:rPr>
          <w:rFonts w:ascii="Arial" w:hAnsi="Arial" w:cs="Arial"/>
          <w:color w:val="1B1B1B"/>
          <w:shd w:val="clear" w:color="auto" w:fill="FFFFFF"/>
        </w:rPr>
        <w:t>elopmental</w:t>
      </w:r>
      <w:r w:rsidRPr="002E7682">
        <w:rPr>
          <w:rFonts w:ascii="Arial" w:hAnsi="Arial" w:cs="Arial"/>
          <w:color w:val="1B1B1B"/>
          <w:shd w:val="clear" w:color="auto" w:fill="FFFFFF"/>
        </w:rPr>
        <w:t xml:space="preserve"> Biol</w:t>
      </w:r>
      <w:r>
        <w:rPr>
          <w:rFonts w:ascii="Arial" w:hAnsi="Arial" w:cs="Arial"/>
          <w:color w:val="1B1B1B"/>
          <w:shd w:val="clear" w:color="auto" w:fill="FFFFFF"/>
        </w:rPr>
        <w:t>ogy</w:t>
      </w:r>
      <w:r w:rsidR="002362EC">
        <w:rPr>
          <w:rFonts w:ascii="Arial" w:hAnsi="Arial" w:cs="Arial"/>
          <w:color w:val="1B1B1B"/>
          <w:shd w:val="clear" w:color="auto" w:fill="FFFFFF"/>
        </w:rPr>
        <w:t>-</w:t>
      </w:r>
      <w:r w:rsidRPr="002E7682">
        <w:rPr>
          <w:rFonts w:ascii="Arial" w:hAnsi="Arial" w:cs="Arial"/>
          <w:color w:val="1B1B1B"/>
          <w:shd w:val="clear" w:color="auto" w:fill="FFFFFF"/>
        </w:rPr>
        <w:t>Anim</w:t>
      </w:r>
      <w:r>
        <w:rPr>
          <w:rFonts w:ascii="Arial" w:hAnsi="Arial" w:cs="Arial"/>
          <w:color w:val="1B1B1B"/>
          <w:shd w:val="clear" w:color="auto" w:fill="FFFFFF"/>
        </w:rPr>
        <w:t xml:space="preserve">al </w:t>
      </w:r>
      <w:r w:rsidRPr="002E7682">
        <w:rPr>
          <w:rFonts w:ascii="Arial" w:hAnsi="Arial" w:cs="Arial"/>
          <w:color w:val="1B1B1B"/>
          <w:shd w:val="clear" w:color="auto" w:fill="FFFFFF"/>
        </w:rPr>
        <w:t>;36(1):26–37</w:t>
      </w:r>
    </w:p>
    <w:p w14:paraId="30CF1536" w14:textId="0F142669" w:rsidR="00671BD1" w:rsidRDefault="00671BD1" w:rsidP="00406858">
      <w:pPr>
        <w:pStyle w:val="Body"/>
        <w:rPr>
          <w:rFonts w:ascii="Arial" w:hAnsi="Arial" w:cs="Arial"/>
        </w:rPr>
      </w:pPr>
      <w:r w:rsidRPr="00FD54A0">
        <w:rPr>
          <w:rFonts w:ascii="Arial" w:hAnsi="Arial" w:cs="Arial"/>
        </w:rPr>
        <w:lastRenderedPageBreak/>
        <w:t>Rose</w:t>
      </w:r>
      <w:r w:rsidR="000B3D5C">
        <w:rPr>
          <w:rFonts w:ascii="Arial" w:hAnsi="Arial" w:cs="Arial"/>
        </w:rPr>
        <w:t>,</w:t>
      </w:r>
      <w:r w:rsidRPr="00FD54A0">
        <w:rPr>
          <w:rFonts w:ascii="Arial" w:hAnsi="Arial" w:cs="Arial"/>
        </w:rPr>
        <w:t xml:space="preserve"> M</w:t>
      </w:r>
      <w:r w:rsidR="000B3D5C">
        <w:rPr>
          <w:rFonts w:ascii="Arial" w:hAnsi="Arial" w:cs="Arial"/>
        </w:rPr>
        <w:t xml:space="preserve">. </w:t>
      </w:r>
      <w:r w:rsidRPr="00FD54A0">
        <w:rPr>
          <w:rFonts w:ascii="Arial" w:hAnsi="Arial" w:cs="Arial"/>
        </w:rPr>
        <w:t>T</w:t>
      </w:r>
      <w:r w:rsidR="000B3D5C">
        <w:rPr>
          <w:rFonts w:ascii="Arial" w:hAnsi="Arial" w:cs="Arial"/>
        </w:rPr>
        <w:t>.</w:t>
      </w:r>
      <w:r w:rsidRPr="00FD54A0">
        <w:rPr>
          <w:rFonts w:ascii="Arial" w:hAnsi="Arial" w:cs="Arial"/>
        </w:rPr>
        <w:t xml:space="preserve">, </w:t>
      </w:r>
      <w:proofErr w:type="spellStart"/>
      <w:r w:rsidRPr="00FD54A0">
        <w:rPr>
          <w:rFonts w:ascii="Arial" w:hAnsi="Arial" w:cs="Arial"/>
        </w:rPr>
        <w:t>Aso</w:t>
      </w:r>
      <w:proofErr w:type="spellEnd"/>
      <w:r w:rsidR="000B3D5C">
        <w:rPr>
          <w:rFonts w:ascii="Arial" w:hAnsi="Arial" w:cs="Arial"/>
        </w:rPr>
        <w:t>,</w:t>
      </w:r>
      <w:r w:rsidRPr="00FD54A0">
        <w:rPr>
          <w:rFonts w:ascii="Arial" w:hAnsi="Arial" w:cs="Arial"/>
        </w:rPr>
        <w:t xml:space="preserve"> H</w:t>
      </w:r>
      <w:r w:rsidR="000B3D5C">
        <w:rPr>
          <w:rFonts w:ascii="Arial" w:hAnsi="Arial" w:cs="Arial"/>
        </w:rPr>
        <w:t>.</w:t>
      </w:r>
      <w:r w:rsidRPr="00FD54A0">
        <w:rPr>
          <w:rFonts w:ascii="Arial" w:hAnsi="Arial" w:cs="Arial"/>
        </w:rPr>
        <w:t xml:space="preserve">, </w:t>
      </w:r>
      <w:proofErr w:type="spellStart"/>
      <w:r w:rsidRPr="00FD54A0">
        <w:rPr>
          <w:rFonts w:ascii="Arial" w:hAnsi="Arial" w:cs="Arial"/>
        </w:rPr>
        <w:t>Yonekura</w:t>
      </w:r>
      <w:proofErr w:type="spellEnd"/>
      <w:r w:rsidR="000B3D5C">
        <w:rPr>
          <w:rFonts w:ascii="Arial" w:hAnsi="Arial" w:cs="Arial"/>
        </w:rPr>
        <w:t>,</w:t>
      </w:r>
      <w:r w:rsidRPr="00FD54A0">
        <w:rPr>
          <w:rFonts w:ascii="Arial" w:hAnsi="Arial" w:cs="Arial"/>
        </w:rPr>
        <w:t xml:space="preserve"> S</w:t>
      </w:r>
      <w:r w:rsidR="000B3D5C">
        <w:rPr>
          <w:rFonts w:ascii="Arial" w:hAnsi="Arial" w:cs="Arial"/>
        </w:rPr>
        <w:t>.</w:t>
      </w:r>
      <w:r w:rsidRPr="00FD54A0">
        <w:rPr>
          <w:rFonts w:ascii="Arial" w:hAnsi="Arial" w:cs="Arial"/>
        </w:rPr>
        <w:t>, Komatsu</w:t>
      </w:r>
      <w:r w:rsidR="000B3D5C">
        <w:rPr>
          <w:rFonts w:ascii="Arial" w:hAnsi="Arial" w:cs="Arial"/>
        </w:rPr>
        <w:t>,</w:t>
      </w:r>
      <w:r w:rsidRPr="00FD54A0">
        <w:rPr>
          <w:rFonts w:ascii="Arial" w:hAnsi="Arial" w:cs="Arial"/>
        </w:rPr>
        <w:t xml:space="preserve"> T</w:t>
      </w:r>
      <w:r w:rsidR="000B3D5C">
        <w:rPr>
          <w:rFonts w:ascii="Arial" w:hAnsi="Arial" w:cs="Arial"/>
        </w:rPr>
        <w:t>.</w:t>
      </w:r>
      <w:r w:rsidRPr="00FD54A0">
        <w:rPr>
          <w:rFonts w:ascii="Arial" w:hAnsi="Arial" w:cs="Arial"/>
        </w:rPr>
        <w:t>, Hagino</w:t>
      </w:r>
      <w:r w:rsidR="000B3D5C">
        <w:rPr>
          <w:rFonts w:ascii="Arial" w:hAnsi="Arial" w:cs="Arial"/>
        </w:rPr>
        <w:t>,</w:t>
      </w:r>
      <w:r w:rsidRPr="00FD54A0">
        <w:rPr>
          <w:rFonts w:ascii="Arial" w:hAnsi="Arial" w:cs="Arial"/>
        </w:rPr>
        <w:t xml:space="preserve"> A</w:t>
      </w:r>
      <w:r w:rsidR="000B3D5C">
        <w:rPr>
          <w:rFonts w:ascii="Arial" w:hAnsi="Arial" w:cs="Arial"/>
        </w:rPr>
        <w:t>.</w:t>
      </w:r>
      <w:r w:rsidRPr="00FD54A0">
        <w:rPr>
          <w:rFonts w:ascii="Arial" w:hAnsi="Arial" w:cs="Arial"/>
        </w:rPr>
        <w:t xml:space="preserve">, </w:t>
      </w:r>
      <w:proofErr w:type="spellStart"/>
      <w:r w:rsidRPr="00FD54A0">
        <w:rPr>
          <w:rFonts w:ascii="Arial" w:hAnsi="Arial" w:cs="Arial"/>
        </w:rPr>
        <w:t>Ozutsumi</w:t>
      </w:r>
      <w:proofErr w:type="spellEnd"/>
      <w:r w:rsidR="000B3D5C">
        <w:rPr>
          <w:rFonts w:ascii="Arial" w:hAnsi="Arial" w:cs="Arial"/>
        </w:rPr>
        <w:t>,</w:t>
      </w:r>
      <w:r w:rsidRPr="00FD54A0">
        <w:rPr>
          <w:rFonts w:ascii="Arial" w:hAnsi="Arial" w:cs="Arial"/>
        </w:rPr>
        <w:t xml:space="preserve"> K</w:t>
      </w:r>
      <w:r w:rsidR="000B3D5C">
        <w:rPr>
          <w:rFonts w:ascii="Arial" w:hAnsi="Arial" w:cs="Arial"/>
        </w:rPr>
        <w:t>.</w:t>
      </w:r>
      <w:r w:rsidRPr="00FD54A0">
        <w:rPr>
          <w:rFonts w:ascii="Arial" w:hAnsi="Arial" w:cs="Arial"/>
        </w:rPr>
        <w:t xml:space="preserve">, </w:t>
      </w:r>
      <w:proofErr w:type="spellStart"/>
      <w:r w:rsidRPr="00FD54A0">
        <w:rPr>
          <w:rFonts w:ascii="Arial" w:hAnsi="Arial" w:cs="Arial"/>
        </w:rPr>
        <w:t>Obara</w:t>
      </w:r>
      <w:proofErr w:type="spellEnd"/>
      <w:r w:rsidR="000B3D5C">
        <w:rPr>
          <w:rFonts w:ascii="Arial" w:hAnsi="Arial" w:cs="Arial"/>
        </w:rPr>
        <w:t>,</w:t>
      </w:r>
      <w:r w:rsidRPr="00FD54A0">
        <w:rPr>
          <w:rFonts w:ascii="Arial" w:hAnsi="Arial" w:cs="Arial"/>
        </w:rPr>
        <w:t xml:space="preserve"> Y</w:t>
      </w:r>
      <w:r w:rsidR="000B3D5C">
        <w:rPr>
          <w:rFonts w:ascii="Arial" w:hAnsi="Arial" w:cs="Arial"/>
        </w:rPr>
        <w:t>.</w:t>
      </w:r>
      <w:r w:rsidRPr="00FD54A0">
        <w:rPr>
          <w:rFonts w:ascii="Arial" w:hAnsi="Arial" w:cs="Arial"/>
        </w:rPr>
        <w:t xml:space="preserve"> (2002) In vitro differentiation of a cloned bovine mammary epithelial cell. J</w:t>
      </w:r>
      <w:r w:rsidR="00B5487E">
        <w:rPr>
          <w:rFonts w:ascii="Arial" w:hAnsi="Arial" w:cs="Arial"/>
        </w:rPr>
        <w:t xml:space="preserve">ournal of </w:t>
      </w:r>
      <w:r w:rsidRPr="00FD54A0">
        <w:rPr>
          <w:rFonts w:ascii="Arial" w:hAnsi="Arial" w:cs="Arial"/>
        </w:rPr>
        <w:t>Dairy Res</w:t>
      </w:r>
      <w:r w:rsidR="00B5487E">
        <w:rPr>
          <w:rFonts w:ascii="Arial" w:hAnsi="Arial" w:cs="Arial"/>
        </w:rPr>
        <w:t>earch.</w:t>
      </w:r>
      <w:r w:rsidRPr="00FD54A0">
        <w:rPr>
          <w:rFonts w:ascii="Arial" w:hAnsi="Arial" w:cs="Arial"/>
        </w:rPr>
        <w:t xml:space="preserve"> 69(3): 345–55</w:t>
      </w:r>
      <w:r w:rsidR="00F723AB">
        <w:rPr>
          <w:rFonts w:ascii="Arial" w:hAnsi="Arial" w:cs="Arial"/>
        </w:rPr>
        <w:t>.</w:t>
      </w:r>
    </w:p>
    <w:p w14:paraId="6A618D97" w14:textId="37DFCF19" w:rsidR="00F723AB" w:rsidRPr="00F723AB" w:rsidRDefault="00F723AB" w:rsidP="00F723AB">
      <w:pPr>
        <w:pStyle w:val="c-article-referencestext"/>
        <w:shd w:val="clear" w:color="auto" w:fill="FFFFFF"/>
        <w:spacing w:before="0" w:beforeAutospacing="0" w:after="240" w:afterAutospacing="0"/>
        <w:rPr>
          <w:rFonts w:ascii="Arial" w:hAnsi="Arial" w:cs="Arial"/>
          <w:color w:val="222222"/>
          <w:sz w:val="20"/>
          <w:szCs w:val="20"/>
        </w:rPr>
      </w:pPr>
      <w:r w:rsidRPr="00F723AB">
        <w:rPr>
          <w:rFonts w:ascii="Arial" w:hAnsi="Arial" w:cs="Arial"/>
          <w:color w:val="222222"/>
          <w:sz w:val="20"/>
          <w:szCs w:val="20"/>
        </w:rPr>
        <w:t>Rose</w:t>
      </w:r>
      <w:r w:rsidR="003D1AB1">
        <w:rPr>
          <w:rFonts w:ascii="Arial" w:hAnsi="Arial" w:cs="Arial"/>
          <w:color w:val="222222"/>
          <w:sz w:val="20"/>
          <w:szCs w:val="20"/>
        </w:rPr>
        <w:t>,</w:t>
      </w:r>
      <w:r w:rsidRPr="00F723AB">
        <w:rPr>
          <w:rFonts w:ascii="Arial" w:hAnsi="Arial" w:cs="Arial"/>
          <w:color w:val="222222"/>
          <w:sz w:val="20"/>
          <w:szCs w:val="20"/>
        </w:rPr>
        <w:t xml:space="preserve"> M. T.</w:t>
      </w:r>
      <w:r w:rsidR="000B3D5C">
        <w:rPr>
          <w:rFonts w:ascii="Arial" w:hAnsi="Arial" w:cs="Arial"/>
          <w:color w:val="222222"/>
          <w:sz w:val="20"/>
          <w:szCs w:val="20"/>
        </w:rPr>
        <w:t>,</w:t>
      </w:r>
      <w:r w:rsidRPr="00F723AB">
        <w:rPr>
          <w:rFonts w:ascii="Arial" w:hAnsi="Arial" w:cs="Arial"/>
          <w:color w:val="222222"/>
          <w:sz w:val="20"/>
          <w:szCs w:val="20"/>
        </w:rPr>
        <w:t xml:space="preserve"> </w:t>
      </w:r>
      <w:r w:rsidR="009A3EF0">
        <w:rPr>
          <w:rFonts w:ascii="Arial" w:hAnsi="Arial" w:cs="Arial"/>
          <w:color w:val="222222"/>
          <w:sz w:val="20"/>
          <w:szCs w:val="20"/>
        </w:rPr>
        <w:t xml:space="preserve">and </w:t>
      </w:r>
      <w:proofErr w:type="spellStart"/>
      <w:r w:rsidRPr="00F723AB">
        <w:rPr>
          <w:rFonts w:ascii="Arial" w:hAnsi="Arial" w:cs="Arial"/>
          <w:color w:val="222222"/>
          <w:sz w:val="20"/>
          <w:szCs w:val="20"/>
        </w:rPr>
        <w:t>McConochie</w:t>
      </w:r>
      <w:proofErr w:type="spellEnd"/>
      <w:r w:rsidR="003D1AB1">
        <w:rPr>
          <w:rFonts w:ascii="Arial" w:hAnsi="Arial" w:cs="Arial"/>
          <w:color w:val="222222"/>
          <w:sz w:val="20"/>
          <w:szCs w:val="20"/>
        </w:rPr>
        <w:t>,</w:t>
      </w:r>
      <w:r w:rsidRPr="00F723AB">
        <w:rPr>
          <w:rFonts w:ascii="Arial" w:hAnsi="Arial" w:cs="Arial"/>
          <w:color w:val="222222"/>
          <w:sz w:val="20"/>
          <w:szCs w:val="20"/>
        </w:rPr>
        <w:t xml:space="preserve"> H.</w:t>
      </w:r>
      <w:r w:rsidR="000B3D5C">
        <w:rPr>
          <w:rFonts w:ascii="Arial" w:hAnsi="Arial" w:cs="Arial"/>
          <w:color w:val="222222"/>
          <w:sz w:val="20"/>
          <w:szCs w:val="20"/>
        </w:rPr>
        <w:t xml:space="preserve"> (2006).</w:t>
      </w:r>
      <w:r w:rsidRPr="00F723AB">
        <w:rPr>
          <w:rFonts w:ascii="Arial" w:hAnsi="Arial" w:cs="Arial"/>
          <w:color w:val="222222"/>
          <w:sz w:val="20"/>
          <w:szCs w:val="20"/>
        </w:rPr>
        <w:t xml:space="preserve"> The long road to a representative in vitro model of bovine lactation. </w:t>
      </w:r>
      <w:r w:rsidRPr="0058342D">
        <w:rPr>
          <w:rFonts w:ascii="Arial" w:hAnsi="Arial" w:cs="Arial"/>
          <w:color w:val="222222"/>
          <w:sz w:val="20"/>
          <w:szCs w:val="20"/>
        </w:rPr>
        <w:t>J</w:t>
      </w:r>
      <w:r w:rsidR="0058342D">
        <w:rPr>
          <w:rFonts w:ascii="Arial" w:hAnsi="Arial" w:cs="Arial"/>
          <w:color w:val="222222"/>
          <w:sz w:val="20"/>
          <w:szCs w:val="20"/>
        </w:rPr>
        <w:t xml:space="preserve">ournal of </w:t>
      </w:r>
      <w:r w:rsidRPr="0058342D">
        <w:rPr>
          <w:rFonts w:ascii="Arial" w:hAnsi="Arial" w:cs="Arial"/>
          <w:color w:val="222222"/>
          <w:sz w:val="20"/>
          <w:szCs w:val="20"/>
        </w:rPr>
        <w:t>I</w:t>
      </w:r>
      <w:r w:rsidR="0058342D">
        <w:rPr>
          <w:rFonts w:ascii="Arial" w:hAnsi="Arial" w:cs="Arial"/>
          <w:color w:val="222222"/>
          <w:sz w:val="20"/>
          <w:szCs w:val="20"/>
        </w:rPr>
        <w:t xml:space="preserve">ntegrated </w:t>
      </w:r>
      <w:r w:rsidRPr="0058342D">
        <w:rPr>
          <w:rFonts w:ascii="Arial" w:hAnsi="Arial" w:cs="Arial"/>
          <w:color w:val="222222"/>
          <w:sz w:val="20"/>
          <w:szCs w:val="20"/>
        </w:rPr>
        <w:t>F</w:t>
      </w:r>
      <w:r w:rsidR="0058342D">
        <w:rPr>
          <w:rFonts w:ascii="Arial" w:hAnsi="Arial" w:cs="Arial"/>
          <w:color w:val="222222"/>
          <w:sz w:val="20"/>
          <w:szCs w:val="20"/>
        </w:rPr>
        <w:t xml:space="preserve">ield </w:t>
      </w:r>
      <w:r w:rsidRPr="0058342D">
        <w:rPr>
          <w:rFonts w:ascii="Arial" w:hAnsi="Arial" w:cs="Arial"/>
          <w:color w:val="222222"/>
          <w:sz w:val="20"/>
          <w:szCs w:val="20"/>
        </w:rPr>
        <w:t>S</w:t>
      </w:r>
      <w:r w:rsidR="0058342D">
        <w:rPr>
          <w:rFonts w:ascii="Arial" w:hAnsi="Arial" w:cs="Arial"/>
          <w:color w:val="222222"/>
          <w:sz w:val="20"/>
          <w:szCs w:val="20"/>
        </w:rPr>
        <w:t>cience.</w:t>
      </w:r>
      <w:r w:rsidRPr="00F723AB">
        <w:rPr>
          <w:rFonts w:ascii="Arial" w:hAnsi="Arial" w:cs="Arial"/>
          <w:color w:val="222222"/>
          <w:sz w:val="20"/>
          <w:szCs w:val="20"/>
        </w:rPr>
        <w:t> 3(3): 67–72</w:t>
      </w:r>
      <w:r w:rsidR="000B3D5C">
        <w:rPr>
          <w:rFonts w:ascii="Arial" w:hAnsi="Arial" w:cs="Arial"/>
          <w:color w:val="222222"/>
          <w:sz w:val="20"/>
          <w:szCs w:val="20"/>
        </w:rPr>
        <w:t>.</w:t>
      </w:r>
    </w:p>
    <w:p w14:paraId="4C346247" w14:textId="2B1BA0AD" w:rsidR="00406858" w:rsidRPr="00406858" w:rsidRDefault="00406858" w:rsidP="00406858">
      <w:pPr>
        <w:pStyle w:val="Body"/>
        <w:rPr>
          <w:rFonts w:ascii="Arial" w:hAnsi="Arial" w:cs="Arial"/>
          <w:iCs/>
        </w:rPr>
      </w:pPr>
      <w:r w:rsidRPr="00406858">
        <w:rPr>
          <w:rFonts w:ascii="Arial" w:hAnsi="Arial" w:cs="Arial"/>
          <w:iCs/>
        </w:rPr>
        <w:t xml:space="preserve">Sharma, V., </w:t>
      </w:r>
      <w:proofErr w:type="spellStart"/>
      <w:r w:rsidRPr="00406858">
        <w:rPr>
          <w:rFonts w:ascii="Arial" w:hAnsi="Arial" w:cs="Arial"/>
          <w:iCs/>
        </w:rPr>
        <w:t>Kour</w:t>
      </w:r>
      <w:proofErr w:type="spellEnd"/>
      <w:r w:rsidRPr="00406858">
        <w:rPr>
          <w:rFonts w:ascii="Arial" w:hAnsi="Arial" w:cs="Arial"/>
          <w:iCs/>
        </w:rPr>
        <w:t xml:space="preserve">, G., Ahmed, J. A., </w:t>
      </w:r>
      <w:proofErr w:type="spellStart"/>
      <w:r w:rsidRPr="00406858">
        <w:rPr>
          <w:rFonts w:ascii="Arial" w:hAnsi="Arial" w:cs="Arial"/>
          <w:iCs/>
        </w:rPr>
        <w:t>Nashiruddullah</w:t>
      </w:r>
      <w:proofErr w:type="spellEnd"/>
      <w:r w:rsidRPr="00406858">
        <w:rPr>
          <w:rFonts w:ascii="Arial" w:hAnsi="Arial" w:cs="Arial"/>
          <w:iCs/>
        </w:rPr>
        <w:t xml:space="preserve">, N., Khan, A., </w:t>
      </w:r>
      <w:proofErr w:type="spellStart"/>
      <w:r w:rsidRPr="00406858">
        <w:rPr>
          <w:rFonts w:ascii="Arial" w:hAnsi="Arial" w:cs="Arial"/>
          <w:iCs/>
        </w:rPr>
        <w:t>Konwar</w:t>
      </w:r>
      <w:proofErr w:type="spellEnd"/>
      <w:r w:rsidRPr="00406858">
        <w:rPr>
          <w:rFonts w:ascii="Arial" w:hAnsi="Arial" w:cs="Arial"/>
          <w:iCs/>
        </w:rPr>
        <w:t xml:space="preserve">, D., </w:t>
      </w:r>
      <w:r w:rsidR="001904B7">
        <w:rPr>
          <w:rFonts w:ascii="Arial" w:hAnsi="Arial" w:cs="Arial"/>
          <w:iCs/>
        </w:rPr>
        <w:t>and</w:t>
      </w:r>
      <w:r w:rsidRPr="00406858">
        <w:rPr>
          <w:rFonts w:ascii="Arial" w:hAnsi="Arial" w:cs="Arial"/>
          <w:iCs/>
        </w:rPr>
        <w:t xml:space="preserve"> Brahma, B. (2022). Establishment of primary culture of mammary epithelial cell in </w:t>
      </w:r>
      <w:proofErr w:type="spellStart"/>
      <w:r w:rsidRPr="00406858">
        <w:rPr>
          <w:rFonts w:ascii="Arial" w:hAnsi="Arial" w:cs="Arial"/>
          <w:iCs/>
        </w:rPr>
        <w:t>Bakarwali</w:t>
      </w:r>
      <w:proofErr w:type="spellEnd"/>
      <w:r w:rsidRPr="00406858">
        <w:rPr>
          <w:rFonts w:ascii="Arial" w:hAnsi="Arial" w:cs="Arial"/>
          <w:iCs/>
        </w:rPr>
        <w:t xml:space="preserve"> goat of Jammu region. Ruminant Science. 11(2), 261-265</w:t>
      </w:r>
    </w:p>
    <w:p w14:paraId="10AB226D" w14:textId="0A5FB192" w:rsidR="00406858" w:rsidRPr="009D2261" w:rsidRDefault="00406858" w:rsidP="00406858">
      <w:pPr>
        <w:pStyle w:val="Body"/>
        <w:rPr>
          <w:rFonts w:ascii="Arial" w:hAnsi="Arial" w:cs="Arial"/>
          <w:iCs/>
        </w:rPr>
      </w:pPr>
      <w:proofErr w:type="spellStart"/>
      <w:r w:rsidRPr="009D2261">
        <w:rPr>
          <w:rFonts w:ascii="Arial" w:hAnsi="Arial" w:cs="Arial"/>
          <w:iCs/>
        </w:rPr>
        <w:t>Stampfer</w:t>
      </w:r>
      <w:proofErr w:type="spellEnd"/>
      <w:r w:rsidRPr="009D2261">
        <w:rPr>
          <w:rFonts w:ascii="Arial" w:hAnsi="Arial" w:cs="Arial"/>
          <w:iCs/>
        </w:rPr>
        <w:t xml:space="preserve">, M. R., </w:t>
      </w:r>
      <w:proofErr w:type="spellStart"/>
      <w:r w:rsidRPr="009D2261">
        <w:rPr>
          <w:rFonts w:ascii="Arial" w:hAnsi="Arial" w:cs="Arial"/>
          <w:iCs/>
        </w:rPr>
        <w:t>Yaswen</w:t>
      </w:r>
      <w:proofErr w:type="spellEnd"/>
      <w:r w:rsidRPr="009D2261">
        <w:rPr>
          <w:rFonts w:ascii="Arial" w:hAnsi="Arial" w:cs="Arial"/>
          <w:iCs/>
        </w:rPr>
        <w:t xml:space="preserve">, P., and Taylor-Papadimitriou, J. (2002). Culture of human mammary epithelial cells. In: R.I. </w:t>
      </w:r>
      <w:proofErr w:type="spellStart"/>
      <w:r w:rsidRPr="009D2261">
        <w:rPr>
          <w:rFonts w:ascii="Arial" w:hAnsi="Arial" w:cs="Arial"/>
          <w:iCs/>
        </w:rPr>
        <w:t>Freshney</w:t>
      </w:r>
      <w:proofErr w:type="spellEnd"/>
      <w:r w:rsidRPr="009D2261">
        <w:rPr>
          <w:rFonts w:ascii="Arial" w:hAnsi="Arial" w:cs="Arial"/>
          <w:iCs/>
        </w:rPr>
        <w:t xml:space="preserve"> and M.G. </w:t>
      </w:r>
      <w:proofErr w:type="spellStart"/>
      <w:r w:rsidRPr="009D2261">
        <w:rPr>
          <w:rFonts w:ascii="Arial" w:hAnsi="Arial" w:cs="Arial"/>
          <w:iCs/>
        </w:rPr>
        <w:t>Freshney</w:t>
      </w:r>
      <w:proofErr w:type="spellEnd"/>
      <w:r w:rsidR="00DB5A51" w:rsidRPr="009D2261">
        <w:rPr>
          <w:rFonts w:ascii="Arial" w:hAnsi="Arial" w:cs="Arial"/>
          <w:iCs/>
        </w:rPr>
        <w:t xml:space="preserve"> </w:t>
      </w:r>
      <w:r w:rsidRPr="009D2261">
        <w:rPr>
          <w:rFonts w:ascii="Arial" w:hAnsi="Arial" w:cs="Arial"/>
          <w:iCs/>
        </w:rPr>
        <w:t>(Eds.), Culture of the Epithelial Cells, Wiley-</w:t>
      </w:r>
      <w:proofErr w:type="spellStart"/>
      <w:r w:rsidRPr="009D2261">
        <w:rPr>
          <w:rFonts w:ascii="Arial" w:hAnsi="Arial" w:cs="Arial"/>
          <w:iCs/>
        </w:rPr>
        <w:t>Liss</w:t>
      </w:r>
      <w:proofErr w:type="spellEnd"/>
      <w:r w:rsidRPr="009D2261">
        <w:rPr>
          <w:rFonts w:ascii="Arial" w:hAnsi="Arial" w:cs="Arial"/>
          <w:iCs/>
        </w:rPr>
        <w:t xml:space="preserve"> Inc, New York, pp 95-135.</w:t>
      </w:r>
    </w:p>
    <w:p w14:paraId="105460E7" w14:textId="4D557B25" w:rsidR="00406858" w:rsidRDefault="00406858" w:rsidP="00406858">
      <w:pPr>
        <w:pStyle w:val="Body"/>
        <w:rPr>
          <w:rFonts w:ascii="Arial" w:hAnsi="Arial" w:cs="Arial"/>
          <w:iCs/>
        </w:rPr>
      </w:pPr>
      <w:r w:rsidRPr="00406858">
        <w:rPr>
          <w:rFonts w:ascii="Arial" w:hAnsi="Arial" w:cs="Arial"/>
          <w:iCs/>
        </w:rPr>
        <w:t>Sun Y. L., Sun, C. S., Lin, and Y., C. Chou. (2005). Gene transfection and expression in a primary culture of mammary epithelial cells isolated from lactating sows. Cell Biology International</w:t>
      </w:r>
      <w:r w:rsidR="00962546">
        <w:rPr>
          <w:rFonts w:ascii="Arial" w:hAnsi="Arial" w:cs="Arial"/>
          <w:iCs/>
        </w:rPr>
        <w:t>.</w:t>
      </w:r>
      <w:r w:rsidRPr="00406858">
        <w:rPr>
          <w:rFonts w:ascii="Arial" w:hAnsi="Arial" w:cs="Arial"/>
          <w:iCs/>
        </w:rPr>
        <w:t xml:space="preserve"> 29: 576-582.</w:t>
      </w:r>
    </w:p>
    <w:p w14:paraId="556E638A" w14:textId="5901DFC4" w:rsidR="002E7682" w:rsidRPr="002E7682" w:rsidRDefault="002E7682" w:rsidP="00406858">
      <w:pPr>
        <w:pStyle w:val="Body"/>
        <w:rPr>
          <w:rFonts w:ascii="Arial" w:hAnsi="Arial" w:cs="Arial"/>
          <w:iCs/>
        </w:rPr>
      </w:pPr>
      <w:r w:rsidRPr="002E7682">
        <w:rPr>
          <w:rFonts w:ascii="Arial" w:hAnsi="Arial" w:cs="Arial"/>
          <w:color w:val="1B1B1B"/>
          <w:shd w:val="clear" w:color="auto" w:fill="FFFFFF"/>
        </w:rPr>
        <w:t>Sun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L</w:t>
      </w:r>
      <w:r w:rsidR="000B3D5C">
        <w:rPr>
          <w:rFonts w:ascii="Arial" w:hAnsi="Arial" w:cs="Arial"/>
          <w:color w:val="1B1B1B"/>
          <w:shd w:val="clear" w:color="auto" w:fill="FFFFFF"/>
        </w:rPr>
        <w:t>.</w:t>
      </w:r>
      <w:r w:rsidRPr="002E7682">
        <w:rPr>
          <w:rFonts w:ascii="Arial" w:hAnsi="Arial" w:cs="Arial"/>
          <w:color w:val="1B1B1B"/>
          <w:shd w:val="clear" w:color="auto" w:fill="FFFFFF"/>
        </w:rPr>
        <w:t>, Lin</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S</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sidRPr="002E7682">
        <w:rPr>
          <w:rFonts w:ascii="Arial" w:hAnsi="Arial" w:cs="Arial"/>
          <w:color w:val="1B1B1B"/>
          <w:shd w:val="clear" w:color="auto" w:fill="FFFFFF"/>
        </w:rPr>
        <w:t>, Chou</w:t>
      </w:r>
      <w:r w:rsidR="000B3D5C">
        <w:rPr>
          <w:rFonts w:ascii="Arial" w:hAnsi="Arial" w:cs="Arial"/>
          <w:color w:val="1B1B1B"/>
          <w:shd w:val="clear" w:color="auto" w:fill="FFFFFF"/>
        </w:rPr>
        <w:t>,</w:t>
      </w:r>
      <w:r w:rsidRPr="002E7682">
        <w:rPr>
          <w:rFonts w:ascii="Arial" w:hAnsi="Arial" w:cs="Arial"/>
          <w:color w:val="1B1B1B"/>
          <w:shd w:val="clear" w:color="auto" w:fill="FFFFFF"/>
        </w:rPr>
        <w:t xml:space="preserve"> Y</w:t>
      </w:r>
      <w:r w:rsidR="000B3D5C">
        <w:rPr>
          <w:rFonts w:ascii="Arial" w:hAnsi="Arial" w:cs="Arial"/>
          <w:color w:val="1B1B1B"/>
          <w:shd w:val="clear" w:color="auto" w:fill="FFFFFF"/>
        </w:rPr>
        <w:t xml:space="preserve">, </w:t>
      </w:r>
      <w:r w:rsidRPr="002E7682">
        <w:rPr>
          <w:rFonts w:ascii="Arial" w:hAnsi="Arial" w:cs="Arial"/>
          <w:color w:val="1B1B1B"/>
          <w:shd w:val="clear" w:color="auto" w:fill="FFFFFF"/>
        </w:rPr>
        <w:t>C</w:t>
      </w:r>
      <w:r w:rsidR="000B3D5C">
        <w:rPr>
          <w:rFonts w:ascii="Arial" w:hAnsi="Arial" w:cs="Arial"/>
          <w:color w:val="1B1B1B"/>
          <w:shd w:val="clear" w:color="auto" w:fill="FFFFFF"/>
        </w:rPr>
        <w:t>.</w:t>
      </w:r>
      <w:r>
        <w:rPr>
          <w:rFonts w:ascii="Arial" w:hAnsi="Arial" w:cs="Arial"/>
          <w:color w:val="1B1B1B"/>
          <w:shd w:val="clear" w:color="auto" w:fill="FFFFFF"/>
        </w:rPr>
        <w:t xml:space="preserve"> (</w:t>
      </w:r>
      <w:r w:rsidRPr="002E7682">
        <w:rPr>
          <w:rFonts w:ascii="Arial" w:hAnsi="Arial" w:cs="Arial"/>
          <w:color w:val="1B1B1B"/>
          <w:shd w:val="clear" w:color="auto" w:fill="FFFFFF"/>
        </w:rPr>
        <w:t>2006</w:t>
      </w:r>
      <w:r>
        <w:rPr>
          <w:rFonts w:ascii="Arial" w:hAnsi="Arial" w:cs="Arial"/>
          <w:color w:val="1B1B1B"/>
          <w:shd w:val="clear" w:color="auto" w:fill="FFFFFF"/>
        </w:rPr>
        <w:t>)</w:t>
      </w:r>
      <w:r w:rsidRPr="002E7682">
        <w:rPr>
          <w:rFonts w:ascii="Arial" w:hAnsi="Arial" w:cs="Arial"/>
          <w:color w:val="1B1B1B"/>
          <w:shd w:val="clear" w:color="auto" w:fill="FFFFFF"/>
        </w:rPr>
        <w:t>. Establishment and characterization of a spontaneously immortalized porcine mammary epithelial cell line. Cell Biol</w:t>
      </w:r>
      <w:r>
        <w:rPr>
          <w:rFonts w:ascii="Arial" w:hAnsi="Arial" w:cs="Arial"/>
          <w:color w:val="1B1B1B"/>
          <w:shd w:val="clear" w:color="auto" w:fill="FFFFFF"/>
        </w:rPr>
        <w:t>ogy</w:t>
      </w:r>
      <w:r w:rsidRPr="002E7682">
        <w:rPr>
          <w:rFonts w:ascii="Arial" w:hAnsi="Arial" w:cs="Arial"/>
          <w:color w:val="1B1B1B"/>
          <w:shd w:val="clear" w:color="auto" w:fill="FFFFFF"/>
        </w:rPr>
        <w:t xml:space="preserve"> Int</w:t>
      </w:r>
      <w:r>
        <w:rPr>
          <w:rFonts w:ascii="Arial" w:hAnsi="Arial" w:cs="Arial"/>
          <w:color w:val="1B1B1B"/>
          <w:shd w:val="clear" w:color="auto" w:fill="FFFFFF"/>
        </w:rPr>
        <w:t>ernational</w:t>
      </w:r>
      <w:r w:rsidRPr="002E7682">
        <w:rPr>
          <w:rFonts w:ascii="Arial" w:hAnsi="Arial" w:cs="Arial"/>
          <w:color w:val="1B1B1B"/>
          <w:shd w:val="clear" w:color="auto" w:fill="FFFFFF"/>
        </w:rPr>
        <w:t>.</w:t>
      </w:r>
      <w:r w:rsidR="00962546">
        <w:rPr>
          <w:rFonts w:ascii="Arial" w:hAnsi="Arial" w:cs="Arial"/>
          <w:color w:val="1B1B1B"/>
          <w:shd w:val="clear" w:color="auto" w:fill="FFFFFF"/>
        </w:rPr>
        <w:t xml:space="preserve"> </w:t>
      </w:r>
      <w:r w:rsidRPr="002E7682">
        <w:rPr>
          <w:rFonts w:ascii="Arial" w:hAnsi="Arial" w:cs="Arial"/>
          <w:color w:val="1B1B1B"/>
          <w:shd w:val="clear" w:color="auto" w:fill="FFFFFF"/>
        </w:rPr>
        <w:t>30(12):970–976</w:t>
      </w:r>
      <w:r>
        <w:rPr>
          <w:rFonts w:ascii="Arial" w:hAnsi="Arial" w:cs="Arial"/>
          <w:color w:val="1B1B1B"/>
          <w:shd w:val="clear" w:color="auto" w:fill="FFFFFF"/>
        </w:rPr>
        <w:t>.</w:t>
      </w:r>
    </w:p>
    <w:p w14:paraId="10164554" w14:textId="0E863329" w:rsidR="00406858" w:rsidRPr="001865CA" w:rsidRDefault="00406858" w:rsidP="00406858">
      <w:pPr>
        <w:pStyle w:val="Body"/>
        <w:rPr>
          <w:rFonts w:ascii="Arial" w:hAnsi="Arial" w:cs="Arial"/>
          <w:iCs/>
        </w:rPr>
      </w:pPr>
      <w:r w:rsidRPr="001865CA">
        <w:rPr>
          <w:rFonts w:ascii="Arial" w:hAnsi="Arial" w:cs="Arial"/>
          <w:iCs/>
        </w:rPr>
        <w:t>Tong, H. L., Li, Q. Z., Gao, X. J., and Yin, D. Y. (2012). Establishment and characterization of a lactating dairy goat mammary gland epithelial cell line. Cellular In Vitro and Developmental Biology -Animal</w:t>
      </w:r>
      <w:r w:rsidR="00B7412F">
        <w:rPr>
          <w:rFonts w:ascii="Arial" w:hAnsi="Arial" w:cs="Arial"/>
          <w:iCs/>
        </w:rPr>
        <w:t>.</w:t>
      </w:r>
      <w:r w:rsidRPr="001865CA">
        <w:rPr>
          <w:rFonts w:ascii="Arial" w:hAnsi="Arial" w:cs="Arial"/>
          <w:iCs/>
        </w:rPr>
        <w:t xml:space="preserve"> 48: 149-155.  </w:t>
      </w:r>
    </w:p>
    <w:p w14:paraId="60517075" w14:textId="56F55055" w:rsidR="00F723AB" w:rsidRDefault="00406858" w:rsidP="00F723AB">
      <w:pPr>
        <w:pStyle w:val="Body"/>
        <w:rPr>
          <w:rFonts w:ascii="Arial" w:hAnsi="Arial" w:cs="Arial"/>
          <w:iCs/>
        </w:rPr>
      </w:pPr>
      <w:proofErr w:type="spellStart"/>
      <w:r w:rsidRPr="00406858">
        <w:rPr>
          <w:rFonts w:ascii="Arial" w:hAnsi="Arial" w:cs="Arial"/>
          <w:iCs/>
        </w:rPr>
        <w:t>Wicha</w:t>
      </w:r>
      <w:proofErr w:type="spellEnd"/>
      <w:r w:rsidRPr="00406858">
        <w:rPr>
          <w:rFonts w:ascii="Arial" w:hAnsi="Arial" w:cs="Arial"/>
          <w:iCs/>
        </w:rPr>
        <w:t xml:space="preserve">, A. M., L, A. Liotta., S, </w:t>
      </w:r>
      <w:proofErr w:type="spellStart"/>
      <w:r w:rsidRPr="00406858">
        <w:rPr>
          <w:rFonts w:ascii="Arial" w:hAnsi="Arial" w:cs="Arial"/>
          <w:iCs/>
        </w:rPr>
        <w:t>Garbisa</w:t>
      </w:r>
      <w:proofErr w:type="spellEnd"/>
      <w:r w:rsidRPr="00406858">
        <w:rPr>
          <w:rFonts w:ascii="Arial" w:hAnsi="Arial" w:cs="Arial"/>
          <w:iCs/>
        </w:rPr>
        <w:t xml:space="preserve">., and W, R. Kidwell. (1979). Basement membrane collagen </w:t>
      </w:r>
      <w:proofErr w:type="spellStart"/>
      <w:r w:rsidRPr="00406858">
        <w:rPr>
          <w:rFonts w:ascii="Arial" w:hAnsi="Arial" w:cs="Arial"/>
          <w:iCs/>
        </w:rPr>
        <w:t>requiremnets</w:t>
      </w:r>
      <w:proofErr w:type="spellEnd"/>
      <w:r w:rsidRPr="00406858">
        <w:rPr>
          <w:rFonts w:ascii="Arial" w:hAnsi="Arial" w:cs="Arial"/>
          <w:iCs/>
        </w:rPr>
        <w:t xml:space="preserve"> for </w:t>
      </w:r>
      <w:proofErr w:type="spellStart"/>
      <w:r w:rsidRPr="00406858">
        <w:rPr>
          <w:rFonts w:ascii="Arial" w:hAnsi="Arial" w:cs="Arial"/>
          <w:iCs/>
        </w:rPr>
        <w:t>attachement</w:t>
      </w:r>
      <w:proofErr w:type="spellEnd"/>
      <w:r w:rsidRPr="00406858">
        <w:rPr>
          <w:rFonts w:ascii="Arial" w:hAnsi="Arial" w:cs="Arial"/>
          <w:iCs/>
        </w:rPr>
        <w:t xml:space="preserve"> and growth of mammary epithelium. Experimental Cell Research. 124:181-190.</w:t>
      </w:r>
    </w:p>
    <w:p w14:paraId="561FFD6C" w14:textId="2EDE7FEC" w:rsidR="00F723AB" w:rsidRPr="00F723AB" w:rsidRDefault="00F723AB" w:rsidP="00F723AB">
      <w:pPr>
        <w:pStyle w:val="Body"/>
        <w:rPr>
          <w:rFonts w:ascii="Arial" w:hAnsi="Arial" w:cs="Arial"/>
          <w:iCs/>
        </w:rPr>
      </w:pPr>
      <w:r>
        <w:rPr>
          <w:rFonts w:ascii="Arial" w:hAnsi="Arial" w:cs="Arial"/>
          <w:color w:val="222222"/>
        </w:rPr>
        <w:t>Zheng, Y.M., Z.X. An, X.R. Peng, Y.Q. Shi and Y. Zhang, 2005. </w:t>
      </w:r>
      <w:bookmarkStart w:id="1" w:name="1123744_ja"/>
      <w:bookmarkEnd w:id="1"/>
      <w:r>
        <w:rPr>
          <w:rFonts w:ascii="Arial" w:hAnsi="Arial" w:cs="Arial"/>
          <w:color w:val="222222"/>
        </w:rPr>
        <w:t>Establishment of goat mammary epithelial cell line and expression of EGFP gene. J</w:t>
      </w:r>
      <w:r w:rsidR="001E2CB9">
        <w:rPr>
          <w:rFonts w:ascii="Arial" w:hAnsi="Arial" w:cs="Arial"/>
          <w:color w:val="222222"/>
        </w:rPr>
        <w:t xml:space="preserve">ournal of </w:t>
      </w:r>
      <w:r>
        <w:rPr>
          <w:rFonts w:ascii="Arial" w:hAnsi="Arial" w:cs="Arial"/>
          <w:color w:val="222222"/>
        </w:rPr>
        <w:t>Agric</w:t>
      </w:r>
      <w:r w:rsidR="001E2CB9">
        <w:rPr>
          <w:rFonts w:ascii="Arial" w:hAnsi="Arial" w:cs="Arial"/>
          <w:color w:val="222222"/>
        </w:rPr>
        <w:t>ultural</w:t>
      </w:r>
      <w:r>
        <w:rPr>
          <w:rFonts w:ascii="Arial" w:hAnsi="Arial" w:cs="Arial"/>
          <w:color w:val="222222"/>
        </w:rPr>
        <w:t xml:space="preserve"> Biotechnol</w:t>
      </w:r>
      <w:r w:rsidR="001E2CB9">
        <w:rPr>
          <w:rFonts w:ascii="Arial" w:hAnsi="Arial" w:cs="Arial"/>
          <w:color w:val="222222"/>
        </w:rPr>
        <w:t>ogy</w:t>
      </w:r>
      <w:r>
        <w:rPr>
          <w:rFonts w:ascii="Arial" w:hAnsi="Arial" w:cs="Arial"/>
          <w:color w:val="222222"/>
        </w:rPr>
        <w:t>. 13: 322-325</w:t>
      </w:r>
      <w:r w:rsidR="001865CA">
        <w:rPr>
          <w:rFonts w:ascii="Arial" w:hAnsi="Arial" w:cs="Arial"/>
          <w:color w:val="222222"/>
        </w:rPr>
        <w:t>.</w:t>
      </w:r>
    </w:p>
    <w:sectPr w:rsidR="00F723AB" w:rsidRPr="00F723AB" w:rsidSect="00B022F8">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0EFE" w14:textId="77777777" w:rsidR="0042792F" w:rsidRDefault="0042792F" w:rsidP="00C37E61">
      <w:r>
        <w:separator/>
      </w:r>
    </w:p>
  </w:endnote>
  <w:endnote w:type="continuationSeparator" w:id="0">
    <w:p w14:paraId="55D3CEEF" w14:textId="77777777" w:rsidR="0042792F" w:rsidRDefault="004279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3504" w14:textId="77777777" w:rsidR="009E048A" w:rsidRDefault="009E048A">
    <w:pPr>
      <w:pStyle w:val="Footer"/>
      <w:rPr>
        <w:rFonts w:ascii="Arial" w:hAnsi="Arial" w:cs="Arial"/>
        <w:sz w:val="16"/>
      </w:rPr>
    </w:pPr>
  </w:p>
  <w:p w14:paraId="47BCB8D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0CCB08" w14:textId="77777777" w:rsidR="009E048A" w:rsidRDefault="009E048A">
    <w:pPr>
      <w:pStyle w:val="Footer"/>
      <w:rPr>
        <w:rFonts w:ascii="Arial" w:hAnsi="Arial" w:cs="Arial"/>
        <w:sz w:val="16"/>
      </w:rPr>
    </w:pPr>
  </w:p>
  <w:p w14:paraId="3BD5B61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56528" w14:textId="77777777" w:rsidR="0042792F" w:rsidRDefault="0042792F" w:rsidP="00C37E61">
      <w:r>
        <w:separator/>
      </w:r>
    </w:p>
  </w:footnote>
  <w:footnote w:type="continuationSeparator" w:id="0">
    <w:p w14:paraId="620CDF99" w14:textId="77777777" w:rsidR="0042792F" w:rsidRDefault="004279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C11F3" w14:textId="77777777" w:rsidR="00296529" w:rsidRPr="00296529" w:rsidRDefault="00296529" w:rsidP="00296529">
    <w:pPr>
      <w:ind w:left="2160"/>
      <w:jc w:val="center"/>
      <w:rPr>
        <w:rFonts w:ascii="Times New Roman" w:eastAsia="Calibri" w:hAnsi="Times New Roman"/>
        <w:i/>
        <w:sz w:val="18"/>
        <w:szCs w:val="22"/>
      </w:rPr>
    </w:pPr>
  </w:p>
  <w:p w14:paraId="56F9644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89D3B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8AC82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2C4E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3CCDE1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7104C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AA670A"/>
    <w:multiLevelType w:val="multilevel"/>
    <w:tmpl w:val="8BD0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5BB"/>
    <w:rsid w:val="000143A1"/>
    <w:rsid w:val="00015BEC"/>
    <w:rsid w:val="00030174"/>
    <w:rsid w:val="00034263"/>
    <w:rsid w:val="0004579C"/>
    <w:rsid w:val="00073FC6"/>
    <w:rsid w:val="000767AE"/>
    <w:rsid w:val="00080AAC"/>
    <w:rsid w:val="000A47FA"/>
    <w:rsid w:val="000A65D3"/>
    <w:rsid w:val="000B0DC2"/>
    <w:rsid w:val="000B1E33"/>
    <w:rsid w:val="000B3D5C"/>
    <w:rsid w:val="000D4683"/>
    <w:rsid w:val="000D689F"/>
    <w:rsid w:val="000E7B7B"/>
    <w:rsid w:val="000E7D62"/>
    <w:rsid w:val="000F1B55"/>
    <w:rsid w:val="000F3F69"/>
    <w:rsid w:val="00100535"/>
    <w:rsid w:val="001013BE"/>
    <w:rsid w:val="00103357"/>
    <w:rsid w:val="001077F9"/>
    <w:rsid w:val="0011125E"/>
    <w:rsid w:val="00123C9F"/>
    <w:rsid w:val="00126190"/>
    <w:rsid w:val="00130F17"/>
    <w:rsid w:val="001320BF"/>
    <w:rsid w:val="001359DA"/>
    <w:rsid w:val="0014542A"/>
    <w:rsid w:val="0015578F"/>
    <w:rsid w:val="00163BC4"/>
    <w:rsid w:val="00166295"/>
    <w:rsid w:val="001865CA"/>
    <w:rsid w:val="001904B7"/>
    <w:rsid w:val="00191062"/>
    <w:rsid w:val="0019152C"/>
    <w:rsid w:val="00192B72"/>
    <w:rsid w:val="00193FDD"/>
    <w:rsid w:val="001A29D8"/>
    <w:rsid w:val="001A5CAA"/>
    <w:rsid w:val="001B0427"/>
    <w:rsid w:val="001B3F83"/>
    <w:rsid w:val="001B6F8E"/>
    <w:rsid w:val="001B7397"/>
    <w:rsid w:val="001C3E29"/>
    <w:rsid w:val="001C4D38"/>
    <w:rsid w:val="001D0476"/>
    <w:rsid w:val="001D3A51"/>
    <w:rsid w:val="001E10D2"/>
    <w:rsid w:val="001E25B4"/>
    <w:rsid w:val="001E2CB9"/>
    <w:rsid w:val="001E33BC"/>
    <w:rsid w:val="001E44FE"/>
    <w:rsid w:val="001F52D5"/>
    <w:rsid w:val="00200595"/>
    <w:rsid w:val="00202174"/>
    <w:rsid w:val="00204835"/>
    <w:rsid w:val="00204C48"/>
    <w:rsid w:val="00217944"/>
    <w:rsid w:val="0022405D"/>
    <w:rsid w:val="00225B06"/>
    <w:rsid w:val="00226BB9"/>
    <w:rsid w:val="00231920"/>
    <w:rsid w:val="0023195C"/>
    <w:rsid w:val="002362EC"/>
    <w:rsid w:val="0024282C"/>
    <w:rsid w:val="00244EA1"/>
    <w:rsid w:val="002460DC"/>
    <w:rsid w:val="00250985"/>
    <w:rsid w:val="002556F6"/>
    <w:rsid w:val="002627A8"/>
    <w:rsid w:val="00280F44"/>
    <w:rsid w:val="00283105"/>
    <w:rsid w:val="00284C4C"/>
    <w:rsid w:val="00287E68"/>
    <w:rsid w:val="00296529"/>
    <w:rsid w:val="002A034E"/>
    <w:rsid w:val="002B27FB"/>
    <w:rsid w:val="002B685A"/>
    <w:rsid w:val="002C57D2"/>
    <w:rsid w:val="002D117D"/>
    <w:rsid w:val="002D1A64"/>
    <w:rsid w:val="002D1AE2"/>
    <w:rsid w:val="002E0D56"/>
    <w:rsid w:val="002E7682"/>
    <w:rsid w:val="002F69F8"/>
    <w:rsid w:val="0031319B"/>
    <w:rsid w:val="00315186"/>
    <w:rsid w:val="00325C80"/>
    <w:rsid w:val="0033343E"/>
    <w:rsid w:val="00333A76"/>
    <w:rsid w:val="003426A8"/>
    <w:rsid w:val="003512C2"/>
    <w:rsid w:val="00356287"/>
    <w:rsid w:val="00371FB6"/>
    <w:rsid w:val="003763C1"/>
    <w:rsid w:val="00376BBE"/>
    <w:rsid w:val="0039224F"/>
    <w:rsid w:val="003939D3"/>
    <w:rsid w:val="00394D5C"/>
    <w:rsid w:val="003A43A4"/>
    <w:rsid w:val="003A7E18"/>
    <w:rsid w:val="003B60D2"/>
    <w:rsid w:val="003B6D03"/>
    <w:rsid w:val="003C244F"/>
    <w:rsid w:val="003C4C86"/>
    <w:rsid w:val="003C6258"/>
    <w:rsid w:val="003D1375"/>
    <w:rsid w:val="003D1AB1"/>
    <w:rsid w:val="003D6F33"/>
    <w:rsid w:val="003E2904"/>
    <w:rsid w:val="003E2A94"/>
    <w:rsid w:val="003F0C74"/>
    <w:rsid w:val="00401927"/>
    <w:rsid w:val="00406858"/>
    <w:rsid w:val="004071D6"/>
    <w:rsid w:val="0041027F"/>
    <w:rsid w:val="00412475"/>
    <w:rsid w:val="00423789"/>
    <w:rsid w:val="0042792F"/>
    <w:rsid w:val="00430E96"/>
    <w:rsid w:val="00437B01"/>
    <w:rsid w:val="00440F43"/>
    <w:rsid w:val="00441B6F"/>
    <w:rsid w:val="00446221"/>
    <w:rsid w:val="00450511"/>
    <w:rsid w:val="00450E62"/>
    <w:rsid w:val="004534BA"/>
    <w:rsid w:val="004539DB"/>
    <w:rsid w:val="00471A80"/>
    <w:rsid w:val="00484952"/>
    <w:rsid w:val="004854C6"/>
    <w:rsid w:val="004D305E"/>
    <w:rsid w:val="004D4277"/>
    <w:rsid w:val="004F2DBC"/>
    <w:rsid w:val="00502516"/>
    <w:rsid w:val="00505F06"/>
    <w:rsid w:val="00506828"/>
    <w:rsid w:val="00506CAC"/>
    <w:rsid w:val="00516B39"/>
    <w:rsid w:val="005209C1"/>
    <w:rsid w:val="005266C8"/>
    <w:rsid w:val="0053056E"/>
    <w:rsid w:val="00535DDC"/>
    <w:rsid w:val="00540BC6"/>
    <w:rsid w:val="00542075"/>
    <w:rsid w:val="00554FDA"/>
    <w:rsid w:val="0056011E"/>
    <w:rsid w:val="00566E37"/>
    <w:rsid w:val="0057269F"/>
    <w:rsid w:val="0058342D"/>
    <w:rsid w:val="005972E7"/>
    <w:rsid w:val="005A0AC8"/>
    <w:rsid w:val="005B464C"/>
    <w:rsid w:val="005C5500"/>
    <w:rsid w:val="005C784C"/>
    <w:rsid w:val="005D17F6"/>
    <w:rsid w:val="005D48B1"/>
    <w:rsid w:val="005E5539"/>
    <w:rsid w:val="00602BF5"/>
    <w:rsid w:val="00617FDD"/>
    <w:rsid w:val="00633614"/>
    <w:rsid w:val="00633F68"/>
    <w:rsid w:val="00634048"/>
    <w:rsid w:val="00636EB2"/>
    <w:rsid w:val="006375B8"/>
    <w:rsid w:val="0064441F"/>
    <w:rsid w:val="00664EA7"/>
    <w:rsid w:val="0066510A"/>
    <w:rsid w:val="00671BD1"/>
    <w:rsid w:val="00673F9F"/>
    <w:rsid w:val="00686953"/>
    <w:rsid w:val="00687DEA"/>
    <w:rsid w:val="00687E67"/>
    <w:rsid w:val="006967F7"/>
    <w:rsid w:val="006A250C"/>
    <w:rsid w:val="006A2D96"/>
    <w:rsid w:val="006B1C43"/>
    <w:rsid w:val="006B21D3"/>
    <w:rsid w:val="006B57D0"/>
    <w:rsid w:val="006C4468"/>
    <w:rsid w:val="006D30FF"/>
    <w:rsid w:val="006D41C7"/>
    <w:rsid w:val="006D6940"/>
    <w:rsid w:val="006E0B55"/>
    <w:rsid w:val="006F11EC"/>
    <w:rsid w:val="006F4B8E"/>
    <w:rsid w:val="0070082C"/>
    <w:rsid w:val="00712495"/>
    <w:rsid w:val="007255E2"/>
    <w:rsid w:val="00725F1E"/>
    <w:rsid w:val="00732B33"/>
    <w:rsid w:val="007369E6"/>
    <w:rsid w:val="00746E59"/>
    <w:rsid w:val="00754C9A"/>
    <w:rsid w:val="0075599A"/>
    <w:rsid w:val="00761D52"/>
    <w:rsid w:val="00763C1D"/>
    <w:rsid w:val="007668E4"/>
    <w:rsid w:val="0077749E"/>
    <w:rsid w:val="00780B19"/>
    <w:rsid w:val="00781F17"/>
    <w:rsid w:val="00790ADA"/>
    <w:rsid w:val="00791FD2"/>
    <w:rsid w:val="0079716C"/>
    <w:rsid w:val="007A0008"/>
    <w:rsid w:val="007A7B2B"/>
    <w:rsid w:val="007D2288"/>
    <w:rsid w:val="007E088F"/>
    <w:rsid w:val="007E0A9E"/>
    <w:rsid w:val="007E2864"/>
    <w:rsid w:val="007E5540"/>
    <w:rsid w:val="007F7B32"/>
    <w:rsid w:val="00801688"/>
    <w:rsid w:val="00802DAF"/>
    <w:rsid w:val="00804BC2"/>
    <w:rsid w:val="00807FD6"/>
    <w:rsid w:val="0081431A"/>
    <w:rsid w:val="0083216F"/>
    <w:rsid w:val="00860000"/>
    <w:rsid w:val="00863BD3"/>
    <w:rsid w:val="008641ED"/>
    <w:rsid w:val="00864EFB"/>
    <w:rsid w:val="00865AE8"/>
    <w:rsid w:val="00866D66"/>
    <w:rsid w:val="008671C6"/>
    <w:rsid w:val="008717F0"/>
    <w:rsid w:val="00875803"/>
    <w:rsid w:val="0088498C"/>
    <w:rsid w:val="00891FE0"/>
    <w:rsid w:val="008B459E"/>
    <w:rsid w:val="008B77ED"/>
    <w:rsid w:val="008C0A95"/>
    <w:rsid w:val="008D6EF2"/>
    <w:rsid w:val="008E13AE"/>
    <w:rsid w:val="008E1506"/>
    <w:rsid w:val="008E710C"/>
    <w:rsid w:val="008F5D4F"/>
    <w:rsid w:val="008F69D6"/>
    <w:rsid w:val="00902823"/>
    <w:rsid w:val="00915CA6"/>
    <w:rsid w:val="0092365C"/>
    <w:rsid w:val="00927834"/>
    <w:rsid w:val="00935CFF"/>
    <w:rsid w:val="009500A6"/>
    <w:rsid w:val="00957C18"/>
    <w:rsid w:val="00962546"/>
    <w:rsid w:val="009659BA"/>
    <w:rsid w:val="009816C7"/>
    <w:rsid w:val="00983040"/>
    <w:rsid w:val="009859F2"/>
    <w:rsid w:val="0099693E"/>
    <w:rsid w:val="009A3EF0"/>
    <w:rsid w:val="009A6235"/>
    <w:rsid w:val="009B364E"/>
    <w:rsid w:val="009B3FB9"/>
    <w:rsid w:val="009C2465"/>
    <w:rsid w:val="009D2261"/>
    <w:rsid w:val="009D35A0"/>
    <w:rsid w:val="009D42F5"/>
    <w:rsid w:val="009D7EB7"/>
    <w:rsid w:val="009E048A"/>
    <w:rsid w:val="009E08E9"/>
    <w:rsid w:val="009E3DB9"/>
    <w:rsid w:val="009E6E35"/>
    <w:rsid w:val="009F0EDA"/>
    <w:rsid w:val="009F727E"/>
    <w:rsid w:val="00A03B96"/>
    <w:rsid w:val="00A05B19"/>
    <w:rsid w:val="00A1134E"/>
    <w:rsid w:val="00A17B9B"/>
    <w:rsid w:val="00A24E7E"/>
    <w:rsid w:val="00A258C3"/>
    <w:rsid w:val="00A30C93"/>
    <w:rsid w:val="00A347C0"/>
    <w:rsid w:val="00A51431"/>
    <w:rsid w:val="00A539AD"/>
    <w:rsid w:val="00A6299C"/>
    <w:rsid w:val="00A73512"/>
    <w:rsid w:val="00A87533"/>
    <w:rsid w:val="00A94063"/>
    <w:rsid w:val="00A9494A"/>
    <w:rsid w:val="00A97A0B"/>
    <w:rsid w:val="00AA4666"/>
    <w:rsid w:val="00AA6219"/>
    <w:rsid w:val="00AA74E0"/>
    <w:rsid w:val="00AB555D"/>
    <w:rsid w:val="00AB5EBB"/>
    <w:rsid w:val="00AB703F"/>
    <w:rsid w:val="00AC0E13"/>
    <w:rsid w:val="00AC1BC1"/>
    <w:rsid w:val="00AC386A"/>
    <w:rsid w:val="00AC6BB8"/>
    <w:rsid w:val="00AE008F"/>
    <w:rsid w:val="00AE228E"/>
    <w:rsid w:val="00AF0318"/>
    <w:rsid w:val="00AF54C5"/>
    <w:rsid w:val="00B01FCD"/>
    <w:rsid w:val="00B022F8"/>
    <w:rsid w:val="00B1445D"/>
    <w:rsid w:val="00B1550E"/>
    <w:rsid w:val="00B1776C"/>
    <w:rsid w:val="00B36EA3"/>
    <w:rsid w:val="00B52583"/>
    <w:rsid w:val="00B52896"/>
    <w:rsid w:val="00B5487E"/>
    <w:rsid w:val="00B66A4F"/>
    <w:rsid w:val="00B7412F"/>
    <w:rsid w:val="00B95236"/>
    <w:rsid w:val="00B96BD9"/>
    <w:rsid w:val="00BA1B01"/>
    <w:rsid w:val="00BA2641"/>
    <w:rsid w:val="00BB37AA"/>
    <w:rsid w:val="00BC53A0"/>
    <w:rsid w:val="00BD0C39"/>
    <w:rsid w:val="00BD377A"/>
    <w:rsid w:val="00BE229A"/>
    <w:rsid w:val="00BE35BF"/>
    <w:rsid w:val="00BE62AD"/>
    <w:rsid w:val="00BE70B8"/>
    <w:rsid w:val="00BF121F"/>
    <w:rsid w:val="00BF16A3"/>
    <w:rsid w:val="00BF1F80"/>
    <w:rsid w:val="00C166EF"/>
    <w:rsid w:val="00C17EB0"/>
    <w:rsid w:val="00C27F5F"/>
    <w:rsid w:val="00C30A0F"/>
    <w:rsid w:val="00C37E61"/>
    <w:rsid w:val="00C45BFC"/>
    <w:rsid w:val="00C52A85"/>
    <w:rsid w:val="00C70F1B"/>
    <w:rsid w:val="00C71A47"/>
    <w:rsid w:val="00C7464C"/>
    <w:rsid w:val="00C85588"/>
    <w:rsid w:val="00C90818"/>
    <w:rsid w:val="00C93C63"/>
    <w:rsid w:val="00CD021F"/>
    <w:rsid w:val="00CD0DFA"/>
    <w:rsid w:val="00CD0E9D"/>
    <w:rsid w:val="00CD6755"/>
    <w:rsid w:val="00CD6856"/>
    <w:rsid w:val="00CE0089"/>
    <w:rsid w:val="00CE2D07"/>
    <w:rsid w:val="00CE303D"/>
    <w:rsid w:val="00CE417E"/>
    <w:rsid w:val="00CE66D8"/>
    <w:rsid w:val="00CE793C"/>
    <w:rsid w:val="00CF193C"/>
    <w:rsid w:val="00D173F1"/>
    <w:rsid w:val="00D17BC3"/>
    <w:rsid w:val="00D3521B"/>
    <w:rsid w:val="00D40A4A"/>
    <w:rsid w:val="00D474F6"/>
    <w:rsid w:val="00D5412C"/>
    <w:rsid w:val="00D54E09"/>
    <w:rsid w:val="00D74CB0"/>
    <w:rsid w:val="00D8295D"/>
    <w:rsid w:val="00DB5A51"/>
    <w:rsid w:val="00DC2A65"/>
    <w:rsid w:val="00DC6A3D"/>
    <w:rsid w:val="00DC6AD9"/>
    <w:rsid w:val="00DE15F0"/>
    <w:rsid w:val="00DE5663"/>
    <w:rsid w:val="00DE78AA"/>
    <w:rsid w:val="00DF0959"/>
    <w:rsid w:val="00DF3265"/>
    <w:rsid w:val="00DF372C"/>
    <w:rsid w:val="00E053D0"/>
    <w:rsid w:val="00E055A7"/>
    <w:rsid w:val="00E12548"/>
    <w:rsid w:val="00E15994"/>
    <w:rsid w:val="00E3005D"/>
    <w:rsid w:val="00E3114E"/>
    <w:rsid w:val="00E31411"/>
    <w:rsid w:val="00E31A70"/>
    <w:rsid w:val="00E35B02"/>
    <w:rsid w:val="00E43D0A"/>
    <w:rsid w:val="00E651D4"/>
    <w:rsid w:val="00E6542E"/>
    <w:rsid w:val="00E66496"/>
    <w:rsid w:val="00E66B35"/>
    <w:rsid w:val="00E66E10"/>
    <w:rsid w:val="00E67B61"/>
    <w:rsid w:val="00E769F6"/>
    <w:rsid w:val="00E76E4E"/>
    <w:rsid w:val="00E7796D"/>
    <w:rsid w:val="00E820AC"/>
    <w:rsid w:val="00E8407C"/>
    <w:rsid w:val="00E84F3C"/>
    <w:rsid w:val="00E93F62"/>
    <w:rsid w:val="00E95B52"/>
    <w:rsid w:val="00EA012C"/>
    <w:rsid w:val="00EA23CB"/>
    <w:rsid w:val="00EC1A12"/>
    <w:rsid w:val="00EC6A55"/>
    <w:rsid w:val="00ED0288"/>
    <w:rsid w:val="00EE04E2"/>
    <w:rsid w:val="00EE52CB"/>
    <w:rsid w:val="00EF581D"/>
    <w:rsid w:val="00EF7FD8"/>
    <w:rsid w:val="00F06F59"/>
    <w:rsid w:val="00F17988"/>
    <w:rsid w:val="00F469F0"/>
    <w:rsid w:val="00F53273"/>
    <w:rsid w:val="00F700F1"/>
    <w:rsid w:val="00F70F63"/>
    <w:rsid w:val="00F723AB"/>
    <w:rsid w:val="00F755E4"/>
    <w:rsid w:val="00F77D02"/>
    <w:rsid w:val="00FA1F38"/>
    <w:rsid w:val="00FA6B7B"/>
    <w:rsid w:val="00FB3A86"/>
    <w:rsid w:val="00FC460C"/>
    <w:rsid w:val="00FD36C8"/>
    <w:rsid w:val="00FD3EFB"/>
    <w:rsid w:val="00FD54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550D3142"/>
  <w15:docId w15:val="{CCAC631A-D39D-4209-8FB1-2D4717C7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article-referencestext">
    <w:name w:val="c-article-references__text"/>
    <w:basedOn w:val="Normal"/>
    <w:rsid w:val="00F723AB"/>
    <w:pPr>
      <w:spacing w:before="100" w:beforeAutospacing="1" w:after="100" w:afterAutospacing="1"/>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26393">
      <w:bodyDiv w:val="1"/>
      <w:marLeft w:val="0"/>
      <w:marRight w:val="0"/>
      <w:marTop w:val="0"/>
      <w:marBottom w:val="0"/>
      <w:divBdr>
        <w:top w:val="none" w:sz="0" w:space="0" w:color="auto"/>
        <w:left w:val="none" w:sz="0" w:space="0" w:color="auto"/>
        <w:bottom w:val="none" w:sz="0" w:space="0" w:color="auto"/>
        <w:right w:val="none" w:sz="0" w:space="0" w:color="auto"/>
      </w:divBdr>
      <w:divsChild>
        <w:div w:id="1119027591">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47797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233073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46CF-13A3-449A-83B9-B9C8A213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674</TotalTime>
  <Pages>9</Pages>
  <Words>2452</Words>
  <Characters>19617</Characters>
  <Application>Microsoft Office Word</Application>
  <DocSecurity>0</DocSecurity>
  <Lines>1961</Lines>
  <Paragraphs>1298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20771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182</cp:revision>
  <cp:lastPrinted>1999-07-06T11:00:00Z</cp:lastPrinted>
  <dcterms:created xsi:type="dcterms:W3CDTF">2014-10-25T14:34:00Z</dcterms:created>
  <dcterms:modified xsi:type="dcterms:W3CDTF">2025-06-03T06:51:00Z</dcterms:modified>
</cp:coreProperties>
</file>