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C3F0D" w14:textId="77777777" w:rsidR="00623693" w:rsidRPr="00623693" w:rsidRDefault="00623693" w:rsidP="00623693">
      <w:pPr>
        <w:rPr>
          <w:rFonts w:ascii="Arial" w:hAnsi="Arial" w:cs="Arial"/>
        </w:rPr>
      </w:pPr>
    </w:p>
    <w:p w14:paraId="10B21EBF" w14:textId="24E1A403" w:rsidR="00DF417E" w:rsidRDefault="00DF417E" w:rsidP="00623693">
      <w:pPr>
        <w:spacing w:after="0" w:line="240" w:lineRule="auto"/>
        <w:jc w:val="both"/>
        <w:rPr>
          <w:rFonts w:ascii="Arial" w:eastAsia="Calibri" w:hAnsi="Arial" w:cs="Arial"/>
          <w:b/>
          <w:bCs/>
          <w:i/>
          <w:iCs/>
          <w:kern w:val="0"/>
          <w:sz w:val="32"/>
          <w:szCs w:val="32"/>
          <w:u w:val="single"/>
          <w:lang w:val="en-US"/>
          <w14:ligatures w14:val="none"/>
        </w:rPr>
      </w:pPr>
      <w:r w:rsidRPr="00DF417E">
        <w:rPr>
          <w:rFonts w:ascii="Arial" w:eastAsia="Calibri" w:hAnsi="Arial" w:cs="Arial"/>
          <w:b/>
          <w:bCs/>
          <w:i/>
          <w:iCs/>
          <w:kern w:val="0"/>
          <w:sz w:val="32"/>
          <w:szCs w:val="32"/>
          <w:u w:val="single"/>
          <w:lang w:val="en-US"/>
          <w14:ligatures w14:val="none"/>
        </w:rPr>
        <w:t>Original Research Article</w:t>
      </w:r>
    </w:p>
    <w:p w14:paraId="72C00DB6" w14:textId="77777777" w:rsidR="00C67693" w:rsidRDefault="00C67693" w:rsidP="00623693">
      <w:pPr>
        <w:spacing w:after="0" w:line="240" w:lineRule="auto"/>
        <w:jc w:val="both"/>
        <w:rPr>
          <w:rFonts w:ascii="Arial" w:eastAsia="Calibri" w:hAnsi="Arial" w:cs="Arial"/>
          <w:b/>
          <w:bCs/>
          <w:kern w:val="0"/>
          <w:sz w:val="32"/>
          <w:szCs w:val="32"/>
          <w:lang w:val="en-MY"/>
          <w14:ligatures w14:val="none"/>
        </w:rPr>
      </w:pPr>
    </w:p>
    <w:p w14:paraId="0E467580" w14:textId="5D55BCE1" w:rsidR="007A21A2" w:rsidRDefault="007A21A2" w:rsidP="00623693">
      <w:pPr>
        <w:spacing w:after="0" w:line="240" w:lineRule="auto"/>
        <w:jc w:val="both"/>
        <w:rPr>
          <w:rFonts w:ascii="Arial" w:eastAsia="Calibri" w:hAnsi="Arial" w:cs="Arial"/>
          <w:b/>
          <w:bCs/>
          <w:kern w:val="0"/>
          <w:sz w:val="32"/>
          <w:szCs w:val="32"/>
          <w:lang w:val="en-MY"/>
          <w14:ligatures w14:val="none"/>
        </w:rPr>
      </w:pPr>
    </w:p>
    <w:p w14:paraId="401B72A9" w14:textId="41E5FAED" w:rsidR="007A21A2" w:rsidRDefault="007A21A2" w:rsidP="007A21A2">
      <w:pPr>
        <w:spacing w:after="0" w:line="240" w:lineRule="auto"/>
        <w:jc w:val="both"/>
        <w:rPr>
          <w:rFonts w:ascii="Arial" w:eastAsia="Calibri" w:hAnsi="Arial" w:cs="Arial"/>
          <w:b/>
          <w:bCs/>
          <w:kern w:val="0"/>
          <w:sz w:val="32"/>
          <w:szCs w:val="32"/>
          <w:lang w:val="en-MY"/>
          <w14:ligatures w14:val="none"/>
        </w:rPr>
      </w:pPr>
      <w:r w:rsidRPr="00F63DBD">
        <w:rPr>
          <w:rFonts w:ascii="Arial" w:eastAsia="Calibri" w:hAnsi="Arial" w:cs="Arial"/>
          <w:b/>
          <w:bCs/>
          <w:kern w:val="0"/>
          <w:sz w:val="32"/>
          <w:szCs w:val="32"/>
          <w:highlight w:val="yellow"/>
          <w:lang w:val="en-MY"/>
          <w14:ligatures w14:val="none"/>
        </w:rPr>
        <w:t>Examining t</w:t>
      </w:r>
      <w:r w:rsidR="00623693" w:rsidRPr="00F63DBD">
        <w:rPr>
          <w:rFonts w:ascii="Arial" w:eastAsia="Calibri" w:hAnsi="Arial" w:cs="Arial"/>
          <w:b/>
          <w:bCs/>
          <w:kern w:val="0"/>
          <w:sz w:val="32"/>
          <w:szCs w:val="32"/>
          <w:highlight w:val="yellow"/>
          <w:lang w:val="en-MY"/>
          <w14:ligatures w14:val="none"/>
        </w:rPr>
        <w:t>he</w:t>
      </w:r>
      <w:r w:rsidR="00623693" w:rsidRPr="007A21A2">
        <w:rPr>
          <w:rFonts w:ascii="Arial" w:eastAsia="Calibri" w:hAnsi="Arial" w:cs="Arial"/>
          <w:b/>
          <w:bCs/>
          <w:kern w:val="0"/>
          <w:sz w:val="32"/>
          <w:szCs w:val="32"/>
          <w:lang w:val="en-MY"/>
          <w14:ligatures w14:val="none"/>
        </w:rPr>
        <w:t xml:space="preserve"> </w:t>
      </w:r>
      <w:r w:rsidR="00623693" w:rsidRPr="00623693">
        <w:rPr>
          <w:rFonts w:ascii="Arial" w:eastAsia="Calibri" w:hAnsi="Arial" w:cs="Arial"/>
          <w:b/>
          <w:bCs/>
          <w:kern w:val="0"/>
          <w:sz w:val="32"/>
          <w:szCs w:val="32"/>
          <w:lang w:val="en-MY"/>
          <w14:ligatures w14:val="none"/>
        </w:rPr>
        <w:t>Effect of Brewery Effluent Fertigation</w:t>
      </w:r>
      <w:r>
        <w:rPr>
          <w:rFonts w:ascii="Arial" w:eastAsia="Calibri" w:hAnsi="Arial" w:cs="Arial"/>
          <w:b/>
          <w:bCs/>
          <w:kern w:val="0"/>
          <w:sz w:val="32"/>
          <w:szCs w:val="32"/>
          <w:lang w:val="en-MY"/>
          <w14:ligatures w14:val="none"/>
        </w:rPr>
        <w:t xml:space="preserve"> </w:t>
      </w:r>
      <w:r w:rsidRPr="00F63DBD">
        <w:rPr>
          <w:rFonts w:ascii="Arial" w:eastAsia="Calibri" w:hAnsi="Arial" w:cs="Arial"/>
          <w:b/>
          <w:bCs/>
          <w:kern w:val="0"/>
          <w:sz w:val="32"/>
          <w:szCs w:val="32"/>
          <w:highlight w:val="yellow"/>
          <w:lang w:val="en-MY"/>
          <w14:ligatures w14:val="none"/>
        </w:rPr>
        <w:t>on Bioremediation of</w:t>
      </w:r>
      <w:r w:rsidRPr="00623693">
        <w:rPr>
          <w:rFonts w:ascii="Arial" w:eastAsia="Calibri" w:hAnsi="Arial" w:cs="Arial"/>
          <w:b/>
          <w:bCs/>
          <w:kern w:val="0"/>
          <w:sz w:val="32"/>
          <w:szCs w:val="32"/>
          <w:lang w:val="en-MY"/>
          <w14:ligatures w14:val="none"/>
        </w:rPr>
        <w:t xml:space="preserve"> Heavy Metals from Crude </w:t>
      </w:r>
      <w:r w:rsidRPr="00F63DBD">
        <w:rPr>
          <w:rFonts w:ascii="Arial" w:eastAsia="Calibri" w:hAnsi="Arial" w:cs="Arial"/>
          <w:b/>
          <w:bCs/>
          <w:kern w:val="0"/>
          <w:sz w:val="32"/>
          <w:szCs w:val="32"/>
          <w:highlight w:val="yellow"/>
          <w:lang w:val="en-MY"/>
          <w14:ligatures w14:val="none"/>
        </w:rPr>
        <w:t>Oil-Contaminated</w:t>
      </w:r>
      <w:r w:rsidRPr="00623693">
        <w:rPr>
          <w:rFonts w:ascii="Arial" w:eastAsia="Calibri" w:hAnsi="Arial" w:cs="Arial"/>
          <w:b/>
          <w:bCs/>
          <w:kern w:val="0"/>
          <w:sz w:val="32"/>
          <w:szCs w:val="32"/>
          <w:lang w:val="en-MY"/>
          <w14:ligatures w14:val="none"/>
        </w:rPr>
        <w:t xml:space="preserve"> Soil </w:t>
      </w:r>
    </w:p>
    <w:p w14:paraId="0EF3CA58" w14:textId="780A9176" w:rsidR="00623693" w:rsidRDefault="00623693" w:rsidP="00623693">
      <w:pPr>
        <w:spacing w:after="0" w:line="240" w:lineRule="auto"/>
        <w:jc w:val="both"/>
        <w:rPr>
          <w:rFonts w:ascii="Arial" w:eastAsia="Calibri" w:hAnsi="Arial" w:cs="Arial"/>
          <w:b/>
          <w:bCs/>
          <w:kern w:val="0"/>
          <w:sz w:val="32"/>
          <w:szCs w:val="32"/>
          <w:lang w:val="en-MY"/>
          <w14:ligatures w14:val="none"/>
        </w:rPr>
      </w:pPr>
    </w:p>
    <w:p w14:paraId="7DA2CB3F" w14:textId="3E8050F3" w:rsidR="00623693" w:rsidRPr="00623693" w:rsidRDefault="00623693" w:rsidP="00623693">
      <w:pPr>
        <w:rPr>
          <w:rFonts w:ascii="Arial" w:hAnsi="Arial" w:cs="Arial"/>
        </w:rPr>
      </w:pPr>
    </w:p>
    <w:p w14:paraId="66F7D009" w14:textId="77777777" w:rsidR="001A3F47" w:rsidRPr="007271F1" w:rsidRDefault="00623693" w:rsidP="001A3F47">
      <w:pPr>
        <w:jc w:val="both"/>
        <w:rPr>
          <w:rFonts w:ascii="Arial" w:hAnsi="Arial" w:cs="Arial"/>
          <w:b/>
          <w:bCs/>
        </w:rPr>
      </w:pPr>
      <w:r w:rsidRPr="007271F1">
        <w:rPr>
          <w:rFonts w:ascii="Arial" w:hAnsi="Arial" w:cs="Arial"/>
          <w:b/>
          <w:bCs/>
        </w:rPr>
        <w:t xml:space="preserve">ABSTRACT </w:t>
      </w:r>
    </w:p>
    <w:p w14:paraId="43CCB8A0" w14:textId="27576F40" w:rsidR="001A3F47" w:rsidRPr="001A3F47" w:rsidRDefault="001A3F47" w:rsidP="001A3F47">
      <w:pPr>
        <w:jc w:val="both"/>
        <w:rPr>
          <w:rFonts w:ascii="Arial" w:hAnsi="Arial" w:cs="Arial"/>
          <w:lang w:val="en-MY"/>
        </w:rPr>
      </w:pPr>
      <w:r w:rsidRPr="001A3F47">
        <w:rPr>
          <w:rFonts w:ascii="Arial" w:hAnsi="Arial" w:cs="Arial"/>
          <w:lang w:val="en-MY"/>
        </w:rPr>
        <w:t xml:space="preserve">The application of </w:t>
      </w:r>
      <w:proofErr w:type="spellStart"/>
      <w:r w:rsidRPr="001A3F47">
        <w:rPr>
          <w:rFonts w:ascii="Arial" w:hAnsi="Arial" w:cs="Arial"/>
          <w:lang w:val="en-MY"/>
        </w:rPr>
        <w:t>biostimulants</w:t>
      </w:r>
      <w:proofErr w:type="spellEnd"/>
      <w:r w:rsidRPr="001A3F47">
        <w:rPr>
          <w:rFonts w:ascii="Arial" w:hAnsi="Arial" w:cs="Arial"/>
          <w:lang w:val="en-MY"/>
        </w:rPr>
        <w:t xml:space="preserve"> to crude </w:t>
      </w:r>
      <w:r w:rsidR="0050492D" w:rsidRPr="00F63DBD">
        <w:rPr>
          <w:rFonts w:ascii="Arial" w:hAnsi="Arial" w:cs="Arial"/>
          <w:highlight w:val="yellow"/>
          <w:lang w:val="en-MY"/>
        </w:rPr>
        <w:t>oil-contaminated</w:t>
      </w:r>
      <w:r w:rsidRPr="00F63DBD">
        <w:rPr>
          <w:rFonts w:ascii="Arial" w:hAnsi="Arial" w:cs="Arial"/>
          <w:highlight w:val="yellow"/>
          <w:lang w:val="en-MY"/>
        </w:rPr>
        <w:t xml:space="preserve"> </w:t>
      </w:r>
      <w:r w:rsidRPr="001A3F47">
        <w:rPr>
          <w:rFonts w:ascii="Arial" w:hAnsi="Arial" w:cs="Arial"/>
          <w:lang w:val="en-MY"/>
        </w:rPr>
        <w:t xml:space="preserve">soils </w:t>
      </w:r>
      <w:r w:rsidR="004E57A6" w:rsidRPr="00F63DBD">
        <w:rPr>
          <w:rFonts w:ascii="Arial" w:hAnsi="Arial" w:cs="Arial"/>
          <w:highlight w:val="yellow"/>
          <w:lang w:val="en-MY"/>
        </w:rPr>
        <w:t>enhances</w:t>
      </w:r>
      <w:r w:rsidRPr="001A3F47">
        <w:rPr>
          <w:rFonts w:ascii="Arial" w:hAnsi="Arial" w:cs="Arial"/>
          <w:lang w:val="en-MY"/>
        </w:rPr>
        <w:t xml:space="preserve"> the proliferation of indigenous soil microorganisms. Brewery effluent (BE), one of the largest </w:t>
      </w:r>
      <w:r w:rsidR="0050492D" w:rsidRPr="00F63DBD">
        <w:rPr>
          <w:rFonts w:ascii="Arial" w:hAnsi="Arial" w:cs="Arial"/>
          <w:highlight w:val="yellow"/>
          <w:lang w:val="en-MY"/>
        </w:rPr>
        <w:t xml:space="preserve">brewery </w:t>
      </w:r>
      <w:r w:rsidRPr="001A3F47">
        <w:rPr>
          <w:rFonts w:ascii="Arial" w:hAnsi="Arial" w:cs="Arial"/>
          <w:lang w:val="en-MY"/>
        </w:rPr>
        <w:t xml:space="preserve">wastes in volume, is scarcely used as a </w:t>
      </w:r>
      <w:proofErr w:type="spellStart"/>
      <w:r w:rsidRPr="001A3F47">
        <w:rPr>
          <w:rFonts w:ascii="Arial" w:hAnsi="Arial" w:cs="Arial"/>
          <w:lang w:val="en-MY"/>
        </w:rPr>
        <w:t>biostimulant</w:t>
      </w:r>
      <w:proofErr w:type="spellEnd"/>
      <w:r w:rsidRPr="001A3F47">
        <w:rPr>
          <w:rFonts w:ascii="Arial" w:hAnsi="Arial" w:cs="Arial"/>
          <w:lang w:val="en-MY"/>
        </w:rPr>
        <w:t xml:space="preserve"> despite its rich rate-limiting nutrient content. This study evaluated the effect of BE on the proliferation of </w:t>
      </w:r>
      <w:r w:rsidR="0050492D" w:rsidRPr="00F63DBD">
        <w:rPr>
          <w:rFonts w:ascii="Arial" w:hAnsi="Arial" w:cs="Arial"/>
          <w:highlight w:val="yellow"/>
          <w:lang w:val="en-MY"/>
        </w:rPr>
        <w:t>hydrocarbon-utilising</w:t>
      </w:r>
      <w:r w:rsidRPr="00F63DBD">
        <w:rPr>
          <w:rFonts w:ascii="Arial" w:hAnsi="Arial" w:cs="Arial"/>
          <w:highlight w:val="yellow"/>
          <w:lang w:val="en-MY"/>
        </w:rPr>
        <w:t xml:space="preserve"> </w:t>
      </w:r>
      <w:r w:rsidRPr="001A3F47">
        <w:rPr>
          <w:rFonts w:ascii="Arial" w:hAnsi="Arial" w:cs="Arial"/>
          <w:lang w:val="en-MY"/>
        </w:rPr>
        <w:t xml:space="preserve">microbes and their potential in the removal of heavy metals from crude </w:t>
      </w:r>
      <w:r w:rsidR="0050492D" w:rsidRPr="00F63DBD">
        <w:rPr>
          <w:rFonts w:ascii="Arial" w:hAnsi="Arial" w:cs="Arial"/>
          <w:highlight w:val="yellow"/>
          <w:lang w:val="en-MY"/>
        </w:rPr>
        <w:t>oil-contaminated</w:t>
      </w:r>
      <w:r w:rsidRPr="00F63DBD">
        <w:rPr>
          <w:rFonts w:ascii="Arial" w:hAnsi="Arial" w:cs="Arial"/>
          <w:highlight w:val="yellow"/>
          <w:lang w:val="en-MY"/>
        </w:rPr>
        <w:t xml:space="preserve"> </w:t>
      </w:r>
      <w:r w:rsidRPr="001A3F47">
        <w:rPr>
          <w:rFonts w:ascii="Arial" w:hAnsi="Arial" w:cs="Arial"/>
          <w:lang w:val="en-MY"/>
        </w:rPr>
        <w:t xml:space="preserve">soil. </w:t>
      </w:r>
      <w:r w:rsidR="00EC78B5" w:rsidRPr="00F63DBD">
        <w:rPr>
          <w:rFonts w:ascii="Arial" w:hAnsi="Arial" w:cs="Arial"/>
          <w:highlight w:val="yellow"/>
          <w:lang w:val="en-MY"/>
        </w:rPr>
        <w:t>This study was carried out in the Research Farm of Rivers State University, Port Harcourt in the Niger Delta region of Nigeria.</w:t>
      </w:r>
      <w:r w:rsidR="00EC78B5">
        <w:rPr>
          <w:rFonts w:ascii="Arial" w:hAnsi="Arial" w:cs="Arial"/>
          <w:lang w:val="en-MY"/>
        </w:rPr>
        <w:t xml:space="preserve"> </w:t>
      </w:r>
      <w:r w:rsidRPr="001A3F47">
        <w:rPr>
          <w:rFonts w:ascii="Arial" w:hAnsi="Arial" w:cs="Arial"/>
          <w:lang w:val="en-MY"/>
        </w:rPr>
        <w:t>Simulated crude oil contaminated soil was fertigated with various volumes of BE</w:t>
      </w:r>
      <w:r w:rsidR="007A21A2">
        <w:rPr>
          <w:rFonts w:ascii="Arial" w:hAnsi="Arial" w:cs="Arial"/>
          <w:lang w:val="en-MY"/>
        </w:rPr>
        <w:t>,</w:t>
      </w:r>
      <w:r w:rsidRPr="001A3F47">
        <w:rPr>
          <w:rFonts w:ascii="Arial" w:hAnsi="Arial" w:cs="Arial"/>
          <w:lang w:val="en-MY"/>
        </w:rPr>
        <w:t xml:space="preserve"> giving soil-crude oil-BE mix ratios of 8:1:0, 8:1:0.5, 8:1:1, and 8:1:1.5 and labelled, reactors A, B, C, and D</w:t>
      </w:r>
      <w:r w:rsidR="007A21A2">
        <w:rPr>
          <w:rFonts w:ascii="Arial" w:hAnsi="Arial" w:cs="Arial"/>
          <w:lang w:val="en-MY"/>
        </w:rPr>
        <w:t>,</w:t>
      </w:r>
      <w:r w:rsidRPr="001A3F47">
        <w:rPr>
          <w:rFonts w:ascii="Arial" w:hAnsi="Arial" w:cs="Arial"/>
          <w:lang w:val="en-MY"/>
        </w:rPr>
        <w:t xml:space="preserve"> respectively. The experimental setup was a complete </w:t>
      </w:r>
      <w:r w:rsidR="007A21A2" w:rsidRPr="00F63DBD">
        <w:rPr>
          <w:rFonts w:ascii="Arial" w:hAnsi="Arial" w:cs="Arial"/>
          <w:highlight w:val="yellow"/>
          <w:lang w:val="en-MY"/>
        </w:rPr>
        <w:t xml:space="preserve">randomised </w:t>
      </w:r>
      <w:r w:rsidRPr="001A3F47">
        <w:rPr>
          <w:rFonts w:ascii="Arial" w:hAnsi="Arial" w:cs="Arial"/>
          <w:lang w:val="en-MY"/>
        </w:rPr>
        <w:t>block design of 4-triplicate reactors</w:t>
      </w:r>
      <w:r w:rsidR="007A21A2">
        <w:rPr>
          <w:rFonts w:ascii="Arial" w:hAnsi="Arial" w:cs="Arial"/>
          <w:lang w:val="en-MY"/>
        </w:rPr>
        <w:t>,</w:t>
      </w:r>
      <w:r w:rsidRPr="001A3F47">
        <w:rPr>
          <w:rFonts w:ascii="Arial" w:hAnsi="Arial" w:cs="Arial"/>
          <w:lang w:val="en-MY"/>
        </w:rPr>
        <w:t xml:space="preserve"> including the control (A).  The treatment lasted for 60 days. </w:t>
      </w:r>
      <w:r w:rsidR="00C732B8" w:rsidRPr="006E727D">
        <w:rPr>
          <w:rFonts w:ascii="Arial" w:hAnsi="Arial" w:cs="Arial"/>
          <w:strike/>
          <w:color w:val="FF0000"/>
          <w:sz w:val="20"/>
          <w:szCs w:val="20"/>
          <w:highlight w:val="yellow"/>
          <w:lang w:val="en-MY"/>
        </w:rPr>
        <w:t>Results were subjected to statistical analysis using Analysis of Variance (one-way ANOVA) to test whether the effect of the different mix ratios of BE applied to crude oil contaminated soil was statistically significant.</w:t>
      </w:r>
      <w:r w:rsidR="00C732B8" w:rsidRPr="006E727D">
        <w:rPr>
          <w:rFonts w:ascii="Arial" w:hAnsi="Arial" w:cs="Arial"/>
          <w:color w:val="FF0000"/>
          <w:sz w:val="20"/>
          <w:szCs w:val="20"/>
          <w:lang w:val="en-MY"/>
        </w:rPr>
        <w:t xml:space="preserve"> </w:t>
      </w:r>
      <w:r w:rsidRPr="001A3F47">
        <w:rPr>
          <w:rFonts w:ascii="Arial" w:hAnsi="Arial" w:cs="Arial"/>
          <w:lang w:val="en-MY"/>
        </w:rPr>
        <w:t xml:space="preserve">Soil samples were </w:t>
      </w:r>
      <w:r w:rsidR="007A21A2" w:rsidRPr="00F63DBD">
        <w:rPr>
          <w:rFonts w:ascii="Arial" w:hAnsi="Arial" w:cs="Arial"/>
          <w:highlight w:val="yellow"/>
          <w:lang w:val="en-MY"/>
        </w:rPr>
        <w:t xml:space="preserve">analysed </w:t>
      </w:r>
      <w:r w:rsidRPr="001A3F47">
        <w:rPr>
          <w:rFonts w:ascii="Arial" w:hAnsi="Arial" w:cs="Arial"/>
          <w:lang w:val="en-MY"/>
        </w:rPr>
        <w:t xml:space="preserve">for electrical conductivity (EC), pH, and </w:t>
      </w:r>
      <w:r w:rsidR="007A21A2" w:rsidRPr="00F63DBD">
        <w:rPr>
          <w:rFonts w:ascii="Arial" w:hAnsi="Arial" w:cs="Arial"/>
          <w:highlight w:val="yellow"/>
          <w:lang w:val="en-MY"/>
        </w:rPr>
        <w:t>hydrocarbon-utilising</w:t>
      </w:r>
      <w:r w:rsidRPr="00F63DBD">
        <w:rPr>
          <w:rFonts w:ascii="Arial" w:hAnsi="Arial" w:cs="Arial"/>
          <w:highlight w:val="yellow"/>
          <w:lang w:val="en-MY"/>
        </w:rPr>
        <w:t xml:space="preserve"> </w:t>
      </w:r>
      <w:r w:rsidRPr="004E57A6">
        <w:rPr>
          <w:rFonts w:ascii="Arial" w:hAnsi="Arial" w:cs="Arial"/>
          <w:lang w:val="en-MY"/>
        </w:rPr>
        <w:t>microbes using standard analytical methods. Heavy metals</w:t>
      </w:r>
      <w:r w:rsidR="007A21A2" w:rsidRPr="004E57A6">
        <w:rPr>
          <w:rFonts w:ascii="Arial" w:hAnsi="Arial" w:cs="Arial"/>
          <w:lang w:val="en-MY"/>
        </w:rPr>
        <w:t>,</w:t>
      </w:r>
      <w:r w:rsidRPr="004E57A6">
        <w:rPr>
          <w:rFonts w:ascii="Arial" w:hAnsi="Arial" w:cs="Arial"/>
          <w:lang w:val="en-MY"/>
        </w:rPr>
        <w:t xml:space="preserve"> </w:t>
      </w:r>
      <w:r w:rsidRPr="001A3F47">
        <w:rPr>
          <w:rFonts w:ascii="Arial" w:hAnsi="Arial" w:cs="Arial"/>
          <w:lang w:val="en-MY"/>
        </w:rPr>
        <w:t>including Cd, Cr, Cu, Ni, Pb, and Zn</w:t>
      </w:r>
      <w:r w:rsidR="007A21A2">
        <w:rPr>
          <w:rFonts w:ascii="Arial" w:hAnsi="Arial" w:cs="Arial"/>
          <w:lang w:val="en-MY"/>
        </w:rPr>
        <w:t>,</w:t>
      </w:r>
      <w:r w:rsidRPr="001A3F47">
        <w:rPr>
          <w:rFonts w:ascii="Arial" w:hAnsi="Arial" w:cs="Arial"/>
          <w:lang w:val="en-MY"/>
        </w:rPr>
        <w:t xml:space="preserve"> were also </w:t>
      </w:r>
      <w:r w:rsidR="007A21A2" w:rsidRPr="00F63DBD">
        <w:rPr>
          <w:rFonts w:ascii="Arial" w:hAnsi="Arial" w:cs="Arial"/>
          <w:highlight w:val="yellow"/>
          <w:lang w:val="en-MY"/>
        </w:rPr>
        <w:t xml:space="preserve">analysed </w:t>
      </w:r>
      <w:r w:rsidRPr="001A3F47">
        <w:rPr>
          <w:rFonts w:ascii="Arial" w:hAnsi="Arial" w:cs="Arial"/>
          <w:lang w:val="en-MY"/>
        </w:rPr>
        <w:t>by Atomic Absorption Spectrophotometer.</w:t>
      </w:r>
      <w:r w:rsidR="0050492D">
        <w:rPr>
          <w:rFonts w:ascii="Arial" w:hAnsi="Arial" w:cs="Arial"/>
          <w:lang w:val="en-MY"/>
        </w:rPr>
        <w:t xml:space="preserve"> </w:t>
      </w:r>
      <w:r w:rsidR="006E727D" w:rsidRPr="006E727D">
        <w:rPr>
          <w:rFonts w:ascii="Arial" w:hAnsi="Arial" w:cs="Arial"/>
          <w:sz w:val="20"/>
          <w:szCs w:val="20"/>
          <w:highlight w:val="green"/>
          <w:lang w:val="en-MY"/>
        </w:rPr>
        <w:t>A one-way Analysis of Variance (ANOVA) was conducted to examine the impact of the different BE mix ratios</w:t>
      </w:r>
      <w:r w:rsidR="006E727D" w:rsidRPr="006E727D">
        <w:rPr>
          <w:rFonts w:ascii="Arial" w:hAnsi="Arial" w:cs="Arial"/>
          <w:highlight w:val="green"/>
          <w:lang w:val="en-MY"/>
        </w:rPr>
        <w:t xml:space="preserve"> on crude oil-contaminated soil.</w:t>
      </w:r>
      <w:r w:rsidR="006E727D">
        <w:rPr>
          <w:rFonts w:ascii="Arial" w:hAnsi="Arial" w:cs="Arial"/>
          <w:lang w:val="en-MY"/>
        </w:rPr>
        <w:t xml:space="preserve"> </w:t>
      </w:r>
      <w:r w:rsidRPr="001A3F47">
        <w:rPr>
          <w:rFonts w:ascii="Arial" w:hAnsi="Arial" w:cs="Arial"/>
          <w:lang w:val="en-MY"/>
        </w:rPr>
        <w:t xml:space="preserve">Results of the study showed that soil pH, EC, and heavy metal percentage removal increased with treatment duration and volume of BE. The order of microbial count for the soil samples </w:t>
      </w:r>
      <w:r w:rsidRPr="00846A4C">
        <w:rPr>
          <w:rFonts w:ascii="Arial" w:hAnsi="Arial" w:cs="Arial"/>
          <w:lang w:val="en-MY"/>
        </w:rPr>
        <w:t>was similar</w:t>
      </w:r>
      <w:r w:rsidR="00846A4C">
        <w:rPr>
          <w:rFonts w:ascii="Arial" w:hAnsi="Arial" w:cs="Arial"/>
          <w:lang w:val="en-MY"/>
        </w:rPr>
        <w:t xml:space="preserve"> </w:t>
      </w:r>
      <w:r w:rsidR="00846A4C" w:rsidRPr="00846A4C">
        <w:rPr>
          <w:rFonts w:ascii="Arial" w:hAnsi="Arial" w:cs="Arial"/>
          <w:lang w:val="en-MY"/>
        </w:rPr>
        <w:t xml:space="preserve">to </w:t>
      </w:r>
      <w:r w:rsidR="007A21A2" w:rsidRPr="00F63DBD">
        <w:rPr>
          <w:rFonts w:ascii="Arial" w:hAnsi="Arial" w:cs="Arial"/>
          <w:highlight w:val="yellow"/>
          <w:lang w:val="en-MY"/>
        </w:rPr>
        <w:t xml:space="preserve">the </w:t>
      </w:r>
      <w:r w:rsidRPr="001A3F47">
        <w:rPr>
          <w:rFonts w:ascii="Arial" w:hAnsi="Arial" w:cs="Arial"/>
          <w:lang w:val="en-MY"/>
        </w:rPr>
        <w:t>metal removal efficiency (</w:t>
      </w:r>
      <m:oMath>
        <m:r>
          <w:rPr>
            <w:rFonts w:ascii="Cambria Math" w:hAnsi="Cambria Math" w:cs="Arial"/>
            <w:lang w:val="en-MY"/>
          </w:rPr>
          <m:t>D&gt;C&gt;B&gt;A)</m:t>
        </m:r>
      </m:oMath>
      <w:r w:rsidRPr="001A3F47">
        <w:rPr>
          <w:rFonts w:ascii="Arial" w:hAnsi="Arial" w:cs="Arial"/>
          <w:lang w:val="en-MY"/>
        </w:rPr>
        <w:t xml:space="preserve"> indicating that increased microbial population increased chemosorption active sites for heavy metal biosorption. The order of removal efficiency for individual metals was </w:t>
      </w:r>
      <m:oMath>
        <m:r>
          <w:rPr>
            <w:rFonts w:ascii="Cambria Math" w:hAnsi="Cambria Math" w:cs="Arial"/>
            <w:lang w:val="en-MY"/>
          </w:rPr>
          <m:t xml:space="preserve">Ni&gt;Cd&gt;Pb&gt;Zn&gt;Cu&gt;Cr </m:t>
        </m:r>
      </m:oMath>
      <w:r w:rsidRPr="001A3F47">
        <w:rPr>
          <w:rFonts w:ascii="Arial" w:hAnsi="Arial" w:cs="Arial"/>
          <w:lang w:val="en-MY"/>
        </w:rPr>
        <w:t xml:space="preserve">with 99.5%, 98.4%, 87.5%, 79.9%, 79.6% and 75.6% respectively. </w:t>
      </w:r>
      <w:r w:rsidR="00B6495B" w:rsidRPr="00F63DBD">
        <w:rPr>
          <w:rFonts w:ascii="Arial" w:hAnsi="Arial" w:cs="Arial"/>
          <w:sz w:val="20"/>
          <w:szCs w:val="20"/>
          <w:highlight w:val="yellow"/>
          <w:lang w:val="en-MY"/>
        </w:rPr>
        <w:t>Heavy metal removal efficiency was linearly related to remediation duration and volume of BE applied.</w:t>
      </w:r>
      <w:r w:rsidR="00B6495B" w:rsidRPr="00A43832">
        <w:rPr>
          <w:rFonts w:ascii="Arial" w:hAnsi="Arial" w:cs="Arial"/>
          <w:sz w:val="20"/>
          <w:szCs w:val="20"/>
          <w:lang w:val="en-MY"/>
        </w:rPr>
        <w:t xml:space="preserve"> </w:t>
      </w:r>
      <w:r w:rsidRPr="001A3F47">
        <w:rPr>
          <w:rFonts w:ascii="Arial" w:hAnsi="Arial" w:cs="Arial"/>
          <w:lang w:val="en-MY"/>
        </w:rPr>
        <w:t xml:space="preserve">This suggests that BE is a good </w:t>
      </w:r>
      <w:proofErr w:type="spellStart"/>
      <w:r w:rsidRPr="001A3F47">
        <w:rPr>
          <w:rFonts w:ascii="Arial" w:hAnsi="Arial" w:cs="Arial"/>
          <w:lang w:val="en-MY"/>
        </w:rPr>
        <w:t>biostimulant</w:t>
      </w:r>
      <w:proofErr w:type="spellEnd"/>
      <w:r w:rsidRPr="001A3F47">
        <w:rPr>
          <w:rFonts w:ascii="Arial" w:hAnsi="Arial" w:cs="Arial"/>
          <w:lang w:val="en-MY"/>
        </w:rPr>
        <w:t xml:space="preserve"> for </w:t>
      </w:r>
      <w:r w:rsidR="007A21A2" w:rsidRPr="00F63DBD">
        <w:rPr>
          <w:rFonts w:ascii="Arial" w:hAnsi="Arial" w:cs="Arial"/>
          <w:highlight w:val="yellow"/>
          <w:lang w:val="en-MY"/>
        </w:rPr>
        <w:t>the</w:t>
      </w:r>
      <w:r w:rsidR="007A21A2">
        <w:rPr>
          <w:rFonts w:ascii="Arial" w:hAnsi="Arial" w:cs="Arial"/>
          <w:lang w:val="en-MY"/>
        </w:rPr>
        <w:t xml:space="preserve"> </w:t>
      </w:r>
      <w:r w:rsidRPr="001A3F47">
        <w:rPr>
          <w:rFonts w:ascii="Arial" w:hAnsi="Arial" w:cs="Arial"/>
          <w:lang w:val="en-MY"/>
        </w:rPr>
        <w:t xml:space="preserve">bioremediation of heavy metals in crude oil-contaminated soil. </w:t>
      </w:r>
    </w:p>
    <w:p w14:paraId="6D10ABBB" w14:textId="77777777" w:rsidR="00623693" w:rsidRPr="00623693" w:rsidRDefault="00623693" w:rsidP="00623693">
      <w:pPr>
        <w:rPr>
          <w:rFonts w:ascii="Arial" w:hAnsi="Arial" w:cs="Arial"/>
        </w:rPr>
      </w:pPr>
    </w:p>
    <w:p w14:paraId="33992716" w14:textId="4B57DE2A" w:rsidR="00623693" w:rsidRPr="00623693" w:rsidRDefault="00623693" w:rsidP="00623693">
      <w:pPr>
        <w:rPr>
          <w:rFonts w:ascii="Arial" w:hAnsi="Arial" w:cs="Arial"/>
        </w:rPr>
      </w:pPr>
      <w:r w:rsidRPr="00623693">
        <w:rPr>
          <w:rFonts w:ascii="Arial" w:hAnsi="Arial" w:cs="Arial"/>
        </w:rPr>
        <w:t xml:space="preserve">Keywords: </w:t>
      </w:r>
      <w:proofErr w:type="spellStart"/>
      <w:r w:rsidR="00111BFA" w:rsidRPr="00111BFA">
        <w:rPr>
          <w:rFonts w:ascii="Arial" w:hAnsi="Arial" w:cs="Arial"/>
          <w:sz w:val="20"/>
          <w:szCs w:val="20"/>
        </w:rPr>
        <w:t>Biostimulant</w:t>
      </w:r>
      <w:proofErr w:type="spellEnd"/>
      <w:r w:rsidR="00111BFA" w:rsidRPr="00111BFA">
        <w:rPr>
          <w:rFonts w:ascii="Arial" w:hAnsi="Arial" w:cs="Arial"/>
          <w:sz w:val="20"/>
          <w:szCs w:val="20"/>
        </w:rPr>
        <w:t>, Bioremediation, Heavy Metals, Biosorption.</w:t>
      </w:r>
    </w:p>
    <w:p w14:paraId="1B36B8D8" w14:textId="77777777" w:rsidR="00623693" w:rsidRPr="00623693" w:rsidRDefault="00623693" w:rsidP="00623693">
      <w:pPr>
        <w:rPr>
          <w:rFonts w:ascii="Arial" w:hAnsi="Arial" w:cs="Arial"/>
        </w:rPr>
      </w:pPr>
    </w:p>
    <w:p w14:paraId="1D5E04BE" w14:textId="77777777" w:rsidR="00623693" w:rsidRPr="00623693" w:rsidRDefault="00623693" w:rsidP="00623693">
      <w:pPr>
        <w:rPr>
          <w:rFonts w:ascii="Arial" w:hAnsi="Arial" w:cs="Arial"/>
        </w:rPr>
      </w:pPr>
    </w:p>
    <w:p w14:paraId="3AE8B854" w14:textId="11B09DD1" w:rsidR="00623693" w:rsidRPr="007271F1" w:rsidRDefault="00623693" w:rsidP="00623693">
      <w:pPr>
        <w:rPr>
          <w:rFonts w:ascii="Arial" w:hAnsi="Arial" w:cs="Arial"/>
          <w:b/>
          <w:bCs/>
        </w:rPr>
      </w:pPr>
      <w:r w:rsidRPr="007271F1">
        <w:rPr>
          <w:rFonts w:ascii="Arial" w:hAnsi="Arial" w:cs="Arial"/>
          <w:b/>
          <w:bCs/>
        </w:rPr>
        <w:t xml:space="preserve">1. INTRODUCTION </w:t>
      </w:r>
    </w:p>
    <w:p w14:paraId="0CF4370D" w14:textId="77777777" w:rsidR="00623693" w:rsidRPr="007271F1" w:rsidRDefault="00623693" w:rsidP="006A24DF">
      <w:pPr>
        <w:jc w:val="both"/>
        <w:rPr>
          <w:rFonts w:ascii="Arial" w:hAnsi="Arial" w:cs="Arial"/>
          <w:sz w:val="20"/>
          <w:szCs w:val="20"/>
        </w:rPr>
      </w:pPr>
    </w:p>
    <w:p w14:paraId="4A644747" w14:textId="1EE0002B" w:rsidR="007271F1" w:rsidRPr="007271F1" w:rsidRDefault="007271F1" w:rsidP="006A24DF">
      <w:pPr>
        <w:jc w:val="both"/>
        <w:rPr>
          <w:rFonts w:ascii="Arial" w:hAnsi="Arial" w:cs="Arial"/>
          <w:sz w:val="20"/>
          <w:szCs w:val="20"/>
          <w:lang w:val="en-MY"/>
        </w:rPr>
      </w:pPr>
      <w:r w:rsidRPr="007271F1">
        <w:rPr>
          <w:rFonts w:ascii="Arial" w:hAnsi="Arial" w:cs="Arial"/>
          <w:sz w:val="20"/>
          <w:szCs w:val="20"/>
          <w:lang w:val="en-MY"/>
        </w:rPr>
        <w:t>Heavy metals are naturally occurring elements that have high atomic masses and relatively low rates of decay</w:t>
      </w:r>
      <w:r w:rsidR="00A43EDB">
        <w:rPr>
          <w:rFonts w:ascii="Arial" w:hAnsi="Arial" w:cs="Arial"/>
          <w:sz w:val="20"/>
          <w:szCs w:val="20"/>
          <w:lang w:val="en-MY"/>
        </w:rPr>
        <w:t>,</w:t>
      </w:r>
      <w:r w:rsidRPr="007271F1">
        <w:rPr>
          <w:rFonts w:ascii="Arial" w:hAnsi="Arial" w:cs="Arial"/>
          <w:sz w:val="20"/>
          <w:szCs w:val="20"/>
          <w:lang w:val="en-MY"/>
        </w:rPr>
        <w:t xml:space="preserve"> but can also be released into the environment through various anthropogenic activities. One major source of heavy metal pollution in the environment is the petroleum industry during oil and gas exploration, refining, and transportation. Heavy metals in soil are of great concern due to their toxicity, persistence, and bioaccumulation potential. Their toxicity in soil depends on their concentration, chemical composition, and mobility. High concentrations of heavy metals in soil can lead to direct toxicity, which affects the growth and development of plants by inhibiting enzymatic activities [1]. </w:t>
      </w:r>
      <w:r w:rsidR="0037714A" w:rsidRPr="00F63DBD">
        <w:rPr>
          <w:rFonts w:ascii="Arial" w:hAnsi="Arial" w:cs="Arial"/>
          <w:sz w:val="20"/>
          <w:szCs w:val="20"/>
          <w:highlight w:val="yellow"/>
        </w:rPr>
        <w:t>Crop types, growing circumstances, elemental toxicity, developmental stage, soil physical and chemical properties, and the presence and bioavailability of heavy metals in the soil solution are some of the factors affecting the amount of heavy metal toxicity in crops (</w:t>
      </w:r>
      <w:r w:rsidR="00B262C4" w:rsidRPr="00F63DBD">
        <w:rPr>
          <w:rFonts w:ascii="Arial" w:hAnsi="Arial" w:cs="Arial"/>
          <w:sz w:val="20"/>
          <w:szCs w:val="20"/>
          <w:highlight w:val="yellow"/>
        </w:rPr>
        <w:t>Angon et al., 2024</w:t>
      </w:r>
      <w:r w:rsidR="0037714A" w:rsidRPr="00F63DBD">
        <w:rPr>
          <w:rFonts w:ascii="Arial" w:hAnsi="Arial" w:cs="Arial"/>
          <w:sz w:val="20"/>
          <w:szCs w:val="20"/>
          <w:highlight w:val="yellow"/>
        </w:rPr>
        <w:t>).</w:t>
      </w:r>
      <w:r w:rsidR="0037714A" w:rsidRPr="0037714A">
        <w:rPr>
          <w:rFonts w:ascii="Arial" w:hAnsi="Arial" w:cs="Arial"/>
          <w:sz w:val="20"/>
          <w:szCs w:val="20"/>
        </w:rPr>
        <w:t> </w:t>
      </w:r>
      <w:r w:rsidRPr="007271F1">
        <w:rPr>
          <w:rFonts w:ascii="Arial" w:hAnsi="Arial" w:cs="Arial"/>
          <w:sz w:val="20"/>
          <w:szCs w:val="20"/>
          <w:lang w:val="en-MY"/>
        </w:rPr>
        <w:t xml:space="preserve">It is reported that copper (Cu) toxicity reduces the chlorophyll content in plants, leading to reduced photosynthesis and growth inhibition. Similarly, lead (Pb) toxicity in soil can result in reduced root elongation and plant biomass production, leading to stunted growth and early senescence [2]. </w:t>
      </w:r>
      <w:r w:rsidR="00B262C4" w:rsidRPr="00B262C4">
        <w:rPr>
          <w:rFonts w:ascii="Arial" w:hAnsi="Arial" w:cs="Arial"/>
          <w:sz w:val="20"/>
          <w:szCs w:val="20"/>
          <w:highlight w:val="yellow"/>
        </w:rPr>
        <w:t>Heavy metal</w:t>
      </w:r>
      <w:r w:rsidR="00B262C4" w:rsidRPr="00F63DBD">
        <w:rPr>
          <w:rFonts w:ascii="Arial" w:hAnsi="Arial" w:cs="Arial"/>
          <w:sz w:val="20"/>
          <w:szCs w:val="20"/>
          <w:highlight w:val="yellow"/>
        </w:rPr>
        <w:t>s are resistant to degradation, and if plants do not absorb them or leach them out, they can accumulate in the soil and last for a very long time (</w:t>
      </w:r>
      <w:r w:rsidR="00ED7D6E">
        <w:rPr>
          <w:rFonts w:ascii="Arial" w:hAnsi="Arial" w:cs="Arial"/>
          <w:sz w:val="20"/>
          <w:szCs w:val="20"/>
          <w:highlight w:val="yellow"/>
        </w:rPr>
        <w:t>Kumar et al., 2019</w:t>
      </w:r>
      <w:r w:rsidR="00B262C4" w:rsidRPr="00F63DBD">
        <w:rPr>
          <w:rFonts w:ascii="Arial" w:hAnsi="Arial" w:cs="Arial"/>
          <w:sz w:val="20"/>
          <w:szCs w:val="20"/>
          <w:highlight w:val="yellow"/>
        </w:rPr>
        <w:t>).</w:t>
      </w:r>
      <w:r w:rsidR="00B262C4" w:rsidRPr="00B262C4">
        <w:rPr>
          <w:rFonts w:ascii="Arial" w:hAnsi="Arial" w:cs="Arial"/>
          <w:sz w:val="20"/>
          <w:szCs w:val="20"/>
        </w:rPr>
        <w:t> </w:t>
      </w:r>
      <w:r w:rsidRPr="007271F1">
        <w:rPr>
          <w:rFonts w:ascii="Arial" w:hAnsi="Arial" w:cs="Arial"/>
          <w:sz w:val="20"/>
          <w:szCs w:val="20"/>
          <w:lang w:val="en-MY"/>
        </w:rPr>
        <w:t>Duration of exposure to heavy metals can also impact their toxic effects. Acute exposure to</w:t>
      </w:r>
      <w:r w:rsidRPr="007271F1">
        <w:rPr>
          <w:rFonts w:ascii="Times New Roman" w:eastAsia="Calibri" w:hAnsi="Times New Roman" w:cs="Times New Roman"/>
          <w:kern w:val="0"/>
          <w:sz w:val="20"/>
          <w:szCs w:val="20"/>
          <w:lang w:val="en-MY"/>
          <w14:ligatures w14:val="none"/>
        </w:rPr>
        <w:t xml:space="preserve"> </w:t>
      </w:r>
      <w:r w:rsidRPr="007271F1">
        <w:rPr>
          <w:rFonts w:ascii="Arial" w:hAnsi="Arial" w:cs="Arial"/>
          <w:sz w:val="20"/>
          <w:szCs w:val="20"/>
          <w:lang w:val="en-MY"/>
        </w:rPr>
        <w:t xml:space="preserve">high </w:t>
      </w:r>
      <w:r w:rsidR="00A43EDB" w:rsidRPr="00F63DBD">
        <w:rPr>
          <w:rFonts w:ascii="Arial" w:hAnsi="Arial" w:cs="Arial"/>
          <w:sz w:val="20"/>
          <w:szCs w:val="20"/>
          <w:highlight w:val="yellow"/>
          <w:lang w:val="en-MY"/>
        </w:rPr>
        <w:t xml:space="preserve">concentrations </w:t>
      </w:r>
      <w:r w:rsidRPr="007271F1">
        <w:rPr>
          <w:rFonts w:ascii="Arial" w:hAnsi="Arial" w:cs="Arial"/>
          <w:sz w:val="20"/>
          <w:szCs w:val="20"/>
          <w:lang w:val="en-MY"/>
        </w:rPr>
        <w:t xml:space="preserve">of heavy metals can cause serious health effects, whereas chronic exposure to low </w:t>
      </w:r>
      <w:r w:rsidR="00A43EDB" w:rsidRPr="00F63DBD">
        <w:rPr>
          <w:rFonts w:ascii="Arial" w:hAnsi="Arial" w:cs="Arial"/>
          <w:sz w:val="20"/>
          <w:szCs w:val="20"/>
          <w:highlight w:val="yellow"/>
          <w:lang w:val="en-MY"/>
        </w:rPr>
        <w:t xml:space="preserve">concentrations </w:t>
      </w:r>
      <w:r w:rsidRPr="007271F1">
        <w:rPr>
          <w:rFonts w:ascii="Arial" w:hAnsi="Arial" w:cs="Arial"/>
          <w:sz w:val="20"/>
          <w:szCs w:val="20"/>
          <w:lang w:val="en-MY"/>
        </w:rPr>
        <w:t xml:space="preserve">may lead to long-term health effects. Clarkson </w:t>
      </w:r>
      <w:r w:rsidRPr="007271F1">
        <w:rPr>
          <w:rFonts w:ascii="Arial" w:hAnsi="Arial" w:cs="Arial"/>
          <w:i/>
          <w:sz w:val="20"/>
          <w:szCs w:val="20"/>
          <w:lang w:val="en-MY"/>
        </w:rPr>
        <w:t>et al.</w:t>
      </w:r>
      <w:r w:rsidRPr="007271F1">
        <w:rPr>
          <w:rFonts w:ascii="Arial" w:hAnsi="Arial" w:cs="Arial"/>
          <w:sz w:val="20"/>
          <w:szCs w:val="20"/>
          <w:lang w:val="en-MY"/>
        </w:rPr>
        <w:t xml:space="preserve"> [3] explained that chronic mercury (Hg) exposure can lead to neurotoxicity, whereas acute exposure can cause respiratory and renal dysfunction. </w:t>
      </w:r>
      <w:r w:rsidR="008C6833" w:rsidRPr="00F63DBD">
        <w:rPr>
          <w:rFonts w:ascii="Arial" w:hAnsi="Arial" w:cs="Arial"/>
          <w:sz w:val="20"/>
          <w:szCs w:val="20"/>
          <w:highlight w:val="yellow"/>
        </w:rPr>
        <w:t xml:space="preserve">The detrimental impacts of heavy metals on human health are largely linked to their capacity to interfere with antioxidant </w:t>
      </w:r>
      <w:proofErr w:type="spellStart"/>
      <w:r w:rsidR="008C6833" w:rsidRPr="00F63DBD">
        <w:rPr>
          <w:rFonts w:ascii="Arial" w:hAnsi="Arial" w:cs="Arial"/>
          <w:sz w:val="20"/>
          <w:szCs w:val="20"/>
          <w:highlight w:val="yellow"/>
        </w:rPr>
        <w:t>defense</w:t>
      </w:r>
      <w:proofErr w:type="spellEnd"/>
      <w:r w:rsidR="008C6833" w:rsidRPr="00F63DBD">
        <w:rPr>
          <w:rFonts w:ascii="Arial" w:hAnsi="Arial" w:cs="Arial"/>
          <w:sz w:val="20"/>
          <w:szCs w:val="20"/>
          <w:highlight w:val="yellow"/>
        </w:rPr>
        <w:t xml:space="preserve"> mechanisms, primarily through their interaction with intracellular glutathione (GSH) or sulfhydryl groups (R-SH) of antioxidant enzymes such as superoxide dismutase (SOD), catalase, glutathione peroxidase (</w:t>
      </w:r>
      <w:proofErr w:type="spellStart"/>
      <w:r w:rsidR="008C6833" w:rsidRPr="00F63DBD">
        <w:rPr>
          <w:rFonts w:ascii="Arial" w:hAnsi="Arial" w:cs="Arial"/>
          <w:sz w:val="20"/>
          <w:szCs w:val="20"/>
          <w:highlight w:val="yellow"/>
        </w:rPr>
        <w:t>GPx</w:t>
      </w:r>
      <w:proofErr w:type="spellEnd"/>
      <w:r w:rsidR="008C6833" w:rsidRPr="00F63DBD">
        <w:rPr>
          <w:rFonts w:ascii="Arial" w:hAnsi="Arial" w:cs="Arial"/>
          <w:sz w:val="20"/>
          <w:szCs w:val="20"/>
          <w:highlight w:val="yellow"/>
        </w:rPr>
        <w:t>), glutathione reductase (GR), and other enzyme systems</w:t>
      </w:r>
      <w:r w:rsidR="008C6833" w:rsidRPr="00B6152B">
        <w:rPr>
          <w:rFonts w:ascii="Arial" w:hAnsi="Arial" w:cs="Arial"/>
          <w:sz w:val="20"/>
          <w:szCs w:val="20"/>
          <w:highlight w:val="yellow"/>
        </w:rPr>
        <w:t xml:space="preserve"> (</w:t>
      </w:r>
      <w:proofErr w:type="spellStart"/>
      <w:r w:rsidR="004456FA" w:rsidRPr="00F63DBD">
        <w:rPr>
          <w:rFonts w:ascii="Arial" w:hAnsi="Arial" w:cs="Arial"/>
          <w:sz w:val="20"/>
          <w:szCs w:val="20"/>
          <w:highlight w:val="yellow"/>
          <w:lang w:val="en-US"/>
        </w:rPr>
        <w:t>Jomova</w:t>
      </w:r>
      <w:proofErr w:type="spellEnd"/>
      <w:r w:rsidR="004456FA" w:rsidRPr="00F63DBD">
        <w:rPr>
          <w:rFonts w:ascii="Arial" w:hAnsi="Arial" w:cs="Arial"/>
          <w:sz w:val="20"/>
          <w:szCs w:val="20"/>
          <w:highlight w:val="yellow"/>
          <w:lang w:val="en-US"/>
        </w:rPr>
        <w:t xml:space="preserve"> et al., 2025</w:t>
      </w:r>
      <w:r w:rsidR="008C6833" w:rsidRPr="00B6152B">
        <w:rPr>
          <w:rFonts w:ascii="Arial" w:hAnsi="Arial" w:cs="Arial"/>
          <w:sz w:val="20"/>
          <w:szCs w:val="20"/>
          <w:highlight w:val="yellow"/>
        </w:rPr>
        <w:t>)</w:t>
      </w:r>
      <w:r w:rsidR="008C6833" w:rsidRPr="00F63DBD">
        <w:rPr>
          <w:rFonts w:ascii="Arial" w:hAnsi="Arial" w:cs="Arial"/>
          <w:sz w:val="20"/>
          <w:szCs w:val="20"/>
          <w:highlight w:val="yellow"/>
        </w:rPr>
        <w:t>.</w:t>
      </w:r>
      <w:r w:rsidR="008C6833">
        <w:rPr>
          <w:rFonts w:ascii="Arial" w:hAnsi="Arial" w:cs="Arial"/>
          <w:sz w:val="20"/>
          <w:szCs w:val="20"/>
        </w:rPr>
        <w:t xml:space="preserve"> </w:t>
      </w:r>
      <w:r w:rsidRPr="007271F1">
        <w:rPr>
          <w:rFonts w:ascii="Arial" w:hAnsi="Arial" w:cs="Arial"/>
          <w:sz w:val="20"/>
          <w:szCs w:val="20"/>
          <w:lang w:val="en-MY"/>
        </w:rPr>
        <w:t xml:space="preserve">Heavy metal toxicity is also dependent on the chemical species of the metal. For instance, Pb toxicity is highest in its organic form, tetraethyl lead, which was widely used as an anti-knocking agent in gasoline. Hg toxicity is also dependent on its organic form, with the organic methylmercury being the most toxic [3]. The mobility of heavy metals in the soil is another important factor that determines their toxicity. Heavy metals can undergo various processes, such as adsorption, desorption, and precipitation, leading to variations in their mobility and bioavailability in soil. </w:t>
      </w:r>
      <w:bookmarkStart w:id="0" w:name="_Hlk184504138"/>
      <w:proofErr w:type="spellStart"/>
      <w:r w:rsidRPr="007271F1">
        <w:rPr>
          <w:rFonts w:ascii="Arial" w:hAnsi="Arial" w:cs="Arial"/>
          <w:sz w:val="20"/>
          <w:szCs w:val="20"/>
          <w:lang w:val="en-MY"/>
        </w:rPr>
        <w:t>Asmoay</w:t>
      </w:r>
      <w:proofErr w:type="spellEnd"/>
      <w:r w:rsidRPr="007271F1">
        <w:rPr>
          <w:rFonts w:ascii="Arial" w:hAnsi="Arial" w:cs="Arial"/>
          <w:sz w:val="20"/>
          <w:szCs w:val="20"/>
          <w:lang w:val="en-MY"/>
        </w:rPr>
        <w:t xml:space="preserve"> </w:t>
      </w:r>
      <w:r w:rsidRPr="007271F1">
        <w:rPr>
          <w:rFonts w:ascii="Arial" w:hAnsi="Arial" w:cs="Arial"/>
          <w:i/>
          <w:sz w:val="20"/>
          <w:szCs w:val="20"/>
          <w:lang w:val="en-MY"/>
        </w:rPr>
        <w:t>et al</w:t>
      </w:r>
      <w:r w:rsidRPr="007271F1">
        <w:rPr>
          <w:rFonts w:ascii="Arial" w:hAnsi="Arial" w:cs="Arial"/>
          <w:sz w:val="20"/>
          <w:szCs w:val="20"/>
          <w:lang w:val="en-MY"/>
        </w:rPr>
        <w:t xml:space="preserve">. [4] reported that the high toxicity of Cd and Ni in plants is due to their easy mobility in soil, whereas the reduced toxicity of zinc (Zn) and iron (Fe) is due to their high adsorption capacity on soil particles. Furthermore, heavy metals in crude oil-contaminated soils can interact with other contaminants, such as polycyclic aromatic hydrocarbons (PAHs), leading to increased toxicity. According to </w:t>
      </w:r>
      <w:proofErr w:type="spellStart"/>
      <w:r w:rsidRPr="007271F1">
        <w:rPr>
          <w:rFonts w:ascii="Arial" w:hAnsi="Arial" w:cs="Arial"/>
          <w:sz w:val="20"/>
          <w:szCs w:val="20"/>
          <w:lang w:val="en-MY"/>
        </w:rPr>
        <w:t>Udoetok</w:t>
      </w:r>
      <w:proofErr w:type="spellEnd"/>
      <w:r w:rsidRPr="007271F1">
        <w:rPr>
          <w:rFonts w:ascii="Arial" w:hAnsi="Arial" w:cs="Arial"/>
          <w:sz w:val="20"/>
          <w:szCs w:val="20"/>
          <w:lang w:val="en-MY"/>
        </w:rPr>
        <w:t xml:space="preserve"> </w:t>
      </w:r>
      <w:r w:rsidRPr="007271F1">
        <w:rPr>
          <w:rFonts w:ascii="Arial" w:hAnsi="Arial" w:cs="Arial"/>
          <w:i/>
          <w:sz w:val="20"/>
          <w:szCs w:val="20"/>
          <w:lang w:val="en-MY"/>
        </w:rPr>
        <w:t>et al</w:t>
      </w:r>
      <w:r w:rsidRPr="007271F1">
        <w:rPr>
          <w:rFonts w:ascii="Arial" w:hAnsi="Arial" w:cs="Arial"/>
          <w:sz w:val="20"/>
          <w:szCs w:val="20"/>
          <w:lang w:val="en-MY"/>
        </w:rPr>
        <w:t xml:space="preserve">. [5], Cd and Pb can accumulate in the leaves of plants growing in crude oil-contaminated soils and interact with PAHs, leading to reduced biomass accumulation. Similarly, the interaction of Cu with PAHs increases the toxicity of the soil and reduces microbial activity in the soil. </w:t>
      </w:r>
      <w:bookmarkEnd w:id="0"/>
    </w:p>
    <w:p w14:paraId="040F4B55" w14:textId="5BBB0737" w:rsidR="007271F1" w:rsidRPr="007271F1" w:rsidRDefault="007271F1" w:rsidP="006A24DF">
      <w:pPr>
        <w:jc w:val="both"/>
        <w:rPr>
          <w:rFonts w:ascii="Arial" w:hAnsi="Arial" w:cs="Arial"/>
          <w:sz w:val="20"/>
          <w:szCs w:val="20"/>
          <w:lang w:val="en-MY"/>
        </w:rPr>
      </w:pPr>
      <w:r w:rsidRPr="007271F1">
        <w:rPr>
          <w:rFonts w:ascii="Arial" w:hAnsi="Arial" w:cs="Arial"/>
          <w:sz w:val="20"/>
          <w:szCs w:val="20"/>
          <w:lang w:val="en-MY"/>
        </w:rPr>
        <w:t>The use of physical and chemical approaches</w:t>
      </w:r>
      <w:r w:rsidR="00A43EDB">
        <w:rPr>
          <w:rFonts w:ascii="Arial" w:hAnsi="Arial" w:cs="Arial"/>
          <w:sz w:val="20"/>
          <w:szCs w:val="20"/>
          <w:lang w:val="en-MY"/>
        </w:rPr>
        <w:t>,</w:t>
      </w:r>
      <w:r w:rsidRPr="007271F1">
        <w:rPr>
          <w:rFonts w:ascii="Arial" w:hAnsi="Arial" w:cs="Arial"/>
          <w:sz w:val="20"/>
          <w:szCs w:val="20"/>
          <w:lang w:val="en-MY"/>
        </w:rPr>
        <w:t xml:space="preserve"> including soil replacement, thermal desorption, and soil washing for heavy metal remediation</w:t>
      </w:r>
      <w:r w:rsidR="00A43EDB">
        <w:rPr>
          <w:rFonts w:ascii="Arial" w:hAnsi="Arial" w:cs="Arial"/>
          <w:sz w:val="20"/>
          <w:szCs w:val="20"/>
          <w:lang w:val="en-MY"/>
        </w:rPr>
        <w:t>,</w:t>
      </w:r>
      <w:r w:rsidRPr="007271F1">
        <w:rPr>
          <w:rFonts w:ascii="Arial" w:hAnsi="Arial" w:cs="Arial"/>
          <w:sz w:val="20"/>
          <w:szCs w:val="20"/>
          <w:lang w:val="en-MY"/>
        </w:rPr>
        <w:t xml:space="preserve"> is gradually being discouraged owing to their inherent limitations, non-sustainability, and negative impacts on the environment [6]. Bioremediation is a sustainable alternative towards mitigating heavy metal pollution. It involves the use of plants or microorganisms</w:t>
      </w:r>
      <w:r w:rsidR="00A43EDB">
        <w:rPr>
          <w:rFonts w:ascii="Arial" w:hAnsi="Arial" w:cs="Arial"/>
          <w:sz w:val="20"/>
          <w:szCs w:val="20"/>
          <w:lang w:val="en-MY"/>
        </w:rPr>
        <w:t>,</w:t>
      </w:r>
      <w:r w:rsidRPr="007271F1">
        <w:rPr>
          <w:rFonts w:ascii="Arial" w:hAnsi="Arial" w:cs="Arial"/>
          <w:sz w:val="20"/>
          <w:szCs w:val="20"/>
          <w:lang w:val="en-MY"/>
        </w:rPr>
        <w:t xml:space="preserve"> or both</w:t>
      </w:r>
      <w:r w:rsidR="007F3CA5">
        <w:rPr>
          <w:rFonts w:ascii="Arial" w:hAnsi="Arial" w:cs="Arial"/>
          <w:sz w:val="20"/>
          <w:szCs w:val="20"/>
          <w:lang w:val="en-MY"/>
        </w:rPr>
        <w:t>,</w:t>
      </w:r>
      <w:r w:rsidRPr="007271F1">
        <w:rPr>
          <w:rFonts w:ascii="Arial" w:hAnsi="Arial" w:cs="Arial"/>
          <w:sz w:val="20"/>
          <w:szCs w:val="20"/>
          <w:lang w:val="en-MY"/>
        </w:rPr>
        <w:t xml:space="preserve"> to </w:t>
      </w:r>
      <w:r w:rsidR="00A45328" w:rsidRPr="00F63DBD">
        <w:rPr>
          <w:rFonts w:ascii="Arial" w:hAnsi="Arial" w:cs="Arial"/>
          <w:sz w:val="20"/>
          <w:szCs w:val="20"/>
          <w:highlight w:val="yellow"/>
          <w:lang w:val="en-MY"/>
        </w:rPr>
        <w:t>immobilise</w:t>
      </w:r>
      <w:r w:rsidR="00A45328" w:rsidRPr="007271F1">
        <w:rPr>
          <w:rFonts w:ascii="Arial" w:hAnsi="Arial" w:cs="Arial"/>
          <w:sz w:val="20"/>
          <w:szCs w:val="20"/>
          <w:lang w:val="en-MY"/>
        </w:rPr>
        <w:t xml:space="preserve"> </w:t>
      </w:r>
      <w:r w:rsidRPr="007271F1">
        <w:rPr>
          <w:rFonts w:ascii="Arial" w:hAnsi="Arial" w:cs="Arial"/>
          <w:sz w:val="20"/>
          <w:szCs w:val="20"/>
          <w:lang w:val="en-MY"/>
        </w:rPr>
        <w:t xml:space="preserve">heavy metals through biosorption/bioaccumulation and </w:t>
      </w:r>
      <w:proofErr w:type="spellStart"/>
      <w:r w:rsidR="00A43EDB" w:rsidRPr="00F63DBD">
        <w:rPr>
          <w:rFonts w:ascii="Arial" w:hAnsi="Arial" w:cs="Arial"/>
          <w:sz w:val="20"/>
          <w:szCs w:val="20"/>
          <w:highlight w:val="yellow"/>
          <w:lang w:val="en-MY"/>
        </w:rPr>
        <w:t>biomineralisation</w:t>
      </w:r>
      <w:proofErr w:type="spellEnd"/>
      <w:r w:rsidRPr="007271F1">
        <w:rPr>
          <w:rFonts w:ascii="Arial" w:hAnsi="Arial" w:cs="Arial"/>
          <w:sz w:val="20"/>
          <w:szCs w:val="20"/>
          <w:lang w:val="en-MY"/>
        </w:rPr>
        <w:t xml:space="preserve">/bioleaching. Bioremediation provides eco-friendly and cost-effective methods of cleaning up contaminated sites by </w:t>
      </w:r>
      <w:proofErr w:type="spellStart"/>
      <w:r w:rsidRPr="007271F1">
        <w:rPr>
          <w:rFonts w:ascii="Arial" w:hAnsi="Arial" w:cs="Arial"/>
          <w:sz w:val="20"/>
          <w:szCs w:val="20"/>
          <w:lang w:val="en-MY"/>
        </w:rPr>
        <w:t>biostimulation</w:t>
      </w:r>
      <w:proofErr w:type="spellEnd"/>
      <w:r w:rsidRPr="007271F1">
        <w:rPr>
          <w:rFonts w:ascii="Arial" w:hAnsi="Arial" w:cs="Arial"/>
          <w:sz w:val="20"/>
          <w:szCs w:val="20"/>
          <w:lang w:val="en-MY"/>
        </w:rPr>
        <w:t xml:space="preserve"> or </w:t>
      </w:r>
      <w:r w:rsidRPr="007271F1">
        <w:rPr>
          <w:rFonts w:ascii="Arial" w:hAnsi="Arial" w:cs="Arial"/>
          <w:bCs/>
          <w:sz w:val="20"/>
          <w:szCs w:val="20"/>
          <w:lang w:val="en-MY"/>
        </w:rPr>
        <w:t xml:space="preserve">bioaugmentation </w:t>
      </w:r>
      <w:r w:rsidRPr="007271F1">
        <w:rPr>
          <w:rFonts w:ascii="Arial" w:hAnsi="Arial" w:cs="Arial"/>
          <w:sz w:val="20"/>
          <w:szCs w:val="20"/>
          <w:lang w:val="en-MY"/>
        </w:rPr>
        <w:t>[7]</w:t>
      </w:r>
      <w:r w:rsidRPr="007271F1">
        <w:rPr>
          <w:rFonts w:ascii="Arial" w:hAnsi="Arial" w:cs="Arial"/>
          <w:bCs/>
          <w:sz w:val="20"/>
          <w:szCs w:val="20"/>
          <w:lang w:val="en-MY"/>
        </w:rPr>
        <w:t xml:space="preserve">. </w:t>
      </w:r>
      <w:r w:rsidRPr="007271F1">
        <w:rPr>
          <w:rFonts w:ascii="Arial" w:hAnsi="Arial" w:cs="Arial"/>
          <w:sz w:val="20"/>
          <w:szCs w:val="20"/>
          <w:lang w:val="en-MY"/>
        </w:rPr>
        <w:t xml:space="preserve"> Whereas </w:t>
      </w:r>
      <w:r w:rsidRPr="007271F1">
        <w:rPr>
          <w:rFonts w:ascii="Arial" w:hAnsi="Arial" w:cs="Arial"/>
          <w:bCs/>
          <w:sz w:val="20"/>
          <w:szCs w:val="20"/>
          <w:lang w:val="en-MY"/>
        </w:rPr>
        <w:t>bioaugmentation</w:t>
      </w:r>
      <w:r w:rsidRPr="007271F1">
        <w:rPr>
          <w:rFonts w:ascii="Arial" w:hAnsi="Arial" w:cs="Arial"/>
          <w:sz w:val="20"/>
          <w:szCs w:val="20"/>
          <w:lang w:val="en-MY"/>
        </w:rPr>
        <w:t xml:space="preserve"> involves the introduction of specific microorganisms</w:t>
      </w:r>
      <w:r w:rsidR="00A45328">
        <w:rPr>
          <w:rFonts w:ascii="Arial" w:hAnsi="Arial" w:cs="Arial"/>
          <w:sz w:val="20"/>
          <w:szCs w:val="20"/>
          <w:lang w:val="en-MY"/>
        </w:rPr>
        <w:t>,</w:t>
      </w:r>
      <w:r w:rsidRPr="007271F1">
        <w:rPr>
          <w:rFonts w:ascii="Arial" w:hAnsi="Arial" w:cs="Arial"/>
          <w:sz w:val="20"/>
          <w:szCs w:val="20"/>
          <w:lang w:val="en-MY"/>
        </w:rPr>
        <w:t xml:space="preserve"> usually chosen based on their ability to </w:t>
      </w:r>
      <w:r w:rsidR="00A45328" w:rsidRPr="00F63DBD">
        <w:rPr>
          <w:rFonts w:ascii="Arial" w:hAnsi="Arial" w:cs="Arial"/>
          <w:sz w:val="20"/>
          <w:szCs w:val="20"/>
          <w:highlight w:val="yellow"/>
          <w:lang w:val="en-MY"/>
        </w:rPr>
        <w:t xml:space="preserve">solubilise </w:t>
      </w:r>
      <w:r w:rsidRPr="007271F1">
        <w:rPr>
          <w:rFonts w:ascii="Arial" w:hAnsi="Arial" w:cs="Arial"/>
          <w:sz w:val="20"/>
          <w:szCs w:val="20"/>
          <w:lang w:val="en-MY"/>
        </w:rPr>
        <w:t xml:space="preserve">or </w:t>
      </w:r>
      <w:r w:rsidR="00A45328" w:rsidRPr="00F63DBD">
        <w:rPr>
          <w:rFonts w:ascii="Arial" w:hAnsi="Arial" w:cs="Arial"/>
          <w:sz w:val="20"/>
          <w:szCs w:val="20"/>
          <w:highlight w:val="yellow"/>
          <w:lang w:val="en-MY"/>
        </w:rPr>
        <w:t xml:space="preserve">immobilise </w:t>
      </w:r>
      <w:r w:rsidRPr="007271F1">
        <w:rPr>
          <w:rFonts w:ascii="Arial" w:hAnsi="Arial" w:cs="Arial"/>
          <w:sz w:val="20"/>
          <w:szCs w:val="20"/>
          <w:lang w:val="en-MY"/>
        </w:rPr>
        <w:t xml:space="preserve">heavy metals, </w:t>
      </w:r>
      <w:proofErr w:type="spellStart"/>
      <w:r w:rsidRPr="007271F1">
        <w:rPr>
          <w:rFonts w:ascii="Arial" w:hAnsi="Arial" w:cs="Arial"/>
          <w:sz w:val="20"/>
          <w:szCs w:val="20"/>
          <w:lang w:val="en-MY"/>
        </w:rPr>
        <w:t>biostimulation</w:t>
      </w:r>
      <w:proofErr w:type="spellEnd"/>
      <w:r w:rsidRPr="007271F1">
        <w:rPr>
          <w:rFonts w:ascii="Arial" w:hAnsi="Arial" w:cs="Arial"/>
          <w:sz w:val="20"/>
          <w:szCs w:val="20"/>
          <w:lang w:val="en-MY"/>
        </w:rPr>
        <w:t xml:space="preserve"> involves stimulating and enhancing the proliferation of indigenous microorganisms in the soil to </w:t>
      </w:r>
      <w:r w:rsidR="00A45328" w:rsidRPr="00F63DBD">
        <w:rPr>
          <w:rFonts w:ascii="Arial" w:hAnsi="Arial" w:cs="Arial"/>
          <w:sz w:val="20"/>
          <w:szCs w:val="20"/>
          <w:highlight w:val="yellow"/>
          <w:lang w:val="en-MY"/>
        </w:rPr>
        <w:t xml:space="preserve">solubilise </w:t>
      </w:r>
      <w:r w:rsidRPr="007271F1">
        <w:rPr>
          <w:rFonts w:ascii="Arial" w:hAnsi="Arial" w:cs="Arial"/>
          <w:sz w:val="20"/>
          <w:szCs w:val="20"/>
          <w:lang w:val="en-MY"/>
        </w:rPr>
        <w:t xml:space="preserve">or </w:t>
      </w:r>
      <w:r w:rsidR="00A45328" w:rsidRPr="00F63DBD">
        <w:rPr>
          <w:rFonts w:ascii="Arial" w:hAnsi="Arial" w:cs="Arial"/>
          <w:sz w:val="20"/>
          <w:szCs w:val="20"/>
          <w:highlight w:val="yellow"/>
          <w:lang w:val="en-MY"/>
        </w:rPr>
        <w:t xml:space="preserve">immobilise </w:t>
      </w:r>
      <w:r w:rsidRPr="007271F1">
        <w:rPr>
          <w:rFonts w:ascii="Arial" w:hAnsi="Arial" w:cs="Arial"/>
          <w:sz w:val="20"/>
          <w:szCs w:val="20"/>
          <w:lang w:val="en-MY"/>
        </w:rPr>
        <w:t xml:space="preserve">heavy metals. This can be achieved by adding rate-limiting nutrients, oxygen, or other necessary substances to enhance microbial growth. The major sources of rate-limiting nutrients include organic and inorganic </w:t>
      </w:r>
      <w:r w:rsidR="00A45328" w:rsidRPr="00F63DBD">
        <w:rPr>
          <w:rFonts w:ascii="Arial" w:hAnsi="Arial" w:cs="Arial"/>
          <w:sz w:val="20"/>
          <w:szCs w:val="20"/>
          <w:highlight w:val="yellow"/>
          <w:lang w:val="en-MY"/>
        </w:rPr>
        <w:t>fertilisers</w:t>
      </w:r>
      <w:r w:rsidRPr="007271F1">
        <w:rPr>
          <w:rFonts w:ascii="Arial" w:hAnsi="Arial" w:cs="Arial"/>
          <w:sz w:val="20"/>
          <w:szCs w:val="20"/>
          <w:lang w:val="en-MY"/>
        </w:rPr>
        <w:t>. Other sources include organic waste from food and beverage industries</w:t>
      </w:r>
      <w:r w:rsidR="00A45328">
        <w:rPr>
          <w:rFonts w:ascii="Arial" w:hAnsi="Arial" w:cs="Arial"/>
          <w:sz w:val="20"/>
          <w:szCs w:val="20"/>
          <w:lang w:val="en-MY"/>
        </w:rPr>
        <w:t>,</w:t>
      </w:r>
      <w:r w:rsidRPr="007271F1">
        <w:rPr>
          <w:rFonts w:ascii="Arial" w:hAnsi="Arial" w:cs="Arial"/>
          <w:sz w:val="20"/>
          <w:szCs w:val="20"/>
          <w:lang w:val="en-MY"/>
        </w:rPr>
        <w:t xml:space="preserve"> including the brewery industry.  </w:t>
      </w:r>
    </w:p>
    <w:p w14:paraId="59C9BBDE" w14:textId="379D0A09" w:rsidR="007271F1" w:rsidRPr="007271F1" w:rsidRDefault="007271F1" w:rsidP="006A24DF">
      <w:pPr>
        <w:jc w:val="both"/>
        <w:rPr>
          <w:rFonts w:ascii="Arial" w:hAnsi="Arial" w:cs="Arial"/>
          <w:sz w:val="20"/>
          <w:szCs w:val="20"/>
          <w:lang w:val="en-MY"/>
        </w:rPr>
      </w:pPr>
      <w:r w:rsidRPr="007271F1">
        <w:rPr>
          <w:rFonts w:ascii="Arial" w:hAnsi="Arial" w:cs="Arial"/>
          <w:sz w:val="20"/>
          <w:szCs w:val="20"/>
          <w:lang w:val="en-MY"/>
        </w:rPr>
        <w:t xml:space="preserve">Globally, beer is the fifth most consumed drink. In 2018, over 1.94 billion </w:t>
      </w:r>
      <w:proofErr w:type="spellStart"/>
      <w:r w:rsidRPr="007271F1">
        <w:rPr>
          <w:rFonts w:ascii="Arial" w:hAnsi="Arial" w:cs="Arial"/>
          <w:sz w:val="20"/>
          <w:szCs w:val="20"/>
          <w:lang w:val="en-MY"/>
        </w:rPr>
        <w:t>hectoliters</w:t>
      </w:r>
      <w:proofErr w:type="spellEnd"/>
      <w:r w:rsidRPr="007271F1">
        <w:rPr>
          <w:rFonts w:ascii="Arial" w:hAnsi="Arial" w:cs="Arial"/>
          <w:sz w:val="20"/>
          <w:szCs w:val="20"/>
          <w:lang w:val="en-MY"/>
        </w:rPr>
        <w:t xml:space="preserve"> of beer were produced globally</w:t>
      </w:r>
      <w:r w:rsidR="00A45328">
        <w:rPr>
          <w:rFonts w:ascii="Arial" w:hAnsi="Arial" w:cs="Arial"/>
          <w:sz w:val="20"/>
          <w:szCs w:val="20"/>
          <w:lang w:val="en-MY"/>
        </w:rPr>
        <w:t>,</w:t>
      </w:r>
      <w:r w:rsidRPr="007271F1">
        <w:rPr>
          <w:rFonts w:ascii="Arial" w:hAnsi="Arial" w:cs="Arial"/>
          <w:sz w:val="20"/>
          <w:szCs w:val="20"/>
          <w:lang w:val="en-MY"/>
        </w:rPr>
        <w:t xml:space="preserve"> making the brewery industry one of the industries with significant economic importance [8,9]. The </w:t>
      </w:r>
      <w:r w:rsidRPr="007271F1">
        <w:rPr>
          <w:rFonts w:ascii="Arial" w:hAnsi="Arial" w:cs="Arial"/>
          <w:sz w:val="20"/>
          <w:szCs w:val="20"/>
          <w:lang w:val="en-MY"/>
        </w:rPr>
        <w:lastRenderedPageBreak/>
        <w:t xml:space="preserve">large production of beer is synonymous with the generation of </w:t>
      </w:r>
      <w:r w:rsidR="00A45328">
        <w:rPr>
          <w:rFonts w:ascii="Arial" w:hAnsi="Arial" w:cs="Arial"/>
          <w:sz w:val="20"/>
          <w:szCs w:val="20"/>
          <w:lang w:val="en-MY"/>
        </w:rPr>
        <w:t xml:space="preserve">a </w:t>
      </w:r>
      <w:r w:rsidRPr="007271F1">
        <w:rPr>
          <w:rFonts w:ascii="Arial" w:hAnsi="Arial" w:cs="Arial"/>
          <w:sz w:val="20"/>
          <w:szCs w:val="20"/>
          <w:lang w:val="en-MY"/>
        </w:rPr>
        <w:t xml:space="preserve">huge number of organic wastes in the form of brewery spent grain (BSG), brewery spent hops/hot trub (BSH), brewery spent yeast (BSY), and brewery effluent [10]. Although studies have shown reuse of the first three aforementioned wastes in animal feed production and as food ingredients or additives [11,12,10] further studies in recent times have also shown the possibility of the reuse of these wastes (BSG, BSH, and BSY) as </w:t>
      </w:r>
      <w:proofErr w:type="spellStart"/>
      <w:r w:rsidRPr="007271F1">
        <w:rPr>
          <w:rFonts w:ascii="Arial" w:hAnsi="Arial" w:cs="Arial"/>
          <w:sz w:val="20"/>
          <w:szCs w:val="20"/>
          <w:lang w:val="en-MY"/>
        </w:rPr>
        <w:t>biostimulants</w:t>
      </w:r>
      <w:proofErr w:type="spellEnd"/>
      <w:r w:rsidRPr="007271F1">
        <w:rPr>
          <w:rFonts w:ascii="Arial" w:hAnsi="Arial" w:cs="Arial"/>
          <w:sz w:val="20"/>
          <w:szCs w:val="20"/>
          <w:lang w:val="en-MY"/>
        </w:rPr>
        <w:t xml:space="preserve"> in bioremediation of crude oil polluted soils [13,14], However, brewery effluent (BE) which is one of the largest breweries wastes in volume is scarcely reused. </w:t>
      </w:r>
    </w:p>
    <w:p w14:paraId="2B391222" w14:textId="68C1A5D7" w:rsidR="007271F1" w:rsidRPr="007271F1" w:rsidRDefault="007271F1" w:rsidP="006A24DF">
      <w:pPr>
        <w:jc w:val="both"/>
        <w:rPr>
          <w:rFonts w:ascii="Arial" w:hAnsi="Arial" w:cs="Arial"/>
          <w:bCs/>
          <w:sz w:val="20"/>
          <w:szCs w:val="20"/>
          <w:lang w:val="en-MY"/>
        </w:rPr>
      </w:pPr>
      <w:r w:rsidRPr="007271F1">
        <w:rPr>
          <w:rFonts w:ascii="Arial" w:hAnsi="Arial" w:cs="Arial"/>
          <w:sz w:val="20"/>
          <w:szCs w:val="20"/>
          <w:lang w:val="en-MY"/>
        </w:rPr>
        <w:t>Brewery effluent contains various organic and inorganic compounds</w:t>
      </w:r>
      <w:r w:rsidR="00524C91">
        <w:rPr>
          <w:rFonts w:ascii="Arial" w:hAnsi="Arial" w:cs="Arial"/>
          <w:sz w:val="20"/>
          <w:szCs w:val="20"/>
          <w:lang w:val="en-MY"/>
        </w:rPr>
        <w:t>,</w:t>
      </w:r>
      <w:r w:rsidRPr="007271F1">
        <w:rPr>
          <w:rFonts w:ascii="Arial" w:hAnsi="Arial" w:cs="Arial"/>
          <w:sz w:val="20"/>
          <w:szCs w:val="20"/>
          <w:lang w:val="en-MY"/>
        </w:rPr>
        <w:t xml:space="preserve"> including carbohydrates, </w:t>
      </w:r>
      <w:r w:rsidR="00524C91" w:rsidRPr="00F63DBD">
        <w:rPr>
          <w:rFonts w:ascii="Arial" w:hAnsi="Arial" w:cs="Arial"/>
          <w:sz w:val="20"/>
          <w:szCs w:val="20"/>
          <w:highlight w:val="yellow"/>
          <w:lang w:val="en-MY"/>
        </w:rPr>
        <w:t>proteins</w:t>
      </w:r>
      <w:r w:rsidRPr="007271F1">
        <w:rPr>
          <w:rFonts w:ascii="Arial" w:hAnsi="Arial" w:cs="Arial"/>
          <w:sz w:val="20"/>
          <w:szCs w:val="20"/>
          <w:lang w:val="en-MY"/>
        </w:rPr>
        <w:t>, hops, yeast, and cleaning chemicals [15]. These organic compounds contribute to the high biological oxygen demand (BOD) and chemical oxygen demand (COD) of brewery effluent, and if not properly treated and disposed</w:t>
      </w:r>
      <w:r w:rsidR="00524C91">
        <w:rPr>
          <w:rFonts w:ascii="Arial" w:hAnsi="Arial" w:cs="Arial"/>
          <w:sz w:val="20"/>
          <w:szCs w:val="20"/>
          <w:lang w:val="en-MY"/>
        </w:rPr>
        <w:t xml:space="preserve"> </w:t>
      </w:r>
      <w:r w:rsidR="00524C91" w:rsidRPr="00F63DBD">
        <w:rPr>
          <w:rFonts w:ascii="Arial" w:hAnsi="Arial" w:cs="Arial"/>
          <w:sz w:val="20"/>
          <w:szCs w:val="20"/>
          <w:highlight w:val="yellow"/>
          <w:lang w:val="en-MY"/>
        </w:rPr>
        <w:t>of</w:t>
      </w:r>
      <w:r w:rsidRPr="00F63DBD">
        <w:rPr>
          <w:rFonts w:ascii="Arial" w:hAnsi="Arial" w:cs="Arial"/>
          <w:sz w:val="20"/>
          <w:szCs w:val="20"/>
          <w:highlight w:val="yellow"/>
          <w:lang w:val="en-MY"/>
        </w:rPr>
        <w:t xml:space="preserve">, </w:t>
      </w:r>
      <w:r w:rsidR="00524C91" w:rsidRPr="00F63DBD">
        <w:rPr>
          <w:rFonts w:ascii="Arial" w:hAnsi="Arial" w:cs="Arial"/>
          <w:sz w:val="20"/>
          <w:szCs w:val="20"/>
          <w:highlight w:val="yellow"/>
          <w:lang w:val="en-MY"/>
        </w:rPr>
        <w:t xml:space="preserve">they </w:t>
      </w:r>
      <w:r w:rsidRPr="007271F1">
        <w:rPr>
          <w:rFonts w:ascii="Arial" w:hAnsi="Arial" w:cs="Arial"/>
          <w:sz w:val="20"/>
          <w:szCs w:val="20"/>
          <w:lang w:val="en-MY"/>
        </w:rPr>
        <w:t xml:space="preserve">could pose environmental challenges such as eutrophication, </w:t>
      </w:r>
      <w:r w:rsidR="00524C91" w:rsidRPr="00F63DBD">
        <w:rPr>
          <w:rFonts w:ascii="Arial" w:hAnsi="Arial" w:cs="Arial"/>
          <w:sz w:val="20"/>
          <w:szCs w:val="20"/>
          <w:highlight w:val="yellow"/>
          <w:lang w:val="en-MY"/>
        </w:rPr>
        <w:t>groundwater</w:t>
      </w:r>
      <w:r w:rsidRPr="00F63DBD">
        <w:rPr>
          <w:rFonts w:ascii="Arial" w:hAnsi="Arial" w:cs="Arial"/>
          <w:sz w:val="20"/>
          <w:szCs w:val="20"/>
          <w:highlight w:val="yellow"/>
          <w:lang w:val="en-MY"/>
        </w:rPr>
        <w:t xml:space="preserve"> </w:t>
      </w:r>
      <w:r w:rsidRPr="007271F1">
        <w:rPr>
          <w:rFonts w:ascii="Arial" w:hAnsi="Arial" w:cs="Arial"/>
          <w:sz w:val="20"/>
          <w:szCs w:val="20"/>
          <w:lang w:val="en-MY"/>
        </w:rPr>
        <w:t xml:space="preserve">contamination and oxygen depletion [16,17]. Even when treated, this waste tends to increase the capital cost of </w:t>
      </w:r>
      <w:r w:rsidR="00524C91">
        <w:rPr>
          <w:rFonts w:ascii="Arial" w:hAnsi="Arial" w:cs="Arial"/>
          <w:sz w:val="20"/>
          <w:szCs w:val="20"/>
          <w:lang w:val="en-MY"/>
        </w:rPr>
        <w:t xml:space="preserve">the </w:t>
      </w:r>
      <w:r w:rsidRPr="007271F1">
        <w:rPr>
          <w:rFonts w:ascii="Arial" w:hAnsi="Arial" w:cs="Arial"/>
          <w:sz w:val="20"/>
          <w:szCs w:val="20"/>
          <w:lang w:val="en-MY"/>
        </w:rPr>
        <w:t xml:space="preserve">production of brewery products. There is therefore a need for alternative management processes such as reuse.  A study investigated brewery effluent as a resource rather than a waste product. The study found that the organic matter present in the effluent can be used for biogas production through anaerobic digestion [18]. Another study focused on the effectiveness of bacterial strains isolated from the brewery effluent and municipal sludge in the removal of heavy metals from contaminated soil [19]. The study reported that the bacterial strains could remove up to 98% of Cu, Pb, and Zn from the contaminated soil. </w:t>
      </w:r>
      <w:r w:rsidRPr="007271F1">
        <w:rPr>
          <w:rFonts w:ascii="Arial" w:hAnsi="Arial" w:cs="Arial"/>
          <w:bCs/>
          <w:sz w:val="20"/>
          <w:szCs w:val="20"/>
          <w:lang w:val="en-MY"/>
        </w:rPr>
        <w:t xml:space="preserve">However, there is </w:t>
      </w:r>
      <w:r w:rsidR="0079604C">
        <w:rPr>
          <w:rFonts w:ascii="Arial" w:hAnsi="Arial" w:cs="Arial"/>
          <w:bCs/>
          <w:sz w:val="20"/>
          <w:szCs w:val="20"/>
          <w:lang w:val="en-MY"/>
        </w:rPr>
        <w:t xml:space="preserve">a </w:t>
      </w:r>
      <w:r w:rsidRPr="007271F1">
        <w:rPr>
          <w:rFonts w:ascii="Arial" w:hAnsi="Arial" w:cs="Arial"/>
          <w:bCs/>
          <w:sz w:val="20"/>
          <w:szCs w:val="20"/>
          <w:lang w:val="en-MY"/>
        </w:rPr>
        <w:t xml:space="preserve">scarcity of literature </w:t>
      </w:r>
      <w:r w:rsidR="0079604C" w:rsidRPr="00F63DBD">
        <w:rPr>
          <w:rFonts w:ascii="Arial" w:hAnsi="Arial" w:cs="Arial"/>
          <w:bCs/>
          <w:sz w:val="20"/>
          <w:szCs w:val="20"/>
          <w:highlight w:val="yellow"/>
          <w:lang w:val="en-MY"/>
        </w:rPr>
        <w:t xml:space="preserve">on </w:t>
      </w:r>
      <w:r w:rsidRPr="007271F1">
        <w:rPr>
          <w:rFonts w:ascii="Arial" w:hAnsi="Arial" w:cs="Arial"/>
          <w:bCs/>
          <w:sz w:val="20"/>
          <w:szCs w:val="20"/>
          <w:lang w:val="en-MY"/>
        </w:rPr>
        <w:t xml:space="preserve">the use of this effluent as a fertigation process for heavy metal removal in crude </w:t>
      </w:r>
      <w:r w:rsidR="0079604C" w:rsidRPr="00F63DBD">
        <w:rPr>
          <w:rFonts w:ascii="Arial" w:hAnsi="Arial" w:cs="Arial"/>
          <w:bCs/>
          <w:sz w:val="20"/>
          <w:szCs w:val="20"/>
          <w:highlight w:val="yellow"/>
          <w:lang w:val="en-MY"/>
        </w:rPr>
        <w:t>oil-polluted</w:t>
      </w:r>
      <w:r w:rsidRPr="00F63DBD">
        <w:rPr>
          <w:rFonts w:ascii="Arial" w:hAnsi="Arial" w:cs="Arial"/>
          <w:bCs/>
          <w:sz w:val="20"/>
          <w:szCs w:val="20"/>
          <w:highlight w:val="yellow"/>
          <w:lang w:val="en-MY"/>
        </w:rPr>
        <w:t xml:space="preserve"> </w:t>
      </w:r>
      <w:r w:rsidRPr="007271F1">
        <w:rPr>
          <w:rFonts w:ascii="Arial" w:hAnsi="Arial" w:cs="Arial"/>
          <w:bCs/>
          <w:sz w:val="20"/>
          <w:szCs w:val="20"/>
          <w:lang w:val="en-MY"/>
        </w:rPr>
        <w:t xml:space="preserve">soils despite its considerable level of </w:t>
      </w:r>
      <w:r w:rsidR="0079604C" w:rsidRPr="00F63DBD">
        <w:rPr>
          <w:rFonts w:ascii="Arial" w:hAnsi="Arial" w:cs="Arial"/>
          <w:bCs/>
          <w:sz w:val="20"/>
          <w:szCs w:val="20"/>
          <w:highlight w:val="yellow"/>
          <w:lang w:val="en-MY"/>
        </w:rPr>
        <w:t>rate-limiting</w:t>
      </w:r>
      <w:r w:rsidRPr="00F63DBD">
        <w:rPr>
          <w:rFonts w:ascii="Arial" w:hAnsi="Arial" w:cs="Arial"/>
          <w:bCs/>
          <w:sz w:val="20"/>
          <w:szCs w:val="20"/>
          <w:highlight w:val="yellow"/>
          <w:lang w:val="en-MY"/>
        </w:rPr>
        <w:t xml:space="preserve"> </w:t>
      </w:r>
      <w:r w:rsidRPr="007271F1">
        <w:rPr>
          <w:rFonts w:ascii="Arial" w:hAnsi="Arial" w:cs="Arial"/>
          <w:bCs/>
          <w:sz w:val="20"/>
          <w:szCs w:val="20"/>
          <w:lang w:val="en-MY"/>
        </w:rPr>
        <w:t xml:space="preserve">nutrients (nitrogen, phosphorus, and potassium) required by microorganisms involved in the degradation of pollutants. </w:t>
      </w:r>
    </w:p>
    <w:p w14:paraId="47797E10" w14:textId="680423D6" w:rsidR="007271F1" w:rsidRPr="007271F1" w:rsidRDefault="007271F1" w:rsidP="006A24DF">
      <w:pPr>
        <w:jc w:val="both"/>
        <w:rPr>
          <w:rFonts w:ascii="Arial" w:hAnsi="Arial" w:cs="Arial"/>
          <w:bCs/>
          <w:sz w:val="20"/>
          <w:szCs w:val="20"/>
          <w:lang w:val="en-MY"/>
        </w:rPr>
      </w:pPr>
      <w:r w:rsidRPr="007271F1">
        <w:rPr>
          <w:rFonts w:ascii="Arial" w:hAnsi="Arial" w:cs="Arial"/>
          <w:sz w:val="20"/>
          <w:szCs w:val="20"/>
          <w:lang w:val="en-MY"/>
        </w:rPr>
        <w:t xml:space="preserve">The aim of this study is to elucidate the effect of brewery effluent on the proliferation of </w:t>
      </w:r>
      <w:r w:rsidR="0079604C" w:rsidRPr="00F63DBD">
        <w:rPr>
          <w:rFonts w:ascii="Arial" w:hAnsi="Arial" w:cs="Arial"/>
          <w:sz w:val="20"/>
          <w:szCs w:val="20"/>
          <w:highlight w:val="yellow"/>
          <w:lang w:val="en-MY"/>
        </w:rPr>
        <w:t>hydrocarbon-utilising</w:t>
      </w:r>
      <w:r w:rsidRPr="007271F1">
        <w:rPr>
          <w:rFonts w:ascii="Arial" w:hAnsi="Arial" w:cs="Arial"/>
          <w:sz w:val="20"/>
          <w:szCs w:val="20"/>
          <w:lang w:val="en-MY"/>
        </w:rPr>
        <w:t xml:space="preserve"> bacteria and fungi (HUB/HUF) and hence the efficacy of the HUB/HUF in the removal of heavy metals from crude oil-polluted soil. This study's findings could lead to the development of a new sustainable approach that can help mitigate the challenges posed by brewery waste management and soil contamination. The results of this study will contribute to knowledge about the use of effluents rich in organic content for fertigation during bioremediation of soils, especially for the removal of heavy metals from contaminated soil. </w:t>
      </w:r>
    </w:p>
    <w:p w14:paraId="429DA7C1" w14:textId="1AE6123E" w:rsidR="00623693" w:rsidRPr="00623693" w:rsidRDefault="00623693" w:rsidP="00623693">
      <w:pPr>
        <w:rPr>
          <w:rFonts w:ascii="Arial" w:hAnsi="Arial" w:cs="Arial"/>
        </w:rPr>
      </w:pPr>
    </w:p>
    <w:p w14:paraId="353965DD" w14:textId="1A81E86F" w:rsidR="00623693" w:rsidRPr="00623693" w:rsidRDefault="00623693" w:rsidP="00623693">
      <w:pPr>
        <w:rPr>
          <w:rFonts w:ascii="Arial" w:hAnsi="Arial" w:cs="Arial"/>
        </w:rPr>
      </w:pPr>
      <w:r w:rsidRPr="00623693">
        <w:rPr>
          <w:rFonts w:ascii="Arial" w:hAnsi="Arial" w:cs="Arial"/>
        </w:rPr>
        <w:t xml:space="preserve">2. </w:t>
      </w:r>
      <w:r w:rsidRPr="007271F1">
        <w:rPr>
          <w:rFonts w:ascii="Arial" w:hAnsi="Arial" w:cs="Arial"/>
          <w:b/>
          <w:bCs/>
        </w:rPr>
        <w:t>MATERIAL AND METHODS</w:t>
      </w:r>
    </w:p>
    <w:p w14:paraId="7605A573" w14:textId="77777777" w:rsidR="00623693" w:rsidRPr="00623693" w:rsidRDefault="00623693" w:rsidP="00623693">
      <w:pPr>
        <w:rPr>
          <w:rFonts w:ascii="Arial" w:hAnsi="Arial" w:cs="Arial"/>
        </w:rPr>
      </w:pPr>
    </w:p>
    <w:p w14:paraId="02E0E102" w14:textId="77777777" w:rsidR="007404BA" w:rsidRPr="007404BA" w:rsidRDefault="007404BA" w:rsidP="007404BA">
      <w:pPr>
        <w:rPr>
          <w:rFonts w:ascii="Arial" w:hAnsi="Arial" w:cs="Arial"/>
          <w:b/>
          <w:bCs/>
          <w:i/>
          <w:iCs/>
          <w:lang w:val="en-MY"/>
        </w:rPr>
      </w:pPr>
      <w:r w:rsidRPr="007404BA">
        <w:rPr>
          <w:rFonts w:ascii="Arial" w:hAnsi="Arial" w:cs="Arial"/>
          <w:b/>
          <w:bCs/>
          <w:i/>
          <w:iCs/>
          <w:lang w:val="en-MY"/>
        </w:rPr>
        <w:t>2.1</w:t>
      </w:r>
      <w:r w:rsidRPr="007404BA">
        <w:rPr>
          <w:rFonts w:ascii="Arial" w:hAnsi="Arial" w:cs="Arial"/>
          <w:b/>
          <w:bCs/>
          <w:i/>
          <w:iCs/>
          <w:lang w:val="en-MY"/>
        </w:rPr>
        <w:tab/>
        <w:t>Study Area</w:t>
      </w:r>
    </w:p>
    <w:p w14:paraId="0824AF6B" w14:textId="77777777" w:rsidR="007404BA" w:rsidRPr="007404BA" w:rsidRDefault="007404BA" w:rsidP="007E5B7D">
      <w:pPr>
        <w:jc w:val="both"/>
        <w:rPr>
          <w:rFonts w:ascii="Arial" w:hAnsi="Arial" w:cs="Arial"/>
          <w:lang w:val="en-MY"/>
        </w:rPr>
      </w:pPr>
      <w:r w:rsidRPr="007404BA">
        <w:rPr>
          <w:rFonts w:ascii="Arial" w:hAnsi="Arial" w:cs="Arial"/>
          <w:lang w:val="en-MY"/>
        </w:rPr>
        <w:t>This study was carried out in the Research Farm of Rivers State University, Port Harcourt in the Niger Delta region of Nigeria as shown in Figure 1. The Niger Delta region of Nigeria is Africa’s largest wetland and Nigeria’s major oil producing area and is inundated with oil spills traceable to accidental and deliberate leaks due to equipment failure and vandalism [20].</w:t>
      </w:r>
    </w:p>
    <w:p w14:paraId="1F7C72A3" w14:textId="2B49F62E" w:rsidR="00623693" w:rsidRDefault="00C2552C" w:rsidP="00623693">
      <w:pPr>
        <w:rPr>
          <w:rFonts w:ascii="Arial" w:hAnsi="Arial" w:cs="Arial"/>
        </w:rPr>
      </w:pPr>
      <w:r w:rsidRPr="00C2552C">
        <w:rPr>
          <w:rFonts w:ascii="Calibri" w:eastAsia="Calibri" w:hAnsi="Calibri" w:cs="Times New Roman"/>
          <w:noProof/>
          <w:kern w:val="0"/>
          <w:lang w:val="en-MY"/>
          <w14:ligatures w14:val="none"/>
        </w:rPr>
        <w:lastRenderedPageBreak/>
        <w:drawing>
          <wp:inline distT="0" distB="0" distL="0" distR="0" wp14:anchorId="4F7616C8" wp14:editId="46610121">
            <wp:extent cx="5943600" cy="3040912"/>
            <wp:effectExtent l="0" t="0" r="0" b="7620"/>
            <wp:docPr id="1404973245" name="Picture 1" descr="Map of Experimental plots at Rivers State University Facu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Experimental plots at Rivers State University Faculty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040912"/>
                    </a:xfrm>
                    <a:prstGeom prst="rect">
                      <a:avLst/>
                    </a:prstGeom>
                    <a:noFill/>
                    <a:ln>
                      <a:noFill/>
                    </a:ln>
                  </pic:spPr>
                </pic:pic>
              </a:graphicData>
            </a:graphic>
          </wp:inline>
        </w:drawing>
      </w:r>
    </w:p>
    <w:p w14:paraId="1D98F7B9" w14:textId="77777777" w:rsidR="00C2552C" w:rsidRPr="00C2552C" w:rsidRDefault="00C2552C" w:rsidP="00C2552C">
      <w:pPr>
        <w:rPr>
          <w:rFonts w:ascii="Arial" w:hAnsi="Arial" w:cs="Arial"/>
          <w:b/>
          <w:bCs/>
          <w:sz w:val="20"/>
          <w:szCs w:val="20"/>
          <w:lang w:val="en-MY"/>
        </w:rPr>
      </w:pPr>
      <w:r w:rsidRPr="00C2552C">
        <w:rPr>
          <w:rFonts w:ascii="Arial" w:hAnsi="Arial" w:cs="Arial"/>
          <w:b/>
          <w:bCs/>
          <w:sz w:val="20"/>
          <w:szCs w:val="20"/>
          <w:lang w:val="en-MY"/>
        </w:rPr>
        <w:t>Fig 1:</w:t>
      </w:r>
      <w:r w:rsidRPr="00C2552C">
        <w:rPr>
          <w:rFonts w:ascii="Arial" w:hAnsi="Arial" w:cs="Arial"/>
          <w:sz w:val="20"/>
          <w:szCs w:val="20"/>
          <w:lang w:val="en-MY"/>
        </w:rPr>
        <w:t xml:space="preserve"> Research Farm of Rivers State University</w:t>
      </w:r>
      <w:r w:rsidRPr="00C2552C">
        <w:rPr>
          <w:rFonts w:ascii="Arial" w:hAnsi="Arial" w:cs="Arial"/>
          <w:b/>
          <w:bCs/>
          <w:sz w:val="20"/>
          <w:szCs w:val="20"/>
          <w:lang w:val="en-MY"/>
        </w:rPr>
        <w:t xml:space="preserve"> </w:t>
      </w:r>
      <w:r w:rsidRPr="00C2552C">
        <w:rPr>
          <w:rFonts w:ascii="Arial" w:hAnsi="Arial" w:cs="Arial"/>
          <w:sz w:val="20"/>
          <w:szCs w:val="20"/>
          <w:lang w:val="en-MY"/>
        </w:rPr>
        <w:t>[21]</w:t>
      </w:r>
    </w:p>
    <w:p w14:paraId="341F1984" w14:textId="77777777" w:rsidR="00C2552C" w:rsidRDefault="00C2552C" w:rsidP="00623693">
      <w:pPr>
        <w:rPr>
          <w:rFonts w:ascii="Arial" w:hAnsi="Arial" w:cs="Arial"/>
        </w:rPr>
      </w:pPr>
    </w:p>
    <w:p w14:paraId="6993E8E1" w14:textId="77777777" w:rsidR="007E5B7D" w:rsidRPr="00623693" w:rsidRDefault="007E5B7D" w:rsidP="00623693">
      <w:pPr>
        <w:rPr>
          <w:rFonts w:ascii="Arial" w:hAnsi="Arial" w:cs="Arial"/>
        </w:rPr>
      </w:pPr>
    </w:p>
    <w:p w14:paraId="58665D87" w14:textId="77777777" w:rsidR="007E5B7D" w:rsidRPr="007E5B7D" w:rsidRDefault="007E5B7D" w:rsidP="007E5B7D">
      <w:pPr>
        <w:rPr>
          <w:rFonts w:ascii="Arial" w:hAnsi="Arial" w:cs="Arial"/>
          <w:b/>
          <w:bCs/>
          <w:i/>
          <w:iCs/>
          <w:lang w:val="en-MY"/>
        </w:rPr>
      </w:pPr>
      <w:r w:rsidRPr="007E5B7D">
        <w:rPr>
          <w:rFonts w:ascii="Arial" w:hAnsi="Arial" w:cs="Arial"/>
          <w:b/>
          <w:bCs/>
          <w:i/>
          <w:iCs/>
          <w:lang w:val="en-MY"/>
        </w:rPr>
        <w:t>2.2</w:t>
      </w:r>
      <w:r w:rsidRPr="007E5B7D">
        <w:rPr>
          <w:rFonts w:ascii="Arial" w:hAnsi="Arial" w:cs="Arial"/>
          <w:b/>
          <w:bCs/>
          <w:i/>
          <w:iCs/>
          <w:lang w:val="en-MY"/>
        </w:rPr>
        <w:tab/>
        <w:t>Soil Sampling and Textural Classification</w:t>
      </w:r>
    </w:p>
    <w:p w14:paraId="6A1EF87B" w14:textId="77777777" w:rsidR="007E5B7D" w:rsidRPr="007E5B7D" w:rsidRDefault="007E5B7D" w:rsidP="007E5B7D">
      <w:pPr>
        <w:jc w:val="both"/>
        <w:rPr>
          <w:rFonts w:ascii="Arial" w:hAnsi="Arial" w:cs="Arial"/>
          <w:sz w:val="20"/>
          <w:szCs w:val="20"/>
          <w:lang w:val="en-MY"/>
        </w:rPr>
      </w:pPr>
      <w:r w:rsidRPr="007E5B7D">
        <w:rPr>
          <w:rFonts w:ascii="Arial" w:hAnsi="Arial" w:cs="Arial"/>
          <w:sz w:val="20"/>
          <w:szCs w:val="20"/>
          <w:lang w:val="en-MY"/>
        </w:rPr>
        <w:t>Soil samples were collected randomly from the Research Farm of Rivers State University using clean shovel at depths of 0-30cm. Afterward, the soil samples were thoroughly mixed and screened to eliminate stones, roots and leaves as well as create a composite sample. The soil particle size distribution (PSD) was determined using hydrometer method with sodium hexametaphosphate as the dispersing agent. Soil texture was determined according to the United States Department of Agriculture (USDA) soil textural classification scheme [22].</w:t>
      </w:r>
    </w:p>
    <w:p w14:paraId="412F6ADD" w14:textId="77777777" w:rsidR="007E5B7D" w:rsidRPr="007E5B7D" w:rsidRDefault="007E5B7D" w:rsidP="007E5B7D">
      <w:pPr>
        <w:rPr>
          <w:rFonts w:ascii="Arial" w:hAnsi="Arial" w:cs="Arial"/>
          <w:b/>
          <w:bCs/>
          <w:i/>
          <w:iCs/>
          <w:sz w:val="20"/>
          <w:szCs w:val="20"/>
          <w:lang w:val="en-MY"/>
        </w:rPr>
      </w:pPr>
      <w:r w:rsidRPr="007E5B7D">
        <w:rPr>
          <w:rFonts w:ascii="Arial" w:hAnsi="Arial" w:cs="Arial"/>
          <w:b/>
          <w:bCs/>
          <w:i/>
          <w:iCs/>
          <w:sz w:val="20"/>
          <w:szCs w:val="20"/>
          <w:lang w:val="en-MY"/>
        </w:rPr>
        <w:t>2.3 Simulation of Soil Contamination and Treatment</w:t>
      </w:r>
    </w:p>
    <w:p w14:paraId="53237481" w14:textId="38879B58" w:rsidR="007E5B7D" w:rsidRPr="007E5B7D" w:rsidRDefault="007E5B7D" w:rsidP="007E5B7D">
      <w:pPr>
        <w:jc w:val="both"/>
        <w:rPr>
          <w:rFonts w:ascii="Arial" w:hAnsi="Arial" w:cs="Arial"/>
          <w:sz w:val="20"/>
          <w:szCs w:val="20"/>
          <w:lang w:val="en-MY"/>
        </w:rPr>
      </w:pPr>
      <w:r w:rsidRPr="007E5B7D">
        <w:rPr>
          <w:rFonts w:ascii="Arial" w:hAnsi="Arial" w:cs="Arial"/>
          <w:sz w:val="20"/>
          <w:szCs w:val="20"/>
          <w:lang w:val="en-MY"/>
        </w:rPr>
        <w:t xml:space="preserve">Bonny light Crude oil sample was collected from an anonymous international oil company in the Niger Delta region to simulate crude oil contaminated soil.  A fixed mass of 4,000g of soil was blended with 500g of crude oil and allowed to incubate for 3 days. Samples of the contaminated soil were collected for analysis of heavy metal concentration prior to treatment with the brewery effluent (BE). The BE sample was obtained from a brewery industry in Port Harcourt, Rivers State, Nigeria. </w:t>
      </w:r>
      <w:r w:rsidR="00011712" w:rsidRPr="00F63DBD">
        <w:rPr>
          <w:rFonts w:ascii="Arial" w:hAnsi="Arial" w:cs="Arial"/>
          <w:sz w:val="20"/>
          <w:szCs w:val="20"/>
          <w:highlight w:val="yellow"/>
          <w:lang w:val="en-MY"/>
        </w:rPr>
        <w:t xml:space="preserve">The </w:t>
      </w:r>
      <w:r w:rsidRPr="007E5B7D">
        <w:rPr>
          <w:rFonts w:ascii="Arial" w:hAnsi="Arial" w:cs="Arial"/>
          <w:sz w:val="20"/>
          <w:szCs w:val="20"/>
          <w:lang w:val="en-MY"/>
        </w:rPr>
        <w:t xml:space="preserve">BE sample was representative of an entire batch and collected in clean and sterile containers to avoid contamination. BE was </w:t>
      </w:r>
      <w:r w:rsidR="000A56B8" w:rsidRPr="00F63DBD">
        <w:rPr>
          <w:rFonts w:ascii="Arial" w:hAnsi="Arial" w:cs="Arial"/>
          <w:sz w:val="20"/>
          <w:szCs w:val="20"/>
          <w:highlight w:val="yellow"/>
          <w:lang w:val="en-MY"/>
        </w:rPr>
        <w:t xml:space="preserve">analysed </w:t>
      </w:r>
      <w:r w:rsidRPr="007E5B7D">
        <w:rPr>
          <w:rFonts w:ascii="Arial" w:hAnsi="Arial" w:cs="Arial"/>
          <w:sz w:val="20"/>
          <w:szCs w:val="20"/>
          <w:lang w:val="en-MY"/>
        </w:rPr>
        <w:t>to ascertain Nitrogen, Phosphorus, and Potassium (NPK) values</w:t>
      </w:r>
      <w:r w:rsidR="000A56B8">
        <w:rPr>
          <w:rFonts w:ascii="Arial" w:hAnsi="Arial" w:cs="Arial"/>
          <w:sz w:val="20"/>
          <w:szCs w:val="20"/>
          <w:lang w:val="en-MY"/>
        </w:rPr>
        <w:t>,</w:t>
      </w:r>
      <w:r w:rsidRPr="007E5B7D">
        <w:rPr>
          <w:rFonts w:ascii="Arial" w:hAnsi="Arial" w:cs="Arial"/>
          <w:sz w:val="20"/>
          <w:szCs w:val="20"/>
          <w:lang w:val="en-MY"/>
        </w:rPr>
        <w:t xml:space="preserve"> which </w:t>
      </w:r>
      <w:r w:rsidR="000A56B8" w:rsidRPr="00F63DBD">
        <w:rPr>
          <w:rFonts w:ascii="Arial" w:hAnsi="Arial" w:cs="Arial"/>
          <w:sz w:val="20"/>
          <w:szCs w:val="20"/>
          <w:highlight w:val="yellow"/>
          <w:lang w:val="en-MY"/>
        </w:rPr>
        <w:t xml:space="preserve">are </w:t>
      </w:r>
      <w:r w:rsidRPr="007E5B7D">
        <w:rPr>
          <w:rFonts w:ascii="Arial" w:hAnsi="Arial" w:cs="Arial"/>
          <w:sz w:val="20"/>
          <w:szCs w:val="20"/>
          <w:lang w:val="en-MY"/>
        </w:rPr>
        <w:t xml:space="preserve">essential to understand its potential as a valuable </w:t>
      </w:r>
      <w:proofErr w:type="spellStart"/>
      <w:r w:rsidRPr="007E5B7D">
        <w:rPr>
          <w:rFonts w:ascii="Arial" w:hAnsi="Arial" w:cs="Arial"/>
          <w:sz w:val="20"/>
          <w:szCs w:val="20"/>
          <w:lang w:val="en-MY"/>
        </w:rPr>
        <w:t>biostimulant</w:t>
      </w:r>
      <w:proofErr w:type="spellEnd"/>
      <w:r w:rsidRPr="007E5B7D">
        <w:rPr>
          <w:rFonts w:ascii="Arial" w:hAnsi="Arial" w:cs="Arial"/>
          <w:sz w:val="20"/>
          <w:szCs w:val="20"/>
          <w:lang w:val="en-MY"/>
        </w:rPr>
        <w:t xml:space="preserve">. Total N was determined using </w:t>
      </w:r>
      <w:r w:rsidR="000A56B8" w:rsidRPr="00F63DBD">
        <w:rPr>
          <w:rFonts w:ascii="Arial" w:hAnsi="Arial" w:cs="Arial"/>
          <w:sz w:val="20"/>
          <w:szCs w:val="20"/>
          <w:highlight w:val="yellow"/>
          <w:lang w:val="en-MY"/>
        </w:rPr>
        <w:t xml:space="preserve">the </w:t>
      </w:r>
      <w:r w:rsidRPr="007E5B7D">
        <w:rPr>
          <w:rFonts w:ascii="Arial" w:hAnsi="Arial" w:cs="Arial"/>
          <w:sz w:val="20"/>
          <w:szCs w:val="20"/>
          <w:lang w:val="en-MY"/>
        </w:rPr>
        <w:t xml:space="preserve">Total </w:t>
      </w:r>
      <w:r w:rsidR="000A56B8" w:rsidRPr="00F63DBD">
        <w:rPr>
          <w:rFonts w:ascii="Arial" w:hAnsi="Arial" w:cs="Arial"/>
          <w:sz w:val="20"/>
          <w:szCs w:val="20"/>
          <w:highlight w:val="yellow"/>
          <w:lang w:val="en-MY"/>
        </w:rPr>
        <w:t xml:space="preserve">Kjeldahl </w:t>
      </w:r>
      <w:r w:rsidRPr="007E5B7D">
        <w:rPr>
          <w:rFonts w:ascii="Arial" w:hAnsi="Arial" w:cs="Arial"/>
          <w:sz w:val="20"/>
          <w:szCs w:val="20"/>
          <w:lang w:val="en-MY"/>
        </w:rPr>
        <w:t xml:space="preserve">digestion method. P and K </w:t>
      </w:r>
      <w:r w:rsidR="000A56B8" w:rsidRPr="00F63DBD">
        <w:rPr>
          <w:rFonts w:ascii="Arial" w:hAnsi="Arial" w:cs="Arial"/>
          <w:sz w:val="20"/>
          <w:szCs w:val="20"/>
          <w:highlight w:val="yellow"/>
          <w:lang w:val="en-MY"/>
        </w:rPr>
        <w:t xml:space="preserve">analyses </w:t>
      </w:r>
      <w:r w:rsidRPr="007E5B7D">
        <w:rPr>
          <w:rFonts w:ascii="Arial" w:hAnsi="Arial" w:cs="Arial"/>
          <w:sz w:val="20"/>
          <w:szCs w:val="20"/>
          <w:lang w:val="en-MY"/>
        </w:rPr>
        <w:t xml:space="preserve">were determined using the </w:t>
      </w:r>
      <w:proofErr w:type="spellStart"/>
      <w:r w:rsidR="000A56B8" w:rsidRPr="00F63DBD">
        <w:rPr>
          <w:rFonts w:ascii="Arial" w:hAnsi="Arial" w:cs="Arial"/>
          <w:sz w:val="20"/>
          <w:szCs w:val="20"/>
          <w:highlight w:val="yellow"/>
          <w:lang w:val="en-MY"/>
        </w:rPr>
        <w:t>colourimetric</w:t>
      </w:r>
      <w:proofErr w:type="spellEnd"/>
      <w:r w:rsidR="000A56B8" w:rsidRPr="00F63DBD">
        <w:rPr>
          <w:rFonts w:ascii="Arial" w:hAnsi="Arial" w:cs="Arial"/>
          <w:sz w:val="20"/>
          <w:szCs w:val="20"/>
          <w:highlight w:val="yellow"/>
          <w:lang w:val="en-MY"/>
        </w:rPr>
        <w:t xml:space="preserve"> </w:t>
      </w:r>
      <w:r w:rsidRPr="007E5B7D">
        <w:rPr>
          <w:rFonts w:ascii="Arial" w:hAnsi="Arial" w:cs="Arial"/>
          <w:sz w:val="20"/>
          <w:szCs w:val="20"/>
          <w:lang w:val="en-MY"/>
        </w:rPr>
        <w:t>and flame photometry methods</w:t>
      </w:r>
      <w:r w:rsidR="000A56B8">
        <w:rPr>
          <w:rFonts w:ascii="Arial" w:hAnsi="Arial" w:cs="Arial"/>
          <w:sz w:val="20"/>
          <w:szCs w:val="20"/>
          <w:lang w:val="en-MY"/>
        </w:rPr>
        <w:t>,</w:t>
      </w:r>
      <w:r w:rsidRPr="007E5B7D">
        <w:rPr>
          <w:rFonts w:ascii="Arial" w:hAnsi="Arial" w:cs="Arial"/>
          <w:sz w:val="20"/>
          <w:szCs w:val="20"/>
          <w:lang w:val="en-MY"/>
        </w:rPr>
        <w:t xml:space="preserve"> respectively.  </w:t>
      </w:r>
    </w:p>
    <w:p w14:paraId="12395900" w14:textId="77777777" w:rsidR="007E5B7D" w:rsidRPr="007E5B7D" w:rsidRDefault="007E5B7D" w:rsidP="007E5B7D">
      <w:pPr>
        <w:rPr>
          <w:rFonts w:ascii="Arial" w:hAnsi="Arial" w:cs="Arial"/>
          <w:b/>
          <w:bCs/>
          <w:i/>
          <w:iCs/>
          <w:sz w:val="20"/>
          <w:szCs w:val="20"/>
          <w:lang w:val="en-MY"/>
        </w:rPr>
      </w:pPr>
    </w:p>
    <w:p w14:paraId="3D180A33" w14:textId="77777777" w:rsidR="007E5B7D" w:rsidRPr="007E5B7D" w:rsidRDefault="007E5B7D" w:rsidP="007E5B7D">
      <w:pPr>
        <w:rPr>
          <w:rFonts w:ascii="Arial" w:hAnsi="Arial" w:cs="Arial"/>
          <w:b/>
          <w:bCs/>
          <w:i/>
          <w:iCs/>
          <w:sz w:val="20"/>
          <w:szCs w:val="20"/>
          <w:lang w:val="en-MY"/>
        </w:rPr>
      </w:pPr>
      <w:r w:rsidRPr="007E5B7D">
        <w:rPr>
          <w:rFonts w:ascii="Arial" w:hAnsi="Arial" w:cs="Arial"/>
          <w:b/>
          <w:bCs/>
          <w:i/>
          <w:iCs/>
          <w:sz w:val="20"/>
          <w:szCs w:val="20"/>
          <w:lang w:val="en-MY"/>
        </w:rPr>
        <w:t xml:space="preserve">2.4. Experimental Setup </w:t>
      </w:r>
    </w:p>
    <w:p w14:paraId="5E4C1F04" w14:textId="4CAB765A" w:rsidR="007E5B7D" w:rsidRPr="007E5B7D" w:rsidRDefault="007E5B7D" w:rsidP="007E5B7D">
      <w:pPr>
        <w:jc w:val="both"/>
        <w:rPr>
          <w:rFonts w:ascii="Arial" w:hAnsi="Arial" w:cs="Arial"/>
          <w:sz w:val="20"/>
          <w:szCs w:val="20"/>
          <w:lang w:val="en-MY"/>
        </w:rPr>
      </w:pPr>
      <w:r w:rsidRPr="007E5B7D">
        <w:rPr>
          <w:rFonts w:ascii="Arial" w:hAnsi="Arial" w:cs="Arial"/>
          <w:sz w:val="20"/>
          <w:szCs w:val="20"/>
          <w:lang w:val="en-MY"/>
        </w:rPr>
        <w:t xml:space="preserve">The experimental setup was a </w:t>
      </w:r>
      <w:r w:rsidR="000A56B8" w:rsidRPr="00F63DBD">
        <w:rPr>
          <w:rFonts w:ascii="Arial" w:hAnsi="Arial" w:cs="Arial"/>
          <w:sz w:val="20"/>
          <w:szCs w:val="20"/>
          <w:highlight w:val="yellow"/>
          <w:lang w:val="en-MY"/>
        </w:rPr>
        <w:t xml:space="preserve">randomised </w:t>
      </w:r>
      <w:r w:rsidRPr="007E5B7D">
        <w:rPr>
          <w:rFonts w:ascii="Arial" w:hAnsi="Arial" w:cs="Arial"/>
          <w:sz w:val="20"/>
          <w:szCs w:val="20"/>
          <w:lang w:val="en-MY"/>
        </w:rPr>
        <w:t xml:space="preserve">complete block design (RCBD) consisting of brewery effluent blended with crude </w:t>
      </w:r>
      <w:r w:rsidR="000A56B8" w:rsidRPr="00F63DBD">
        <w:rPr>
          <w:rFonts w:ascii="Arial" w:hAnsi="Arial" w:cs="Arial"/>
          <w:sz w:val="20"/>
          <w:szCs w:val="20"/>
          <w:highlight w:val="yellow"/>
          <w:lang w:val="en-MY"/>
        </w:rPr>
        <w:t>oil-contaminated</w:t>
      </w:r>
      <w:r w:rsidRPr="00F63DBD">
        <w:rPr>
          <w:rFonts w:ascii="Arial" w:hAnsi="Arial" w:cs="Arial"/>
          <w:sz w:val="20"/>
          <w:szCs w:val="20"/>
          <w:highlight w:val="yellow"/>
          <w:lang w:val="en-MY"/>
        </w:rPr>
        <w:t xml:space="preserve"> </w:t>
      </w:r>
      <w:r w:rsidRPr="007E5B7D">
        <w:rPr>
          <w:rFonts w:ascii="Arial" w:hAnsi="Arial" w:cs="Arial"/>
          <w:sz w:val="20"/>
          <w:szCs w:val="20"/>
          <w:lang w:val="en-MY"/>
        </w:rPr>
        <w:t xml:space="preserve">soil in duplicate. The treatment options of a fixed mass of soil (4000g) and crude oil (500g) blended with different proportions of BE are shown in Table 1. The experimental setup included 4 treatments, each with 2 replicates, resulting in a total of 12 treatment reactors for soils </w:t>
      </w:r>
      <w:r w:rsidRPr="007E5B7D">
        <w:rPr>
          <w:rFonts w:ascii="Arial" w:hAnsi="Arial" w:cs="Arial"/>
          <w:sz w:val="20"/>
          <w:szCs w:val="20"/>
          <w:lang w:val="en-MY"/>
        </w:rPr>
        <w:lastRenderedPageBreak/>
        <w:t xml:space="preserve">contaminated with crude oil. These treatments were labelled B, C, and D, with A designated as the control. Soil aeration was enhanced by tilling twice a week using a trowel. Soil treatment lasted 60 days. </w:t>
      </w:r>
    </w:p>
    <w:p w14:paraId="294ECA26" w14:textId="77777777" w:rsidR="007E5B7D" w:rsidRPr="007E5B7D" w:rsidRDefault="007E5B7D" w:rsidP="007E5B7D">
      <w:pPr>
        <w:rPr>
          <w:rFonts w:ascii="Arial" w:hAnsi="Arial" w:cs="Arial"/>
          <w:sz w:val="20"/>
          <w:szCs w:val="20"/>
          <w:lang w:val="en-MY"/>
        </w:rPr>
      </w:pPr>
      <w:r w:rsidRPr="007E5B7D">
        <w:rPr>
          <w:rFonts w:ascii="Arial" w:hAnsi="Arial" w:cs="Arial"/>
          <w:b/>
          <w:bCs/>
          <w:sz w:val="20"/>
          <w:szCs w:val="20"/>
          <w:lang w:val="en-MY"/>
        </w:rPr>
        <w:t>Table 1:</w:t>
      </w:r>
      <w:r w:rsidRPr="007E5B7D">
        <w:rPr>
          <w:rFonts w:ascii="Arial" w:hAnsi="Arial" w:cs="Arial"/>
          <w:sz w:val="20"/>
          <w:szCs w:val="20"/>
          <w:lang w:val="en-MY"/>
        </w:rPr>
        <w:t xml:space="preserve"> Proportion of the experimental material blend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5"/>
        <w:gridCol w:w="5600"/>
        <w:gridCol w:w="2008"/>
      </w:tblGrid>
      <w:tr w:rsidR="007E5B7D" w:rsidRPr="007E5B7D" w14:paraId="584E3FB6" w14:textId="77777777" w:rsidTr="00EA2C32">
        <w:trPr>
          <w:trHeight w:val="368"/>
        </w:trPr>
        <w:tc>
          <w:tcPr>
            <w:tcW w:w="1685" w:type="dxa"/>
            <w:tcBorders>
              <w:top w:val="single" w:sz="4" w:space="0" w:color="auto"/>
              <w:bottom w:val="single" w:sz="4" w:space="0" w:color="auto"/>
            </w:tcBorders>
          </w:tcPr>
          <w:p w14:paraId="4EADEAA5" w14:textId="77777777" w:rsidR="007E5B7D" w:rsidRPr="007E5B7D" w:rsidRDefault="007E5B7D" w:rsidP="007E5B7D">
            <w:pPr>
              <w:spacing w:after="160" w:line="259" w:lineRule="auto"/>
              <w:rPr>
                <w:rFonts w:ascii="Arial" w:hAnsi="Arial" w:cs="Arial"/>
                <w:b/>
                <w:bCs/>
                <w:sz w:val="20"/>
                <w:szCs w:val="20"/>
                <w:lang w:val="en-MY"/>
              </w:rPr>
            </w:pPr>
            <w:r w:rsidRPr="007E5B7D">
              <w:rPr>
                <w:rFonts w:ascii="Arial" w:hAnsi="Arial" w:cs="Arial"/>
                <w:b/>
                <w:bCs/>
                <w:sz w:val="20"/>
                <w:szCs w:val="20"/>
                <w:lang w:val="en-MY"/>
              </w:rPr>
              <w:t>Reactor</w:t>
            </w:r>
          </w:p>
        </w:tc>
        <w:tc>
          <w:tcPr>
            <w:tcW w:w="5600" w:type="dxa"/>
            <w:tcBorders>
              <w:top w:val="single" w:sz="4" w:space="0" w:color="auto"/>
              <w:bottom w:val="single" w:sz="4" w:space="0" w:color="auto"/>
            </w:tcBorders>
          </w:tcPr>
          <w:p w14:paraId="010FA9CA" w14:textId="77777777" w:rsidR="007E5B7D" w:rsidRPr="007E5B7D" w:rsidRDefault="007E5B7D" w:rsidP="007E5B7D">
            <w:pPr>
              <w:spacing w:after="160" w:line="259" w:lineRule="auto"/>
              <w:rPr>
                <w:rFonts w:ascii="Arial" w:hAnsi="Arial" w:cs="Arial"/>
                <w:b/>
                <w:bCs/>
                <w:sz w:val="20"/>
                <w:szCs w:val="20"/>
                <w:lang w:val="en-MY"/>
              </w:rPr>
            </w:pPr>
            <w:r w:rsidRPr="007E5B7D">
              <w:rPr>
                <w:rFonts w:ascii="Arial" w:hAnsi="Arial" w:cs="Arial"/>
                <w:b/>
                <w:bCs/>
                <w:sz w:val="20"/>
                <w:szCs w:val="20"/>
                <w:lang w:val="en-MY"/>
              </w:rPr>
              <w:t>Material blend proportion</w:t>
            </w:r>
          </w:p>
        </w:tc>
        <w:tc>
          <w:tcPr>
            <w:tcW w:w="2008" w:type="dxa"/>
            <w:tcBorders>
              <w:top w:val="single" w:sz="4" w:space="0" w:color="auto"/>
              <w:bottom w:val="single" w:sz="4" w:space="0" w:color="auto"/>
            </w:tcBorders>
          </w:tcPr>
          <w:p w14:paraId="50F168CC" w14:textId="77777777" w:rsidR="007E5B7D" w:rsidRPr="007E5B7D" w:rsidRDefault="007E5B7D" w:rsidP="007E5B7D">
            <w:pPr>
              <w:spacing w:after="160" w:line="259" w:lineRule="auto"/>
              <w:rPr>
                <w:rFonts w:ascii="Arial" w:hAnsi="Arial" w:cs="Arial"/>
                <w:b/>
                <w:bCs/>
                <w:sz w:val="20"/>
                <w:szCs w:val="20"/>
                <w:lang w:val="en-MY"/>
              </w:rPr>
            </w:pPr>
            <w:r w:rsidRPr="007E5B7D">
              <w:rPr>
                <w:rFonts w:ascii="Arial" w:hAnsi="Arial" w:cs="Arial"/>
                <w:b/>
                <w:bCs/>
                <w:sz w:val="20"/>
                <w:szCs w:val="20"/>
                <w:lang w:val="en-MY"/>
              </w:rPr>
              <w:t>Material       blend ratio</w:t>
            </w:r>
          </w:p>
        </w:tc>
      </w:tr>
      <w:tr w:rsidR="007E5B7D" w:rsidRPr="007E5B7D" w14:paraId="6AEA40BC" w14:textId="77777777" w:rsidTr="00EA2C32">
        <w:trPr>
          <w:trHeight w:val="292"/>
        </w:trPr>
        <w:tc>
          <w:tcPr>
            <w:tcW w:w="1685" w:type="dxa"/>
            <w:tcBorders>
              <w:top w:val="single" w:sz="4" w:space="0" w:color="auto"/>
            </w:tcBorders>
          </w:tcPr>
          <w:p w14:paraId="4CEF1A1C"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A (Control)</w:t>
            </w:r>
          </w:p>
        </w:tc>
        <w:tc>
          <w:tcPr>
            <w:tcW w:w="5600" w:type="dxa"/>
            <w:tcBorders>
              <w:top w:val="single" w:sz="4" w:space="0" w:color="auto"/>
            </w:tcBorders>
          </w:tcPr>
          <w:p w14:paraId="0BC97AB8"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4000 g soil sample + 500 g of crude oil + 0 g of BE</w:t>
            </w:r>
          </w:p>
          <w:p w14:paraId="4B759074" w14:textId="77777777" w:rsidR="007E5B7D" w:rsidRPr="007E5B7D" w:rsidRDefault="007E5B7D" w:rsidP="007E5B7D">
            <w:pPr>
              <w:spacing w:after="160" w:line="259" w:lineRule="auto"/>
              <w:rPr>
                <w:rFonts w:ascii="Arial" w:hAnsi="Arial" w:cs="Arial"/>
                <w:sz w:val="20"/>
                <w:szCs w:val="20"/>
                <w:lang w:val="en-MY"/>
              </w:rPr>
            </w:pPr>
          </w:p>
        </w:tc>
        <w:tc>
          <w:tcPr>
            <w:tcW w:w="2008" w:type="dxa"/>
            <w:tcBorders>
              <w:top w:val="single" w:sz="4" w:space="0" w:color="auto"/>
            </w:tcBorders>
          </w:tcPr>
          <w:p w14:paraId="78338109"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 xml:space="preserve">     8:1:0</w:t>
            </w:r>
          </w:p>
        </w:tc>
      </w:tr>
      <w:tr w:rsidR="007E5B7D" w:rsidRPr="007E5B7D" w14:paraId="59755D68" w14:textId="77777777" w:rsidTr="00EA2C32">
        <w:trPr>
          <w:trHeight w:val="277"/>
        </w:trPr>
        <w:tc>
          <w:tcPr>
            <w:tcW w:w="1685" w:type="dxa"/>
          </w:tcPr>
          <w:p w14:paraId="37C25FE9"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B</w:t>
            </w:r>
          </w:p>
        </w:tc>
        <w:tc>
          <w:tcPr>
            <w:tcW w:w="5600" w:type="dxa"/>
          </w:tcPr>
          <w:p w14:paraId="36E651F9"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4000 g soil sample + 500 g of crude oil + 250 g of BE</w:t>
            </w:r>
          </w:p>
          <w:p w14:paraId="3CE39F9D" w14:textId="77777777" w:rsidR="007E5B7D" w:rsidRPr="007E5B7D" w:rsidRDefault="007E5B7D" w:rsidP="007E5B7D">
            <w:pPr>
              <w:spacing w:after="160" w:line="259" w:lineRule="auto"/>
              <w:rPr>
                <w:rFonts w:ascii="Arial" w:hAnsi="Arial" w:cs="Arial"/>
                <w:sz w:val="20"/>
                <w:szCs w:val="20"/>
                <w:lang w:val="en-MY"/>
              </w:rPr>
            </w:pPr>
          </w:p>
        </w:tc>
        <w:tc>
          <w:tcPr>
            <w:tcW w:w="2008" w:type="dxa"/>
          </w:tcPr>
          <w:p w14:paraId="036F21EE"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 xml:space="preserve">     8:1:0.5</w:t>
            </w:r>
          </w:p>
        </w:tc>
      </w:tr>
      <w:tr w:rsidR="007E5B7D" w:rsidRPr="007E5B7D" w14:paraId="721AE4F9" w14:textId="77777777" w:rsidTr="00EA2C32">
        <w:trPr>
          <w:trHeight w:val="277"/>
        </w:trPr>
        <w:tc>
          <w:tcPr>
            <w:tcW w:w="1685" w:type="dxa"/>
          </w:tcPr>
          <w:p w14:paraId="068D5698"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C</w:t>
            </w:r>
          </w:p>
        </w:tc>
        <w:tc>
          <w:tcPr>
            <w:tcW w:w="5600" w:type="dxa"/>
          </w:tcPr>
          <w:p w14:paraId="773FC9B3"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4000 g soil sample + 500 g of crude oil + 500 g of BE</w:t>
            </w:r>
          </w:p>
          <w:p w14:paraId="6529D8FA" w14:textId="77777777" w:rsidR="007E5B7D" w:rsidRPr="007E5B7D" w:rsidRDefault="007E5B7D" w:rsidP="007E5B7D">
            <w:pPr>
              <w:spacing w:after="160" w:line="259" w:lineRule="auto"/>
              <w:rPr>
                <w:rFonts w:ascii="Arial" w:hAnsi="Arial" w:cs="Arial"/>
                <w:sz w:val="20"/>
                <w:szCs w:val="20"/>
                <w:lang w:val="en-MY"/>
              </w:rPr>
            </w:pPr>
          </w:p>
        </w:tc>
        <w:tc>
          <w:tcPr>
            <w:tcW w:w="2008" w:type="dxa"/>
          </w:tcPr>
          <w:p w14:paraId="1175DFE4"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 xml:space="preserve">     8:1:1</w:t>
            </w:r>
          </w:p>
        </w:tc>
      </w:tr>
      <w:tr w:rsidR="007E5B7D" w:rsidRPr="007E5B7D" w14:paraId="6CBC447F" w14:textId="77777777" w:rsidTr="00EA2C32">
        <w:trPr>
          <w:trHeight w:val="261"/>
        </w:trPr>
        <w:tc>
          <w:tcPr>
            <w:tcW w:w="1685" w:type="dxa"/>
          </w:tcPr>
          <w:p w14:paraId="0CCF18AD"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D</w:t>
            </w:r>
          </w:p>
        </w:tc>
        <w:tc>
          <w:tcPr>
            <w:tcW w:w="5600" w:type="dxa"/>
          </w:tcPr>
          <w:p w14:paraId="7FF24DD4"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4000 g soil sample + 500 g of crude oil + 750 g of BE</w:t>
            </w:r>
          </w:p>
        </w:tc>
        <w:tc>
          <w:tcPr>
            <w:tcW w:w="2008" w:type="dxa"/>
          </w:tcPr>
          <w:p w14:paraId="0DA0CBEF" w14:textId="77777777" w:rsidR="007E5B7D" w:rsidRPr="007E5B7D" w:rsidRDefault="007E5B7D" w:rsidP="007E5B7D">
            <w:pPr>
              <w:spacing w:after="160" w:line="259" w:lineRule="auto"/>
              <w:rPr>
                <w:rFonts w:ascii="Arial" w:hAnsi="Arial" w:cs="Arial"/>
                <w:sz w:val="20"/>
                <w:szCs w:val="20"/>
                <w:lang w:val="en-MY"/>
              </w:rPr>
            </w:pPr>
            <w:r w:rsidRPr="007E5B7D">
              <w:rPr>
                <w:rFonts w:ascii="Arial" w:hAnsi="Arial" w:cs="Arial"/>
                <w:sz w:val="20"/>
                <w:szCs w:val="20"/>
                <w:lang w:val="en-MY"/>
              </w:rPr>
              <w:t xml:space="preserve">     8:1:1.5</w:t>
            </w:r>
          </w:p>
        </w:tc>
      </w:tr>
    </w:tbl>
    <w:p w14:paraId="0D9CB094" w14:textId="77777777" w:rsidR="007E5B7D" w:rsidRDefault="007E5B7D" w:rsidP="007E5B7D">
      <w:pPr>
        <w:rPr>
          <w:rFonts w:ascii="Arial" w:hAnsi="Arial" w:cs="Arial"/>
          <w:b/>
          <w:bCs/>
          <w:sz w:val="20"/>
          <w:szCs w:val="20"/>
          <w:lang w:val="en-MY"/>
        </w:rPr>
      </w:pPr>
    </w:p>
    <w:p w14:paraId="31A5EEE9" w14:textId="77777777" w:rsidR="007E5B7D" w:rsidRDefault="007E5B7D" w:rsidP="007E5B7D">
      <w:pPr>
        <w:rPr>
          <w:rFonts w:ascii="Arial" w:hAnsi="Arial" w:cs="Arial"/>
          <w:b/>
          <w:bCs/>
          <w:sz w:val="20"/>
          <w:szCs w:val="20"/>
          <w:lang w:val="en-MY"/>
        </w:rPr>
      </w:pPr>
    </w:p>
    <w:p w14:paraId="1D8A3B83" w14:textId="77777777" w:rsidR="007E5B7D" w:rsidRPr="007E5B7D" w:rsidRDefault="007E5B7D" w:rsidP="007E5B7D">
      <w:pPr>
        <w:rPr>
          <w:rFonts w:ascii="Arial" w:hAnsi="Arial" w:cs="Arial"/>
          <w:b/>
          <w:bCs/>
          <w:sz w:val="20"/>
          <w:szCs w:val="20"/>
          <w:lang w:val="en-MY"/>
        </w:rPr>
      </w:pPr>
    </w:p>
    <w:p w14:paraId="4F2EDBBB" w14:textId="77777777" w:rsidR="007E5B7D" w:rsidRPr="007E5B7D" w:rsidRDefault="007E5B7D" w:rsidP="007E5B7D">
      <w:pPr>
        <w:rPr>
          <w:rFonts w:ascii="Arial" w:hAnsi="Arial" w:cs="Arial"/>
          <w:b/>
          <w:bCs/>
          <w:i/>
          <w:iCs/>
          <w:lang w:val="en-MY"/>
        </w:rPr>
      </w:pPr>
      <w:r w:rsidRPr="007E5B7D">
        <w:rPr>
          <w:rFonts w:ascii="Arial" w:hAnsi="Arial" w:cs="Arial"/>
          <w:b/>
          <w:bCs/>
          <w:i/>
          <w:iCs/>
          <w:lang w:val="en-MY"/>
        </w:rPr>
        <w:t>2.5</w:t>
      </w:r>
      <w:r w:rsidRPr="007E5B7D">
        <w:rPr>
          <w:rFonts w:ascii="Arial" w:hAnsi="Arial" w:cs="Arial"/>
          <w:b/>
          <w:bCs/>
          <w:i/>
          <w:iCs/>
          <w:lang w:val="en-MY"/>
        </w:rPr>
        <w:tab/>
        <w:t>Soil Sample Analysis</w:t>
      </w:r>
    </w:p>
    <w:p w14:paraId="53B07717" w14:textId="480E36CF" w:rsidR="007E5B7D" w:rsidRPr="007E5B7D" w:rsidRDefault="007E5B7D" w:rsidP="007E5B7D">
      <w:pPr>
        <w:jc w:val="both"/>
        <w:rPr>
          <w:rFonts w:ascii="Arial" w:hAnsi="Arial" w:cs="Arial"/>
          <w:sz w:val="20"/>
          <w:szCs w:val="20"/>
          <w:lang w:val="en-MY"/>
        </w:rPr>
      </w:pPr>
      <w:r w:rsidRPr="007E5B7D">
        <w:rPr>
          <w:rFonts w:ascii="Arial" w:hAnsi="Arial" w:cs="Arial"/>
          <w:sz w:val="20"/>
          <w:szCs w:val="20"/>
          <w:lang w:val="en-MY"/>
        </w:rPr>
        <w:t xml:space="preserve">Soil samples were collected and </w:t>
      </w:r>
      <w:proofErr w:type="spellStart"/>
      <w:r w:rsidRPr="007E5B7D">
        <w:rPr>
          <w:rFonts w:ascii="Arial" w:hAnsi="Arial" w:cs="Arial"/>
          <w:sz w:val="20"/>
          <w:szCs w:val="20"/>
          <w:lang w:val="en-MY"/>
        </w:rPr>
        <w:t>analyzed</w:t>
      </w:r>
      <w:proofErr w:type="spellEnd"/>
      <w:r w:rsidRPr="007E5B7D">
        <w:rPr>
          <w:rFonts w:ascii="Arial" w:hAnsi="Arial" w:cs="Arial"/>
          <w:sz w:val="20"/>
          <w:szCs w:val="20"/>
          <w:lang w:val="en-MY"/>
        </w:rPr>
        <w:t xml:space="preserve"> every </w:t>
      </w:r>
      <w:r w:rsidR="000A56B8" w:rsidRPr="00F63DBD">
        <w:rPr>
          <w:rFonts w:ascii="Arial" w:hAnsi="Arial" w:cs="Arial"/>
          <w:sz w:val="20"/>
          <w:szCs w:val="20"/>
          <w:highlight w:val="yellow"/>
          <w:lang w:val="en-MY"/>
        </w:rPr>
        <w:t>15-day</w:t>
      </w:r>
      <w:r w:rsidRPr="00F63DBD">
        <w:rPr>
          <w:rFonts w:ascii="Arial" w:hAnsi="Arial" w:cs="Arial"/>
          <w:sz w:val="20"/>
          <w:szCs w:val="20"/>
          <w:highlight w:val="yellow"/>
          <w:lang w:val="en-MY"/>
        </w:rPr>
        <w:t xml:space="preserve"> </w:t>
      </w:r>
      <w:r w:rsidRPr="007E5B7D">
        <w:rPr>
          <w:rFonts w:ascii="Arial" w:hAnsi="Arial" w:cs="Arial"/>
          <w:sz w:val="20"/>
          <w:szCs w:val="20"/>
          <w:lang w:val="en-MY"/>
        </w:rPr>
        <w:t xml:space="preserve">interval for soil pH, electrical conductivity and concentration of heavy metals including Cd, Cr, Cu, Ni, Pb, and Zn. Soil pH and electrical conductivity were determined using a </w:t>
      </w:r>
      <w:proofErr w:type="spellStart"/>
      <w:r w:rsidRPr="007E5B7D">
        <w:rPr>
          <w:rFonts w:ascii="Arial" w:hAnsi="Arial" w:cs="Arial"/>
          <w:sz w:val="20"/>
          <w:szCs w:val="20"/>
          <w:lang w:val="en-MY"/>
        </w:rPr>
        <w:t>multimeter</w:t>
      </w:r>
      <w:proofErr w:type="spellEnd"/>
      <w:r w:rsidRPr="007E5B7D">
        <w:rPr>
          <w:rFonts w:ascii="Arial" w:hAnsi="Arial" w:cs="Arial"/>
          <w:sz w:val="20"/>
          <w:szCs w:val="20"/>
          <w:lang w:val="en-MY"/>
        </w:rPr>
        <w:t xml:space="preserve">. An already </w:t>
      </w:r>
      <w:r w:rsidR="000A56B8" w:rsidRPr="00F63DBD">
        <w:rPr>
          <w:rFonts w:ascii="Arial" w:hAnsi="Arial" w:cs="Arial"/>
          <w:sz w:val="20"/>
          <w:szCs w:val="20"/>
          <w:highlight w:val="yellow"/>
          <w:lang w:val="en-MY"/>
        </w:rPr>
        <w:t xml:space="preserve">standardised </w:t>
      </w:r>
      <w:r w:rsidRPr="007E5B7D">
        <w:rPr>
          <w:rFonts w:ascii="Arial" w:hAnsi="Arial" w:cs="Arial"/>
          <w:sz w:val="20"/>
          <w:szCs w:val="20"/>
          <w:lang w:val="en-MY"/>
        </w:rPr>
        <w:t xml:space="preserve">pH meter electrode was immersed in a beaker containing a soil-water suspension, with constant stirring. Soil pH readings were recorded from the </w:t>
      </w:r>
      <w:proofErr w:type="spellStart"/>
      <w:r w:rsidRPr="007E5B7D">
        <w:rPr>
          <w:rFonts w:ascii="Arial" w:hAnsi="Arial" w:cs="Arial"/>
          <w:sz w:val="20"/>
          <w:szCs w:val="20"/>
          <w:lang w:val="en-MY"/>
        </w:rPr>
        <w:t>multimeter</w:t>
      </w:r>
      <w:proofErr w:type="spellEnd"/>
      <w:r w:rsidRPr="007E5B7D">
        <w:rPr>
          <w:rFonts w:ascii="Arial" w:hAnsi="Arial" w:cs="Arial"/>
          <w:sz w:val="20"/>
          <w:szCs w:val="20"/>
          <w:lang w:val="en-MY"/>
        </w:rPr>
        <w:t xml:space="preserve"> display, after which the electrode was rinsed with distilled water before the next soil pH determination. Similarly, the conductivity probe was immersed </w:t>
      </w:r>
      <w:r w:rsidR="000A56B8" w:rsidRPr="00F63DBD">
        <w:rPr>
          <w:rFonts w:ascii="Arial" w:hAnsi="Arial" w:cs="Arial"/>
          <w:sz w:val="20"/>
          <w:szCs w:val="20"/>
          <w:highlight w:val="yellow"/>
          <w:lang w:val="en-MY"/>
        </w:rPr>
        <w:t xml:space="preserve">in </w:t>
      </w:r>
      <w:r w:rsidRPr="007E5B7D">
        <w:rPr>
          <w:rFonts w:ascii="Arial" w:hAnsi="Arial" w:cs="Arial"/>
          <w:sz w:val="20"/>
          <w:szCs w:val="20"/>
          <w:lang w:val="en-MY"/>
        </w:rPr>
        <w:t xml:space="preserve">the supernatant liquid of the soil-water suspension and readings </w:t>
      </w:r>
      <w:r w:rsidR="000A56B8" w:rsidRPr="00F63DBD">
        <w:rPr>
          <w:rFonts w:ascii="Arial" w:hAnsi="Arial" w:cs="Arial"/>
          <w:sz w:val="20"/>
          <w:szCs w:val="20"/>
          <w:highlight w:val="yellow"/>
          <w:lang w:val="en-MY"/>
        </w:rPr>
        <w:t xml:space="preserve">were </w:t>
      </w:r>
      <w:r w:rsidRPr="007E5B7D">
        <w:rPr>
          <w:rFonts w:ascii="Arial" w:hAnsi="Arial" w:cs="Arial"/>
          <w:sz w:val="20"/>
          <w:szCs w:val="20"/>
          <w:lang w:val="en-MY"/>
        </w:rPr>
        <w:t xml:space="preserve">recorded. Thereafter, the conductivity probe was cleaned with distilled water and immersed </w:t>
      </w:r>
      <w:r w:rsidR="000A56B8" w:rsidRPr="00F63DBD">
        <w:rPr>
          <w:rFonts w:ascii="Arial" w:hAnsi="Arial" w:cs="Arial"/>
          <w:sz w:val="20"/>
          <w:szCs w:val="20"/>
          <w:highlight w:val="yellow"/>
          <w:lang w:val="en-MY"/>
        </w:rPr>
        <w:t xml:space="preserve">in </w:t>
      </w:r>
      <w:r w:rsidRPr="007E5B7D">
        <w:rPr>
          <w:rFonts w:ascii="Arial" w:hAnsi="Arial" w:cs="Arial"/>
          <w:sz w:val="20"/>
          <w:szCs w:val="20"/>
          <w:lang w:val="en-MY"/>
        </w:rPr>
        <w:t xml:space="preserve">a beaker of distilled water. </w:t>
      </w:r>
      <w:bookmarkStart w:id="1" w:name="_Hlk184486156"/>
      <w:r w:rsidRPr="007E5B7D">
        <w:rPr>
          <w:rFonts w:ascii="Arial" w:hAnsi="Arial" w:cs="Arial"/>
          <w:sz w:val="20"/>
          <w:szCs w:val="20"/>
          <w:lang w:val="en-MY"/>
        </w:rPr>
        <w:t xml:space="preserve">Atomic Absorption Spectroscopy was used in the analysis of </w:t>
      </w:r>
      <w:r w:rsidR="000A56B8" w:rsidRPr="00F63DBD">
        <w:rPr>
          <w:rFonts w:ascii="Arial" w:hAnsi="Arial" w:cs="Arial"/>
          <w:sz w:val="20"/>
          <w:szCs w:val="20"/>
          <w:highlight w:val="yellow"/>
          <w:lang w:val="en-MY"/>
        </w:rPr>
        <w:t xml:space="preserve">the </w:t>
      </w:r>
      <w:r w:rsidRPr="007E5B7D">
        <w:rPr>
          <w:rFonts w:ascii="Arial" w:hAnsi="Arial" w:cs="Arial"/>
          <w:sz w:val="20"/>
          <w:szCs w:val="20"/>
          <w:lang w:val="en-MY"/>
        </w:rPr>
        <w:t xml:space="preserve">concentration of the studied heavy metals in the soil samples. </w:t>
      </w:r>
      <w:bookmarkEnd w:id="1"/>
    </w:p>
    <w:p w14:paraId="33D5853F" w14:textId="77777777" w:rsidR="007E5B7D" w:rsidRPr="007E5B7D" w:rsidRDefault="007E5B7D" w:rsidP="007E5B7D">
      <w:pPr>
        <w:rPr>
          <w:rFonts w:ascii="Arial" w:hAnsi="Arial" w:cs="Arial"/>
          <w:b/>
          <w:i/>
          <w:iCs/>
          <w:lang w:val="en-MY"/>
        </w:rPr>
      </w:pPr>
      <w:r w:rsidRPr="007E5B7D">
        <w:rPr>
          <w:rFonts w:ascii="Arial" w:hAnsi="Arial" w:cs="Arial"/>
          <w:b/>
          <w:i/>
          <w:iCs/>
          <w:lang w:val="en-MY"/>
        </w:rPr>
        <w:t>2.6 Statistical Analysis</w:t>
      </w:r>
    </w:p>
    <w:p w14:paraId="21659E33" w14:textId="0C3239FF" w:rsidR="007E5B7D" w:rsidRPr="007E5B7D" w:rsidRDefault="007E5B7D" w:rsidP="0073783B">
      <w:pPr>
        <w:jc w:val="both"/>
        <w:rPr>
          <w:rFonts w:ascii="Arial" w:hAnsi="Arial" w:cs="Arial"/>
          <w:sz w:val="20"/>
          <w:szCs w:val="20"/>
          <w:lang w:val="en-MY"/>
        </w:rPr>
      </w:pPr>
      <w:r w:rsidRPr="007E5B7D">
        <w:rPr>
          <w:rFonts w:ascii="Arial" w:hAnsi="Arial" w:cs="Arial"/>
          <w:sz w:val="20"/>
          <w:szCs w:val="20"/>
          <w:lang w:val="en-MY"/>
        </w:rPr>
        <w:t>Results were subjected to statistical analysis using Analysis of Variance (</w:t>
      </w:r>
      <w:r w:rsidR="000A56B8" w:rsidRPr="00F63DBD">
        <w:rPr>
          <w:rFonts w:ascii="Arial" w:hAnsi="Arial" w:cs="Arial"/>
          <w:sz w:val="20"/>
          <w:szCs w:val="20"/>
          <w:highlight w:val="yellow"/>
          <w:lang w:val="en-MY"/>
        </w:rPr>
        <w:t>one-way</w:t>
      </w:r>
      <w:r w:rsidRPr="00F63DBD">
        <w:rPr>
          <w:rFonts w:ascii="Arial" w:hAnsi="Arial" w:cs="Arial"/>
          <w:sz w:val="20"/>
          <w:szCs w:val="20"/>
          <w:highlight w:val="yellow"/>
          <w:lang w:val="en-MY"/>
        </w:rPr>
        <w:t xml:space="preserve"> </w:t>
      </w:r>
      <w:r w:rsidRPr="007E5B7D">
        <w:rPr>
          <w:rFonts w:ascii="Arial" w:hAnsi="Arial" w:cs="Arial"/>
          <w:sz w:val="20"/>
          <w:szCs w:val="20"/>
          <w:lang w:val="en-MY"/>
        </w:rPr>
        <w:t xml:space="preserve">ANOVA) to test whether the effect of the different mix ratios of BE applied to crude oil contaminated soil </w:t>
      </w:r>
      <w:r w:rsidR="000A56B8">
        <w:rPr>
          <w:rFonts w:ascii="Arial" w:hAnsi="Arial" w:cs="Arial"/>
          <w:sz w:val="20"/>
          <w:szCs w:val="20"/>
          <w:lang w:val="en-MY"/>
        </w:rPr>
        <w:t>was</w:t>
      </w:r>
      <w:r w:rsidR="000A56B8" w:rsidRPr="007E5B7D">
        <w:rPr>
          <w:rFonts w:ascii="Arial" w:hAnsi="Arial" w:cs="Arial"/>
          <w:sz w:val="20"/>
          <w:szCs w:val="20"/>
          <w:lang w:val="en-MY"/>
        </w:rPr>
        <w:t xml:space="preserve"> </w:t>
      </w:r>
      <w:r w:rsidRPr="007E5B7D">
        <w:rPr>
          <w:rFonts w:ascii="Arial" w:hAnsi="Arial" w:cs="Arial"/>
          <w:sz w:val="20"/>
          <w:szCs w:val="20"/>
          <w:lang w:val="en-MY"/>
        </w:rPr>
        <w:t xml:space="preserve">statistically significant. </w:t>
      </w:r>
      <w:r w:rsidRPr="007E5B7D">
        <w:rPr>
          <w:rFonts w:ascii="Arial" w:hAnsi="Arial" w:cs="Arial"/>
          <w:bCs/>
          <w:sz w:val="20"/>
          <w:szCs w:val="20"/>
          <w:lang w:val="en-MY"/>
        </w:rPr>
        <w:t>Simple percentages were used to express contaminant reduction efficiency as calculated using equation (1).</w:t>
      </w:r>
    </w:p>
    <w:p w14:paraId="5272DBF9" w14:textId="6A9F8605" w:rsidR="007E5B7D" w:rsidRPr="007E5B7D" w:rsidRDefault="007E5B7D" w:rsidP="0073783B">
      <w:pPr>
        <w:jc w:val="both"/>
        <w:rPr>
          <w:rFonts w:ascii="Arial" w:hAnsi="Arial" w:cs="Arial"/>
          <w:bCs/>
          <w:sz w:val="20"/>
          <w:szCs w:val="20"/>
          <w:lang w:val="en-MY"/>
        </w:rPr>
      </w:pPr>
      <m:oMath>
        <m:r>
          <w:rPr>
            <w:rFonts w:ascii="Cambria Math" w:hAnsi="Cambria Math" w:cs="Arial"/>
            <w:sz w:val="20"/>
            <w:szCs w:val="20"/>
            <w:lang w:val="en-MY"/>
          </w:rPr>
          <m:t>% removal efficiency=</m:t>
        </m:r>
        <m:f>
          <m:fPr>
            <m:ctrlPr>
              <w:rPr>
                <w:rFonts w:ascii="Cambria Math" w:hAnsi="Cambria Math" w:cs="Arial"/>
                <w:bCs/>
                <w:i/>
                <w:sz w:val="20"/>
                <w:szCs w:val="20"/>
                <w:lang w:val="en-MY"/>
              </w:rPr>
            </m:ctrlPr>
          </m:fPr>
          <m:num>
            <m:sSub>
              <m:sSubPr>
                <m:ctrlPr>
                  <w:rPr>
                    <w:rFonts w:ascii="Cambria Math" w:hAnsi="Cambria Math" w:cs="Arial"/>
                    <w:bCs/>
                    <w:i/>
                    <w:sz w:val="20"/>
                    <w:szCs w:val="20"/>
                    <w:lang w:val="en-MY"/>
                  </w:rPr>
                </m:ctrlPr>
              </m:sSubPr>
              <m:e>
                <m:r>
                  <w:rPr>
                    <w:rFonts w:ascii="Cambria Math" w:hAnsi="Cambria Math" w:cs="Arial"/>
                    <w:sz w:val="20"/>
                    <w:szCs w:val="20"/>
                    <w:lang w:val="en-MY"/>
                  </w:rPr>
                  <m:t>C</m:t>
                </m:r>
              </m:e>
              <m:sub>
                <m:r>
                  <w:rPr>
                    <w:rFonts w:ascii="Cambria Math" w:hAnsi="Cambria Math" w:cs="Arial"/>
                    <w:sz w:val="20"/>
                    <w:szCs w:val="20"/>
                    <w:lang w:val="en-MY"/>
                  </w:rPr>
                  <m:t>i</m:t>
                </m:r>
              </m:sub>
            </m:sSub>
            <m:r>
              <w:rPr>
                <w:rFonts w:ascii="Cambria Math" w:hAnsi="Cambria Math" w:cs="Arial"/>
                <w:sz w:val="20"/>
                <w:szCs w:val="20"/>
                <w:lang w:val="en-MY"/>
              </w:rPr>
              <m:t>-</m:t>
            </m:r>
            <m:sSub>
              <m:sSubPr>
                <m:ctrlPr>
                  <w:rPr>
                    <w:rFonts w:ascii="Cambria Math" w:hAnsi="Cambria Math" w:cs="Arial"/>
                    <w:bCs/>
                    <w:i/>
                    <w:sz w:val="20"/>
                    <w:szCs w:val="20"/>
                    <w:lang w:val="en-MY"/>
                  </w:rPr>
                </m:ctrlPr>
              </m:sSubPr>
              <m:e>
                <m:r>
                  <w:rPr>
                    <w:rFonts w:ascii="Cambria Math" w:hAnsi="Cambria Math" w:cs="Arial"/>
                    <w:sz w:val="20"/>
                    <w:szCs w:val="20"/>
                    <w:lang w:val="en-MY"/>
                  </w:rPr>
                  <m:t>C</m:t>
                </m:r>
              </m:e>
              <m:sub>
                <m:r>
                  <w:rPr>
                    <w:rFonts w:ascii="Cambria Math" w:hAnsi="Cambria Math" w:cs="Arial"/>
                    <w:sz w:val="20"/>
                    <w:szCs w:val="20"/>
                    <w:lang w:val="en-MY"/>
                  </w:rPr>
                  <m:t>f</m:t>
                </m:r>
              </m:sub>
            </m:sSub>
          </m:num>
          <m:den>
            <m:sSub>
              <m:sSubPr>
                <m:ctrlPr>
                  <w:rPr>
                    <w:rFonts w:ascii="Cambria Math" w:hAnsi="Cambria Math" w:cs="Arial"/>
                    <w:bCs/>
                    <w:i/>
                    <w:sz w:val="20"/>
                    <w:szCs w:val="20"/>
                    <w:lang w:val="en-MY"/>
                  </w:rPr>
                </m:ctrlPr>
              </m:sSubPr>
              <m:e>
                <m:r>
                  <w:rPr>
                    <w:rFonts w:ascii="Cambria Math" w:hAnsi="Cambria Math" w:cs="Arial"/>
                    <w:sz w:val="20"/>
                    <w:szCs w:val="20"/>
                    <w:lang w:val="en-MY"/>
                  </w:rPr>
                  <m:t>C</m:t>
                </m:r>
              </m:e>
              <m:sub>
                <m:r>
                  <w:rPr>
                    <w:rFonts w:ascii="Cambria Math" w:hAnsi="Cambria Math" w:cs="Arial"/>
                    <w:sz w:val="20"/>
                    <w:szCs w:val="20"/>
                    <w:lang w:val="en-MY"/>
                  </w:rPr>
                  <m:t>i</m:t>
                </m:r>
              </m:sub>
            </m:sSub>
          </m:den>
        </m:f>
        <m:r>
          <w:rPr>
            <w:rFonts w:ascii="Cambria Math" w:hAnsi="Cambria Math" w:cs="Arial"/>
            <w:sz w:val="20"/>
            <w:szCs w:val="20"/>
            <w:lang w:val="en-MY"/>
          </w:rPr>
          <m:t>×100</m:t>
        </m:r>
      </m:oMath>
      <w:r w:rsidRPr="007E5B7D">
        <w:rPr>
          <w:rFonts w:ascii="Arial" w:hAnsi="Arial" w:cs="Arial"/>
          <w:bCs/>
          <w:sz w:val="20"/>
          <w:szCs w:val="20"/>
          <w:lang w:val="en-MY"/>
        </w:rPr>
        <w:tab/>
        <w:t xml:space="preserve">                      (1)</w:t>
      </w:r>
    </w:p>
    <w:p w14:paraId="1B6DCA4F" w14:textId="77777777" w:rsidR="007E5B7D" w:rsidRPr="007E5B7D" w:rsidRDefault="007E5B7D" w:rsidP="0073783B">
      <w:pPr>
        <w:jc w:val="both"/>
        <w:rPr>
          <w:rFonts w:ascii="Arial" w:hAnsi="Arial" w:cs="Arial"/>
          <w:bCs/>
          <w:sz w:val="20"/>
          <w:szCs w:val="20"/>
          <w:lang w:val="en-MY"/>
        </w:rPr>
      </w:pPr>
    </w:p>
    <w:p w14:paraId="5DF6ECEC" w14:textId="7DE7A5ED" w:rsidR="007E5B7D" w:rsidRPr="007E5B7D" w:rsidRDefault="007E5B7D" w:rsidP="0073783B">
      <w:pPr>
        <w:jc w:val="both"/>
        <w:rPr>
          <w:rFonts w:ascii="Arial" w:hAnsi="Arial" w:cs="Arial"/>
          <w:bCs/>
          <w:sz w:val="20"/>
          <w:szCs w:val="20"/>
          <w:lang w:val="en-MY"/>
        </w:rPr>
      </w:pPr>
      <w:r w:rsidRPr="007E5B7D">
        <w:rPr>
          <w:rFonts w:ascii="Arial" w:hAnsi="Arial" w:cs="Arial"/>
          <w:bCs/>
          <w:sz w:val="20"/>
          <w:szCs w:val="20"/>
          <w:lang w:val="en-MY"/>
        </w:rPr>
        <w:t xml:space="preserve">Where </w:t>
      </w:r>
      <m:oMath>
        <m:sSub>
          <m:sSubPr>
            <m:ctrlPr>
              <w:rPr>
                <w:rFonts w:ascii="Cambria Math" w:hAnsi="Cambria Math" w:cs="Arial"/>
                <w:bCs/>
                <w:i/>
                <w:sz w:val="20"/>
                <w:szCs w:val="20"/>
                <w:lang w:val="en-MY"/>
              </w:rPr>
            </m:ctrlPr>
          </m:sSubPr>
          <m:e>
            <m:r>
              <w:rPr>
                <w:rFonts w:ascii="Cambria Math" w:hAnsi="Cambria Math" w:cs="Arial"/>
                <w:sz w:val="20"/>
                <w:szCs w:val="20"/>
                <w:lang w:val="en-MY"/>
              </w:rPr>
              <m:t>C</m:t>
            </m:r>
          </m:e>
          <m:sub>
            <m:r>
              <w:rPr>
                <w:rFonts w:ascii="Cambria Math" w:hAnsi="Cambria Math" w:cs="Arial"/>
                <w:sz w:val="20"/>
                <w:szCs w:val="20"/>
                <w:lang w:val="en-MY"/>
              </w:rPr>
              <m:t>i</m:t>
            </m:r>
          </m:sub>
        </m:sSub>
        <m:r>
          <w:rPr>
            <w:rFonts w:ascii="Cambria Math" w:hAnsi="Cambria Math" w:cs="Arial"/>
            <w:sz w:val="20"/>
            <w:szCs w:val="20"/>
            <w:lang w:val="en-MY"/>
          </w:rPr>
          <m:t xml:space="preserve"> and </m:t>
        </m:r>
        <m:sSub>
          <m:sSubPr>
            <m:ctrlPr>
              <w:rPr>
                <w:rFonts w:ascii="Cambria Math" w:hAnsi="Cambria Math" w:cs="Arial"/>
                <w:bCs/>
                <w:i/>
                <w:sz w:val="20"/>
                <w:szCs w:val="20"/>
                <w:lang w:val="en-MY"/>
              </w:rPr>
            </m:ctrlPr>
          </m:sSubPr>
          <m:e>
            <m:r>
              <w:rPr>
                <w:rFonts w:ascii="Cambria Math" w:hAnsi="Cambria Math" w:cs="Arial"/>
                <w:sz w:val="20"/>
                <w:szCs w:val="20"/>
                <w:lang w:val="en-MY"/>
              </w:rPr>
              <m:t>C</m:t>
            </m:r>
          </m:e>
          <m:sub>
            <m:r>
              <w:rPr>
                <w:rFonts w:ascii="Cambria Math" w:hAnsi="Cambria Math" w:cs="Arial"/>
                <w:sz w:val="20"/>
                <w:szCs w:val="20"/>
                <w:lang w:val="en-MY"/>
              </w:rPr>
              <m:t>f</m:t>
            </m:r>
          </m:sub>
        </m:sSub>
      </m:oMath>
      <w:r w:rsidRPr="007E5B7D">
        <w:rPr>
          <w:rFonts w:ascii="Arial" w:hAnsi="Arial" w:cs="Arial"/>
          <w:bCs/>
          <w:sz w:val="20"/>
          <w:szCs w:val="20"/>
          <w:lang w:val="en-MY"/>
        </w:rPr>
        <w:t xml:space="preserve"> are initial and final </w:t>
      </w:r>
      <w:r w:rsidR="000A56B8" w:rsidRPr="00F63DBD">
        <w:rPr>
          <w:rFonts w:ascii="Arial" w:hAnsi="Arial" w:cs="Arial"/>
          <w:bCs/>
          <w:sz w:val="20"/>
          <w:szCs w:val="20"/>
          <w:highlight w:val="yellow"/>
          <w:lang w:val="en-MY"/>
        </w:rPr>
        <w:t xml:space="preserve">concentrations </w:t>
      </w:r>
      <w:r w:rsidRPr="007E5B7D">
        <w:rPr>
          <w:rFonts w:ascii="Arial" w:hAnsi="Arial" w:cs="Arial"/>
          <w:bCs/>
          <w:sz w:val="20"/>
          <w:szCs w:val="20"/>
          <w:lang w:val="en-MY"/>
        </w:rPr>
        <w:t xml:space="preserve">of heavy metal. </w:t>
      </w:r>
    </w:p>
    <w:p w14:paraId="64EC0AB9" w14:textId="77777777" w:rsidR="007E5B7D" w:rsidRPr="007E5B7D" w:rsidRDefault="007E5B7D" w:rsidP="007E5B7D">
      <w:pPr>
        <w:rPr>
          <w:rFonts w:ascii="Arial" w:hAnsi="Arial" w:cs="Arial"/>
          <w:lang w:val="en-MY"/>
        </w:rPr>
      </w:pPr>
    </w:p>
    <w:p w14:paraId="4E64581D" w14:textId="3AD58170" w:rsidR="007E5B7D" w:rsidRPr="007E5B7D" w:rsidRDefault="007E5B7D" w:rsidP="007E5B7D">
      <w:pPr>
        <w:rPr>
          <w:rFonts w:ascii="Arial" w:hAnsi="Arial" w:cs="Arial"/>
          <w:b/>
          <w:bCs/>
          <w:i/>
          <w:iCs/>
          <w:lang w:val="en-MY"/>
        </w:rPr>
      </w:pPr>
      <w:r w:rsidRPr="007E5B7D">
        <w:rPr>
          <w:rFonts w:ascii="Arial" w:hAnsi="Arial" w:cs="Arial"/>
          <w:b/>
          <w:bCs/>
          <w:lang w:val="en-MY"/>
        </w:rPr>
        <w:t xml:space="preserve">2.7 </w:t>
      </w:r>
      <w:r w:rsidRPr="007E5B7D">
        <w:rPr>
          <w:rFonts w:ascii="Arial" w:hAnsi="Arial" w:cs="Arial"/>
          <w:b/>
          <w:bCs/>
          <w:lang w:val="en-MY"/>
        </w:rPr>
        <w:tab/>
      </w:r>
      <w:r w:rsidRPr="007E5B7D">
        <w:rPr>
          <w:rFonts w:ascii="Arial" w:hAnsi="Arial" w:cs="Arial"/>
          <w:b/>
          <w:bCs/>
          <w:i/>
          <w:iCs/>
          <w:lang w:val="en-MY"/>
        </w:rPr>
        <w:t xml:space="preserve">Microbial </w:t>
      </w:r>
      <w:r w:rsidR="003577A8" w:rsidRPr="00F63DBD">
        <w:rPr>
          <w:rFonts w:ascii="Arial" w:hAnsi="Arial" w:cs="Arial"/>
          <w:b/>
          <w:bCs/>
          <w:i/>
          <w:iCs/>
          <w:highlight w:val="yellow"/>
          <w:lang w:val="en-MY"/>
        </w:rPr>
        <w:t xml:space="preserve">Analysis </w:t>
      </w:r>
      <w:r w:rsidRPr="007E5B7D">
        <w:rPr>
          <w:rFonts w:ascii="Arial" w:hAnsi="Arial" w:cs="Arial"/>
          <w:b/>
          <w:bCs/>
          <w:i/>
          <w:iCs/>
          <w:lang w:val="en-MY"/>
        </w:rPr>
        <w:t xml:space="preserve">of Brewery Effluent (BE) and Soil Samples </w:t>
      </w:r>
    </w:p>
    <w:p w14:paraId="7A952281" w14:textId="2BD387C5" w:rsidR="007E5B7D" w:rsidRPr="007E5B7D" w:rsidRDefault="007E5B7D" w:rsidP="007E5B7D">
      <w:pPr>
        <w:rPr>
          <w:rFonts w:ascii="Arial" w:hAnsi="Arial" w:cs="Arial"/>
          <w:b/>
          <w:bCs/>
          <w:i/>
          <w:iCs/>
          <w:lang w:val="en-MY"/>
        </w:rPr>
      </w:pPr>
      <w:r w:rsidRPr="007E5B7D">
        <w:rPr>
          <w:rFonts w:ascii="Arial" w:hAnsi="Arial" w:cs="Arial"/>
          <w:b/>
          <w:bCs/>
          <w:i/>
          <w:iCs/>
          <w:lang w:val="en-MY"/>
        </w:rPr>
        <w:t xml:space="preserve">2.7.1       Hydrocarbon </w:t>
      </w:r>
      <w:r w:rsidR="003577A8" w:rsidRPr="00F63DBD">
        <w:rPr>
          <w:rFonts w:ascii="Arial" w:hAnsi="Arial" w:cs="Arial"/>
          <w:b/>
          <w:bCs/>
          <w:i/>
          <w:iCs/>
          <w:highlight w:val="yellow"/>
          <w:lang w:val="en-MY"/>
        </w:rPr>
        <w:t xml:space="preserve">Utilising </w:t>
      </w:r>
      <w:r w:rsidRPr="007E5B7D">
        <w:rPr>
          <w:rFonts w:ascii="Arial" w:hAnsi="Arial" w:cs="Arial"/>
          <w:b/>
          <w:bCs/>
          <w:i/>
          <w:iCs/>
          <w:lang w:val="en-MY"/>
        </w:rPr>
        <w:t>Bacteria (HUB) Count</w:t>
      </w:r>
    </w:p>
    <w:p w14:paraId="4659A420" w14:textId="35981138" w:rsidR="007E5B7D" w:rsidRPr="007E5B7D" w:rsidRDefault="007E5B7D" w:rsidP="0073783B">
      <w:pPr>
        <w:jc w:val="both"/>
        <w:rPr>
          <w:rFonts w:ascii="Arial" w:hAnsi="Arial" w:cs="Arial"/>
          <w:sz w:val="20"/>
          <w:szCs w:val="20"/>
          <w:lang w:val="en-MY"/>
        </w:rPr>
      </w:pPr>
      <w:r w:rsidRPr="007E5B7D">
        <w:rPr>
          <w:rFonts w:ascii="Arial" w:hAnsi="Arial" w:cs="Arial"/>
          <w:sz w:val="20"/>
          <w:szCs w:val="20"/>
          <w:lang w:val="en-MY"/>
        </w:rPr>
        <w:lastRenderedPageBreak/>
        <w:t xml:space="preserve">HUB and HUF counts (were done using the vapour phase method on mineral salt agar (MSA) according to Mills et al. [23] as modified by </w:t>
      </w:r>
      <w:proofErr w:type="spellStart"/>
      <w:r w:rsidRPr="007E5B7D">
        <w:rPr>
          <w:rFonts w:ascii="Arial" w:hAnsi="Arial" w:cs="Arial"/>
          <w:sz w:val="20"/>
          <w:szCs w:val="20"/>
          <w:lang w:val="en-MY"/>
        </w:rPr>
        <w:t>Okpokwasili</w:t>
      </w:r>
      <w:proofErr w:type="spellEnd"/>
      <w:r w:rsidRPr="007E5B7D">
        <w:rPr>
          <w:rFonts w:ascii="Arial" w:hAnsi="Arial" w:cs="Arial"/>
          <w:sz w:val="20"/>
          <w:szCs w:val="20"/>
          <w:lang w:val="en-MY"/>
        </w:rPr>
        <w:t xml:space="preserve"> and </w:t>
      </w:r>
      <w:proofErr w:type="spellStart"/>
      <w:r w:rsidRPr="007E5B7D">
        <w:rPr>
          <w:rFonts w:ascii="Arial" w:hAnsi="Arial" w:cs="Arial"/>
          <w:sz w:val="20"/>
          <w:szCs w:val="20"/>
          <w:lang w:val="en-MY"/>
        </w:rPr>
        <w:t>Odokuma</w:t>
      </w:r>
      <w:proofErr w:type="spellEnd"/>
      <w:r w:rsidRPr="007E5B7D">
        <w:rPr>
          <w:rFonts w:ascii="Arial" w:hAnsi="Arial" w:cs="Arial"/>
          <w:sz w:val="20"/>
          <w:szCs w:val="20"/>
          <w:lang w:val="en-MY"/>
        </w:rPr>
        <w:t xml:space="preserve"> [24]. MSA was composed of 0.29g of </w:t>
      </w:r>
      <w:proofErr w:type="spellStart"/>
      <w:r w:rsidRPr="007E5B7D">
        <w:rPr>
          <w:rFonts w:ascii="Arial" w:hAnsi="Arial" w:cs="Arial"/>
          <w:sz w:val="20"/>
          <w:szCs w:val="20"/>
          <w:lang w:val="en-MY"/>
        </w:rPr>
        <w:t>KCl</w:t>
      </w:r>
      <w:proofErr w:type="spellEnd"/>
      <w:r w:rsidRPr="007E5B7D">
        <w:rPr>
          <w:rFonts w:ascii="Arial" w:hAnsi="Arial" w:cs="Arial"/>
          <w:sz w:val="20"/>
          <w:szCs w:val="20"/>
          <w:lang w:val="en-MY"/>
        </w:rPr>
        <w:t>, 10g of NaCl, 0.42g of MgS0</w:t>
      </w:r>
      <w:r w:rsidRPr="007E5B7D">
        <w:rPr>
          <w:rFonts w:ascii="Arial" w:hAnsi="Arial" w:cs="Arial"/>
          <w:sz w:val="20"/>
          <w:szCs w:val="20"/>
          <w:vertAlign w:val="subscript"/>
          <w:lang w:val="en-MY"/>
        </w:rPr>
        <w:t>4</w:t>
      </w:r>
      <w:r w:rsidRPr="007E5B7D">
        <w:rPr>
          <w:rFonts w:ascii="Arial" w:hAnsi="Arial" w:cs="Arial"/>
          <w:sz w:val="20"/>
          <w:szCs w:val="20"/>
          <w:lang w:val="en-MY"/>
        </w:rPr>
        <w:t>.7H</w:t>
      </w:r>
      <w:r w:rsidRPr="007E5B7D">
        <w:rPr>
          <w:rFonts w:ascii="Arial" w:hAnsi="Arial" w:cs="Arial"/>
          <w:sz w:val="20"/>
          <w:szCs w:val="20"/>
          <w:vertAlign w:val="subscript"/>
          <w:lang w:val="en-MY"/>
        </w:rPr>
        <w:t>2</w:t>
      </w:r>
      <w:r w:rsidRPr="007E5B7D">
        <w:rPr>
          <w:rFonts w:ascii="Arial" w:hAnsi="Arial" w:cs="Arial"/>
          <w:sz w:val="20"/>
          <w:szCs w:val="20"/>
          <w:lang w:val="en-MY"/>
        </w:rPr>
        <w:t>0, 0.42g of NH</w:t>
      </w:r>
      <w:r w:rsidRPr="007E5B7D">
        <w:rPr>
          <w:rFonts w:ascii="Arial" w:hAnsi="Arial" w:cs="Arial"/>
          <w:sz w:val="20"/>
          <w:szCs w:val="20"/>
          <w:vertAlign w:val="subscript"/>
          <w:lang w:val="en-MY"/>
        </w:rPr>
        <w:t>4</w:t>
      </w:r>
      <w:r w:rsidRPr="007E5B7D">
        <w:rPr>
          <w:rFonts w:ascii="Arial" w:hAnsi="Arial" w:cs="Arial"/>
          <w:sz w:val="20"/>
          <w:szCs w:val="20"/>
          <w:lang w:val="en-MY"/>
        </w:rPr>
        <w:t>NO</w:t>
      </w:r>
      <w:r w:rsidRPr="007E5B7D">
        <w:rPr>
          <w:rFonts w:ascii="Arial" w:hAnsi="Arial" w:cs="Arial"/>
          <w:sz w:val="20"/>
          <w:szCs w:val="20"/>
          <w:vertAlign w:val="subscript"/>
          <w:lang w:val="en-MY"/>
        </w:rPr>
        <w:t>3</w:t>
      </w:r>
      <w:r w:rsidRPr="007E5B7D">
        <w:rPr>
          <w:rFonts w:ascii="Arial" w:hAnsi="Arial" w:cs="Arial"/>
          <w:sz w:val="20"/>
          <w:szCs w:val="20"/>
          <w:lang w:val="en-MY"/>
        </w:rPr>
        <w:t>, 1.25g of K</w:t>
      </w:r>
      <w:r w:rsidRPr="007E5B7D">
        <w:rPr>
          <w:rFonts w:ascii="Arial" w:hAnsi="Arial" w:cs="Arial"/>
          <w:sz w:val="20"/>
          <w:szCs w:val="20"/>
          <w:vertAlign w:val="subscript"/>
          <w:lang w:val="en-MY"/>
        </w:rPr>
        <w:t>2</w:t>
      </w:r>
      <w:r w:rsidRPr="007E5B7D">
        <w:rPr>
          <w:rFonts w:ascii="Arial" w:hAnsi="Arial" w:cs="Arial"/>
          <w:sz w:val="20"/>
          <w:szCs w:val="20"/>
          <w:lang w:val="en-MY"/>
        </w:rPr>
        <w:t>HPO</w:t>
      </w:r>
      <w:r w:rsidRPr="007E5B7D">
        <w:rPr>
          <w:rFonts w:ascii="Arial" w:hAnsi="Arial" w:cs="Arial"/>
          <w:sz w:val="20"/>
          <w:szCs w:val="20"/>
          <w:vertAlign w:val="subscript"/>
          <w:lang w:val="en-MY"/>
        </w:rPr>
        <w:t>4</w:t>
      </w:r>
      <w:r w:rsidRPr="007E5B7D">
        <w:rPr>
          <w:rFonts w:ascii="Arial" w:hAnsi="Arial" w:cs="Arial"/>
          <w:sz w:val="20"/>
          <w:szCs w:val="20"/>
          <w:lang w:val="en-MY"/>
        </w:rPr>
        <w:t>, 0.83g of KH</w:t>
      </w:r>
      <w:r w:rsidRPr="007E5B7D">
        <w:rPr>
          <w:rFonts w:ascii="Arial" w:hAnsi="Arial" w:cs="Arial"/>
          <w:sz w:val="20"/>
          <w:szCs w:val="20"/>
          <w:vertAlign w:val="subscript"/>
          <w:lang w:val="en-MY"/>
        </w:rPr>
        <w:t>2</w:t>
      </w:r>
      <w:r w:rsidRPr="007E5B7D">
        <w:rPr>
          <w:rFonts w:ascii="Arial" w:hAnsi="Arial" w:cs="Arial"/>
          <w:sz w:val="20"/>
          <w:szCs w:val="20"/>
          <w:lang w:val="en-MY"/>
        </w:rPr>
        <w:t>PO</w:t>
      </w:r>
      <w:r w:rsidRPr="007E5B7D">
        <w:rPr>
          <w:rFonts w:ascii="Arial" w:hAnsi="Arial" w:cs="Arial"/>
          <w:sz w:val="20"/>
          <w:szCs w:val="20"/>
          <w:vertAlign w:val="subscript"/>
          <w:lang w:val="en-MY"/>
        </w:rPr>
        <w:t>4</w:t>
      </w:r>
      <w:r w:rsidR="003577A8">
        <w:rPr>
          <w:rFonts w:ascii="Arial" w:hAnsi="Arial" w:cs="Arial"/>
          <w:sz w:val="20"/>
          <w:szCs w:val="20"/>
          <w:vertAlign w:val="subscript"/>
          <w:lang w:val="en-MY"/>
        </w:rPr>
        <w:t>,</w:t>
      </w:r>
      <w:r w:rsidRPr="007E5B7D">
        <w:rPr>
          <w:rFonts w:ascii="Arial" w:hAnsi="Arial" w:cs="Arial"/>
          <w:sz w:val="20"/>
          <w:szCs w:val="20"/>
          <w:lang w:val="en-MY"/>
        </w:rPr>
        <w:t xml:space="preserve"> and 15g of agar</w:t>
      </w:r>
      <w:r w:rsidR="003577A8">
        <w:rPr>
          <w:rFonts w:ascii="Arial" w:hAnsi="Arial" w:cs="Arial"/>
          <w:sz w:val="20"/>
          <w:szCs w:val="20"/>
          <w:lang w:val="en-MY"/>
        </w:rPr>
        <w:t>,</w:t>
      </w:r>
      <w:r w:rsidRPr="007E5B7D">
        <w:rPr>
          <w:rFonts w:ascii="Arial" w:hAnsi="Arial" w:cs="Arial"/>
          <w:sz w:val="20"/>
          <w:szCs w:val="20"/>
          <w:lang w:val="en-MY"/>
        </w:rPr>
        <w:t xml:space="preserve"> all dissolved in one litre of distilled water and autoclaved at 121</w:t>
      </w:r>
      <w:r w:rsidRPr="007E5B7D">
        <w:rPr>
          <w:rFonts w:ascii="Arial" w:hAnsi="Arial" w:cs="Arial"/>
          <w:sz w:val="20"/>
          <w:szCs w:val="20"/>
          <w:vertAlign w:val="superscript"/>
          <w:lang w:val="en-MY"/>
        </w:rPr>
        <w:t>o</w:t>
      </w:r>
      <w:r w:rsidRPr="007E5B7D">
        <w:rPr>
          <w:rFonts w:ascii="Arial" w:hAnsi="Arial" w:cs="Arial"/>
          <w:sz w:val="20"/>
          <w:szCs w:val="20"/>
          <w:lang w:val="en-MY"/>
        </w:rPr>
        <w:t>C for 15</w:t>
      </w:r>
      <w:r w:rsidR="003577A8">
        <w:rPr>
          <w:rFonts w:ascii="Arial" w:hAnsi="Arial" w:cs="Arial"/>
          <w:sz w:val="20"/>
          <w:szCs w:val="20"/>
          <w:lang w:val="en-MY"/>
        </w:rPr>
        <w:t xml:space="preserve"> </w:t>
      </w:r>
      <w:r w:rsidRPr="007E5B7D">
        <w:rPr>
          <w:rFonts w:ascii="Arial" w:hAnsi="Arial" w:cs="Arial"/>
          <w:sz w:val="20"/>
          <w:szCs w:val="20"/>
          <w:lang w:val="en-MY"/>
        </w:rPr>
        <w:t xml:space="preserve">mins. </w:t>
      </w:r>
    </w:p>
    <w:p w14:paraId="77FA43CD" w14:textId="0F04D8D9" w:rsidR="007E5B7D" w:rsidRPr="007E5B7D" w:rsidRDefault="007E5B7D" w:rsidP="0073783B">
      <w:pPr>
        <w:jc w:val="both"/>
        <w:rPr>
          <w:rFonts w:ascii="Arial" w:hAnsi="Arial" w:cs="Arial"/>
          <w:sz w:val="20"/>
          <w:szCs w:val="20"/>
          <w:lang w:val="en-MY"/>
        </w:rPr>
      </w:pPr>
      <w:r w:rsidRPr="007E5B7D">
        <w:rPr>
          <w:rFonts w:ascii="Arial" w:hAnsi="Arial" w:cs="Arial"/>
          <w:sz w:val="20"/>
          <w:szCs w:val="20"/>
          <w:lang w:val="en-MY"/>
        </w:rPr>
        <w:t xml:space="preserve">The HUB of soil samples was performed using a ten-fold serial dilution with normal saline. One </w:t>
      </w:r>
      <w:r w:rsidR="003577A8" w:rsidRPr="00F63DBD">
        <w:rPr>
          <w:rFonts w:ascii="Arial" w:hAnsi="Arial" w:cs="Arial"/>
          <w:sz w:val="20"/>
          <w:szCs w:val="20"/>
          <w:highlight w:val="yellow"/>
          <w:lang w:val="en-MY"/>
        </w:rPr>
        <w:t xml:space="preserve">millilitre </w:t>
      </w:r>
      <w:r w:rsidRPr="007E5B7D">
        <w:rPr>
          <w:rFonts w:ascii="Arial" w:hAnsi="Arial" w:cs="Arial"/>
          <w:sz w:val="20"/>
          <w:szCs w:val="20"/>
          <w:lang w:val="en-MY"/>
        </w:rPr>
        <w:t>of the sample was added to test tubes containing 9 ml of normal saline. Then, 1 ml was transferred from the first tube to a second test tube containing 9 ml of normal saline, creating a 10</w:t>
      </w:r>
      <w:r w:rsidRPr="007E5B7D">
        <w:rPr>
          <w:rFonts w:ascii="Arial" w:hAnsi="Arial" w:cs="Arial"/>
          <w:sz w:val="20"/>
          <w:szCs w:val="20"/>
          <w:vertAlign w:val="superscript"/>
          <w:lang w:val="en-MY"/>
        </w:rPr>
        <w:t>-1</w:t>
      </w:r>
      <w:r w:rsidRPr="007E5B7D">
        <w:rPr>
          <w:rFonts w:ascii="Arial" w:hAnsi="Arial" w:cs="Arial"/>
          <w:sz w:val="20"/>
          <w:szCs w:val="20"/>
          <w:lang w:val="en-MY"/>
        </w:rPr>
        <w:t xml:space="preserve"> dilution. This process was repeated up to the 10</w:t>
      </w:r>
      <w:r w:rsidRPr="007E5B7D">
        <w:rPr>
          <w:rFonts w:ascii="Arial" w:hAnsi="Arial" w:cs="Arial"/>
          <w:sz w:val="20"/>
          <w:szCs w:val="20"/>
          <w:vertAlign w:val="superscript"/>
          <w:lang w:val="en-MY"/>
        </w:rPr>
        <w:t>-10</w:t>
      </w:r>
      <w:r w:rsidRPr="007E5B7D">
        <w:rPr>
          <w:rFonts w:ascii="Arial" w:hAnsi="Arial" w:cs="Arial"/>
          <w:sz w:val="20"/>
          <w:szCs w:val="20"/>
          <w:lang w:val="en-MY"/>
        </w:rPr>
        <w:t xml:space="preserve"> dilution. Aliquots of 0.1 ml from the 10</w:t>
      </w:r>
      <w:r w:rsidRPr="007E5B7D">
        <w:rPr>
          <w:rFonts w:ascii="Arial" w:hAnsi="Arial" w:cs="Arial"/>
          <w:sz w:val="20"/>
          <w:szCs w:val="20"/>
          <w:vertAlign w:val="superscript"/>
          <w:lang w:val="en-MY"/>
        </w:rPr>
        <w:t>-3</w:t>
      </w:r>
      <w:r w:rsidRPr="007E5B7D">
        <w:rPr>
          <w:rFonts w:ascii="Arial" w:hAnsi="Arial" w:cs="Arial"/>
          <w:sz w:val="20"/>
          <w:szCs w:val="20"/>
          <w:lang w:val="en-MY"/>
        </w:rPr>
        <w:t xml:space="preserve"> dilution were inoculated onto MSA plates in </w:t>
      </w:r>
      <w:r w:rsidR="003577A8" w:rsidRPr="00F63DBD">
        <w:rPr>
          <w:rFonts w:ascii="Arial" w:hAnsi="Arial" w:cs="Arial"/>
          <w:sz w:val="20"/>
          <w:szCs w:val="20"/>
          <w:highlight w:val="yellow"/>
          <w:lang w:val="en-MY"/>
        </w:rPr>
        <w:t xml:space="preserve">triplicate </w:t>
      </w:r>
      <w:r w:rsidRPr="007E5B7D">
        <w:rPr>
          <w:rFonts w:ascii="Arial" w:hAnsi="Arial" w:cs="Arial"/>
          <w:sz w:val="20"/>
          <w:szCs w:val="20"/>
          <w:lang w:val="en-MY"/>
        </w:rPr>
        <w:t>using the spread plate method. Sterile Whatman No. 1 filter papers, soaked with Bonny light crude oil, were aseptically placed on the inside lid of each plate and kept inverted. The plates were then incubated at 37°C for 24-48 hours. After the incubation period, the plates were enumerated. The filter paper, saturated with crude oil, served as the sole source of carbon and energy.</w:t>
      </w:r>
    </w:p>
    <w:p w14:paraId="57080A0E" w14:textId="47FFA79E" w:rsidR="007E5B7D" w:rsidRPr="007E5B7D" w:rsidRDefault="007E5B7D" w:rsidP="007E5B7D">
      <w:pPr>
        <w:rPr>
          <w:rFonts w:ascii="Arial" w:hAnsi="Arial" w:cs="Arial"/>
          <w:b/>
          <w:i/>
          <w:iCs/>
          <w:lang w:val="en-MY"/>
        </w:rPr>
      </w:pPr>
      <w:r w:rsidRPr="007E5B7D">
        <w:rPr>
          <w:rFonts w:ascii="Arial" w:hAnsi="Arial" w:cs="Arial"/>
          <w:b/>
          <w:i/>
          <w:iCs/>
          <w:lang w:val="en-MY"/>
        </w:rPr>
        <w:t xml:space="preserve">2.7.2   Hydrocarbon </w:t>
      </w:r>
      <w:r w:rsidR="003577A8" w:rsidRPr="00F63DBD">
        <w:rPr>
          <w:rFonts w:ascii="Arial" w:hAnsi="Arial" w:cs="Arial"/>
          <w:b/>
          <w:i/>
          <w:iCs/>
          <w:highlight w:val="yellow"/>
          <w:lang w:val="en-MY"/>
        </w:rPr>
        <w:t xml:space="preserve">Utilising </w:t>
      </w:r>
      <w:r w:rsidRPr="007E5B7D">
        <w:rPr>
          <w:rFonts w:ascii="Arial" w:hAnsi="Arial" w:cs="Arial"/>
          <w:b/>
          <w:i/>
          <w:iCs/>
          <w:lang w:val="en-MY"/>
        </w:rPr>
        <w:t>Fungi (HUF) Count</w:t>
      </w:r>
    </w:p>
    <w:p w14:paraId="6A769B37" w14:textId="14E2641A" w:rsidR="007E5B7D" w:rsidRPr="007E5B7D" w:rsidRDefault="007E5B7D" w:rsidP="009E292E">
      <w:pPr>
        <w:jc w:val="both"/>
        <w:rPr>
          <w:rFonts w:ascii="Arial" w:hAnsi="Arial" w:cs="Arial"/>
          <w:sz w:val="20"/>
          <w:szCs w:val="20"/>
          <w:lang w:val="en-MY"/>
        </w:rPr>
      </w:pPr>
      <w:r w:rsidRPr="007E5B7D">
        <w:rPr>
          <w:rFonts w:ascii="Arial" w:hAnsi="Arial" w:cs="Arial"/>
          <w:sz w:val="20"/>
          <w:szCs w:val="20"/>
          <w:lang w:val="en-MY"/>
        </w:rPr>
        <w:t xml:space="preserve">HUF counts for the samples were determined by aseptically diluting 1.0g of the soil sample in </w:t>
      </w:r>
      <w:r w:rsidR="003577A8">
        <w:rPr>
          <w:rFonts w:ascii="Arial" w:hAnsi="Arial" w:cs="Arial"/>
          <w:sz w:val="20"/>
          <w:szCs w:val="20"/>
          <w:lang w:val="en-MY"/>
        </w:rPr>
        <w:t xml:space="preserve">the </w:t>
      </w:r>
      <w:r w:rsidRPr="007E5B7D">
        <w:rPr>
          <w:rFonts w:ascii="Arial" w:hAnsi="Arial" w:cs="Arial"/>
          <w:sz w:val="20"/>
          <w:szCs w:val="20"/>
          <w:lang w:val="en-MY"/>
        </w:rPr>
        <w:t>nutrient broth. A 0.1</w:t>
      </w:r>
      <w:r w:rsidR="003577A8">
        <w:rPr>
          <w:rFonts w:ascii="Arial" w:hAnsi="Arial" w:cs="Arial"/>
          <w:sz w:val="20"/>
          <w:szCs w:val="20"/>
          <w:lang w:val="en-MY"/>
        </w:rPr>
        <w:t xml:space="preserve"> </w:t>
      </w:r>
      <w:r w:rsidRPr="007E5B7D">
        <w:rPr>
          <w:rFonts w:ascii="Arial" w:hAnsi="Arial" w:cs="Arial"/>
          <w:sz w:val="20"/>
          <w:szCs w:val="20"/>
          <w:lang w:val="en-MY"/>
        </w:rPr>
        <w:t>ml aliquot of the 10</w:t>
      </w:r>
      <w:r w:rsidRPr="007E5B7D">
        <w:rPr>
          <w:rFonts w:ascii="Arial" w:hAnsi="Arial" w:cs="Arial"/>
          <w:sz w:val="20"/>
          <w:szCs w:val="20"/>
          <w:vertAlign w:val="superscript"/>
          <w:lang w:val="en-MY"/>
        </w:rPr>
        <w:t>-4</w:t>
      </w:r>
      <w:r w:rsidRPr="007E5B7D">
        <w:rPr>
          <w:rFonts w:ascii="Arial" w:hAnsi="Arial" w:cs="Arial"/>
          <w:sz w:val="20"/>
          <w:szCs w:val="20"/>
          <w:lang w:val="en-MY"/>
        </w:rPr>
        <w:t xml:space="preserve"> dilution was transferred onto triplicate Bushnell-Hass (mineral salt) agar plates, which were supplemented with 0.05% (v/v) streptomycin. To screen for fungi, sterile Whatman filter papers soaked in crude oil were aseptically placed on the lids of the inoculated Bushnell-Hass agar plates. After inoculation, the plates were incubated at 30ºC for 14 days. Colonies were counted after the incubation period.</w:t>
      </w:r>
    </w:p>
    <w:p w14:paraId="23639748" w14:textId="77777777" w:rsidR="00623693" w:rsidRDefault="00623693" w:rsidP="00623693">
      <w:pPr>
        <w:rPr>
          <w:rFonts w:ascii="Arial" w:hAnsi="Arial" w:cs="Arial"/>
        </w:rPr>
      </w:pPr>
    </w:p>
    <w:p w14:paraId="5551922D" w14:textId="77777777" w:rsidR="00F034A0" w:rsidRPr="00623693" w:rsidRDefault="00F034A0" w:rsidP="00623693">
      <w:pPr>
        <w:rPr>
          <w:rFonts w:ascii="Arial" w:hAnsi="Arial" w:cs="Arial"/>
        </w:rPr>
      </w:pPr>
    </w:p>
    <w:p w14:paraId="3EAF763B" w14:textId="77777777" w:rsidR="00623693" w:rsidRPr="00623693" w:rsidRDefault="00623693" w:rsidP="00623693">
      <w:pPr>
        <w:rPr>
          <w:rFonts w:ascii="Arial" w:hAnsi="Arial" w:cs="Arial"/>
        </w:rPr>
      </w:pPr>
      <w:r w:rsidRPr="00623693">
        <w:rPr>
          <w:rFonts w:ascii="Arial" w:hAnsi="Arial" w:cs="Arial"/>
        </w:rPr>
        <w:t xml:space="preserve">3. </w:t>
      </w:r>
      <w:r w:rsidRPr="00367EE4">
        <w:rPr>
          <w:rFonts w:ascii="Arial" w:hAnsi="Arial" w:cs="Arial"/>
          <w:b/>
          <w:bCs/>
        </w:rPr>
        <w:t>RESULTS AND DISCUSSION</w:t>
      </w:r>
    </w:p>
    <w:p w14:paraId="22182820" w14:textId="77777777" w:rsidR="00F034A0" w:rsidRPr="00F034A0" w:rsidRDefault="00F034A0" w:rsidP="00F034A0">
      <w:pPr>
        <w:rPr>
          <w:rFonts w:ascii="Arial" w:hAnsi="Arial" w:cs="Arial"/>
          <w:b/>
          <w:bCs/>
          <w:i/>
          <w:iCs/>
          <w:lang w:val="en-MY"/>
        </w:rPr>
      </w:pPr>
      <w:r w:rsidRPr="00F034A0">
        <w:rPr>
          <w:rFonts w:ascii="Arial" w:hAnsi="Arial" w:cs="Arial"/>
          <w:b/>
          <w:bCs/>
          <w:i/>
          <w:iCs/>
          <w:lang w:val="en-MY"/>
        </w:rPr>
        <w:t>3.1</w:t>
      </w:r>
      <w:r w:rsidRPr="00F034A0">
        <w:rPr>
          <w:rFonts w:ascii="Arial" w:hAnsi="Arial" w:cs="Arial"/>
          <w:b/>
          <w:bCs/>
          <w:i/>
          <w:iCs/>
          <w:lang w:val="en-MY"/>
        </w:rPr>
        <w:tab/>
      </w:r>
      <w:proofErr w:type="spellStart"/>
      <w:r w:rsidRPr="00F034A0">
        <w:rPr>
          <w:rFonts w:ascii="Arial" w:hAnsi="Arial" w:cs="Arial"/>
          <w:b/>
          <w:bCs/>
          <w:i/>
          <w:iCs/>
          <w:lang w:val="en-MY"/>
        </w:rPr>
        <w:t>Physico</w:t>
      </w:r>
      <w:proofErr w:type="spellEnd"/>
      <w:r w:rsidRPr="00F034A0">
        <w:rPr>
          <w:rFonts w:ascii="Arial" w:hAnsi="Arial" w:cs="Arial"/>
          <w:b/>
          <w:bCs/>
          <w:i/>
          <w:iCs/>
          <w:lang w:val="en-MY"/>
        </w:rPr>
        <w:t>-Chemical Properties of the Uncontaminated Soil</w:t>
      </w:r>
    </w:p>
    <w:p w14:paraId="13C80CCC" w14:textId="35CE2760" w:rsidR="00F034A0" w:rsidRPr="00F034A0" w:rsidRDefault="00F034A0" w:rsidP="00F034A0">
      <w:pPr>
        <w:jc w:val="both"/>
        <w:rPr>
          <w:rFonts w:ascii="Arial" w:hAnsi="Arial" w:cs="Arial"/>
          <w:bCs/>
          <w:sz w:val="20"/>
          <w:szCs w:val="20"/>
          <w:lang w:val="en-MY"/>
        </w:rPr>
      </w:pPr>
      <w:r w:rsidRPr="00F034A0">
        <w:rPr>
          <w:rFonts w:ascii="Arial" w:hAnsi="Arial" w:cs="Arial"/>
          <w:bCs/>
          <w:sz w:val="20"/>
          <w:szCs w:val="20"/>
          <w:lang w:val="en-MY"/>
        </w:rPr>
        <w:t xml:space="preserve">The </w:t>
      </w:r>
      <w:proofErr w:type="spellStart"/>
      <w:r w:rsidRPr="00F034A0">
        <w:rPr>
          <w:rFonts w:ascii="Arial" w:hAnsi="Arial" w:cs="Arial"/>
          <w:bCs/>
          <w:sz w:val="20"/>
          <w:szCs w:val="20"/>
          <w:lang w:val="en-MY"/>
        </w:rPr>
        <w:t>physico</w:t>
      </w:r>
      <w:proofErr w:type="spellEnd"/>
      <w:r w:rsidRPr="00F034A0">
        <w:rPr>
          <w:rFonts w:ascii="Arial" w:hAnsi="Arial" w:cs="Arial"/>
          <w:bCs/>
          <w:sz w:val="20"/>
          <w:szCs w:val="20"/>
          <w:lang w:val="en-MY"/>
        </w:rPr>
        <w:t>-chemical properties of the uncontaminated soil</w:t>
      </w:r>
      <w:r w:rsidR="003577A8">
        <w:rPr>
          <w:rFonts w:ascii="Arial" w:hAnsi="Arial" w:cs="Arial"/>
          <w:bCs/>
          <w:sz w:val="20"/>
          <w:szCs w:val="20"/>
          <w:lang w:val="en-MY"/>
        </w:rPr>
        <w:t>,</w:t>
      </w:r>
      <w:r w:rsidRPr="00F034A0">
        <w:rPr>
          <w:rFonts w:ascii="Arial" w:hAnsi="Arial" w:cs="Arial"/>
          <w:bCs/>
          <w:sz w:val="20"/>
          <w:szCs w:val="20"/>
          <w:lang w:val="en-MY"/>
        </w:rPr>
        <w:t xml:space="preserve"> as stated in Table 2</w:t>
      </w:r>
      <w:r w:rsidR="003577A8">
        <w:rPr>
          <w:rFonts w:ascii="Arial" w:hAnsi="Arial" w:cs="Arial"/>
          <w:bCs/>
          <w:sz w:val="20"/>
          <w:szCs w:val="20"/>
          <w:lang w:val="en-MY"/>
        </w:rPr>
        <w:t>,</w:t>
      </w:r>
      <w:r w:rsidRPr="00F034A0">
        <w:rPr>
          <w:rFonts w:ascii="Arial" w:hAnsi="Arial" w:cs="Arial"/>
          <w:bCs/>
          <w:sz w:val="20"/>
          <w:szCs w:val="20"/>
          <w:lang w:val="en-MY"/>
        </w:rPr>
        <w:t xml:space="preserve"> suggest that the uncontaminated soil is slightly acidic according to the soil pH classification of Duram [25].</w:t>
      </w:r>
      <w:r w:rsidRPr="00F034A0">
        <w:rPr>
          <w:rFonts w:ascii="Arial" w:hAnsi="Arial" w:cs="Arial"/>
          <w:sz w:val="20"/>
          <w:szCs w:val="20"/>
          <w:lang w:val="en-MY"/>
        </w:rPr>
        <w:t xml:space="preserve"> This is considered normal for tropical rainforest soils [26]. The electrical conductivity (EC) of the uncontaminated soil</w:t>
      </w:r>
      <w:r w:rsidR="003577A8">
        <w:rPr>
          <w:rFonts w:ascii="Arial" w:hAnsi="Arial" w:cs="Arial"/>
          <w:sz w:val="20"/>
          <w:szCs w:val="20"/>
          <w:lang w:val="en-MY"/>
        </w:rPr>
        <w:t>,</w:t>
      </w:r>
      <w:r w:rsidRPr="00F034A0">
        <w:rPr>
          <w:rFonts w:ascii="Arial" w:hAnsi="Arial" w:cs="Arial"/>
          <w:sz w:val="20"/>
          <w:szCs w:val="20"/>
          <w:lang w:val="en-MY"/>
        </w:rPr>
        <w:t xml:space="preserve"> </w:t>
      </w:r>
      <w:r w:rsidRPr="00F034A0">
        <w:rPr>
          <w:rFonts w:ascii="Arial" w:hAnsi="Arial" w:cs="Arial"/>
          <w:bCs/>
          <w:sz w:val="20"/>
          <w:szCs w:val="20"/>
          <w:lang w:val="en-MY"/>
        </w:rPr>
        <w:t>as shown in Table 2</w:t>
      </w:r>
      <w:r w:rsidR="003577A8">
        <w:rPr>
          <w:rFonts w:ascii="Arial" w:hAnsi="Arial" w:cs="Arial"/>
          <w:bCs/>
          <w:sz w:val="20"/>
          <w:szCs w:val="20"/>
          <w:lang w:val="en-MY"/>
        </w:rPr>
        <w:t>,</w:t>
      </w:r>
      <w:r w:rsidRPr="00F034A0">
        <w:rPr>
          <w:rFonts w:ascii="Arial" w:hAnsi="Arial" w:cs="Arial"/>
          <w:bCs/>
          <w:sz w:val="20"/>
          <w:szCs w:val="20"/>
          <w:lang w:val="en-MY"/>
        </w:rPr>
        <w:t xml:space="preserve"> is low, suggesting no salinity problems. Based on the USSL Staff [27] description of soil EC in relation to plant growth, and the United </w:t>
      </w:r>
      <w:r w:rsidR="003577A8" w:rsidRPr="00F63DBD">
        <w:rPr>
          <w:rFonts w:ascii="Arial" w:hAnsi="Arial" w:cs="Arial"/>
          <w:bCs/>
          <w:sz w:val="20"/>
          <w:szCs w:val="20"/>
          <w:highlight w:val="yellow"/>
          <w:lang w:val="en-MY"/>
        </w:rPr>
        <w:t xml:space="preserve">States </w:t>
      </w:r>
      <w:r w:rsidRPr="00F034A0">
        <w:rPr>
          <w:rFonts w:ascii="Arial" w:hAnsi="Arial" w:cs="Arial"/>
          <w:bCs/>
          <w:sz w:val="20"/>
          <w:szCs w:val="20"/>
          <w:lang w:val="en-MY"/>
        </w:rPr>
        <w:t>Department of Agriculture (USDA) guidelines for soil textural classification as shown in Figure 2, the uncontaminated soil was a non-saline, sandy loam soil with low organic matter content (22%). This suggests that the soil was not fertile for crop production without soil amendments.</w:t>
      </w:r>
    </w:p>
    <w:p w14:paraId="7C9FB849" w14:textId="40C95296" w:rsidR="00F034A0" w:rsidRPr="00F034A0" w:rsidRDefault="00F034A0" w:rsidP="00F034A0">
      <w:pPr>
        <w:jc w:val="both"/>
        <w:rPr>
          <w:rFonts w:ascii="Arial" w:hAnsi="Arial" w:cs="Arial"/>
          <w:sz w:val="20"/>
          <w:szCs w:val="20"/>
          <w:lang w:val="en-MY"/>
        </w:rPr>
      </w:pPr>
      <w:r w:rsidRPr="00F034A0">
        <w:rPr>
          <w:rFonts w:ascii="Arial" w:hAnsi="Arial" w:cs="Arial"/>
          <w:b/>
          <w:bCs/>
          <w:sz w:val="20"/>
          <w:szCs w:val="20"/>
          <w:lang w:val="en-MY"/>
        </w:rPr>
        <w:t>Table 2:</w:t>
      </w:r>
      <w:r w:rsidRPr="00F034A0">
        <w:rPr>
          <w:rFonts w:ascii="Arial" w:hAnsi="Arial" w:cs="Arial"/>
          <w:sz w:val="20"/>
          <w:szCs w:val="20"/>
          <w:lang w:val="en-MY"/>
        </w:rPr>
        <w:t xml:space="preserve"> </w:t>
      </w:r>
      <w:r w:rsidR="001F401F" w:rsidRPr="00F63DBD">
        <w:rPr>
          <w:rFonts w:ascii="Arial" w:hAnsi="Arial" w:cs="Arial"/>
          <w:sz w:val="20"/>
          <w:szCs w:val="20"/>
          <w:highlight w:val="yellow"/>
          <w:lang w:val="en-MY"/>
        </w:rPr>
        <w:t>Physicochemical</w:t>
      </w:r>
      <w:r w:rsidR="001F401F" w:rsidRPr="00F034A0">
        <w:rPr>
          <w:rFonts w:ascii="Arial" w:hAnsi="Arial" w:cs="Arial"/>
          <w:sz w:val="20"/>
          <w:szCs w:val="20"/>
          <w:lang w:val="en-MY"/>
        </w:rPr>
        <w:t xml:space="preserve"> </w:t>
      </w:r>
      <w:r w:rsidRPr="00F034A0">
        <w:rPr>
          <w:rFonts w:ascii="Arial" w:hAnsi="Arial" w:cs="Arial"/>
          <w:sz w:val="20"/>
          <w:szCs w:val="20"/>
          <w:lang w:val="en-MY"/>
        </w:rPr>
        <w:t>properties and Textural Classification of uncontaminated soil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701"/>
        <w:gridCol w:w="2127"/>
        <w:gridCol w:w="2076"/>
      </w:tblGrid>
      <w:tr w:rsidR="00F034A0" w:rsidRPr="00F034A0" w14:paraId="198060D7" w14:textId="77777777" w:rsidTr="00EA2C32">
        <w:tc>
          <w:tcPr>
            <w:tcW w:w="4531" w:type="dxa"/>
            <w:gridSpan w:val="2"/>
            <w:tcBorders>
              <w:top w:val="single" w:sz="4" w:space="0" w:color="auto"/>
              <w:bottom w:val="single" w:sz="4" w:space="0" w:color="auto"/>
              <w:right w:val="single" w:sz="4" w:space="0" w:color="auto"/>
            </w:tcBorders>
          </w:tcPr>
          <w:p w14:paraId="166DC1FB" w14:textId="77777777" w:rsidR="00F034A0" w:rsidRPr="00F034A0" w:rsidRDefault="00F034A0" w:rsidP="00F034A0">
            <w:pPr>
              <w:spacing w:after="160" w:line="259" w:lineRule="auto"/>
              <w:jc w:val="both"/>
              <w:rPr>
                <w:rFonts w:ascii="Arial" w:hAnsi="Arial" w:cs="Arial"/>
                <w:b/>
                <w:bCs/>
                <w:sz w:val="20"/>
                <w:szCs w:val="20"/>
                <w:lang w:val="en-MY"/>
              </w:rPr>
            </w:pPr>
            <w:r w:rsidRPr="00F034A0">
              <w:rPr>
                <w:rFonts w:ascii="Arial" w:hAnsi="Arial" w:cs="Arial"/>
                <w:b/>
                <w:bCs/>
                <w:sz w:val="20"/>
                <w:szCs w:val="20"/>
                <w:lang w:val="en-MY"/>
              </w:rPr>
              <w:t>Physiochemical properties</w:t>
            </w:r>
          </w:p>
        </w:tc>
        <w:tc>
          <w:tcPr>
            <w:tcW w:w="4203" w:type="dxa"/>
            <w:gridSpan w:val="2"/>
            <w:tcBorders>
              <w:top w:val="single" w:sz="4" w:space="0" w:color="auto"/>
              <w:left w:val="single" w:sz="4" w:space="0" w:color="auto"/>
              <w:bottom w:val="single" w:sz="4" w:space="0" w:color="auto"/>
              <w:right w:val="nil"/>
            </w:tcBorders>
          </w:tcPr>
          <w:p w14:paraId="0BB77E99" w14:textId="06720DA0" w:rsidR="00F034A0" w:rsidRPr="00F034A0" w:rsidRDefault="00F034A0" w:rsidP="00F034A0">
            <w:pPr>
              <w:spacing w:after="160" w:line="259" w:lineRule="auto"/>
              <w:jc w:val="both"/>
              <w:rPr>
                <w:rFonts w:ascii="Arial" w:hAnsi="Arial" w:cs="Arial"/>
                <w:b/>
                <w:bCs/>
                <w:sz w:val="20"/>
                <w:szCs w:val="20"/>
                <w:lang w:val="en-MY"/>
              </w:rPr>
            </w:pPr>
            <w:r w:rsidRPr="00F034A0">
              <w:rPr>
                <w:rFonts w:ascii="Arial" w:hAnsi="Arial" w:cs="Arial"/>
                <w:b/>
                <w:bCs/>
                <w:sz w:val="20"/>
                <w:szCs w:val="20"/>
                <w:lang w:val="en-MY"/>
              </w:rPr>
              <w:t xml:space="preserve">Particle Size </w:t>
            </w:r>
            <w:r w:rsidR="003577A8" w:rsidRPr="00F63DBD">
              <w:rPr>
                <w:rFonts w:ascii="Arial" w:hAnsi="Arial" w:cs="Arial"/>
                <w:b/>
                <w:bCs/>
                <w:sz w:val="20"/>
                <w:szCs w:val="20"/>
                <w:highlight w:val="yellow"/>
                <w:lang w:val="en-MY"/>
              </w:rPr>
              <w:t xml:space="preserve">Distribution                      </w:t>
            </w:r>
          </w:p>
        </w:tc>
      </w:tr>
      <w:tr w:rsidR="00F034A0" w:rsidRPr="00F034A0" w14:paraId="03818471" w14:textId="77777777" w:rsidTr="00EA2C32">
        <w:tc>
          <w:tcPr>
            <w:tcW w:w="2830" w:type="dxa"/>
            <w:tcBorders>
              <w:top w:val="single" w:sz="4" w:space="0" w:color="auto"/>
            </w:tcBorders>
          </w:tcPr>
          <w:p w14:paraId="6D0FE6DA"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pH</w:t>
            </w:r>
          </w:p>
        </w:tc>
        <w:tc>
          <w:tcPr>
            <w:tcW w:w="1701" w:type="dxa"/>
            <w:tcBorders>
              <w:top w:val="single" w:sz="4" w:space="0" w:color="auto"/>
              <w:right w:val="single" w:sz="4" w:space="0" w:color="auto"/>
            </w:tcBorders>
          </w:tcPr>
          <w:p w14:paraId="161835BB"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 xml:space="preserve">  6.01</w:t>
            </w:r>
          </w:p>
        </w:tc>
        <w:tc>
          <w:tcPr>
            <w:tcW w:w="2127" w:type="dxa"/>
            <w:tcBorders>
              <w:top w:val="single" w:sz="4" w:space="0" w:color="auto"/>
              <w:left w:val="single" w:sz="4" w:space="0" w:color="auto"/>
            </w:tcBorders>
          </w:tcPr>
          <w:p w14:paraId="39D1F637"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Sand</w:t>
            </w:r>
          </w:p>
        </w:tc>
        <w:tc>
          <w:tcPr>
            <w:tcW w:w="2076" w:type="dxa"/>
            <w:tcBorders>
              <w:top w:val="single" w:sz="4" w:space="0" w:color="auto"/>
              <w:right w:val="nil"/>
            </w:tcBorders>
          </w:tcPr>
          <w:p w14:paraId="46DF670F"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60.01%</w:t>
            </w:r>
          </w:p>
        </w:tc>
      </w:tr>
      <w:tr w:rsidR="00F034A0" w:rsidRPr="00F034A0" w14:paraId="7E824B52" w14:textId="77777777" w:rsidTr="00EA2C32">
        <w:tc>
          <w:tcPr>
            <w:tcW w:w="2830" w:type="dxa"/>
          </w:tcPr>
          <w:p w14:paraId="1AC29C4C"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Electrical Conductivity</w:t>
            </w:r>
          </w:p>
        </w:tc>
        <w:tc>
          <w:tcPr>
            <w:tcW w:w="1701" w:type="dxa"/>
            <w:tcBorders>
              <w:right w:val="single" w:sz="4" w:space="0" w:color="auto"/>
            </w:tcBorders>
          </w:tcPr>
          <w:p w14:paraId="36F2E0C2"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 xml:space="preserve">  40</w:t>
            </w:r>
            <w:r w:rsidRPr="00F034A0">
              <w:rPr>
                <w:rFonts w:ascii="Arial" w:hAnsi="Arial" w:cs="Arial"/>
                <w:sz w:val="20"/>
                <w:szCs w:val="20"/>
                <w:lang w:val="en-MY"/>
              </w:rPr>
              <w:t>µS/cm</w:t>
            </w:r>
          </w:p>
        </w:tc>
        <w:tc>
          <w:tcPr>
            <w:tcW w:w="2127" w:type="dxa"/>
            <w:tcBorders>
              <w:left w:val="single" w:sz="4" w:space="0" w:color="auto"/>
            </w:tcBorders>
          </w:tcPr>
          <w:p w14:paraId="1EA54174"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Silt</w:t>
            </w:r>
          </w:p>
        </w:tc>
        <w:tc>
          <w:tcPr>
            <w:tcW w:w="2076" w:type="dxa"/>
            <w:tcBorders>
              <w:right w:val="nil"/>
            </w:tcBorders>
          </w:tcPr>
          <w:p w14:paraId="44CCC3DA"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31.70%</w:t>
            </w:r>
          </w:p>
        </w:tc>
      </w:tr>
      <w:tr w:rsidR="00F034A0" w:rsidRPr="00F034A0" w14:paraId="00F7CD68" w14:textId="77777777" w:rsidTr="00EA2C32">
        <w:tc>
          <w:tcPr>
            <w:tcW w:w="2830" w:type="dxa"/>
          </w:tcPr>
          <w:p w14:paraId="679093C7"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Organic matter content</w:t>
            </w:r>
          </w:p>
        </w:tc>
        <w:tc>
          <w:tcPr>
            <w:tcW w:w="1701" w:type="dxa"/>
            <w:tcBorders>
              <w:right w:val="single" w:sz="4" w:space="0" w:color="auto"/>
            </w:tcBorders>
          </w:tcPr>
          <w:p w14:paraId="30823766" w14:textId="77777777" w:rsidR="00F034A0" w:rsidRPr="00F034A0" w:rsidRDefault="00F034A0" w:rsidP="00F034A0">
            <w:pPr>
              <w:spacing w:after="160" w:line="259" w:lineRule="auto"/>
              <w:jc w:val="both"/>
              <w:rPr>
                <w:rFonts w:ascii="Arial" w:hAnsi="Arial" w:cs="Arial"/>
                <w:sz w:val="20"/>
                <w:szCs w:val="20"/>
                <w:lang w:val="en-MY"/>
              </w:rPr>
            </w:pPr>
            <w:r w:rsidRPr="00F034A0">
              <w:rPr>
                <w:rFonts w:ascii="Arial" w:hAnsi="Arial" w:cs="Arial"/>
                <w:sz w:val="20"/>
                <w:szCs w:val="20"/>
                <w:lang w:val="en-MY"/>
              </w:rPr>
              <w:t xml:space="preserve">  22%</w:t>
            </w:r>
          </w:p>
        </w:tc>
        <w:tc>
          <w:tcPr>
            <w:tcW w:w="2127" w:type="dxa"/>
            <w:tcBorders>
              <w:left w:val="single" w:sz="4" w:space="0" w:color="auto"/>
            </w:tcBorders>
          </w:tcPr>
          <w:p w14:paraId="0E94126F"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Clay</w:t>
            </w:r>
          </w:p>
        </w:tc>
        <w:tc>
          <w:tcPr>
            <w:tcW w:w="2076" w:type="dxa"/>
            <w:tcBorders>
              <w:right w:val="nil"/>
            </w:tcBorders>
          </w:tcPr>
          <w:p w14:paraId="6193DFA6"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5.49%</w:t>
            </w:r>
          </w:p>
        </w:tc>
      </w:tr>
      <w:tr w:rsidR="00F034A0" w:rsidRPr="00F034A0" w14:paraId="6C873C3A" w14:textId="77777777" w:rsidTr="00EA2C32">
        <w:tc>
          <w:tcPr>
            <w:tcW w:w="2830" w:type="dxa"/>
            <w:tcBorders>
              <w:bottom w:val="single" w:sz="4" w:space="0" w:color="auto"/>
            </w:tcBorders>
          </w:tcPr>
          <w:p w14:paraId="3D8FCA0D"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Moisture content</w:t>
            </w:r>
          </w:p>
        </w:tc>
        <w:tc>
          <w:tcPr>
            <w:tcW w:w="1701" w:type="dxa"/>
            <w:tcBorders>
              <w:bottom w:val="single" w:sz="4" w:space="0" w:color="auto"/>
              <w:right w:val="single" w:sz="4" w:space="0" w:color="auto"/>
            </w:tcBorders>
          </w:tcPr>
          <w:p w14:paraId="50472233" w14:textId="77777777" w:rsidR="00F034A0" w:rsidRPr="00F034A0" w:rsidRDefault="00F034A0" w:rsidP="00F034A0">
            <w:pPr>
              <w:spacing w:after="160" w:line="259" w:lineRule="auto"/>
              <w:jc w:val="both"/>
              <w:rPr>
                <w:rFonts w:ascii="Arial" w:hAnsi="Arial" w:cs="Arial"/>
                <w:sz w:val="20"/>
                <w:szCs w:val="20"/>
                <w:lang w:val="en-MY"/>
              </w:rPr>
            </w:pPr>
            <w:r w:rsidRPr="00F034A0">
              <w:rPr>
                <w:rFonts w:ascii="Arial" w:hAnsi="Arial" w:cs="Arial"/>
                <w:sz w:val="20"/>
                <w:szCs w:val="20"/>
                <w:lang w:val="en-MY"/>
              </w:rPr>
              <w:t xml:space="preserve">  0.86%</w:t>
            </w:r>
          </w:p>
        </w:tc>
        <w:tc>
          <w:tcPr>
            <w:tcW w:w="2127" w:type="dxa"/>
            <w:tcBorders>
              <w:left w:val="single" w:sz="4" w:space="0" w:color="auto"/>
              <w:bottom w:val="single" w:sz="4" w:space="0" w:color="auto"/>
            </w:tcBorders>
          </w:tcPr>
          <w:p w14:paraId="53F7DCC9"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Textural       Class</w:t>
            </w:r>
          </w:p>
        </w:tc>
        <w:tc>
          <w:tcPr>
            <w:tcW w:w="2076" w:type="dxa"/>
            <w:tcBorders>
              <w:bottom w:val="single" w:sz="4" w:space="0" w:color="auto"/>
              <w:right w:val="nil"/>
            </w:tcBorders>
          </w:tcPr>
          <w:p w14:paraId="66DDF830" w14:textId="77777777" w:rsidR="00F034A0" w:rsidRPr="00F034A0" w:rsidRDefault="00F034A0" w:rsidP="00F034A0">
            <w:pPr>
              <w:spacing w:after="160" w:line="259" w:lineRule="auto"/>
              <w:jc w:val="both"/>
              <w:rPr>
                <w:rFonts w:ascii="Arial" w:hAnsi="Arial" w:cs="Arial"/>
                <w:bCs/>
                <w:sz w:val="20"/>
                <w:szCs w:val="20"/>
                <w:lang w:val="en-MY"/>
              </w:rPr>
            </w:pPr>
            <w:r w:rsidRPr="00F034A0">
              <w:rPr>
                <w:rFonts w:ascii="Arial" w:hAnsi="Arial" w:cs="Arial"/>
                <w:bCs/>
                <w:sz w:val="20"/>
                <w:szCs w:val="20"/>
                <w:lang w:val="en-MY"/>
              </w:rPr>
              <w:t>Sandy            Loam</w:t>
            </w:r>
          </w:p>
        </w:tc>
      </w:tr>
    </w:tbl>
    <w:p w14:paraId="6C577D70" w14:textId="77777777" w:rsidR="00623693" w:rsidRPr="00623693" w:rsidRDefault="00623693" w:rsidP="00623693">
      <w:pPr>
        <w:rPr>
          <w:rFonts w:ascii="Arial" w:hAnsi="Arial" w:cs="Arial"/>
        </w:rPr>
      </w:pPr>
    </w:p>
    <w:p w14:paraId="4F63FDBD" w14:textId="5F408C25" w:rsidR="00FD3C1E" w:rsidRDefault="00A61A9D" w:rsidP="00623693">
      <w:pPr>
        <w:rPr>
          <w:rFonts w:ascii="Arial" w:hAnsi="Arial" w:cs="Arial"/>
        </w:rPr>
      </w:pPr>
      <w:r w:rsidRPr="00B42DAB">
        <w:rPr>
          <w:noProof/>
        </w:rPr>
        <w:lastRenderedPageBreak/>
        <w:drawing>
          <wp:inline distT="0" distB="0" distL="0" distR="0" wp14:anchorId="4A4D5416" wp14:editId="7170C8F5">
            <wp:extent cx="3199130" cy="2438400"/>
            <wp:effectExtent l="0" t="0" r="1270" b="0"/>
            <wp:docPr id="227618151" name="Picture 227618151" descr="A diagram of clay and c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18151" name="Picture 227618151" descr="A diagram of clay and cla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265" cy="2443838"/>
                    </a:xfrm>
                    <a:prstGeom prst="rect">
                      <a:avLst/>
                    </a:prstGeom>
                    <a:noFill/>
                  </pic:spPr>
                </pic:pic>
              </a:graphicData>
            </a:graphic>
          </wp:inline>
        </w:drawing>
      </w:r>
    </w:p>
    <w:p w14:paraId="08008D1D" w14:textId="77777777" w:rsidR="00A61A9D" w:rsidRPr="00A61A9D" w:rsidRDefault="00A61A9D" w:rsidP="00A61A9D">
      <w:pPr>
        <w:rPr>
          <w:rFonts w:ascii="Arial" w:hAnsi="Arial" w:cs="Arial"/>
          <w:bCs/>
          <w:sz w:val="20"/>
          <w:szCs w:val="20"/>
          <w:lang w:val="en-MY"/>
        </w:rPr>
      </w:pPr>
      <w:r w:rsidRPr="00A61A9D">
        <w:rPr>
          <w:rFonts w:ascii="Arial" w:hAnsi="Arial" w:cs="Arial"/>
          <w:b/>
          <w:bCs/>
          <w:sz w:val="20"/>
          <w:szCs w:val="20"/>
          <w:lang w:val="en-MY"/>
        </w:rPr>
        <w:t>Fig 2:</w:t>
      </w:r>
      <w:r w:rsidRPr="00A61A9D">
        <w:rPr>
          <w:rFonts w:ascii="Arial" w:hAnsi="Arial" w:cs="Arial"/>
          <w:sz w:val="20"/>
          <w:szCs w:val="20"/>
          <w:lang w:val="en-MY"/>
        </w:rPr>
        <w:t xml:space="preserve"> </w:t>
      </w:r>
      <w:r w:rsidRPr="00A61A9D">
        <w:rPr>
          <w:rFonts w:ascii="Arial" w:hAnsi="Arial" w:cs="Arial"/>
          <w:bCs/>
          <w:sz w:val="20"/>
          <w:szCs w:val="20"/>
          <w:lang w:val="en-MY"/>
        </w:rPr>
        <w:t>USDA Soil Textural Classification.</w:t>
      </w:r>
    </w:p>
    <w:p w14:paraId="47878E66" w14:textId="77777777" w:rsidR="00623693" w:rsidRPr="004633DF" w:rsidRDefault="00623693" w:rsidP="00623693">
      <w:pPr>
        <w:rPr>
          <w:rFonts w:ascii="Arial" w:hAnsi="Arial" w:cs="Arial"/>
          <w:b/>
          <w:bCs/>
        </w:rPr>
      </w:pPr>
    </w:p>
    <w:p w14:paraId="114D37F9" w14:textId="60817164" w:rsidR="004633DF" w:rsidRPr="004633DF" w:rsidRDefault="004633DF" w:rsidP="004633DF">
      <w:pPr>
        <w:jc w:val="both"/>
        <w:rPr>
          <w:rFonts w:ascii="Arial" w:hAnsi="Arial" w:cs="Arial"/>
          <w:b/>
          <w:bCs/>
          <w:i/>
          <w:iCs/>
          <w:lang w:val="en-MY"/>
        </w:rPr>
      </w:pPr>
      <w:r w:rsidRPr="004633DF">
        <w:rPr>
          <w:rFonts w:ascii="Arial" w:hAnsi="Arial" w:cs="Arial"/>
          <w:b/>
          <w:bCs/>
          <w:i/>
          <w:iCs/>
          <w:lang w:val="en-MY"/>
        </w:rPr>
        <w:t>3.2</w:t>
      </w:r>
      <w:r w:rsidRPr="004633DF">
        <w:rPr>
          <w:rFonts w:ascii="Arial" w:hAnsi="Arial" w:cs="Arial"/>
          <w:b/>
          <w:bCs/>
          <w:i/>
          <w:iCs/>
          <w:lang w:val="en-MY"/>
        </w:rPr>
        <w:tab/>
      </w:r>
      <w:r w:rsidR="0019736F" w:rsidRPr="00F63DBD">
        <w:rPr>
          <w:rFonts w:ascii="Arial" w:hAnsi="Arial" w:cs="Arial"/>
          <w:b/>
          <w:bCs/>
          <w:i/>
          <w:iCs/>
          <w:highlight w:val="yellow"/>
          <w:lang w:val="en-MY"/>
        </w:rPr>
        <w:t xml:space="preserve">Characterisation </w:t>
      </w:r>
      <w:r w:rsidRPr="004633DF">
        <w:rPr>
          <w:rFonts w:ascii="Arial" w:hAnsi="Arial" w:cs="Arial"/>
          <w:b/>
          <w:bCs/>
          <w:i/>
          <w:iCs/>
          <w:lang w:val="en-MY"/>
        </w:rPr>
        <w:t xml:space="preserve">of Brewery Effluent (BE) </w:t>
      </w:r>
    </w:p>
    <w:p w14:paraId="5A69091F" w14:textId="44FA2D8F" w:rsidR="004633DF" w:rsidRPr="004633DF" w:rsidRDefault="004633DF" w:rsidP="004633DF">
      <w:pPr>
        <w:jc w:val="both"/>
        <w:rPr>
          <w:rFonts w:ascii="Arial" w:hAnsi="Arial" w:cs="Arial"/>
          <w:bCs/>
          <w:sz w:val="20"/>
          <w:szCs w:val="20"/>
          <w:lang w:val="en-MY"/>
        </w:rPr>
      </w:pPr>
      <w:r w:rsidRPr="004633DF">
        <w:rPr>
          <w:rFonts w:ascii="Arial" w:hAnsi="Arial" w:cs="Arial"/>
          <w:bCs/>
          <w:sz w:val="20"/>
          <w:szCs w:val="20"/>
          <w:lang w:val="en-MY"/>
        </w:rPr>
        <w:t xml:space="preserve">Table 3 shows the NPK content as well as the HUB and HUF count of the BE. The nitrogen, phosphorus, and potassium (NPK) values showed that </w:t>
      </w:r>
      <m:oMath>
        <m:r>
          <w:rPr>
            <w:rFonts w:ascii="Cambria Math" w:hAnsi="Cambria Math" w:cs="Arial"/>
            <w:sz w:val="20"/>
            <w:szCs w:val="20"/>
            <w:lang w:val="en-MY"/>
          </w:rPr>
          <m:t>K&gt;P&gt;N</m:t>
        </m:r>
      </m:oMath>
      <w:r w:rsidRPr="004633DF">
        <w:rPr>
          <w:rFonts w:ascii="Arial" w:hAnsi="Arial" w:cs="Arial"/>
          <w:bCs/>
          <w:sz w:val="20"/>
          <w:szCs w:val="20"/>
          <w:lang w:val="en-MY"/>
        </w:rPr>
        <w:t xml:space="preserve">. The values of N and P were similar to other works [28,29,30]. The higher content of K was expected, as it is one of the principal ions present in brewing water. It is required for </w:t>
      </w:r>
      <w:r w:rsidR="0019736F" w:rsidRPr="00F63DBD">
        <w:rPr>
          <w:rFonts w:ascii="Arial" w:hAnsi="Arial" w:cs="Arial"/>
          <w:bCs/>
          <w:sz w:val="20"/>
          <w:szCs w:val="20"/>
          <w:highlight w:val="yellow"/>
          <w:lang w:val="en-MY"/>
        </w:rPr>
        <w:t xml:space="preserve">the </w:t>
      </w:r>
      <w:r w:rsidRPr="004633DF">
        <w:rPr>
          <w:rFonts w:ascii="Arial" w:hAnsi="Arial" w:cs="Arial"/>
          <w:bCs/>
          <w:sz w:val="20"/>
          <w:szCs w:val="20"/>
          <w:lang w:val="en-MY"/>
        </w:rPr>
        <w:t xml:space="preserve">creation of a salty </w:t>
      </w:r>
      <w:r w:rsidR="0019736F" w:rsidRPr="00F63DBD">
        <w:rPr>
          <w:rFonts w:ascii="Arial" w:hAnsi="Arial" w:cs="Arial"/>
          <w:bCs/>
          <w:sz w:val="20"/>
          <w:szCs w:val="20"/>
          <w:highlight w:val="yellow"/>
          <w:lang w:val="en-MY"/>
        </w:rPr>
        <w:t xml:space="preserve">flavour </w:t>
      </w:r>
      <w:r w:rsidRPr="004633DF">
        <w:rPr>
          <w:rFonts w:ascii="Arial" w:hAnsi="Arial" w:cs="Arial"/>
          <w:bCs/>
          <w:sz w:val="20"/>
          <w:szCs w:val="20"/>
          <w:lang w:val="en-MY"/>
        </w:rPr>
        <w:t xml:space="preserve">effect, yeast growth and inhibition of certain mash enzymes [31]. BE is often </w:t>
      </w:r>
      <w:r w:rsidR="0019736F" w:rsidRPr="00F63DBD">
        <w:rPr>
          <w:rFonts w:ascii="Arial" w:hAnsi="Arial" w:cs="Arial"/>
          <w:bCs/>
          <w:sz w:val="20"/>
          <w:szCs w:val="20"/>
          <w:highlight w:val="yellow"/>
          <w:lang w:val="en-MY"/>
        </w:rPr>
        <w:t xml:space="preserve">characterised </w:t>
      </w:r>
      <w:r w:rsidR="0019736F">
        <w:rPr>
          <w:rFonts w:ascii="Arial" w:hAnsi="Arial" w:cs="Arial"/>
          <w:bCs/>
          <w:sz w:val="20"/>
          <w:szCs w:val="20"/>
          <w:lang w:val="en-MY"/>
        </w:rPr>
        <w:t>by</w:t>
      </w:r>
      <w:r w:rsidR="0019736F" w:rsidRPr="004633DF">
        <w:rPr>
          <w:rFonts w:ascii="Arial" w:hAnsi="Arial" w:cs="Arial"/>
          <w:bCs/>
          <w:sz w:val="20"/>
          <w:szCs w:val="20"/>
          <w:lang w:val="en-MY"/>
        </w:rPr>
        <w:t xml:space="preserve"> </w:t>
      </w:r>
      <w:r w:rsidRPr="004633DF">
        <w:rPr>
          <w:rFonts w:ascii="Arial" w:hAnsi="Arial" w:cs="Arial"/>
          <w:bCs/>
          <w:sz w:val="20"/>
          <w:szCs w:val="20"/>
          <w:lang w:val="en-MY"/>
        </w:rPr>
        <w:t>the presence of microbes</w:t>
      </w:r>
      <w:r w:rsidR="0019736F">
        <w:rPr>
          <w:rFonts w:ascii="Arial" w:hAnsi="Arial" w:cs="Arial"/>
          <w:bCs/>
          <w:sz w:val="20"/>
          <w:szCs w:val="20"/>
          <w:lang w:val="en-MY"/>
        </w:rPr>
        <w:t>,</w:t>
      </w:r>
      <w:r w:rsidRPr="004633DF">
        <w:rPr>
          <w:rFonts w:ascii="Arial" w:hAnsi="Arial" w:cs="Arial"/>
          <w:bCs/>
          <w:sz w:val="20"/>
          <w:szCs w:val="20"/>
          <w:lang w:val="en-MY"/>
        </w:rPr>
        <w:t xml:space="preserve"> especially bacteria and fungi [32]. </w:t>
      </w:r>
      <w:r w:rsidR="0019736F" w:rsidRPr="00F63DBD">
        <w:rPr>
          <w:rFonts w:ascii="Arial" w:hAnsi="Arial" w:cs="Arial"/>
          <w:bCs/>
          <w:sz w:val="20"/>
          <w:szCs w:val="20"/>
          <w:highlight w:val="yellow"/>
          <w:lang w:val="en-MY"/>
        </w:rPr>
        <w:t xml:space="preserve">The result </w:t>
      </w:r>
      <w:r w:rsidRPr="00F63DBD">
        <w:rPr>
          <w:rFonts w:ascii="Arial" w:hAnsi="Arial" w:cs="Arial"/>
          <w:bCs/>
          <w:sz w:val="20"/>
          <w:szCs w:val="20"/>
          <w:highlight w:val="yellow"/>
          <w:lang w:val="en-MY"/>
        </w:rPr>
        <w:t xml:space="preserve">of </w:t>
      </w:r>
      <w:r w:rsidRPr="004633DF">
        <w:rPr>
          <w:rFonts w:ascii="Arial" w:hAnsi="Arial" w:cs="Arial"/>
          <w:bCs/>
          <w:sz w:val="20"/>
          <w:szCs w:val="20"/>
          <w:lang w:val="en-MY"/>
        </w:rPr>
        <w:t>BE analysis showed a higher HUB count (3.74 × 10</w:t>
      </w:r>
      <w:r w:rsidRPr="004633DF">
        <w:rPr>
          <w:rFonts w:ascii="Arial" w:hAnsi="Arial" w:cs="Arial"/>
          <w:bCs/>
          <w:sz w:val="20"/>
          <w:szCs w:val="20"/>
          <w:vertAlign w:val="superscript"/>
          <w:lang w:val="en-MY"/>
        </w:rPr>
        <w:t xml:space="preserve">3 </w:t>
      </w:r>
      <w:proofErr w:type="spellStart"/>
      <w:r w:rsidRPr="004633DF">
        <w:rPr>
          <w:rFonts w:ascii="Arial" w:hAnsi="Arial" w:cs="Arial"/>
          <w:bCs/>
          <w:sz w:val="20"/>
          <w:szCs w:val="20"/>
          <w:lang w:val="en-MY"/>
        </w:rPr>
        <w:t>Cfu</w:t>
      </w:r>
      <w:proofErr w:type="spellEnd"/>
      <w:r w:rsidRPr="004633DF">
        <w:rPr>
          <w:rFonts w:ascii="Arial" w:hAnsi="Arial" w:cs="Arial"/>
          <w:bCs/>
          <w:sz w:val="20"/>
          <w:szCs w:val="20"/>
          <w:lang w:val="en-MY"/>
        </w:rPr>
        <w:t xml:space="preserve">/ml) than </w:t>
      </w:r>
      <w:r w:rsidR="0019736F">
        <w:rPr>
          <w:rFonts w:ascii="Arial" w:hAnsi="Arial" w:cs="Arial"/>
          <w:bCs/>
          <w:sz w:val="20"/>
          <w:szCs w:val="20"/>
          <w:lang w:val="en-MY"/>
        </w:rPr>
        <w:t xml:space="preserve">the </w:t>
      </w:r>
      <w:r w:rsidRPr="004633DF">
        <w:rPr>
          <w:rFonts w:ascii="Arial" w:hAnsi="Arial" w:cs="Arial"/>
          <w:bCs/>
          <w:sz w:val="20"/>
          <w:szCs w:val="20"/>
          <w:lang w:val="en-MY"/>
        </w:rPr>
        <w:t>HUF count (1.89×10</w:t>
      </w:r>
      <w:r w:rsidRPr="004633DF">
        <w:rPr>
          <w:rFonts w:ascii="Arial" w:hAnsi="Arial" w:cs="Arial"/>
          <w:bCs/>
          <w:sz w:val="20"/>
          <w:szCs w:val="20"/>
          <w:vertAlign w:val="superscript"/>
          <w:lang w:val="en-MY"/>
        </w:rPr>
        <w:t xml:space="preserve">2 </w:t>
      </w:r>
      <w:proofErr w:type="spellStart"/>
      <w:r w:rsidRPr="004633DF">
        <w:rPr>
          <w:rFonts w:ascii="Arial" w:hAnsi="Arial" w:cs="Arial"/>
          <w:bCs/>
          <w:sz w:val="20"/>
          <w:szCs w:val="20"/>
          <w:lang w:val="en-MY"/>
        </w:rPr>
        <w:t>Cfu</w:t>
      </w:r>
      <w:proofErr w:type="spellEnd"/>
      <w:r w:rsidRPr="004633DF">
        <w:rPr>
          <w:rFonts w:ascii="Arial" w:hAnsi="Arial" w:cs="Arial"/>
          <w:bCs/>
          <w:sz w:val="20"/>
          <w:szCs w:val="20"/>
          <w:lang w:val="en-MY"/>
        </w:rPr>
        <w:t>/ml).</w:t>
      </w:r>
    </w:p>
    <w:p w14:paraId="0A8FD6E9" w14:textId="77777777" w:rsidR="004633DF" w:rsidRPr="004633DF" w:rsidRDefault="004633DF" w:rsidP="004633DF">
      <w:pPr>
        <w:jc w:val="both"/>
        <w:rPr>
          <w:rFonts w:ascii="Arial" w:hAnsi="Arial" w:cs="Arial"/>
          <w:sz w:val="20"/>
          <w:szCs w:val="20"/>
          <w:lang w:val="en-MY"/>
        </w:rPr>
      </w:pPr>
      <w:r w:rsidRPr="004633DF">
        <w:rPr>
          <w:rFonts w:ascii="Arial" w:hAnsi="Arial" w:cs="Arial"/>
          <w:b/>
          <w:bCs/>
          <w:sz w:val="20"/>
          <w:szCs w:val="20"/>
          <w:lang w:val="en-MY"/>
        </w:rPr>
        <w:t xml:space="preserve">Table 3: </w:t>
      </w:r>
      <w:r w:rsidRPr="004633DF">
        <w:rPr>
          <w:rFonts w:ascii="Arial" w:hAnsi="Arial" w:cs="Arial"/>
          <w:sz w:val="20"/>
          <w:szCs w:val="20"/>
          <w:lang w:val="en-MY"/>
        </w:rPr>
        <w:t>NPK Values of the Brewery Effluent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633DF" w:rsidRPr="004633DF" w14:paraId="71710300" w14:textId="77777777" w:rsidTr="00EA2C32">
        <w:trPr>
          <w:trHeight w:val="368"/>
        </w:trPr>
        <w:tc>
          <w:tcPr>
            <w:tcW w:w="4675" w:type="dxa"/>
            <w:tcBorders>
              <w:top w:val="single" w:sz="4" w:space="0" w:color="auto"/>
              <w:bottom w:val="single" w:sz="4" w:space="0" w:color="auto"/>
            </w:tcBorders>
          </w:tcPr>
          <w:p w14:paraId="4B346AA8" w14:textId="77777777" w:rsidR="004633DF" w:rsidRPr="004633DF" w:rsidRDefault="004633DF" w:rsidP="004633DF">
            <w:pPr>
              <w:spacing w:after="160" w:line="259" w:lineRule="auto"/>
              <w:jc w:val="both"/>
              <w:rPr>
                <w:rFonts w:ascii="Arial" w:hAnsi="Arial" w:cs="Arial"/>
                <w:b/>
                <w:bCs/>
                <w:sz w:val="20"/>
                <w:szCs w:val="20"/>
                <w:lang w:val="en-MY"/>
              </w:rPr>
            </w:pPr>
            <w:r w:rsidRPr="004633DF">
              <w:rPr>
                <w:rFonts w:ascii="Arial" w:hAnsi="Arial" w:cs="Arial"/>
                <w:b/>
                <w:bCs/>
                <w:sz w:val="20"/>
                <w:szCs w:val="20"/>
                <w:lang w:val="en-MY"/>
              </w:rPr>
              <w:t>Parameters</w:t>
            </w:r>
          </w:p>
        </w:tc>
        <w:tc>
          <w:tcPr>
            <w:tcW w:w="4675" w:type="dxa"/>
            <w:tcBorders>
              <w:top w:val="single" w:sz="4" w:space="0" w:color="auto"/>
              <w:bottom w:val="single" w:sz="4" w:space="0" w:color="auto"/>
            </w:tcBorders>
          </w:tcPr>
          <w:p w14:paraId="34EC89D8" w14:textId="77777777" w:rsidR="004633DF" w:rsidRPr="004633DF" w:rsidRDefault="004633DF" w:rsidP="004633DF">
            <w:pPr>
              <w:spacing w:after="160" w:line="259" w:lineRule="auto"/>
              <w:jc w:val="both"/>
              <w:rPr>
                <w:rFonts w:ascii="Arial" w:hAnsi="Arial" w:cs="Arial"/>
                <w:b/>
                <w:bCs/>
                <w:sz w:val="20"/>
                <w:szCs w:val="20"/>
                <w:lang w:val="en-MY"/>
              </w:rPr>
            </w:pPr>
            <w:r w:rsidRPr="004633DF">
              <w:rPr>
                <w:rFonts w:ascii="Arial" w:hAnsi="Arial" w:cs="Arial"/>
                <w:b/>
                <w:bCs/>
                <w:sz w:val="20"/>
                <w:szCs w:val="20"/>
                <w:lang w:val="en-MY"/>
              </w:rPr>
              <w:t xml:space="preserve">           Values</w:t>
            </w:r>
          </w:p>
        </w:tc>
      </w:tr>
      <w:tr w:rsidR="004633DF" w:rsidRPr="004633DF" w14:paraId="4A12754B" w14:textId="77777777" w:rsidTr="00EA2C32">
        <w:tc>
          <w:tcPr>
            <w:tcW w:w="4675" w:type="dxa"/>
            <w:tcBorders>
              <w:top w:val="single" w:sz="4" w:space="0" w:color="auto"/>
            </w:tcBorders>
          </w:tcPr>
          <w:p w14:paraId="178D078C" w14:textId="77777777"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Nitrogen (mg/l)</w:t>
            </w:r>
          </w:p>
        </w:tc>
        <w:tc>
          <w:tcPr>
            <w:tcW w:w="4675" w:type="dxa"/>
            <w:tcBorders>
              <w:top w:val="single" w:sz="4" w:space="0" w:color="auto"/>
            </w:tcBorders>
          </w:tcPr>
          <w:p w14:paraId="186732BF" w14:textId="77777777"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 xml:space="preserve">           4.72</w:t>
            </w:r>
          </w:p>
        </w:tc>
      </w:tr>
      <w:tr w:rsidR="004633DF" w:rsidRPr="004633DF" w14:paraId="3321AF70" w14:textId="77777777" w:rsidTr="00EA2C32">
        <w:tc>
          <w:tcPr>
            <w:tcW w:w="4675" w:type="dxa"/>
          </w:tcPr>
          <w:p w14:paraId="412AA905" w14:textId="77777777"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Phosphorus (mg/l)</w:t>
            </w:r>
          </w:p>
        </w:tc>
        <w:tc>
          <w:tcPr>
            <w:tcW w:w="4675" w:type="dxa"/>
          </w:tcPr>
          <w:p w14:paraId="1CA2F870" w14:textId="77777777"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 xml:space="preserve">           53.80</w:t>
            </w:r>
          </w:p>
        </w:tc>
      </w:tr>
      <w:tr w:rsidR="004633DF" w:rsidRPr="004633DF" w14:paraId="58B5FA3A" w14:textId="77777777" w:rsidTr="00EA2C32">
        <w:tc>
          <w:tcPr>
            <w:tcW w:w="4675" w:type="dxa"/>
          </w:tcPr>
          <w:p w14:paraId="2E5431DB" w14:textId="77777777"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Potassium (mg/l)</w:t>
            </w:r>
          </w:p>
        </w:tc>
        <w:tc>
          <w:tcPr>
            <w:tcW w:w="4675" w:type="dxa"/>
          </w:tcPr>
          <w:p w14:paraId="6F09740D" w14:textId="77777777"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 xml:space="preserve">           362.95</w:t>
            </w:r>
          </w:p>
        </w:tc>
      </w:tr>
      <w:tr w:rsidR="004633DF" w:rsidRPr="004633DF" w14:paraId="65CFD891" w14:textId="77777777" w:rsidTr="00EA2C32">
        <w:tc>
          <w:tcPr>
            <w:tcW w:w="4675" w:type="dxa"/>
          </w:tcPr>
          <w:p w14:paraId="584D654D" w14:textId="77777777"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HUF (</w:t>
            </w:r>
            <w:proofErr w:type="spellStart"/>
            <w:r w:rsidRPr="004633DF">
              <w:rPr>
                <w:rFonts w:ascii="Arial" w:hAnsi="Arial" w:cs="Arial"/>
                <w:sz w:val="20"/>
                <w:szCs w:val="20"/>
                <w:lang w:val="en-MY"/>
              </w:rPr>
              <w:t>Cfu</w:t>
            </w:r>
            <w:proofErr w:type="spellEnd"/>
            <w:r w:rsidRPr="004633DF">
              <w:rPr>
                <w:rFonts w:ascii="Arial" w:hAnsi="Arial" w:cs="Arial"/>
                <w:sz w:val="20"/>
                <w:szCs w:val="20"/>
                <w:lang w:val="en-MY"/>
              </w:rPr>
              <w:t>/ml)</w:t>
            </w:r>
          </w:p>
        </w:tc>
        <w:tc>
          <w:tcPr>
            <w:tcW w:w="4675" w:type="dxa"/>
          </w:tcPr>
          <w:p w14:paraId="2C3419D5" w14:textId="77777777" w:rsidR="004633DF" w:rsidRPr="004633DF" w:rsidRDefault="004633DF" w:rsidP="004633DF">
            <w:pPr>
              <w:spacing w:after="160" w:line="259" w:lineRule="auto"/>
              <w:jc w:val="both"/>
              <w:rPr>
                <w:rFonts w:ascii="Arial" w:hAnsi="Arial" w:cs="Arial"/>
                <w:bCs/>
                <w:sz w:val="20"/>
                <w:szCs w:val="20"/>
                <w:vertAlign w:val="superscript"/>
                <w:lang w:val="en-MY"/>
              </w:rPr>
            </w:pPr>
            <w:r w:rsidRPr="004633DF">
              <w:rPr>
                <w:rFonts w:ascii="Arial" w:hAnsi="Arial" w:cs="Arial"/>
                <w:bCs/>
                <w:sz w:val="20"/>
                <w:szCs w:val="20"/>
                <w:lang w:val="en-MY"/>
              </w:rPr>
              <w:t xml:space="preserve">           1.89×10</w:t>
            </w:r>
            <w:r w:rsidRPr="004633DF">
              <w:rPr>
                <w:rFonts w:ascii="Arial" w:hAnsi="Arial" w:cs="Arial"/>
                <w:bCs/>
                <w:sz w:val="20"/>
                <w:szCs w:val="20"/>
                <w:vertAlign w:val="superscript"/>
                <w:lang w:val="en-MY"/>
              </w:rPr>
              <w:t>2</w:t>
            </w:r>
          </w:p>
        </w:tc>
      </w:tr>
      <w:tr w:rsidR="004633DF" w:rsidRPr="004633DF" w14:paraId="69515A4E" w14:textId="77777777" w:rsidTr="00EA2C32">
        <w:tc>
          <w:tcPr>
            <w:tcW w:w="4675" w:type="dxa"/>
          </w:tcPr>
          <w:p w14:paraId="71B42ADC" w14:textId="77777777"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sz w:val="20"/>
                <w:szCs w:val="20"/>
                <w:lang w:val="en-MY"/>
              </w:rPr>
              <w:t>HUB (</w:t>
            </w:r>
            <w:proofErr w:type="spellStart"/>
            <w:r w:rsidRPr="004633DF">
              <w:rPr>
                <w:rFonts w:ascii="Arial" w:hAnsi="Arial" w:cs="Arial"/>
                <w:sz w:val="20"/>
                <w:szCs w:val="20"/>
                <w:lang w:val="en-MY"/>
              </w:rPr>
              <w:t>Cfu</w:t>
            </w:r>
            <w:proofErr w:type="spellEnd"/>
            <w:r w:rsidRPr="004633DF">
              <w:rPr>
                <w:rFonts w:ascii="Arial" w:hAnsi="Arial" w:cs="Arial"/>
                <w:sz w:val="20"/>
                <w:szCs w:val="20"/>
                <w:lang w:val="en-MY"/>
              </w:rPr>
              <w:t>/ml)</w:t>
            </w:r>
          </w:p>
        </w:tc>
        <w:tc>
          <w:tcPr>
            <w:tcW w:w="4675" w:type="dxa"/>
          </w:tcPr>
          <w:p w14:paraId="27DD2140" w14:textId="77777777" w:rsidR="004633DF" w:rsidRPr="004633DF" w:rsidRDefault="004633DF" w:rsidP="004633DF">
            <w:pPr>
              <w:spacing w:after="160" w:line="259" w:lineRule="auto"/>
              <w:jc w:val="both"/>
              <w:rPr>
                <w:rFonts w:ascii="Arial" w:hAnsi="Arial" w:cs="Arial"/>
                <w:sz w:val="20"/>
                <w:szCs w:val="20"/>
                <w:lang w:val="en-MY"/>
              </w:rPr>
            </w:pPr>
            <w:r w:rsidRPr="004633DF">
              <w:rPr>
                <w:rFonts w:ascii="Arial" w:hAnsi="Arial" w:cs="Arial"/>
                <w:bCs/>
                <w:sz w:val="20"/>
                <w:szCs w:val="20"/>
                <w:lang w:val="en-MY"/>
              </w:rPr>
              <w:t xml:space="preserve">           3.74×10</w:t>
            </w:r>
            <w:r w:rsidRPr="004633DF">
              <w:rPr>
                <w:rFonts w:ascii="Arial" w:hAnsi="Arial" w:cs="Arial"/>
                <w:bCs/>
                <w:sz w:val="20"/>
                <w:szCs w:val="20"/>
                <w:vertAlign w:val="superscript"/>
                <w:lang w:val="en-MY"/>
              </w:rPr>
              <w:t>3</w:t>
            </w:r>
          </w:p>
        </w:tc>
      </w:tr>
    </w:tbl>
    <w:p w14:paraId="71025C2B" w14:textId="77777777" w:rsidR="004633DF" w:rsidRPr="004633DF" w:rsidRDefault="004633DF" w:rsidP="004633DF">
      <w:pPr>
        <w:jc w:val="both"/>
        <w:rPr>
          <w:rFonts w:ascii="Arial" w:hAnsi="Arial" w:cs="Arial"/>
          <w:b/>
          <w:bCs/>
          <w:lang w:val="en-MY"/>
        </w:rPr>
      </w:pPr>
    </w:p>
    <w:p w14:paraId="0296C4CD" w14:textId="77777777" w:rsidR="004633DF" w:rsidRPr="004633DF" w:rsidRDefault="004633DF" w:rsidP="004633DF">
      <w:pPr>
        <w:jc w:val="both"/>
        <w:rPr>
          <w:rFonts w:ascii="Arial" w:hAnsi="Arial" w:cs="Arial"/>
          <w:b/>
          <w:i/>
          <w:iCs/>
          <w:lang w:val="en-MY"/>
        </w:rPr>
      </w:pPr>
      <w:r w:rsidRPr="004633DF">
        <w:rPr>
          <w:rFonts w:ascii="Arial" w:hAnsi="Arial" w:cs="Arial"/>
          <w:b/>
          <w:i/>
          <w:iCs/>
          <w:lang w:val="en-MY"/>
        </w:rPr>
        <w:t>3.3</w:t>
      </w:r>
      <w:r w:rsidRPr="004633DF">
        <w:rPr>
          <w:rFonts w:ascii="Arial" w:hAnsi="Arial" w:cs="Arial"/>
          <w:b/>
          <w:i/>
          <w:iCs/>
          <w:lang w:val="en-MY"/>
        </w:rPr>
        <w:tab/>
        <w:t>Characteristics of Crude Oil Contaminated Soil and BE Treated Soil</w:t>
      </w:r>
    </w:p>
    <w:p w14:paraId="6D08A497" w14:textId="77777777" w:rsidR="004633DF" w:rsidRPr="004633DF" w:rsidRDefault="004633DF" w:rsidP="004633DF">
      <w:pPr>
        <w:jc w:val="both"/>
        <w:rPr>
          <w:rFonts w:ascii="Arial" w:hAnsi="Arial" w:cs="Arial"/>
          <w:b/>
          <w:i/>
          <w:iCs/>
          <w:lang w:val="en-MY"/>
        </w:rPr>
      </w:pPr>
      <w:r w:rsidRPr="004633DF">
        <w:rPr>
          <w:rFonts w:ascii="Arial" w:hAnsi="Arial" w:cs="Arial"/>
          <w:b/>
          <w:i/>
          <w:iCs/>
          <w:lang w:val="en-MY"/>
        </w:rPr>
        <w:t>3.3.1</w:t>
      </w:r>
      <w:r w:rsidRPr="004633DF">
        <w:rPr>
          <w:rFonts w:ascii="Arial" w:hAnsi="Arial" w:cs="Arial"/>
          <w:b/>
          <w:i/>
          <w:iCs/>
          <w:lang w:val="en-MY"/>
        </w:rPr>
        <w:tab/>
        <w:t>pH of Crude Oil Contaminated and BE Treated Soil</w:t>
      </w:r>
    </w:p>
    <w:p w14:paraId="7F9F36EE" w14:textId="7D842365" w:rsidR="004633DF" w:rsidRPr="004633DF" w:rsidRDefault="004633DF" w:rsidP="004633DF">
      <w:pPr>
        <w:jc w:val="both"/>
        <w:rPr>
          <w:rFonts w:ascii="Arial" w:hAnsi="Arial" w:cs="Arial"/>
          <w:bCs/>
          <w:sz w:val="20"/>
          <w:szCs w:val="20"/>
          <w:lang w:val="en-MY"/>
        </w:rPr>
      </w:pPr>
      <w:r w:rsidRPr="004633DF">
        <w:rPr>
          <w:rFonts w:ascii="Arial" w:hAnsi="Arial" w:cs="Arial"/>
          <w:bCs/>
          <w:sz w:val="20"/>
          <w:szCs w:val="20"/>
          <w:lang w:val="en-MY"/>
        </w:rPr>
        <w:t xml:space="preserve">The pH of contaminated soil (A) </w:t>
      </w:r>
      <w:r w:rsidRPr="00F63DBD">
        <w:rPr>
          <w:rFonts w:ascii="Arial" w:hAnsi="Arial" w:cs="Arial"/>
          <w:bCs/>
          <w:sz w:val="20"/>
          <w:szCs w:val="20"/>
          <w:highlight w:val="yellow"/>
          <w:lang w:val="en-MY"/>
        </w:rPr>
        <w:t xml:space="preserve">and </w:t>
      </w:r>
      <w:r w:rsidR="000B0EE0" w:rsidRPr="00F63DBD">
        <w:rPr>
          <w:rFonts w:ascii="Arial" w:hAnsi="Arial" w:cs="Arial"/>
          <w:bCs/>
          <w:sz w:val="20"/>
          <w:szCs w:val="20"/>
          <w:highlight w:val="yellow"/>
          <w:lang w:val="en-MY"/>
        </w:rPr>
        <w:t>BE-treated</w:t>
      </w:r>
      <w:r w:rsidRPr="00F63DBD">
        <w:rPr>
          <w:rFonts w:ascii="Arial" w:hAnsi="Arial" w:cs="Arial"/>
          <w:bCs/>
          <w:sz w:val="20"/>
          <w:szCs w:val="20"/>
          <w:highlight w:val="yellow"/>
          <w:lang w:val="en-MY"/>
        </w:rPr>
        <w:t xml:space="preserve"> </w:t>
      </w:r>
      <w:r w:rsidRPr="004633DF">
        <w:rPr>
          <w:rFonts w:ascii="Arial" w:hAnsi="Arial" w:cs="Arial"/>
          <w:bCs/>
          <w:sz w:val="20"/>
          <w:szCs w:val="20"/>
          <w:lang w:val="en-MY"/>
        </w:rPr>
        <w:t xml:space="preserve">soils (B, C, and D) </w:t>
      </w:r>
      <w:r w:rsidR="000B0EE0" w:rsidRPr="00F63DBD">
        <w:rPr>
          <w:rFonts w:ascii="Arial" w:hAnsi="Arial" w:cs="Arial"/>
          <w:bCs/>
          <w:sz w:val="20"/>
          <w:szCs w:val="20"/>
          <w:highlight w:val="yellow"/>
          <w:lang w:val="en-MY"/>
        </w:rPr>
        <w:t xml:space="preserve">was </w:t>
      </w:r>
      <w:r w:rsidRPr="004633DF">
        <w:rPr>
          <w:rFonts w:ascii="Arial" w:hAnsi="Arial" w:cs="Arial"/>
          <w:bCs/>
          <w:sz w:val="20"/>
          <w:szCs w:val="20"/>
          <w:lang w:val="en-MY"/>
        </w:rPr>
        <w:t xml:space="preserve">presented in Figure 3. Prior to crude oil contamination, the composite soil pH was 6.01 (Table 2). However, with crude oil contamination, the soil pH decreased slightly by 4.7%. Although the slight decrease in soil pH is similar to the works of Devatha et al. [33] and Njoku et al. [34], it is dissimilar to others [35,36,37]. This discrepancy may be due to </w:t>
      </w:r>
      <w:r w:rsidR="000B0EE0">
        <w:rPr>
          <w:rFonts w:ascii="Arial" w:hAnsi="Arial" w:cs="Arial"/>
          <w:bCs/>
          <w:sz w:val="20"/>
          <w:szCs w:val="20"/>
          <w:lang w:val="en-MY"/>
        </w:rPr>
        <w:t xml:space="preserve">a </w:t>
      </w:r>
      <w:r w:rsidRPr="004633DF">
        <w:rPr>
          <w:rFonts w:ascii="Arial" w:hAnsi="Arial" w:cs="Arial"/>
          <w:bCs/>
          <w:sz w:val="20"/>
          <w:szCs w:val="20"/>
          <w:lang w:val="en-MY"/>
        </w:rPr>
        <w:t xml:space="preserve">difference in the soil type [37] and duration of contamination. </w:t>
      </w:r>
    </w:p>
    <w:p w14:paraId="1A0B45F8" w14:textId="4771D4A5" w:rsidR="004633DF" w:rsidRPr="004633DF" w:rsidRDefault="004633DF" w:rsidP="004633DF">
      <w:pPr>
        <w:jc w:val="both"/>
        <w:rPr>
          <w:rFonts w:ascii="Arial" w:hAnsi="Arial" w:cs="Arial"/>
          <w:bCs/>
          <w:sz w:val="20"/>
          <w:szCs w:val="20"/>
          <w:lang w:val="en-MY"/>
        </w:rPr>
      </w:pPr>
      <w:r w:rsidRPr="004633DF">
        <w:rPr>
          <w:rFonts w:ascii="Arial" w:hAnsi="Arial" w:cs="Arial"/>
          <w:bCs/>
          <w:sz w:val="20"/>
          <w:szCs w:val="20"/>
          <w:lang w:val="en-MY"/>
        </w:rPr>
        <w:lastRenderedPageBreak/>
        <w:t xml:space="preserve">The gradual increase in soil pH for the naturally attenuated soil (A) explains the effect of duration on soil </w:t>
      </w:r>
      <w:proofErr w:type="spellStart"/>
      <w:r w:rsidRPr="004633DF">
        <w:rPr>
          <w:rFonts w:ascii="Arial" w:hAnsi="Arial" w:cs="Arial"/>
          <w:bCs/>
          <w:sz w:val="20"/>
          <w:szCs w:val="20"/>
          <w:lang w:val="en-MY"/>
        </w:rPr>
        <w:t>pH.</w:t>
      </w:r>
      <w:proofErr w:type="spellEnd"/>
      <w:r w:rsidRPr="004633DF">
        <w:rPr>
          <w:rFonts w:ascii="Arial" w:hAnsi="Arial" w:cs="Arial"/>
          <w:bCs/>
          <w:sz w:val="20"/>
          <w:szCs w:val="20"/>
          <w:lang w:val="en-MY"/>
        </w:rPr>
        <w:t xml:space="preserve"> It was observed that after the initial decrease in soil pH from 6.01 to 5.73, the naturally attenuated soil pH improved from 5.73 to a maximum of 5.84, 5.89, 6.24, and 6.42 for 15, 30, 45, and 60 days</w:t>
      </w:r>
      <w:r w:rsidR="00C967CF">
        <w:rPr>
          <w:rFonts w:ascii="Arial" w:hAnsi="Arial" w:cs="Arial"/>
          <w:bCs/>
          <w:sz w:val="20"/>
          <w:szCs w:val="20"/>
          <w:lang w:val="en-MY"/>
        </w:rPr>
        <w:t>,</w:t>
      </w:r>
      <w:r w:rsidRPr="004633DF">
        <w:rPr>
          <w:rFonts w:ascii="Arial" w:hAnsi="Arial" w:cs="Arial"/>
          <w:bCs/>
          <w:sz w:val="20"/>
          <w:szCs w:val="20"/>
          <w:lang w:val="en-MY"/>
        </w:rPr>
        <w:t xml:space="preserve"> respectively (Figure 3), leaving the soil slightly acidic. The phenomenon of initial decrease followed by a steady increase in soil pH due to crude oil contamination is similar to the work of Zhao et al. [38]. </w:t>
      </w:r>
    </w:p>
    <w:p w14:paraId="3D87F829" w14:textId="514ECCDB" w:rsidR="004633DF" w:rsidRPr="004633DF" w:rsidRDefault="004633DF" w:rsidP="004633DF">
      <w:pPr>
        <w:jc w:val="both"/>
        <w:rPr>
          <w:rFonts w:ascii="Arial" w:hAnsi="Arial" w:cs="Arial"/>
          <w:bCs/>
          <w:sz w:val="20"/>
          <w:szCs w:val="20"/>
          <w:lang w:val="en-MY"/>
        </w:rPr>
      </w:pPr>
      <w:r w:rsidRPr="004633DF">
        <w:rPr>
          <w:rFonts w:ascii="Arial" w:hAnsi="Arial" w:cs="Arial"/>
          <w:bCs/>
          <w:sz w:val="20"/>
          <w:szCs w:val="20"/>
          <w:lang w:val="en-MY"/>
        </w:rPr>
        <w:t xml:space="preserve">Sudden alteration of the soil chemical properties, microbial count, and enzymatic activities occurred with crude oil contamination that resulted in the initial decrease in soil pH value [39]. However, the microbial community tend to gradually </w:t>
      </w:r>
      <w:r w:rsidRPr="00F63DBD">
        <w:rPr>
          <w:rFonts w:ascii="Arial" w:hAnsi="Arial" w:cs="Arial"/>
          <w:bCs/>
          <w:sz w:val="20"/>
          <w:szCs w:val="20"/>
          <w:highlight w:val="yellow"/>
          <w:lang w:val="en-MY"/>
        </w:rPr>
        <w:t>acclimati</w:t>
      </w:r>
      <w:r w:rsidR="00C967CF" w:rsidRPr="00F63DBD">
        <w:rPr>
          <w:rFonts w:ascii="Arial" w:hAnsi="Arial" w:cs="Arial"/>
          <w:bCs/>
          <w:sz w:val="20"/>
          <w:szCs w:val="20"/>
          <w:highlight w:val="yellow"/>
          <w:lang w:val="en-MY"/>
        </w:rPr>
        <w:t>s</w:t>
      </w:r>
      <w:r w:rsidRPr="00F63DBD">
        <w:rPr>
          <w:rFonts w:ascii="Arial" w:hAnsi="Arial" w:cs="Arial"/>
          <w:bCs/>
          <w:sz w:val="20"/>
          <w:szCs w:val="20"/>
          <w:highlight w:val="yellow"/>
          <w:lang w:val="en-MY"/>
        </w:rPr>
        <w:t>ed</w:t>
      </w:r>
      <w:r w:rsidRPr="004633DF">
        <w:rPr>
          <w:rFonts w:ascii="Arial" w:hAnsi="Arial" w:cs="Arial"/>
          <w:bCs/>
          <w:sz w:val="20"/>
          <w:szCs w:val="20"/>
          <w:lang w:val="en-MY"/>
        </w:rPr>
        <w:t xml:space="preserve"> to their new environment (crude oil polluted soil) and this was successively followed with increase enzymatic activities that resulted in increase in soil </w:t>
      </w:r>
      <w:proofErr w:type="spellStart"/>
      <w:r w:rsidRPr="004633DF">
        <w:rPr>
          <w:rFonts w:ascii="Arial" w:hAnsi="Arial" w:cs="Arial"/>
          <w:bCs/>
          <w:sz w:val="20"/>
          <w:szCs w:val="20"/>
          <w:lang w:val="en-MY"/>
        </w:rPr>
        <w:t>pH.</w:t>
      </w:r>
      <w:proofErr w:type="spellEnd"/>
      <w:r w:rsidRPr="004633DF">
        <w:rPr>
          <w:rFonts w:ascii="Arial" w:hAnsi="Arial" w:cs="Arial"/>
          <w:bCs/>
          <w:sz w:val="20"/>
          <w:szCs w:val="20"/>
          <w:lang w:val="en-MY"/>
        </w:rPr>
        <w:t xml:space="preserve"> The linear plot of naturally attenuated soil pH over HUB/HUF (Figure 4) supports this explanation. </w:t>
      </w:r>
    </w:p>
    <w:p w14:paraId="24481829" w14:textId="77777777" w:rsidR="004633DF" w:rsidRPr="004633DF" w:rsidRDefault="004633DF" w:rsidP="004633DF">
      <w:pPr>
        <w:jc w:val="both"/>
        <w:rPr>
          <w:rFonts w:ascii="Arial" w:hAnsi="Arial" w:cs="Arial"/>
          <w:bCs/>
          <w:lang w:val="en-MY"/>
        </w:rPr>
      </w:pPr>
    </w:p>
    <w:p w14:paraId="7CD39982" w14:textId="77777777" w:rsidR="004633DF" w:rsidRPr="004633DF" w:rsidRDefault="004633DF" w:rsidP="004633DF">
      <w:pPr>
        <w:jc w:val="both"/>
        <w:rPr>
          <w:rFonts w:ascii="Arial" w:hAnsi="Arial" w:cs="Arial"/>
          <w:bCs/>
          <w:lang w:val="en-MY"/>
        </w:rPr>
      </w:pPr>
    </w:p>
    <w:p w14:paraId="5CB50E68" w14:textId="77777777" w:rsidR="004633DF" w:rsidRPr="004633DF" w:rsidRDefault="004633DF" w:rsidP="004633DF">
      <w:pPr>
        <w:jc w:val="both"/>
        <w:rPr>
          <w:rFonts w:ascii="Arial" w:hAnsi="Arial" w:cs="Arial"/>
          <w:bCs/>
          <w:lang w:val="en-MY"/>
        </w:rPr>
      </w:pPr>
      <w:r w:rsidRPr="004633DF">
        <w:rPr>
          <w:rFonts w:ascii="Arial" w:hAnsi="Arial" w:cs="Arial"/>
          <w:noProof/>
          <w:lang w:val="en-MY"/>
        </w:rPr>
        <w:drawing>
          <wp:inline distT="0" distB="0" distL="0" distR="0" wp14:anchorId="0CD0BED2" wp14:editId="3F353B81">
            <wp:extent cx="3199765" cy="2762250"/>
            <wp:effectExtent l="0" t="0" r="635" b="0"/>
            <wp:docPr id="397697700" name="Chart 1">
              <a:extLst xmlns:a="http://schemas.openxmlformats.org/drawingml/2006/main">
                <a:ext uri="{FF2B5EF4-FFF2-40B4-BE49-F238E27FC236}">
                  <a16:creationId xmlns:a16="http://schemas.microsoft.com/office/drawing/2014/main" id="{FF995C45-EFC8-035B-C6EE-6444C48322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F68120" w14:textId="77777777" w:rsidR="004633DF" w:rsidRPr="004633DF" w:rsidRDefault="004633DF" w:rsidP="004633DF">
      <w:pPr>
        <w:jc w:val="both"/>
        <w:rPr>
          <w:rFonts w:ascii="Arial" w:hAnsi="Arial" w:cs="Arial"/>
          <w:bCs/>
          <w:lang w:val="en-MY"/>
        </w:rPr>
      </w:pPr>
      <w:r w:rsidRPr="004633DF">
        <w:rPr>
          <w:rFonts w:ascii="Arial" w:hAnsi="Arial" w:cs="Arial"/>
          <w:b/>
          <w:lang w:val="en-MY"/>
        </w:rPr>
        <w:t>Fig 3:</w:t>
      </w:r>
      <w:r w:rsidRPr="004633DF">
        <w:rPr>
          <w:rFonts w:ascii="Arial" w:hAnsi="Arial" w:cs="Arial"/>
          <w:bCs/>
          <w:lang w:val="en-MY"/>
        </w:rPr>
        <w:t xml:space="preserve"> Effect of BE treatment duration on soil pH </w:t>
      </w:r>
    </w:p>
    <w:p w14:paraId="13C47E32" w14:textId="77777777" w:rsidR="004633DF" w:rsidRPr="004633DF" w:rsidRDefault="004633DF" w:rsidP="004633DF">
      <w:pPr>
        <w:jc w:val="both"/>
        <w:rPr>
          <w:rFonts w:ascii="Arial" w:hAnsi="Arial" w:cs="Arial"/>
          <w:bCs/>
          <w:lang w:val="en-MY"/>
        </w:rPr>
      </w:pPr>
    </w:p>
    <w:p w14:paraId="742A0845" w14:textId="77777777" w:rsidR="004633DF" w:rsidRPr="004633DF" w:rsidRDefault="004633DF" w:rsidP="004633DF">
      <w:pPr>
        <w:jc w:val="both"/>
        <w:rPr>
          <w:rFonts w:ascii="Arial" w:hAnsi="Arial" w:cs="Arial"/>
          <w:bCs/>
          <w:lang w:val="en-MY"/>
        </w:rPr>
      </w:pPr>
      <w:r w:rsidRPr="004633DF">
        <w:rPr>
          <w:rFonts w:ascii="Arial" w:hAnsi="Arial" w:cs="Arial"/>
          <w:noProof/>
          <w:lang w:val="en-MY"/>
        </w:rPr>
        <w:lastRenderedPageBreak/>
        <w:drawing>
          <wp:inline distT="0" distB="0" distL="0" distR="0" wp14:anchorId="7838AD0F" wp14:editId="3154198D">
            <wp:extent cx="3181350" cy="2714625"/>
            <wp:effectExtent l="0" t="0" r="0" b="9525"/>
            <wp:docPr id="1054559363" name="Chart 1">
              <a:extLst xmlns:a="http://schemas.openxmlformats.org/drawingml/2006/main">
                <a:ext uri="{FF2B5EF4-FFF2-40B4-BE49-F238E27FC236}">
                  <a16:creationId xmlns:a16="http://schemas.microsoft.com/office/drawing/2014/main" id="{9BF6A9CD-5E0C-19F2-FD42-121D024FC8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8C438B" w14:textId="77777777" w:rsidR="004633DF" w:rsidRDefault="004633DF" w:rsidP="004633DF">
      <w:pPr>
        <w:jc w:val="both"/>
        <w:rPr>
          <w:rFonts w:ascii="Arial" w:hAnsi="Arial" w:cs="Arial"/>
          <w:bCs/>
          <w:sz w:val="20"/>
          <w:szCs w:val="20"/>
          <w:lang w:val="en-MY"/>
        </w:rPr>
      </w:pPr>
      <w:r w:rsidRPr="004633DF">
        <w:rPr>
          <w:rFonts w:ascii="Arial" w:hAnsi="Arial" w:cs="Arial"/>
          <w:b/>
          <w:sz w:val="20"/>
          <w:szCs w:val="20"/>
          <w:lang w:val="en-MY"/>
        </w:rPr>
        <w:t>Fig 4:</w:t>
      </w:r>
      <w:r w:rsidRPr="004633DF">
        <w:rPr>
          <w:rFonts w:ascii="Arial" w:hAnsi="Arial" w:cs="Arial"/>
          <w:bCs/>
          <w:sz w:val="20"/>
          <w:szCs w:val="20"/>
          <w:lang w:val="en-MY"/>
        </w:rPr>
        <w:t xml:space="preserve"> pH changes during natural attenuation (reactor A)</w:t>
      </w:r>
    </w:p>
    <w:p w14:paraId="127FAEF3" w14:textId="77777777" w:rsidR="00483C62" w:rsidRPr="004633DF" w:rsidRDefault="00483C62" w:rsidP="004633DF">
      <w:pPr>
        <w:jc w:val="both"/>
        <w:rPr>
          <w:rFonts w:ascii="Arial" w:hAnsi="Arial" w:cs="Arial"/>
          <w:bCs/>
          <w:sz w:val="20"/>
          <w:szCs w:val="20"/>
          <w:lang w:val="en-MY"/>
        </w:rPr>
      </w:pPr>
    </w:p>
    <w:p w14:paraId="1F07E45E" w14:textId="7A9D9991" w:rsidR="004633DF" w:rsidRDefault="004633DF" w:rsidP="004633DF">
      <w:pPr>
        <w:jc w:val="both"/>
        <w:rPr>
          <w:rFonts w:ascii="Arial" w:hAnsi="Arial" w:cs="Arial"/>
          <w:bCs/>
          <w:sz w:val="20"/>
          <w:szCs w:val="20"/>
          <w:lang w:val="en-MY"/>
        </w:rPr>
      </w:pPr>
      <w:r w:rsidRPr="004633DF">
        <w:rPr>
          <w:rFonts w:ascii="Arial" w:hAnsi="Arial" w:cs="Arial"/>
          <w:bCs/>
          <w:sz w:val="20"/>
          <w:szCs w:val="20"/>
          <w:lang w:val="en-MY"/>
        </w:rPr>
        <w:t>With BE fertigation of the crude oil contaminated soil (B, C, and D), the increase in soil pH was further enhanced. The soil pH for B, C, and D improved from 5.73 to a maximum of 6.8, 6.86 and 6.93 for 60 days of treatment</w:t>
      </w:r>
      <w:r w:rsidR="004D7AA2">
        <w:rPr>
          <w:rFonts w:ascii="Arial" w:hAnsi="Arial" w:cs="Arial"/>
          <w:bCs/>
          <w:sz w:val="20"/>
          <w:szCs w:val="20"/>
          <w:lang w:val="en-MY"/>
        </w:rPr>
        <w:t>,</w:t>
      </w:r>
      <w:r w:rsidRPr="004633DF">
        <w:rPr>
          <w:rFonts w:ascii="Arial" w:hAnsi="Arial" w:cs="Arial"/>
          <w:bCs/>
          <w:sz w:val="20"/>
          <w:szCs w:val="20"/>
          <w:lang w:val="en-MY"/>
        </w:rPr>
        <w:t xml:space="preserve"> respectively (Figure 3), bringing the treated soil to near neutral soil pH classification. The linear relationship between HUB/HUF counts and </w:t>
      </w:r>
      <w:r w:rsidR="004D7AA2" w:rsidRPr="00F63DBD">
        <w:rPr>
          <w:rFonts w:ascii="Arial" w:hAnsi="Arial" w:cs="Arial"/>
          <w:bCs/>
          <w:sz w:val="20"/>
          <w:szCs w:val="20"/>
          <w:highlight w:val="yellow"/>
          <w:lang w:val="en-MY"/>
        </w:rPr>
        <w:t>BE-treated</w:t>
      </w:r>
      <w:r w:rsidRPr="00F63DBD">
        <w:rPr>
          <w:rFonts w:ascii="Arial" w:hAnsi="Arial" w:cs="Arial"/>
          <w:bCs/>
          <w:sz w:val="20"/>
          <w:szCs w:val="20"/>
          <w:highlight w:val="yellow"/>
          <w:lang w:val="en-MY"/>
        </w:rPr>
        <w:t xml:space="preserve"> </w:t>
      </w:r>
      <w:r w:rsidRPr="004633DF">
        <w:rPr>
          <w:rFonts w:ascii="Arial" w:hAnsi="Arial" w:cs="Arial"/>
          <w:bCs/>
          <w:sz w:val="20"/>
          <w:szCs w:val="20"/>
          <w:lang w:val="en-MY"/>
        </w:rPr>
        <w:t>soil pH</w:t>
      </w:r>
      <w:r w:rsidR="004D7AA2">
        <w:rPr>
          <w:rFonts w:ascii="Arial" w:hAnsi="Arial" w:cs="Arial"/>
          <w:bCs/>
          <w:sz w:val="20"/>
          <w:szCs w:val="20"/>
          <w:lang w:val="en-MY"/>
        </w:rPr>
        <w:t>,</w:t>
      </w:r>
      <w:r w:rsidRPr="004633DF">
        <w:rPr>
          <w:rFonts w:ascii="Arial" w:hAnsi="Arial" w:cs="Arial"/>
          <w:bCs/>
          <w:sz w:val="20"/>
          <w:szCs w:val="20"/>
          <w:lang w:val="en-MY"/>
        </w:rPr>
        <w:t xml:space="preserve"> as shown in Figure 5</w:t>
      </w:r>
      <w:r w:rsidR="004D7AA2">
        <w:rPr>
          <w:rFonts w:ascii="Arial" w:hAnsi="Arial" w:cs="Arial"/>
          <w:bCs/>
          <w:sz w:val="20"/>
          <w:szCs w:val="20"/>
          <w:lang w:val="en-MY"/>
        </w:rPr>
        <w:t>,</w:t>
      </w:r>
      <w:r w:rsidRPr="004633DF">
        <w:rPr>
          <w:rFonts w:ascii="Arial" w:hAnsi="Arial" w:cs="Arial"/>
          <w:bCs/>
          <w:sz w:val="20"/>
          <w:szCs w:val="20"/>
          <w:lang w:val="en-MY"/>
        </w:rPr>
        <w:t xml:space="preserve"> supports the fact that BE fertigation stimulated microbial growth in the soil. An increase in microbial population led to increased enzymatic activities and hence </w:t>
      </w:r>
      <w:r w:rsidR="004D7AA2" w:rsidRPr="00F63DBD">
        <w:rPr>
          <w:rFonts w:ascii="Arial" w:hAnsi="Arial" w:cs="Arial"/>
          <w:bCs/>
          <w:sz w:val="20"/>
          <w:szCs w:val="20"/>
          <w:highlight w:val="yellow"/>
          <w:lang w:val="en-MY"/>
        </w:rPr>
        <w:t xml:space="preserve">an </w:t>
      </w:r>
      <w:r w:rsidRPr="004633DF">
        <w:rPr>
          <w:rFonts w:ascii="Arial" w:hAnsi="Arial" w:cs="Arial"/>
          <w:bCs/>
          <w:sz w:val="20"/>
          <w:szCs w:val="20"/>
          <w:lang w:val="en-MY"/>
        </w:rPr>
        <w:t xml:space="preserve">increase </w:t>
      </w:r>
      <w:r w:rsidR="004D7AA2" w:rsidRPr="00F63DBD">
        <w:rPr>
          <w:rFonts w:ascii="Arial" w:hAnsi="Arial" w:cs="Arial"/>
          <w:bCs/>
          <w:sz w:val="20"/>
          <w:szCs w:val="20"/>
          <w:highlight w:val="yellow"/>
          <w:lang w:val="en-MY"/>
        </w:rPr>
        <w:t xml:space="preserve">in </w:t>
      </w:r>
      <w:r w:rsidRPr="004633DF">
        <w:rPr>
          <w:rFonts w:ascii="Arial" w:hAnsi="Arial" w:cs="Arial"/>
          <w:bCs/>
          <w:sz w:val="20"/>
          <w:szCs w:val="20"/>
          <w:lang w:val="en-MY"/>
        </w:rPr>
        <w:t>pH value.</w:t>
      </w:r>
    </w:p>
    <w:p w14:paraId="45E74C30" w14:textId="77777777" w:rsidR="00222389" w:rsidRPr="004633DF" w:rsidRDefault="00222389" w:rsidP="004633DF">
      <w:pPr>
        <w:jc w:val="both"/>
        <w:rPr>
          <w:rFonts w:ascii="Arial" w:hAnsi="Arial" w:cs="Arial"/>
          <w:bCs/>
          <w:sz w:val="20"/>
          <w:szCs w:val="20"/>
          <w:lang w:val="en-MY"/>
        </w:rPr>
      </w:pPr>
    </w:p>
    <w:p w14:paraId="366EAD6F" w14:textId="77777777" w:rsidR="00623693" w:rsidRDefault="00623693" w:rsidP="004633DF">
      <w:pPr>
        <w:jc w:val="both"/>
        <w:rPr>
          <w:rFonts w:ascii="Arial" w:hAnsi="Arial" w:cs="Arial"/>
        </w:rPr>
      </w:pPr>
    </w:p>
    <w:p w14:paraId="4564EC25" w14:textId="77777777" w:rsidR="00222389" w:rsidRPr="00222389" w:rsidRDefault="00222389" w:rsidP="00222389">
      <w:pPr>
        <w:jc w:val="both"/>
        <w:rPr>
          <w:rFonts w:ascii="Arial" w:hAnsi="Arial" w:cs="Arial"/>
          <w:lang w:val="en-MY"/>
        </w:rPr>
      </w:pPr>
      <w:r w:rsidRPr="00222389">
        <w:rPr>
          <w:rFonts w:ascii="Arial" w:hAnsi="Arial" w:cs="Arial"/>
          <w:noProof/>
          <w:lang w:val="en-MY"/>
        </w:rPr>
        <mc:AlternateContent>
          <mc:Choice Requires="wpg">
            <w:drawing>
              <wp:anchor distT="0" distB="0" distL="114300" distR="114300" simplePos="0" relativeHeight="251659264" behindDoc="0" locked="0" layoutInCell="1" allowOverlap="1" wp14:anchorId="69E2ECA0" wp14:editId="419CA64B">
                <wp:simplePos x="0" y="0"/>
                <wp:positionH relativeFrom="column">
                  <wp:posOffset>-37465</wp:posOffset>
                </wp:positionH>
                <wp:positionV relativeFrom="paragraph">
                  <wp:posOffset>-1905</wp:posOffset>
                </wp:positionV>
                <wp:extent cx="3228975" cy="2333625"/>
                <wp:effectExtent l="0" t="0" r="9525" b="9525"/>
                <wp:wrapNone/>
                <wp:docPr id="1982794668" name="Group 7"/>
                <wp:cNvGraphicFramePr/>
                <a:graphic xmlns:a="http://schemas.openxmlformats.org/drawingml/2006/main">
                  <a:graphicData uri="http://schemas.microsoft.com/office/word/2010/wordprocessingGroup">
                    <wpg:wgp>
                      <wpg:cNvGrpSpPr/>
                      <wpg:grpSpPr>
                        <a:xfrm>
                          <a:off x="0" y="0"/>
                          <a:ext cx="3228975" cy="2333625"/>
                          <a:chOff x="14024" y="-35019"/>
                          <a:chExt cx="4557975" cy="2754873"/>
                        </a:xfrm>
                      </wpg:grpSpPr>
                      <wpg:graphicFrame>
                        <wpg:cNvPr id="434531410" name="Chart 434531410"/>
                        <wpg:cNvFrPr/>
                        <wpg:xfrm>
                          <a:off x="14024" y="-35019"/>
                          <a:ext cx="4557975" cy="2754873"/>
                        </wpg:xfrm>
                        <a:graphic>
                          <a:graphicData uri="http://schemas.openxmlformats.org/drawingml/2006/chart">
                            <c:chart xmlns:c="http://schemas.openxmlformats.org/drawingml/2006/chart" xmlns:r="http://schemas.openxmlformats.org/officeDocument/2006/relationships" r:id="rId11"/>
                          </a:graphicData>
                        </a:graphic>
                      </wpg:graphicFrame>
                      <wps:wsp>
                        <wps:cNvPr id="536605855" name="Straight Arrow Connector 536605855"/>
                        <wps:cNvCnPr/>
                        <wps:spPr>
                          <a:xfrm flipH="1">
                            <a:off x="1207480" y="838201"/>
                            <a:ext cx="1097627" cy="0"/>
                          </a:xfrm>
                          <a:prstGeom prst="straightConnector1">
                            <a:avLst/>
                          </a:prstGeom>
                          <a:ln w="22225">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FA788B1" id="Group 7" o:spid="_x0000_s1026" style="position:absolute;margin-left:-2.95pt;margin-top:-.15pt;width:254.25pt;height:183.75pt;z-index:251659264;mso-width-relative:margin;mso-height-relative:margin" coordorigin="140,-350" coordsize="45579,27548" o:gfxdata="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434531410" o:spid="_x0000_s1027" type="#_x0000_t75" style="position:absolute;left:54;top:-422;width:45778;height:277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">
                  <v:imagedata r:id="rId13" o:title=""/>
                  <o:lock v:ext="edit" aspectratio="f"/>
                </v:shape>
                <v:shapetype id="_x0000_t32" coordsize="21600,21600" o:spt="32" o:oned="t" path="m,l21600,21600e" filled="f">
                  <v:path arrowok="t" fillok="f" o:connecttype="none"/>
                  <o:lock v:ext="edit" shapetype="t"/>
                </v:shapetype>
                <v:shape id="Straight Arrow Connector 536605855" o:spid="_x0000_s1028" type="#_x0000_t32" style="position:absolute;left:12074;top:8382;width:1097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" strokecolor="#e97132 [3205]" strokeweight="1.75pt">
                  <v:stroke endarrow="block" joinstyle="miter"/>
                </v:shape>
              </v:group>
            </w:pict>
          </mc:Fallback>
        </mc:AlternateContent>
      </w:r>
    </w:p>
    <w:p w14:paraId="4BC41F08" w14:textId="77777777" w:rsidR="00222389" w:rsidRPr="00222389" w:rsidRDefault="00222389" w:rsidP="00222389">
      <w:pPr>
        <w:jc w:val="both"/>
        <w:rPr>
          <w:rFonts w:ascii="Arial" w:hAnsi="Arial" w:cs="Arial"/>
          <w:bCs/>
          <w:lang w:val="en-MY"/>
        </w:rPr>
      </w:pPr>
    </w:p>
    <w:p w14:paraId="3DE75CB5" w14:textId="77777777" w:rsidR="00222389" w:rsidRPr="00222389" w:rsidRDefault="00222389" w:rsidP="00222389">
      <w:pPr>
        <w:jc w:val="both"/>
        <w:rPr>
          <w:rFonts w:ascii="Arial" w:hAnsi="Arial" w:cs="Arial"/>
          <w:bCs/>
          <w:lang w:val="en-MY"/>
        </w:rPr>
      </w:pPr>
    </w:p>
    <w:p w14:paraId="6FDC6DAF" w14:textId="77777777" w:rsidR="00222389" w:rsidRPr="00222389" w:rsidRDefault="00222389" w:rsidP="00222389">
      <w:pPr>
        <w:jc w:val="both"/>
        <w:rPr>
          <w:rFonts w:ascii="Arial" w:hAnsi="Arial" w:cs="Arial"/>
          <w:bCs/>
          <w:lang w:val="en-MY"/>
        </w:rPr>
      </w:pPr>
    </w:p>
    <w:p w14:paraId="7668BBEC" w14:textId="77777777" w:rsidR="00222389" w:rsidRPr="00222389" w:rsidRDefault="00222389" w:rsidP="00222389">
      <w:pPr>
        <w:jc w:val="both"/>
        <w:rPr>
          <w:rFonts w:ascii="Arial" w:hAnsi="Arial" w:cs="Arial"/>
          <w:bCs/>
          <w:lang w:val="en-MY"/>
        </w:rPr>
      </w:pPr>
    </w:p>
    <w:p w14:paraId="2AFE3590" w14:textId="77777777" w:rsidR="00222389" w:rsidRPr="00222389" w:rsidRDefault="00222389" w:rsidP="00222389">
      <w:pPr>
        <w:jc w:val="both"/>
        <w:rPr>
          <w:rFonts w:ascii="Arial" w:hAnsi="Arial" w:cs="Arial"/>
          <w:bCs/>
          <w:lang w:val="en-MY"/>
        </w:rPr>
      </w:pPr>
    </w:p>
    <w:p w14:paraId="75598D48" w14:textId="77777777" w:rsidR="00222389" w:rsidRPr="00222389" w:rsidRDefault="00222389" w:rsidP="00222389">
      <w:pPr>
        <w:jc w:val="both"/>
        <w:rPr>
          <w:rFonts w:ascii="Arial" w:hAnsi="Arial" w:cs="Arial"/>
          <w:bCs/>
          <w:lang w:val="en-MY"/>
        </w:rPr>
      </w:pPr>
    </w:p>
    <w:p w14:paraId="078DF74D" w14:textId="77777777" w:rsidR="00222389" w:rsidRPr="00222389" w:rsidRDefault="00222389" w:rsidP="00222389">
      <w:pPr>
        <w:jc w:val="both"/>
        <w:rPr>
          <w:rFonts w:ascii="Arial" w:hAnsi="Arial" w:cs="Arial"/>
          <w:bCs/>
          <w:lang w:val="en-MY"/>
        </w:rPr>
      </w:pPr>
    </w:p>
    <w:p w14:paraId="6C54E710" w14:textId="77777777" w:rsidR="00222389" w:rsidRPr="00222389" w:rsidRDefault="00222389" w:rsidP="00222389">
      <w:pPr>
        <w:jc w:val="both"/>
        <w:rPr>
          <w:rFonts w:ascii="Arial" w:hAnsi="Arial" w:cs="Arial"/>
          <w:bCs/>
          <w:lang w:val="en-MY"/>
        </w:rPr>
      </w:pPr>
    </w:p>
    <w:p w14:paraId="10314375" w14:textId="0B194BB0" w:rsidR="00222389" w:rsidRPr="00483C62" w:rsidRDefault="00222389" w:rsidP="00222389">
      <w:pPr>
        <w:jc w:val="both"/>
        <w:rPr>
          <w:rFonts w:ascii="Arial" w:hAnsi="Arial" w:cs="Arial"/>
          <w:bCs/>
          <w:sz w:val="20"/>
          <w:szCs w:val="20"/>
          <w:lang w:val="en-MY"/>
        </w:rPr>
      </w:pPr>
      <w:r w:rsidRPr="00222389">
        <w:rPr>
          <w:rFonts w:ascii="Arial" w:hAnsi="Arial" w:cs="Arial"/>
          <w:b/>
          <w:sz w:val="20"/>
          <w:szCs w:val="20"/>
          <w:lang w:val="en-MY"/>
        </w:rPr>
        <w:t>Fig 5:</w:t>
      </w:r>
      <w:r w:rsidRPr="00222389">
        <w:rPr>
          <w:rFonts w:ascii="Arial" w:hAnsi="Arial" w:cs="Arial"/>
          <w:bCs/>
          <w:sz w:val="20"/>
          <w:szCs w:val="20"/>
          <w:lang w:val="en-MY"/>
        </w:rPr>
        <w:t xml:space="preserve"> The effect of BE treatment on Hydrocarbon </w:t>
      </w:r>
      <w:r w:rsidR="004E57A6" w:rsidRPr="00F63DBD">
        <w:rPr>
          <w:rFonts w:ascii="Arial" w:hAnsi="Arial" w:cs="Arial"/>
          <w:bCs/>
          <w:sz w:val="20"/>
          <w:szCs w:val="20"/>
          <w:highlight w:val="yellow"/>
          <w:lang w:val="en-MY"/>
        </w:rPr>
        <w:t>Utilising</w:t>
      </w:r>
      <w:r w:rsidR="004E57A6" w:rsidRPr="00222389">
        <w:rPr>
          <w:rFonts w:ascii="Arial" w:hAnsi="Arial" w:cs="Arial"/>
          <w:bCs/>
          <w:sz w:val="20"/>
          <w:szCs w:val="20"/>
          <w:lang w:val="en-MY"/>
        </w:rPr>
        <w:t xml:space="preserve"> </w:t>
      </w:r>
      <w:r w:rsidRPr="00222389">
        <w:rPr>
          <w:rFonts w:ascii="Arial" w:hAnsi="Arial" w:cs="Arial"/>
          <w:bCs/>
          <w:sz w:val="20"/>
          <w:szCs w:val="20"/>
          <w:lang w:val="en-MY"/>
        </w:rPr>
        <w:t>Bacteria and Fungi (reactor D)</w:t>
      </w:r>
    </w:p>
    <w:p w14:paraId="4381AE6F" w14:textId="77777777" w:rsidR="00222389" w:rsidRPr="00222389" w:rsidRDefault="00222389" w:rsidP="00222389">
      <w:pPr>
        <w:jc w:val="both"/>
        <w:rPr>
          <w:rFonts w:ascii="Arial" w:hAnsi="Arial" w:cs="Arial"/>
          <w:bCs/>
          <w:lang w:val="en-MY"/>
        </w:rPr>
      </w:pPr>
    </w:p>
    <w:p w14:paraId="4CF58FAF" w14:textId="77777777" w:rsidR="00222389" w:rsidRPr="00222389" w:rsidRDefault="00222389" w:rsidP="00222389">
      <w:pPr>
        <w:jc w:val="both"/>
        <w:rPr>
          <w:rFonts w:ascii="Arial" w:hAnsi="Arial" w:cs="Arial"/>
          <w:b/>
          <w:bCs/>
          <w:i/>
          <w:iCs/>
          <w:lang w:val="en-MY"/>
        </w:rPr>
      </w:pPr>
      <w:r w:rsidRPr="00222389">
        <w:rPr>
          <w:rFonts w:ascii="Arial" w:hAnsi="Arial" w:cs="Arial"/>
          <w:b/>
          <w:bCs/>
          <w:i/>
          <w:iCs/>
          <w:lang w:val="en-MY"/>
        </w:rPr>
        <w:t>3.3.2</w:t>
      </w:r>
      <w:r w:rsidRPr="00222389">
        <w:rPr>
          <w:rFonts w:ascii="Arial" w:hAnsi="Arial" w:cs="Arial"/>
          <w:b/>
          <w:bCs/>
          <w:i/>
          <w:iCs/>
          <w:lang w:val="en-MY"/>
        </w:rPr>
        <w:tab/>
        <w:t>EC of Contaminated and BE Treated Soil</w:t>
      </w:r>
    </w:p>
    <w:p w14:paraId="0395FE8D" w14:textId="79F3DF8C" w:rsidR="00222389" w:rsidRPr="00222389" w:rsidRDefault="00222389" w:rsidP="001375F3">
      <w:pPr>
        <w:jc w:val="both"/>
        <w:rPr>
          <w:rFonts w:ascii="Arial" w:hAnsi="Arial" w:cs="Arial"/>
          <w:bCs/>
          <w:sz w:val="20"/>
          <w:szCs w:val="20"/>
          <w:lang w:val="en-MY"/>
        </w:rPr>
      </w:pPr>
      <w:r w:rsidRPr="00222389">
        <w:rPr>
          <w:rFonts w:ascii="Arial" w:hAnsi="Arial" w:cs="Arial"/>
          <w:bCs/>
          <w:sz w:val="20"/>
          <w:szCs w:val="20"/>
          <w:lang w:val="en-MY"/>
        </w:rPr>
        <w:lastRenderedPageBreak/>
        <w:t xml:space="preserve">Soil EC is a good indicator of soil salinity and soil nutrient availability. It was observed that crude oil contamination increased soil EC by 39.8% (40 - 66.5mS/cm) (Table 2 and Figure 6). Crude oil contains hydrocarbons and ions that could </w:t>
      </w:r>
      <w:r w:rsidR="00FB175C" w:rsidRPr="00F63DBD">
        <w:rPr>
          <w:rFonts w:ascii="Arial" w:hAnsi="Arial" w:cs="Arial"/>
          <w:bCs/>
          <w:sz w:val="20"/>
          <w:szCs w:val="20"/>
          <w:highlight w:val="yellow"/>
          <w:lang w:val="en-MY"/>
        </w:rPr>
        <w:t xml:space="preserve">bind to </w:t>
      </w:r>
      <w:r w:rsidRPr="00222389">
        <w:rPr>
          <w:rFonts w:ascii="Arial" w:hAnsi="Arial" w:cs="Arial"/>
          <w:bCs/>
          <w:sz w:val="20"/>
          <w:szCs w:val="20"/>
          <w:lang w:val="en-MY"/>
        </w:rPr>
        <w:t xml:space="preserve">soil particles that </w:t>
      </w:r>
      <w:r w:rsidR="00FB175C" w:rsidRPr="00F63DBD">
        <w:rPr>
          <w:rFonts w:ascii="Arial" w:hAnsi="Arial" w:cs="Arial"/>
          <w:bCs/>
          <w:sz w:val="20"/>
          <w:szCs w:val="20"/>
          <w:highlight w:val="yellow"/>
          <w:lang w:val="en-MY"/>
        </w:rPr>
        <w:t xml:space="preserve">increasing </w:t>
      </w:r>
      <w:r w:rsidRPr="00222389">
        <w:rPr>
          <w:rFonts w:ascii="Arial" w:hAnsi="Arial" w:cs="Arial"/>
          <w:bCs/>
          <w:sz w:val="20"/>
          <w:szCs w:val="20"/>
          <w:lang w:val="en-MY"/>
        </w:rPr>
        <w:t xml:space="preserve">the EC of the contaminated soil. </w:t>
      </w:r>
      <w:r w:rsidR="00FB175C" w:rsidRPr="00F63DBD">
        <w:rPr>
          <w:rFonts w:ascii="Arial" w:hAnsi="Arial" w:cs="Arial"/>
          <w:bCs/>
          <w:sz w:val="20"/>
          <w:szCs w:val="20"/>
          <w:highlight w:val="yellow"/>
          <w:lang w:val="en-MY"/>
        </w:rPr>
        <w:t xml:space="preserve">A further </w:t>
      </w:r>
      <w:r w:rsidRPr="00222389">
        <w:rPr>
          <w:rFonts w:ascii="Arial" w:hAnsi="Arial" w:cs="Arial"/>
          <w:bCs/>
          <w:sz w:val="20"/>
          <w:szCs w:val="20"/>
          <w:lang w:val="en-MY"/>
        </w:rPr>
        <w:t xml:space="preserve">increase in soil EC was observed with BE treatment of the crude </w:t>
      </w:r>
      <w:r w:rsidR="00FB175C" w:rsidRPr="00F63DBD">
        <w:rPr>
          <w:rFonts w:ascii="Arial" w:hAnsi="Arial" w:cs="Arial"/>
          <w:bCs/>
          <w:sz w:val="20"/>
          <w:szCs w:val="20"/>
          <w:highlight w:val="yellow"/>
          <w:lang w:val="en-MY"/>
        </w:rPr>
        <w:t>oil-contaminated</w:t>
      </w:r>
      <w:r w:rsidRPr="00F63DBD">
        <w:rPr>
          <w:rFonts w:ascii="Arial" w:hAnsi="Arial" w:cs="Arial"/>
          <w:bCs/>
          <w:sz w:val="20"/>
          <w:szCs w:val="20"/>
          <w:highlight w:val="yellow"/>
          <w:lang w:val="en-MY"/>
        </w:rPr>
        <w:t xml:space="preserve"> </w:t>
      </w:r>
      <w:r w:rsidRPr="00222389">
        <w:rPr>
          <w:rFonts w:ascii="Arial" w:hAnsi="Arial" w:cs="Arial"/>
          <w:bCs/>
          <w:sz w:val="20"/>
          <w:szCs w:val="20"/>
          <w:lang w:val="en-MY"/>
        </w:rPr>
        <w:t>soil.  A direct relationship was also observed between soil EC and treatment duration</w:t>
      </w:r>
      <w:r w:rsidR="00FB175C">
        <w:rPr>
          <w:rFonts w:ascii="Arial" w:hAnsi="Arial" w:cs="Arial"/>
          <w:bCs/>
          <w:sz w:val="20"/>
          <w:szCs w:val="20"/>
          <w:lang w:val="en-MY"/>
        </w:rPr>
        <w:t>,</w:t>
      </w:r>
      <w:r w:rsidRPr="00222389">
        <w:rPr>
          <w:rFonts w:ascii="Arial" w:hAnsi="Arial" w:cs="Arial"/>
          <w:bCs/>
          <w:sz w:val="20"/>
          <w:szCs w:val="20"/>
          <w:lang w:val="en-MY"/>
        </w:rPr>
        <w:t xml:space="preserve"> as well as between soil EC and volume of BE. This is similar to earlier studies where soil EC increased with </w:t>
      </w:r>
      <w:r w:rsidR="00FB175C" w:rsidRPr="00F63DBD">
        <w:rPr>
          <w:rFonts w:ascii="Arial" w:hAnsi="Arial" w:cs="Arial"/>
          <w:bCs/>
          <w:sz w:val="20"/>
          <w:szCs w:val="20"/>
          <w:highlight w:val="yellow"/>
          <w:lang w:val="en-MY"/>
        </w:rPr>
        <w:t xml:space="preserve">the </w:t>
      </w:r>
      <w:r w:rsidRPr="00222389">
        <w:rPr>
          <w:rFonts w:ascii="Arial" w:hAnsi="Arial" w:cs="Arial"/>
          <w:bCs/>
          <w:sz w:val="20"/>
          <w:szCs w:val="20"/>
          <w:lang w:val="en-MY"/>
        </w:rPr>
        <w:t xml:space="preserve">concentration of </w:t>
      </w:r>
      <w:proofErr w:type="spellStart"/>
      <w:r w:rsidRPr="00222389">
        <w:rPr>
          <w:rFonts w:ascii="Arial" w:hAnsi="Arial" w:cs="Arial"/>
          <w:bCs/>
          <w:sz w:val="20"/>
          <w:szCs w:val="20"/>
          <w:lang w:val="en-MY"/>
        </w:rPr>
        <w:t>biostimulant</w:t>
      </w:r>
      <w:proofErr w:type="spellEnd"/>
      <w:r w:rsidRPr="00222389">
        <w:rPr>
          <w:rFonts w:ascii="Arial" w:hAnsi="Arial" w:cs="Arial"/>
          <w:bCs/>
          <w:sz w:val="20"/>
          <w:szCs w:val="20"/>
          <w:lang w:val="en-MY"/>
        </w:rPr>
        <w:t xml:space="preserve"> [40]. </w:t>
      </w:r>
    </w:p>
    <w:p w14:paraId="2C530FC3" w14:textId="54ED28A8" w:rsidR="00222389" w:rsidRPr="00222389" w:rsidRDefault="00222389" w:rsidP="001375F3">
      <w:pPr>
        <w:jc w:val="both"/>
        <w:rPr>
          <w:rFonts w:ascii="Arial" w:hAnsi="Arial" w:cs="Arial"/>
          <w:bCs/>
          <w:sz w:val="20"/>
          <w:szCs w:val="20"/>
          <w:lang w:val="en-MY"/>
        </w:rPr>
      </w:pPr>
      <w:r w:rsidRPr="00222389">
        <w:rPr>
          <w:rFonts w:ascii="Arial" w:hAnsi="Arial" w:cs="Arial"/>
          <w:bCs/>
          <w:sz w:val="20"/>
          <w:szCs w:val="20"/>
          <w:lang w:val="en-MY"/>
        </w:rPr>
        <w:t xml:space="preserve">High concentration of </w:t>
      </w:r>
      <w:r w:rsidRPr="00222389">
        <w:rPr>
          <w:rFonts w:ascii="Arial" w:hAnsi="Arial" w:cs="Arial"/>
          <w:sz w:val="20"/>
          <w:szCs w:val="20"/>
          <w:lang w:val="en-MY"/>
        </w:rPr>
        <w:t>exchangeable cations in BE</w:t>
      </w:r>
      <w:r w:rsidR="00FB175C">
        <w:rPr>
          <w:rFonts w:ascii="Arial" w:hAnsi="Arial" w:cs="Arial"/>
          <w:sz w:val="20"/>
          <w:szCs w:val="20"/>
          <w:lang w:val="en-MY"/>
        </w:rPr>
        <w:t>,</w:t>
      </w:r>
      <w:r w:rsidRPr="00222389">
        <w:rPr>
          <w:rFonts w:ascii="Arial" w:hAnsi="Arial" w:cs="Arial"/>
          <w:sz w:val="20"/>
          <w:szCs w:val="20"/>
          <w:lang w:val="en-MY"/>
        </w:rPr>
        <w:t xml:space="preserve"> especially but not limited to potassium (K) alone</w:t>
      </w:r>
      <w:r w:rsidR="00FB175C">
        <w:rPr>
          <w:rFonts w:ascii="Arial" w:hAnsi="Arial" w:cs="Arial"/>
          <w:sz w:val="20"/>
          <w:szCs w:val="20"/>
          <w:lang w:val="en-MY"/>
        </w:rPr>
        <w:t>,</w:t>
      </w:r>
      <w:r w:rsidRPr="00222389">
        <w:rPr>
          <w:rFonts w:ascii="Arial" w:hAnsi="Arial" w:cs="Arial"/>
          <w:sz w:val="20"/>
          <w:szCs w:val="20"/>
          <w:lang w:val="en-MY"/>
        </w:rPr>
        <w:t xml:space="preserve"> </w:t>
      </w:r>
      <w:r w:rsidRPr="00222389">
        <w:rPr>
          <w:rFonts w:ascii="Arial" w:hAnsi="Arial" w:cs="Arial"/>
          <w:bCs/>
          <w:sz w:val="20"/>
          <w:szCs w:val="20"/>
          <w:lang w:val="en-MY"/>
        </w:rPr>
        <w:t xml:space="preserve">increased </w:t>
      </w:r>
      <w:r w:rsidR="00FB175C" w:rsidRPr="00F63DBD">
        <w:rPr>
          <w:rFonts w:ascii="Arial" w:hAnsi="Arial" w:cs="Arial"/>
          <w:bCs/>
          <w:sz w:val="20"/>
          <w:szCs w:val="20"/>
          <w:highlight w:val="yellow"/>
          <w:lang w:val="en-MY"/>
        </w:rPr>
        <w:t xml:space="preserve">the </w:t>
      </w:r>
      <w:r w:rsidRPr="00222389">
        <w:rPr>
          <w:rFonts w:ascii="Arial" w:hAnsi="Arial" w:cs="Arial"/>
          <w:bCs/>
          <w:sz w:val="20"/>
          <w:szCs w:val="20"/>
          <w:lang w:val="en-MY"/>
        </w:rPr>
        <w:t xml:space="preserve">soil EC level with respect to </w:t>
      </w:r>
      <w:r w:rsidR="00FB175C" w:rsidRPr="00F63DBD">
        <w:rPr>
          <w:rFonts w:ascii="Arial" w:hAnsi="Arial" w:cs="Arial"/>
          <w:bCs/>
          <w:sz w:val="20"/>
          <w:szCs w:val="20"/>
          <w:highlight w:val="yellow"/>
          <w:lang w:val="en-MY"/>
        </w:rPr>
        <w:t xml:space="preserve">the </w:t>
      </w:r>
      <w:r w:rsidRPr="00222389">
        <w:rPr>
          <w:rFonts w:ascii="Arial" w:hAnsi="Arial" w:cs="Arial"/>
          <w:bCs/>
          <w:sz w:val="20"/>
          <w:szCs w:val="20"/>
          <w:lang w:val="en-MY"/>
        </w:rPr>
        <w:t>soil-BE ratio. The BE used in this work had high K content as shown in Table 3</w:t>
      </w:r>
      <w:r w:rsidR="00FB175C">
        <w:rPr>
          <w:rFonts w:ascii="Arial" w:hAnsi="Arial" w:cs="Arial"/>
          <w:bCs/>
          <w:sz w:val="20"/>
          <w:szCs w:val="20"/>
          <w:lang w:val="en-MY"/>
        </w:rPr>
        <w:t>,</w:t>
      </w:r>
      <w:r w:rsidRPr="00222389">
        <w:rPr>
          <w:rFonts w:ascii="Arial" w:hAnsi="Arial" w:cs="Arial"/>
          <w:bCs/>
          <w:sz w:val="20"/>
          <w:szCs w:val="20"/>
          <w:lang w:val="en-MY"/>
        </w:rPr>
        <w:t xml:space="preserve"> which could have enhanced the soil total K</w:t>
      </w:r>
      <w:r w:rsidR="00FB175C">
        <w:rPr>
          <w:rFonts w:ascii="Arial" w:hAnsi="Arial" w:cs="Arial"/>
          <w:bCs/>
          <w:sz w:val="20"/>
          <w:szCs w:val="20"/>
          <w:lang w:val="en-MY"/>
        </w:rPr>
        <w:t>,</w:t>
      </w:r>
      <w:r w:rsidRPr="00222389">
        <w:rPr>
          <w:rFonts w:ascii="Arial" w:hAnsi="Arial" w:cs="Arial"/>
          <w:bCs/>
          <w:sz w:val="20"/>
          <w:szCs w:val="20"/>
          <w:lang w:val="en-MY"/>
        </w:rPr>
        <w:t xml:space="preserve"> similar to the work of Narasimha et al. [41] where the soil total K increased by 2 to 3 folds when sugar and dairy industry effluent was used to irrigate a soil.  </w:t>
      </w:r>
      <w:r w:rsidRPr="00222389">
        <w:rPr>
          <w:rFonts w:ascii="Arial" w:hAnsi="Arial" w:cs="Arial"/>
          <w:sz w:val="20"/>
          <w:szCs w:val="20"/>
          <w:lang w:val="en-MY"/>
        </w:rPr>
        <w:t xml:space="preserve">The accumulation of exchangeable cations in the soil matrix with BE treatment increased soluble salts in the soil and consequently increased the EC value of </w:t>
      </w:r>
      <w:r w:rsidR="00FB175C" w:rsidRPr="00F63DBD">
        <w:rPr>
          <w:rFonts w:ascii="Arial" w:hAnsi="Arial" w:cs="Arial"/>
          <w:sz w:val="20"/>
          <w:szCs w:val="20"/>
          <w:highlight w:val="yellow"/>
          <w:lang w:val="en-MY"/>
        </w:rPr>
        <w:t xml:space="preserve">the </w:t>
      </w:r>
      <w:r w:rsidRPr="00222389">
        <w:rPr>
          <w:rFonts w:ascii="Arial" w:hAnsi="Arial" w:cs="Arial"/>
          <w:sz w:val="20"/>
          <w:szCs w:val="20"/>
          <w:lang w:val="en-MY"/>
        </w:rPr>
        <w:t xml:space="preserve">treated soil.  Also, microbial abundance in soil is often accompanied by enzyme secretion that facilitates solubilization and </w:t>
      </w:r>
      <w:r w:rsidR="00FB175C" w:rsidRPr="00F63DBD">
        <w:rPr>
          <w:rFonts w:ascii="Arial" w:hAnsi="Arial" w:cs="Arial"/>
          <w:sz w:val="20"/>
          <w:szCs w:val="20"/>
          <w:highlight w:val="yellow"/>
          <w:lang w:val="en-MY"/>
        </w:rPr>
        <w:t>mineralisation</w:t>
      </w:r>
      <w:r w:rsidR="00FB175C" w:rsidRPr="00222389">
        <w:rPr>
          <w:rFonts w:ascii="Arial" w:hAnsi="Arial" w:cs="Arial"/>
          <w:sz w:val="20"/>
          <w:szCs w:val="20"/>
          <w:lang w:val="en-MY"/>
        </w:rPr>
        <w:t xml:space="preserve"> </w:t>
      </w:r>
      <w:r w:rsidRPr="00222389">
        <w:rPr>
          <w:rFonts w:ascii="Arial" w:hAnsi="Arial" w:cs="Arial"/>
          <w:sz w:val="20"/>
          <w:szCs w:val="20"/>
          <w:lang w:val="en-MY"/>
        </w:rPr>
        <w:t>of nutrients</w:t>
      </w:r>
      <w:r w:rsidR="00FB175C">
        <w:rPr>
          <w:rFonts w:ascii="Arial" w:hAnsi="Arial" w:cs="Arial"/>
          <w:sz w:val="20"/>
          <w:szCs w:val="20"/>
          <w:lang w:val="en-MY"/>
        </w:rPr>
        <w:t>,</w:t>
      </w:r>
      <w:r w:rsidRPr="00222389">
        <w:rPr>
          <w:rFonts w:ascii="Arial" w:hAnsi="Arial" w:cs="Arial"/>
          <w:sz w:val="20"/>
          <w:szCs w:val="20"/>
          <w:lang w:val="en-MY"/>
        </w:rPr>
        <w:t xml:space="preserve"> including phosphate and organic nitrogen compounds</w:t>
      </w:r>
      <w:r w:rsidR="00FB175C">
        <w:rPr>
          <w:rFonts w:ascii="Arial" w:hAnsi="Arial" w:cs="Arial"/>
          <w:sz w:val="20"/>
          <w:szCs w:val="20"/>
          <w:lang w:val="en-MY"/>
        </w:rPr>
        <w:t>,</w:t>
      </w:r>
      <w:r w:rsidRPr="00222389">
        <w:rPr>
          <w:rFonts w:ascii="Arial" w:hAnsi="Arial" w:cs="Arial"/>
          <w:sz w:val="20"/>
          <w:szCs w:val="20"/>
          <w:lang w:val="en-MY"/>
        </w:rPr>
        <w:t xml:space="preserve"> </w:t>
      </w:r>
      <w:r w:rsidR="00FB175C" w:rsidRPr="00F63DBD">
        <w:rPr>
          <w:rFonts w:ascii="Arial" w:hAnsi="Arial" w:cs="Arial"/>
          <w:sz w:val="20"/>
          <w:szCs w:val="20"/>
          <w:highlight w:val="yellow"/>
          <w:lang w:val="en-MY"/>
        </w:rPr>
        <w:t xml:space="preserve">which </w:t>
      </w:r>
      <w:r w:rsidRPr="00222389">
        <w:rPr>
          <w:rFonts w:ascii="Arial" w:hAnsi="Arial" w:cs="Arial"/>
          <w:sz w:val="20"/>
          <w:szCs w:val="20"/>
          <w:lang w:val="en-MY"/>
        </w:rPr>
        <w:t>increases soil EC.  Figures 7 and 8 show the direct correlation between microbial (HUB and HUF) abundance and treatment duration</w:t>
      </w:r>
      <w:r w:rsidR="00FB175C">
        <w:rPr>
          <w:rFonts w:ascii="Arial" w:hAnsi="Arial" w:cs="Arial"/>
          <w:sz w:val="20"/>
          <w:szCs w:val="20"/>
          <w:lang w:val="en-MY"/>
        </w:rPr>
        <w:t>,</w:t>
      </w:r>
      <w:r w:rsidRPr="00222389">
        <w:rPr>
          <w:rFonts w:ascii="Arial" w:hAnsi="Arial" w:cs="Arial"/>
          <w:sz w:val="20"/>
          <w:szCs w:val="20"/>
          <w:lang w:val="en-MY"/>
        </w:rPr>
        <w:t xml:space="preserve"> as well as volume of BE.   </w:t>
      </w:r>
      <w:r w:rsidRPr="00222389">
        <w:rPr>
          <w:rFonts w:ascii="Arial" w:hAnsi="Arial" w:cs="Arial"/>
          <w:bCs/>
          <w:sz w:val="20"/>
          <w:szCs w:val="20"/>
          <w:lang w:val="en-MY"/>
        </w:rPr>
        <w:t xml:space="preserve">The increase in microbial count with treatment duration is similar </w:t>
      </w:r>
      <w:r w:rsidR="00FB175C" w:rsidRPr="00F63DBD">
        <w:rPr>
          <w:rFonts w:ascii="Arial" w:hAnsi="Arial" w:cs="Arial"/>
          <w:bCs/>
          <w:sz w:val="20"/>
          <w:szCs w:val="20"/>
          <w:highlight w:val="yellow"/>
          <w:lang w:val="en-MY"/>
        </w:rPr>
        <w:t xml:space="preserve">to </w:t>
      </w:r>
      <w:r w:rsidRPr="00222389">
        <w:rPr>
          <w:rFonts w:ascii="Arial" w:hAnsi="Arial" w:cs="Arial"/>
          <w:bCs/>
          <w:sz w:val="20"/>
          <w:szCs w:val="20"/>
          <w:lang w:val="en-MY"/>
        </w:rPr>
        <w:t xml:space="preserve">the work of </w:t>
      </w:r>
      <w:proofErr w:type="spellStart"/>
      <w:r w:rsidRPr="00222389">
        <w:rPr>
          <w:rFonts w:ascii="Arial" w:hAnsi="Arial" w:cs="Arial"/>
          <w:bCs/>
          <w:sz w:val="20"/>
          <w:szCs w:val="20"/>
          <w:lang w:val="en-MY"/>
        </w:rPr>
        <w:t>Ayotamuno</w:t>
      </w:r>
      <w:proofErr w:type="spellEnd"/>
      <w:r w:rsidRPr="00222389">
        <w:rPr>
          <w:rFonts w:ascii="Arial" w:hAnsi="Arial" w:cs="Arial"/>
          <w:bCs/>
          <w:sz w:val="20"/>
          <w:szCs w:val="20"/>
          <w:lang w:val="en-MY"/>
        </w:rPr>
        <w:t xml:space="preserve"> et al. [42].  </w:t>
      </w:r>
    </w:p>
    <w:p w14:paraId="09906996" w14:textId="77777777" w:rsidR="00222389" w:rsidRPr="00222389" w:rsidRDefault="00222389" w:rsidP="00222389">
      <w:pPr>
        <w:jc w:val="both"/>
        <w:rPr>
          <w:rFonts w:ascii="Arial" w:hAnsi="Arial" w:cs="Arial"/>
          <w:lang w:val="en-MY"/>
        </w:rPr>
      </w:pPr>
      <w:r w:rsidRPr="00222389">
        <w:rPr>
          <w:rFonts w:ascii="Arial" w:hAnsi="Arial" w:cs="Arial"/>
          <w:noProof/>
          <w:lang w:val="en-MY"/>
        </w:rPr>
        <w:drawing>
          <wp:inline distT="0" distB="0" distL="0" distR="0" wp14:anchorId="31A461DD" wp14:editId="0A4B343B">
            <wp:extent cx="3199765" cy="2333625"/>
            <wp:effectExtent l="0" t="0" r="635" b="9525"/>
            <wp:docPr id="931946239" name="Chart 1">
              <a:extLst xmlns:a="http://schemas.openxmlformats.org/drawingml/2006/main">
                <a:ext uri="{FF2B5EF4-FFF2-40B4-BE49-F238E27FC236}">
                  <a16:creationId xmlns:a16="http://schemas.microsoft.com/office/drawing/2014/main" id="{6FE64CCB-1198-4537-F717-9E5E28D013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2F4662" w14:textId="691464A2" w:rsidR="00222389" w:rsidRPr="000645B7" w:rsidRDefault="00222389" w:rsidP="00222389">
      <w:pPr>
        <w:jc w:val="both"/>
        <w:rPr>
          <w:rFonts w:ascii="Arial" w:hAnsi="Arial" w:cs="Arial"/>
          <w:bCs/>
          <w:sz w:val="20"/>
          <w:szCs w:val="20"/>
          <w:lang w:val="en-MY"/>
        </w:rPr>
      </w:pPr>
      <w:r w:rsidRPr="00222389">
        <w:rPr>
          <w:rFonts w:ascii="Arial" w:hAnsi="Arial" w:cs="Arial"/>
          <w:b/>
          <w:sz w:val="20"/>
          <w:szCs w:val="20"/>
          <w:lang w:val="en-MY"/>
        </w:rPr>
        <w:t>Fig 6:</w:t>
      </w:r>
      <w:r w:rsidRPr="00222389">
        <w:rPr>
          <w:rFonts w:ascii="Arial" w:hAnsi="Arial" w:cs="Arial"/>
          <w:bCs/>
          <w:sz w:val="20"/>
          <w:szCs w:val="20"/>
          <w:lang w:val="en-MY"/>
        </w:rPr>
        <w:t xml:space="preserve"> Effect of BE treatment duration on soil </w:t>
      </w:r>
      <w:r w:rsidR="000645B7">
        <w:rPr>
          <w:rFonts w:ascii="Arial" w:hAnsi="Arial" w:cs="Arial"/>
          <w:bCs/>
          <w:sz w:val="20"/>
          <w:szCs w:val="20"/>
          <w:lang w:val="en-MY"/>
        </w:rPr>
        <w:t>pH</w:t>
      </w:r>
    </w:p>
    <w:p w14:paraId="12421C93" w14:textId="77777777" w:rsidR="000645B7" w:rsidRDefault="000645B7" w:rsidP="00222389">
      <w:pPr>
        <w:jc w:val="both"/>
        <w:rPr>
          <w:rFonts w:ascii="Arial" w:hAnsi="Arial" w:cs="Arial"/>
          <w:bCs/>
          <w:lang w:val="en-MY"/>
        </w:rPr>
      </w:pPr>
    </w:p>
    <w:p w14:paraId="09DA24D2" w14:textId="77777777" w:rsidR="000645B7" w:rsidRDefault="000645B7" w:rsidP="00222389">
      <w:pPr>
        <w:jc w:val="both"/>
        <w:rPr>
          <w:rFonts w:ascii="Arial" w:hAnsi="Arial" w:cs="Arial"/>
          <w:bCs/>
          <w:lang w:val="en-MY"/>
        </w:rPr>
      </w:pPr>
    </w:p>
    <w:p w14:paraId="2B9AA916" w14:textId="77777777" w:rsidR="000645B7" w:rsidRPr="00222389" w:rsidRDefault="000645B7" w:rsidP="00222389">
      <w:pPr>
        <w:jc w:val="both"/>
        <w:rPr>
          <w:rFonts w:ascii="Arial" w:hAnsi="Arial" w:cs="Arial"/>
          <w:bCs/>
          <w:lang w:val="en-MY"/>
        </w:rPr>
      </w:pPr>
    </w:p>
    <w:p w14:paraId="24ABDB7F" w14:textId="77777777" w:rsidR="00222389" w:rsidRPr="00222389" w:rsidRDefault="00222389" w:rsidP="00222389">
      <w:pPr>
        <w:jc w:val="both"/>
        <w:rPr>
          <w:rFonts w:ascii="Arial" w:hAnsi="Arial" w:cs="Arial"/>
          <w:bCs/>
          <w:lang w:val="en-MY"/>
        </w:rPr>
      </w:pPr>
      <w:r w:rsidRPr="00222389">
        <w:rPr>
          <w:rFonts w:ascii="Arial" w:hAnsi="Arial" w:cs="Arial"/>
          <w:noProof/>
          <w:lang w:val="en-MY"/>
        </w:rPr>
        <w:lastRenderedPageBreak/>
        <w:drawing>
          <wp:inline distT="0" distB="0" distL="0" distR="0" wp14:anchorId="021F5FDA" wp14:editId="08ACEC51">
            <wp:extent cx="3199765" cy="2733675"/>
            <wp:effectExtent l="0" t="0" r="635" b="9525"/>
            <wp:docPr id="147331620" name="Chart 1">
              <a:extLst xmlns:a="http://schemas.openxmlformats.org/drawingml/2006/main">
                <a:ext uri="{FF2B5EF4-FFF2-40B4-BE49-F238E27FC236}">
                  <a16:creationId xmlns:a16="http://schemas.microsoft.com/office/drawing/2014/main" id="{3538EF43-3CF9-F7FA-D7BF-A59C7FE32E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104BF5" w14:textId="77777777" w:rsidR="00222389" w:rsidRPr="00222389" w:rsidRDefault="00222389" w:rsidP="00222389">
      <w:pPr>
        <w:jc w:val="both"/>
        <w:rPr>
          <w:rFonts w:ascii="Arial" w:hAnsi="Arial" w:cs="Arial"/>
          <w:sz w:val="20"/>
          <w:szCs w:val="20"/>
          <w:lang w:val="en-MY"/>
        </w:rPr>
      </w:pPr>
      <w:r w:rsidRPr="00222389">
        <w:rPr>
          <w:rFonts w:ascii="Arial" w:hAnsi="Arial" w:cs="Arial"/>
          <w:b/>
          <w:bCs/>
          <w:sz w:val="20"/>
          <w:szCs w:val="20"/>
          <w:lang w:val="en-MY"/>
        </w:rPr>
        <w:t>Fig 7:</w:t>
      </w:r>
      <w:r w:rsidRPr="00222389">
        <w:rPr>
          <w:rFonts w:ascii="Arial" w:hAnsi="Arial" w:cs="Arial"/>
          <w:sz w:val="20"/>
          <w:szCs w:val="20"/>
          <w:lang w:val="en-MY"/>
        </w:rPr>
        <w:t xml:space="preserve"> Effect of BE treatment duration on HUB count in crude oil polluted soil. </w:t>
      </w:r>
    </w:p>
    <w:p w14:paraId="3C3EF861" w14:textId="77777777" w:rsidR="00222389" w:rsidRPr="00222389" w:rsidRDefault="00222389" w:rsidP="00222389">
      <w:pPr>
        <w:jc w:val="both"/>
        <w:rPr>
          <w:rFonts w:ascii="Arial" w:hAnsi="Arial" w:cs="Arial"/>
          <w:bCs/>
          <w:lang w:val="en-MY"/>
        </w:rPr>
      </w:pPr>
      <w:r w:rsidRPr="00222389">
        <w:rPr>
          <w:rFonts w:ascii="Arial" w:hAnsi="Arial" w:cs="Arial"/>
          <w:noProof/>
          <w:lang w:val="en-MY"/>
        </w:rPr>
        <w:drawing>
          <wp:inline distT="0" distB="0" distL="0" distR="0" wp14:anchorId="6CF282CB" wp14:editId="2E908C64">
            <wp:extent cx="3199765" cy="2295525"/>
            <wp:effectExtent l="0" t="0" r="635" b="9525"/>
            <wp:docPr id="1374511668" name="Chart 1">
              <a:extLst xmlns:a="http://schemas.openxmlformats.org/drawingml/2006/main">
                <a:ext uri="{FF2B5EF4-FFF2-40B4-BE49-F238E27FC236}">
                  <a16:creationId xmlns:a16="http://schemas.microsoft.com/office/drawing/2014/main" id="{D4479004-3A28-6669-1CF5-323E2F908E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CB7D2D" w14:textId="293DA068" w:rsidR="00222389" w:rsidRPr="000645B7" w:rsidRDefault="00222389" w:rsidP="00222389">
      <w:pPr>
        <w:jc w:val="both"/>
        <w:rPr>
          <w:rFonts w:ascii="Arial" w:hAnsi="Arial" w:cs="Arial"/>
          <w:sz w:val="20"/>
          <w:szCs w:val="20"/>
          <w:lang w:val="en-MY"/>
        </w:rPr>
      </w:pPr>
      <w:r w:rsidRPr="00222389">
        <w:rPr>
          <w:rFonts w:ascii="Arial" w:hAnsi="Arial" w:cs="Arial"/>
          <w:b/>
          <w:bCs/>
          <w:sz w:val="20"/>
          <w:szCs w:val="20"/>
          <w:lang w:val="en-MY"/>
        </w:rPr>
        <w:t>Fig 8:</w:t>
      </w:r>
      <w:r w:rsidRPr="00222389">
        <w:rPr>
          <w:rFonts w:ascii="Arial" w:hAnsi="Arial" w:cs="Arial"/>
          <w:sz w:val="20"/>
          <w:szCs w:val="20"/>
          <w:lang w:val="en-MY"/>
        </w:rPr>
        <w:t xml:space="preserve"> Effect of BE treatment duration on HUF count in crude </w:t>
      </w:r>
      <w:r w:rsidR="00CB642C" w:rsidRPr="00F63DBD">
        <w:rPr>
          <w:rFonts w:ascii="Arial" w:hAnsi="Arial" w:cs="Arial"/>
          <w:sz w:val="20"/>
          <w:szCs w:val="20"/>
          <w:highlight w:val="yellow"/>
          <w:lang w:val="en-MY"/>
        </w:rPr>
        <w:t>oil-polluted</w:t>
      </w:r>
      <w:r w:rsidRPr="00F63DBD">
        <w:rPr>
          <w:rFonts w:ascii="Arial" w:hAnsi="Arial" w:cs="Arial"/>
          <w:sz w:val="20"/>
          <w:szCs w:val="20"/>
          <w:highlight w:val="yellow"/>
          <w:lang w:val="en-MY"/>
        </w:rPr>
        <w:t xml:space="preserve"> </w:t>
      </w:r>
      <w:r w:rsidRPr="00222389">
        <w:rPr>
          <w:rFonts w:ascii="Arial" w:hAnsi="Arial" w:cs="Arial"/>
          <w:sz w:val="20"/>
          <w:szCs w:val="20"/>
          <w:lang w:val="en-MY"/>
        </w:rPr>
        <w:t xml:space="preserve">soil. </w:t>
      </w:r>
    </w:p>
    <w:p w14:paraId="5577392C" w14:textId="77777777" w:rsidR="000645B7" w:rsidRPr="00222389" w:rsidRDefault="000645B7" w:rsidP="00222389">
      <w:pPr>
        <w:jc w:val="both"/>
        <w:rPr>
          <w:rFonts w:ascii="Arial" w:hAnsi="Arial" w:cs="Arial"/>
          <w:lang w:val="en-MY"/>
        </w:rPr>
      </w:pPr>
    </w:p>
    <w:p w14:paraId="578DFC51" w14:textId="77777777" w:rsidR="00222389" w:rsidRPr="00222389" w:rsidRDefault="00222389" w:rsidP="00222389">
      <w:pPr>
        <w:jc w:val="both"/>
        <w:rPr>
          <w:rFonts w:ascii="Arial" w:hAnsi="Arial" w:cs="Arial"/>
          <w:b/>
          <w:bCs/>
          <w:i/>
          <w:iCs/>
          <w:lang w:val="en-MY"/>
        </w:rPr>
      </w:pPr>
      <w:r w:rsidRPr="00222389">
        <w:rPr>
          <w:rFonts w:ascii="Arial" w:hAnsi="Arial" w:cs="Arial"/>
          <w:b/>
          <w:bCs/>
          <w:i/>
          <w:iCs/>
          <w:lang w:val="en-MY"/>
        </w:rPr>
        <w:t>3.4</w:t>
      </w:r>
      <w:r w:rsidRPr="00222389">
        <w:rPr>
          <w:rFonts w:ascii="Arial" w:hAnsi="Arial" w:cs="Arial"/>
          <w:b/>
          <w:bCs/>
          <w:i/>
          <w:iCs/>
          <w:lang w:val="en-MY"/>
        </w:rPr>
        <w:tab/>
        <w:t>Heavy Metal Removal Efficiency</w:t>
      </w:r>
    </w:p>
    <w:p w14:paraId="7D158883" w14:textId="5276881A" w:rsidR="00222389" w:rsidRDefault="00222389" w:rsidP="00222389">
      <w:pPr>
        <w:jc w:val="both"/>
        <w:rPr>
          <w:rFonts w:ascii="Arial" w:hAnsi="Arial" w:cs="Arial"/>
          <w:sz w:val="20"/>
          <w:szCs w:val="20"/>
          <w:lang w:val="en-MY"/>
        </w:rPr>
      </w:pPr>
      <w:r w:rsidRPr="00222389">
        <w:rPr>
          <w:rFonts w:ascii="Arial" w:hAnsi="Arial" w:cs="Arial"/>
          <w:sz w:val="20"/>
          <w:szCs w:val="20"/>
          <w:lang w:val="en-MY"/>
        </w:rPr>
        <w:t xml:space="preserve">As presented in Table 4, the crude oil contaminated soil had heavy metal concentrations higher than the permissible limits of the World Health </w:t>
      </w:r>
      <w:r w:rsidR="00CB642C" w:rsidRPr="00F63DBD">
        <w:rPr>
          <w:rFonts w:ascii="Arial" w:hAnsi="Arial" w:cs="Arial"/>
          <w:sz w:val="20"/>
          <w:szCs w:val="20"/>
          <w:highlight w:val="yellow"/>
          <w:lang w:val="en-MY"/>
        </w:rPr>
        <w:t xml:space="preserve">Organisation </w:t>
      </w:r>
      <w:r w:rsidRPr="00222389">
        <w:rPr>
          <w:rFonts w:ascii="Arial" w:hAnsi="Arial" w:cs="Arial"/>
          <w:sz w:val="20"/>
          <w:szCs w:val="20"/>
          <w:lang w:val="en-MY"/>
        </w:rPr>
        <w:t>(WHO) and Department of Petroleum Resources (DPR) of Nigeria for agricultural soil</w:t>
      </w:r>
      <w:r w:rsidR="00CB642C">
        <w:rPr>
          <w:rFonts w:ascii="Arial" w:hAnsi="Arial" w:cs="Arial"/>
          <w:sz w:val="20"/>
          <w:szCs w:val="20"/>
          <w:lang w:val="en-MY"/>
        </w:rPr>
        <w:t>,</w:t>
      </w:r>
      <w:r w:rsidRPr="00222389">
        <w:rPr>
          <w:rFonts w:ascii="Arial" w:hAnsi="Arial" w:cs="Arial"/>
          <w:sz w:val="20"/>
          <w:szCs w:val="20"/>
          <w:lang w:val="en-MY"/>
        </w:rPr>
        <w:t xml:space="preserve"> except Cu. This implies that the soil required remediation</w:t>
      </w:r>
      <w:r w:rsidR="00CB642C">
        <w:rPr>
          <w:rFonts w:ascii="Arial" w:hAnsi="Arial" w:cs="Arial"/>
          <w:sz w:val="20"/>
          <w:szCs w:val="20"/>
          <w:lang w:val="en-MY"/>
        </w:rPr>
        <w:t>,</w:t>
      </w:r>
      <w:r w:rsidRPr="00222389">
        <w:rPr>
          <w:rFonts w:ascii="Arial" w:hAnsi="Arial" w:cs="Arial"/>
          <w:sz w:val="20"/>
          <w:szCs w:val="20"/>
          <w:lang w:val="en-MY"/>
        </w:rPr>
        <w:t xml:space="preserve"> which was the essence of BE fertigation. The fertigation process enhanced suitable conditions for microbial proliferation</w:t>
      </w:r>
      <w:r w:rsidR="00CB642C">
        <w:rPr>
          <w:rFonts w:ascii="Arial" w:hAnsi="Arial" w:cs="Arial"/>
          <w:sz w:val="20"/>
          <w:szCs w:val="20"/>
          <w:lang w:val="en-MY"/>
        </w:rPr>
        <w:t>,</w:t>
      </w:r>
      <w:r w:rsidRPr="00222389">
        <w:rPr>
          <w:rFonts w:ascii="Arial" w:hAnsi="Arial" w:cs="Arial"/>
          <w:sz w:val="20"/>
          <w:szCs w:val="20"/>
          <w:lang w:val="en-MY"/>
        </w:rPr>
        <w:t xml:space="preserve"> resulting in </w:t>
      </w:r>
      <w:r w:rsidR="00CB642C" w:rsidRPr="00F63DBD">
        <w:rPr>
          <w:rFonts w:ascii="Arial" w:hAnsi="Arial" w:cs="Arial"/>
          <w:sz w:val="20"/>
          <w:szCs w:val="20"/>
          <w:highlight w:val="yellow"/>
          <w:lang w:val="en-MY"/>
        </w:rPr>
        <w:t xml:space="preserve">an </w:t>
      </w:r>
      <w:r w:rsidRPr="00222389">
        <w:rPr>
          <w:rFonts w:ascii="Arial" w:hAnsi="Arial" w:cs="Arial"/>
          <w:sz w:val="20"/>
          <w:szCs w:val="20"/>
          <w:lang w:val="en-MY"/>
        </w:rPr>
        <w:t xml:space="preserve">increase in HUB and HUF </w:t>
      </w:r>
      <w:r w:rsidR="00CB642C" w:rsidRPr="00F63DBD">
        <w:rPr>
          <w:rFonts w:ascii="Arial" w:hAnsi="Arial" w:cs="Arial"/>
          <w:sz w:val="20"/>
          <w:szCs w:val="20"/>
          <w:highlight w:val="yellow"/>
          <w:lang w:val="en-MY"/>
        </w:rPr>
        <w:t xml:space="preserve">populations </w:t>
      </w:r>
      <w:r w:rsidRPr="00222389">
        <w:rPr>
          <w:rFonts w:ascii="Arial" w:hAnsi="Arial" w:cs="Arial"/>
          <w:sz w:val="20"/>
          <w:szCs w:val="20"/>
          <w:lang w:val="en-MY"/>
        </w:rPr>
        <w:t>in the soil. Within the 60 days of remediation, HUB and HUF counts increased significantly (</w:t>
      </w:r>
      <m:oMath>
        <m:r>
          <w:rPr>
            <w:rFonts w:ascii="Cambria Math" w:hAnsi="Cambria Math" w:cs="Arial"/>
            <w:sz w:val="20"/>
            <w:szCs w:val="20"/>
            <w:lang w:val="en-MY"/>
          </w:rPr>
          <m:t xml:space="preserve">P&lt;0.05) </m:t>
        </m:r>
      </m:oMath>
      <w:r w:rsidRPr="00222389">
        <w:rPr>
          <w:rFonts w:ascii="Arial" w:hAnsi="Arial" w:cs="Arial"/>
          <w:sz w:val="20"/>
          <w:szCs w:val="20"/>
          <w:lang w:val="en-MY"/>
        </w:rPr>
        <w:t xml:space="preserve">from an initial count of </w:t>
      </w:r>
      <m:oMath>
        <m:r>
          <w:rPr>
            <w:rFonts w:ascii="Cambria Math" w:hAnsi="Cambria Math" w:cs="Arial"/>
            <w:sz w:val="20"/>
            <w:szCs w:val="20"/>
            <w:lang w:val="en-MY"/>
          </w:rPr>
          <m:t>1.65×</m:t>
        </m:r>
        <m:sSup>
          <m:sSupPr>
            <m:ctrlPr>
              <w:rPr>
                <w:rFonts w:ascii="Cambria Math" w:hAnsi="Cambria Math" w:cs="Arial"/>
                <w:i/>
                <w:sz w:val="20"/>
                <w:szCs w:val="20"/>
                <w:lang w:val="en-MY"/>
              </w:rPr>
            </m:ctrlPr>
          </m:sSupPr>
          <m:e>
            <m:r>
              <w:rPr>
                <w:rFonts w:ascii="Cambria Math" w:hAnsi="Cambria Math" w:cs="Arial"/>
                <w:sz w:val="20"/>
                <w:szCs w:val="20"/>
                <w:lang w:val="en-MY"/>
              </w:rPr>
              <m:t>10</m:t>
            </m:r>
          </m:e>
          <m:sup>
            <m:r>
              <w:rPr>
                <w:rFonts w:ascii="Cambria Math" w:hAnsi="Cambria Math" w:cs="Arial"/>
                <w:sz w:val="20"/>
                <w:szCs w:val="20"/>
                <w:lang w:val="en-MY"/>
              </w:rPr>
              <m:t>2</m:t>
            </m:r>
          </m:sup>
        </m:sSup>
      </m:oMath>
      <w:r w:rsidRPr="00222389">
        <w:rPr>
          <w:rFonts w:ascii="Arial" w:hAnsi="Arial" w:cs="Arial"/>
          <w:sz w:val="20"/>
          <w:szCs w:val="20"/>
          <w:lang w:val="en-MY"/>
        </w:rPr>
        <w:t xml:space="preserve"> and </w:t>
      </w:r>
      <m:oMath>
        <m:r>
          <w:rPr>
            <w:rFonts w:ascii="Cambria Math" w:hAnsi="Cambria Math" w:cs="Arial"/>
            <w:sz w:val="20"/>
            <w:szCs w:val="20"/>
            <w:lang w:val="en-MY"/>
          </w:rPr>
          <m:t>1.03×</m:t>
        </m:r>
        <m:sSup>
          <m:sSupPr>
            <m:ctrlPr>
              <w:rPr>
                <w:rFonts w:ascii="Cambria Math" w:hAnsi="Cambria Math" w:cs="Arial"/>
                <w:i/>
                <w:sz w:val="20"/>
                <w:szCs w:val="20"/>
                <w:lang w:val="en-MY"/>
              </w:rPr>
            </m:ctrlPr>
          </m:sSupPr>
          <m:e>
            <m:r>
              <w:rPr>
                <w:rFonts w:ascii="Cambria Math" w:hAnsi="Cambria Math" w:cs="Arial"/>
                <w:sz w:val="20"/>
                <w:szCs w:val="20"/>
                <w:lang w:val="en-MY"/>
              </w:rPr>
              <m:t>10</m:t>
            </m:r>
          </m:e>
          <m:sup>
            <m:r>
              <w:rPr>
                <w:rFonts w:ascii="Cambria Math" w:hAnsi="Cambria Math" w:cs="Arial"/>
                <w:sz w:val="20"/>
                <w:szCs w:val="20"/>
                <w:lang w:val="en-MY"/>
              </w:rPr>
              <m:t>2</m:t>
            </m:r>
          </m:sup>
        </m:sSup>
      </m:oMath>
      <w:r w:rsidRPr="00222389">
        <w:rPr>
          <w:rFonts w:ascii="Arial" w:hAnsi="Arial" w:cs="Arial"/>
          <w:sz w:val="20"/>
          <w:szCs w:val="20"/>
          <w:lang w:val="en-MY"/>
        </w:rPr>
        <w:t xml:space="preserve">Cfu/g (soil sample A, day 1) to a maximum count of </w:t>
      </w:r>
      <m:oMath>
        <m:r>
          <w:rPr>
            <w:rFonts w:ascii="Cambria Math" w:hAnsi="Cambria Math" w:cs="Arial"/>
            <w:sz w:val="20"/>
            <w:szCs w:val="20"/>
            <w:lang w:val="en-MY"/>
          </w:rPr>
          <m:t>8.92×</m:t>
        </m:r>
        <m:sSup>
          <m:sSupPr>
            <m:ctrlPr>
              <w:rPr>
                <w:rFonts w:ascii="Cambria Math" w:hAnsi="Cambria Math" w:cs="Arial"/>
                <w:i/>
                <w:sz w:val="20"/>
                <w:szCs w:val="20"/>
                <w:lang w:val="en-MY"/>
              </w:rPr>
            </m:ctrlPr>
          </m:sSupPr>
          <m:e>
            <m:r>
              <w:rPr>
                <w:rFonts w:ascii="Cambria Math" w:hAnsi="Cambria Math" w:cs="Arial"/>
                <w:sz w:val="20"/>
                <w:szCs w:val="20"/>
                <w:lang w:val="en-MY"/>
              </w:rPr>
              <m:t>10</m:t>
            </m:r>
          </m:e>
          <m:sup>
            <m:r>
              <w:rPr>
                <w:rFonts w:ascii="Cambria Math" w:hAnsi="Cambria Math" w:cs="Arial"/>
                <w:sz w:val="20"/>
                <w:szCs w:val="20"/>
                <w:lang w:val="en-MY"/>
              </w:rPr>
              <m:t>5</m:t>
            </m:r>
          </m:sup>
        </m:sSup>
      </m:oMath>
      <w:r w:rsidRPr="00222389">
        <w:rPr>
          <w:rFonts w:ascii="Arial" w:hAnsi="Arial" w:cs="Arial"/>
          <w:sz w:val="20"/>
          <w:szCs w:val="20"/>
          <w:lang w:val="en-MY"/>
        </w:rPr>
        <w:t xml:space="preserve"> and </w:t>
      </w:r>
      <m:oMath>
        <m:r>
          <w:rPr>
            <w:rFonts w:ascii="Cambria Math" w:hAnsi="Cambria Math" w:cs="Arial"/>
            <w:sz w:val="20"/>
            <w:szCs w:val="20"/>
            <w:lang w:val="en-MY"/>
          </w:rPr>
          <m:t>1.04×</m:t>
        </m:r>
        <w:bookmarkStart w:id="2" w:name="_Hlk185800918"/>
        <m:sSup>
          <m:sSupPr>
            <m:ctrlPr>
              <w:rPr>
                <w:rFonts w:ascii="Cambria Math" w:hAnsi="Cambria Math" w:cs="Arial"/>
                <w:i/>
                <w:sz w:val="20"/>
                <w:szCs w:val="20"/>
                <w:lang w:val="en-MY"/>
              </w:rPr>
            </m:ctrlPr>
          </m:sSupPr>
          <m:e>
            <m:r>
              <w:rPr>
                <w:rFonts w:ascii="Cambria Math" w:hAnsi="Cambria Math" w:cs="Arial"/>
                <w:sz w:val="20"/>
                <w:szCs w:val="20"/>
                <w:lang w:val="en-MY"/>
              </w:rPr>
              <m:t>10</m:t>
            </m:r>
          </m:e>
          <m:sup>
            <m:r>
              <w:rPr>
                <w:rFonts w:ascii="Cambria Math" w:hAnsi="Cambria Math" w:cs="Arial"/>
                <w:sz w:val="20"/>
                <w:szCs w:val="20"/>
                <w:lang w:val="en-MY"/>
              </w:rPr>
              <m:t>5</m:t>
            </m:r>
          </m:sup>
        </m:sSup>
      </m:oMath>
      <w:bookmarkEnd w:id="2"/>
      <w:r w:rsidRPr="00222389">
        <w:rPr>
          <w:rFonts w:ascii="Arial" w:hAnsi="Arial" w:cs="Arial"/>
          <w:sz w:val="20"/>
          <w:szCs w:val="20"/>
          <w:lang w:val="en-MY"/>
        </w:rPr>
        <w:t xml:space="preserve">Cfu/g respectively in soil sample D (Figures 7 and 8). </w:t>
      </w:r>
      <w:r w:rsidR="003E2600" w:rsidRPr="00F63DBD">
        <w:rPr>
          <w:rFonts w:ascii="Arial" w:hAnsi="Arial" w:cs="Arial"/>
          <w:sz w:val="20"/>
          <w:szCs w:val="20"/>
          <w:highlight w:val="yellow"/>
          <w:lang w:val="en-MY"/>
        </w:rPr>
        <w:t xml:space="preserve">The </w:t>
      </w:r>
      <w:r w:rsidR="003E2600">
        <w:rPr>
          <w:rFonts w:ascii="Arial" w:hAnsi="Arial" w:cs="Arial"/>
          <w:bCs/>
          <w:sz w:val="20"/>
          <w:szCs w:val="20"/>
          <w:lang w:val="en-MY"/>
        </w:rPr>
        <w:t>s</w:t>
      </w:r>
      <w:r w:rsidRPr="00222389">
        <w:rPr>
          <w:rFonts w:ascii="Arial" w:hAnsi="Arial" w:cs="Arial"/>
          <w:bCs/>
          <w:sz w:val="20"/>
          <w:szCs w:val="20"/>
          <w:lang w:val="en-MY"/>
        </w:rPr>
        <w:t xml:space="preserve">oil HUB population was higher than </w:t>
      </w:r>
      <w:r w:rsidR="003E2600" w:rsidRPr="00F63DBD">
        <w:rPr>
          <w:rFonts w:ascii="Arial" w:hAnsi="Arial" w:cs="Arial"/>
          <w:bCs/>
          <w:sz w:val="20"/>
          <w:szCs w:val="20"/>
          <w:highlight w:val="yellow"/>
          <w:lang w:val="en-MY"/>
        </w:rPr>
        <w:t xml:space="preserve">the </w:t>
      </w:r>
      <w:r w:rsidRPr="00222389">
        <w:rPr>
          <w:rFonts w:ascii="Arial" w:hAnsi="Arial" w:cs="Arial"/>
          <w:bCs/>
          <w:sz w:val="20"/>
          <w:szCs w:val="20"/>
          <w:lang w:val="en-MY"/>
        </w:rPr>
        <w:t>HUF population</w:t>
      </w:r>
      <w:r w:rsidR="00CB642C">
        <w:rPr>
          <w:rFonts w:ascii="Arial" w:hAnsi="Arial" w:cs="Arial"/>
          <w:bCs/>
          <w:sz w:val="20"/>
          <w:szCs w:val="20"/>
          <w:lang w:val="en-MY"/>
        </w:rPr>
        <w:t>,</w:t>
      </w:r>
      <w:r w:rsidRPr="00222389">
        <w:rPr>
          <w:rFonts w:ascii="Arial" w:hAnsi="Arial" w:cs="Arial"/>
          <w:bCs/>
          <w:sz w:val="20"/>
          <w:szCs w:val="20"/>
          <w:lang w:val="en-MY"/>
        </w:rPr>
        <w:t xml:space="preserve"> and this is similar to the work of Sumathi et al. [39].</w:t>
      </w:r>
      <w:r w:rsidRPr="00222389">
        <w:rPr>
          <w:rFonts w:ascii="Arial" w:hAnsi="Arial" w:cs="Arial"/>
          <w:sz w:val="20"/>
          <w:szCs w:val="20"/>
          <w:lang w:val="en-MY"/>
        </w:rPr>
        <w:t xml:space="preserve"> Higher HUB/HUF count translated into higher heavy metal removal through several methods including biosorption, bioaccumulation, biotransformation and bioleaching.</w:t>
      </w:r>
    </w:p>
    <w:p w14:paraId="7F1CCB1B" w14:textId="77777777" w:rsidR="000645B7" w:rsidRPr="00222389" w:rsidRDefault="000645B7" w:rsidP="00222389">
      <w:pPr>
        <w:jc w:val="both"/>
        <w:rPr>
          <w:rFonts w:ascii="Arial" w:hAnsi="Arial" w:cs="Arial"/>
          <w:sz w:val="20"/>
          <w:szCs w:val="20"/>
          <w:lang w:val="en-MY"/>
        </w:rPr>
      </w:pPr>
    </w:p>
    <w:p w14:paraId="3E2308AB" w14:textId="77777777" w:rsidR="00222389" w:rsidRPr="00222389" w:rsidRDefault="00222389" w:rsidP="00222389">
      <w:pPr>
        <w:jc w:val="both"/>
        <w:rPr>
          <w:rFonts w:ascii="Arial" w:hAnsi="Arial" w:cs="Arial"/>
          <w:sz w:val="20"/>
          <w:szCs w:val="20"/>
          <w:lang w:val="en-MY"/>
        </w:rPr>
      </w:pPr>
      <w:bookmarkStart w:id="3" w:name="_GoBack"/>
      <w:r w:rsidRPr="00222389">
        <w:rPr>
          <w:rFonts w:ascii="Arial" w:hAnsi="Arial" w:cs="Arial"/>
          <w:b/>
          <w:bCs/>
          <w:sz w:val="20"/>
          <w:szCs w:val="20"/>
          <w:lang w:val="en-MY"/>
        </w:rPr>
        <w:lastRenderedPageBreak/>
        <w:t>Table</w:t>
      </w:r>
      <w:bookmarkEnd w:id="3"/>
      <w:r w:rsidRPr="00222389">
        <w:rPr>
          <w:rFonts w:ascii="Arial" w:hAnsi="Arial" w:cs="Arial"/>
          <w:b/>
          <w:bCs/>
          <w:sz w:val="20"/>
          <w:szCs w:val="20"/>
          <w:lang w:val="en-MY"/>
        </w:rPr>
        <w:t xml:space="preserve"> 4:</w:t>
      </w:r>
      <w:r w:rsidRPr="00222389">
        <w:rPr>
          <w:rFonts w:ascii="Arial" w:hAnsi="Arial" w:cs="Arial"/>
          <w:sz w:val="20"/>
          <w:szCs w:val="20"/>
          <w:lang w:val="en-MY"/>
        </w:rPr>
        <w:t xml:space="preserve"> Permissible limits of heavy metals in soil according to DPR and WHO</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4"/>
        <w:gridCol w:w="963"/>
        <w:gridCol w:w="3050"/>
        <w:gridCol w:w="1959"/>
        <w:gridCol w:w="1644"/>
      </w:tblGrid>
      <w:tr w:rsidR="00222389" w:rsidRPr="00222389" w14:paraId="5973AAC0" w14:textId="77777777" w:rsidTr="00EA2C32">
        <w:tc>
          <w:tcPr>
            <w:tcW w:w="1734" w:type="dxa"/>
            <w:tcBorders>
              <w:top w:val="single" w:sz="4" w:space="0" w:color="auto"/>
              <w:bottom w:val="single" w:sz="4" w:space="0" w:color="auto"/>
            </w:tcBorders>
          </w:tcPr>
          <w:p w14:paraId="6110645B" w14:textId="77777777" w:rsidR="00222389" w:rsidRPr="00222389" w:rsidRDefault="00222389" w:rsidP="00222389">
            <w:pPr>
              <w:spacing w:after="160" w:line="259" w:lineRule="auto"/>
              <w:jc w:val="both"/>
              <w:rPr>
                <w:rFonts w:ascii="Arial" w:hAnsi="Arial" w:cs="Arial"/>
                <w:b/>
                <w:bCs/>
                <w:sz w:val="20"/>
                <w:szCs w:val="20"/>
                <w:lang w:val="en-MY"/>
              </w:rPr>
            </w:pPr>
            <w:r w:rsidRPr="00222389">
              <w:rPr>
                <w:rFonts w:ascii="Arial" w:hAnsi="Arial" w:cs="Arial"/>
                <w:b/>
                <w:bCs/>
                <w:sz w:val="20"/>
                <w:szCs w:val="20"/>
                <w:lang w:val="en-MY"/>
              </w:rPr>
              <w:t>Heavy metals</w:t>
            </w:r>
          </w:p>
        </w:tc>
        <w:tc>
          <w:tcPr>
            <w:tcW w:w="963" w:type="dxa"/>
            <w:tcBorders>
              <w:top w:val="single" w:sz="4" w:space="0" w:color="auto"/>
              <w:bottom w:val="single" w:sz="4" w:space="0" w:color="auto"/>
            </w:tcBorders>
          </w:tcPr>
          <w:p w14:paraId="4CE6E7E6" w14:textId="77777777" w:rsidR="00222389" w:rsidRPr="00222389" w:rsidRDefault="00222389" w:rsidP="00222389">
            <w:pPr>
              <w:spacing w:after="160" w:line="259" w:lineRule="auto"/>
              <w:jc w:val="both"/>
              <w:rPr>
                <w:rFonts w:ascii="Arial" w:hAnsi="Arial" w:cs="Arial"/>
                <w:b/>
                <w:bCs/>
                <w:sz w:val="20"/>
                <w:szCs w:val="20"/>
                <w:lang w:val="en-MY"/>
              </w:rPr>
            </w:pPr>
            <w:r w:rsidRPr="00222389">
              <w:rPr>
                <w:rFonts w:ascii="Arial" w:hAnsi="Arial" w:cs="Arial"/>
                <w:b/>
                <w:bCs/>
                <w:sz w:val="20"/>
                <w:szCs w:val="20"/>
                <w:lang w:val="en-MY"/>
              </w:rPr>
              <w:t>Symbol</w:t>
            </w:r>
          </w:p>
        </w:tc>
        <w:tc>
          <w:tcPr>
            <w:tcW w:w="3050" w:type="dxa"/>
            <w:tcBorders>
              <w:top w:val="single" w:sz="4" w:space="0" w:color="auto"/>
              <w:bottom w:val="single" w:sz="4" w:space="0" w:color="auto"/>
            </w:tcBorders>
          </w:tcPr>
          <w:p w14:paraId="515B5186" w14:textId="77777777" w:rsidR="00222389" w:rsidRPr="00222389" w:rsidRDefault="00222389" w:rsidP="00222389">
            <w:pPr>
              <w:spacing w:after="160" w:line="259" w:lineRule="auto"/>
              <w:jc w:val="both"/>
              <w:rPr>
                <w:rFonts w:ascii="Arial" w:hAnsi="Arial" w:cs="Arial"/>
                <w:b/>
                <w:bCs/>
                <w:sz w:val="20"/>
                <w:szCs w:val="20"/>
                <w:lang w:val="en-MY"/>
              </w:rPr>
            </w:pPr>
            <w:r w:rsidRPr="00222389">
              <w:rPr>
                <w:rFonts w:ascii="Arial" w:hAnsi="Arial" w:cs="Arial"/>
                <w:b/>
                <w:bCs/>
                <w:sz w:val="20"/>
                <w:szCs w:val="20"/>
                <w:lang w:val="en-MY"/>
              </w:rPr>
              <w:t>Initial Concentration in polluted soil (mg/kg)</w:t>
            </w:r>
          </w:p>
        </w:tc>
        <w:tc>
          <w:tcPr>
            <w:tcW w:w="1959" w:type="dxa"/>
            <w:tcBorders>
              <w:top w:val="single" w:sz="4" w:space="0" w:color="auto"/>
              <w:bottom w:val="single" w:sz="4" w:space="0" w:color="auto"/>
            </w:tcBorders>
          </w:tcPr>
          <w:p w14:paraId="37535BE5" w14:textId="77777777" w:rsidR="00222389" w:rsidRPr="00222389" w:rsidRDefault="00222389" w:rsidP="00222389">
            <w:pPr>
              <w:spacing w:after="160" w:line="259" w:lineRule="auto"/>
              <w:jc w:val="both"/>
              <w:rPr>
                <w:rFonts w:ascii="Arial" w:hAnsi="Arial" w:cs="Arial"/>
                <w:b/>
                <w:bCs/>
                <w:sz w:val="20"/>
                <w:szCs w:val="20"/>
                <w:lang w:val="en-MY"/>
              </w:rPr>
            </w:pPr>
            <w:r w:rsidRPr="00222389">
              <w:rPr>
                <w:rFonts w:ascii="Arial" w:hAnsi="Arial" w:cs="Arial"/>
                <w:b/>
                <w:bCs/>
                <w:sz w:val="20"/>
                <w:szCs w:val="20"/>
                <w:lang w:val="en-MY"/>
              </w:rPr>
              <w:t>DPR (ppm)</w:t>
            </w:r>
          </w:p>
        </w:tc>
        <w:tc>
          <w:tcPr>
            <w:tcW w:w="1644" w:type="dxa"/>
            <w:tcBorders>
              <w:top w:val="single" w:sz="4" w:space="0" w:color="auto"/>
              <w:bottom w:val="single" w:sz="4" w:space="0" w:color="auto"/>
            </w:tcBorders>
          </w:tcPr>
          <w:p w14:paraId="13F92E58" w14:textId="77777777" w:rsidR="00222389" w:rsidRPr="00222389" w:rsidRDefault="00222389" w:rsidP="00222389">
            <w:pPr>
              <w:spacing w:after="160" w:line="259" w:lineRule="auto"/>
              <w:jc w:val="both"/>
              <w:rPr>
                <w:rFonts w:ascii="Arial" w:hAnsi="Arial" w:cs="Arial"/>
                <w:b/>
                <w:bCs/>
                <w:sz w:val="20"/>
                <w:szCs w:val="20"/>
                <w:lang w:val="en-MY"/>
              </w:rPr>
            </w:pPr>
            <w:r w:rsidRPr="00222389">
              <w:rPr>
                <w:rFonts w:ascii="Arial" w:hAnsi="Arial" w:cs="Arial"/>
                <w:b/>
                <w:bCs/>
                <w:sz w:val="20"/>
                <w:szCs w:val="20"/>
                <w:lang w:val="en-MY"/>
              </w:rPr>
              <w:t>WHO (mg/kg)</w:t>
            </w:r>
          </w:p>
        </w:tc>
      </w:tr>
      <w:tr w:rsidR="00222389" w:rsidRPr="00222389" w14:paraId="74BD080E" w14:textId="77777777" w:rsidTr="00EA2C32">
        <w:tc>
          <w:tcPr>
            <w:tcW w:w="1734" w:type="dxa"/>
            <w:tcBorders>
              <w:top w:val="single" w:sz="4" w:space="0" w:color="auto"/>
            </w:tcBorders>
          </w:tcPr>
          <w:p w14:paraId="456A7E36"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Cadmium</w:t>
            </w:r>
          </w:p>
        </w:tc>
        <w:tc>
          <w:tcPr>
            <w:tcW w:w="963" w:type="dxa"/>
            <w:tcBorders>
              <w:top w:val="single" w:sz="4" w:space="0" w:color="auto"/>
            </w:tcBorders>
          </w:tcPr>
          <w:p w14:paraId="2178BE21"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Cd</w:t>
            </w:r>
          </w:p>
        </w:tc>
        <w:tc>
          <w:tcPr>
            <w:tcW w:w="3050" w:type="dxa"/>
            <w:tcBorders>
              <w:top w:val="single" w:sz="4" w:space="0" w:color="auto"/>
            </w:tcBorders>
          </w:tcPr>
          <w:p w14:paraId="3022A9AB"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 xml:space="preserve">1.28 </w:t>
            </w:r>
          </w:p>
        </w:tc>
        <w:tc>
          <w:tcPr>
            <w:tcW w:w="1959" w:type="dxa"/>
            <w:tcBorders>
              <w:top w:val="single" w:sz="4" w:space="0" w:color="auto"/>
            </w:tcBorders>
          </w:tcPr>
          <w:p w14:paraId="3CD3C902"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 xml:space="preserve">0.8 </w:t>
            </w:r>
          </w:p>
        </w:tc>
        <w:tc>
          <w:tcPr>
            <w:tcW w:w="1644" w:type="dxa"/>
            <w:tcBorders>
              <w:top w:val="single" w:sz="4" w:space="0" w:color="auto"/>
            </w:tcBorders>
          </w:tcPr>
          <w:p w14:paraId="23D31AEF"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 xml:space="preserve">0.003 </w:t>
            </w:r>
          </w:p>
        </w:tc>
      </w:tr>
      <w:tr w:rsidR="00222389" w:rsidRPr="00222389" w14:paraId="653D61BD" w14:textId="77777777" w:rsidTr="00EA2C32">
        <w:tc>
          <w:tcPr>
            <w:tcW w:w="1734" w:type="dxa"/>
          </w:tcPr>
          <w:p w14:paraId="12EAFAFF"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Chromium</w:t>
            </w:r>
          </w:p>
        </w:tc>
        <w:tc>
          <w:tcPr>
            <w:tcW w:w="963" w:type="dxa"/>
          </w:tcPr>
          <w:p w14:paraId="5BABD07E"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Cr</w:t>
            </w:r>
          </w:p>
        </w:tc>
        <w:tc>
          <w:tcPr>
            <w:tcW w:w="3050" w:type="dxa"/>
          </w:tcPr>
          <w:p w14:paraId="696A5307"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13.59</w:t>
            </w:r>
          </w:p>
        </w:tc>
        <w:tc>
          <w:tcPr>
            <w:tcW w:w="1959" w:type="dxa"/>
          </w:tcPr>
          <w:p w14:paraId="2F002AE8"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 xml:space="preserve">100 </w:t>
            </w:r>
          </w:p>
        </w:tc>
        <w:tc>
          <w:tcPr>
            <w:tcW w:w="1644" w:type="dxa"/>
          </w:tcPr>
          <w:p w14:paraId="347AC752"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0.1</w:t>
            </w:r>
          </w:p>
        </w:tc>
      </w:tr>
      <w:tr w:rsidR="00222389" w:rsidRPr="00222389" w14:paraId="0FB5DB9C" w14:textId="77777777" w:rsidTr="00EA2C32">
        <w:tc>
          <w:tcPr>
            <w:tcW w:w="1734" w:type="dxa"/>
          </w:tcPr>
          <w:p w14:paraId="7EDB7E67"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Cupper</w:t>
            </w:r>
          </w:p>
        </w:tc>
        <w:tc>
          <w:tcPr>
            <w:tcW w:w="963" w:type="dxa"/>
          </w:tcPr>
          <w:p w14:paraId="458D2117"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Cu</w:t>
            </w:r>
          </w:p>
        </w:tc>
        <w:tc>
          <w:tcPr>
            <w:tcW w:w="3050" w:type="dxa"/>
          </w:tcPr>
          <w:p w14:paraId="523B49F1"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9.32</w:t>
            </w:r>
          </w:p>
        </w:tc>
        <w:tc>
          <w:tcPr>
            <w:tcW w:w="1959" w:type="dxa"/>
          </w:tcPr>
          <w:p w14:paraId="4790938B"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 xml:space="preserve">36 </w:t>
            </w:r>
          </w:p>
        </w:tc>
        <w:tc>
          <w:tcPr>
            <w:tcW w:w="1644" w:type="dxa"/>
          </w:tcPr>
          <w:p w14:paraId="1079120B"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 xml:space="preserve">10 </w:t>
            </w:r>
          </w:p>
        </w:tc>
      </w:tr>
      <w:tr w:rsidR="00222389" w:rsidRPr="00222389" w14:paraId="1BC2BEEC" w14:textId="77777777" w:rsidTr="00EA2C32">
        <w:tc>
          <w:tcPr>
            <w:tcW w:w="1734" w:type="dxa"/>
          </w:tcPr>
          <w:p w14:paraId="4EB69835"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Nickel</w:t>
            </w:r>
          </w:p>
        </w:tc>
        <w:tc>
          <w:tcPr>
            <w:tcW w:w="963" w:type="dxa"/>
          </w:tcPr>
          <w:p w14:paraId="4DFA0D5C"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Ni</w:t>
            </w:r>
          </w:p>
        </w:tc>
        <w:tc>
          <w:tcPr>
            <w:tcW w:w="3050" w:type="dxa"/>
          </w:tcPr>
          <w:p w14:paraId="0CDF4FAD"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0.84</w:t>
            </w:r>
          </w:p>
        </w:tc>
        <w:tc>
          <w:tcPr>
            <w:tcW w:w="1959" w:type="dxa"/>
          </w:tcPr>
          <w:p w14:paraId="6E005DBC"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35</w:t>
            </w:r>
          </w:p>
        </w:tc>
        <w:tc>
          <w:tcPr>
            <w:tcW w:w="1644" w:type="dxa"/>
          </w:tcPr>
          <w:p w14:paraId="1F18F6DA"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0.05</w:t>
            </w:r>
          </w:p>
        </w:tc>
      </w:tr>
      <w:tr w:rsidR="00222389" w:rsidRPr="00222389" w14:paraId="797D6D66" w14:textId="77777777" w:rsidTr="00EA2C32">
        <w:tc>
          <w:tcPr>
            <w:tcW w:w="1734" w:type="dxa"/>
          </w:tcPr>
          <w:p w14:paraId="19232047"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Lead</w:t>
            </w:r>
          </w:p>
        </w:tc>
        <w:tc>
          <w:tcPr>
            <w:tcW w:w="963" w:type="dxa"/>
          </w:tcPr>
          <w:p w14:paraId="739A14A3"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Pb</w:t>
            </w:r>
          </w:p>
        </w:tc>
        <w:tc>
          <w:tcPr>
            <w:tcW w:w="3050" w:type="dxa"/>
          </w:tcPr>
          <w:p w14:paraId="7916B10A"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6.49</w:t>
            </w:r>
          </w:p>
        </w:tc>
        <w:tc>
          <w:tcPr>
            <w:tcW w:w="1959" w:type="dxa"/>
          </w:tcPr>
          <w:p w14:paraId="7692C856"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85</w:t>
            </w:r>
          </w:p>
        </w:tc>
        <w:tc>
          <w:tcPr>
            <w:tcW w:w="1644" w:type="dxa"/>
          </w:tcPr>
          <w:p w14:paraId="781C873F"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0.1</w:t>
            </w:r>
          </w:p>
        </w:tc>
      </w:tr>
      <w:tr w:rsidR="00222389" w:rsidRPr="00222389" w14:paraId="398AB1BD" w14:textId="77777777" w:rsidTr="00EA2C32">
        <w:tc>
          <w:tcPr>
            <w:tcW w:w="1734" w:type="dxa"/>
          </w:tcPr>
          <w:p w14:paraId="5BDAE973"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Zinc</w:t>
            </w:r>
          </w:p>
        </w:tc>
        <w:tc>
          <w:tcPr>
            <w:tcW w:w="963" w:type="dxa"/>
          </w:tcPr>
          <w:p w14:paraId="783AC34E"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Zn</w:t>
            </w:r>
          </w:p>
        </w:tc>
        <w:tc>
          <w:tcPr>
            <w:tcW w:w="3050" w:type="dxa"/>
          </w:tcPr>
          <w:p w14:paraId="01638213"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5.02</w:t>
            </w:r>
          </w:p>
        </w:tc>
        <w:tc>
          <w:tcPr>
            <w:tcW w:w="1959" w:type="dxa"/>
          </w:tcPr>
          <w:p w14:paraId="6181B465"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140</w:t>
            </w:r>
          </w:p>
        </w:tc>
        <w:tc>
          <w:tcPr>
            <w:tcW w:w="1644" w:type="dxa"/>
          </w:tcPr>
          <w:p w14:paraId="47F267F3" w14:textId="77777777" w:rsidR="00222389" w:rsidRPr="00222389" w:rsidRDefault="00222389" w:rsidP="00222389">
            <w:pPr>
              <w:spacing w:after="160" w:line="259" w:lineRule="auto"/>
              <w:jc w:val="both"/>
              <w:rPr>
                <w:rFonts w:ascii="Arial" w:hAnsi="Arial" w:cs="Arial"/>
                <w:sz w:val="20"/>
                <w:szCs w:val="20"/>
                <w:lang w:val="en-MY"/>
              </w:rPr>
            </w:pPr>
            <w:r w:rsidRPr="00222389">
              <w:rPr>
                <w:rFonts w:ascii="Arial" w:hAnsi="Arial" w:cs="Arial"/>
                <w:sz w:val="20"/>
                <w:szCs w:val="20"/>
                <w:lang w:val="en-MY"/>
              </w:rPr>
              <w:t xml:space="preserve">0.6 </w:t>
            </w:r>
          </w:p>
        </w:tc>
      </w:tr>
    </w:tbl>
    <w:p w14:paraId="18D17F0C" w14:textId="77777777" w:rsidR="00222389" w:rsidRPr="00222389" w:rsidRDefault="00222389" w:rsidP="00222389">
      <w:pPr>
        <w:jc w:val="both"/>
        <w:rPr>
          <w:rFonts w:ascii="Arial" w:hAnsi="Arial" w:cs="Arial"/>
          <w:bCs/>
          <w:sz w:val="20"/>
          <w:szCs w:val="20"/>
          <w:lang w:val="en-MY"/>
        </w:rPr>
      </w:pPr>
    </w:p>
    <w:p w14:paraId="3803AB9A" w14:textId="6C2E3098" w:rsidR="00222389" w:rsidRPr="00A43832" w:rsidRDefault="00222389" w:rsidP="00222389">
      <w:pPr>
        <w:jc w:val="both"/>
        <w:rPr>
          <w:rFonts w:ascii="Arial" w:hAnsi="Arial" w:cs="Arial"/>
          <w:sz w:val="20"/>
          <w:szCs w:val="20"/>
          <w:lang w:val="en-MY"/>
        </w:rPr>
      </w:pPr>
      <w:r w:rsidRPr="00222389">
        <w:rPr>
          <w:rFonts w:ascii="Arial" w:hAnsi="Arial" w:cs="Arial"/>
          <w:bCs/>
          <w:sz w:val="20"/>
          <w:szCs w:val="20"/>
          <w:lang w:val="en-MY"/>
        </w:rPr>
        <w:t xml:space="preserve">Bacteria </w:t>
      </w:r>
      <w:r w:rsidRPr="00222389">
        <w:rPr>
          <w:rFonts w:ascii="Arial" w:hAnsi="Arial" w:cs="Arial"/>
          <w:sz w:val="20"/>
          <w:szCs w:val="20"/>
          <w:lang w:val="en-MY"/>
        </w:rPr>
        <w:t xml:space="preserve">are regarded as the most exceptional biosorbents among all other microbes due to their high surface-to-volume ratio, numerous chemisorption active cell </w:t>
      </w:r>
      <w:r w:rsidR="000B7296" w:rsidRPr="00F63DBD">
        <w:rPr>
          <w:rFonts w:ascii="Arial" w:hAnsi="Arial" w:cs="Arial"/>
          <w:sz w:val="20"/>
          <w:szCs w:val="20"/>
          <w:highlight w:val="yellow"/>
          <w:lang w:val="en-MY"/>
        </w:rPr>
        <w:t xml:space="preserve">membrane </w:t>
      </w:r>
      <w:r w:rsidRPr="00222389">
        <w:rPr>
          <w:rFonts w:ascii="Arial" w:hAnsi="Arial" w:cs="Arial"/>
          <w:sz w:val="20"/>
          <w:szCs w:val="20"/>
          <w:lang w:val="en-MY"/>
        </w:rPr>
        <w:t>sites, widespread presence, and ability to grow under diverse conditions [43].</w:t>
      </w:r>
      <w:r w:rsidRPr="00222389">
        <w:rPr>
          <w:rFonts w:ascii="Arial" w:hAnsi="Arial" w:cs="Arial"/>
          <w:bCs/>
          <w:sz w:val="20"/>
          <w:szCs w:val="20"/>
          <w:lang w:val="en-MY"/>
        </w:rPr>
        <w:t xml:space="preserve"> </w:t>
      </w:r>
      <w:r w:rsidRPr="00222389">
        <w:rPr>
          <w:rFonts w:ascii="Arial" w:hAnsi="Arial" w:cs="Arial"/>
          <w:sz w:val="20"/>
          <w:szCs w:val="20"/>
          <w:lang w:val="en-MY"/>
        </w:rPr>
        <w:t xml:space="preserve">Some </w:t>
      </w:r>
      <w:bookmarkStart w:id="4" w:name="_Hlk184491461"/>
      <w:r w:rsidRPr="00222389">
        <w:rPr>
          <w:rFonts w:ascii="Arial" w:hAnsi="Arial" w:cs="Arial"/>
          <w:sz w:val="20"/>
          <w:szCs w:val="20"/>
          <w:lang w:val="en-MY"/>
        </w:rPr>
        <w:t xml:space="preserve">chemosorption active sites in </w:t>
      </w:r>
      <w:r w:rsidR="000B7296" w:rsidRPr="00F63DBD">
        <w:rPr>
          <w:rFonts w:ascii="Arial" w:hAnsi="Arial" w:cs="Arial"/>
          <w:sz w:val="20"/>
          <w:szCs w:val="20"/>
          <w:highlight w:val="yellow"/>
          <w:lang w:val="en-MY"/>
        </w:rPr>
        <w:t xml:space="preserve">bacterial </w:t>
      </w:r>
      <w:r w:rsidRPr="00F63DBD">
        <w:rPr>
          <w:rFonts w:ascii="Arial" w:hAnsi="Arial" w:cs="Arial"/>
          <w:sz w:val="20"/>
          <w:szCs w:val="20"/>
          <w:highlight w:val="yellow"/>
          <w:lang w:val="en-MY"/>
        </w:rPr>
        <w:t xml:space="preserve">cell </w:t>
      </w:r>
      <w:bookmarkEnd w:id="4"/>
      <w:r w:rsidR="000B7296" w:rsidRPr="00F63DBD">
        <w:rPr>
          <w:rFonts w:ascii="Arial" w:hAnsi="Arial" w:cs="Arial"/>
          <w:sz w:val="20"/>
          <w:szCs w:val="20"/>
          <w:highlight w:val="yellow"/>
          <w:lang w:val="en-MY"/>
        </w:rPr>
        <w:t xml:space="preserve">walls </w:t>
      </w:r>
      <w:r w:rsidRPr="00222389">
        <w:rPr>
          <w:rFonts w:ascii="Arial" w:hAnsi="Arial" w:cs="Arial"/>
          <w:sz w:val="20"/>
          <w:szCs w:val="20"/>
          <w:lang w:val="en-MY"/>
        </w:rPr>
        <w:t>include amino (-NH</w:t>
      </w:r>
      <w:r w:rsidRPr="00222389">
        <w:rPr>
          <w:rFonts w:ascii="Arial" w:hAnsi="Arial" w:cs="Arial"/>
          <w:sz w:val="20"/>
          <w:szCs w:val="20"/>
          <w:vertAlign w:val="subscript"/>
          <w:lang w:val="en-MY"/>
        </w:rPr>
        <w:t>2</w:t>
      </w:r>
      <w:r w:rsidRPr="00222389">
        <w:rPr>
          <w:rFonts w:ascii="Arial" w:hAnsi="Arial" w:cs="Arial"/>
          <w:sz w:val="20"/>
          <w:szCs w:val="20"/>
          <w:lang w:val="en-MY"/>
        </w:rPr>
        <w:t xml:space="preserve">), carboxyl (-COOH), </w:t>
      </w:r>
      <w:r w:rsidR="000B7296" w:rsidRPr="00F63DBD">
        <w:rPr>
          <w:rFonts w:ascii="Arial" w:hAnsi="Arial" w:cs="Arial"/>
          <w:sz w:val="20"/>
          <w:szCs w:val="20"/>
          <w:highlight w:val="yellow"/>
          <w:lang w:val="en-MY"/>
        </w:rPr>
        <w:t xml:space="preserve">and </w:t>
      </w:r>
      <w:proofErr w:type="spellStart"/>
      <w:r w:rsidRPr="00222389">
        <w:rPr>
          <w:rFonts w:ascii="Arial" w:hAnsi="Arial" w:cs="Arial"/>
          <w:sz w:val="20"/>
          <w:szCs w:val="20"/>
          <w:lang w:val="en-MY"/>
        </w:rPr>
        <w:t>sulfate</w:t>
      </w:r>
      <w:proofErr w:type="spellEnd"/>
      <w:r w:rsidRPr="00222389">
        <w:rPr>
          <w:rFonts w:ascii="Arial" w:hAnsi="Arial" w:cs="Arial"/>
          <w:sz w:val="20"/>
          <w:szCs w:val="20"/>
          <w:lang w:val="en-MY"/>
        </w:rPr>
        <w:t xml:space="preserve"> (-</w:t>
      </w:r>
      <m:oMath>
        <m:sSubSup>
          <m:sSubSupPr>
            <m:ctrlPr>
              <w:rPr>
                <w:rFonts w:ascii="Cambria Math" w:hAnsi="Cambria Math" w:cs="Arial"/>
                <w:i/>
                <w:sz w:val="20"/>
                <w:szCs w:val="20"/>
                <w:lang w:val="en-MY"/>
              </w:rPr>
            </m:ctrlPr>
          </m:sSubSupPr>
          <m:e>
            <m:r>
              <w:rPr>
                <w:rFonts w:ascii="Cambria Math" w:hAnsi="Cambria Math" w:cs="Arial"/>
                <w:sz w:val="20"/>
                <w:szCs w:val="20"/>
                <w:lang w:val="en-MY"/>
              </w:rPr>
              <m:t>SO</m:t>
            </m:r>
          </m:e>
          <m:sub>
            <m:r>
              <w:rPr>
                <w:rFonts w:ascii="Cambria Math" w:hAnsi="Cambria Math" w:cs="Arial"/>
                <w:sz w:val="20"/>
                <w:szCs w:val="20"/>
                <w:lang w:val="en-MY"/>
              </w:rPr>
              <m:t>4</m:t>
            </m:r>
          </m:sub>
          <m:sup>
            <m:r>
              <w:rPr>
                <w:rFonts w:ascii="Cambria Math" w:hAnsi="Cambria Math" w:cs="Arial"/>
                <w:sz w:val="20"/>
                <w:szCs w:val="20"/>
                <w:lang w:val="en-MY"/>
              </w:rPr>
              <m:t>2-</m:t>
            </m:r>
          </m:sup>
        </m:sSubSup>
        <m:r>
          <w:rPr>
            <w:rFonts w:ascii="Cambria Math" w:hAnsi="Cambria Math" w:cs="Arial"/>
            <w:sz w:val="20"/>
            <w:szCs w:val="20"/>
            <w:lang w:val="en-MY"/>
          </w:rPr>
          <m:t>)</m:t>
        </m:r>
      </m:oMath>
      <w:r w:rsidRPr="00222389">
        <w:rPr>
          <w:rFonts w:ascii="Arial" w:hAnsi="Arial" w:cs="Arial"/>
          <w:sz w:val="20"/>
          <w:szCs w:val="20"/>
          <w:lang w:val="en-MY"/>
        </w:rPr>
        <w:t>, and phosphate (-</w:t>
      </w:r>
      <m:oMath>
        <m:sSubSup>
          <m:sSubSupPr>
            <m:ctrlPr>
              <w:rPr>
                <w:rFonts w:ascii="Cambria Math" w:hAnsi="Cambria Math" w:cs="Arial"/>
                <w:i/>
                <w:sz w:val="20"/>
                <w:szCs w:val="20"/>
                <w:lang w:val="en-MY"/>
              </w:rPr>
            </m:ctrlPr>
          </m:sSubSupPr>
          <m:e>
            <m:r>
              <w:rPr>
                <w:rFonts w:ascii="Cambria Math" w:hAnsi="Cambria Math" w:cs="Arial"/>
                <w:sz w:val="20"/>
                <w:szCs w:val="20"/>
                <w:lang w:val="en-MY"/>
              </w:rPr>
              <m:t>PO</m:t>
            </m:r>
          </m:e>
          <m:sub>
            <m:r>
              <w:rPr>
                <w:rFonts w:ascii="Cambria Math" w:hAnsi="Cambria Math" w:cs="Arial"/>
                <w:sz w:val="20"/>
                <w:szCs w:val="20"/>
                <w:lang w:val="en-MY"/>
              </w:rPr>
              <m:t>4</m:t>
            </m:r>
          </m:sub>
          <m:sup>
            <m:r>
              <w:rPr>
                <w:rFonts w:ascii="Cambria Math" w:hAnsi="Cambria Math" w:cs="Arial"/>
                <w:sz w:val="20"/>
                <w:szCs w:val="20"/>
                <w:lang w:val="en-MY"/>
              </w:rPr>
              <m:t>3-</m:t>
            </m:r>
          </m:sup>
        </m:sSubSup>
      </m:oMath>
      <w:r w:rsidRPr="00222389">
        <w:rPr>
          <w:rFonts w:ascii="Arial" w:hAnsi="Arial" w:cs="Arial"/>
          <w:sz w:val="20"/>
          <w:szCs w:val="20"/>
          <w:lang w:val="en-MY"/>
        </w:rPr>
        <w:t xml:space="preserve">) groups with </w:t>
      </w:r>
      <w:r w:rsidR="000B7296">
        <w:rPr>
          <w:rFonts w:ascii="Arial" w:hAnsi="Arial" w:cs="Arial"/>
          <w:sz w:val="20"/>
          <w:szCs w:val="20"/>
          <w:lang w:val="en-MY"/>
        </w:rPr>
        <w:t xml:space="preserve">a </w:t>
      </w:r>
      <w:r w:rsidRPr="00222389">
        <w:rPr>
          <w:rFonts w:ascii="Arial" w:hAnsi="Arial" w:cs="Arial"/>
          <w:sz w:val="20"/>
          <w:szCs w:val="20"/>
          <w:lang w:val="en-MY"/>
        </w:rPr>
        <w:t xml:space="preserve">carboxyl group as the most abundant [44]. The negatively charged functional groups facilitate electrostatic interactions between the positively charged heavy metal ions, resulting in the removal of heavy metal ions. Figures 9 – 14 showed that a linear relationship exists between heavy metal removal efficiency and both the volume of BE applied and </w:t>
      </w:r>
      <w:r w:rsidR="000B7296" w:rsidRPr="00F63DBD">
        <w:rPr>
          <w:rFonts w:ascii="Arial" w:hAnsi="Arial" w:cs="Arial"/>
          <w:sz w:val="20"/>
          <w:szCs w:val="20"/>
          <w:highlight w:val="yellow"/>
          <w:lang w:val="en-MY"/>
        </w:rPr>
        <w:t xml:space="preserve">the </w:t>
      </w:r>
      <w:r w:rsidRPr="00222389">
        <w:rPr>
          <w:rFonts w:ascii="Arial" w:hAnsi="Arial" w:cs="Arial"/>
          <w:sz w:val="20"/>
          <w:szCs w:val="20"/>
          <w:lang w:val="en-MY"/>
        </w:rPr>
        <w:t>duration of treatment. Therefore, the highest removal efficiency occurred on day 60 and for the experimental material blend of 8:1:1.5 (soil sample D)</w:t>
      </w:r>
      <w:bookmarkStart w:id="5" w:name="_Hlk184492146"/>
      <w:r w:rsidRPr="00222389">
        <w:rPr>
          <w:rFonts w:ascii="Arial" w:hAnsi="Arial" w:cs="Arial"/>
          <w:sz w:val="20"/>
          <w:szCs w:val="20"/>
          <w:lang w:val="en-MY"/>
        </w:rPr>
        <w:t>. The metal found to be removed the most was Ni with a percentage removal of 99.5%</w:t>
      </w:r>
      <w:r w:rsidR="000B7296">
        <w:rPr>
          <w:rFonts w:ascii="Arial" w:hAnsi="Arial" w:cs="Arial"/>
          <w:sz w:val="20"/>
          <w:szCs w:val="20"/>
          <w:lang w:val="en-MY"/>
        </w:rPr>
        <w:t>,</w:t>
      </w:r>
      <w:r w:rsidRPr="00222389">
        <w:rPr>
          <w:rFonts w:ascii="Arial" w:hAnsi="Arial" w:cs="Arial"/>
          <w:sz w:val="20"/>
          <w:szCs w:val="20"/>
          <w:lang w:val="en-MY"/>
        </w:rPr>
        <w:t xml:space="preserve"> followed by Cd, 98.4%, Pb, 87.5%, Zn, 79.9%, Cu, 79.6%</w:t>
      </w:r>
      <w:r w:rsidR="000B7296">
        <w:rPr>
          <w:rFonts w:ascii="Arial" w:hAnsi="Arial" w:cs="Arial"/>
          <w:sz w:val="20"/>
          <w:szCs w:val="20"/>
          <w:lang w:val="en-MY"/>
        </w:rPr>
        <w:t>,</w:t>
      </w:r>
      <w:r w:rsidRPr="00222389">
        <w:rPr>
          <w:rFonts w:ascii="Arial" w:hAnsi="Arial" w:cs="Arial"/>
          <w:sz w:val="20"/>
          <w:szCs w:val="20"/>
          <w:lang w:val="en-MY"/>
        </w:rPr>
        <w:t xml:space="preserve"> and the least was Cr, with 75.6% removal efficiency. The over 90% removal of Ni and Cd was due to their high mobility in soil. Although their high mobility at high concentrations has been attributed to their high toxicity in plants [4], in bioremediation, the high mobility is beneficial for effective removal. </w:t>
      </w:r>
    </w:p>
    <w:p w14:paraId="20D28B49" w14:textId="77777777" w:rsidR="000645B7" w:rsidRPr="00A43832" w:rsidRDefault="000645B7" w:rsidP="00222389">
      <w:pPr>
        <w:jc w:val="both"/>
        <w:rPr>
          <w:rFonts w:ascii="Arial" w:hAnsi="Arial" w:cs="Arial"/>
          <w:sz w:val="20"/>
          <w:szCs w:val="20"/>
          <w:lang w:val="en-MY"/>
        </w:rPr>
      </w:pPr>
    </w:p>
    <w:p w14:paraId="111C220C" w14:textId="77777777" w:rsidR="000645B7" w:rsidRPr="00222389" w:rsidRDefault="000645B7" w:rsidP="00222389">
      <w:pPr>
        <w:jc w:val="both"/>
        <w:rPr>
          <w:rFonts w:ascii="Arial" w:hAnsi="Arial" w:cs="Arial"/>
          <w:sz w:val="20"/>
          <w:szCs w:val="20"/>
          <w:lang w:val="en-MY"/>
        </w:rPr>
      </w:pPr>
    </w:p>
    <w:p w14:paraId="7FDB0E48" w14:textId="77777777" w:rsidR="00222389" w:rsidRPr="00222389" w:rsidRDefault="00222389" w:rsidP="00222389">
      <w:pPr>
        <w:jc w:val="both"/>
        <w:rPr>
          <w:rFonts w:ascii="Arial" w:hAnsi="Arial" w:cs="Arial"/>
          <w:sz w:val="20"/>
          <w:szCs w:val="20"/>
          <w:lang w:val="en-MY"/>
        </w:rPr>
      </w:pPr>
      <w:r w:rsidRPr="00222389">
        <w:rPr>
          <w:rFonts w:ascii="Arial" w:hAnsi="Arial" w:cs="Arial"/>
          <w:noProof/>
          <w:sz w:val="20"/>
          <w:szCs w:val="20"/>
          <w:lang w:val="en-MY"/>
        </w:rPr>
        <w:drawing>
          <wp:inline distT="0" distB="0" distL="0" distR="0" wp14:anchorId="7A669D2F" wp14:editId="4DA91181">
            <wp:extent cx="3199765" cy="2486025"/>
            <wp:effectExtent l="0" t="0" r="635" b="9525"/>
            <wp:docPr id="443650652" name="Chart 1">
              <a:extLst xmlns:a="http://schemas.openxmlformats.org/drawingml/2006/main">
                <a:ext uri="{FF2B5EF4-FFF2-40B4-BE49-F238E27FC236}">
                  <a16:creationId xmlns:a16="http://schemas.microsoft.com/office/drawing/2014/main" id="{35E97B9E-250C-4D80-FF0C-F327FDB710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bookmarkEnd w:id="5"/>
    <w:p w14:paraId="11BFCA1C" w14:textId="5860CEAC" w:rsidR="00222389" w:rsidRPr="00A43832" w:rsidRDefault="000B7296" w:rsidP="00222389">
      <w:pPr>
        <w:jc w:val="both"/>
        <w:rPr>
          <w:rFonts w:ascii="Arial" w:hAnsi="Arial" w:cs="Arial"/>
          <w:sz w:val="20"/>
          <w:szCs w:val="20"/>
          <w:lang w:val="en-MY"/>
        </w:rPr>
      </w:pPr>
      <w:r>
        <w:rPr>
          <w:rFonts w:ascii="Arial" w:hAnsi="Arial" w:cs="Arial"/>
          <w:b/>
          <w:bCs/>
          <w:sz w:val="20"/>
          <w:szCs w:val="20"/>
          <w:lang w:val="en-MY"/>
        </w:rPr>
        <w:t>Fig.</w:t>
      </w:r>
      <w:r w:rsidRPr="00222389">
        <w:rPr>
          <w:rFonts w:ascii="Arial" w:hAnsi="Arial" w:cs="Arial"/>
          <w:b/>
          <w:bCs/>
          <w:sz w:val="20"/>
          <w:szCs w:val="20"/>
          <w:lang w:val="en-MY"/>
        </w:rPr>
        <w:t xml:space="preserve"> </w:t>
      </w:r>
      <w:r w:rsidR="00222389" w:rsidRPr="00222389">
        <w:rPr>
          <w:rFonts w:ascii="Arial" w:hAnsi="Arial" w:cs="Arial"/>
          <w:b/>
          <w:bCs/>
          <w:sz w:val="20"/>
          <w:szCs w:val="20"/>
          <w:lang w:val="en-MY"/>
        </w:rPr>
        <w:t>9:</w:t>
      </w:r>
      <w:r w:rsidR="00222389" w:rsidRPr="00222389">
        <w:rPr>
          <w:rFonts w:ascii="Arial" w:hAnsi="Arial" w:cs="Arial"/>
          <w:sz w:val="20"/>
          <w:szCs w:val="20"/>
          <w:lang w:val="en-MY"/>
        </w:rPr>
        <w:t xml:space="preserve"> Effect of applied volume of BE and duration of treatment on Cd removal efficiency</w:t>
      </w:r>
    </w:p>
    <w:p w14:paraId="29648DF1" w14:textId="77777777" w:rsidR="000645B7" w:rsidRPr="00222389" w:rsidRDefault="000645B7" w:rsidP="00222389">
      <w:pPr>
        <w:jc w:val="both"/>
        <w:rPr>
          <w:rFonts w:ascii="Arial" w:hAnsi="Arial" w:cs="Arial"/>
          <w:sz w:val="20"/>
          <w:szCs w:val="20"/>
          <w:lang w:val="en-MY"/>
        </w:rPr>
      </w:pPr>
    </w:p>
    <w:p w14:paraId="05B941A8" w14:textId="77777777" w:rsidR="00222389" w:rsidRPr="00222389" w:rsidRDefault="00222389" w:rsidP="00222389">
      <w:pPr>
        <w:jc w:val="both"/>
        <w:rPr>
          <w:rFonts w:ascii="Arial" w:hAnsi="Arial" w:cs="Arial"/>
          <w:sz w:val="20"/>
          <w:szCs w:val="20"/>
          <w:lang w:val="en-MY"/>
        </w:rPr>
      </w:pPr>
      <w:r w:rsidRPr="00222389">
        <w:rPr>
          <w:rFonts w:ascii="Arial" w:hAnsi="Arial" w:cs="Arial"/>
          <w:noProof/>
          <w:sz w:val="20"/>
          <w:szCs w:val="20"/>
          <w:lang w:val="en-MY"/>
        </w:rPr>
        <w:lastRenderedPageBreak/>
        <w:drawing>
          <wp:inline distT="0" distB="0" distL="0" distR="0" wp14:anchorId="6A115E66" wp14:editId="375F5568">
            <wp:extent cx="3199765" cy="2486025"/>
            <wp:effectExtent l="0" t="0" r="635" b="9525"/>
            <wp:docPr id="1286150094" name="Chart 1">
              <a:extLst xmlns:a="http://schemas.openxmlformats.org/drawingml/2006/main">
                <a:ext uri="{FF2B5EF4-FFF2-40B4-BE49-F238E27FC236}">
                  <a16:creationId xmlns:a16="http://schemas.microsoft.com/office/drawing/2014/main" id="{3EE4C304-203D-9751-95D5-CDAFB72FB4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F188753" w14:textId="77777777" w:rsidR="00222389" w:rsidRPr="00222389" w:rsidRDefault="00222389" w:rsidP="00222389">
      <w:pPr>
        <w:jc w:val="both"/>
        <w:rPr>
          <w:rFonts w:ascii="Arial" w:hAnsi="Arial" w:cs="Arial"/>
          <w:sz w:val="20"/>
          <w:szCs w:val="20"/>
          <w:lang w:val="en-MY"/>
        </w:rPr>
      </w:pPr>
      <w:r w:rsidRPr="00222389">
        <w:rPr>
          <w:rFonts w:ascii="Arial" w:hAnsi="Arial" w:cs="Arial"/>
          <w:b/>
          <w:bCs/>
          <w:sz w:val="20"/>
          <w:szCs w:val="20"/>
          <w:lang w:val="en-MY"/>
        </w:rPr>
        <w:t>Fig 10:</w:t>
      </w:r>
      <w:r w:rsidRPr="00222389">
        <w:rPr>
          <w:rFonts w:ascii="Arial" w:hAnsi="Arial" w:cs="Arial"/>
          <w:sz w:val="20"/>
          <w:szCs w:val="20"/>
          <w:lang w:val="en-MY"/>
        </w:rPr>
        <w:t xml:space="preserve"> Effect of applied volume of BE and duration of treatment on Cr removal efficiency</w:t>
      </w:r>
    </w:p>
    <w:p w14:paraId="5B0C44F5" w14:textId="77777777" w:rsidR="00222389" w:rsidRPr="00222389" w:rsidRDefault="00222389" w:rsidP="00222389">
      <w:pPr>
        <w:jc w:val="both"/>
        <w:rPr>
          <w:rFonts w:ascii="Arial" w:hAnsi="Arial" w:cs="Arial"/>
          <w:sz w:val="20"/>
          <w:szCs w:val="20"/>
          <w:lang w:val="en-MY"/>
        </w:rPr>
      </w:pPr>
      <w:r w:rsidRPr="00222389">
        <w:rPr>
          <w:rFonts w:ascii="Arial" w:hAnsi="Arial" w:cs="Arial"/>
          <w:noProof/>
          <w:sz w:val="20"/>
          <w:szCs w:val="20"/>
          <w:lang w:val="en-MY"/>
        </w:rPr>
        <w:drawing>
          <wp:inline distT="0" distB="0" distL="0" distR="0" wp14:anchorId="5F5C5544" wp14:editId="743FED6A">
            <wp:extent cx="3199765" cy="2457450"/>
            <wp:effectExtent l="0" t="0" r="635" b="0"/>
            <wp:docPr id="1895947792" name="Chart 1">
              <a:extLst xmlns:a="http://schemas.openxmlformats.org/drawingml/2006/main">
                <a:ext uri="{FF2B5EF4-FFF2-40B4-BE49-F238E27FC236}">
                  <a16:creationId xmlns:a16="http://schemas.microsoft.com/office/drawing/2014/main" id="{C70C9E4F-4422-D832-ABCB-00DE6E08E0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BE41A0" w14:textId="77777777" w:rsidR="00222389" w:rsidRDefault="00222389" w:rsidP="00222389">
      <w:pPr>
        <w:jc w:val="both"/>
        <w:rPr>
          <w:rFonts w:ascii="Arial" w:hAnsi="Arial" w:cs="Arial"/>
          <w:sz w:val="20"/>
          <w:szCs w:val="20"/>
          <w:lang w:val="en-MY"/>
        </w:rPr>
      </w:pPr>
      <w:r w:rsidRPr="00222389">
        <w:rPr>
          <w:rFonts w:ascii="Arial" w:hAnsi="Arial" w:cs="Arial"/>
          <w:b/>
          <w:bCs/>
          <w:sz w:val="20"/>
          <w:szCs w:val="20"/>
          <w:lang w:val="en-MY"/>
        </w:rPr>
        <w:t>Fig 11:</w:t>
      </w:r>
      <w:r w:rsidRPr="00222389">
        <w:rPr>
          <w:rFonts w:ascii="Arial" w:hAnsi="Arial" w:cs="Arial"/>
          <w:sz w:val="20"/>
          <w:szCs w:val="20"/>
          <w:lang w:val="en-MY"/>
        </w:rPr>
        <w:t xml:space="preserve"> Effect of applied volume of BE and duration of treatment on Cu removal efficiency</w:t>
      </w:r>
    </w:p>
    <w:p w14:paraId="41BCD879" w14:textId="77777777" w:rsidR="00A43832" w:rsidRDefault="00A43832" w:rsidP="00222389">
      <w:pPr>
        <w:jc w:val="both"/>
        <w:rPr>
          <w:rFonts w:ascii="Arial" w:hAnsi="Arial" w:cs="Arial"/>
          <w:sz w:val="20"/>
          <w:szCs w:val="20"/>
          <w:lang w:val="en-MY"/>
        </w:rPr>
      </w:pPr>
    </w:p>
    <w:p w14:paraId="3E4F9796" w14:textId="77777777" w:rsidR="00A43832" w:rsidRDefault="00A43832" w:rsidP="00222389">
      <w:pPr>
        <w:jc w:val="both"/>
        <w:rPr>
          <w:rFonts w:ascii="Arial" w:hAnsi="Arial" w:cs="Arial"/>
          <w:sz w:val="20"/>
          <w:szCs w:val="20"/>
          <w:lang w:val="en-MY"/>
        </w:rPr>
      </w:pPr>
    </w:p>
    <w:p w14:paraId="0B34DA84" w14:textId="77777777" w:rsidR="00A43832" w:rsidRPr="00222389" w:rsidRDefault="00A43832" w:rsidP="00222389">
      <w:pPr>
        <w:jc w:val="both"/>
        <w:rPr>
          <w:rFonts w:ascii="Arial" w:hAnsi="Arial" w:cs="Arial"/>
          <w:sz w:val="20"/>
          <w:szCs w:val="20"/>
          <w:lang w:val="en-MY"/>
        </w:rPr>
      </w:pPr>
    </w:p>
    <w:p w14:paraId="1DE849B4" w14:textId="77777777" w:rsidR="00222389" w:rsidRPr="00222389" w:rsidRDefault="00222389" w:rsidP="00222389">
      <w:pPr>
        <w:jc w:val="both"/>
        <w:rPr>
          <w:rFonts w:ascii="Arial" w:hAnsi="Arial" w:cs="Arial"/>
          <w:sz w:val="20"/>
          <w:szCs w:val="20"/>
          <w:lang w:val="en-MY"/>
        </w:rPr>
      </w:pPr>
      <w:r w:rsidRPr="00222389">
        <w:rPr>
          <w:rFonts w:ascii="Arial" w:hAnsi="Arial" w:cs="Arial"/>
          <w:noProof/>
          <w:sz w:val="20"/>
          <w:szCs w:val="20"/>
          <w:lang w:val="en-MY"/>
        </w:rPr>
        <w:lastRenderedPageBreak/>
        <w:drawing>
          <wp:inline distT="0" distB="0" distL="0" distR="0" wp14:anchorId="5383E1EF" wp14:editId="057F735B">
            <wp:extent cx="3199765" cy="2324100"/>
            <wp:effectExtent l="0" t="0" r="635" b="0"/>
            <wp:docPr id="855829769" name="Chart 1">
              <a:extLst xmlns:a="http://schemas.openxmlformats.org/drawingml/2006/main">
                <a:ext uri="{FF2B5EF4-FFF2-40B4-BE49-F238E27FC236}">
                  <a16:creationId xmlns:a16="http://schemas.microsoft.com/office/drawing/2014/main" id="{0167F724-C803-178F-9D78-1D20F933F9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360492B" w14:textId="77777777" w:rsidR="00222389" w:rsidRPr="00222389" w:rsidRDefault="00222389" w:rsidP="00222389">
      <w:pPr>
        <w:jc w:val="both"/>
        <w:rPr>
          <w:rFonts w:ascii="Arial" w:hAnsi="Arial" w:cs="Arial"/>
          <w:sz w:val="20"/>
          <w:szCs w:val="20"/>
          <w:lang w:val="en-MY"/>
        </w:rPr>
      </w:pPr>
      <w:r w:rsidRPr="00222389">
        <w:rPr>
          <w:rFonts w:ascii="Arial" w:hAnsi="Arial" w:cs="Arial"/>
          <w:b/>
          <w:bCs/>
          <w:sz w:val="20"/>
          <w:szCs w:val="20"/>
          <w:lang w:val="en-MY"/>
        </w:rPr>
        <w:t>Fig 12:</w:t>
      </w:r>
      <w:r w:rsidRPr="00222389">
        <w:rPr>
          <w:rFonts w:ascii="Arial" w:hAnsi="Arial" w:cs="Arial"/>
          <w:sz w:val="20"/>
          <w:szCs w:val="20"/>
          <w:lang w:val="en-MY"/>
        </w:rPr>
        <w:t xml:space="preserve"> Effect of applied volume of BE and duration of treatment on Ni removal efficiency</w:t>
      </w:r>
    </w:p>
    <w:p w14:paraId="4FE3E69A" w14:textId="77777777" w:rsidR="00222389" w:rsidRPr="00222389" w:rsidRDefault="00222389" w:rsidP="00222389">
      <w:pPr>
        <w:jc w:val="both"/>
        <w:rPr>
          <w:rFonts w:ascii="Arial" w:hAnsi="Arial" w:cs="Arial"/>
          <w:sz w:val="20"/>
          <w:szCs w:val="20"/>
          <w:lang w:val="en-MY"/>
        </w:rPr>
      </w:pPr>
      <w:r w:rsidRPr="00222389">
        <w:rPr>
          <w:rFonts w:ascii="Arial" w:hAnsi="Arial" w:cs="Arial"/>
          <w:noProof/>
          <w:sz w:val="20"/>
          <w:szCs w:val="20"/>
          <w:lang w:val="en-MY"/>
        </w:rPr>
        <w:drawing>
          <wp:inline distT="0" distB="0" distL="0" distR="0" wp14:anchorId="05792242" wp14:editId="1323FA4C">
            <wp:extent cx="3199765" cy="2743200"/>
            <wp:effectExtent l="0" t="0" r="635" b="0"/>
            <wp:docPr id="105836500" name="Chart 1">
              <a:extLst xmlns:a="http://schemas.openxmlformats.org/drawingml/2006/main">
                <a:ext uri="{FF2B5EF4-FFF2-40B4-BE49-F238E27FC236}">
                  <a16:creationId xmlns:a16="http://schemas.microsoft.com/office/drawing/2014/main" id="{16212D2E-E3F3-BA4C-C7A4-88A27C4954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5127A6F" w14:textId="77777777" w:rsidR="00222389" w:rsidRDefault="00222389" w:rsidP="00222389">
      <w:pPr>
        <w:jc w:val="both"/>
        <w:rPr>
          <w:rFonts w:ascii="Arial" w:hAnsi="Arial" w:cs="Arial"/>
          <w:sz w:val="20"/>
          <w:szCs w:val="20"/>
          <w:lang w:val="en-MY"/>
        </w:rPr>
      </w:pPr>
      <w:r w:rsidRPr="00222389">
        <w:rPr>
          <w:rFonts w:ascii="Arial" w:hAnsi="Arial" w:cs="Arial"/>
          <w:b/>
          <w:bCs/>
          <w:sz w:val="20"/>
          <w:szCs w:val="20"/>
          <w:lang w:val="en-MY"/>
        </w:rPr>
        <w:t>Fig 13:</w:t>
      </w:r>
      <w:r w:rsidRPr="00222389">
        <w:rPr>
          <w:rFonts w:ascii="Arial" w:hAnsi="Arial" w:cs="Arial"/>
          <w:sz w:val="20"/>
          <w:szCs w:val="20"/>
          <w:lang w:val="en-MY"/>
        </w:rPr>
        <w:t xml:space="preserve"> Effect of applied volume of BE and duration of treatment on Pb removal efficiency</w:t>
      </w:r>
    </w:p>
    <w:p w14:paraId="18CDB92F" w14:textId="77777777" w:rsidR="00A43832" w:rsidRPr="00222389" w:rsidRDefault="00A43832" w:rsidP="00222389">
      <w:pPr>
        <w:jc w:val="both"/>
        <w:rPr>
          <w:rFonts w:ascii="Arial" w:hAnsi="Arial" w:cs="Arial"/>
          <w:sz w:val="20"/>
          <w:szCs w:val="20"/>
          <w:lang w:val="en-MY"/>
        </w:rPr>
      </w:pPr>
    </w:p>
    <w:p w14:paraId="60EFE204" w14:textId="77777777" w:rsidR="00222389" w:rsidRPr="00222389" w:rsidRDefault="00222389" w:rsidP="00222389">
      <w:pPr>
        <w:jc w:val="both"/>
        <w:rPr>
          <w:rFonts w:ascii="Arial" w:hAnsi="Arial" w:cs="Arial"/>
          <w:sz w:val="20"/>
          <w:szCs w:val="20"/>
          <w:lang w:val="en-MY"/>
        </w:rPr>
      </w:pPr>
      <w:r w:rsidRPr="00222389">
        <w:rPr>
          <w:rFonts w:ascii="Arial" w:hAnsi="Arial" w:cs="Arial"/>
          <w:noProof/>
          <w:sz w:val="20"/>
          <w:szCs w:val="20"/>
          <w:lang w:val="en-MY"/>
        </w:rPr>
        <w:lastRenderedPageBreak/>
        <w:drawing>
          <wp:inline distT="0" distB="0" distL="0" distR="0" wp14:anchorId="6645F18D" wp14:editId="2450940D">
            <wp:extent cx="3199765" cy="2590800"/>
            <wp:effectExtent l="0" t="0" r="635" b="0"/>
            <wp:docPr id="900975253" name="Chart 1">
              <a:extLst xmlns:a="http://schemas.openxmlformats.org/drawingml/2006/main">
                <a:ext uri="{FF2B5EF4-FFF2-40B4-BE49-F238E27FC236}">
                  <a16:creationId xmlns:a16="http://schemas.microsoft.com/office/drawing/2014/main" id="{64B6674E-3128-EEBE-3EB1-AD4F37E93A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ACADAC0" w14:textId="0B99A156" w:rsidR="004633DF" w:rsidRPr="008B53B8" w:rsidRDefault="00222389" w:rsidP="008B53B8">
      <w:pPr>
        <w:jc w:val="both"/>
        <w:rPr>
          <w:rFonts w:ascii="Arial" w:hAnsi="Arial" w:cs="Arial"/>
          <w:sz w:val="20"/>
          <w:szCs w:val="20"/>
          <w:lang w:val="en-MY"/>
        </w:rPr>
      </w:pPr>
      <w:r w:rsidRPr="00222389">
        <w:rPr>
          <w:rFonts w:ascii="Arial" w:hAnsi="Arial" w:cs="Arial"/>
          <w:b/>
          <w:bCs/>
          <w:sz w:val="20"/>
          <w:szCs w:val="20"/>
          <w:lang w:val="en-MY"/>
        </w:rPr>
        <w:t>Fig 14:</w:t>
      </w:r>
      <w:r w:rsidRPr="00222389">
        <w:rPr>
          <w:rFonts w:ascii="Arial" w:hAnsi="Arial" w:cs="Arial"/>
          <w:sz w:val="20"/>
          <w:szCs w:val="20"/>
          <w:lang w:val="en-MY"/>
        </w:rPr>
        <w:t xml:space="preserve"> Effect of applied volume of BE and duration of treatment on Zn removal efficiency</w:t>
      </w:r>
    </w:p>
    <w:p w14:paraId="16CBD9C9" w14:textId="77777777" w:rsidR="004633DF" w:rsidRPr="00623693" w:rsidRDefault="004633DF" w:rsidP="00623693">
      <w:pPr>
        <w:rPr>
          <w:rFonts w:ascii="Arial" w:hAnsi="Arial" w:cs="Arial"/>
        </w:rPr>
      </w:pPr>
    </w:p>
    <w:p w14:paraId="4F0045A7" w14:textId="77777777" w:rsidR="00623693" w:rsidRPr="00A43832" w:rsidRDefault="00623693" w:rsidP="00623693">
      <w:pPr>
        <w:rPr>
          <w:rFonts w:ascii="Arial" w:hAnsi="Arial" w:cs="Arial"/>
          <w:b/>
          <w:bCs/>
        </w:rPr>
      </w:pPr>
      <w:r w:rsidRPr="00A43832">
        <w:rPr>
          <w:rFonts w:ascii="Arial" w:hAnsi="Arial" w:cs="Arial"/>
          <w:b/>
          <w:bCs/>
        </w:rPr>
        <w:t>4. CONCLUSION</w:t>
      </w:r>
    </w:p>
    <w:p w14:paraId="11CDFF8F" w14:textId="77777777" w:rsidR="00A43832" w:rsidRDefault="00A43832" w:rsidP="00A43832">
      <w:pPr>
        <w:rPr>
          <w:rFonts w:ascii="Arial" w:hAnsi="Arial" w:cs="Arial"/>
        </w:rPr>
      </w:pPr>
    </w:p>
    <w:p w14:paraId="2190743E" w14:textId="0FE35EE6" w:rsidR="00A43832" w:rsidRPr="00A43832" w:rsidRDefault="00A43832" w:rsidP="00A43832">
      <w:pPr>
        <w:jc w:val="both"/>
        <w:rPr>
          <w:rFonts w:ascii="Arial" w:hAnsi="Arial" w:cs="Arial"/>
          <w:sz w:val="20"/>
          <w:szCs w:val="20"/>
          <w:lang w:val="en-MY"/>
        </w:rPr>
      </w:pPr>
      <w:r w:rsidRPr="00A43832">
        <w:rPr>
          <w:rFonts w:ascii="Arial" w:hAnsi="Arial" w:cs="Arial"/>
          <w:sz w:val="20"/>
          <w:szCs w:val="20"/>
          <w:lang w:val="en-MY"/>
        </w:rPr>
        <w:t xml:space="preserve">In this study, brewery effluent (BE) was used as a </w:t>
      </w:r>
      <w:proofErr w:type="spellStart"/>
      <w:r w:rsidRPr="00A43832">
        <w:rPr>
          <w:rFonts w:ascii="Arial" w:hAnsi="Arial" w:cs="Arial"/>
          <w:sz w:val="20"/>
          <w:szCs w:val="20"/>
          <w:lang w:val="en-MY"/>
        </w:rPr>
        <w:t>biostimulant</w:t>
      </w:r>
      <w:proofErr w:type="spellEnd"/>
      <w:r w:rsidRPr="00A43832">
        <w:rPr>
          <w:rFonts w:ascii="Arial" w:hAnsi="Arial" w:cs="Arial"/>
          <w:sz w:val="20"/>
          <w:szCs w:val="20"/>
          <w:lang w:val="en-MY"/>
        </w:rPr>
        <w:t xml:space="preserve"> for the remediation of heavy metals in crude oil</w:t>
      </w:r>
      <w:r w:rsidR="000B7296">
        <w:rPr>
          <w:rFonts w:ascii="Arial" w:hAnsi="Arial" w:cs="Arial"/>
          <w:sz w:val="20"/>
          <w:szCs w:val="20"/>
          <w:lang w:val="en-MY"/>
        </w:rPr>
        <w:t>-</w:t>
      </w:r>
      <w:r w:rsidRPr="00A43832">
        <w:rPr>
          <w:rFonts w:ascii="Arial" w:hAnsi="Arial" w:cs="Arial"/>
          <w:sz w:val="20"/>
          <w:szCs w:val="20"/>
          <w:lang w:val="en-MY"/>
        </w:rPr>
        <w:t xml:space="preserve">contaminated soil. BE is rich in limiting nutrients (NPK), which created </w:t>
      </w:r>
      <w:r w:rsidR="000B7296" w:rsidRPr="00F63DBD">
        <w:rPr>
          <w:rFonts w:ascii="Arial" w:hAnsi="Arial" w:cs="Arial"/>
          <w:sz w:val="20"/>
          <w:szCs w:val="20"/>
          <w:highlight w:val="yellow"/>
          <w:lang w:val="en-MY"/>
        </w:rPr>
        <w:t xml:space="preserve">favourable </w:t>
      </w:r>
      <w:r w:rsidRPr="00A43832">
        <w:rPr>
          <w:rFonts w:ascii="Arial" w:hAnsi="Arial" w:cs="Arial"/>
          <w:sz w:val="20"/>
          <w:szCs w:val="20"/>
          <w:lang w:val="en-MY"/>
        </w:rPr>
        <w:t xml:space="preserve">conditions for the growth of </w:t>
      </w:r>
      <w:r w:rsidR="00FD40B2" w:rsidRPr="00F63DBD">
        <w:rPr>
          <w:rFonts w:ascii="Arial" w:hAnsi="Arial" w:cs="Arial"/>
          <w:sz w:val="20"/>
          <w:szCs w:val="20"/>
          <w:highlight w:val="yellow"/>
          <w:lang w:val="en-MY"/>
        </w:rPr>
        <w:t>hydrocarbon-utilising</w:t>
      </w:r>
      <w:r w:rsidRPr="00F63DBD">
        <w:rPr>
          <w:rFonts w:ascii="Arial" w:hAnsi="Arial" w:cs="Arial"/>
          <w:sz w:val="20"/>
          <w:szCs w:val="20"/>
          <w:highlight w:val="yellow"/>
          <w:lang w:val="en-MY"/>
        </w:rPr>
        <w:t xml:space="preserve"> </w:t>
      </w:r>
      <w:r w:rsidRPr="00A43832">
        <w:rPr>
          <w:rFonts w:ascii="Arial" w:hAnsi="Arial" w:cs="Arial"/>
          <w:sz w:val="20"/>
          <w:szCs w:val="20"/>
          <w:lang w:val="en-MY"/>
        </w:rPr>
        <w:t xml:space="preserve">bacteria and fungi while also enhancing the soil pH and electrical conductivity. The proliferation of HUB and HUF within 60 days resulted in effective removal of Cd, Cr, Cu, Ni, Pb, and Zn. Heavy metal removal efficiency was linearly related to remediation duration and volume of BE applied. Ni and Cr removal efficiencies were the highest and </w:t>
      </w:r>
      <w:r w:rsidR="00FD40B2" w:rsidRPr="00F63DBD">
        <w:rPr>
          <w:rFonts w:ascii="Arial" w:hAnsi="Arial" w:cs="Arial"/>
          <w:sz w:val="20"/>
          <w:szCs w:val="20"/>
          <w:highlight w:val="yellow"/>
          <w:lang w:val="en-MY"/>
        </w:rPr>
        <w:t xml:space="preserve">lowest </w:t>
      </w:r>
      <w:r w:rsidRPr="00A43832">
        <w:rPr>
          <w:rFonts w:ascii="Arial" w:hAnsi="Arial" w:cs="Arial"/>
          <w:sz w:val="20"/>
          <w:szCs w:val="20"/>
          <w:lang w:val="en-MY"/>
        </w:rPr>
        <w:t>at 99.5% and 75.6 %</w:t>
      </w:r>
      <w:r w:rsidR="00FD40B2">
        <w:rPr>
          <w:rFonts w:ascii="Arial" w:hAnsi="Arial" w:cs="Arial"/>
          <w:sz w:val="20"/>
          <w:szCs w:val="20"/>
          <w:lang w:val="en-MY"/>
        </w:rPr>
        <w:t>,</w:t>
      </w:r>
      <w:r w:rsidRPr="00A43832">
        <w:rPr>
          <w:rFonts w:ascii="Arial" w:hAnsi="Arial" w:cs="Arial"/>
          <w:sz w:val="20"/>
          <w:szCs w:val="20"/>
          <w:lang w:val="en-MY"/>
        </w:rPr>
        <w:t xml:space="preserve"> respectively. The study recommends the reuse of BE in </w:t>
      </w:r>
      <w:r w:rsidR="00FD40B2" w:rsidRPr="00F63DBD">
        <w:rPr>
          <w:rFonts w:ascii="Arial" w:hAnsi="Arial" w:cs="Arial"/>
          <w:sz w:val="20"/>
          <w:szCs w:val="20"/>
          <w:highlight w:val="yellow"/>
          <w:lang w:val="en-MY"/>
        </w:rPr>
        <w:t xml:space="preserve">the </w:t>
      </w:r>
      <w:r w:rsidRPr="00A43832">
        <w:rPr>
          <w:rFonts w:ascii="Arial" w:hAnsi="Arial" w:cs="Arial"/>
          <w:sz w:val="20"/>
          <w:szCs w:val="20"/>
          <w:lang w:val="en-MY"/>
        </w:rPr>
        <w:t>bioremediation of crude oil</w:t>
      </w:r>
      <w:r w:rsidR="00FD40B2">
        <w:rPr>
          <w:rFonts w:ascii="Arial" w:hAnsi="Arial" w:cs="Arial"/>
          <w:sz w:val="20"/>
          <w:szCs w:val="20"/>
          <w:lang w:val="en-MY"/>
        </w:rPr>
        <w:t>-</w:t>
      </w:r>
      <w:r w:rsidRPr="00A43832">
        <w:rPr>
          <w:rFonts w:ascii="Arial" w:hAnsi="Arial" w:cs="Arial"/>
          <w:sz w:val="20"/>
          <w:szCs w:val="20"/>
          <w:lang w:val="en-MY"/>
        </w:rPr>
        <w:t xml:space="preserve">contaminated soil as a new and sustainable approach to mitigate the challenges posed by brewery effluent management. </w:t>
      </w:r>
    </w:p>
    <w:p w14:paraId="79081ECA" w14:textId="77777777" w:rsidR="00623693" w:rsidRPr="00623693" w:rsidRDefault="00623693" w:rsidP="00623693">
      <w:pPr>
        <w:rPr>
          <w:rFonts w:ascii="Arial" w:hAnsi="Arial" w:cs="Arial"/>
        </w:rPr>
      </w:pPr>
    </w:p>
    <w:p w14:paraId="47921FBF" w14:textId="77777777" w:rsidR="00623693" w:rsidRPr="00623693" w:rsidRDefault="00623693" w:rsidP="00623693">
      <w:pPr>
        <w:rPr>
          <w:rFonts w:ascii="Arial" w:hAnsi="Arial" w:cs="Arial"/>
        </w:rPr>
      </w:pPr>
      <w:r w:rsidRPr="00623693">
        <w:rPr>
          <w:rFonts w:ascii="Arial" w:hAnsi="Arial" w:cs="Arial"/>
        </w:rPr>
        <w:t>COMPETING INTERESTS</w:t>
      </w:r>
    </w:p>
    <w:p w14:paraId="4BD8BFAC" w14:textId="1DB113DC" w:rsidR="00623693" w:rsidRPr="00623693" w:rsidRDefault="00C53431" w:rsidP="00623693">
      <w:pPr>
        <w:rPr>
          <w:rFonts w:ascii="Arial" w:hAnsi="Arial" w:cs="Arial"/>
        </w:rPr>
      </w:pPr>
      <w:r w:rsidRPr="00C53431">
        <w:rPr>
          <w:rFonts w:ascii="Arial" w:hAnsi="Arial" w:cs="Arial"/>
          <w:highlight w:val="green"/>
        </w:rPr>
        <w:t>The authors declare no conflict of interest.</w:t>
      </w:r>
    </w:p>
    <w:p w14:paraId="553E08CB" w14:textId="77777777" w:rsidR="00623693" w:rsidRPr="00623693" w:rsidRDefault="00623693" w:rsidP="00623693">
      <w:pPr>
        <w:rPr>
          <w:rFonts w:ascii="Arial" w:hAnsi="Arial" w:cs="Arial"/>
        </w:rPr>
      </w:pPr>
      <w:r w:rsidRPr="00623693">
        <w:rPr>
          <w:rFonts w:ascii="Arial" w:hAnsi="Arial" w:cs="Arial"/>
        </w:rPr>
        <w:t>Declaration of competing interest should be placed here. All authors must disclose any financial and personal relationships with other people or organizations that could inappropriately influence (bias) their work. Examples of potential conflicts of interest include employment, consultancies, honoraria, paid expert testimony, patent applications/registrations, and grants or other funding. If no such declaration has been made by the authors, SDI reserves to assume and write this sentence: “Authors have declared that no competing interests exist.”.</w:t>
      </w:r>
    </w:p>
    <w:p w14:paraId="47E42F62" w14:textId="77777777" w:rsidR="00623693" w:rsidRDefault="00623693" w:rsidP="00623693">
      <w:pPr>
        <w:rPr>
          <w:rFonts w:ascii="Arial" w:hAnsi="Arial" w:cs="Arial"/>
        </w:rPr>
      </w:pPr>
    </w:p>
    <w:p w14:paraId="6D3B9F29" w14:textId="73DEFDE7" w:rsidR="00C84587" w:rsidRPr="00C53431" w:rsidRDefault="00C84587" w:rsidP="00C84587">
      <w:pPr>
        <w:rPr>
          <w:rFonts w:ascii="Calibri" w:eastAsia="Calibri" w:hAnsi="Calibri" w:cs="Times New Roman"/>
          <w:highlight w:val="green"/>
          <w:lang w:val="en-US"/>
        </w:rPr>
      </w:pPr>
      <w:r>
        <w:rPr>
          <w:rFonts w:ascii="Calibri" w:eastAsia="Calibri" w:hAnsi="Calibri" w:cs="Times New Roman"/>
          <w:highlight w:val="yellow"/>
          <w:lang w:val="en-US"/>
        </w:rPr>
        <w:t>Disclaimer (Artificial intelligence)</w:t>
      </w:r>
      <w:r w:rsidR="00C53431">
        <w:rPr>
          <w:rFonts w:ascii="Calibri" w:eastAsia="Calibri" w:hAnsi="Calibri" w:cs="Times New Roman"/>
          <w:highlight w:val="yellow"/>
          <w:lang w:val="en-US"/>
        </w:rPr>
        <w:t xml:space="preserve"> </w:t>
      </w:r>
      <w:r w:rsidR="00C53431" w:rsidRPr="00C53431">
        <w:rPr>
          <w:rFonts w:ascii="Calibri" w:eastAsia="Calibri" w:hAnsi="Calibri" w:cs="Times New Roman"/>
          <w:highlight w:val="green"/>
          <w:lang w:val="en-US"/>
        </w:rPr>
        <w:t>Option 1</w:t>
      </w:r>
    </w:p>
    <w:p w14:paraId="2355EB8C" w14:textId="77777777" w:rsidR="00C84587" w:rsidRDefault="00C84587" w:rsidP="00C84587">
      <w:pPr>
        <w:rPr>
          <w:rFonts w:ascii="Calibri" w:eastAsia="Calibri" w:hAnsi="Calibri" w:cs="Times New Roman"/>
          <w:highlight w:val="yellow"/>
          <w:lang w:val="en-US"/>
        </w:rPr>
      </w:pPr>
      <w:r>
        <w:rPr>
          <w:rFonts w:ascii="Calibri" w:eastAsia="Calibri" w:hAnsi="Calibri" w:cs="Times New Roman"/>
          <w:highlight w:val="yellow"/>
          <w:lang w:val="en-US"/>
        </w:rPr>
        <w:t xml:space="preserve">Option 1: </w:t>
      </w:r>
    </w:p>
    <w:p w14:paraId="323A12E2" w14:textId="77777777" w:rsidR="00C84587" w:rsidRDefault="00C84587" w:rsidP="00C84587">
      <w:pPr>
        <w:rPr>
          <w:rFonts w:ascii="Calibri" w:eastAsia="Calibri" w:hAnsi="Calibri" w:cs="Times New Roman"/>
          <w:highlight w:val="yellow"/>
          <w:lang w:val="en-US"/>
        </w:rPr>
      </w:pPr>
      <w:r>
        <w:rPr>
          <w:rFonts w:ascii="Calibri" w:eastAsia="Calibri" w:hAnsi="Calibri" w:cs="Times New Roman"/>
          <w:highlight w:val="yellow"/>
          <w:lang w:val="en-US"/>
        </w:rPr>
        <w:lastRenderedPageBreak/>
        <w:t xml:space="preserve">Author(s) hereby declare that NO generative AI technologies such as Large Language Models (ChatGPT, COPILOT, etc.) and text-to-image generators have been used during the writing or editing of this manuscript. </w:t>
      </w:r>
    </w:p>
    <w:p w14:paraId="32C87C64" w14:textId="5058C46C" w:rsidR="00735E39" w:rsidRDefault="00735E39" w:rsidP="00623693">
      <w:pPr>
        <w:rPr>
          <w:rFonts w:ascii="Arial" w:hAnsi="Arial" w:cs="Arial"/>
        </w:rPr>
      </w:pPr>
    </w:p>
    <w:p w14:paraId="787430A2" w14:textId="1C7AA90B" w:rsidR="00735E39" w:rsidRDefault="00735E39" w:rsidP="00623693">
      <w:pPr>
        <w:rPr>
          <w:rFonts w:ascii="Arial" w:hAnsi="Arial" w:cs="Arial"/>
        </w:rPr>
      </w:pPr>
    </w:p>
    <w:p w14:paraId="636128F4" w14:textId="77777777" w:rsidR="00735E39" w:rsidRPr="00623693" w:rsidRDefault="00735E39" w:rsidP="00623693">
      <w:pPr>
        <w:rPr>
          <w:rFonts w:ascii="Arial" w:hAnsi="Arial" w:cs="Arial"/>
        </w:rPr>
      </w:pPr>
    </w:p>
    <w:p w14:paraId="4C4BD8EA" w14:textId="3F9DF24B" w:rsidR="00A54A82" w:rsidRPr="00A54A82" w:rsidRDefault="00A54A82" w:rsidP="00A54A82">
      <w:pPr>
        <w:rPr>
          <w:rFonts w:ascii="Arial" w:hAnsi="Arial" w:cs="Arial"/>
          <w:b/>
          <w:lang w:val="en-MY"/>
        </w:rPr>
      </w:pPr>
      <w:r w:rsidRPr="00A54A82">
        <w:rPr>
          <w:rFonts w:ascii="Arial" w:hAnsi="Arial" w:cs="Arial"/>
          <w:b/>
          <w:lang w:val="en-MY"/>
        </w:rPr>
        <w:t>REFERENCES</w:t>
      </w:r>
    </w:p>
    <w:p w14:paraId="14CD75BB"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[1] </w:t>
      </w:r>
      <w:r w:rsidRPr="00A54A82">
        <w:rPr>
          <w:rFonts w:ascii="Arial" w:hAnsi="Arial" w:cs="Arial"/>
          <w:sz w:val="20"/>
          <w:szCs w:val="20"/>
          <w:lang w:val="en-US"/>
        </w:rPr>
        <w:tab/>
        <w:t xml:space="preserve">T.K. </w:t>
      </w:r>
      <w:proofErr w:type="spellStart"/>
      <w:r w:rsidRPr="00A54A82">
        <w:rPr>
          <w:rFonts w:ascii="Arial" w:hAnsi="Arial" w:cs="Arial"/>
          <w:sz w:val="20"/>
          <w:szCs w:val="20"/>
          <w:lang w:val="en-US"/>
        </w:rPr>
        <w:t>Ideriah</w:t>
      </w:r>
      <w:proofErr w:type="spellEnd"/>
      <w:r w:rsidRPr="00A54A82">
        <w:rPr>
          <w:rFonts w:ascii="Arial" w:hAnsi="Arial" w:cs="Arial"/>
          <w:sz w:val="20"/>
          <w:szCs w:val="20"/>
          <w:lang w:val="en-US"/>
        </w:rPr>
        <w:t>, G.H. Farrah, &amp; N.J. Pickering, (2010)</w:t>
      </w:r>
      <w:r w:rsidRPr="00A54A82">
        <w:rPr>
          <w:rFonts w:ascii="Arial" w:hAnsi="Arial" w:cs="Arial"/>
          <w:b/>
          <w:bCs/>
          <w:sz w:val="20"/>
          <w:szCs w:val="20"/>
          <w:lang w:val="en-US"/>
        </w:rPr>
        <w:t>.</w:t>
      </w:r>
      <w:r w:rsidRPr="00A54A82">
        <w:rPr>
          <w:rFonts w:ascii="Arial" w:hAnsi="Arial" w:cs="Arial"/>
          <w:sz w:val="20"/>
          <w:szCs w:val="20"/>
          <w:lang w:val="en-US"/>
        </w:rPr>
        <w:t xml:space="preserve"> Effects of heavy metal pollution on plant growth and health: A review. </w:t>
      </w:r>
      <w:r w:rsidRPr="00A54A82">
        <w:rPr>
          <w:rFonts w:ascii="Arial" w:hAnsi="Arial" w:cs="Arial"/>
          <w:i/>
          <w:iCs/>
          <w:sz w:val="20"/>
          <w:szCs w:val="20"/>
          <w:lang w:val="en-US"/>
        </w:rPr>
        <w:t>Agricultural Research and Reviews</w:t>
      </w:r>
      <w:r w:rsidRPr="00A54A82">
        <w:rPr>
          <w:rFonts w:ascii="Arial" w:hAnsi="Arial" w:cs="Arial"/>
          <w:sz w:val="20"/>
          <w:szCs w:val="20"/>
          <w:lang w:val="en-US"/>
        </w:rPr>
        <w:t>, 3(5), 401-411.</w:t>
      </w:r>
    </w:p>
    <w:p w14:paraId="292A4FEA" w14:textId="77777777" w:rsidR="00A54A82" w:rsidRPr="00A54A82" w:rsidRDefault="00A54A82" w:rsidP="00A54A82">
      <w:pPr>
        <w:jc w:val="both"/>
        <w:rPr>
          <w:rFonts w:ascii="Arial" w:hAnsi="Arial" w:cs="Arial"/>
          <w:sz w:val="20"/>
          <w:szCs w:val="20"/>
          <w:lang w:val="en-US"/>
        </w:rPr>
      </w:pPr>
    </w:p>
    <w:p w14:paraId="57489AB3"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[2] </w:t>
      </w:r>
      <w:r w:rsidRPr="00A54A82">
        <w:rPr>
          <w:rFonts w:ascii="Arial" w:hAnsi="Arial" w:cs="Arial"/>
          <w:sz w:val="20"/>
          <w:szCs w:val="20"/>
          <w:lang w:val="en-US"/>
        </w:rPr>
        <w:tab/>
        <w:t>G. Chen, J. Li, H. Han, &amp; X. Wang, (2022).</w:t>
      </w:r>
      <w:r w:rsidRPr="00A54A82">
        <w:rPr>
          <w:rFonts w:ascii="Arial" w:hAnsi="Arial" w:cs="Arial"/>
          <w:b/>
          <w:bCs/>
          <w:sz w:val="20"/>
          <w:szCs w:val="20"/>
          <w:lang w:val="en-US"/>
        </w:rPr>
        <w:t xml:space="preserve"> </w:t>
      </w:r>
      <w:r w:rsidRPr="00A54A82">
        <w:rPr>
          <w:rFonts w:ascii="Arial" w:hAnsi="Arial" w:cs="Arial"/>
          <w:sz w:val="20"/>
          <w:szCs w:val="20"/>
          <w:lang w:val="en-US"/>
        </w:rPr>
        <w:t xml:space="preserve">Physiological and Molecular Mechanisms of Plant Responses to Copper Stress. </w:t>
      </w:r>
      <w:r w:rsidRPr="00A54A82">
        <w:rPr>
          <w:rFonts w:ascii="Arial" w:hAnsi="Arial" w:cs="Arial"/>
          <w:i/>
          <w:iCs/>
          <w:sz w:val="20"/>
          <w:szCs w:val="20"/>
          <w:lang w:val="en-US"/>
        </w:rPr>
        <w:t>Int. J. Mol. Sci</w:t>
      </w:r>
      <w:r w:rsidRPr="00A54A82">
        <w:rPr>
          <w:rFonts w:ascii="Arial" w:hAnsi="Arial" w:cs="Arial"/>
          <w:sz w:val="20"/>
          <w:szCs w:val="20"/>
          <w:lang w:val="en-US"/>
        </w:rPr>
        <w:t xml:space="preserve">. 23, 12950. </w:t>
      </w:r>
      <w:hyperlink r:id="rId23" w:history="1">
        <w:r w:rsidRPr="00A54A82">
          <w:rPr>
            <w:rStyle w:val="Hyperlink"/>
            <w:rFonts w:ascii="Arial" w:hAnsi="Arial" w:cs="Arial"/>
            <w:sz w:val="20"/>
            <w:szCs w:val="20"/>
            <w:lang w:val="en-US"/>
          </w:rPr>
          <w:t>https://doi.org/10.3390/ijms232112950</w:t>
        </w:r>
      </w:hyperlink>
    </w:p>
    <w:p w14:paraId="1763A4F0" w14:textId="77777777" w:rsidR="00A54A82" w:rsidRPr="00A54A82" w:rsidRDefault="00A54A82" w:rsidP="00A54A82">
      <w:pPr>
        <w:jc w:val="both"/>
        <w:rPr>
          <w:rFonts w:ascii="Arial" w:hAnsi="Arial" w:cs="Arial"/>
          <w:sz w:val="20"/>
          <w:szCs w:val="20"/>
          <w:lang w:val="en-US"/>
        </w:rPr>
      </w:pPr>
    </w:p>
    <w:p w14:paraId="64BB51D8"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[3]</w:t>
      </w:r>
      <w:r w:rsidRPr="00A54A82">
        <w:rPr>
          <w:rFonts w:ascii="Arial" w:hAnsi="Arial" w:cs="Arial"/>
          <w:sz w:val="20"/>
          <w:szCs w:val="20"/>
          <w:lang w:val="en-US"/>
        </w:rPr>
        <w:tab/>
        <w:t>T.W. Clarkson, G. Magos, &amp; P. Chadwick, (2003).</w:t>
      </w:r>
      <w:r w:rsidRPr="00A54A82">
        <w:rPr>
          <w:rFonts w:ascii="Arial" w:hAnsi="Arial" w:cs="Arial"/>
          <w:b/>
          <w:bCs/>
          <w:sz w:val="20"/>
          <w:szCs w:val="20"/>
          <w:lang w:val="en-US"/>
        </w:rPr>
        <w:t xml:space="preserve"> </w:t>
      </w:r>
      <w:r w:rsidRPr="00A54A82">
        <w:rPr>
          <w:rFonts w:ascii="Arial" w:hAnsi="Arial" w:cs="Arial"/>
          <w:sz w:val="20"/>
          <w:szCs w:val="20"/>
          <w:lang w:val="en-US"/>
        </w:rPr>
        <w:t xml:space="preserve">An overview of the toxicology of inorganic mercury and methylmercury compounds. </w:t>
      </w:r>
      <w:r w:rsidRPr="00A54A82">
        <w:rPr>
          <w:rFonts w:ascii="Arial" w:hAnsi="Arial" w:cs="Arial"/>
          <w:i/>
          <w:iCs/>
          <w:sz w:val="20"/>
          <w:szCs w:val="20"/>
          <w:lang w:val="en-US"/>
        </w:rPr>
        <w:t>Mercury and human health</w:t>
      </w:r>
      <w:r w:rsidRPr="00A54A82">
        <w:rPr>
          <w:rFonts w:ascii="Arial" w:hAnsi="Arial" w:cs="Arial"/>
          <w:sz w:val="20"/>
          <w:szCs w:val="20"/>
          <w:lang w:val="en-US"/>
        </w:rPr>
        <w:t>, 1-30.</w:t>
      </w:r>
    </w:p>
    <w:p w14:paraId="013FB054" w14:textId="77777777" w:rsidR="00A54A82" w:rsidRPr="00A54A82" w:rsidRDefault="00A54A82" w:rsidP="00A54A82">
      <w:pPr>
        <w:jc w:val="both"/>
        <w:rPr>
          <w:rFonts w:ascii="Arial" w:hAnsi="Arial" w:cs="Arial"/>
          <w:sz w:val="20"/>
          <w:szCs w:val="20"/>
          <w:lang w:val="en-US"/>
        </w:rPr>
      </w:pPr>
    </w:p>
    <w:p w14:paraId="035C265D"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[4] </w:t>
      </w:r>
      <w:r w:rsidRPr="00A54A82">
        <w:rPr>
          <w:rFonts w:ascii="Arial" w:hAnsi="Arial" w:cs="Arial"/>
          <w:sz w:val="20"/>
          <w:szCs w:val="20"/>
          <w:lang w:val="en-US"/>
        </w:rPr>
        <w:tab/>
        <w:t xml:space="preserve">A.S.A. </w:t>
      </w:r>
      <w:proofErr w:type="spellStart"/>
      <w:r w:rsidRPr="00A54A82">
        <w:rPr>
          <w:rFonts w:ascii="Arial" w:hAnsi="Arial" w:cs="Arial"/>
          <w:sz w:val="20"/>
          <w:szCs w:val="20"/>
          <w:lang w:val="en-US"/>
        </w:rPr>
        <w:t>Asmoay</w:t>
      </w:r>
      <w:proofErr w:type="spellEnd"/>
      <w:r w:rsidRPr="00A54A82">
        <w:rPr>
          <w:rFonts w:ascii="Arial" w:hAnsi="Arial" w:cs="Arial"/>
          <w:sz w:val="20"/>
          <w:szCs w:val="20"/>
          <w:lang w:val="en-US"/>
        </w:rPr>
        <w:t xml:space="preserve">, S.A. Salman, A.M.  </w:t>
      </w:r>
      <w:r w:rsidRPr="007A21A2">
        <w:rPr>
          <w:rFonts w:ascii="Arial" w:hAnsi="Arial" w:cs="Arial"/>
          <w:sz w:val="20"/>
          <w:szCs w:val="20"/>
          <w:lang w:val="es-US"/>
        </w:rPr>
        <w:t>El-</w:t>
      </w:r>
      <w:proofErr w:type="spellStart"/>
      <w:r w:rsidRPr="007A21A2">
        <w:rPr>
          <w:rFonts w:ascii="Arial" w:hAnsi="Arial" w:cs="Arial"/>
          <w:sz w:val="20"/>
          <w:szCs w:val="20"/>
          <w:lang w:val="es-US"/>
        </w:rPr>
        <w:t>Gohary</w:t>
      </w:r>
      <w:proofErr w:type="spellEnd"/>
      <w:r w:rsidRPr="007A21A2">
        <w:rPr>
          <w:rFonts w:ascii="Arial" w:hAnsi="Arial" w:cs="Arial"/>
          <w:sz w:val="20"/>
          <w:szCs w:val="20"/>
          <w:lang w:val="es-US"/>
        </w:rPr>
        <w:t xml:space="preserve">, &amp; H.S. </w:t>
      </w:r>
      <w:proofErr w:type="spellStart"/>
      <w:r w:rsidRPr="007A21A2">
        <w:rPr>
          <w:rFonts w:ascii="Arial" w:hAnsi="Arial" w:cs="Arial"/>
          <w:sz w:val="20"/>
          <w:szCs w:val="20"/>
          <w:lang w:val="es-US"/>
        </w:rPr>
        <w:t>Sabet</w:t>
      </w:r>
      <w:proofErr w:type="spellEnd"/>
      <w:r w:rsidRPr="007A21A2">
        <w:rPr>
          <w:rFonts w:ascii="Arial" w:hAnsi="Arial" w:cs="Arial"/>
          <w:sz w:val="20"/>
          <w:szCs w:val="20"/>
          <w:lang w:val="es-US"/>
        </w:rPr>
        <w:t xml:space="preserve">, (2019). </w:t>
      </w:r>
      <w:r w:rsidRPr="00A54A82">
        <w:rPr>
          <w:rFonts w:ascii="Arial" w:hAnsi="Arial" w:cs="Arial"/>
          <w:sz w:val="20"/>
          <w:szCs w:val="20"/>
          <w:lang w:val="en-US"/>
        </w:rPr>
        <w:t xml:space="preserve">Evaluation of heavy metal mobility in contaminated soils between Abu </w:t>
      </w:r>
      <w:proofErr w:type="spellStart"/>
      <w:r w:rsidRPr="00A54A82">
        <w:rPr>
          <w:rFonts w:ascii="Arial" w:hAnsi="Arial" w:cs="Arial"/>
          <w:sz w:val="20"/>
          <w:szCs w:val="20"/>
          <w:lang w:val="en-US"/>
        </w:rPr>
        <w:t>Qurqas</w:t>
      </w:r>
      <w:proofErr w:type="spellEnd"/>
      <w:r w:rsidRPr="00A54A82">
        <w:rPr>
          <w:rFonts w:ascii="Arial" w:hAnsi="Arial" w:cs="Arial"/>
          <w:sz w:val="20"/>
          <w:szCs w:val="20"/>
          <w:lang w:val="en-US"/>
        </w:rPr>
        <w:t xml:space="preserve"> and Dyer </w:t>
      </w:r>
      <w:proofErr w:type="spellStart"/>
      <w:r w:rsidRPr="00A54A82">
        <w:rPr>
          <w:rFonts w:ascii="Arial" w:hAnsi="Arial" w:cs="Arial"/>
          <w:sz w:val="20"/>
          <w:szCs w:val="20"/>
          <w:lang w:val="en-US"/>
        </w:rPr>
        <w:t>Mawas</w:t>
      </w:r>
      <w:proofErr w:type="spellEnd"/>
      <w:r w:rsidRPr="00A54A82">
        <w:rPr>
          <w:rFonts w:ascii="Arial" w:hAnsi="Arial" w:cs="Arial"/>
          <w:sz w:val="20"/>
          <w:szCs w:val="20"/>
          <w:lang w:val="en-US"/>
        </w:rPr>
        <w:t xml:space="preserve"> Area, El Minya Governorate, Upper Egypt. </w:t>
      </w:r>
      <w:r w:rsidRPr="00A54A82">
        <w:rPr>
          <w:rFonts w:ascii="Arial" w:hAnsi="Arial" w:cs="Arial"/>
          <w:i/>
          <w:iCs/>
          <w:sz w:val="20"/>
          <w:szCs w:val="20"/>
          <w:lang w:val="en-US"/>
        </w:rPr>
        <w:t>Bulletin of the National Research Centre</w:t>
      </w:r>
      <w:r w:rsidRPr="00A54A82">
        <w:rPr>
          <w:rFonts w:ascii="Arial" w:hAnsi="Arial" w:cs="Arial"/>
          <w:sz w:val="20"/>
          <w:szCs w:val="20"/>
          <w:lang w:val="en-US"/>
        </w:rPr>
        <w:t xml:space="preserve">. 43(88):1-13. </w:t>
      </w:r>
      <w:hyperlink r:id="rId24" w:history="1">
        <w:r w:rsidRPr="00A54A82">
          <w:rPr>
            <w:rStyle w:val="Hyperlink"/>
            <w:rFonts w:ascii="Arial" w:hAnsi="Arial" w:cs="Arial"/>
            <w:sz w:val="20"/>
            <w:szCs w:val="20"/>
            <w:lang w:val="en-US"/>
          </w:rPr>
          <w:t>https://doi.org/10.1186/s42269-019-0133-7</w:t>
        </w:r>
      </w:hyperlink>
    </w:p>
    <w:p w14:paraId="013878D5" w14:textId="77777777" w:rsidR="00A54A82" w:rsidRPr="00A54A82" w:rsidRDefault="00A54A82" w:rsidP="00A54A82">
      <w:pPr>
        <w:jc w:val="both"/>
        <w:rPr>
          <w:rFonts w:ascii="Arial" w:hAnsi="Arial" w:cs="Arial"/>
          <w:sz w:val="20"/>
          <w:szCs w:val="20"/>
          <w:lang w:val="en-US"/>
        </w:rPr>
      </w:pPr>
    </w:p>
    <w:p w14:paraId="6E804772"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[5] </w:t>
      </w:r>
      <w:r w:rsidRPr="00A54A82">
        <w:rPr>
          <w:rFonts w:ascii="Arial" w:hAnsi="Arial" w:cs="Arial"/>
          <w:sz w:val="20"/>
          <w:szCs w:val="20"/>
          <w:lang w:val="en-US"/>
        </w:rPr>
        <w:tab/>
        <w:t xml:space="preserve">O.A. </w:t>
      </w:r>
      <w:proofErr w:type="spellStart"/>
      <w:r w:rsidRPr="00A54A82">
        <w:rPr>
          <w:rFonts w:ascii="Arial" w:hAnsi="Arial" w:cs="Arial"/>
          <w:sz w:val="20"/>
          <w:szCs w:val="20"/>
          <w:lang w:val="en-US"/>
        </w:rPr>
        <w:t>Udoetok</w:t>
      </w:r>
      <w:proofErr w:type="spellEnd"/>
      <w:r w:rsidRPr="00A54A82">
        <w:rPr>
          <w:rFonts w:ascii="Arial" w:hAnsi="Arial" w:cs="Arial"/>
          <w:sz w:val="20"/>
          <w:szCs w:val="20"/>
          <w:lang w:val="en-US"/>
        </w:rPr>
        <w:t xml:space="preserve">, J.A. </w:t>
      </w:r>
      <w:proofErr w:type="spellStart"/>
      <w:r w:rsidRPr="00A54A82">
        <w:rPr>
          <w:rFonts w:ascii="Arial" w:hAnsi="Arial" w:cs="Arial"/>
          <w:sz w:val="20"/>
          <w:szCs w:val="20"/>
          <w:lang w:val="en-US"/>
        </w:rPr>
        <w:t>Amuche</w:t>
      </w:r>
      <w:proofErr w:type="spellEnd"/>
      <w:r w:rsidRPr="00A54A82">
        <w:rPr>
          <w:rFonts w:ascii="Arial" w:hAnsi="Arial" w:cs="Arial"/>
          <w:sz w:val="20"/>
          <w:szCs w:val="20"/>
          <w:lang w:val="en-US"/>
        </w:rPr>
        <w:t>, &amp; F.O. Igwe, (2011). Effect of crude oil contamination on the growth and nutrient content of maize (</w:t>
      </w:r>
      <w:proofErr w:type="spellStart"/>
      <w:r w:rsidRPr="00A54A82">
        <w:rPr>
          <w:rFonts w:ascii="Arial" w:hAnsi="Arial" w:cs="Arial"/>
          <w:sz w:val="20"/>
          <w:szCs w:val="20"/>
          <w:lang w:val="en-US"/>
        </w:rPr>
        <w:t>Zea</w:t>
      </w:r>
      <w:proofErr w:type="spellEnd"/>
      <w:r w:rsidRPr="00A54A82">
        <w:rPr>
          <w:rFonts w:ascii="Arial" w:hAnsi="Arial" w:cs="Arial"/>
          <w:sz w:val="20"/>
          <w:szCs w:val="20"/>
          <w:lang w:val="en-US"/>
        </w:rPr>
        <w:t xml:space="preserve"> mays L.). Journal of Environmental Protection, 2(06), 697-702.</w:t>
      </w:r>
    </w:p>
    <w:p w14:paraId="4A41C698"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[6] </w:t>
      </w:r>
      <w:r w:rsidRPr="00A54A82">
        <w:rPr>
          <w:rFonts w:ascii="Arial" w:hAnsi="Arial" w:cs="Arial"/>
          <w:sz w:val="20"/>
          <w:szCs w:val="20"/>
          <w:lang w:val="en-US"/>
        </w:rPr>
        <w:tab/>
        <w:t xml:space="preserve">X. Zheng, H. Lin, D. Du, G. Li, O. Alam, Z. Cheng, X. Liu, S. Jiang, &amp; J. Li, (2024). Remediation of heavy metals polluted soil environment: A critical review on biological approaches. </w:t>
      </w:r>
      <w:r w:rsidRPr="00A54A82">
        <w:rPr>
          <w:rFonts w:ascii="Arial" w:hAnsi="Arial" w:cs="Arial"/>
          <w:i/>
          <w:iCs/>
          <w:sz w:val="20"/>
          <w:szCs w:val="20"/>
          <w:lang w:val="en-US"/>
        </w:rPr>
        <w:t>Ecotoxicology and Environmental Safety,</w:t>
      </w:r>
      <w:r w:rsidRPr="00A54A82">
        <w:rPr>
          <w:rFonts w:ascii="Arial" w:hAnsi="Arial" w:cs="Arial"/>
          <w:sz w:val="20"/>
          <w:szCs w:val="20"/>
          <w:lang w:val="en-US"/>
        </w:rPr>
        <w:t xml:space="preserve"> 284, 1-25. </w:t>
      </w:r>
      <w:hyperlink r:id="rId25" w:history="1">
        <w:r w:rsidRPr="00A54A82">
          <w:rPr>
            <w:rStyle w:val="Hyperlink"/>
            <w:rFonts w:ascii="Arial" w:hAnsi="Arial" w:cs="Arial"/>
            <w:sz w:val="20"/>
            <w:szCs w:val="20"/>
            <w:lang w:val="en-US"/>
          </w:rPr>
          <w:t>https://doi.org/10.1016/j.ecoenv.2024.116883</w:t>
        </w:r>
      </w:hyperlink>
      <w:r w:rsidRPr="00A54A82">
        <w:rPr>
          <w:rFonts w:ascii="Arial" w:hAnsi="Arial" w:cs="Arial"/>
          <w:sz w:val="20"/>
          <w:szCs w:val="20"/>
          <w:lang w:val="en-US"/>
        </w:rPr>
        <w:t xml:space="preserve"> </w:t>
      </w:r>
    </w:p>
    <w:p w14:paraId="586C919B"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[7] </w:t>
      </w:r>
      <w:r w:rsidRPr="00A54A82">
        <w:rPr>
          <w:rFonts w:ascii="Arial" w:hAnsi="Arial" w:cs="Arial"/>
          <w:sz w:val="20"/>
          <w:szCs w:val="20"/>
          <w:lang w:val="en-MY"/>
        </w:rPr>
        <w:tab/>
        <w:t xml:space="preserve">A.O. </w:t>
      </w:r>
      <w:proofErr w:type="spellStart"/>
      <w:r w:rsidRPr="00A54A82">
        <w:rPr>
          <w:rFonts w:ascii="Arial" w:hAnsi="Arial" w:cs="Arial"/>
          <w:sz w:val="20"/>
          <w:szCs w:val="20"/>
          <w:lang w:val="en-MY"/>
        </w:rPr>
        <w:t>Adebusoye</w:t>
      </w:r>
      <w:proofErr w:type="spellEnd"/>
      <w:r w:rsidRPr="00A54A82">
        <w:rPr>
          <w:rFonts w:ascii="Arial" w:hAnsi="Arial" w:cs="Arial"/>
          <w:sz w:val="20"/>
          <w:szCs w:val="20"/>
          <w:lang w:val="en-MY"/>
        </w:rPr>
        <w:t xml:space="preserve">, O.O. Olayinka, A.O.A. </w:t>
      </w:r>
      <w:proofErr w:type="spellStart"/>
      <w:r w:rsidRPr="00A54A82">
        <w:rPr>
          <w:rFonts w:ascii="Arial" w:hAnsi="Arial" w:cs="Arial"/>
          <w:sz w:val="20"/>
          <w:szCs w:val="20"/>
          <w:lang w:val="en-MY"/>
        </w:rPr>
        <w:t>Ige</w:t>
      </w:r>
      <w:proofErr w:type="spellEnd"/>
      <w:r w:rsidRPr="00A54A82">
        <w:rPr>
          <w:rFonts w:ascii="Arial" w:hAnsi="Arial" w:cs="Arial"/>
          <w:sz w:val="20"/>
          <w:szCs w:val="20"/>
          <w:lang w:val="en-MY"/>
        </w:rPr>
        <w:t xml:space="preserve">, O.O. </w:t>
      </w:r>
      <w:proofErr w:type="spellStart"/>
      <w:r w:rsidRPr="00A54A82">
        <w:rPr>
          <w:rFonts w:ascii="Arial" w:hAnsi="Arial" w:cs="Arial"/>
          <w:sz w:val="20"/>
          <w:szCs w:val="20"/>
          <w:lang w:val="en-MY"/>
        </w:rPr>
        <w:t>Awosanya</w:t>
      </w:r>
      <w:proofErr w:type="spellEnd"/>
      <w:r w:rsidRPr="00A54A82">
        <w:rPr>
          <w:rFonts w:ascii="Arial" w:hAnsi="Arial" w:cs="Arial"/>
          <w:sz w:val="20"/>
          <w:szCs w:val="20"/>
          <w:lang w:val="en-MY"/>
        </w:rPr>
        <w:t xml:space="preserve">, &amp; A.O. </w:t>
      </w:r>
      <w:proofErr w:type="spellStart"/>
      <w:r w:rsidRPr="00A54A82">
        <w:rPr>
          <w:rFonts w:ascii="Arial" w:hAnsi="Arial" w:cs="Arial"/>
          <w:sz w:val="20"/>
          <w:szCs w:val="20"/>
          <w:lang w:val="en-MY"/>
        </w:rPr>
        <w:t>Oladimeji</w:t>
      </w:r>
      <w:proofErr w:type="spellEnd"/>
      <w:r w:rsidRPr="00A54A82">
        <w:rPr>
          <w:rFonts w:ascii="Arial" w:hAnsi="Arial" w:cs="Arial"/>
          <w:sz w:val="20"/>
          <w:szCs w:val="20"/>
          <w:lang w:val="en-MY"/>
        </w:rPr>
        <w:t>, (2017). Bioremediation of heavy metals in contaminated soils: A review of principles and applications. Water, Air, &amp; Soil Pollution, 228(10).</w:t>
      </w:r>
    </w:p>
    <w:p w14:paraId="581ABFB9" w14:textId="77777777" w:rsidR="00A54A82" w:rsidRPr="00A54A82" w:rsidRDefault="00A54A82" w:rsidP="00A54A82">
      <w:pPr>
        <w:jc w:val="both"/>
        <w:rPr>
          <w:rFonts w:ascii="Arial" w:hAnsi="Arial" w:cs="Arial"/>
          <w:sz w:val="20"/>
          <w:szCs w:val="20"/>
          <w:lang w:val="en-MY"/>
        </w:rPr>
      </w:pPr>
    </w:p>
    <w:p w14:paraId="153A02F0"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[8] </w:t>
      </w:r>
      <w:r w:rsidRPr="00A54A82">
        <w:rPr>
          <w:rFonts w:ascii="Arial" w:hAnsi="Arial" w:cs="Arial"/>
          <w:sz w:val="20"/>
          <w:szCs w:val="20"/>
          <w:lang w:val="en-US"/>
        </w:rPr>
        <w:tab/>
        <w:t>G. Conway, (2019</w:t>
      </w:r>
      <w:r w:rsidRPr="00A54A82">
        <w:rPr>
          <w:rFonts w:ascii="Arial" w:hAnsi="Arial" w:cs="Arial"/>
          <w:b/>
          <w:bCs/>
          <w:sz w:val="20"/>
          <w:szCs w:val="20"/>
          <w:lang w:val="en-US"/>
        </w:rPr>
        <w:t xml:space="preserve">). </w:t>
      </w:r>
      <w:r w:rsidRPr="00A54A82">
        <w:rPr>
          <w:rFonts w:ascii="Arial" w:hAnsi="Arial" w:cs="Arial"/>
          <w:sz w:val="20"/>
          <w:szCs w:val="20"/>
          <w:lang w:val="en-US"/>
        </w:rPr>
        <w:t>Beer and brewing. In Encyclopedia of food and health (pp. 53-56). Oxford Academic Press.</w:t>
      </w:r>
    </w:p>
    <w:p w14:paraId="6D8F65C9" w14:textId="77777777" w:rsidR="00A54A82" w:rsidRPr="00A54A82" w:rsidRDefault="00A54A82" w:rsidP="00A54A82">
      <w:pPr>
        <w:jc w:val="both"/>
        <w:rPr>
          <w:rFonts w:ascii="Arial" w:hAnsi="Arial" w:cs="Arial"/>
          <w:sz w:val="20"/>
          <w:szCs w:val="20"/>
          <w:lang w:val="en-US"/>
        </w:rPr>
      </w:pPr>
    </w:p>
    <w:p w14:paraId="3140BD7E"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[9]</w:t>
      </w:r>
      <w:r w:rsidRPr="00A54A82">
        <w:rPr>
          <w:rFonts w:ascii="Arial" w:hAnsi="Arial" w:cs="Arial"/>
          <w:sz w:val="20"/>
          <w:szCs w:val="20"/>
          <w:lang w:val="en-MY"/>
        </w:rPr>
        <w:tab/>
        <w:t>Kirin Holdings Company. (2019). Kirin group environmental report 2019. Tokyo, Japan: Kirin Holdings Company.</w:t>
      </w:r>
    </w:p>
    <w:p w14:paraId="1BB24CCA"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[10] </w:t>
      </w:r>
      <w:r w:rsidRPr="00A54A82">
        <w:rPr>
          <w:rFonts w:ascii="Arial" w:hAnsi="Arial" w:cs="Arial"/>
          <w:sz w:val="20"/>
          <w:szCs w:val="20"/>
          <w:lang w:val="en-MY"/>
        </w:rPr>
        <w:tab/>
        <w:t xml:space="preserve">K. </w:t>
      </w:r>
      <w:proofErr w:type="spellStart"/>
      <w:r w:rsidRPr="00A54A82">
        <w:rPr>
          <w:rFonts w:ascii="Arial" w:hAnsi="Arial" w:cs="Arial"/>
          <w:sz w:val="20"/>
          <w:szCs w:val="20"/>
          <w:lang w:val="en-MY"/>
        </w:rPr>
        <w:t>Rachwał</w:t>
      </w:r>
      <w:proofErr w:type="spellEnd"/>
      <w:r w:rsidRPr="00A54A82">
        <w:rPr>
          <w:rFonts w:ascii="Arial" w:hAnsi="Arial" w:cs="Arial"/>
          <w:sz w:val="20"/>
          <w:szCs w:val="20"/>
          <w:lang w:val="en-MY"/>
        </w:rPr>
        <w:t xml:space="preserve">, A. </w:t>
      </w:r>
      <w:proofErr w:type="spellStart"/>
      <w:r w:rsidRPr="00A54A82">
        <w:rPr>
          <w:rFonts w:ascii="Arial" w:hAnsi="Arial" w:cs="Arial"/>
          <w:sz w:val="20"/>
          <w:szCs w:val="20"/>
          <w:lang w:val="en-MY"/>
        </w:rPr>
        <w:t>Waśko</w:t>
      </w:r>
      <w:proofErr w:type="spellEnd"/>
      <w:r w:rsidRPr="00A54A82">
        <w:rPr>
          <w:rFonts w:ascii="Arial" w:hAnsi="Arial" w:cs="Arial"/>
          <w:sz w:val="20"/>
          <w:szCs w:val="20"/>
          <w:lang w:val="en-MY"/>
        </w:rPr>
        <w:t xml:space="preserve">, K. Gustaw, &amp; M. </w:t>
      </w:r>
      <w:proofErr w:type="spellStart"/>
      <w:r w:rsidRPr="00A54A82">
        <w:rPr>
          <w:rFonts w:ascii="Arial" w:hAnsi="Arial" w:cs="Arial"/>
          <w:sz w:val="20"/>
          <w:szCs w:val="20"/>
          <w:lang w:val="en-MY"/>
        </w:rPr>
        <w:t>Polak-Bereck</w:t>
      </w:r>
      <w:proofErr w:type="spellEnd"/>
      <w:r w:rsidRPr="00A54A82">
        <w:rPr>
          <w:rFonts w:ascii="Arial" w:hAnsi="Arial" w:cs="Arial"/>
          <w:sz w:val="20"/>
          <w:szCs w:val="20"/>
          <w:lang w:val="en-MY"/>
        </w:rPr>
        <w:t xml:space="preserve">, (2020). Utilization of brewery wastes in food industry. </w:t>
      </w:r>
      <w:proofErr w:type="spellStart"/>
      <w:r w:rsidRPr="00A54A82">
        <w:rPr>
          <w:rFonts w:ascii="Arial" w:hAnsi="Arial" w:cs="Arial"/>
          <w:i/>
          <w:iCs/>
          <w:sz w:val="20"/>
          <w:szCs w:val="20"/>
          <w:lang w:val="en-MY"/>
        </w:rPr>
        <w:t>PeerJ</w:t>
      </w:r>
      <w:proofErr w:type="spellEnd"/>
      <w:r w:rsidRPr="00A54A82">
        <w:rPr>
          <w:rFonts w:ascii="Arial" w:hAnsi="Arial" w:cs="Arial"/>
          <w:sz w:val="20"/>
          <w:szCs w:val="20"/>
          <w:lang w:val="en-MY"/>
        </w:rPr>
        <w:t xml:space="preserve">. </w:t>
      </w:r>
      <w:proofErr w:type="gramStart"/>
      <w:r w:rsidRPr="00A54A82">
        <w:rPr>
          <w:rFonts w:ascii="Arial" w:hAnsi="Arial" w:cs="Arial"/>
          <w:sz w:val="20"/>
          <w:szCs w:val="20"/>
          <w:lang w:val="en-MY"/>
        </w:rPr>
        <w:t>8:e</w:t>
      </w:r>
      <w:proofErr w:type="gramEnd"/>
      <w:r w:rsidRPr="00A54A82">
        <w:rPr>
          <w:rFonts w:ascii="Arial" w:hAnsi="Arial" w:cs="Arial"/>
          <w:sz w:val="20"/>
          <w:szCs w:val="20"/>
          <w:lang w:val="en-MY"/>
        </w:rPr>
        <w:t xml:space="preserve">9427 </w:t>
      </w:r>
      <w:hyperlink r:id="rId26" w:history="1">
        <w:r w:rsidRPr="00A54A82">
          <w:rPr>
            <w:rStyle w:val="Hyperlink"/>
            <w:rFonts w:ascii="Arial" w:hAnsi="Arial" w:cs="Arial"/>
            <w:sz w:val="20"/>
            <w:szCs w:val="20"/>
            <w:lang w:val="en-MY"/>
          </w:rPr>
          <w:t>http://doi.org/10.7717/peerj.9427</w:t>
        </w:r>
      </w:hyperlink>
      <w:r w:rsidRPr="00A54A82">
        <w:rPr>
          <w:rFonts w:ascii="Arial" w:hAnsi="Arial" w:cs="Arial"/>
          <w:sz w:val="20"/>
          <w:szCs w:val="20"/>
          <w:lang w:val="en-MY"/>
        </w:rPr>
        <w:t xml:space="preserve"> </w:t>
      </w:r>
    </w:p>
    <w:p w14:paraId="223895D6"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lastRenderedPageBreak/>
        <w:t xml:space="preserve">[11] </w:t>
      </w:r>
      <w:r w:rsidRPr="00A54A82">
        <w:rPr>
          <w:rFonts w:ascii="Arial" w:hAnsi="Arial" w:cs="Arial"/>
          <w:sz w:val="20"/>
          <w:szCs w:val="20"/>
          <w:lang w:val="en-MY"/>
        </w:rPr>
        <w:tab/>
        <w:t xml:space="preserve">A.O. </w:t>
      </w:r>
      <w:proofErr w:type="spellStart"/>
      <w:r w:rsidRPr="00A54A82">
        <w:rPr>
          <w:rFonts w:ascii="Arial" w:hAnsi="Arial" w:cs="Arial"/>
          <w:sz w:val="20"/>
          <w:szCs w:val="20"/>
          <w:lang w:val="en-MY"/>
        </w:rPr>
        <w:t>Olajire</w:t>
      </w:r>
      <w:proofErr w:type="spellEnd"/>
      <w:r w:rsidRPr="00A54A82">
        <w:rPr>
          <w:rFonts w:ascii="Arial" w:hAnsi="Arial" w:cs="Arial"/>
          <w:sz w:val="20"/>
          <w:szCs w:val="20"/>
          <w:lang w:val="en-MY"/>
        </w:rPr>
        <w:t>, (2012). Brewers spent grain: A versatile source of bioactive compounds with health-promoting properties. Journal of Brewing and Distilling, 119(3-4), 113-122.</w:t>
      </w:r>
    </w:p>
    <w:p w14:paraId="6FD8EBE9"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[12] </w:t>
      </w:r>
      <w:r w:rsidRPr="00A54A82">
        <w:rPr>
          <w:rFonts w:ascii="Arial" w:hAnsi="Arial" w:cs="Arial"/>
          <w:sz w:val="20"/>
          <w:szCs w:val="20"/>
          <w:lang w:val="en-US"/>
        </w:rPr>
        <w:tab/>
        <w:t xml:space="preserve">V.I. Kaur, &amp; P.K. Saxena, (2004). Incorporation of brewery waste in supplementary feed and its impact on growth in some carps. </w:t>
      </w:r>
      <w:r w:rsidRPr="00A54A82">
        <w:rPr>
          <w:rFonts w:ascii="Arial" w:hAnsi="Arial" w:cs="Arial"/>
          <w:i/>
          <w:iCs/>
          <w:sz w:val="20"/>
          <w:szCs w:val="20"/>
          <w:lang w:val="en-US"/>
        </w:rPr>
        <w:t>Bioresource Technology.</w:t>
      </w:r>
      <w:r w:rsidRPr="00A54A82">
        <w:rPr>
          <w:rFonts w:ascii="Arial" w:hAnsi="Arial" w:cs="Arial"/>
          <w:sz w:val="20"/>
          <w:szCs w:val="20"/>
          <w:lang w:val="en-US"/>
        </w:rPr>
        <w:t xml:space="preserve"> 91:101–104 </w:t>
      </w:r>
      <w:hyperlink r:id="rId27" w:history="1">
        <w:r w:rsidRPr="00A54A82">
          <w:rPr>
            <w:rStyle w:val="Hyperlink"/>
            <w:rFonts w:ascii="Arial" w:hAnsi="Arial" w:cs="Arial"/>
            <w:sz w:val="20"/>
            <w:szCs w:val="20"/>
            <w:lang w:val="en-US"/>
          </w:rPr>
          <w:t>http://doi:10.1016/S0960-8524(03)00073-7</w:t>
        </w:r>
      </w:hyperlink>
      <w:r w:rsidRPr="00A54A82">
        <w:rPr>
          <w:rFonts w:ascii="Arial" w:hAnsi="Arial" w:cs="Arial"/>
          <w:sz w:val="20"/>
          <w:szCs w:val="20"/>
          <w:lang w:val="en-US"/>
        </w:rPr>
        <w:t xml:space="preserve"> </w:t>
      </w:r>
    </w:p>
    <w:p w14:paraId="6FDF3A2F" w14:textId="77777777" w:rsidR="00A54A82" w:rsidRPr="00A54A82" w:rsidRDefault="00A54A82" w:rsidP="00A54A82">
      <w:pPr>
        <w:jc w:val="both"/>
        <w:rPr>
          <w:rFonts w:ascii="Arial" w:hAnsi="Arial" w:cs="Arial"/>
          <w:sz w:val="20"/>
          <w:szCs w:val="20"/>
          <w:lang w:val="en-US"/>
        </w:rPr>
      </w:pPr>
    </w:p>
    <w:p w14:paraId="61C816AE"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[13] </w:t>
      </w:r>
      <w:r w:rsidRPr="00A54A82">
        <w:rPr>
          <w:rFonts w:ascii="Arial" w:hAnsi="Arial" w:cs="Arial"/>
          <w:sz w:val="20"/>
          <w:szCs w:val="20"/>
          <w:lang w:val="en-US"/>
        </w:rPr>
        <w:tab/>
        <w:t xml:space="preserve">Chattaraj S., Mitra, D., Ganguly, A., </w:t>
      </w:r>
      <w:proofErr w:type="spellStart"/>
      <w:r w:rsidRPr="00A54A82">
        <w:rPr>
          <w:rFonts w:ascii="Arial" w:hAnsi="Arial" w:cs="Arial"/>
          <w:sz w:val="20"/>
          <w:szCs w:val="20"/>
          <w:lang w:val="en-US"/>
        </w:rPr>
        <w:t>Thatoi</w:t>
      </w:r>
      <w:proofErr w:type="spellEnd"/>
      <w:r w:rsidRPr="00A54A82">
        <w:rPr>
          <w:rFonts w:ascii="Arial" w:hAnsi="Arial" w:cs="Arial"/>
          <w:sz w:val="20"/>
          <w:szCs w:val="20"/>
          <w:lang w:val="en-US"/>
        </w:rPr>
        <w:t xml:space="preserve">, H. &amp; P.K. Das Mohapatra, (2024). A critical review on the biotechnological potential of Brewers’ waste: Challenges and future alternatives. </w:t>
      </w:r>
      <w:r w:rsidRPr="00A54A82">
        <w:rPr>
          <w:rFonts w:ascii="Arial" w:hAnsi="Arial" w:cs="Arial"/>
          <w:i/>
          <w:iCs/>
          <w:sz w:val="20"/>
          <w:szCs w:val="20"/>
          <w:lang w:val="en-US"/>
        </w:rPr>
        <w:t>Current Research in Microbial Sciences</w:t>
      </w:r>
      <w:r w:rsidRPr="00A54A82">
        <w:rPr>
          <w:rFonts w:ascii="Arial" w:hAnsi="Arial" w:cs="Arial"/>
          <w:sz w:val="20"/>
          <w:szCs w:val="20"/>
          <w:lang w:val="en-US"/>
        </w:rPr>
        <w:t xml:space="preserve">. 6:100228. </w:t>
      </w:r>
      <w:hyperlink r:id="rId28" w:history="1">
        <w:r w:rsidRPr="00A54A82">
          <w:rPr>
            <w:rStyle w:val="Hyperlink"/>
            <w:rFonts w:ascii="Arial" w:hAnsi="Arial" w:cs="Arial"/>
            <w:sz w:val="20"/>
            <w:szCs w:val="20"/>
            <w:lang w:val="en-US"/>
          </w:rPr>
          <w:t>https://doi.org/10.1016/j.crmicr.2024.100228</w:t>
        </w:r>
      </w:hyperlink>
      <w:r w:rsidRPr="00A54A82">
        <w:rPr>
          <w:rFonts w:ascii="Arial" w:hAnsi="Arial" w:cs="Arial"/>
          <w:sz w:val="20"/>
          <w:szCs w:val="20"/>
          <w:lang w:val="en-US"/>
        </w:rPr>
        <w:t xml:space="preserve"> </w:t>
      </w:r>
    </w:p>
    <w:p w14:paraId="541B09EB" w14:textId="77777777" w:rsidR="00A54A82" w:rsidRPr="00A54A82" w:rsidRDefault="00A54A82" w:rsidP="00A54A82">
      <w:pPr>
        <w:jc w:val="both"/>
        <w:rPr>
          <w:rFonts w:ascii="Arial" w:hAnsi="Arial" w:cs="Arial"/>
          <w:sz w:val="20"/>
          <w:szCs w:val="20"/>
          <w:lang w:val="en-US"/>
        </w:rPr>
      </w:pPr>
    </w:p>
    <w:p w14:paraId="2C586E1D"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[14] </w:t>
      </w:r>
      <w:r w:rsidRPr="00A54A82">
        <w:rPr>
          <w:rFonts w:ascii="Arial" w:hAnsi="Arial" w:cs="Arial"/>
          <w:sz w:val="20"/>
          <w:szCs w:val="20"/>
          <w:lang w:val="en-US"/>
        </w:rPr>
        <w:tab/>
      </w:r>
      <w:proofErr w:type="spellStart"/>
      <w:r w:rsidRPr="00A54A82">
        <w:rPr>
          <w:rFonts w:ascii="Arial" w:hAnsi="Arial" w:cs="Arial"/>
          <w:sz w:val="20"/>
          <w:szCs w:val="20"/>
          <w:lang w:val="en-US"/>
        </w:rPr>
        <w:t>Strizhenok</w:t>
      </w:r>
      <w:proofErr w:type="spellEnd"/>
      <w:r w:rsidRPr="00A54A82">
        <w:rPr>
          <w:rFonts w:ascii="Arial" w:hAnsi="Arial" w:cs="Arial"/>
          <w:sz w:val="20"/>
          <w:szCs w:val="20"/>
          <w:lang w:val="en-US"/>
        </w:rPr>
        <w:t xml:space="preserve">, A.V., </w:t>
      </w:r>
      <w:proofErr w:type="spellStart"/>
      <w:r w:rsidRPr="00A54A82">
        <w:rPr>
          <w:rFonts w:ascii="Arial" w:hAnsi="Arial" w:cs="Arial"/>
          <w:sz w:val="20"/>
          <w:szCs w:val="20"/>
          <w:lang w:val="en-US"/>
        </w:rPr>
        <w:t>Korelskiy</w:t>
      </w:r>
      <w:proofErr w:type="spellEnd"/>
      <w:r w:rsidRPr="00A54A82">
        <w:rPr>
          <w:rFonts w:ascii="Arial" w:hAnsi="Arial" w:cs="Arial"/>
          <w:sz w:val="20"/>
          <w:szCs w:val="20"/>
          <w:lang w:val="en-US"/>
        </w:rPr>
        <w:t xml:space="preserve">, D.S. &amp; Y. Cho, (2021). Assessment of the efficiency of using organic waste from the brewing industry for bioremediation of oil-contaminated soils. Journal of Ecological Engineering. 22(4): 66-77. </w:t>
      </w:r>
      <w:hyperlink r:id="rId29" w:history="1">
        <w:r w:rsidRPr="00A54A82">
          <w:rPr>
            <w:rStyle w:val="Hyperlink"/>
            <w:rFonts w:ascii="Arial" w:hAnsi="Arial" w:cs="Arial"/>
            <w:sz w:val="20"/>
            <w:szCs w:val="20"/>
            <w:lang w:val="en-US"/>
          </w:rPr>
          <w:t>https://doi.org/10.12911/22998993/133966</w:t>
        </w:r>
      </w:hyperlink>
    </w:p>
    <w:p w14:paraId="57851E08" w14:textId="77777777" w:rsidR="00A54A82" w:rsidRPr="00A54A82" w:rsidRDefault="00A54A82" w:rsidP="00A54A82">
      <w:pPr>
        <w:jc w:val="both"/>
        <w:rPr>
          <w:rFonts w:ascii="Arial" w:hAnsi="Arial" w:cs="Arial"/>
          <w:sz w:val="20"/>
          <w:szCs w:val="20"/>
          <w:lang w:val="en-US"/>
        </w:rPr>
      </w:pPr>
    </w:p>
    <w:p w14:paraId="28DE0E65"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[15] </w:t>
      </w:r>
      <w:r w:rsidRPr="00A54A82">
        <w:rPr>
          <w:rFonts w:ascii="Arial" w:hAnsi="Arial" w:cs="Arial"/>
          <w:sz w:val="20"/>
          <w:szCs w:val="20"/>
          <w:lang w:val="en-US"/>
        </w:rPr>
        <w:tab/>
        <w:t>A. Uygur, &amp; F. Kargi, (2004). Biological treatment of brewery wastewater using a rotating biological contactor (RBC). Journal of Hazardous Materials, 112(1-2), 145-152</w:t>
      </w:r>
    </w:p>
    <w:p w14:paraId="69DB0B56" w14:textId="77777777" w:rsidR="00A54A82" w:rsidRPr="00A54A82" w:rsidRDefault="00A54A82" w:rsidP="00A54A82">
      <w:pPr>
        <w:jc w:val="both"/>
        <w:rPr>
          <w:rFonts w:ascii="Arial" w:hAnsi="Arial" w:cs="Arial"/>
          <w:sz w:val="20"/>
          <w:szCs w:val="20"/>
          <w:lang w:val="en-US"/>
        </w:rPr>
      </w:pPr>
    </w:p>
    <w:p w14:paraId="134EC97F"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[16] </w:t>
      </w:r>
      <w:r w:rsidRPr="00A54A82">
        <w:rPr>
          <w:rFonts w:ascii="Arial" w:hAnsi="Arial" w:cs="Arial"/>
          <w:sz w:val="20"/>
          <w:szCs w:val="20"/>
          <w:lang w:val="en-US"/>
        </w:rPr>
        <w:tab/>
        <w:t xml:space="preserve">C.J. </w:t>
      </w:r>
      <w:proofErr w:type="spellStart"/>
      <w:r w:rsidRPr="00A54A82">
        <w:rPr>
          <w:rFonts w:ascii="Arial" w:hAnsi="Arial" w:cs="Arial"/>
          <w:sz w:val="20"/>
          <w:szCs w:val="20"/>
          <w:lang w:val="en-US"/>
        </w:rPr>
        <w:t>Brouckaert</w:t>
      </w:r>
      <w:proofErr w:type="spellEnd"/>
      <w:r w:rsidRPr="00A54A82">
        <w:rPr>
          <w:rFonts w:ascii="Arial" w:hAnsi="Arial" w:cs="Arial"/>
          <w:sz w:val="20"/>
          <w:szCs w:val="20"/>
          <w:lang w:val="en-US"/>
        </w:rPr>
        <w:t xml:space="preserve">, B. De Wilde, &amp; W. Verstraete, (2004). Sustainable brewery effluent treatment: Processes and technologies. </w:t>
      </w:r>
      <w:r w:rsidRPr="00A54A82">
        <w:rPr>
          <w:rFonts w:ascii="Arial" w:hAnsi="Arial" w:cs="Arial"/>
          <w:i/>
          <w:iCs/>
          <w:sz w:val="20"/>
          <w:szCs w:val="20"/>
          <w:lang w:val="en-US"/>
        </w:rPr>
        <w:t>Desalination</w:t>
      </w:r>
      <w:r w:rsidRPr="00A54A82">
        <w:rPr>
          <w:rFonts w:ascii="Arial" w:hAnsi="Arial" w:cs="Arial"/>
          <w:sz w:val="20"/>
          <w:szCs w:val="20"/>
          <w:lang w:val="en-US"/>
        </w:rPr>
        <w:t>, 160(3), 251-267.</w:t>
      </w:r>
    </w:p>
    <w:p w14:paraId="5094CC27" w14:textId="77777777" w:rsidR="00A54A82" w:rsidRPr="00A54A82" w:rsidRDefault="00A54A82" w:rsidP="00A54A82">
      <w:pPr>
        <w:jc w:val="both"/>
        <w:rPr>
          <w:rFonts w:ascii="Arial" w:hAnsi="Arial" w:cs="Arial"/>
          <w:sz w:val="20"/>
          <w:szCs w:val="20"/>
          <w:lang w:val="en-US"/>
        </w:rPr>
      </w:pPr>
    </w:p>
    <w:p w14:paraId="7768C4CA"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[17] </w:t>
      </w:r>
      <w:r w:rsidRPr="00A54A82">
        <w:rPr>
          <w:rFonts w:ascii="Arial" w:hAnsi="Arial" w:cs="Arial"/>
          <w:sz w:val="20"/>
          <w:szCs w:val="20"/>
          <w:lang w:val="en-MY"/>
        </w:rPr>
        <w:tab/>
        <w:t xml:space="preserve">I. </w:t>
      </w:r>
      <w:proofErr w:type="spellStart"/>
      <w:r w:rsidRPr="00A54A82">
        <w:rPr>
          <w:rFonts w:ascii="Arial" w:hAnsi="Arial" w:cs="Arial"/>
          <w:sz w:val="20"/>
          <w:szCs w:val="20"/>
          <w:lang w:val="en-MY"/>
        </w:rPr>
        <w:t>Odlare</w:t>
      </w:r>
      <w:proofErr w:type="spellEnd"/>
      <w:r w:rsidRPr="00A54A82">
        <w:rPr>
          <w:rFonts w:ascii="Arial" w:hAnsi="Arial" w:cs="Arial"/>
          <w:sz w:val="20"/>
          <w:szCs w:val="20"/>
          <w:lang w:val="en-MY"/>
        </w:rPr>
        <w:t xml:space="preserve">, S. </w:t>
      </w:r>
      <w:proofErr w:type="spellStart"/>
      <w:r w:rsidRPr="00A54A82">
        <w:rPr>
          <w:rFonts w:ascii="Arial" w:hAnsi="Arial" w:cs="Arial"/>
          <w:sz w:val="20"/>
          <w:szCs w:val="20"/>
          <w:lang w:val="en-MY"/>
        </w:rPr>
        <w:t>Aslanzadeh</w:t>
      </w:r>
      <w:proofErr w:type="spellEnd"/>
      <w:r w:rsidRPr="00A54A82">
        <w:rPr>
          <w:rFonts w:ascii="Arial" w:hAnsi="Arial" w:cs="Arial"/>
          <w:sz w:val="20"/>
          <w:szCs w:val="20"/>
          <w:lang w:val="en-MY"/>
        </w:rPr>
        <w:t xml:space="preserve">, &amp; B.H. </w:t>
      </w:r>
      <w:proofErr w:type="spellStart"/>
      <w:r w:rsidRPr="00A54A82">
        <w:rPr>
          <w:rFonts w:ascii="Arial" w:hAnsi="Arial" w:cs="Arial"/>
          <w:sz w:val="20"/>
          <w:szCs w:val="20"/>
          <w:lang w:val="en-MY"/>
        </w:rPr>
        <w:t>Svensson</w:t>
      </w:r>
      <w:proofErr w:type="spellEnd"/>
      <w:r w:rsidRPr="00A54A82">
        <w:rPr>
          <w:rFonts w:ascii="Arial" w:hAnsi="Arial" w:cs="Arial"/>
          <w:sz w:val="20"/>
          <w:szCs w:val="20"/>
          <w:lang w:val="en-MY"/>
        </w:rPr>
        <w:t>, (2015). Brewery wastewater treatment: A review of the state-of-the-art and emerging technologies. Journal of Cleaner Production, 112, 225-237.</w:t>
      </w:r>
    </w:p>
    <w:p w14:paraId="0952644F" w14:textId="77777777" w:rsidR="00A54A82" w:rsidRPr="00A54A82" w:rsidRDefault="00A54A82" w:rsidP="00A54A82">
      <w:pPr>
        <w:jc w:val="both"/>
        <w:rPr>
          <w:rFonts w:ascii="Arial" w:hAnsi="Arial" w:cs="Arial"/>
          <w:sz w:val="20"/>
          <w:szCs w:val="20"/>
          <w:lang w:val="en-MY"/>
        </w:rPr>
      </w:pPr>
    </w:p>
    <w:p w14:paraId="38DEE5F8"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[18] </w:t>
      </w:r>
      <w:r w:rsidRPr="00A54A82">
        <w:rPr>
          <w:rFonts w:ascii="Arial" w:hAnsi="Arial" w:cs="Arial"/>
          <w:sz w:val="20"/>
          <w:szCs w:val="20"/>
          <w:lang w:val="en-MY"/>
        </w:rPr>
        <w:tab/>
        <w:t xml:space="preserve">A.L. </w:t>
      </w:r>
      <w:proofErr w:type="spellStart"/>
      <w:r w:rsidRPr="00A54A82">
        <w:rPr>
          <w:rFonts w:ascii="Arial" w:hAnsi="Arial" w:cs="Arial"/>
          <w:sz w:val="20"/>
          <w:szCs w:val="20"/>
          <w:lang w:val="en-MY"/>
        </w:rPr>
        <w:t>Tchmango</w:t>
      </w:r>
      <w:proofErr w:type="spellEnd"/>
      <w:r w:rsidRPr="00A54A82">
        <w:rPr>
          <w:rFonts w:ascii="Arial" w:hAnsi="Arial" w:cs="Arial"/>
          <w:sz w:val="20"/>
          <w:szCs w:val="20"/>
          <w:lang w:val="en-MY"/>
        </w:rPr>
        <w:t>, F.L. Oliveira, &amp; S. Garcia-Segura, (2017). Anaerobic digestion of brewery spent grain: A review. Bioresource Technology, 227, 122-133.</w:t>
      </w:r>
    </w:p>
    <w:p w14:paraId="5A292891" w14:textId="77777777" w:rsidR="00A54A82" w:rsidRPr="00A54A82" w:rsidRDefault="00A54A82" w:rsidP="00A54A82">
      <w:pPr>
        <w:jc w:val="both"/>
        <w:rPr>
          <w:rFonts w:ascii="Arial" w:hAnsi="Arial" w:cs="Arial"/>
          <w:sz w:val="20"/>
          <w:szCs w:val="20"/>
          <w:lang w:val="en-MY"/>
        </w:rPr>
      </w:pPr>
    </w:p>
    <w:p w14:paraId="78063BD5"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[19] </w:t>
      </w:r>
      <w:r w:rsidRPr="00A54A82">
        <w:rPr>
          <w:rFonts w:ascii="Arial" w:hAnsi="Arial" w:cs="Arial"/>
          <w:sz w:val="20"/>
          <w:szCs w:val="20"/>
          <w:lang w:val="en-MY"/>
        </w:rPr>
        <w:tab/>
        <w:t xml:space="preserve">I.N. </w:t>
      </w:r>
      <w:proofErr w:type="spellStart"/>
      <w:r w:rsidRPr="00A54A82">
        <w:rPr>
          <w:rFonts w:ascii="Arial" w:hAnsi="Arial" w:cs="Arial"/>
          <w:sz w:val="20"/>
          <w:szCs w:val="20"/>
          <w:lang w:val="en-MY"/>
        </w:rPr>
        <w:t>Maduwuba</w:t>
      </w:r>
      <w:proofErr w:type="spellEnd"/>
      <w:r w:rsidRPr="00A54A82">
        <w:rPr>
          <w:rFonts w:ascii="Arial" w:hAnsi="Arial" w:cs="Arial"/>
          <w:sz w:val="20"/>
          <w:szCs w:val="20"/>
          <w:lang w:val="en-MY"/>
        </w:rPr>
        <w:t>, (2021). Bioremediation of heavy metal-contaminated soil using bacterial strains isolated from brewery effluent and municipal sludge. Environmental Science and Pollution Research, 28(14), 7999-8015.</w:t>
      </w:r>
    </w:p>
    <w:p w14:paraId="22324F92" w14:textId="77777777" w:rsidR="00A54A82" w:rsidRPr="00A54A82" w:rsidRDefault="00A54A82" w:rsidP="00A54A82">
      <w:pPr>
        <w:jc w:val="both"/>
        <w:rPr>
          <w:rFonts w:ascii="Arial" w:hAnsi="Arial" w:cs="Arial"/>
          <w:sz w:val="20"/>
          <w:szCs w:val="20"/>
          <w:lang w:val="en-MY"/>
        </w:rPr>
      </w:pPr>
    </w:p>
    <w:p w14:paraId="7F234ACF"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[20]. </w:t>
      </w:r>
      <w:r w:rsidRPr="00A54A82">
        <w:rPr>
          <w:rFonts w:ascii="Arial" w:hAnsi="Arial" w:cs="Arial"/>
          <w:sz w:val="20"/>
          <w:szCs w:val="20"/>
          <w:lang w:val="en-US"/>
        </w:rPr>
        <w:tab/>
        <w:t xml:space="preserve">A.A.  </w:t>
      </w:r>
      <w:proofErr w:type="spellStart"/>
      <w:r w:rsidRPr="00A54A82">
        <w:rPr>
          <w:rFonts w:ascii="Arial" w:hAnsi="Arial" w:cs="Arial"/>
          <w:sz w:val="20"/>
          <w:szCs w:val="20"/>
          <w:lang w:val="en-US"/>
        </w:rPr>
        <w:t>Kadafa</w:t>
      </w:r>
      <w:proofErr w:type="spellEnd"/>
      <w:r w:rsidRPr="00A54A82">
        <w:rPr>
          <w:rFonts w:ascii="Arial" w:hAnsi="Arial" w:cs="Arial"/>
          <w:sz w:val="20"/>
          <w:szCs w:val="20"/>
          <w:lang w:val="en-US"/>
        </w:rPr>
        <w:t xml:space="preserve">, (2012). Oil exploration and spillage in the Niger Delta of Nigeria. </w:t>
      </w:r>
      <w:r w:rsidRPr="00A54A82">
        <w:rPr>
          <w:rFonts w:ascii="Arial" w:hAnsi="Arial" w:cs="Arial"/>
          <w:i/>
          <w:iCs/>
          <w:sz w:val="20"/>
          <w:szCs w:val="20"/>
          <w:lang w:val="en-US"/>
        </w:rPr>
        <w:t>Civil and Environmental Research</w:t>
      </w:r>
      <w:r w:rsidRPr="00A54A82">
        <w:rPr>
          <w:rFonts w:ascii="Arial" w:hAnsi="Arial" w:cs="Arial"/>
          <w:sz w:val="20"/>
          <w:szCs w:val="20"/>
          <w:lang w:val="en-US"/>
        </w:rPr>
        <w:t>. 2(3):38-51</w:t>
      </w:r>
    </w:p>
    <w:p w14:paraId="07F9DEF0" w14:textId="77777777" w:rsidR="00A54A82" w:rsidRPr="00A54A82" w:rsidRDefault="00A54A82" w:rsidP="00A54A82">
      <w:pPr>
        <w:jc w:val="both"/>
        <w:rPr>
          <w:rFonts w:ascii="Arial" w:hAnsi="Arial" w:cs="Arial"/>
          <w:sz w:val="20"/>
          <w:szCs w:val="20"/>
          <w:lang w:val="en-US"/>
        </w:rPr>
      </w:pPr>
    </w:p>
    <w:p w14:paraId="17EA5ADB"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[21] </w:t>
      </w:r>
      <w:r w:rsidRPr="00A54A82">
        <w:rPr>
          <w:rFonts w:ascii="Arial" w:hAnsi="Arial" w:cs="Arial"/>
          <w:sz w:val="20"/>
          <w:szCs w:val="20"/>
          <w:lang w:val="en-MY"/>
        </w:rPr>
        <w:tab/>
        <w:t xml:space="preserve">D.N. Ogbonna, I.K. </w:t>
      </w:r>
      <w:proofErr w:type="spellStart"/>
      <w:r w:rsidRPr="00A54A82">
        <w:rPr>
          <w:rFonts w:ascii="Arial" w:hAnsi="Arial" w:cs="Arial"/>
          <w:sz w:val="20"/>
          <w:szCs w:val="20"/>
          <w:lang w:val="en-MY"/>
        </w:rPr>
        <w:t>EEkweozor</w:t>
      </w:r>
      <w:proofErr w:type="spellEnd"/>
      <w:r w:rsidRPr="00A54A82">
        <w:rPr>
          <w:rFonts w:ascii="Arial" w:hAnsi="Arial" w:cs="Arial"/>
          <w:sz w:val="20"/>
          <w:szCs w:val="20"/>
          <w:lang w:val="en-MY"/>
        </w:rPr>
        <w:t xml:space="preserve">, R.R. </w:t>
      </w:r>
      <w:proofErr w:type="spellStart"/>
      <w:r w:rsidRPr="00A54A82">
        <w:rPr>
          <w:rFonts w:ascii="Arial" w:hAnsi="Arial" w:cs="Arial"/>
          <w:sz w:val="20"/>
          <w:szCs w:val="20"/>
          <w:lang w:val="en-MY"/>
        </w:rPr>
        <w:t>Nrior</w:t>
      </w:r>
      <w:proofErr w:type="spellEnd"/>
      <w:r w:rsidRPr="00A54A82">
        <w:rPr>
          <w:rFonts w:ascii="Arial" w:hAnsi="Arial" w:cs="Arial"/>
          <w:sz w:val="20"/>
          <w:szCs w:val="20"/>
          <w:lang w:val="en-MY"/>
        </w:rPr>
        <w:t xml:space="preserve">, &amp; F.E. </w:t>
      </w:r>
      <w:proofErr w:type="spellStart"/>
      <w:r w:rsidRPr="00A54A82">
        <w:rPr>
          <w:rFonts w:ascii="Arial" w:hAnsi="Arial" w:cs="Arial"/>
          <w:sz w:val="20"/>
          <w:szCs w:val="20"/>
          <w:lang w:val="en-MY"/>
        </w:rPr>
        <w:t>Ezinwo</w:t>
      </w:r>
      <w:proofErr w:type="spellEnd"/>
      <w:r w:rsidRPr="00A54A82">
        <w:rPr>
          <w:rFonts w:ascii="Arial" w:hAnsi="Arial" w:cs="Arial"/>
          <w:sz w:val="20"/>
          <w:szCs w:val="20"/>
          <w:lang w:val="en-MY"/>
        </w:rPr>
        <w:t xml:space="preserve">, (2019). Evaluation of organic nutrient supplements and </w:t>
      </w:r>
      <w:proofErr w:type="spellStart"/>
      <w:r w:rsidRPr="00A54A82">
        <w:rPr>
          <w:rFonts w:ascii="Arial" w:hAnsi="Arial" w:cs="Arial"/>
          <w:sz w:val="20"/>
          <w:szCs w:val="20"/>
          <w:lang w:val="en-MY"/>
        </w:rPr>
        <w:t>bioaugmenting</w:t>
      </w:r>
      <w:proofErr w:type="spellEnd"/>
      <w:r w:rsidRPr="00A54A82">
        <w:rPr>
          <w:rFonts w:ascii="Arial" w:hAnsi="Arial" w:cs="Arial"/>
          <w:sz w:val="20"/>
          <w:szCs w:val="20"/>
          <w:lang w:val="en-MY"/>
        </w:rPr>
        <w:t xml:space="preserve"> microorganisms on crude oil Polluted Soils. </w:t>
      </w:r>
      <w:r w:rsidRPr="00A54A82">
        <w:rPr>
          <w:rFonts w:ascii="Arial" w:hAnsi="Arial" w:cs="Arial"/>
          <w:i/>
          <w:iCs/>
          <w:sz w:val="20"/>
          <w:szCs w:val="20"/>
          <w:lang w:val="en-MY"/>
        </w:rPr>
        <w:t>Current Journal of Applied Science and Technology</w:t>
      </w:r>
      <w:r w:rsidRPr="00A54A82">
        <w:rPr>
          <w:rFonts w:ascii="Arial" w:hAnsi="Arial" w:cs="Arial"/>
          <w:sz w:val="20"/>
          <w:szCs w:val="20"/>
          <w:lang w:val="en-MY"/>
        </w:rPr>
        <w:t xml:space="preserve">. 38(6): 1-19. </w:t>
      </w:r>
      <w:hyperlink r:id="rId30" w:history="1">
        <w:r w:rsidRPr="00A54A82">
          <w:rPr>
            <w:rStyle w:val="Hyperlink"/>
            <w:rFonts w:ascii="Arial" w:hAnsi="Arial" w:cs="Arial"/>
            <w:sz w:val="20"/>
            <w:szCs w:val="20"/>
            <w:lang w:val="en-MY"/>
          </w:rPr>
          <w:t>https://doi.org/10.9734/CJAST/2019/v38i630395</w:t>
        </w:r>
      </w:hyperlink>
      <w:r w:rsidRPr="00A54A82">
        <w:rPr>
          <w:rFonts w:ascii="Arial" w:hAnsi="Arial" w:cs="Arial"/>
          <w:sz w:val="20"/>
          <w:szCs w:val="20"/>
          <w:lang w:val="en-MY"/>
        </w:rPr>
        <w:t xml:space="preserve"> </w:t>
      </w:r>
    </w:p>
    <w:p w14:paraId="14AC49D8" w14:textId="77777777" w:rsidR="00A54A82" w:rsidRPr="00A54A82" w:rsidRDefault="00A54A82" w:rsidP="00A54A82">
      <w:pPr>
        <w:jc w:val="both"/>
        <w:rPr>
          <w:rFonts w:ascii="Arial" w:hAnsi="Arial" w:cs="Arial"/>
          <w:sz w:val="20"/>
          <w:szCs w:val="20"/>
          <w:lang w:val="en-MY"/>
        </w:rPr>
      </w:pPr>
    </w:p>
    <w:p w14:paraId="3099A57B"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lastRenderedPageBreak/>
        <w:t xml:space="preserve">[22] </w:t>
      </w:r>
      <w:r w:rsidRPr="00A54A82">
        <w:rPr>
          <w:rFonts w:ascii="Arial" w:hAnsi="Arial" w:cs="Arial"/>
          <w:sz w:val="20"/>
          <w:szCs w:val="20"/>
          <w:lang w:val="en-MY"/>
        </w:rPr>
        <w:tab/>
        <w:t xml:space="preserve">United States Department of Agriculture (USDA) (2009). Soil texture triangle. In Field book for describing and sampling soils (pp. 102-103). National Soil Survey </w:t>
      </w:r>
      <w:proofErr w:type="spellStart"/>
      <w:r w:rsidRPr="00A54A82">
        <w:rPr>
          <w:rFonts w:ascii="Arial" w:hAnsi="Arial" w:cs="Arial"/>
          <w:sz w:val="20"/>
          <w:szCs w:val="20"/>
          <w:lang w:val="en-MY"/>
        </w:rPr>
        <w:t>Center</w:t>
      </w:r>
      <w:proofErr w:type="spellEnd"/>
      <w:r w:rsidRPr="00A54A82">
        <w:rPr>
          <w:rFonts w:ascii="Arial" w:hAnsi="Arial" w:cs="Arial"/>
          <w:sz w:val="20"/>
          <w:szCs w:val="20"/>
          <w:lang w:val="en-MY"/>
        </w:rPr>
        <w:t>, Lincoln, NE</w:t>
      </w:r>
    </w:p>
    <w:p w14:paraId="116E3A80"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[23] </w:t>
      </w:r>
      <w:r w:rsidRPr="00A54A82">
        <w:rPr>
          <w:rFonts w:ascii="Arial" w:hAnsi="Arial" w:cs="Arial"/>
          <w:sz w:val="20"/>
          <w:szCs w:val="20"/>
          <w:lang w:val="en-MY"/>
        </w:rPr>
        <w:tab/>
        <w:t xml:space="preserve">G.L. Mills, W.A. </w:t>
      </w:r>
      <w:proofErr w:type="spellStart"/>
      <w:r w:rsidRPr="00A54A82">
        <w:rPr>
          <w:rFonts w:ascii="Arial" w:hAnsi="Arial" w:cs="Arial"/>
          <w:sz w:val="20"/>
          <w:szCs w:val="20"/>
          <w:lang w:val="en-MY"/>
        </w:rPr>
        <w:t>Adamse</w:t>
      </w:r>
      <w:proofErr w:type="spellEnd"/>
      <w:r w:rsidRPr="00A54A82">
        <w:rPr>
          <w:rFonts w:ascii="Arial" w:hAnsi="Arial" w:cs="Arial"/>
          <w:sz w:val="20"/>
          <w:szCs w:val="20"/>
          <w:lang w:val="en-MY"/>
        </w:rPr>
        <w:t>, and J.W. Ratcliffe. (1978). Development of a multipurpose medium for marine hydrocarbon degrading microorganisms. Journal of Applied Microbiology 45:231-237.</w:t>
      </w:r>
    </w:p>
    <w:p w14:paraId="4CC6F9AB" w14:textId="77777777" w:rsidR="00A54A82" w:rsidRPr="00A54A82" w:rsidRDefault="00A54A82" w:rsidP="00A54A82">
      <w:pPr>
        <w:jc w:val="both"/>
        <w:rPr>
          <w:rFonts w:ascii="Arial" w:hAnsi="Arial" w:cs="Arial"/>
          <w:sz w:val="20"/>
          <w:szCs w:val="20"/>
          <w:lang w:val="en-MY"/>
        </w:rPr>
      </w:pPr>
    </w:p>
    <w:p w14:paraId="086505AB"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[24] </w:t>
      </w:r>
      <w:r w:rsidRPr="00A54A82">
        <w:rPr>
          <w:rFonts w:ascii="Arial" w:hAnsi="Arial" w:cs="Arial"/>
          <w:sz w:val="20"/>
          <w:szCs w:val="20"/>
          <w:lang w:val="en-MY"/>
        </w:rPr>
        <w:tab/>
      </w:r>
      <w:proofErr w:type="spellStart"/>
      <w:r w:rsidRPr="00A54A82">
        <w:rPr>
          <w:rFonts w:ascii="Arial" w:hAnsi="Arial" w:cs="Arial"/>
          <w:sz w:val="20"/>
          <w:szCs w:val="20"/>
          <w:lang w:val="en-MY"/>
        </w:rPr>
        <w:t>Okpokwasili</w:t>
      </w:r>
      <w:proofErr w:type="spellEnd"/>
      <w:r w:rsidRPr="00A54A82">
        <w:rPr>
          <w:rFonts w:ascii="Arial" w:hAnsi="Arial" w:cs="Arial"/>
          <w:sz w:val="20"/>
          <w:szCs w:val="20"/>
          <w:lang w:val="en-MY"/>
        </w:rPr>
        <w:t xml:space="preserve">, N.C. &amp; </w:t>
      </w:r>
      <w:proofErr w:type="spellStart"/>
      <w:r w:rsidRPr="00A54A82">
        <w:rPr>
          <w:rFonts w:ascii="Arial" w:hAnsi="Arial" w:cs="Arial"/>
          <w:sz w:val="20"/>
          <w:szCs w:val="20"/>
          <w:lang w:val="en-MY"/>
        </w:rPr>
        <w:t>Odokuma</w:t>
      </w:r>
      <w:proofErr w:type="spellEnd"/>
      <w:r w:rsidRPr="00A54A82">
        <w:rPr>
          <w:rFonts w:ascii="Arial" w:hAnsi="Arial" w:cs="Arial"/>
          <w:sz w:val="20"/>
          <w:szCs w:val="20"/>
          <w:lang w:val="en-MY"/>
        </w:rPr>
        <w:t>, K.E. (1990). Characterization of the hydrocarbon-utilizing microflora of some Nigerian rivers. Water Research 24:1619-1625.</w:t>
      </w:r>
    </w:p>
    <w:p w14:paraId="26971DDB" w14:textId="77777777" w:rsidR="00A54A82" w:rsidRPr="00A54A82" w:rsidRDefault="00A54A82" w:rsidP="00A54A82">
      <w:pPr>
        <w:jc w:val="both"/>
        <w:rPr>
          <w:rFonts w:ascii="Arial" w:hAnsi="Arial" w:cs="Arial"/>
          <w:sz w:val="20"/>
          <w:szCs w:val="20"/>
          <w:lang w:val="en-MY"/>
        </w:rPr>
      </w:pPr>
    </w:p>
    <w:p w14:paraId="0E611EE6"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[25] </w:t>
      </w:r>
      <w:r w:rsidRPr="00A54A82">
        <w:rPr>
          <w:rFonts w:ascii="Arial" w:hAnsi="Arial" w:cs="Arial"/>
          <w:sz w:val="20"/>
          <w:szCs w:val="20"/>
          <w:lang w:val="en-US"/>
        </w:rPr>
        <w:tab/>
      </w:r>
      <w:proofErr w:type="spellStart"/>
      <w:proofErr w:type="gramStart"/>
      <w:r w:rsidRPr="00A54A82">
        <w:rPr>
          <w:rFonts w:ascii="Arial" w:hAnsi="Arial" w:cs="Arial"/>
          <w:sz w:val="20"/>
          <w:szCs w:val="20"/>
          <w:lang w:val="en-US"/>
        </w:rPr>
        <w:t>A.Duram</w:t>
      </w:r>
      <w:proofErr w:type="spellEnd"/>
      <w:proofErr w:type="gramEnd"/>
      <w:r w:rsidRPr="00A54A82">
        <w:rPr>
          <w:rFonts w:ascii="Arial" w:hAnsi="Arial" w:cs="Arial"/>
          <w:sz w:val="20"/>
          <w:szCs w:val="20"/>
          <w:lang w:val="en-US"/>
        </w:rPr>
        <w:t>, (1983).</w:t>
      </w:r>
      <w:r w:rsidRPr="00A54A82">
        <w:rPr>
          <w:rFonts w:ascii="Arial" w:hAnsi="Arial" w:cs="Arial"/>
          <w:b/>
          <w:bCs/>
          <w:sz w:val="20"/>
          <w:szCs w:val="20"/>
          <w:lang w:val="en-US"/>
        </w:rPr>
        <w:t xml:space="preserve"> </w:t>
      </w:r>
      <w:r w:rsidRPr="00A54A82">
        <w:rPr>
          <w:rFonts w:ascii="Arial" w:hAnsi="Arial" w:cs="Arial"/>
          <w:sz w:val="20"/>
          <w:szCs w:val="20"/>
          <w:lang w:val="en-US"/>
        </w:rPr>
        <w:t xml:space="preserve">Soil pH </w:t>
      </w:r>
      <w:proofErr w:type="spellStart"/>
      <w:proofErr w:type="gramStart"/>
      <w:r w:rsidRPr="00A54A82">
        <w:rPr>
          <w:rFonts w:ascii="Arial" w:hAnsi="Arial" w:cs="Arial"/>
          <w:sz w:val="20"/>
          <w:szCs w:val="20"/>
          <w:lang w:val="en-US"/>
        </w:rPr>
        <w:t>classification.In</w:t>
      </w:r>
      <w:proofErr w:type="spellEnd"/>
      <w:proofErr w:type="gramEnd"/>
      <w:r w:rsidRPr="00A54A82">
        <w:rPr>
          <w:rFonts w:ascii="Arial" w:hAnsi="Arial" w:cs="Arial"/>
          <w:sz w:val="20"/>
          <w:szCs w:val="20"/>
          <w:lang w:val="en-US"/>
        </w:rPr>
        <w:t xml:space="preserve"> Soil classification and management (pp. 127-132).Springer, Dordrecht.</w:t>
      </w:r>
    </w:p>
    <w:p w14:paraId="3EEB03D8" w14:textId="77777777" w:rsidR="00A54A82" w:rsidRPr="00A54A82" w:rsidRDefault="00A54A82" w:rsidP="00A54A82">
      <w:pPr>
        <w:jc w:val="both"/>
        <w:rPr>
          <w:rFonts w:ascii="Arial" w:hAnsi="Arial" w:cs="Arial"/>
          <w:sz w:val="20"/>
          <w:szCs w:val="20"/>
          <w:lang w:val="en-US"/>
        </w:rPr>
      </w:pPr>
    </w:p>
    <w:p w14:paraId="58FF4857"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[26] </w:t>
      </w:r>
      <w:r w:rsidRPr="00A54A82">
        <w:rPr>
          <w:rFonts w:ascii="Arial" w:hAnsi="Arial" w:cs="Arial"/>
          <w:sz w:val="20"/>
          <w:szCs w:val="20"/>
          <w:lang w:val="en-US"/>
        </w:rPr>
        <w:tab/>
        <w:t>Y. Fujii, (2014).</w:t>
      </w:r>
      <w:r w:rsidRPr="00A54A82">
        <w:rPr>
          <w:rFonts w:ascii="Arial" w:hAnsi="Arial" w:cs="Arial"/>
          <w:b/>
          <w:bCs/>
          <w:sz w:val="20"/>
          <w:szCs w:val="20"/>
          <w:lang w:val="en-US"/>
        </w:rPr>
        <w:t xml:space="preserve"> </w:t>
      </w:r>
      <w:r w:rsidRPr="00A54A82">
        <w:rPr>
          <w:rFonts w:ascii="Arial" w:hAnsi="Arial" w:cs="Arial"/>
          <w:sz w:val="20"/>
          <w:szCs w:val="20"/>
          <w:lang w:val="en-US"/>
        </w:rPr>
        <w:t xml:space="preserve">Tropical rainforest </w:t>
      </w:r>
      <w:proofErr w:type="spellStart"/>
      <w:proofErr w:type="gramStart"/>
      <w:r w:rsidRPr="00A54A82">
        <w:rPr>
          <w:rFonts w:ascii="Arial" w:hAnsi="Arial" w:cs="Arial"/>
          <w:sz w:val="20"/>
          <w:szCs w:val="20"/>
          <w:lang w:val="en-US"/>
        </w:rPr>
        <w:t>soils.In</w:t>
      </w:r>
      <w:proofErr w:type="spellEnd"/>
      <w:proofErr w:type="gramEnd"/>
      <w:r w:rsidRPr="00A54A82">
        <w:rPr>
          <w:rFonts w:ascii="Arial" w:hAnsi="Arial" w:cs="Arial"/>
          <w:sz w:val="20"/>
          <w:szCs w:val="20"/>
          <w:lang w:val="en-US"/>
        </w:rPr>
        <w:t xml:space="preserve"> Encyclopedia of soil science (pp. 2394-2396).CRC Press.</w:t>
      </w:r>
    </w:p>
    <w:p w14:paraId="54870766" w14:textId="77777777" w:rsidR="00A54A82" w:rsidRPr="00A54A82" w:rsidRDefault="00A54A82" w:rsidP="00A54A82">
      <w:pPr>
        <w:jc w:val="both"/>
        <w:rPr>
          <w:rFonts w:ascii="Arial" w:hAnsi="Arial" w:cs="Arial"/>
          <w:sz w:val="20"/>
          <w:szCs w:val="20"/>
          <w:lang w:val="en-US"/>
        </w:rPr>
      </w:pPr>
    </w:p>
    <w:p w14:paraId="5B33AD11"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[27] </w:t>
      </w:r>
      <w:r w:rsidRPr="00A54A82">
        <w:rPr>
          <w:rFonts w:ascii="Arial" w:hAnsi="Arial" w:cs="Arial"/>
          <w:sz w:val="20"/>
          <w:szCs w:val="20"/>
          <w:lang w:val="en-US"/>
        </w:rPr>
        <w:tab/>
        <w:t>United States Salinity Laboratory Staff (USSL Staff) (1954).</w:t>
      </w:r>
      <w:r w:rsidRPr="00A54A82">
        <w:rPr>
          <w:rFonts w:ascii="Arial" w:hAnsi="Arial" w:cs="Arial"/>
          <w:b/>
          <w:bCs/>
          <w:sz w:val="20"/>
          <w:szCs w:val="20"/>
          <w:lang w:val="en-US"/>
        </w:rPr>
        <w:t xml:space="preserve"> </w:t>
      </w:r>
      <w:r w:rsidRPr="00A54A82">
        <w:rPr>
          <w:rFonts w:ascii="Arial" w:hAnsi="Arial" w:cs="Arial"/>
          <w:sz w:val="20"/>
          <w:szCs w:val="20"/>
          <w:lang w:val="en-US"/>
        </w:rPr>
        <w:t>Diagnosis and improvement of saline and alkali soils. USDA Handbook 60.</w:t>
      </w:r>
    </w:p>
    <w:p w14:paraId="68835D49" w14:textId="77777777" w:rsidR="00A54A82" w:rsidRPr="00A54A82" w:rsidRDefault="00A54A82" w:rsidP="00A54A82">
      <w:pPr>
        <w:jc w:val="both"/>
        <w:rPr>
          <w:rFonts w:ascii="Arial" w:hAnsi="Arial" w:cs="Arial"/>
          <w:sz w:val="20"/>
          <w:szCs w:val="20"/>
          <w:lang w:val="en-MY"/>
        </w:rPr>
      </w:pPr>
    </w:p>
    <w:p w14:paraId="129E99E1"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[28] </w:t>
      </w:r>
      <w:r w:rsidRPr="00A54A82">
        <w:rPr>
          <w:rFonts w:ascii="Arial" w:hAnsi="Arial" w:cs="Arial"/>
          <w:sz w:val="20"/>
          <w:szCs w:val="20"/>
          <w:lang w:val="en-US"/>
        </w:rPr>
        <w:tab/>
        <w:t xml:space="preserve">A.M. Enitan, J. Adeyemo, S. Kumari, F.M. Swalaha, &amp; F. Bux, (2015). Characterization of Brewery Wastewater composition. </w:t>
      </w:r>
      <w:r w:rsidRPr="00A54A82">
        <w:rPr>
          <w:rFonts w:ascii="Arial" w:hAnsi="Arial" w:cs="Arial"/>
          <w:i/>
          <w:iCs/>
          <w:sz w:val="20"/>
          <w:szCs w:val="20"/>
          <w:lang w:val="en-US"/>
        </w:rPr>
        <w:t>International Journal of Environmental and Ecological Engineering</w:t>
      </w:r>
      <w:r w:rsidRPr="00A54A82">
        <w:rPr>
          <w:rFonts w:ascii="Arial" w:hAnsi="Arial" w:cs="Arial"/>
          <w:sz w:val="20"/>
          <w:szCs w:val="20"/>
          <w:lang w:val="en-US"/>
        </w:rPr>
        <w:t xml:space="preserve">. 9(9):1073-1076. </w:t>
      </w:r>
      <w:hyperlink r:id="rId31" w:history="1">
        <w:r w:rsidRPr="00A54A82">
          <w:rPr>
            <w:rStyle w:val="Hyperlink"/>
            <w:rFonts w:ascii="Arial" w:hAnsi="Arial" w:cs="Arial"/>
            <w:sz w:val="20"/>
            <w:szCs w:val="20"/>
            <w:lang w:val="en-US"/>
          </w:rPr>
          <w:t>http://scholar.waset.org/1307-6892/10002210</w:t>
        </w:r>
      </w:hyperlink>
    </w:p>
    <w:p w14:paraId="698216D7" w14:textId="77777777" w:rsidR="00A54A82" w:rsidRPr="00A54A82" w:rsidRDefault="00A54A82" w:rsidP="00A54A82">
      <w:pPr>
        <w:jc w:val="both"/>
        <w:rPr>
          <w:rFonts w:ascii="Arial" w:hAnsi="Arial" w:cs="Arial"/>
          <w:sz w:val="20"/>
          <w:szCs w:val="20"/>
          <w:lang w:val="en-US"/>
        </w:rPr>
      </w:pPr>
    </w:p>
    <w:p w14:paraId="3EB32899" w14:textId="77777777" w:rsidR="00A54A82" w:rsidRPr="00A54A82" w:rsidRDefault="00A54A82" w:rsidP="00A54A82">
      <w:pPr>
        <w:jc w:val="both"/>
        <w:rPr>
          <w:rFonts w:ascii="Arial" w:hAnsi="Arial" w:cs="Arial"/>
          <w:sz w:val="20"/>
          <w:szCs w:val="20"/>
          <w:lang w:val="en-MY"/>
        </w:rPr>
      </w:pPr>
      <w:r w:rsidRPr="007A21A2">
        <w:rPr>
          <w:rFonts w:ascii="Arial" w:hAnsi="Arial" w:cs="Arial"/>
          <w:sz w:val="20"/>
          <w:szCs w:val="20"/>
          <w:lang w:val="es-US"/>
        </w:rPr>
        <w:t xml:space="preserve">[29] </w:t>
      </w:r>
      <w:r w:rsidRPr="007A21A2">
        <w:rPr>
          <w:rFonts w:ascii="Arial" w:hAnsi="Arial" w:cs="Arial"/>
          <w:sz w:val="20"/>
          <w:szCs w:val="20"/>
          <w:lang w:val="es-US"/>
        </w:rPr>
        <w:tab/>
        <w:t xml:space="preserve">W. </w:t>
      </w:r>
      <w:proofErr w:type="spellStart"/>
      <w:r w:rsidRPr="007A21A2">
        <w:rPr>
          <w:rFonts w:ascii="Arial" w:hAnsi="Arial" w:cs="Arial"/>
          <w:sz w:val="20"/>
          <w:szCs w:val="20"/>
          <w:lang w:val="es-US"/>
        </w:rPr>
        <w:t>Parawira</w:t>
      </w:r>
      <w:proofErr w:type="spellEnd"/>
      <w:r w:rsidRPr="007A21A2">
        <w:rPr>
          <w:rFonts w:ascii="Arial" w:hAnsi="Arial" w:cs="Arial"/>
          <w:sz w:val="20"/>
          <w:szCs w:val="20"/>
          <w:lang w:val="es-US"/>
        </w:rPr>
        <w:t xml:space="preserve">, I. </w:t>
      </w:r>
      <w:proofErr w:type="spellStart"/>
      <w:r w:rsidRPr="007A21A2">
        <w:rPr>
          <w:rFonts w:ascii="Arial" w:hAnsi="Arial" w:cs="Arial"/>
          <w:sz w:val="20"/>
          <w:szCs w:val="20"/>
          <w:lang w:val="es-US"/>
        </w:rPr>
        <w:t>Kudiata</w:t>
      </w:r>
      <w:proofErr w:type="spellEnd"/>
      <w:r w:rsidRPr="007A21A2">
        <w:rPr>
          <w:rFonts w:ascii="Arial" w:hAnsi="Arial" w:cs="Arial"/>
          <w:sz w:val="20"/>
          <w:szCs w:val="20"/>
          <w:lang w:val="es-US"/>
        </w:rPr>
        <w:t xml:space="preserve">, M.G. </w:t>
      </w:r>
      <w:proofErr w:type="spellStart"/>
      <w:r w:rsidRPr="007A21A2">
        <w:rPr>
          <w:rFonts w:ascii="Arial" w:hAnsi="Arial" w:cs="Arial"/>
          <w:sz w:val="20"/>
          <w:szCs w:val="20"/>
          <w:lang w:val="es-US"/>
        </w:rPr>
        <w:t>Nyandoroh</w:t>
      </w:r>
      <w:proofErr w:type="spellEnd"/>
      <w:r w:rsidRPr="007A21A2">
        <w:rPr>
          <w:rFonts w:ascii="Arial" w:hAnsi="Arial" w:cs="Arial"/>
          <w:sz w:val="20"/>
          <w:szCs w:val="20"/>
          <w:lang w:val="es-US"/>
        </w:rPr>
        <w:t xml:space="preserve">, &amp; R. </w:t>
      </w:r>
      <w:proofErr w:type="spellStart"/>
      <w:r w:rsidRPr="007A21A2">
        <w:rPr>
          <w:rFonts w:ascii="Arial" w:hAnsi="Arial" w:cs="Arial"/>
          <w:sz w:val="20"/>
          <w:szCs w:val="20"/>
          <w:lang w:val="es-US"/>
        </w:rPr>
        <w:t>Zvauya</w:t>
      </w:r>
      <w:proofErr w:type="spellEnd"/>
      <w:r w:rsidRPr="007A21A2">
        <w:rPr>
          <w:rFonts w:ascii="Arial" w:hAnsi="Arial" w:cs="Arial"/>
          <w:sz w:val="20"/>
          <w:szCs w:val="20"/>
          <w:lang w:val="es-US"/>
        </w:rPr>
        <w:t xml:space="preserve">, (2005). </w:t>
      </w:r>
      <w:r w:rsidRPr="00A54A82">
        <w:rPr>
          <w:rFonts w:ascii="Arial" w:hAnsi="Arial" w:cs="Arial"/>
          <w:sz w:val="20"/>
          <w:szCs w:val="20"/>
          <w:lang w:val="en-MY"/>
        </w:rPr>
        <w:t xml:space="preserve">A study of industrial anaerobic treatment of opaque beer brewery wastewater in a tropical climate using a full-scale UASB reactor seeded with activated sludge. </w:t>
      </w:r>
      <w:r w:rsidRPr="00A54A82">
        <w:rPr>
          <w:rFonts w:ascii="Arial" w:hAnsi="Arial" w:cs="Arial"/>
          <w:i/>
          <w:iCs/>
          <w:sz w:val="20"/>
          <w:szCs w:val="20"/>
          <w:lang w:val="en-MY"/>
        </w:rPr>
        <w:t>Process Biochemistry,</w:t>
      </w:r>
      <w:r w:rsidRPr="00A54A82">
        <w:rPr>
          <w:rFonts w:ascii="Arial" w:hAnsi="Arial" w:cs="Arial"/>
          <w:sz w:val="20"/>
          <w:szCs w:val="20"/>
          <w:lang w:val="en-MY"/>
        </w:rPr>
        <w:t xml:space="preserve"> 40: 593-599.</w:t>
      </w:r>
    </w:p>
    <w:p w14:paraId="7A293E09" w14:textId="77777777" w:rsidR="00A54A82" w:rsidRPr="00A54A82" w:rsidRDefault="00A54A82" w:rsidP="00A54A82">
      <w:pPr>
        <w:jc w:val="both"/>
        <w:rPr>
          <w:rFonts w:ascii="Arial" w:hAnsi="Arial" w:cs="Arial"/>
          <w:sz w:val="20"/>
          <w:szCs w:val="20"/>
          <w:lang w:val="en-MY"/>
        </w:rPr>
      </w:pPr>
    </w:p>
    <w:p w14:paraId="1B3DD1EA"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[30] </w:t>
      </w:r>
      <w:r w:rsidRPr="00A54A82">
        <w:rPr>
          <w:rFonts w:ascii="Arial" w:hAnsi="Arial" w:cs="Arial"/>
          <w:sz w:val="20"/>
          <w:szCs w:val="20"/>
          <w:lang w:val="en-US"/>
        </w:rPr>
        <w:tab/>
        <w:t xml:space="preserve">U.E. Inyang, E.N.  Bassey, &amp; J.D. Inyang, (2012). Characterization of brewery effluent fluid. </w:t>
      </w:r>
      <w:r w:rsidRPr="00A54A82">
        <w:rPr>
          <w:rFonts w:ascii="Arial" w:hAnsi="Arial" w:cs="Arial"/>
          <w:i/>
          <w:iCs/>
          <w:sz w:val="20"/>
          <w:szCs w:val="20"/>
          <w:lang w:val="en-US"/>
        </w:rPr>
        <w:t>Journal of Engineering and Applied Sciences</w:t>
      </w:r>
      <w:r w:rsidRPr="00A54A82">
        <w:rPr>
          <w:rFonts w:ascii="Arial" w:hAnsi="Arial" w:cs="Arial"/>
          <w:sz w:val="20"/>
          <w:szCs w:val="20"/>
          <w:lang w:val="en-US"/>
        </w:rPr>
        <w:t>. 4: 67-77.</w:t>
      </w:r>
    </w:p>
    <w:p w14:paraId="2DAAAE30" w14:textId="77777777" w:rsidR="00A54A82" w:rsidRPr="00A54A82" w:rsidRDefault="00A54A82" w:rsidP="00A54A82">
      <w:pPr>
        <w:jc w:val="both"/>
        <w:rPr>
          <w:rFonts w:ascii="Arial" w:hAnsi="Arial" w:cs="Arial"/>
          <w:sz w:val="20"/>
          <w:szCs w:val="20"/>
          <w:lang w:val="en-US"/>
        </w:rPr>
      </w:pPr>
    </w:p>
    <w:p w14:paraId="07E9396A"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[31] </w:t>
      </w:r>
      <w:r w:rsidRPr="00A54A82">
        <w:rPr>
          <w:rFonts w:ascii="Arial" w:hAnsi="Arial" w:cs="Arial"/>
          <w:sz w:val="20"/>
          <w:szCs w:val="20"/>
          <w:lang w:val="en-MY"/>
        </w:rPr>
        <w:tab/>
        <w:t xml:space="preserve">D. </w:t>
      </w:r>
      <w:proofErr w:type="spellStart"/>
      <w:r w:rsidRPr="00A54A82">
        <w:rPr>
          <w:rFonts w:ascii="Arial" w:hAnsi="Arial" w:cs="Arial"/>
          <w:sz w:val="20"/>
          <w:szCs w:val="20"/>
          <w:lang w:val="en-MY"/>
        </w:rPr>
        <w:t>Styburski</w:t>
      </w:r>
      <w:proofErr w:type="spellEnd"/>
      <w:r w:rsidRPr="00A54A82">
        <w:rPr>
          <w:rFonts w:ascii="Arial" w:hAnsi="Arial" w:cs="Arial"/>
          <w:sz w:val="20"/>
          <w:szCs w:val="20"/>
          <w:lang w:val="en-MY"/>
        </w:rPr>
        <w:t xml:space="preserve">, K. Janda, I. </w:t>
      </w:r>
      <w:proofErr w:type="spellStart"/>
      <w:r w:rsidRPr="00A54A82">
        <w:rPr>
          <w:rFonts w:ascii="Arial" w:hAnsi="Arial" w:cs="Arial"/>
          <w:sz w:val="20"/>
          <w:szCs w:val="20"/>
          <w:lang w:val="en-MY"/>
        </w:rPr>
        <w:t>Baranowska-Bosiacka</w:t>
      </w:r>
      <w:proofErr w:type="spellEnd"/>
      <w:r w:rsidRPr="00A54A82">
        <w:rPr>
          <w:rFonts w:ascii="Arial" w:hAnsi="Arial" w:cs="Arial"/>
          <w:sz w:val="20"/>
          <w:szCs w:val="20"/>
          <w:lang w:val="en-MY"/>
        </w:rPr>
        <w:t xml:space="preserve">, A. Lukomska, K. Dec, M. </w:t>
      </w:r>
      <w:proofErr w:type="spellStart"/>
      <w:r w:rsidRPr="00A54A82">
        <w:rPr>
          <w:rFonts w:ascii="Arial" w:hAnsi="Arial" w:cs="Arial"/>
          <w:sz w:val="20"/>
          <w:szCs w:val="20"/>
          <w:lang w:val="en-MY"/>
        </w:rPr>
        <w:t>Goschorska</w:t>
      </w:r>
      <w:proofErr w:type="spellEnd"/>
      <w:r w:rsidRPr="00A54A82">
        <w:rPr>
          <w:rFonts w:ascii="Arial" w:hAnsi="Arial" w:cs="Arial"/>
          <w:sz w:val="20"/>
          <w:szCs w:val="20"/>
          <w:lang w:val="en-MY"/>
        </w:rPr>
        <w:t xml:space="preserve">, B. Michalkiewicz, P. </w:t>
      </w:r>
      <w:proofErr w:type="spellStart"/>
      <w:r w:rsidRPr="00A54A82">
        <w:rPr>
          <w:rFonts w:ascii="Arial" w:hAnsi="Arial" w:cs="Arial"/>
          <w:sz w:val="20"/>
          <w:szCs w:val="20"/>
          <w:lang w:val="en-MY"/>
        </w:rPr>
        <w:t>Zietek</w:t>
      </w:r>
      <w:proofErr w:type="spellEnd"/>
      <w:r w:rsidRPr="00A54A82">
        <w:rPr>
          <w:rFonts w:ascii="Arial" w:hAnsi="Arial" w:cs="Arial"/>
          <w:sz w:val="20"/>
          <w:szCs w:val="20"/>
          <w:lang w:val="en-MY"/>
        </w:rPr>
        <w:t xml:space="preserve">, &amp; I. Gutowska, (2018). Beer as a potential source of </w:t>
      </w:r>
      <w:proofErr w:type="spellStart"/>
      <w:r w:rsidRPr="00A54A82">
        <w:rPr>
          <w:rFonts w:ascii="Arial" w:hAnsi="Arial" w:cs="Arial"/>
          <w:sz w:val="20"/>
          <w:szCs w:val="20"/>
          <w:lang w:val="en-MY"/>
        </w:rPr>
        <w:t>macroelements</w:t>
      </w:r>
      <w:proofErr w:type="spellEnd"/>
      <w:r w:rsidRPr="00A54A82">
        <w:rPr>
          <w:rFonts w:ascii="Arial" w:hAnsi="Arial" w:cs="Arial"/>
          <w:sz w:val="20"/>
          <w:szCs w:val="20"/>
          <w:lang w:val="en-MY"/>
        </w:rPr>
        <w:t xml:space="preserve"> in a diet: the analysis of calcium, chlorine, potassium, and phosphorus content in a popular low-alcoholic drink. European Food Research and Technology. 244:1853–1860 </w:t>
      </w:r>
      <w:hyperlink r:id="rId32" w:history="1">
        <w:r w:rsidRPr="00A54A82">
          <w:rPr>
            <w:rStyle w:val="Hyperlink"/>
            <w:rFonts w:ascii="Arial" w:hAnsi="Arial" w:cs="Arial"/>
            <w:sz w:val="20"/>
            <w:szCs w:val="20"/>
            <w:lang w:val="en-MY"/>
          </w:rPr>
          <w:t>https://doi.org/10.1007/s00217-018-3098-0</w:t>
        </w:r>
      </w:hyperlink>
      <w:r w:rsidRPr="00A54A82">
        <w:rPr>
          <w:rFonts w:ascii="Arial" w:hAnsi="Arial" w:cs="Arial"/>
          <w:sz w:val="20"/>
          <w:szCs w:val="20"/>
          <w:lang w:val="en-MY"/>
        </w:rPr>
        <w:t xml:space="preserve"> </w:t>
      </w:r>
    </w:p>
    <w:p w14:paraId="194C400C" w14:textId="77777777" w:rsidR="00A54A82" w:rsidRPr="00A54A82" w:rsidRDefault="00A54A82" w:rsidP="00A54A82">
      <w:pPr>
        <w:jc w:val="both"/>
        <w:rPr>
          <w:rFonts w:ascii="Arial" w:hAnsi="Arial" w:cs="Arial"/>
          <w:sz w:val="20"/>
          <w:szCs w:val="20"/>
          <w:lang w:val="en-MY"/>
        </w:rPr>
      </w:pPr>
    </w:p>
    <w:p w14:paraId="1D41CA1A"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[32] </w:t>
      </w:r>
      <w:r w:rsidRPr="00A54A82">
        <w:rPr>
          <w:rFonts w:ascii="Arial" w:hAnsi="Arial" w:cs="Arial"/>
          <w:sz w:val="20"/>
          <w:szCs w:val="20"/>
          <w:lang w:val="en-MY"/>
        </w:rPr>
        <w:tab/>
        <w:t xml:space="preserve">R. </w:t>
      </w:r>
      <w:proofErr w:type="spellStart"/>
      <w:r w:rsidRPr="00A54A82">
        <w:rPr>
          <w:rFonts w:ascii="Arial" w:hAnsi="Arial" w:cs="Arial"/>
          <w:sz w:val="20"/>
          <w:szCs w:val="20"/>
          <w:lang w:val="en-MY"/>
        </w:rPr>
        <w:t>Kowsalya</w:t>
      </w:r>
      <w:proofErr w:type="spellEnd"/>
      <w:r w:rsidRPr="00A54A82">
        <w:rPr>
          <w:rFonts w:ascii="Arial" w:hAnsi="Arial" w:cs="Arial"/>
          <w:sz w:val="20"/>
          <w:szCs w:val="20"/>
          <w:lang w:val="en-MY"/>
        </w:rPr>
        <w:t xml:space="preserve">, C.M. </w:t>
      </w:r>
      <w:proofErr w:type="spellStart"/>
      <w:r w:rsidRPr="00A54A82">
        <w:rPr>
          <w:rFonts w:ascii="Arial" w:hAnsi="Arial" w:cs="Arial"/>
          <w:sz w:val="20"/>
          <w:szCs w:val="20"/>
          <w:lang w:val="en-MY"/>
        </w:rPr>
        <w:t>Noorjahan</w:t>
      </w:r>
      <w:proofErr w:type="spellEnd"/>
      <w:r w:rsidRPr="00A54A82">
        <w:rPr>
          <w:rFonts w:ascii="Arial" w:hAnsi="Arial" w:cs="Arial"/>
          <w:sz w:val="20"/>
          <w:szCs w:val="20"/>
          <w:lang w:val="en-MY"/>
        </w:rPr>
        <w:t xml:space="preserve">, C.M. </w:t>
      </w:r>
      <w:proofErr w:type="spellStart"/>
      <w:r w:rsidRPr="00A54A82">
        <w:rPr>
          <w:rFonts w:ascii="Arial" w:hAnsi="Arial" w:cs="Arial"/>
          <w:sz w:val="20"/>
          <w:szCs w:val="20"/>
          <w:lang w:val="en-MY"/>
        </w:rPr>
        <w:t>Karrunakaran</w:t>
      </w:r>
      <w:proofErr w:type="spellEnd"/>
      <w:r w:rsidRPr="00A54A82">
        <w:rPr>
          <w:rFonts w:ascii="Arial" w:hAnsi="Arial" w:cs="Arial"/>
          <w:sz w:val="20"/>
          <w:szCs w:val="20"/>
          <w:lang w:val="en-MY"/>
        </w:rPr>
        <w:t xml:space="preserve">, M. </w:t>
      </w:r>
      <w:proofErr w:type="spellStart"/>
      <w:r w:rsidRPr="00A54A82">
        <w:rPr>
          <w:rFonts w:ascii="Arial" w:hAnsi="Arial" w:cs="Arial"/>
          <w:sz w:val="20"/>
          <w:szCs w:val="20"/>
          <w:lang w:val="en-MY"/>
        </w:rPr>
        <w:t>Deecaraman</w:t>
      </w:r>
      <w:proofErr w:type="spellEnd"/>
      <w:r w:rsidRPr="00A54A82">
        <w:rPr>
          <w:rFonts w:ascii="Arial" w:hAnsi="Arial" w:cs="Arial"/>
          <w:sz w:val="20"/>
          <w:szCs w:val="20"/>
          <w:lang w:val="en-MY"/>
        </w:rPr>
        <w:t xml:space="preserve">, &amp; M. Vijayalakshmi, (2010). </w:t>
      </w:r>
      <w:proofErr w:type="spellStart"/>
      <w:r w:rsidRPr="00A54A82">
        <w:rPr>
          <w:rFonts w:ascii="Arial" w:hAnsi="Arial" w:cs="Arial"/>
          <w:sz w:val="20"/>
          <w:szCs w:val="20"/>
          <w:lang w:val="en-MY"/>
        </w:rPr>
        <w:t>Physico</w:t>
      </w:r>
      <w:proofErr w:type="spellEnd"/>
      <w:r w:rsidRPr="00A54A82">
        <w:rPr>
          <w:rFonts w:ascii="Arial" w:hAnsi="Arial" w:cs="Arial"/>
          <w:sz w:val="20"/>
          <w:szCs w:val="20"/>
          <w:lang w:val="en-MY"/>
        </w:rPr>
        <w:t xml:space="preserve">-chemical characterization of brewery effluent and its degradation using native fungus Aspergillus </w:t>
      </w:r>
      <w:proofErr w:type="spellStart"/>
      <w:r w:rsidRPr="00A54A82">
        <w:rPr>
          <w:rFonts w:ascii="Arial" w:hAnsi="Arial" w:cs="Arial"/>
          <w:sz w:val="20"/>
          <w:szCs w:val="20"/>
          <w:lang w:val="en-MY"/>
        </w:rPr>
        <w:t>niger</w:t>
      </w:r>
      <w:proofErr w:type="spellEnd"/>
      <w:r w:rsidRPr="00A54A82">
        <w:rPr>
          <w:rFonts w:ascii="Arial" w:hAnsi="Arial" w:cs="Arial"/>
          <w:sz w:val="20"/>
          <w:szCs w:val="20"/>
          <w:lang w:val="en-MY"/>
        </w:rPr>
        <w:t xml:space="preserve">. </w:t>
      </w:r>
      <w:r w:rsidRPr="00A54A82">
        <w:rPr>
          <w:rFonts w:ascii="Arial" w:hAnsi="Arial" w:cs="Arial"/>
          <w:i/>
          <w:iCs/>
          <w:sz w:val="20"/>
          <w:szCs w:val="20"/>
          <w:lang w:val="en-MY"/>
        </w:rPr>
        <w:t>Journal of Industrial Pollution Control</w:t>
      </w:r>
      <w:r w:rsidRPr="00A54A82">
        <w:rPr>
          <w:rFonts w:ascii="Arial" w:hAnsi="Arial" w:cs="Arial"/>
          <w:sz w:val="20"/>
          <w:szCs w:val="20"/>
          <w:lang w:val="en-MY"/>
        </w:rPr>
        <w:t xml:space="preserve">. 26(2): 171-176. </w:t>
      </w:r>
    </w:p>
    <w:p w14:paraId="7FF314B1"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[33] </w:t>
      </w:r>
      <w:r w:rsidRPr="00A54A82">
        <w:rPr>
          <w:rFonts w:ascii="Arial" w:hAnsi="Arial" w:cs="Arial"/>
          <w:sz w:val="20"/>
          <w:szCs w:val="20"/>
          <w:lang w:val="en-MY"/>
        </w:rPr>
        <w:tab/>
        <w:t xml:space="preserve">C.P. Devatha, A.V. Vishal, &amp; J.P.C. Rao, (2019). Investigation of physical and chemical characteristics on soil due to crude oil contamination and its remediation. </w:t>
      </w:r>
      <w:r w:rsidRPr="00A54A82">
        <w:rPr>
          <w:rFonts w:ascii="Arial" w:hAnsi="Arial" w:cs="Arial"/>
          <w:i/>
          <w:iCs/>
          <w:sz w:val="20"/>
          <w:szCs w:val="20"/>
          <w:lang w:val="en-MY"/>
        </w:rPr>
        <w:t>Applied Water Science</w:t>
      </w:r>
      <w:r w:rsidRPr="00A54A82">
        <w:rPr>
          <w:rFonts w:ascii="Arial" w:hAnsi="Arial" w:cs="Arial"/>
          <w:sz w:val="20"/>
          <w:szCs w:val="20"/>
          <w:lang w:val="en-MY"/>
        </w:rPr>
        <w:t xml:space="preserve">. 9(89): 1-10. </w:t>
      </w:r>
      <w:hyperlink r:id="rId33" w:history="1">
        <w:r w:rsidRPr="00A54A82">
          <w:rPr>
            <w:rStyle w:val="Hyperlink"/>
            <w:rFonts w:ascii="Arial" w:hAnsi="Arial" w:cs="Arial"/>
            <w:sz w:val="20"/>
            <w:szCs w:val="20"/>
            <w:lang w:val="en-MY"/>
          </w:rPr>
          <w:t>https://doi.org/10.1007/s13201-019-0970-4</w:t>
        </w:r>
      </w:hyperlink>
    </w:p>
    <w:p w14:paraId="2B6DD4EB"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lastRenderedPageBreak/>
        <w:t xml:space="preserve">[34] </w:t>
      </w:r>
      <w:r w:rsidRPr="00A54A82">
        <w:rPr>
          <w:rFonts w:ascii="Arial" w:hAnsi="Arial" w:cs="Arial"/>
          <w:sz w:val="20"/>
          <w:szCs w:val="20"/>
          <w:lang w:val="en-MY"/>
        </w:rPr>
        <w:tab/>
        <w:t xml:space="preserve">K.L. Njoku, M.O. Akinola, &amp; B.O. Oboh, (2008). Does crude oil affect the pH, moisture and organic matter content of soils? </w:t>
      </w:r>
      <w:r w:rsidRPr="00A54A82">
        <w:rPr>
          <w:rFonts w:ascii="Arial" w:hAnsi="Arial" w:cs="Arial"/>
          <w:i/>
          <w:iCs/>
          <w:sz w:val="20"/>
          <w:szCs w:val="20"/>
          <w:lang w:val="en-MY"/>
        </w:rPr>
        <w:t>Ecology Environment and Conservation</w:t>
      </w:r>
      <w:r w:rsidRPr="00A54A82">
        <w:rPr>
          <w:rFonts w:ascii="Arial" w:hAnsi="Arial" w:cs="Arial"/>
          <w:sz w:val="20"/>
          <w:szCs w:val="20"/>
          <w:lang w:val="en-MY"/>
        </w:rPr>
        <w:t>. 14(4):731-736</w:t>
      </w:r>
    </w:p>
    <w:p w14:paraId="2F8E16B6" w14:textId="77777777" w:rsidR="00A54A82" w:rsidRPr="00A54A82" w:rsidRDefault="00A54A82" w:rsidP="00A54A82">
      <w:pPr>
        <w:jc w:val="both"/>
        <w:rPr>
          <w:rFonts w:ascii="Arial" w:hAnsi="Arial" w:cs="Arial"/>
          <w:sz w:val="20"/>
          <w:szCs w:val="20"/>
          <w:lang w:val="en-MY"/>
        </w:rPr>
      </w:pPr>
    </w:p>
    <w:p w14:paraId="790A07B3"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[35] </w:t>
      </w:r>
      <w:r w:rsidRPr="00A54A82">
        <w:rPr>
          <w:rFonts w:ascii="Arial" w:hAnsi="Arial" w:cs="Arial"/>
          <w:sz w:val="20"/>
          <w:szCs w:val="20"/>
          <w:lang w:val="en-US"/>
        </w:rPr>
        <w:tab/>
        <w:t xml:space="preserve">N.E. </w:t>
      </w:r>
      <w:proofErr w:type="spellStart"/>
      <w:r w:rsidRPr="00A54A82">
        <w:rPr>
          <w:rFonts w:ascii="Arial" w:hAnsi="Arial" w:cs="Arial"/>
          <w:sz w:val="20"/>
          <w:szCs w:val="20"/>
          <w:lang w:val="en-US"/>
        </w:rPr>
        <w:t>Etukudoh</w:t>
      </w:r>
      <w:proofErr w:type="spellEnd"/>
      <w:r w:rsidRPr="00A54A82">
        <w:rPr>
          <w:rFonts w:ascii="Arial" w:hAnsi="Arial" w:cs="Arial"/>
          <w:sz w:val="20"/>
          <w:szCs w:val="20"/>
          <w:lang w:val="en-US"/>
        </w:rPr>
        <w:t>, O.A. Essien, O.E. Udo. &amp; T.O. Payou, (2021). Effect of crude oil pollution on soil properties and performance of maize (</w:t>
      </w:r>
      <w:proofErr w:type="spellStart"/>
      <w:r w:rsidRPr="00A54A82">
        <w:rPr>
          <w:rFonts w:ascii="Arial" w:hAnsi="Arial" w:cs="Arial"/>
          <w:i/>
          <w:iCs/>
          <w:sz w:val="20"/>
          <w:szCs w:val="20"/>
          <w:lang w:val="en-US"/>
        </w:rPr>
        <w:t>Zea</w:t>
      </w:r>
      <w:proofErr w:type="spellEnd"/>
      <w:r w:rsidRPr="00A54A82">
        <w:rPr>
          <w:rFonts w:ascii="Arial" w:hAnsi="Arial" w:cs="Arial"/>
          <w:i/>
          <w:iCs/>
          <w:sz w:val="20"/>
          <w:szCs w:val="20"/>
          <w:lang w:val="en-US"/>
        </w:rPr>
        <w:t xml:space="preserve"> mays</w:t>
      </w:r>
      <w:r w:rsidRPr="00A54A82">
        <w:rPr>
          <w:rFonts w:ascii="Arial" w:hAnsi="Arial" w:cs="Arial"/>
          <w:sz w:val="20"/>
          <w:szCs w:val="20"/>
          <w:lang w:val="en-US"/>
        </w:rPr>
        <w:t xml:space="preserve"> L) in coastal plain sand South Eastern Nigeria. </w:t>
      </w:r>
      <w:r w:rsidRPr="00A54A82">
        <w:rPr>
          <w:rFonts w:ascii="Arial" w:hAnsi="Arial" w:cs="Arial"/>
          <w:i/>
          <w:iCs/>
          <w:sz w:val="20"/>
          <w:szCs w:val="20"/>
          <w:lang w:val="en-US"/>
        </w:rPr>
        <w:t>International Journal of Agricultural Research and Food Production</w:t>
      </w:r>
      <w:r w:rsidRPr="00A54A82">
        <w:rPr>
          <w:rFonts w:ascii="Arial" w:hAnsi="Arial" w:cs="Arial"/>
          <w:sz w:val="20"/>
          <w:szCs w:val="20"/>
          <w:lang w:val="en-US"/>
        </w:rPr>
        <w:t>. 6 (1): 49-61</w:t>
      </w:r>
    </w:p>
    <w:p w14:paraId="10D65817" w14:textId="77777777" w:rsidR="00A54A82" w:rsidRPr="00A54A82" w:rsidRDefault="00A54A82" w:rsidP="00A54A82">
      <w:pPr>
        <w:jc w:val="both"/>
        <w:rPr>
          <w:rFonts w:ascii="Arial" w:hAnsi="Arial" w:cs="Arial"/>
          <w:sz w:val="20"/>
          <w:szCs w:val="20"/>
          <w:lang w:val="en-US"/>
        </w:rPr>
      </w:pPr>
    </w:p>
    <w:p w14:paraId="09FE19CA"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[36] </w:t>
      </w:r>
      <w:r w:rsidRPr="00A54A82">
        <w:rPr>
          <w:rFonts w:ascii="Arial" w:hAnsi="Arial" w:cs="Arial"/>
          <w:sz w:val="20"/>
          <w:szCs w:val="20"/>
          <w:lang w:val="en-MY"/>
        </w:rPr>
        <w:tab/>
        <w:t xml:space="preserve">L.C. </w:t>
      </w:r>
      <w:proofErr w:type="spellStart"/>
      <w:r w:rsidRPr="00A54A82">
        <w:rPr>
          <w:rFonts w:ascii="Arial" w:hAnsi="Arial" w:cs="Arial"/>
          <w:sz w:val="20"/>
          <w:szCs w:val="20"/>
          <w:lang w:val="en-MY"/>
        </w:rPr>
        <w:t>Agim</w:t>
      </w:r>
      <w:proofErr w:type="spellEnd"/>
      <w:r w:rsidRPr="00A54A82">
        <w:rPr>
          <w:rFonts w:ascii="Arial" w:hAnsi="Arial" w:cs="Arial"/>
          <w:sz w:val="20"/>
          <w:szCs w:val="20"/>
          <w:lang w:val="en-MY"/>
        </w:rPr>
        <w:t xml:space="preserve">, H.I. Amos, A.F. </w:t>
      </w:r>
      <w:proofErr w:type="spellStart"/>
      <w:r w:rsidRPr="00A54A82">
        <w:rPr>
          <w:rFonts w:ascii="Arial" w:hAnsi="Arial" w:cs="Arial"/>
          <w:sz w:val="20"/>
          <w:szCs w:val="20"/>
          <w:lang w:val="en-MY"/>
        </w:rPr>
        <w:t>Osisi</w:t>
      </w:r>
      <w:proofErr w:type="spellEnd"/>
      <w:r w:rsidRPr="00A54A82">
        <w:rPr>
          <w:rFonts w:ascii="Arial" w:hAnsi="Arial" w:cs="Arial"/>
          <w:sz w:val="20"/>
          <w:szCs w:val="20"/>
          <w:lang w:val="en-MY"/>
        </w:rPr>
        <w:t xml:space="preserve">, H.N. </w:t>
      </w:r>
      <w:proofErr w:type="spellStart"/>
      <w:r w:rsidRPr="00A54A82">
        <w:rPr>
          <w:rFonts w:ascii="Arial" w:hAnsi="Arial" w:cs="Arial"/>
          <w:sz w:val="20"/>
          <w:szCs w:val="20"/>
          <w:lang w:val="en-MY"/>
        </w:rPr>
        <w:t>Okoli</w:t>
      </w:r>
      <w:proofErr w:type="spellEnd"/>
      <w:r w:rsidRPr="00A54A82">
        <w:rPr>
          <w:rFonts w:ascii="Arial" w:hAnsi="Arial" w:cs="Arial"/>
          <w:sz w:val="20"/>
          <w:szCs w:val="20"/>
          <w:lang w:val="en-MY"/>
        </w:rPr>
        <w:t xml:space="preserve">, &amp; N. T. </w:t>
      </w:r>
      <w:proofErr w:type="spellStart"/>
      <w:r w:rsidRPr="00A54A82">
        <w:rPr>
          <w:rFonts w:ascii="Arial" w:hAnsi="Arial" w:cs="Arial"/>
          <w:sz w:val="20"/>
          <w:szCs w:val="20"/>
          <w:lang w:val="en-MY"/>
        </w:rPr>
        <w:t>Egboka</w:t>
      </w:r>
      <w:proofErr w:type="spellEnd"/>
      <w:r w:rsidRPr="00A54A82">
        <w:rPr>
          <w:rFonts w:ascii="Arial" w:hAnsi="Arial" w:cs="Arial"/>
          <w:sz w:val="20"/>
          <w:szCs w:val="20"/>
          <w:lang w:val="en-MY"/>
        </w:rPr>
        <w:t>, (2021). Lethality of Crude Oil Contamination on Properties of Soil and Growth Parameters of Maize (</w:t>
      </w:r>
      <w:proofErr w:type="spellStart"/>
      <w:r w:rsidRPr="00A54A82">
        <w:rPr>
          <w:rFonts w:ascii="Arial" w:hAnsi="Arial" w:cs="Arial"/>
          <w:sz w:val="20"/>
          <w:szCs w:val="20"/>
          <w:lang w:val="en-MY"/>
        </w:rPr>
        <w:t>Zea</w:t>
      </w:r>
      <w:proofErr w:type="spellEnd"/>
      <w:r w:rsidRPr="00A54A82">
        <w:rPr>
          <w:rFonts w:ascii="Arial" w:hAnsi="Arial" w:cs="Arial"/>
          <w:sz w:val="20"/>
          <w:szCs w:val="20"/>
          <w:lang w:val="en-MY"/>
        </w:rPr>
        <w:t xml:space="preserve"> mays L.). International Journal of Environmental Sciences &amp; Natural Resources. 28 (3): 1-11</w:t>
      </w:r>
    </w:p>
    <w:p w14:paraId="74300D08" w14:textId="77777777" w:rsidR="00A54A82" w:rsidRPr="00A54A82" w:rsidRDefault="00A54A82" w:rsidP="00A54A82">
      <w:pPr>
        <w:jc w:val="both"/>
        <w:rPr>
          <w:rFonts w:ascii="Arial" w:hAnsi="Arial" w:cs="Arial"/>
          <w:sz w:val="20"/>
          <w:szCs w:val="20"/>
          <w:lang w:val="en-MY"/>
        </w:rPr>
      </w:pPr>
    </w:p>
    <w:p w14:paraId="7270E403"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[37] </w:t>
      </w:r>
      <w:r w:rsidRPr="00A54A82">
        <w:rPr>
          <w:rFonts w:ascii="Arial" w:hAnsi="Arial" w:cs="Arial"/>
          <w:sz w:val="20"/>
          <w:szCs w:val="20"/>
          <w:lang w:val="en-MY"/>
        </w:rPr>
        <w:tab/>
        <w:t xml:space="preserve">U.C. Okafor, (2023). Evaluation of the Impact of Crude Oil Contamination on Soil's Physicochemical Characteristics, Micro-flora and Crop Yield. </w:t>
      </w:r>
      <w:r w:rsidRPr="00A54A82">
        <w:rPr>
          <w:rFonts w:ascii="Arial" w:hAnsi="Arial" w:cs="Arial"/>
          <w:i/>
          <w:iCs/>
          <w:sz w:val="20"/>
          <w:szCs w:val="20"/>
          <w:lang w:val="en-MY"/>
        </w:rPr>
        <w:t>Tropical Aquatic and Soil Pollution</w:t>
      </w:r>
      <w:r w:rsidRPr="00A54A82">
        <w:rPr>
          <w:rFonts w:ascii="Arial" w:hAnsi="Arial" w:cs="Arial"/>
          <w:sz w:val="20"/>
          <w:szCs w:val="20"/>
          <w:lang w:val="en-MY"/>
        </w:rPr>
        <w:t xml:space="preserve">. 3(1): 24-35 </w:t>
      </w:r>
      <w:hyperlink r:id="rId34" w:history="1">
        <w:r w:rsidRPr="00A54A82">
          <w:rPr>
            <w:rStyle w:val="Hyperlink"/>
            <w:rFonts w:ascii="Arial" w:hAnsi="Arial" w:cs="Arial"/>
            <w:sz w:val="20"/>
            <w:szCs w:val="20"/>
            <w:lang w:val="en-MY"/>
          </w:rPr>
          <w:t>https://doi.org/10.53623/tasp.v3i1.132</w:t>
        </w:r>
      </w:hyperlink>
    </w:p>
    <w:p w14:paraId="6FE84DE2" w14:textId="77777777" w:rsidR="00A54A82" w:rsidRPr="00A54A82" w:rsidRDefault="00A54A82" w:rsidP="00A54A82">
      <w:pPr>
        <w:jc w:val="both"/>
        <w:rPr>
          <w:rFonts w:ascii="Arial" w:hAnsi="Arial" w:cs="Arial"/>
          <w:sz w:val="20"/>
          <w:szCs w:val="20"/>
          <w:lang w:val="en-MY"/>
        </w:rPr>
      </w:pPr>
    </w:p>
    <w:p w14:paraId="3E00CE9D"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[38] </w:t>
      </w:r>
      <w:r w:rsidRPr="00A54A82">
        <w:rPr>
          <w:rFonts w:ascii="Arial" w:hAnsi="Arial" w:cs="Arial"/>
          <w:sz w:val="20"/>
          <w:szCs w:val="20"/>
          <w:lang w:val="en-US"/>
        </w:rPr>
        <w:tab/>
        <w:t xml:space="preserve">T. Zhao, Y.M. Lozano, &amp; M.C. Rilling, (2021). Microplastics increase soil pH and decrease microbial activities as a function of microplastic shape, polymer type, and exposure time. </w:t>
      </w:r>
      <w:r w:rsidRPr="00A54A82">
        <w:rPr>
          <w:rFonts w:ascii="Arial" w:hAnsi="Arial" w:cs="Arial"/>
          <w:i/>
          <w:iCs/>
          <w:sz w:val="20"/>
          <w:szCs w:val="20"/>
          <w:lang w:val="en-US"/>
        </w:rPr>
        <w:t xml:space="preserve">Frontiers in Environmental Science. </w:t>
      </w:r>
      <w:r w:rsidRPr="00A54A82">
        <w:rPr>
          <w:rFonts w:ascii="Arial" w:hAnsi="Arial" w:cs="Arial"/>
          <w:sz w:val="20"/>
          <w:szCs w:val="20"/>
          <w:lang w:val="en-US"/>
        </w:rPr>
        <w:t xml:space="preserve">9(675803):1-14. </w:t>
      </w:r>
      <w:hyperlink r:id="rId35" w:history="1">
        <w:r w:rsidRPr="00A54A82">
          <w:rPr>
            <w:rStyle w:val="Hyperlink"/>
            <w:rFonts w:ascii="Arial" w:hAnsi="Arial" w:cs="Arial"/>
            <w:sz w:val="20"/>
            <w:szCs w:val="20"/>
            <w:lang w:val="en-US"/>
          </w:rPr>
          <w:t>https://doi.org/10.3389/fenvs.2021.675803</w:t>
        </w:r>
      </w:hyperlink>
    </w:p>
    <w:p w14:paraId="40032C16" w14:textId="77777777" w:rsidR="00A54A82" w:rsidRPr="00A54A82" w:rsidRDefault="00A54A82" w:rsidP="00A54A82">
      <w:pPr>
        <w:jc w:val="both"/>
        <w:rPr>
          <w:rFonts w:ascii="Arial" w:hAnsi="Arial" w:cs="Arial"/>
          <w:sz w:val="20"/>
          <w:szCs w:val="20"/>
          <w:lang w:val="en-US"/>
        </w:rPr>
      </w:pPr>
    </w:p>
    <w:p w14:paraId="54BF13AB"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[39] </w:t>
      </w:r>
      <w:r w:rsidRPr="00A54A82">
        <w:rPr>
          <w:rFonts w:ascii="Arial" w:hAnsi="Arial" w:cs="Arial"/>
          <w:sz w:val="20"/>
          <w:szCs w:val="20"/>
          <w:lang w:val="en-MY"/>
        </w:rPr>
        <w:tab/>
        <w:t xml:space="preserve">T. Sumathi, A. Janardhan, A. </w:t>
      </w:r>
      <w:proofErr w:type="spellStart"/>
      <w:r w:rsidRPr="00A54A82">
        <w:rPr>
          <w:rFonts w:ascii="Arial" w:hAnsi="Arial" w:cs="Arial"/>
          <w:sz w:val="20"/>
          <w:szCs w:val="20"/>
          <w:lang w:val="en-MY"/>
        </w:rPr>
        <w:t>Srilakhmi</w:t>
      </w:r>
      <w:proofErr w:type="spellEnd"/>
      <w:r w:rsidRPr="00A54A82">
        <w:rPr>
          <w:rFonts w:ascii="Arial" w:hAnsi="Arial" w:cs="Arial"/>
          <w:sz w:val="20"/>
          <w:szCs w:val="20"/>
          <w:lang w:val="en-MY"/>
        </w:rPr>
        <w:t xml:space="preserve">, D.V.R. Sai Gopal, &amp; G. Narasimha, (2012). Impact of indigenous microorganisms on soil microbial and enzyme activities. </w:t>
      </w:r>
      <w:r w:rsidRPr="00A54A82">
        <w:rPr>
          <w:rFonts w:ascii="Arial" w:hAnsi="Arial" w:cs="Arial"/>
          <w:i/>
          <w:iCs/>
          <w:sz w:val="20"/>
          <w:szCs w:val="20"/>
          <w:lang w:val="en-MY"/>
        </w:rPr>
        <w:t>Archives of Applied Science Research,</w:t>
      </w:r>
      <w:r w:rsidRPr="00A54A82">
        <w:rPr>
          <w:rFonts w:ascii="Arial" w:hAnsi="Arial" w:cs="Arial"/>
          <w:sz w:val="20"/>
          <w:szCs w:val="20"/>
          <w:lang w:val="en-MY"/>
        </w:rPr>
        <w:t xml:space="preserve"> 4(2):1065-1073. </w:t>
      </w:r>
      <w:hyperlink r:id="rId36" w:history="1">
        <w:r w:rsidRPr="00A54A82">
          <w:rPr>
            <w:rStyle w:val="Hyperlink"/>
            <w:rFonts w:ascii="Arial" w:hAnsi="Arial" w:cs="Arial"/>
            <w:sz w:val="20"/>
            <w:szCs w:val="20"/>
            <w:lang w:val="en-MY"/>
          </w:rPr>
          <w:t>www.scholarsresearchlibrary.com</w:t>
        </w:r>
      </w:hyperlink>
      <w:r w:rsidRPr="00A54A82">
        <w:rPr>
          <w:rFonts w:ascii="Arial" w:hAnsi="Arial" w:cs="Arial"/>
          <w:sz w:val="20"/>
          <w:szCs w:val="20"/>
          <w:lang w:val="en-MY"/>
        </w:rPr>
        <w:t xml:space="preserve"> </w:t>
      </w:r>
    </w:p>
    <w:p w14:paraId="4162727E" w14:textId="77777777" w:rsidR="00A54A82" w:rsidRPr="00A54A82" w:rsidRDefault="00A54A82" w:rsidP="00A54A82">
      <w:pPr>
        <w:jc w:val="both"/>
        <w:rPr>
          <w:rFonts w:ascii="Arial" w:hAnsi="Arial" w:cs="Arial"/>
          <w:sz w:val="20"/>
          <w:szCs w:val="20"/>
          <w:lang w:val="en-MY"/>
        </w:rPr>
      </w:pPr>
    </w:p>
    <w:p w14:paraId="78CF30C6"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[40] </w:t>
      </w:r>
      <w:r w:rsidRPr="00A54A82">
        <w:rPr>
          <w:rFonts w:ascii="Arial" w:hAnsi="Arial" w:cs="Arial"/>
          <w:sz w:val="20"/>
          <w:szCs w:val="20"/>
          <w:lang w:val="en-MY"/>
        </w:rPr>
        <w:tab/>
        <w:t xml:space="preserve">E. </w:t>
      </w:r>
      <w:proofErr w:type="spellStart"/>
      <w:r w:rsidRPr="00A54A82">
        <w:rPr>
          <w:rFonts w:ascii="Arial" w:hAnsi="Arial" w:cs="Arial"/>
          <w:sz w:val="20"/>
          <w:szCs w:val="20"/>
          <w:lang w:val="en-MY"/>
        </w:rPr>
        <w:t>Alayu</w:t>
      </w:r>
      <w:proofErr w:type="spellEnd"/>
      <w:r w:rsidRPr="00A54A82">
        <w:rPr>
          <w:rFonts w:ascii="Arial" w:hAnsi="Arial" w:cs="Arial"/>
          <w:sz w:val="20"/>
          <w:szCs w:val="20"/>
          <w:lang w:val="en-MY"/>
        </w:rPr>
        <w:t xml:space="preserve">, &amp; S. Leta, (2020). Brewery sludge quality, agronomic importance and its short-term residual effect on soil properties. </w:t>
      </w:r>
      <w:r w:rsidRPr="00A54A82">
        <w:rPr>
          <w:rFonts w:ascii="Arial" w:hAnsi="Arial" w:cs="Arial"/>
          <w:i/>
          <w:iCs/>
          <w:sz w:val="20"/>
          <w:szCs w:val="20"/>
          <w:lang w:val="en-MY"/>
        </w:rPr>
        <w:t>International Journal of Environmental Science and Technology.</w:t>
      </w:r>
      <w:r w:rsidRPr="00A54A82">
        <w:rPr>
          <w:rFonts w:ascii="Arial" w:hAnsi="Arial" w:cs="Arial"/>
          <w:sz w:val="20"/>
          <w:szCs w:val="20"/>
          <w:lang w:val="en-MY"/>
        </w:rPr>
        <w:t xml:space="preserve"> 17:2337-2348. </w:t>
      </w:r>
      <w:hyperlink r:id="rId37" w:history="1">
        <w:r w:rsidRPr="00A54A82">
          <w:rPr>
            <w:rStyle w:val="Hyperlink"/>
            <w:rFonts w:ascii="Arial" w:hAnsi="Arial" w:cs="Arial"/>
            <w:sz w:val="20"/>
            <w:szCs w:val="20"/>
            <w:lang w:val="en-MY"/>
          </w:rPr>
          <w:t>https://doi.org/10.1007/s13762-020-02630-2</w:t>
        </w:r>
      </w:hyperlink>
      <w:r w:rsidRPr="00A54A82">
        <w:rPr>
          <w:rFonts w:ascii="Arial" w:hAnsi="Arial" w:cs="Arial"/>
          <w:sz w:val="20"/>
          <w:szCs w:val="20"/>
          <w:lang w:val="en-MY"/>
        </w:rPr>
        <w:t xml:space="preserve"> </w:t>
      </w:r>
    </w:p>
    <w:p w14:paraId="3F8F1670" w14:textId="77777777" w:rsidR="00A54A82" w:rsidRPr="00A54A82" w:rsidRDefault="00A54A82" w:rsidP="00A54A82">
      <w:pPr>
        <w:jc w:val="both"/>
        <w:rPr>
          <w:rFonts w:ascii="Arial" w:hAnsi="Arial" w:cs="Arial"/>
          <w:sz w:val="20"/>
          <w:szCs w:val="20"/>
          <w:lang w:val="en-MY"/>
        </w:rPr>
      </w:pPr>
    </w:p>
    <w:p w14:paraId="6F5C9FED"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[41] </w:t>
      </w:r>
      <w:r w:rsidRPr="00A54A82">
        <w:rPr>
          <w:rFonts w:ascii="Arial" w:hAnsi="Arial" w:cs="Arial"/>
          <w:sz w:val="20"/>
          <w:szCs w:val="20"/>
          <w:lang w:val="en-MY"/>
        </w:rPr>
        <w:tab/>
        <w:t xml:space="preserve">G. Narasimha, G.V.A.K., Babu, &amp; B.R. Reddy, (1999). </w:t>
      </w:r>
      <w:proofErr w:type="spellStart"/>
      <w:r w:rsidRPr="00A54A82">
        <w:rPr>
          <w:rFonts w:ascii="Arial" w:hAnsi="Arial" w:cs="Arial"/>
          <w:sz w:val="20"/>
          <w:szCs w:val="20"/>
          <w:lang w:val="en-MY"/>
        </w:rPr>
        <w:t>Physico</w:t>
      </w:r>
      <w:proofErr w:type="spellEnd"/>
      <w:r w:rsidRPr="00A54A82">
        <w:rPr>
          <w:rFonts w:ascii="Arial" w:hAnsi="Arial" w:cs="Arial"/>
          <w:sz w:val="20"/>
          <w:szCs w:val="20"/>
          <w:lang w:val="en-MY"/>
        </w:rPr>
        <w:t xml:space="preserve">-chemical and biological properties of soil samples collected from soil contaminated with effluents of cotton ginning industry. </w:t>
      </w:r>
      <w:r w:rsidRPr="00A54A82">
        <w:rPr>
          <w:rFonts w:ascii="Arial" w:hAnsi="Arial" w:cs="Arial"/>
          <w:i/>
          <w:iCs/>
          <w:sz w:val="20"/>
          <w:szCs w:val="20"/>
          <w:lang w:val="en-MY"/>
        </w:rPr>
        <w:t>Journal of Environmental Biology</w:t>
      </w:r>
      <w:r w:rsidRPr="00A54A82">
        <w:rPr>
          <w:rFonts w:ascii="Arial" w:hAnsi="Arial" w:cs="Arial"/>
          <w:sz w:val="20"/>
          <w:szCs w:val="20"/>
          <w:lang w:val="en-MY"/>
        </w:rPr>
        <w:t>. 20:235-239</w:t>
      </w:r>
    </w:p>
    <w:p w14:paraId="4F702DC0" w14:textId="77777777" w:rsidR="00A54A82" w:rsidRPr="00A54A82" w:rsidRDefault="00A54A82" w:rsidP="00A54A82">
      <w:pPr>
        <w:jc w:val="both"/>
        <w:rPr>
          <w:rFonts w:ascii="Arial" w:hAnsi="Arial" w:cs="Arial"/>
          <w:sz w:val="20"/>
          <w:szCs w:val="20"/>
          <w:lang w:val="en-MY"/>
        </w:rPr>
      </w:pPr>
    </w:p>
    <w:p w14:paraId="1D97F2E6" w14:textId="77777777" w:rsidR="00A54A82" w:rsidRPr="00A54A82" w:rsidRDefault="00A54A82" w:rsidP="00A54A82">
      <w:pPr>
        <w:jc w:val="both"/>
        <w:rPr>
          <w:rFonts w:ascii="Arial" w:hAnsi="Arial" w:cs="Arial"/>
          <w:sz w:val="20"/>
          <w:szCs w:val="20"/>
          <w:lang w:val="en-US"/>
        </w:rPr>
      </w:pPr>
      <w:r w:rsidRPr="00A54A82">
        <w:rPr>
          <w:rFonts w:ascii="Arial" w:hAnsi="Arial" w:cs="Arial"/>
          <w:sz w:val="20"/>
          <w:szCs w:val="20"/>
          <w:lang w:val="en-US"/>
        </w:rPr>
        <w:t xml:space="preserve">[42] </w:t>
      </w:r>
      <w:r w:rsidRPr="00A54A82">
        <w:rPr>
          <w:rFonts w:ascii="Arial" w:hAnsi="Arial" w:cs="Arial"/>
          <w:sz w:val="20"/>
          <w:szCs w:val="20"/>
          <w:lang w:val="en-US"/>
        </w:rPr>
        <w:tab/>
        <w:t xml:space="preserve">M.J. </w:t>
      </w:r>
      <w:proofErr w:type="spellStart"/>
      <w:r w:rsidRPr="00A54A82">
        <w:rPr>
          <w:rFonts w:ascii="Arial" w:hAnsi="Arial" w:cs="Arial"/>
          <w:sz w:val="20"/>
          <w:szCs w:val="20"/>
          <w:lang w:val="en-US"/>
        </w:rPr>
        <w:t>Ayotamuno</w:t>
      </w:r>
      <w:proofErr w:type="spellEnd"/>
      <w:r w:rsidRPr="00A54A82">
        <w:rPr>
          <w:rFonts w:ascii="Arial" w:hAnsi="Arial" w:cs="Arial"/>
          <w:sz w:val="20"/>
          <w:szCs w:val="20"/>
          <w:lang w:val="en-US"/>
        </w:rPr>
        <w:t xml:space="preserve">, R.B. </w:t>
      </w:r>
      <w:proofErr w:type="spellStart"/>
      <w:r w:rsidRPr="00A54A82">
        <w:rPr>
          <w:rFonts w:ascii="Arial" w:hAnsi="Arial" w:cs="Arial"/>
          <w:sz w:val="20"/>
          <w:szCs w:val="20"/>
          <w:lang w:val="en-US"/>
        </w:rPr>
        <w:t>Kogbara</w:t>
      </w:r>
      <w:proofErr w:type="spellEnd"/>
      <w:r w:rsidRPr="00A54A82">
        <w:rPr>
          <w:rFonts w:ascii="Arial" w:hAnsi="Arial" w:cs="Arial"/>
          <w:sz w:val="20"/>
          <w:szCs w:val="20"/>
          <w:lang w:val="en-US"/>
        </w:rPr>
        <w:t>, S.O.T. Ogaji, &amp; S. D. Probert, (2006). Bioremediation of a crude oil polluted agricultural-soil at Port Harcourt, Nigeria. Journal of Applied Energy. 83(4):1249-1259.</w:t>
      </w:r>
    </w:p>
    <w:p w14:paraId="694E145B" w14:textId="77777777" w:rsidR="00A54A82" w:rsidRPr="00A54A82" w:rsidRDefault="00A54A82" w:rsidP="00A54A82">
      <w:pPr>
        <w:jc w:val="both"/>
        <w:rPr>
          <w:rFonts w:ascii="Arial" w:hAnsi="Arial" w:cs="Arial"/>
          <w:sz w:val="20"/>
          <w:szCs w:val="20"/>
          <w:lang w:val="en-US"/>
        </w:rPr>
      </w:pPr>
    </w:p>
    <w:p w14:paraId="736FC6BD" w14:textId="77777777" w:rsidR="00A54A82" w:rsidRPr="00A54A82" w:rsidRDefault="00A54A82" w:rsidP="00A54A82">
      <w:pPr>
        <w:jc w:val="both"/>
        <w:rPr>
          <w:rFonts w:ascii="Arial" w:hAnsi="Arial" w:cs="Arial"/>
          <w:sz w:val="20"/>
          <w:szCs w:val="20"/>
          <w:lang w:val="en-MY"/>
        </w:rPr>
      </w:pPr>
      <w:r w:rsidRPr="00A54A82">
        <w:rPr>
          <w:rFonts w:ascii="Arial" w:hAnsi="Arial" w:cs="Arial"/>
          <w:sz w:val="20"/>
          <w:szCs w:val="20"/>
          <w:lang w:val="en-MY"/>
        </w:rPr>
        <w:t xml:space="preserve">[43] </w:t>
      </w:r>
      <w:r w:rsidRPr="00A54A82">
        <w:rPr>
          <w:rFonts w:ascii="Arial" w:hAnsi="Arial" w:cs="Arial"/>
          <w:sz w:val="20"/>
          <w:szCs w:val="20"/>
          <w:lang w:val="en-MY"/>
        </w:rPr>
        <w:tab/>
        <w:t xml:space="preserve">K.K. Sodhi, L.C. Mishra, C.K. Singh, &amp; M. Kumar, (2022). Perspective on the heavy metal pollution and recent remediation strategies. </w:t>
      </w:r>
      <w:r w:rsidRPr="00A54A82">
        <w:rPr>
          <w:rFonts w:ascii="Arial" w:hAnsi="Arial" w:cs="Arial"/>
          <w:i/>
          <w:iCs/>
          <w:sz w:val="20"/>
          <w:szCs w:val="20"/>
          <w:lang w:val="en-MY"/>
        </w:rPr>
        <w:t>Current Research in Microbial Science</w:t>
      </w:r>
      <w:r w:rsidRPr="00A54A82">
        <w:rPr>
          <w:rFonts w:ascii="Arial" w:hAnsi="Arial" w:cs="Arial"/>
          <w:sz w:val="20"/>
          <w:szCs w:val="20"/>
          <w:lang w:val="en-MY"/>
        </w:rPr>
        <w:t xml:space="preserve">.  3(100166); 1-10. </w:t>
      </w:r>
      <w:hyperlink r:id="rId38" w:history="1">
        <w:r w:rsidRPr="00A54A82">
          <w:rPr>
            <w:rStyle w:val="Hyperlink"/>
            <w:rFonts w:ascii="Arial" w:hAnsi="Arial" w:cs="Arial"/>
            <w:sz w:val="20"/>
            <w:szCs w:val="20"/>
            <w:lang w:val="en-MY"/>
          </w:rPr>
          <w:t>https://doi.org/10.1016/j.crmicr.2022.100166</w:t>
        </w:r>
      </w:hyperlink>
    </w:p>
    <w:p w14:paraId="22283F24" w14:textId="77777777" w:rsidR="00A54A82" w:rsidRPr="00A54A82" w:rsidRDefault="00A54A82" w:rsidP="00A54A82">
      <w:pPr>
        <w:jc w:val="both"/>
        <w:rPr>
          <w:rFonts w:ascii="Arial" w:hAnsi="Arial" w:cs="Arial"/>
          <w:sz w:val="20"/>
          <w:szCs w:val="20"/>
          <w:lang w:val="en-US"/>
        </w:rPr>
      </w:pPr>
    </w:p>
    <w:p w14:paraId="7D0B12EE" w14:textId="77777777" w:rsidR="00A54A82" w:rsidRDefault="00A54A82" w:rsidP="00A54A82">
      <w:pPr>
        <w:jc w:val="both"/>
        <w:rPr>
          <w:rFonts w:ascii="Arial" w:hAnsi="Arial" w:cs="Arial"/>
          <w:sz w:val="20"/>
          <w:szCs w:val="20"/>
          <w:lang w:val="en-MY"/>
        </w:rPr>
      </w:pPr>
      <w:r w:rsidRPr="00A54A82">
        <w:rPr>
          <w:rFonts w:ascii="Arial" w:hAnsi="Arial" w:cs="Arial"/>
          <w:sz w:val="20"/>
          <w:szCs w:val="20"/>
          <w:lang w:val="en-MY"/>
        </w:rPr>
        <w:lastRenderedPageBreak/>
        <w:t xml:space="preserve">[44] </w:t>
      </w:r>
      <w:r w:rsidRPr="00A54A82">
        <w:rPr>
          <w:rFonts w:ascii="Arial" w:hAnsi="Arial" w:cs="Arial"/>
          <w:sz w:val="20"/>
          <w:szCs w:val="20"/>
          <w:lang w:val="en-MY"/>
        </w:rPr>
        <w:tab/>
        <w:t xml:space="preserve">H. Tang, G. Xiang, W. Xiao, Z. Yang, &amp; B. Zhao, (2024). Microbial mediated remediation of heavy metals toxicity: mechanisms and future prospects. Frontiers in Plant Science. 15:1420408. </w:t>
      </w:r>
      <w:hyperlink r:id="rId39" w:history="1">
        <w:r w:rsidRPr="00A54A82">
          <w:rPr>
            <w:rStyle w:val="Hyperlink"/>
            <w:rFonts w:ascii="Arial" w:hAnsi="Arial" w:cs="Arial"/>
            <w:sz w:val="20"/>
            <w:szCs w:val="20"/>
            <w:lang w:val="en-MY"/>
          </w:rPr>
          <w:t>https://doi.org/10.3389/fpls.2024.1420408</w:t>
        </w:r>
      </w:hyperlink>
      <w:r w:rsidRPr="00A54A82">
        <w:rPr>
          <w:rFonts w:ascii="Arial" w:hAnsi="Arial" w:cs="Arial"/>
          <w:sz w:val="20"/>
          <w:szCs w:val="20"/>
          <w:lang w:val="en-MY"/>
        </w:rPr>
        <w:t xml:space="preserve">  </w:t>
      </w:r>
    </w:p>
    <w:p w14:paraId="45BCFE96" w14:textId="445108CC" w:rsidR="00B262C4" w:rsidRPr="00F63DBD" w:rsidRDefault="00B262C4" w:rsidP="00A54A82">
      <w:pPr>
        <w:jc w:val="both"/>
        <w:rPr>
          <w:rFonts w:ascii="Arial" w:hAnsi="Arial" w:cs="Arial"/>
          <w:sz w:val="20"/>
          <w:szCs w:val="20"/>
          <w:highlight w:val="yellow"/>
        </w:rPr>
      </w:pPr>
      <w:r>
        <w:rPr>
          <w:rFonts w:ascii="Arial" w:hAnsi="Arial" w:cs="Arial"/>
          <w:sz w:val="20"/>
          <w:szCs w:val="20"/>
        </w:rPr>
        <w:t>[</w:t>
      </w:r>
      <w:r w:rsidRPr="00F63DBD">
        <w:rPr>
          <w:rFonts w:ascii="Arial" w:hAnsi="Arial" w:cs="Arial"/>
          <w:sz w:val="20"/>
          <w:szCs w:val="20"/>
          <w:highlight w:val="yellow"/>
        </w:rPr>
        <w:t>45] Angon, P. B., Islam, M. S., Das, A., Anjum, N., Poudel, A., &amp; Suchi, S. A. (2024). Sources, effects and present perspectives of heavy metals contamination: Soil, plants and human food chain. </w:t>
      </w:r>
      <w:proofErr w:type="spellStart"/>
      <w:r w:rsidRPr="00F63DBD">
        <w:rPr>
          <w:rFonts w:ascii="Arial" w:hAnsi="Arial" w:cs="Arial"/>
          <w:i/>
          <w:iCs/>
          <w:sz w:val="20"/>
          <w:szCs w:val="20"/>
          <w:highlight w:val="yellow"/>
        </w:rPr>
        <w:t>Heliyon</w:t>
      </w:r>
      <w:proofErr w:type="spellEnd"/>
      <w:r w:rsidRPr="00F63DBD">
        <w:rPr>
          <w:rFonts w:ascii="Arial" w:hAnsi="Arial" w:cs="Arial"/>
          <w:sz w:val="20"/>
          <w:szCs w:val="20"/>
          <w:highlight w:val="yellow"/>
        </w:rPr>
        <w:t>, </w:t>
      </w:r>
      <w:r w:rsidRPr="00F63DBD">
        <w:rPr>
          <w:rFonts w:ascii="Arial" w:hAnsi="Arial" w:cs="Arial"/>
          <w:i/>
          <w:iCs/>
          <w:sz w:val="20"/>
          <w:szCs w:val="20"/>
          <w:highlight w:val="yellow"/>
        </w:rPr>
        <w:t>10</w:t>
      </w:r>
      <w:r w:rsidRPr="00F63DBD">
        <w:rPr>
          <w:rFonts w:ascii="Arial" w:hAnsi="Arial" w:cs="Arial"/>
          <w:sz w:val="20"/>
          <w:szCs w:val="20"/>
          <w:highlight w:val="yellow"/>
        </w:rPr>
        <w:t>(7).</w:t>
      </w:r>
    </w:p>
    <w:p w14:paraId="49C611BF" w14:textId="20BC6198" w:rsidR="00767502" w:rsidRPr="00F63DBD" w:rsidRDefault="0024109F" w:rsidP="00A54A82">
      <w:pPr>
        <w:jc w:val="both"/>
        <w:rPr>
          <w:rFonts w:ascii="Arial" w:hAnsi="Arial" w:cs="Arial"/>
          <w:sz w:val="20"/>
          <w:szCs w:val="20"/>
          <w:highlight w:val="yellow"/>
          <w:lang w:val="es-US"/>
        </w:rPr>
      </w:pPr>
      <w:r w:rsidRPr="00F63DBD">
        <w:rPr>
          <w:rFonts w:ascii="Arial" w:hAnsi="Arial" w:cs="Arial"/>
          <w:sz w:val="20"/>
          <w:szCs w:val="20"/>
          <w:highlight w:val="yellow"/>
          <w:lang w:val="es-US"/>
        </w:rPr>
        <w:t xml:space="preserve">[46] </w:t>
      </w:r>
      <w:r w:rsidR="00F20ED6" w:rsidRPr="00F63DBD">
        <w:rPr>
          <w:rFonts w:ascii="Arial" w:hAnsi="Arial" w:cs="Arial"/>
          <w:sz w:val="20"/>
          <w:szCs w:val="20"/>
          <w:highlight w:val="yellow"/>
          <w:lang w:val="es-US"/>
        </w:rPr>
        <w:t xml:space="preserve">Kumar, S., </w:t>
      </w:r>
      <w:proofErr w:type="spellStart"/>
      <w:r w:rsidR="00F20ED6" w:rsidRPr="00F63DBD">
        <w:rPr>
          <w:rFonts w:ascii="Arial" w:hAnsi="Arial" w:cs="Arial"/>
          <w:sz w:val="20"/>
          <w:szCs w:val="20"/>
          <w:highlight w:val="yellow"/>
          <w:lang w:val="es-US"/>
        </w:rPr>
        <w:t>Prasad</w:t>
      </w:r>
      <w:proofErr w:type="spellEnd"/>
      <w:r w:rsidR="00F20ED6" w:rsidRPr="00F63DBD">
        <w:rPr>
          <w:rFonts w:ascii="Arial" w:hAnsi="Arial" w:cs="Arial"/>
          <w:sz w:val="20"/>
          <w:szCs w:val="20"/>
          <w:highlight w:val="yellow"/>
          <w:lang w:val="es-US"/>
        </w:rPr>
        <w:t xml:space="preserve">, S., </w:t>
      </w:r>
      <w:proofErr w:type="spellStart"/>
      <w:r w:rsidR="00F20ED6" w:rsidRPr="00F63DBD">
        <w:rPr>
          <w:rFonts w:ascii="Arial" w:hAnsi="Arial" w:cs="Arial"/>
          <w:sz w:val="20"/>
          <w:szCs w:val="20"/>
          <w:highlight w:val="yellow"/>
          <w:lang w:val="es-US"/>
        </w:rPr>
        <w:t>Yadav</w:t>
      </w:r>
      <w:proofErr w:type="spellEnd"/>
      <w:r w:rsidR="00F20ED6" w:rsidRPr="00F63DBD">
        <w:rPr>
          <w:rFonts w:ascii="Arial" w:hAnsi="Arial" w:cs="Arial"/>
          <w:sz w:val="20"/>
          <w:szCs w:val="20"/>
          <w:highlight w:val="yellow"/>
          <w:lang w:val="es-US"/>
        </w:rPr>
        <w:t xml:space="preserve">, K. K., </w:t>
      </w:r>
      <w:proofErr w:type="spellStart"/>
      <w:r w:rsidR="00F20ED6" w:rsidRPr="00F63DBD">
        <w:rPr>
          <w:rFonts w:ascii="Arial" w:hAnsi="Arial" w:cs="Arial"/>
          <w:sz w:val="20"/>
          <w:szCs w:val="20"/>
          <w:highlight w:val="yellow"/>
          <w:lang w:val="es-US"/>
        </w:rPr>
        <w:t>Shrivastava</w:t>
      </w:r>
      <w:proofErr w:type="spellEnd"/>
      <w:r w:rsidR="00F20ED6" w:rsidRPr="00F63DBD">
        <w:rPr>
          <w:rFonts w:ascii="Arial" w:hAnsi="Arial" w:cs="Arial"/>
          <w:sz w:val="20"/>
          <w:szCs w:val="20"/>
          <w:highlight w:val="yellow"/>
          <w:lang w:val="es-US"/>
        </w:rPr>
        <w:t xml:space="preserve">, M., Gupta, N., Nagar, S., ... </w:t>
      </w:r>
      <w:r w:rsidR="00F20ED6" w:rsidRPr="00F63DBD">
        <w:rPr>
          <w:rFonts w:ascii="Arial" w:hAnsi="Arial" w:cs="Arial"/>
          <w:sz w:val="20"/>
          <w:szCs w:val="20"/>
          <w:highlight w:val="yellow"/>
        </w:rPr>
        <w:t>&amp; Malav, L. C. (2019). Hazardous heavy metals contamination of vegetables and food chain: Role of sustainable remediation approaches-A review. </w:t>
      </w:r>
      <w:proofErr w:type="spellStart"/>
      <w:r w:rsidR="00F20ED6" w:rsidRPr="00F63DBD">
        <w:rPr>
          <w:rFonts w:ascii="Arial" w:hAnsi="Arial" w:cs="Arial"/>
          <w:i/>
          <w:iCs/>
          <w:sz w:val="20"/>
          <w:szCs w:val="20"/>
          <w:highlight w:val="yellow"/>
          <w:lang w:val="es-US"/>
        </w:rPr>
        <w:t>Environmental</w:t>
      </w:r>
      <w:proofErr w:type="spellEnd"/>
      <w:r w:rsidR="00F20ED6" w:rsidRPr="00F63DBD">
        <w:rPr>
          <w:rFonts w:ascii="Arial" w:hAnsi="Arial" w:cs="Arial"/>
          <w:i/>
          <w:iCs/>
          <w:sz w:val="20"/>
          <w:szCs w:val="20"/>
          <w:highlight w:val="yellow"/>
          <w:lang w:val="es-US"/>
        </w:rPr>
        <w:t xml:space="preserve"> </w:t>
      </w:r>
      <w:proofErr w:type="spellStart"/>
      <w:r w:rsidR="00F20ED6" w:rsidRPr="00F63DBD">
        <w:rPr>
          <w:rFonts w:ascii="Arial" w:hAnsi="Arial" w:cs="Arial"/>
          <w:i/>
          <w:iCs/>
          <w:sz w:val="20"/>
          <w:szCs w:val="20"/>
          <w:highlight w:val="yellow"/>
          <w:lang w:val="es-US"/>
        </w:rPr>
        <w:t>research</w:t>
      </w:r>
      <w:proofErr w:type="spellEnd"/>
      <w:r w:rsidR="00F20ED6" w:rsidRPr="00F63DBD">
        <w:rPr>
          <w:rFonts w:ascii="Arial" w:hAnsi="Arial" w:cs="Arial"/>
          <w:sz w:val="20"/>
          <w:szCs w:val="20"/>
          <w:highlight w:val="yellow"/>
          <w:lang w:val="es-US"/>
        </w:rPr>
        <w:t>, </w:t>
      </w:r>
      <w:r w:rsidR="00F20ED6" w:rsidRPr="00F63DBD">
        <w:rPr>
          <w:rFonts w:ascii="Arial" w:hAnsi="Arial" w:cs="Arial"/>
          <w:i/>
          <w:iCs/>
          <w:sz w:val="20"/>
          <w:szCs w:val="20"/>
          <w:highlight w:val="yellow"/>
          <w:lang w:val="es-US"/>
        </w:rPr>
        <w:t>179</w:t>
      </w:r>
      <w:r w:rsidR="00F20ED6" w:rsidRPr="00F63DBD">
        <w:rPr>
          <w:rFonts w:ascii="Arial" w:hAnsi="Arial" w:cs="Arial"/>
          <w:sz w:val="20"/>
          <w:szCs w:val="20"/>
          <w:highlight w:val="yellow"/>
          <w:lang w:val="es-US"/>
        </w:rPr>
        <w:t>, 108792.</w:t>
      </w:r>
    </w:p>
    <w:p w14:paraId="71062177" w14:textId="32488C0C" w:rsidR="00F20ED6" w:rsidRPr="00A54A82" w:rsidRDefault="00F20ED6" w:rsidP="00A54A82">
      <w:pPr>
        <w:jc w:val="both"/>
        <w:rPr>
          <w:rFonts w:ascii="Arial" w:hAnsi="Arial" w:cs="Arial"/>
          <w:sz w:val="20"/>
          <w:szCs w:val="20"/>
          <w:lang w:val="en-MY"/>
        </w:rPr>
      </w:pPr>
      <w:r w:rsidRPr="00F63DBD">
        <w:rPr>
          <w:rFonts w:ascii="Arial" w:hAnsi="Arial" w:cs="Arial"/>
          <w:sz w:val="20"/>
          <w:szCs w:val="20"/>
          <w:highlight w:val="yellow"/>
          <w:lang w:val="es-US"/>
        </w:rPr>
        <w:t xml:space="preserve">[47] </w:t>
      </w:r>
      <w:proofErr w:type="spellStart"/>
      <w:r w:rsidR="004456FA" w:rsidRPr="00F63DBD">
        <w:rPr>
          <w:rFonts w:ascii="Arial" w:hAnsi="Arial" w:cs="Arial"/>
          <w:sz w:val="20"/>
          <w:szCs w:val="20"/>
          <w:highlight w:val="yellow"/>
          <w:lang w:val="es-US"/>
        </w:rPr>
        <w:t>Jomova</w:t>
      </w:r>
      <w:proofErr w:type="spellEnd"/>
      <w:r w:rsidR="004456FA" w:rsidRPr="00F63DBD">
        <w:rPr>
          <w:rFonts w:ascii="Arial" w:hAnsi="Arial" w:cs="Arial"/>
          <w:sz w:val="20"/>
          <w:szCs w:val="20"/>
          <w:highlight w:val="yellow"/>
          <w:lang w:val="es-US"/>
        </w:rPr>
        <w:t xml:space="preserve">, K., Alomar, S. Y., </w:t>
      </w:r>
      <w:proofErr w:type="spellStart"/>
      <w:r w:rsidR="004456FA" w:rsidRPr="00F63DBD">
        <w:rPr>
          <w:rFonts w:ascii="Arial" w:hAnsi="Arial" w:cs="Arial"/>
          <w:sz w:val="20"/>
          <w:szCs w:val="20"/>
          <w:highlight w:val="yellow"/>
          <w:lang w:val="es-US"/>
        </w:rPr>
        <w:t>Nepovimova</w:t>
      </w:r>
      <w:proofErr w:type="spellEnd"/>
      <w:r w:rsidR="004456FA" w:rsidRPr="00F63DBD">
        <w:rPr>
          <w:rFonts w:ascii="Arial" w:hAnsi="Arial" w:cs="Arial"/>
          <w:sz w:val="20"/>
          <w:szCs w:val="20"/>
          <w:highlight w:val="yellow"/>
          <w:lang w:val="es-US"/>
        </w:rPr>
        <w:t xml:space="preserve">, E., </w:t>
      </w:r>
      <w:proofErr w:type="spellStart"/>
      <w:r w:rsidR="004456FA" w:rsidRPr="00F63DBD">
        <w:rPr>
          <w:rFonts w:ascii="Arial" w:hAnsi="Arial" w:cs="Arial"/>
          <w:sz w:val="20"/>
          <w:szCs w:val="20"/>
          <w:highlight w:val="yellow"/>
          <w:lang w:val="es-US"/>
        </w:rPr>
        <w:t>Kuca</w:t>
      </w:r>
      <w:proofErr w:type="spellEnd"/>
      <w:r w:rsidR="004456FA" w:rsidRPr="00F63DBD">
        <w:rPr>
          <w:rFonts w:ascii="Arial" w:hAnsi="Arial" w:cs="Arial"/>
          <w:sz w:val="20"/>
          <w:szCs w:val="20"/>
          <w:highlight w:val="yellow"/>
          <w:lang w:val="es-US"/>
        </w:rPr>
        <w:t xml:space="preserve">, K., &amp; </w:t>
      </w:r>
      <w:proofErr w:type="spellStart"/>
      <w:r w:rsidR="004456FA" w:rsidRPr="00F63DBD">
        <w:rPr>
          <w:rFonts w:ascii="Arial" w:hAnsi="Arial" w:cs="Arial"/>
          <w:sz w:val="20"/>
          <w:szCs w:val="20"/>
          <w:highlight w:val="yellow"/>
          <w:lang w:val="es-US"/>
        </w:rPr>
        <w:t>Valko</w:t>
      </w:r>
      <w:proofErr w:type="spellEnd"/>
      <w:r w:rsidR="004456FA" w:rsidRPr="00F63DBD">
        <w:rPr>
          <w:rFonts w:ascii="Arial" w:hAnsi="Arial" w:cs="Arial"/>
          <w:sz w:val="20"/>
          <w:szCs w:val="20"/>
          <w:highlight w:val="yellow"/>
          <w:lang w:val="es-US"/>
        </w:rPr>
        <w:t xml:space="preserve">, M. (2025). </w:t>
      </w:r>
      <w:r w:rsidR="004456FA" w:rsidRPr="00F63DBD">
        <w:rPr>
          <w:rFonts w:ascii="Arial" w:hAnsi="Arial" w:cs="Arial"/>
          <w:sz w:val="20"/>
          <w:szCs w:val="20"/>
          <w:highlight w:val="yellow"/>
        </w:rPr>
        <w:t>Heavy metals: toxicity and human health effects. </w:t>
      </w:r>
      <w:r w:rsidR="004456FA" w:rsidRPr="00F63DBD">
        <w:rPr>
          <w:rFonts w:ascii="Arial" w:hAnsi="Arial" w:cs="Arial"/>
          <w:i/>
          <w:iCs/>
          <w:sz w:val="20"/>
          <w:szCs w:val="20"/>
          <w:highlight w:val="yellow"/>
        </w:rPr>
        <w:t>Archives of toxicology</w:t>
      </w:r>
      <w:r w:rsidR="004456FA" w:rsidRPr="00F63DBD">
        <w:rPr>
          <w:rFonts w:ascii="Arial" w:hAnsi="Arial" w:cs="Arial"/>
          <w:sz w:val="20"/>
          <w:szCs w:val="20"/>
          <w:highlight w:val="yellow"/>
        </w:rPr>
        <w:t>, </w:t>
      </w:r>
      <w:r w:rsidR="004456FA" w:rsidRPr="00F63DBD">
        <w:rPr>
          <w:rFonts w:ascii="Arial" w:hAnsi="Arial" w:cs="Arial"/>
          <w:i/>
          <w:iCs/>
          <w:sz w:val="20"/>
          <w:szCs w:val="20"/>
          <w:highlight w:val="yellow"/>
        </w:rPr>
        <w:t>99</w:t>
      </w:r>
      <w:r w:rsidR="004456FA" w:rsidRPr="00F63DBD">
        <w:rPr>
          <w:rFonts w:ascii="Arial" w:hAnsi="Arial" w:cs="Arial"/>
          <w:sz w:val="20"/>
          <w:szCs w:val="20"/>
          <w:highlight w:val="yellow"/>
        </w:rPr>
        <w:t>(1), 153-209.</w:t>
      </w:r>
    </w:p>
    <w:p w14:paraId="6ACD1EBF" w14:textId="77777777" w:rsidR="003F3A74" w:rsidRPr="00A54A82" w:rsidRDefault="003F3A74" w:rsidP="00A54A82">
      <w:pPr>
        <w:jc w:val="both"/>
        <w:rPr>
          <w:rFonts w:ascii="Arial" w:hAnsi="Arial" w:cs="Arial"/>
          <w:sz w:val="20"/>
          <w:szCs w:val="20"/>
        </w:rPr>
      </w:pPr>
    </w:p>
    <w:sectPr w:rsidR="003F3A74" w:rsidRPr="00A54A82">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FB5B7" w14:textId="77777777" w:rsidR="004A16BC" w:rsidRDefault="004A16BC" w:rsidP="00A77F0A">
      <w:pPr>
        <w:spacing w:after="0" w:line="240" w:lineRule="auto"/>
      </w:pPr>
      <w:r>
        <w:separator/>
      </w:r>
    </w:p>
  </w:endnote>
  <w:endnote w:type="continuationSeparator" w:id="0">
    <w:p w14:paraId="6B65F016" w14:textId="77777777" w:rsidR="004A16BC" w:rsidRDefault="004A16BC" w:rsidP="00A7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79A70" w14:textId="77777777" w:rsidR="00A77F0A" w:rsidRDefault="00A77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7E671" w14:textId="77777777" w:rsidR="00A77F0A" w:rsidRDefault="00A77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AB1B3" w14:textId="77777777" w:rsidR="00A77F0A" w:rsidRDefault="00A77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84D89" w14:textId="77777777" w:rsidR="004A16BC" w:rsidRDefault="004A16BC" w:rsidP="00A77F0A">
      <w:pPr>
        <w:spacing w:after="0" w:line="240" w:lineRule="auto"/>
      </w:pPr>
      <w:r>
        <w:separator/>
      </w:r>
    </w:p>
  </w:footnote>
  <w:footnote w:type="continuationSeparator" w:id="0">
    <w:p w14:paraId="5E5FC11C" w14:textId="77777777" w:rsidR="004A16BC" w:rsidRDefault="004A16BC" w:rsidP="00A77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7E860" w14:textId="1F75A87F" w:rsidR="00A77F0A" w:rsidRDefault="004A16BC">
    <w:pPr>
      <w:pStyle w:val="Header"/>
    </w:pPr>
    <w:r>
      <w:rPr>
        <w:noProof/>
      </w:rPr>
      <w:pict w14:anchorId="35F1F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6578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3FA0F" w14:textId="6D5EB5F7" w:rsidR="00A77F0A" w:rsidRDefault="004A16BC">
    <w:pPr>
      <w:pStyle w:val="Header"/>
    </w:pPr>
    <w:r>
      <w:rPr>
        <w:noProof/>
      </w:rPr>
      <w:pict w14:anchorId="0B94F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6578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5F82C" w14:textId="7A4F3FE2" w:rsidR="00A77F0A" w:rsidRDefault="004A16BC">
    <w:pPr>
      <w:pStyle w:val="Header"/>
    </w:pPr>
    <w:r>
      <w:rPr>
        <w:noProof/>
      </w:rPr>
      <w:pict w14:anchorId="13FD5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6578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2787"/>
    <w:multiLevelType w:val="hybridMultilevel"/>
    <w:tmpl w:val="39108DF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1NTIxMzI2MDM3MbFQ0lEKTi0uzszPAykwrAUA5umrKCwAAAA="/>
  </w:docVars>
  <w:rsids>
    <w:rsidRoot w:val="00623693"/>
    <w:rsid w:val="00011712"/>
    <w:rsid w:val="0002706A"/>
    <w:rsid w:val="000645B7"/>
    <w:rsid w:val="000A56B8"/>
    <w:rsid w:val="000B0EE0"/>
    <w:rsid w:val="000B7296"/>
    <w:rsid w:val="000C45F7"/>
    <w:rsid w:val="000E4CF7"/>
    <w:rsid w:val="000F70A2"/>
    <w:rsid w:val="00111BFA"/>
    <w:rsid w:val="00113EBD"/>
    <w:rsid w:val="001375F3"/>
    <w:rsid w:val="0019736F"/>
    <w:rsid w:val="001A3F47"/>
    <w:rsid w:val="001F401F"/>
    <w:rsid w:val="00222389"/>
    <w:rsid w:val="00231A34"/>
    <w:rsid w:val="00235A18"/>
    <w:rsid w:val="0024109F"/>
    <w:rsid w:val="00277011"/>
    <w:rsid w:val="002805E4"/>
    <w:rsid w:val="002C3898"/>
    <w:rsid w:val="002D259F"/>
    <w:rsid w:val="002F217B"/>
    <w:rsid w:val="00343430"/>
    <w:rsid w:val="003577A8"/>
    <w:rsid w:val="00367EE4"/>
    <w:rsid w:val="0037714A"/>
    <w:rsid w:val="003A0DF7"/>
    <w:rsid w:val="003E2600"/>
    <w:rsid w:val="003F3A74"/>
    <w:rsid w:val="00400A42"/>
    <w:rsid w:val="004456FA"/>
    <w:rsid w:val="004633DF"/>
    <w:rsid w:val="00483C62"/>
    <w:rsid w:val="004A16BC"/>
    <w:rsid w:val="004B0D30"/>
    <w:rsid w:val="004D7AA2"/>
    <w:rsid w:val="004E57A6"/>
    <w:rsid w:val="0050492D"/>
    <w:rsid w:val="00524C91"/>
    <w:rsid w:val="005977B3"/>
    <w:rsid w:val="00612829"/>
    <w:rsid w:val="00623693"/>
    <w:rsid w:val="006A24DF"/>
    <w:rsid w:val="006E727D"/>
    <w:rsid w:val="007271F1"/>
    <w:rsid w:val="00735E39"/>
    <w:rsid w:val="0073783B"/>
    <w:rsid w:val="007404BA"/>
    <w:rsid w:val="00767502"/>
    <w:rsid w:val="0079604C"/>
    <w:rsid w:val="007A21A2"/>
    <w:rsid w:val="007E5B7D"/>
    <w:rsid w:val="007F2098"/>
    <w:rsid w:val="007F3CA5"/>
    <w:rsid w:val="00813056"/>
    <w:rsid w:val="00846A4C"/>
    <w:rsid w:val="008B53B8"/>
    <w:rsid w:val="008C6833"/>
    <w:rsid w:val="009627DB"/>
    <w:rsid w:val="009E292E"/>
    <w:rsid w:val="00A43832"/>
    <w:rsid w:val="00A43EDB"/>
    <w:rsid w:val="00A45328"/>
    <w:rsid w:val="00A54A82"/>
    <w:rsid w:val="00A61A9D"/>
    <w:rsid w:val="00A77F0A"/>
    <w:rsid w:val="00B07E0C"/>
    <w:rsid w:val="00B262C4"/>
    <w:rsid w:val="00B6152B"/>
    <w:rsid w:val="00B6495B"/>
    <w:rsid w:val="00BC5302"/>
    <w:rsid w:val="00C2552C"/>
    <w:rsid w:val="00C53431"/>
    <w:rsid w:val="00C67693"/>
    <w:rsid w:val="00C732B8"/>
    <w:rsid w:val="00C84587"/>
    <w:rsid w:val="00C967CF"/>
    <w:rsid w:val="00CB642C"/>
    <w:rsid w:val="00DF417E"/>
    <w:rsid w:val="00E73717"/>
    <w:rsid w:val="00EC78B5"/>
    <w:rsid w:val="00ED7D6E"/>
    <w:rsid w:val="00F034A0"/>
    <w:rsid w:val="00F20ED6"/>
    <w:rsid w:val="00F63DBD"/>
    <w:rsid w:val="00F71370"/>
    <w:rsid w:val="00FB175C"/>
    <w:rsid w:val="00FD3C1E"/>
    <w:rsid w:val="00FD4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5BF84B"/>
  <w15:chartTrackingRefBased/>
  <w15:docId w15:val="{9C77CA4A-D8D2-4E7F-833A-1D6C3A04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A18"/>
    <w:rPr>
      <w:lang w:val="en-GB"/>
    </w:rPr>
  </w:style>
  <w:style w:type="paragraph" w:styleId="Heading1">
    <w:name w:val="heading 1"/>
    <w:basedOn w:val="Normal"/>
    <w:next w:val="Normal"/>
    <w:link w:val="Heading1Char"/>
    <w:uiPriority w:val="9"/>
    <w:qFormat/>
    <w:rsid w:val="00623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9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2369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2369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2369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2369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2369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2369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2369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2369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23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69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23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69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23693"/>
    <w:pPr>
      <w:spacing w:before="160"/>
      <w:jc w:val="center"/>
    </w:pPr>
    <w:rPr>
      <w:i/>
      <w:iCs/>
      <w:color w:val="404040" w:themeColor="text1" w:themeTint="BF"/>
    </w:rPr>
  </w:style>
  <w:style w:type="character" w:customStyle="1" w:styleId="QuoteChar">
    <w:name w:val="Quote Char"/>
    <w:basedOn w:val="DefaultParagraphFont"/>
    <w:link w:val="Quote"/>
    <w:uiPriority w:val="29"/>
    <w:rsid w:val="00623693"/>
    <w:rPr>
      <w:i/>
      <w:iCs/>
      <w:color w:val="404040" w:themeColor="text1" w:themeTint="BF"/>
      <w:lang w:val="en-GB"/>
    </w:rPr>
  </w:style>
  <w:style w:type="paragraph" w:styleId="ListParagraph">
    <w:name w:val="List Paragraph"/>
    <w:basedOn w:val="Normal"/>
    <w:uiPriority w:val="34"/>
    <w:qFormat/>
    <w:rsid w:val="00623693"/>
    <w:pPr>
      <w:ind w:left="720"/>
      <w:contextualSpacing/>
    </w:pPr>
  </w:style>
  <w:style w:type="character" w:styleId="IntenseEmphasis">
    <w:name w:val="Intense Emphasis"/>
    <w:basedOn w:val="DefaultParagraphFont"/>
    <w:uiPriority w:val="21"/>
    <w:qFormat/>
    <w:rsid w:val="00623693"/>
    <w:rPr>
      <w:i/>
      <w:iCs/>
      <w:color w:val="0F4761" w:themeColor="accent1" w:themeShade="BF"/>
    </w:rPr>
  </w:style>
  <w:style w:type="paragraph" w:styleId="IntenseQuote">
    <w:name w:val="Intense Quote"/>
    <w:basedOn w:val="Normal"/>
    <w:next w:val="Normal"/>
    <w:link w:val="IntenseQuoteChar"/>
    <w:uiPriority w:val="30"/>
    <w:qFormat/>
    <w:rsid w:val="00623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693"/>
    <w:rPr>
      <w:i/>
      <w:iCs/>
      <w:color w:val="0F4761" w:themeColor="accent1" w:themeShade="BF"/>
      <w:lang w:val="en-GB"/>
    </w:rPr>
  </w:style>
  <w:style w:type="character" w:styleId="IntenseReference">
    <w:name w:val="Intense Reference"/>
    <w:basedOn w:val="DefaultParagraphFont"/>
    <w:uiPriority w:val="32"/>
    <w:qFormat/>
    <w:rsid w:val="00623693"/>
    <w:rPr>
      <w:b/>
      <w:bCs/>
      <w:smallCaps/>
      <w:color w:val="0F4761" w:themeColor="accent1" w:themeShade="BF"/>
      <w:spacing w:val="5"/>
    </w:rPr>
  </w:style>
  <w:style w:type="table" w:styleId="TableGrid">
    <w:name w:val="Table Grid"/>
    <w:basedOn w:val="TableNormal"/>
    <w:uiPriority w:val="39"/>
    <w:rsid w:val="007E5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2389"/>
    <w:rPr>
      <w:color w:val="467886" w:themeColor="hyperlink"/>
      <w:u w:val="single"/>
    </w:rPr>
  </w:style>
  <w:style w:type="character" w:styleId="UnresolvedMention">
    <w:name w:val="Unresolved Mention"/>
    <w:basedOn w:val="DefaultParagraphFont"/>
    <w:uiPriority w:val="99"/>
    <w:semiHidden/>
    <w:unhideWhenUsed/>
    <w:rsid w:val="00222389"/>
    <w:rPr>
      <w:color w:val="605E5C"/>
      <w:shd w:val="clear" w:color="auto" w:fill="E1DFDD"/>
    </w:rPr>
  </w:style>
  <w:style w:type="paragraph" w:styleId="Header">
    <w:name w:val="header"/>
    <w:basedOn w:val="Normal"/>
    <w:link w:val="HeaderChar"/>
    <w:uiPriority w:val="99"/>
    <w:unhideWhenUsed/>
    <w:rsid w:val="00A77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F0A"/>
    <w:rPr>
      <w:lang w:val="en-GB"/>
    </w:rPr>
  </w:style>
  <w:style w:type="paragraph" w:styleId="Footer">
    <w:name w:val="footer"/>
    <w:basedOn w:val="Normal"/>
    <w:link w:val="FooterChar"/>
    <w:uiPriority w:val="99"/>
    <w:unhideWhenUsed/>
    <w:rsid w:val="00A77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F0A"/>
    <w:rPr>
      <w:lang w:val="en-GB"/>
    </w:rPr>
  </w:style>
  <w:style w:type="paragraph" w:styleId="Revision">
    <w:name w:val="Revision"/>
    <w:hidden/>
    <w:uiPriority w:val="99"/>
    <w:semiHidden/>
    <w:rsid w:val="007A21A2"/>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90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8.xml"/><Relationship Id="rId26" Type="http://schemas.openxmlformats.org/officeDocument/2006/relationships/hyperlink" Target="http://doi.org/10.7717/peerj.9427" TargetMode="External"/><Relationship Id="rId39" Type="http://schemas.openxmlformats.org/officeDocument/2006/relationships/hyperlink" Target="https://doi.org/10.3389/fpls.2024.1420408" TargetMode="External"/><Relationship Id="rId21" Type="http://schemas.openxmlformats.org/officeDocument/2006/relationships/chart" Target="charts/chart11.xml"/><Relationship Id="rId34" Type="http://schemas.openxmlformats.org/officeDocument/2006/relationships/hyperlink" Target="https://doi.org/10.53623/tasp.v3i1.132"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chart" Target="charts/chart6.xml"/><Relationship Id="rId29" Type="http://schemas.openxmlformats.org/officeDocument/2006/relationships/hyperlink" Target="https://doi.org/10.12911/22998993/13396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yperlink" Target="https://doi.org/10.1186/s42269-019-0133-7" TargetMode="External"/><Relationship Id="rId32" Type="http://schemas.openxmlformats.org/officeDocument/2006/relationships/hyperlink" Target="https://doi.org/10.1007/s00217-018-3098-0" TargetMode="External"/><Relationship Id="rId37" Type="http://schemas.openxmlformats.org/officeDocument/2006/relationships/hyperlink" Target="https://doi.org/10.1007/s13762-020-02630-2"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doi.org/10.3390/ijms232112950" TargetMode="External"/><Relationship Id="rId28" Type="http://schemas.openxmlformats.org/officeDocument/2006/relationships/hyperlink" Target="https://doi.org/10.1016/j.crmicr.2024.100228" TargetMode="External"/><Relationship Id="rId36" Type="http://schemas.openxmlformats.org/officeDocument/2006/relationships/hyperlink" Target="http://www.scholarsresearchlibrary.com" TargetMode="External"/><Relationship Id="rId10" Type="http://schemas.openxmlformats.org/officeDocument/2006/relationships/chart" Target="charts/chart2.xml"/><Relationship Id="rId19" Type="http://schemas.openxmlformats.org/officeDocument/2006/relationships/chart" Target="charts/chart9.xml"/><Relationship Id="rId31" Type="http://schemas.openxmlformats.org/officeDocument/2006/relationships/hyperlink" Target="http://scholar.waset.org/1307-6892/10002210"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hyperlink" Target="http://doi:10.1016/S0960-8524(03)00073-7" TargetMode="External"/><Relationship Id="rId30" Type="http://schemas.openxmlformats.org/officeDocument/2006/relationships/hyperlink" Target="https://doi.org/10.9734/CJAST/2019/v38i630395" TargetMode="External"/><Relationship Id="rId35" Type="http://schemas.openxmlformats.org/officeDocument/2006/relationships/hyperlink" Target="https://doi.org/10.3389/fenvs.2021.675803" TargetMode="External"/><Relationship Id="rId43"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7" Type="http://schemas.openxmlformats.org/officeDocument/2006/relationships/chart" Target="charts/chart7.xml"/><Relationship Id="rId25" Type="http://schemas.openxmlformats.org/officeDocument/2006/relationships/hyperlink" Target="https://doi.org/10.1016/j.ecoenv.2024.116883" TargetMode="External"/><Relationship Id="rId33" Type="http://schemas.openxmlformats.org/officeDocument/2006/relationships/hyperlink" Target="https://doi.org/10.1007/s13201-019-0970-4" TargetMode="External"/><Relationship Id="rId38" Type="http://schemas.openxmlformats.org/officeDocument/2006/relationships/hyperlink" Target="https://doi.org/10.1016/j.crmicr.2022.100166" TargetMode="External"/><Relationship Id="rId46" Type="http://schemas.openxmlformats.org/officeDocument/2006/relationships/fontTable" Target="fontTable.xml"/><Relationship Id="rId20" Type="http://schemas.openxmlformats.org/officeDocument/2006/relationships/chart" Target="charts/chart10.xm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47f2f3897749ccb/Documents/BE%20treatment%20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r%20Erewari\Documents\BE%20treatment%20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r%20Erewari\Documents\BE%20treatment%20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Dr%20Erewari\Documents\BE%20treatment%201.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547f2f3897749ccb/Documents/BE%20treatment%201.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547f2f3897749ccb/Documents/BE%20treatment%201.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r%20Erewari\Documents\BE%20treatment%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r%20Erewari\Documents\BE%20treatment%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r%20Erewari\Documents\BE%20treatment%20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r%20Erewari\Documents\BE%20treatment%20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r%20Erewari\Documents\BE%20treatment%20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r%20Erewari\Documents\BE%20treatment%20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'soil pH'!$B$1</c:f>
              <c:strCache>
                <c:ptCount val="1"/>
                <c:pt idx="0">
                  <c:v>A</c:v>
                </c:pt>
              </c:strCache>
            </c:strRef>
          </c:tx>
          <c:spPr>
            <a:ln w="12700" cap="rnd">
              <a:solidFill>
                <a:schemeClr val="accent1"/>
              </a:solidFill>
              <a:round/>
            </a:ln>
            <a:effectLst/>
          </c:spPr>
          <c:marker>
            <c:symbol val="circle"/>
            <c:size val="5"/>
            <c:spPr>
              <a:solidFill>
                <a:schemeClr val="accent1"/>
              </a:solidFill>
              <a:ln w="15875">
                <a:solidFill>
                  <a:schemeClr val="accent1"/>
                </a:solidFill>
              </a:ln>
              <a:effectLst/>
            </c:spPr>
          </c:marker>
          <c:cat>
            <c:strRef>
              <c:f>'soil pH'!$A$2:$A$6</c:f>
              <c:strCache>
                <c:ptCount val="5"/>
                <c:pt idx="0">
                  <c:v>Day 1</c:v>
                </c:pt>
                <c:pt idx="1">
                  <c:v>Day15</c:v>
                </c:pt>
                <c:pt idx="2">
                  <c:v>Day 30</c:v>
                </c:pt>
                <c:pt idx="3">
                  <c:v>Day 45</c:v>
                </c:pt>
                <c:pt idx="4">
                  <c:v>day 60</c:v>
                </c:pt>
              </c:strCache>
            </c:strRef>
          </c:cat>
          <c:val>
            <c:numRef>
              <c:f>'soil pH'!$B$2:$B$6</c:f>
              <c:numCache>
                <c:formatCode>General</c:formatCode>
                <c:ptCount val="5"/>
                <c:pt idx="0">
                  <c:v>5.73</c:v>
                </c:pt>
                <c:pt idx="1">
                  <c:v>5.84</c:v>
                </c:pt>
                <c:pt idx="2">
                  <c:v>5.89</c:v>
                </c:pt>
                <c:pt idx="3">
                  <c:v>6.24</c:v>
                </c:pt>
                <c:pt idx="4">
                  <c:v>6.42</c:v>
                </c:pt>
              </c:numCache>
            </c:numRef>
          </c:val>
          <c:smooth val="1"/>
          <c:extLst>
            <c:ext xmlns:c16="http://schemas.microsoft.com/office/drawing/2014/chart" uri="{C3380CC4-5D6E-409C-BE32-E72D297353CC}">
              <c16:uniqueId val="{00000000-C6A0-4AF6-BBB0-A03C02520647}"/>
            </c:ext>
          </c:extLst>
        </c:ser>
        <c:ser>
          <c:idx val="1"/>
          <c:order val="1"/>
          <c:tx>
            <c:strRef>
              <c:f>'soil pH'!$C$1</c:f>
              <c:strCache>
                <c:ptCount val="1"/>
                <c:pt idx="0">
                  <c:v>B</c:v>
                </c:pt>
              </c:strCache>
            </c:strRef>
          </c:tx>
          <c:spPr>
            <a:ln w="12700" cap="rnd">
              <a:solidFill>
                <a:schemeClr val="accent2"/>
              </a:solidFill>
              <a:round/>
            </a:ln>
            <a:effectLst/>
          </c:spPr>
          <c:marker>
            <c:symbol val="square"/>
            <c:size val="5"/>
            <c:spPr>
              <a:solidFill>
                <a:schemeClr val="accent2"/>
              </a:solidFill>
              <a:ln w="15875">
                <a:solidFill>
                  <a:schemeClr val="accent2"/>
                </a:solidFill>
              </a:ln>
              <a:effectLst/>
            </c:spPr>
          </c:marker>
          <c:cat>
            <c:strRef>
              <c:f>'soil pH'!$A$2:$A$6</c:f>
              <c:strCache>
                <c:ptCount val="5"/>
                <c:pt idx="0">
                  <c:v>Day 1</c:v>
                </c:pt>
                <c:pt idx="1">
                  <c:v>Day15</c:v>
                </c:pt>
                <c:pt idx="2">
                  <c:v>Day 30</c:v>
                </c:pt>
                <c:pt idx="3">
                  <c:v>Day 45</c:v>
                </c:pt>
                <c:pt idx="4">
                  <c:v>day 60</c:v>
                </c:pt>
              </c:strCache>
            </c:strRef>
          </c:cat>
          <c:val>
            <c:numRef>
              <c:f>'soil pH'!$C$2:$C$6</c:f>
              <c:numCache>
                <c:formatCode>General</c:formatCode>
                <c:ptCount val="5"/>
                <c:pt idx="0">
                  <c:v>5.73</c:v>
                </c:pt>
                <c:pt idx="1">
                  <c:v>6.33</c:v>
                </c:pt>
                <c:pt idx="2">
                  <c:v>6.51</c:v>
                </c:pt>
                <c:pt idx="3">
                  <c:v>6.74</c:v>
                </c:pt>
                <c:pt idx="4">
                  <c:v>6.8</c:v>
                </c:pt>
              </c:numCache>
            </c:numRef>
          </c:val>
          <c:smooth val="1"/>
          <c:extLst>
            <c:ext xmlns:c16="http://schemas.microsoft.com/office/drawing/2014/chart" uri="{C3380CC4-5D6E-409C-BE32-E72D297353CC}">
              <c16:uniqueId val="{00000001-C6A0-4AF6-BBB0-A03C02520647}"/>
            </c:ext>
          </c:extLst>
        </c:ser>
        <c:ser>
          <c:idx val="2"/>
          <c:order val="2"/>
          <c:tx>
            <c:strRef>
              <c:f>'soil pH'!$D$1</c:f>
              <c:strCache>
                <c:ptCount val="1"/>
                <c:pt idx="0">
                  <c:v>C</c:v>
                </c:pt>
              </c:strCache>
            </c:strRef>
          </c:tx>
          <c:spPr>
            <a:ln w="12700" cap="rnd">
              <a:solidFill>
                <a:schemeClr val="accent3"/>
              </a:solidFill>
              <a:round/>
            </a:ln>
            <a:effectLst/>
          </c:spPr>
          <c:marker>
            <c:symbol val="triangle"/>
            <c:size val="5"/>
            <c:spPr>
              <a:solidFill>
                <a:schemeClr val="accent3"/>
              </a:solidFill>
              <a:ln w="15875">
                <a:solidFill>
                  <a:schemeClr val="accent3"/>
                </a:solidFill>
              </a:ln>
              <a:effectLst/>
            </c:spPr>
          </c:marker>
          <c:cat>
            <c:strRef>
              <c:f>'soil pH'!$A$2:$A$6</c:f>
              <c:strCache>
                <c:ptCount val="5"/>
                <c:pt idx="0">
                  <c:v>Day 1</c:v>
                </c:pt>
                <c:pt idx="1">
                  <c:v>Day15</c:v>
                </c:pt>
                <c:pt idx="2">
                  <c:v>Day 30</c:v>
                </c:pt>
                <c:pt idx="3">
                  <c:v>Day 45</c:v>
                </c:pt>
                <c:pt idx="4">
                  <c:v>day 60</c:v>
                </c:pt>
              </c:strCache>
            </c:strRef>
          </c:cat>
          <c:val>
            <c:numRef>
              <c:f>'soil pH'!$D$2:$D$6</c:f>
              <c:numCache>
                <c:formatCode>General</c:formatCode>
                <c:ptCount val="5"/>
                <c:pt idx="0">
                  <c:v>5.73</c:v>
                </c:pt>
                <c:pt idx="1">
                  <c:v>6.48</c:v>
                </c:pt>
                <c:pt idx="2">
                  <c:v>6.68</c:v>
                </c:pt>
                <c:pt idx="3">
                  <c:v>6.82</c:v>
                </c:pt>
                <c:pt idx="4">
                  <c:v>6.86</c:v>
                </c:pt>
              </c:numCache>
            </c:numRef>
          </c:val>
          <c:smooth val="1"/>
          <c:extLst>
            <c:ext xmlns:c16="http://schemas.microsoft.com/office/drawing/2014/chart" uri="{C3380CC4-5D6E-409C-BE32-E72D297353CC}">
              <c16:uniqueId val="{00000002-C6A0-4AF6-BBB0-A03C02520647}"/>
            </c:ext>
          </c:extLst>
        </c:ser>
        <c:ser>
          <c:idx val="3"/>
          <c:order val="3"/>
          <c:tx>
            <c:strRef>
              <c:f>'soil pH'!$E$1</c:f>
              <c:strCache>
                <c:ptCount val="1"/>
                <c:pt idx="0">
                  <c:v>D</c:v>
                </c:pt>
              </c:strCache>
            </c:strRef>
          </c:tx>
          <c:spPr>
            <a:ln w="15875" cap="rnd">
              <a:solidFill>
                <a:schemeClr val="accent4"/>
              </a:solidFill>
              <a:round/>
            </a:ln>
            <a:effectLst/>
          </c:spPr>
          <c:marker>
            <c:symbol val="star"/>
            <c:size val="5"/>
            <c:spPr>
              <a:noFill/>
              <a:ln w="15875">
                <a:solidFill>
                  <a:schemeClr val="accent4"/>
                </a:solidFill>
              </a:ln>
              <a:effectLst/>
            </c:spPr>
          </c:marker>
          <c:dPt>
            <c:idx val="3"/>
            <c:marker>
              <c:symbol val="star"/>
              <c:size val="5"/>
              <c:spPr>
                <a:noFill/>
                <a:ln w="15875">
                  <a:solidFill>
                    <a:schemeClr val="accent4"/>
                  </a:solidFill>
                </a:ln>
                <a:effectLst/>
              </c:spPr>
            </c:marker>
            <c:bubble3D val="0"/>
            <c:spPr>
              <a:ln w="12700" cap="rnd">
                <a:solidFill>
                  <a:schemeClr val="accent4"/>
                </a:solidFill>
                <a:round/>
              </a:ln>
              <a:effectLst/>
            </c:spPr>
            <c:extLst>
              <c:ext xmlns:c16="http://schemas.microsoft.com/office/drawing/2014/chart" uri="{C3380CC4-5D6E-409C-BE32-E72D297353CC}">
                <c16:uniqueId val="{00000004-C6A0-4AF6-BBB0-A03C02520647}"/>
              </c:ext>
            </c:extLst>
          </c:dPt>
          <c:cat>
            <c:strRef>
              <c:f>'soil pH'!$A$2:$A$6</c:f>
              <c:strCache>
                <c:ptCount val="5"/>
                <c:pt idx="0">
                  <c:v>Day 1</c:v>
                </c:pt>
                <c:pt idx="1">
                  <c:v>Day15</c:v>
                </c:pt>
                <c:pt idx="2">
                  <c:v>Day 30</c:v>
                </c:pt>
                <c:pt idx="3">
                  <c:v>Day 45</c:v>
                </c:pt>
                <c:pt idx="4">
                  <c:v>day 60</c:v>
                </c:pt>
              </c:strCache>
            </c:strRef>
          </c:cat>
          <c:val>
            <c:numRef>
              <c:f>'soil pH'!$E$2:$E$6</c:f>
              <c:numCache>
                <c:formatCode>General</c:formatCode>
                <c:ptCount val="5"/>
                <c:pt idx="0">
                  <c:v>5.73</c:v>
                </c:pt>
                <c:pt idx="1">
                  <c:v>6.56</c:v>
                </c:pt>
                <c:pt idx="2">
                  <c:v>6.73</c:v>
                </c:pt>
                <c:pt idx="3">
                  <c:v>6.88</c:v>
                </c:pt>
                <c:pt idx="4">
                  <c:v>6.93</c:v>
                </c:pt>
              </c:numCache>
            </c:numRef>
          </c:val>
          <c:smooth val="1"/>
          <c:extLst>
            <c:ext xmlns:c16="http://schemas.microsoft.com/office/drawing/2014/chart" uri="{C3380CC4-5D6E-409C-BE32-E72D297353CC}">
              <c16:uniqueId val="{00000005-C6A0-4AF6-BBB0-A03C02520647}"/>
            </c:ext>
          </c:extLst>
        </c:ser>
        <c:dLbls>
          <c:showLegendKey val="0"/>
          <c:showVal val="0"/>
          <c:showCatName val="0"/>
          <c:showSerName val="0"/>
          <c:showPercent val="0"/>
          <c:showBubbleSize val="0"/>
        </c:dLbls>
        <c:marker val="1"/>
        <c:smooth val="0"/>
        <c:axId val="904723455"/>
        <c:axId val="904724415"/>
      </c:lineChart>
      <c:catAx>
        <c:axId val="90472345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Treatment  Duration, Days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4724415"/>
        <c:crosses val="autoZero"/>
        <c:auto val="1"/>
        <c:lblAlgn val="ctr"/>
        <c:lblOffset val="100"/>
        <c:noMultiLvlLbl val="0"/>
      </c:catAx>
      <c:valAx>
        <c:axId val="904724415"/>
        <c:scaling>
          <c:orientation val="minMax"/>
          <c:max val="7"/>
          <c:min val="5"/>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Soil pH</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47234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Ni!$A$19</c:f>
              <c:strCache>
                <c:ptCount val="1"/>
                <c:pt idx="0">
                  <c:v>DAY 15</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Ni!$B$18:$E$18</c:f>
              <c:strCache>
                <c:ptCount val="4"/>
                <c:pt idx="0">
                  <c:v>A</c:v>
                </c:pt>
                <c:pt idx="1">
                  <c:v>B</c:v>
                </c:pt>
                <c:pt idx="2">
                  <c:v>C</c:v>
                </c:pt>
                <c:pt idx="3">
                  <c:v>D</c:v>
                </c:pt>
              </c:strCache>
            </c:strRef>
          </c:cat>
          <c:val>
            <c:numRef>
              <c:f>Ni!$B$19:$E$19</c:f>
              <c:numCache>
                <c:formatCode>General</c:formatCode>
                <c:ptCount val="4"/>
                <c:pt idx="0">
                  <c:v>4.7</c:v>
                </c:pt>
                <c:pt idx="1">
                  <c:v>17.86</c:v>
                </c:pt>
                <c:pt idx="2">
                  <c:v>35.71</c:v>
                </c:pt>
                <c:pt idx="3">
                  <c:v>44.05</c:v>
                </c:pt>
              </c:numCache>
            </c:numRef>
          </c:val>
          <c:smooth val="0"/>
          <c:extLst>
            <c:ext xmlns:c16="http://schemas.microsoft.com/office/drawing/2014/chart" uri="{C3380CC4-5D6E-409C-BE32-E72D297353CC}">
              <c16:uniqueId val="{00000000-9437-4270-B027-1E3345C0F881}"/>
            </c:ext>
          </c:extLst>
        </c:ser>
        <c:ser>
          <c:idx val="1"/>
          <c:order val="1"/>
          <c:tx>
            <c:strRef>
              <c:f>Ni!$A$20</c:f>
              <c:strCache>
                <c:ptCount val="1"/>
                <c:pt idx="0">
                  <c:v>DAY 30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Ni!$B$18:$E$18</c:f>
              <c:strCache>
                <c:ptCount val="4"/>
                <c:pt idx="0">
                  <c:v>A</c:v>
                </c:pt>
                <c:pt idx="1">
                  <c:v>B</c:v>
                </c:pt>
                <c:pt idx="2">
                  <c:v>C</c:v>
                </c:pt>
                <c:pt idx="3">
                  <c:v>D</c:v>
                </c:pt>
              </c:strCache>
            </c:strRef>
          </c:cat>
          <c:val>
            <c:numRef>
              <c:f>Ni!$B$20:$E$20</c:f>
              <c:numCache>
                <c:formatCode>General</c:formatCode>
                <c:ptCount val="4"/>
                <c:pt idx="0">
                  <c:v>7.1</c:v>
                </c:pt>
                <c:pt idx="1">
                  <c:v>57.14</c:v>
                </c:pt>
                <c:pt idx="2">
                  <c:v>42.86</c:v>
                </c:pt>
                <c:pt idx="3">
                  <c:v>59.52</c:v>
                </c:pt>
              </c:numCache>
            </c:numRef>
          </c:val>
          <c:smooth val="0"/>
          <c:extLst>
            <c:ext xmlns:c16="http://schemas.microsoft.com/office/drawing/2014/chart" uri="{C3380CC4-5D6E-409C-BE32-E72D297353CC}">
              <c16:uniqueId val="{00000001-9437-4270-B027-1E3345C0F881}"/>
            </c:ext>
          </c:extLst>
        </c:ser>
        <c:ser>
          <c:idx val="2"/>
          <c:order val="2"/>
          <c:tx>
            <c:strRef>
              <c:f>Ni!$A$21</c:f>
              <c:strCache>
                <c:ptCount val="1"/>
                <c:pt idx="0">
                  <c:v>DAY 45</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Ni!$B$18:$E$18</c:f>
              <c:strCache>
                <c:ptCount val="4"/>
                <c:pt idx="0">
                  <c:v>A</c:v>
                </c:pt>
                <c:pt idx="1">
                  <c:v>B</c:v>
                </c:pt>
                <c:pt idx="2">
                  <c:v>C</c:v>
                </c:pt>
                <c:pt idx="3">
                  <c:v>D</c:v>
                </c:pt>
              </c:strCache>
            </c:strRef>
          </c:cat>
          <c:val>
            <c:numRef>
              <c:f>Ni!$B$21:$E$21</c:f>
              <c:numCache>
                <c:formatCode>General</c:formatCode>
                <c:ptCount val="4"/>
                <c:pt idx="0">
                  <c:v>15.48</c:v>
                </c:pt>
                <c:pt idx="1">
                  <c:v>78.569999999999993</c:v>
                </c:pt>
                <c:pt idx="2">
                  <c:v>85.71</c:v>
                </c:pt>
                <c:pt idx="3">
                  <c:v>92.86</c:v>
                </c:pt>
              </c:numCache>
            </c:numRef>
          </c:val>
          <c:smooth val="0"/>
          <c:extLst>
            <c:ext xmlns:c16="http://schemas.microsoft.com/office/drawing/2014/chart" uri="{C3380CC4-5D6E-409C-BE32-E72D297353CC}">
              <c16:uniqueId val="{00000002-9437-4270-B027-1E3345C0F881}"/>
            </c:ext>
          </c:extLst>
        </c:ser>
        <c:ser>
          <c:idx val="3"/>
          <c:order val="3"/>
          <c:tx>
            <c:strRef>
              <c:f>Ni!$A$22</c:f>
              <c:strCache>
                <c:ptCount val="1"/>
                <c:pt idx="0">
                  <c:v>DAY 60</c:v>
                </c:pt>
              </c:strCache>
            </c:strRef>
          </c:tx>
          <c:spPr>
            <a:ln w="22225" cap="rnd">
              <a:solidFill>
                <a:schemeClr val="accent4"/>
              </a:solidFill>
              <a:round/>
            </a:ln>
            <a:effectLst/>
          </c:spPr>
          <c:marker>
            <c:symbol val="x"/>
            <c:size val="6"/>
            <c:spPr>
              <a:noFill/>
              <a:ln w="9525">
                <a:solidFill>
                  <a:schemeClr val="accent4"/>
                </a:solidFill>
                <a:round/>
              </a:ln>
              <a:effectLst/>
            </c:spPr>
          </c:marker>
          <c:cat>
            <c:strRef>
              <c:f>Ni!$B$18:$E$18</c:f>
              <c:strCache>
                <c:ptCount val="4"/>
                <c:pt idx="0">
                  <c:v>A</c:v>
                </c:pt>
                <c:pt idx="1">
                  <c:v>B</c:v>
                </c:pt>
                <c:pt idx="2">
                  <c:v>C</c:v>
                </c:pt>
                <c:pt idx="3">
                  <c:v>D</c:v>
                </c:pt>
              </c:strCache>
            </c:strRef>
          </c:cat>
          <c:val>
            <c:numRef>
              <c:f>Ni!$B$22:$E$22</c:f>
              <c:numCache>
                <c:formatCode>General</c:formatCode>
                <c:ptCount val="4"/>
                <c:pt idx="0">
                  <c:v>19.05</c:v>
                </c:pt>
                <c:pt idx="1">
                  <c:v>95.24</c:v>
                </c:pt>
                <c:pt idx="2">
                  <c:v>97.62</c:v>
                </c:pt>
                <c:pt idx="3">
                  <c:v>99.52</c:v>
                </c:pt>
              </c:numCache>
            </c:numRef>
          </c:val>
          <c:smooth val="0"/>
          <c:extLst>
            <c:ext xmlns:c16="http://schemas.microsoft.com/office/drawing/2014/chart" uri="{C3380CC4-5D6E-409C-BE32-E72D297353CC}">
              <c16:uniqueId val="{00000003-9437-4270-B027-1E3345C0F881}"/>
            </c:ext>
          </c:extLst>
        </c:ser>
        <c:dLbls>
          <c:showLegendKey val="0"/>
          <c:showVal val="0"/>
          <c:showCatName val="0"/>
          <c:showSerName val="0"/>
          <c:showPercent val="0"/>
          <c:showBubbleSize val="0"/>
        </c:dLbls>
        <c:marker val="1"/>
        <c:smooth val="0"/>
        <c:axId val="894281264"/>
        <c:axId val="894282224"/>
      </c:lineChart>
      <c:catAx>
        <c:axId val="8942812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en-US" cap="none"/>
                  <a:t>Soil Sample</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894282224"/>
        <c:crosses val="autoZero"/>
        <c:auto val="1"/>
        <c:lblAlgn val="ctr"/>
        <c:lblOffset val="100"/>
        <c:noMultiLvlLbl val="0"/>
      </c:catAx>
      <c:valAx>
        <c:axId val="894282224"/>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en-US" cap="none"/>
                  <a:t>Ni Removal Efficiency, %</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42812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Pb!$A$19</c:f>
              <c:strCache>
                <c:ptCount val="1"/>
                <c:pt idx="0">
                  <c:v>DAY 15</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Pb!$B$18:$E$18</c:f>
              <c:strCache>
                <c:ptCount val="4"/>
                <c:pt idx="0">
                  <c:v>A</c:v>
                </c:pt>
                <c:pt idx="1">
                  <c:v>B</c:v>
                </c:pt>
                <c:pt idx="2">
                  <c:v>C</c:v>
                </c:pt>
                <c:pt idx="3">
                  <c:v>D</c:v>
                </c:pt>
              </c:strCache>
            </c:strRef>
          </c:cat>
          <c:val>
            <c:numRef>
              <c:f>Pb!$B$19:$E$19</c:f>
              <c:numCache>
                <c:formatCode>General</c:formatCode>
                <c:ptCount val="4"/>
                <c:pt idx="0">
                  <c:v>5.55</c:v>
                </c:pt>
                <c:pt idx="1">
                  <c:v>16.18</c:v>
                </c:pt>
                <c:pt idx="2">
                  <c:v>27.58</c:v>
                </c:pt>
                <c:pt idx="3">
                  <c:v>36.520000000000003</c:v>
                </c:pt>
              </c:numCache>
            </c:numRef>
          </c:val>
          <c:smooth val="0"/>
          <c:extLst>
            <c:ext xmlns:c16="http://schemas.microsoft.com/office/drawing/2014/chart" uri="{C3380CC4-5D6E-409C-BE32-E72D297353CC}">
              <c16:uniqueId val="{00000000-D0D7-428E-A9BE-ABC3DF0364EC}"/>
            </c:ext>
          </c:extLst>
        </c:ser>
        <c:ser>
          <c:idx val="1"/>
          <c:order val="1"/>
          <c:tx>
            <c:strRef>
              <c:f>Pb!$A$20</c:f>
              <c:strCache>
                <c:ptCount val="1"/>
                <c:pt idx="0">
                  <c:v>DAY 30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Pb!$B$18:$E$18</c:f>
              <c:strCache>
                <c:ptCount val="4"/>
                <c:pt idx="0">
                  <c:v>A</c:v>
                </c:pt>
                <c:pt idx="1">
                  <c:v>B</c:v>
                </c:pt>
                <c:pt idx="2">
                  <c:v>C</c:v>
                </c:pt>
                <c:pt idx="3">
                  <c:v>D</c:v>
                </c:pt>
              </c:strCache>
            </c:strRef>
          </c:cat>
          <c:val>
            <c:numRef>
              <c:f>Pb!$B$20:$E$20</c:f>
              <c:numCache>
                <c:formatCode>General</c:formatCode>
                <c:ptCount val="4"/>
                <c:pt idx="0">
                  <c:v>17.100000000000001</c:v>
                </c:pt>
                <c:pt idx="1">
                  <c:v>34.979999999999997</c:v>
                </c:pt>
                <c:pt idx="2">
                  <c:v>39.14</c:v>
                </c:pt>
                <c:pt idx="3">
                  <c:v>52.54</c:v>
                </c:pt>
              </c:numCache>
            </c:numRef>
          </c:val>
          <c:smooth val="0"/>
          <c:extLst>
            <c:ext xmlns:c16="http://schemas.microsoft.com/office/drawing/2014/chart" uri="{C3380CC4-5D6E-409C-BE32-E72D297353CC}">
              <c16:uniqueId val="{00000001-D0D7-428E-A9BE-ABC3DF0364EC}"/>
            </c:ext>
          </c:extLst>
        </c:ser>
        <c:ser>
          <c:idx val="2"/>
          <c:order val="2"/>
          <c:tx>
            <c:strRef>
              <c:f>Pb!$A$21</c:f>
              <c:strCache>
                <c:ptCount val="1"/>
                <c:pt idx="0">
                  <c:v>DAY 45</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Pb!$B$18:$E$18</c:f>
              <c:strCache>
                <c:ptCount val="4"/>
                <c:pt idx="0">
                  <c:v>A</c:v>
                </c:pt>
                <c:pt idx="1">
                  <c:v>B</c:v>
                </c:pt>
                <c:pt idx="2">
                  <c:v>C</c:v>
                </c:pt>
                <c:pt idx="3">
                  <c:v>D</c:v>
                </c:pt>
              </c:strCache>
            </c:strRef>
          </c:cat>
          <c:val>
            <c:numRef>
              <c:f>Pb!$B$21:$E$21</c:f>
              <c:numCache>
                <c:formatCode>General</c:formatCode>
                <c:ptCount val="4"/>
                <c:pt idx="0">
                  <c:v>20.34</c:v>
                </c:pt>
                <c:pt idx="1">
                  <c:v>56.24</c:v>
                </c:pt>
                <c:pt idx="2">
                  <c:v>65.790000000000006</c:v>
                </c:pt>
                <c:pt idx="3">
                  <c:v>74.27</c:v>
                </c:pt>
              </c:numCache>
            </c:numRef>
          </c:val>
          <c:smooth val="0"/>
          <c:extLst>
            <c:ext xmlns:c16="http://schemas.microsoft.com/office/drawing/2014/chart" uri="{C3380CC4-5D6E-409C-BE32-E72D297353CC}">
              <c16:uniqueId val="{00000002-D0D7-428E-A9BE-ABC3DF0364EC}"/>
            </c:ext>
          </c:extLst>
        </c:ser>
        <c:ser>
          <c:idx val="3"/>
          <c:order val="3"/>
          <c:tx>
            <c:strRef>
              <c:f>Pb!$A$22</c:f>
              <c:strCache>
                <c:ptCount val="1"/>
                <c:pt idx="0">
                  <c:v>DAY 60</c:v>
                </c:pt>
              </c:strCache>
            </c:strRef>
          </c:tx>
          <c:spPr>
            <a:ln w="22225" cap="rnd">
              <a:solidFill>
                <a:schemeClr val="accent4"/>
              </a:solidFill>
              <a:round/>
            </a:ln>
            <a:effectLst/>
          </c:spPr>
          <c:marker>
            <c:symbol val="x"/>
            <c:size val="6"/>
            <c:spPr>
              <a:noFill/>
              <a:ln w="9525">
                <a:solidFill>
                  <a:schemeClr val="accent4"/>
                </a:solidFill>
                <a:round/>
              </a:ln>
              <a:effectLst/>
            </c:spPr>
          </c:marker>
          <c:cat>
            <c:strRef>
              <c:f>Pb!$B$18:$E$18</c:f>
              <c:strCache>
                <c:ptCount val="4"/>
                <c:pt idx="0">
                  <c:v>A</c:v>
                </c:pt>
                <c:pt idx="1">
                  <c:v>B</c:v>
                </c:pt>
                <c:pt idx="2">
                  <c:v>C</c:v>
                </c:pt>
                <c:pt idx="3">
                  <c:v>D</c:v>
                </c:pt>
              </c:strCache>
            </c:strRef>
          </c:cat>
          <c:val>
            <c:numRef>
              <c:f>Pb!$B$22:$E$22</c:f>
              <c:numCache>
                <c:formatCode>General</c:formatCode>
                <c:ptCount val="4"/>
                <c:pt idx="0">
                  <c:v>25.58</c:v>
                </c:pt>
                <c:pt idx="1">
                  <c:v>69.03</c:v>
                </c:pt>
                <c:pt idx="2">
                  <c:v>77.040000000000006</c:v>
                </c:pt>
                <c:pt idx="3">
                  <c:v>87.52</c:v>
                </c:pt>
              </c:numCache>
            </c:numRef>
          </c:val>
          <c:smooth val="0"/>
          <c:extLst>
            <c:ext xmlns:c16="http://schemas.microsoft.com/office/drawing/2014/chart" uri="{C3380CC4-5D6E-409C-BE32-E72D297353CC}">
              <c16:uniqueId val="{00000003-D0D7-428E-A9BE-ABC3DF0364EC}"/>
            </c:ext>
          </c:extLst>
        </c:ser>
        <c:dLbls>
          <c:showLegendKey val="0"/>
          <c:showVal val="0"/>
          <c:showCatName val="0"/>
          <c:showSerName val="0"/>
          <c:showPercent val="0"/>
          <c:showBubbleSize val="0"/>
        </c:dLbls>
        <c:marker val="1"/>
        <c:smooth val="0"/>
        <c:axId val="925951728"/>
        <c:axId val="925957968"/>
      </c:lineChart>
      <c:catAx>
        <c:axId val="9259517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t>Soil Sample</a:t>
                </a:r>
              </a:p>
            </c:rich>
          </c:tx>
          <c:overlay val="0"/>
          <c:spPr>
            <a:noFill/>
            <a:ln>
              <a:noFill/>
            </a:ln>
            <a:effectLst/>
          </c:spPr>
          <c:txPr>
            <a:bodyPr rot="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5957968"/>
        <c:crosses val="autoZero"/>
        <c:auto val="1"/>
        <c:lblAlgn val="ctr"/>
        <c:lblOffset val="100"/>
        <c:noMultiLvlLbl val="0"/>
      </c:catAx>
      <c:valAx>
        <c:axId val="925957968"/>
        <c:scaling>
          <c:orientation val="minMax"/>
        </c:scaling>
        <c:delete val="0"/>
        <c:axPos val="l"/>
        <c:title>
          <c:tx>
            <c:rich>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t>Pb Removal Efficiency,%</a:t>
                </a:r>
              </a:p>
            </c:rich>
          </c:tx>
          <c:overlay val="0"/>
          <c:spPr>
            <a:noFill/>
            <a:ln>
              <a:noFill/>
            </a:ln>
            <a:effectLst/>
          </c:spPr>
          <c:txPr>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5951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Zn!$A$19</c:f>
              <c:strCache>
                <c:ptCount val="1"/>
                <c:pt idx="0">
                  <c:v>DAY 15</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Zn!$B$18:$E$18</c:f>
              <c:strCache>
                <c:ptCount val="4"/>
                <c:pt idx="0">
                  <c:v>A</c:v>
                </c:pt>
                <c:pt idx="1">
                  <c:v>B</c:v>
                </c:pt>
                <c:pt idx="2">
                  <c:v>C</c:v>
                </c:pt>
                <c:pt idx="3">
                  <c:v>D</c:v>
                </c:pt>
              </c:strCache>
            </c:strRef>
          </c:cat>
          <c:val>
            <c:numRef>
              <c:f>Zn!$B$19:$E$19</c:f>
              <c:numCache>
                <c:formatCode>General</c:formatCode>
                <c:ptCount val="4"/>
                <c:pt idx="0">
                  <c:v>0.4</c:v>
                </c:pt>
                <c:pt idx="1">
                  <c:v>12.15</c:v>
                </c:pt>
                <c:pt idx="2">
                  <c:v>23.51</c:v>
                </c:pt>
                <c:pt idx="3">
                  <c:v>37.25</c:v>
                </c:pt>
              </c:numCache>
            </c:numRef>
          </c:val>
          <c:smooth val="0"/>
          <c:extLst>
            <c:ext xmlns:c16="http://schemas.microsoft.com/office/drawing/2014/chart" uri="{C3380CC4-5D6E-409C-BE32-E72D297353CC}">
              <c16:uniqueId val="{00000000-4734-4152-A640-C405F672D05E}"/>
            </c:ext>
          </c:extLst>
        </c:ser>
        <c:ser>
          <c:idx val="1"/>
          <c:order val="1"/>
          <c:tx>
            <c:strRef>
              <c:f>Zn!$A$20</c:f>
              <c:strCache>
                <c:ptCount val="1"/>
                <c:pt idx="0">
                  <c:v>DAY 30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Zn!$B$18:$E$18</c:f>
              <c:strCache>
                <c:ptCount val="4"/>
                <c:pt idx="0">
                  <c:v>A</c:v>
                </c:pt>
                <c:pt idx="1">
                  <c:v>B</c:v>
                </c:pt>
                <c:pt idx="2">
                  <c:v>C</c:v>
                </c:pt>
                <c:pt idx="3">
                  <c:v>D</c:v>
                </c:pt>
              </c:strCache>
            </c:strRef>
          </c:cat>
          <c:val>
            <c:numRef>
              <c:f>Zn!$B$20:$E$20</c:f>
              <c:numCache>
                <c:formatCode>General</c:formatCode>
                <c:ptCount val="4"/>
                <c:pt idx="0">
                  <c:v>1.79</c:v>
                </c:pt>
                <c:pt idx="1">
                  <c:v>17.73</c:v>
                </c:pt>
                <c:pt idx="2">
                  <c:v>34.46</c:v>
                </c:pt>
                <c:pt idx="3">
                  <c:v>51.79</c:v>
                </c:pt>
              </c:numCache>
            </c:numRef>
          </c:val>
          <c:smooth val="0"/>
          <c:extLst>
            <c:ext xmlns:c16="http://schemas.microsoft.com/office/drawing/2014/chart" uri="{C3380CC4-5D6E-409C-BE32-E72D297353CC}">
              <c16:uniqueId val="{00000001-4734-4152-A640-C405F672D05E}"/>
            </c:ext>
          </c:extLst>
        </c:ser>
        <c:ser>
          <c:idx val="2"/>
          <c:order val="2"/>
          <c:tx>
            <c:strRef>
              <c:f>Zn!$A$21</c:f>
              <c:strCache>
                <c:ptCount val="1"/>
                <c:pt idx="0">
                  <c:v>DAY 45</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Zn!$B$18:$E$18</c:f>
              <c:strCache>
                <c:ptCount val="4"/>
                <c:pt idx="0">
                  <c:v>A</c:v>
                </c:pt>
                <c:pt idx="1">
                  <c:v>B</c:v>
                </c:pt>
                <c:pt idx="2">
                  <c:v>C</c:v>
                </c:pt>
                <c:pt idx="3">
                  <c:v>D</c:v>
                </c:pt>
              </c:strCache>
            </c:strRef>
          </c:cat>
          <c:val>
            <c:numRef>
              <c:f>Zn!$B$21:$E$21</c:f>
              <c:numCache>
                <c:formatCode>General</c:formatCode>
                <c:ptCount val="4"/>
                <c:pt idx="0">
                  <c:v>16.14</c:v>
                </c:pt>
                <c:pt idx="1">
                  <c:v>39.64</c:v>
                </c:pt>
                <c:pt idx="2">
                  <c:v>53.78</c:v>
                </c:pt>
                <c:pt idx="3">
                  <c:v>74.7</c:v>
                </c:pt>
              </c:numCache>
            </c:numRef>
          </c:val>
          <c:smooth val="0"/>
          <c:extLst>
            <c:ext xmlns:c16="http://schemas.microsoft.com/office/drawing/2014/chart" uri="{C3380CC4-5D6E-409C-BE32-E72D297353CC}">
              <c16:uniqueId val="{00000002-4734-4152-A640-C405F672D05E}"/>
            </c:ext>
          </c:extLst>
        </c:ser>
        <c:ser>
          <c:idx val="3"/>
          <c:order val="3"/>
          <c:tx>
            <c:strRef>
              <c:f>Zn!$A$22</c:f>
              <c:strCache>
                <c:ptCount val="1"/>
                <c:pt idx="0">
                  <c:v>DAY 60</c:v>
                </c:pt>
              </c:strCache>
            </c:strRef>
          </c:tx>
          <c:spPr>
            <a:ln w="22225" cap="rnd">
              <a:solidFill>
                <a:schemeClr val="accent4"/>
              </a:solidFill>
              <a:round/>
            </a:ln>
            <a:effectLst/>
          </c:spPr>
          <c:marker>
            <c:symbol val="x"/>
            <c:size val="6"/>
            <c:spPr>
              <a:noFill/>
              <a:ln w="9525">
                <a:solidFill>
                  <a:schemeClr val="accent4"/>
                </a:solidFill>
                <a:round/>
              </a:ln>
              <a:effectLst/>
            </c:spPr>
          </c:marker>
          <c:cat>
            <c:strRef>
              <c:f>Zn!$B$18:$E$18</c:f>
              <c:strCache>
                <c:ptCount val="4"/>
                <c:pt idx="0">
                  <c:v>A</c:v>
                </c:pt>
                <c:pt idx="1">
                  <c:v>B</c:v>
                </c:pt>
                <c:pt idx="2">
                  <c:v>C</c:v>
                </c:pt>
                <c:pt idx="3">
                  <c:v>D</c:v>
                </c:pt>
              </c:strCache>
            </c:strRef>
          </c:cat>
          <c:val>
            <c:numRef>
              <c:f>Zn!$B$22:$E$22</c:f>
              <c:numCache>
                <c:formatCode>General</c:formatCode>
                <c:ptCount val="4"/>
                <c:pt idx="0">
                  <c:v>20.32</c:v>
                </c:pt>
                <c:pt idx="1">
                  <c:v>57.37</c:v>
                </c:pt>
                <c:pt idx="2">
                  <c:v>70.319999999999993</c:v>
                </c:pt>
                <c:pt idx="3">
                  <c:v>79.88</c:v>
                </c:pt>
              </c:numCache>
            </c:numRef>
          </c:val>
          <c:smooth val="0"/>
          <c:extLst>
            <c:ext xmlns:c16="http://schemas.microsoft.com/office/drawing/2014/chart" uri="{C3380CC4-5D6E-409C-BE32-E72D297353CC}">
              <c16:uniqueId val="{00000003-4734-4152-A640-C405F672D05E}"/>
            </c:ext>
          </c:extLst>
        </c:ser>
        <c:dLbls>
          <c:showLegendKey val="0"/>
          <c:showVal val="0"/>
          <c:showCatName val="0"/>
          <c:showSerName val="0"/>
          <c:showPercent val="0"/>
          <c:showBubbleSize val="0"/>
        </c:dLbls>
        <c:marker val="1"/>
        <c:smooth val="0"/>
        <c:axId val="897273856"/>
        <c:axId val="897276256"/>
      </c:lineChart>
      <c:catAx>
        <c:axId val="8972738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t>Soil Samples</a:t>
                </a:r>
              </a:p>
            </c:rich>
          </c:tx>
          <c:overlay val="0"/>
          <c:spPr>
            <a:noFill/>
            <a:ln>
              <a:noFill/>
            </a:ln>
            <a:effectLst/>
          </c:spPr>
          <c:txPr>
            <a:bodyPr rot="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7276256"/>
        <c:crosses val="autoZero"/>
        <c:auto val="1"/>
        <c:lblAlgn val="ctr"/>
        <c:lblOffset val="100"/>
        <c:noMultiLvlLbl val="0"/>
      </c:catAx>
      <c:valAx>
        <c:axId val="897276256"/>
        <c:scaling>
          <c:orientation val="minMax"/>
        </c:scaling>
        <c:delete val="0"/>
        <c:axPos val="l"/>
        <c:title>
          <c:tx>
            <c:rich>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t>Zn Removal Efficiency, %</a:t>
                </a:r>
              </a:p>
            </c:rich>
          </c:tx>
          <c:overlay val="0"/>
          <c:spPr>
            <a:noFill/>
            <a:ln>
              <a:noFill/>
            </a:ln>
            <a:effectLst/>
          </c:spPr>
          <c:txPr>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72738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'pH vs microbes (soil A) '!$C$1</c:f>
              <c:strCache>
                <c:ptCount val="1"/>
                <c:pt idx="0">
                  <c:v>HUF</c:v>
                </c:pt>
              </c:strCache>
            </c:strRef>
          </c:tx>
          <c:spPr>
            <a:ln w="12700" cap="rnd">
              <a:solidFill>
                <a:schemeClr val="accent2"/>
              </a:solidFill>
              <a:round/>
            </a:ln>
            <a:effectLst/>
          </c:spPr>
          <c:marker>
            <c:symbol val="square"/>
            <c:size val="6"/>
            <c:spPr>
              <a:solidFill>
                <a:schemeClr val="accent2"/>
              </a:solidFill>
              <a:ln w="9525">
                <a:solidFill>
                  <a:schemeClr val="accent2"/>
                </a:solidFill>
              </a:ln>
              <a:effectLst/>
            </c:spPr>
          </c:marker>
          <c:cat>
            <c:numRef>
              <c:f>'pH vs microbes (soil A) '!$A$2:$A$5</c:f>
              <c:numCache>
                <c:formatCode>General</c:formatCode>
                <c:ptCount val="4"/>
                <c:pt idx="0">
                  <c:v>5.84</c:v>
                </c:pt>
                <c:pt idx="1">
                  <c:v>5.89</c:v>
                </c:pt>
                <c:pt idx="2">
                  <c:v>6.24</c:v>
                </c:pt>
                <c:pt idx="3">
                  <c:v>6.42</c:v>
                </c:pt>
              </c:numCache>
            </c:numRef>
          </c:cat>
          <c:val>
            <c:numRef>
              <c:f>'pH vs microbes (soil A) '!$C$2:$C$5</c:f>
              <c:numCache>
                <c:formatCode>General</c:formatCode>
                <c:ptCount val="4"/>
                <c:pt idx="0">
                  <c:v>111</c:v>
                </c:pt>
                <c:pt idx="1">
                  <c:v>131</c:v>
                </c:pt>
                <c:pt idx="2">
                  <c:v>128</c:v>
                </c:pt>
                <c:pt idx="3">
                  <c:v>208</c:v>
                </c:pt>
              </c:numCache>
            </c:numRef>
          </c:val>
          <c:smooth val="0"/>
          <c:extLst>
            <c:ext xmlns:c16="http://schemas.microsoft.com/office/drawing/2014/chart" uri="{C3380CC4-5D6E-409C-BE32-E72D297353CC}">
              <c16:uniqueId val="{00000000-D63A-4611-833C-8D67D6475F16}"/>
            </c:ext>
          </c:extLst>
        </c:ser>
        <c:dLbls>
          <c:showLegendKey val="0"/>
          <c:showVal val="0"/>
          <c:showCatName val="0"/>
          <c:showSerName val="0"/>
          <c:showPercent val="0"/>
          <c:showBubbleSize val="0"/>
        </c:dLbls>
        <c:marker val="1"/>
        <c:smooth val="0"/>
        <c:axId val="1039668608"/>
        <c:axId val="1039662368"/>
      </c:lineChart>
      <c:lineChart>
        <c:grouping val="standard"/>
        <c:varyColors val="0"/>
        <c:ser>
          <c:idx val="0"/>
          <c:order val="0"/>
          <c:tx>
            <c:strRef>
              <c:f>'pH vs microbes (soil A) '!$B$1</c:f>
              <c:strCache>
                <c:ptCount val="1"/>
                <c:pt idx="0">
                  <c:v>HUB</c:v>
                </c:pt>
              </c:strCache>
            </c:strRef>
          </c:tx>
          <c:spPr>
            <a:ln w="12700" cap="rnd">
              <a:solidFill>
                <a:schemeClr val="accent1"/>
              </a:solidFill>
              <a:round/>
            </a:ln>
            <a:effectLst/>
          </c:spPr>
          <c:marker>
            <c:symbol val="circle"/>
            <c:size val="6"/>
            <c:spPr>
              <a:solidFill>
                <a:schemeClr val="accent1"/>
              </a:solidFill>
              <a:ln w="9525">
                <a:solidFill>
                  <a:schemeClr val="accent1"/>
                </a:solidFill>
              </a:ln>
              <a:effectLst/>
            </c:spPr>
          </c:marker>
          <c:cat>
            <c:numRef>
              <c:f>'pH vs microbes (soil A) '!$A$2:$A$5</c:f>
              <c:numCache>
                <c:formatCode>General</c:formatCode>
                <c:ptCount val="4"/>
                <c:pt idx="0">
                  <c:v>5.84</c:v>
                </c:pt>
                <c:pt idx="1">
                  <c:v>5.89</c:v>
                </c:pt>
                <c:pt idx="2">
                  <c:v>6.24</c:v>
                </c:pt>
                <c:pt idx="3">
                  <c:v>6.42</c:v>
                </c:pt>
              </c:numCache>
            </c:numRef>
          </c:cat>
          <c:val>
            <c:numRef>
              <c:f>'pH vs microbes (soil A) '!$B$2:$B$5</c:f>
              <c:numCache>
                <c:formatCode>General</c:formatCode>
                <c:ptCount val="4"/>
                <c:pt idx="0">
                  <c:v>174</c:v>
                </c:pt>
                <c:pt idx="1">
                  <c:v>185</c:v>
                </c:pt>
                <c:pt idx="2">
                  <c:v>174</c:v>
                </c:pt>
                <c:pt idx="3">
                  <c:v>396</c:v>
                </c:pt>
              </c:numCache>
            </c:numRef>
          </c:val>
          <c:smooth val="0"/>
          <c:extLst>
            <c:ext xmlns:c16="http://schemas.microsoft.com/office/drawing/2014/chart" uri="{C3380CC4-5D6E-409C-BE32-E72D297353CC}">
              <c16:uniqueId val="{00000001-D63A-4611-833C-8D67D6475F16}"/>
            </c:ext>
          </c:extLst>
        </c:ser>
        <c:dLbls>
          <c:showLegendKey val="0"/>
          <c:showVal val="0"/>
          <c:showCatName val="0"/>
          <c:showSerName val="0"/>
          <c:showPercent val="0"/>
          <c:showBubbleSize val="0"/>
        </c:dLbls>
        <c:marker val="1"/>
        <c:smooth val="0"/>
        <c:axId val="1509337984"/>
        <c:axId val="1509355264"/>
      </c:lineChart>
      <c:catAx>
        <c:axId val="103966860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Soil pH</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39662368"/>
        <c:crosses val="autoZero"/>
        <c:auto val="1"/>
        <c:lblAlgn val="ctr"/>
        <c:lblOffset val="100"/>
        <c:noMultiLvlLbl val="0"/>
      </c:catAx>
      <c:valAx>
        <c:axId val="103966236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HUF Count, 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39668608"/>
        <c:crosses val="autoZero"/>
        <c:crossBetween val="between"/>
      </c:valAx>
      <c:valAx>
        <c:axId val="1509355264"/>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HUB Count, 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09337984"/>
        <c:crosses val="max"/>
        <c:crossBetween val="between"/>
      </c:valAx>
      <c:catAx>
        <c:axId val="1509337984"/>
        <c:scaling>
          <c:orientation val="minMax"/>
        </c:scaling>
        <c:delete val="1"/>
        <c:axPos val="b"/>
        <c:numFmt formatCode="General" sourceLinked="1"/>
        <c:majorTickMark val="out"/>
        <c:minorTickMark val="none"/>
        <c:tickLblPos val="nextTo"/>
        <c:crossAx val="150935526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'pH vs microbe (Soil D)'!$C$2</c:f>
              <c:strCache>
                <c:ptCount val="1"/>
                <c:pt idx="0">
                  <c:v>HUF</c:v>
                </c:pt>
              </c:strCache>
            </c:strRef>
          </c:tx>
          <c:spPr>
            <a:ln w="12700" cap="rnd">
              <a:solidFill>
                <a:schemeClr val="accent2"/>
              </a:solidFill>
              <a:round/>
            </a:ln>
            <a:effectLst/>
          </c:spPr>
          <c:marker>
            <c:symbol val="square"/>
            <c:size val="6"/>
            <c:spPr>
              <a:solidFill>
                <a:schemeClr val="accent2"/>
              </a:solidFill>
              <a:ln w="9525">
                <a:solidFill>
                  <a:schemeClr val="accent2"/>
                </a:solidFill>
              </a:ln>
              <a:effectLst/>
            </c:spPr>
          </c:marker>
          <c:cat>
            <c:numRef>
              <c:f>'pH vs microbe (Soil D)'!$A$3:$A$6</c:f>
              <c:numCache>
                <c:formatCode>General</c:formatCode>
                <c:ptCount val="4"/>
                <c:pt idx="0">
                  <c:v>6.56</c:v>
                </c:pt>
                <c:pt idx="1">
                  <c:v>6.73</c:v>
                </c:pt>
                <c:pt idx="2">
                  <c:v>6.88</c:v>
                </c:pt>
                <c:pt idx="3">
                  <c:v>6.93</c:v>
                </c:pt>
              </c:numCache>
            </c:numRef>
          </c:cat>
          <c:val>
            <c:numRef>
              <c:f>'pH vs microbe (Soil D)'!$C$3:$C$6</c:f>
              <c:numCache>
                <c:formatCode>General</c:formatCode>
                <c:ptCount val="4"/>
                <c:pt idx="0">
                  <c:v>5940</c:v>
                </c:pt>
                <c:pt idx="1">
                  <c:v>16400</c:v>
                </c:pt>
                <c:pt idx="2">
                  <c:v>93100</c:v>
                </c:pt>
                <c:pt idx="3">
                  <c:v>104000</c:v>
                </c:pt>
              </c:numCache>
            </c:numRef>
          </c:val>
          <c:smooth val="0"/>
          <c:extLst>
            <c:ext xmlns:c16="http://schemas.microsoft.com/office/drawing/2014/chart" uri="{C3380CC4-5D6E-409C-BE32-E72D297353CC}">
              <c16:uniqueId val="{00000000-AEFF-4E2F-94DF-7583892B20FF}"/>
            </c:ext>
          </c:extLst>
        </c:ser>
        <c:dLbls>
          <c:showLegendKey val="0"/>
          <c:showVal val="0"/>
          <c:showCatName val="0"/>
          <c:showSerName val="0"/>
          <c:showPercent val="0"/>
          <c:showBubbleSize val="0"/>
        </c:dLbls>
        <c:marker val="1"/>
        <c:smooth val="0"/>
        <c:axId val="2126797248"/>
        <c:axId val="2126801088"/>
      </c:lineChart>
      <c:lineChart>
        <c:grouping val="standard"/>
        <c:varyColors val="0"/>
        <c:ser>
          <c:idx val="0"/>
          <c:order val="0"/>
          <c:tx>
            <c:strRef>
              <c:f>'pH vs microbe (Soil D)'!$B$2</c:f>
              <c:strCache>
                <c:ptCount val="1"/>
                <c:pt idx="0">
                  <c:v>HUB</c:v>
                </c:pt>
              </c:strCache>
            </c:strRef>
          </c:tx>
          <c:spPr>
            <a:ln w="9525" cap="rnd">
              <a:solidFill>
                <a:schemeClr val="accent1"/>
              </a:solidFill>
              <a:round/>
            </a:ln>
            <a:effectLst/>
          </c:spPr>
          <c:marker>
            <c:symbol val="circle"/>
            <c:size val="6"/>
            <c:spPr>
              <a:solidFill>
                <a:schemeClr val="accent1"/>
              </a:solidFill>
              <a:ln w="9525">
                <a:solidFill>
                  <a:schemeClr val="accent1"/>
                </a:solidFill>
              </a:ln>
              <a:effectLst/>
            </c:spPr>
          </c:marker>
          <c:cat>
            <c:numRef>
              <c:f>'pH vs microbe (Soil D)'!$A$3:$A$6</c:f>
              <c:numCache>
                <c:formatCode>General</c:formatCode>
                <c:ptCount val="4"/>
                <c:pt idx="0">
                  <c:v>6.56</c:v>
                </c:pt>
                <c:pt idx="1">
                  <c:v>6.73</c:v>
                </c:pt>
                <c:pt idx="2">
                  <c:v>6.88</c:v>
                </c:pt>
                <c:pt idx="3">
                  <c:v>6.93</c:v>
                </c:pt>
              </c:numCache>
            </c:numRef>
          </c:cat>
          <c:val>
            <c:numRef>
              <c:f>'pH vs microbe (Soil D)'!$B$3:$B$6</c:f>
              <c:numCache>
                <c:formatCode>General</c:formatCode>
                <c:ptCount val="4"/>
                <c:pt idx="0">
                  <c:v>14300</c:v>
                </c:pt>
                <c:pt idx="1">
                  <c:v>81500</c:v>
                </c:pt>
                <c:pt idx="2">
                  <c:v>374000</c:v>
                </c:pt>
                <c:pt idx="3">
                  <c:v>892000</c:v>
                </c:pt>
              </c:numCache>
            </c:numRef>
          </c:val>
          <c:smooth val="0"/>
          <c:extLst>
            <c:ext xmlns:c16="http://schemas.microsoft.com/office/drawing/2014/chart" uri="{C3380CC4-5D6E-409C-BE32-E72D297353CC}">
              <c16:uniqueId val="{00000001-AEFF-4E2F-94DF-7583892B20FF}"/>
            </c:ext>
          </c:extLst>
        </c:ser>
        <c:dLbls>
          <c:showLegendKey val="0"/>
          <c:showVal val="0"/>
          <c:showCatName val="0"/>
          <c:showSerName val="0"/>
          <c:showPercent val="0"/>
          <c:showBubbleSize val="0"/>
        </c:dLbls>
        <c:marker val="1"/>
        <c:smooth val="0"/>
        <c:axId val="199625936"/>
        <c:axId val="199645616"/>
      </c:lineChart>
      <c:catAx>
        <c:axId val="212679724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soil pH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26801088"/>
        <c:crosses val="autoZero"/>
        <c:auto val="1"/>
        <c:lblAlgn val="ctr"/>
        <c:lblOffset val="100"/>
        <c:noMultiLvlLbl val="0"/>
      </c:catAx>
      <c:valAx>
        <c:axId val="212680108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HUF</a:t>
                </a:r>
                <a:r>
                  <a:rPr lang="en-US" baseline="0"/>
                  <a:t> </a:t>
                </a:r>
                <a:r>
                  <a:rPr lang="en-US"/>
                  <a:t>count, 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26797248"/>
        <c:crosses val="autoZero"/>
        <c:crossBetween val="between"/>
      </c:valAx>
      <c:valAx>
        <c:axId val="199645616"/>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HUB count, 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9625936"/>
        <c:crosses val="max"/>
        <c:crossBetween val="between"/>
      </c:valAx>
      <c:catAx>
        <c:axId val="199625936"/>
        <c:scaling>
          <c:orientation val="minMax"/>
        </c:scaling>
        <c:delete val="1"/>
        <c:axPos val="b"/>
        <c:numFmt formatCode="General" sourceLinked="1"/>
        <c:majorTickMark val="out"/>
        <c:minorTickMark val="none"/>
        <c:tickLblPos val="nextTo"/>
        <c:crossAx val="1996456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'Soil EC'!$B$1</c:f>
              <c:strCache>
                <c:ptCount val="1"/>
                <c:pt idx="0">
                  <c:v>A</c:v>
                </c:pt>
              </c:strCache>
            </c:strRef>
          </c:tx>
          <c:spPr>
            <a:ln w="12700" cap="rnd">
              <a:solidFill>
                <a:schemeClr val="accent1"/>
              </a:solidFill>
              <a:round/>
            </a:ln>
            <a:effectLst/>
          </c:spPr>
          <c:marker>
            <c:symbol val="circle"/>
            <c:size val="5"/>
            <c:spPr>
              <a:solidFill>
                <a:schemeClr val="accent1"/>
              </a:solidFill>
              <a:ln w="19050">
                <a:solidFill>
                  <a:schemeClr val="accent1"/>
                </a:solidFill>
              </a:ln>
              <a:effectLst/>
            </c:spPr>
          </c:marker>
          <c:cat>
            <c:strRef>
              <c:f>'Soil EC'!$A$2:$A$6</c:f>
              <c:strCache>
                <c:ptCount val="5"/>
                <c:pt idx="0">
                  <c:v>Day 1</c:v>
                </c:pt>
                <c:pt idx="1">
                  <c:v>Day15</c:v>
                </c:pt>
                <c:pt idx="2">
                  <c:v>Day 30</c:v>
                </c:pt>
                <c:pt idx="3">
                  <c:v>Day 45</c:v>
                </c:pt>
                <c:pt idx="4">
                  <c:v>day 60</c:v>
                </c:pt>
              </c:strCache>
            </c:strRef>
          </c:cat>
          <c:val>
            <c:numRef>
              <c:f>'Soil EC'!$B$2:$B$6</c:f>
              <c:numCache>
                <c:formatCode>General</c:formatCode>
                <c:ptCount val="5"/>
                <c:pt idx="0">
                  <c:v>66.5</c:v>
                </c:pt>
                <c:pt idx="1">
                  <c:v>83.2</c:v>
                </c:pt>
                <c:pt idx="2">
                  <c:v>95.7</c:v>
                </c:pt>
                <c:pt idx="3">
                  <c:v>98.6</c:v>
                </c:pt>
                <c:pt idx="4">
                  <c:v>101.4</c:v>
                </c:pt>
              </c:numCache>
            </c:numRef>
          </c:val>
          <c:smooth val="0"/>
          <c:extLst>
            <c:ext xmlns:c16="http://schemas.microsoft.com/office/drawing/2014/chart" uri="{C3380CC4-5D6E-409C-BE32-E72D297353CC}">
              <c16:uniqueId val="{00000000-4F5D-43DF-B0C6-84626B8610DB}"/>
            </c:ext>
          </c:extLst>
        </c:ser>
        <c:ser>
          <c:idx val="1"/>
          <c:order val="1"/>
          <c:tx>
            <c:strRef>
              <c:f>'Soil EC'!$C$1</c:f>
              <c:strCache>
                <c:ptCount val="1"/>
                <c:pt idx="0">
                  <c:v>B</c:v>
                </c:pt>
              </c:strCache>
            </c:strRef>
          </c:tx>
          <c:spPr>
            <a:ln w="19050" cap="rnd">
              <a:solidFill>
                <a:schemeClr val="accent2"/>
              </a:solidFill>
              <a:round/>
            </a:ln>
            <a:effectLst/>
          </c:spPr>
          <c:marker>
            <c:symbol val="square"/>
            <c:size val="5"/>
            <c:spPr>
              <a:solidFill>
                <a:schemeClr val="accent2"/>
              </a:solidFill>
              <a:ln w="9525">
                <a:solidFill>
                  <a:schemeClr val="accent2"/>
                </a:solidFill>
              </a:ln>
              <a:effectLst/>
            </c:spPr>
          </c:marker>
          <c:cat>
            <c:strRef>
              <c:f>'Soil EC'!$A$2:$A$6</c:f>
              <c:strCache>
                <c:ptCount val="5"/>
                <c:pt idx="0">
                  <c:v>Day 1</c:v>
                </c:pt>
                <c:pt idx="1">
                  <c:v>Day15</c:v>
                </c:pt>
                <c:pt idx="2">
                  <c:v>Day 30</c:v>
                </c:pt>
                <c:pt idx="3">
                  <c:v>Day 45</c:v>
                </c:pt>
                <c:pt idx="4">
                  <c:v>day 60</c:v>
                </c:pt>
              </c:strCache>
            </c:strRef>
          </c:cat>
          <c:val>
            <c:numRef>
              <c:f>'Soil EC'!$C$2:$C$6</c:f>
              <c:numCache>
                <c:formatCode>General</c:formatCode>
                <c:ptCount val="5"/>
                <c:pt idx="0">
                  <c:v>66.5</c:v>
                </c:pt>
                <c:pt idx="1">
                  <c:v>482.4</c:v>
                </c:pt>
                <c:pt idx="2">
                  <c:v>672.5</c:v>
                </c:pt>
                <c:pt idx="3">
                  <c:v>740.9</c:v>
                </c:pt>
                <c:pt idx="4">
                  <c:v>827.1</c:v>
                </c:pt>
              </c:numCache>
            </c:numRef>
          </c:val>
          <c:smooth val="0"/>
          <c:extLst>
            <c:ext xmlns:c16="http://schemas.microsoft.com/office/drawing/2014/chart" uri="{C3380CC4-5D6E-409C-BE32-E72D297353CC}">
              <c16:uniqueId val="{00000001-4F5D-43DF-B0C6-84626B8610DB}"/>
            </c:ext>
          </c:extLst>
        </c:ser>
        <c:ser>
          <c:idx val="2"/>
          <c:order val="2"/>
          <c:tx>
            <c:strRef>
              <c:f>'Soil EC'!$D$1</c:f>
              <c:strCache>
                <c:ptCount val="1"/>
                <c:pt idx="0">
                  <c:v>C</c:v>
                </c:pt>
              </c:strCache>
            </c:strRef>
          </c:tx>
          <c:spPr>
            <a:ln w="19050" cap="rnd">
              <a:solidFill>
                <a:schemeClr val="accent3"/>
              </a:solidFill>
              <a:round/>
            </a:ln>
            <a:effectLst/>
          </c:spPr>
          <c:marker>
            <c:symbol val="triangle"/>
            <c:size val="5"/>
            <c:spPr>
              <a:solidFill>
                <a:schemeClr val="accent3"/>
              </a:solidFill>
              <a:ln w="9525">
                <a:solidFill>
                  <a:schemeClr val="accent3"/>
                </a:solidFill>
              </a:ln>
              <a:effectLst/>
            </c:spPr>
          </c:marker>
          <c:cat>
            <c:strRef>
              <c:f>'Soil EC'!$A$2:$A$6</c:f>
              <c:strCache>
                <c:ptCount val="5"/>
                <c:pt idx="0">
                  <c:v>Day 1</c:v>
                </c:pt>
                <c:pt idx="1">
                  <c:v>Day15</c:v>
                </c:pt>
                <c:pt idx="2">
                  <c:v>Day 30</c:v>
                </c:pt>
                <c:pt idx="3">
                  <c:v>Day 45</c:v>
                </c:pt>
                <c:pt idx="4">
                  <c:v>day 60</c:v>
                </c:pt>
              </c:strCache>
            </c:strRef>
          </c:cat>
          <c:val>
            <c:numRef>
              <c:f>'Soil EC'!$D$2:$D$6</c:f>
              <c:numCache>
                <c:formatCode>General</c:formatCode>
                <c:ptCount val="5"/>
                <c:pt idx="0">
                  <c:v>66.5</c:v>
                </c:pt>
                <c:pt idx="1">
                  <c:v>571.79999999999995</c:v>
                </c:pt>
                <c:pt idx="2">
                  <c:v>720.3</c:v>
                </c:pt>
                <c:pt idx="3">
                  <c:v>850.1</c:v>
                </c:pt>
                <c:pt idx="4">
                  <c:v>920.5</c:v>
                </c:pt>
              </c:numCache>
            </c:numRef>
          </c:val>
          <c:smooth val="0"/>
          <c:extLst>
            <c:ext xmlns:c16="http://schemas.microsoft.com/office/drawing/2014/chart" uri="{C3380CC4-5D6E-409C-BE32-E72D297353CC}">
              <c16:uniqueId val="{00000002-4F5D-43DF-B0C6-84626B8610DB}"/>
            </c:ext>
          </c:extLst>
        </c:ser>
        <c:ser>
          <c:idx val="3"/>
          <c:order val="3"/>
          <c:tx>
            <c:strRef>
              <c:f>'Soil EC'!$E$1</c:f>
              <c:strCache>
                <c:ptCount val="1"/>
                <c:pt idx="0">
                  <c:v>D</c:v>
                </c:pt>
              </c:strCache>
            </c:strRef>
          </c:tx>
          <c:spPr>
            <a:ln w="19050" cap="rnd">
              <a:solidFill>
                <a:schemeClr val="accent4"/>
              </a:solidFill>
              <a:round/>
            </a:ln>
            <a:effectLst/>
          </c:spPr>
          <c:marker>
            <c:symbol val="star"/>
            <c:size val="5"/>
            <c:spPr>
              <a:noFill/>
              <a:ln w="9525">
                <a:solidFill>
                  <a:schemeClr val="accent4"/>
                </a:solidFill>
              </a:ln>
              <a:effectLst/>
            </c:spPr>
          </c:marker>
          <c:cat>
            <c:strRef>
              <c:f>'Soil EC'!$A$2:$A$6</c:f>
              <c:strCache>
                <c:ptCount val="5"/>
                <c:pt idx="0">
                  <c:v>Day 1</c:v>
                </c:pt>
                <c:pt idx="1">
                  <c:v>Day15</c:v>
                </c:pt>
                <c:pt idx="2">
                  <c:v>Day 30</c:v>
                </c:pt>
                <c:pt idx="3">
                  <c:v>Day 45</c:v>
                </c:pt>
                <c:pt idx="4">
                  <c:v>day 60</c:v>
                </c:pt>
              </c:strCache>
            </c:strRef>
          </c:cat>
          <c:val>
            <c:numRef>
              <c:f>'Soil EC'!$E$2:$E$6</c:f>
              <c:numCache>
                <c:formatCode>General</c:formatCode>
                <c:ptCount val="5"/>
                <c:pt idx="0">
                  <c:v>66.5</c:v>
                </c:pt>
                <c:pt idx="1">
                  <c:v>633.20000000000005</c:v>
                </c:pt>
                <c:pt idx="2">
                  <c:v>769.8</c:v>
                </c:pt>
                <c:pt idx="3">
                  <c:v>890.6</c:v>
                </c:pt>
                <c:pt idx="4">
                  <c:v>980.3</c:v>
                </c:pt>
              </c:numCache>
            </c:numRef>
          </c:val>
          <c:smooth val="0"/>
          <c:extLst>
            <c:ext xmlns:c16="http://schemas.microsoft.com/office/drawing/2014/chart" uri="{C3380CC4-5D6E-409C-BE32-E72D297353CC}">
              <c16:uniqueId val="{00000003-4F5D-43DF-B0C6-84626B8610DB}"/>
            </c:ext>
          </c:extLst>
        </c:ser>
        <c:dLbls>
          <c:showLegendKey val="0"/>
          <c:showVal val="0"/>
          <c:showCatName val="0"/>
          <c:showSerName val="0"/>
          <c:showPercent val="0"/>
          <c:showBubbleSize val="0"/>
        </c:dLbls>
        <c:marker val="1"/>
        <c:smooth val="0"/>
        <c:axId val="740196911"/>
        <c:axId val="740199791"/>
      </c:lineChart>
      <c:catAx>
        <c:axId val="74019691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Treatment duration, Days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40199791"/>
        <c:crosses val="autoZero"/>
        <c:auto val="1"/>
        <c:lblAlgn val="ctr"/>
        <c:lblOffset val="100"/>
        <c:noMultiLvlLbl val="0"/>
      </c:catAx>
      <c:valAx>
        <c:axId val="740199791"/>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Soil EC, µS/cm</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401969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'soil microbes'!$B$18</c:f>
              <c:strCache>
                <c:ptCount val="1"/>
                <c:pt idx="0">
                  <c:v>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'soil microbes'!$A$19:$A$22</c:f>
              <c:strCache>
                <c:ptCount val="4"/>
                <c:pt idx="0">
                  <c:v>DAY 15</c:v>
                </c:pt>
                <c:pt idx="1">
                  <c:v>DAY 30</c:v>
                </c:pt>
                <c:pt idx="2">
                  <c:v>DAY 45</c:v>
                </c:pt>
                <c:pt idx="3">
                  <c:v>DAY 60</c:v>
                </c:pt>
              </c:strCache>
            </c:strRef>
          </c:cat>
          <c:val>
            <c:numRef>
              <c:f>'soil microbes'!$B$19:$B$22</c:f>
              <c:numCache>
                <c:formatCode>General</c:formatCode>
                <c:ptCount val="4"/>
                <c:pt idx="0">
                  <c:v>3460</c:v>
                </c:pt>
                <c:pt idx="1">
                  <c:v>8720</c:v>
                </c:pt>
                <c:pt idx="2">
                  <c:v>44800</c:v>
                </c:pt>
                <c:pt idx="3">
                  <c:v>87200</c:v>
                </c:pt>
              </c:numCache>
            </c:numRef>
          </c:val>
          <c:extLst>
            <c:ext xmlns:c16="http://schemas.microsoft.com/office/drawing/2014/chart" uri="{C3380CC4-5D6E-409C-BE32-E72D297353CC}">
              <c16:uniqueId val="{00000000-C110-416B-A4E2-101BB3FF2C2E}"/>
            </c:ext>
          </c:extLst>
        </c:ser>
        <c:ser>
          <c:idx val="1"/>
          <c:order val="1"/>
          <c:tx>
            <c:strRef>
              <c:f>'soil microbes'!$C$18</c:f>
              <c:strCache>
                <c:ptCount val="1"/>
                <c:pt idx="0">
                  <c:v>C</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cat>
            <c:strRef>
              <c:f>'soil microbes'!$A$19:$A$22</c:f>
              <c:strCache>
                <c:ptCount val="4"/>
                <c:pt idx="0">
                  <c:v>DAY 15</c:v>
                </c:pt>
                <c:pt idx="1">
                  <c:v>DAY 30</c:v>
                </c:pt>
                <c:pt idx="2">
                  <c:v>DAY 45</c:v>
                </c:pt>
                <c:pt idx="3">
                  <c:v>DAY 60</c:v>
                </c:pt>
              </c:strCache>
            </c:strRef>
          </c:cat>
          <c:val>
            <c:numRef>
              <c:f>'soil microbes'!$C$19:$C$22</c:f>
              <c:numCache>
                <c:formatCode>General</c:formatCode>
                <c:ptCount val="4"/>
                <c:pt idx="0">
                  <c:v>9170</c:v>
                </c:pt>
                <c:pt idx="1">
                  <c:v>26800</c:v>
                </c:pt>
                <c:pt idx="2">
                  <c:v>91800</c:v>
                </c:pt>
                <c:pt idx="3">
                  <c:v>264000</c:v>
                </c:pt>
              </c:numCache>
            </c:numRef>
          </c:val>
          <c:shape val="cylinder"/>
          <c:extLst>
            <c:ext xmlns:c16="http://schemas.microsoft.com/office/drawing/2014/chart" uri="{C3380CC4-5D6E-409C-BE32-E72D297353CC}">
              <c16:uniqueId val="{00000001-C110-416B-A4E2-101BB3FF2C2E}"/>
            </c:ext>
          </c:extLst>
        </c:ser>
        <c:ser>
          <c:idx val="2"/>
          <c:order val="2"/>
          <c:tx>
            <c:strRef>
              <c:f>'soil microbes'!$D$18</c:f>
              <c:strCache>
                <c:ptCount val="1"/>
                <c:pt idx="0">
                  <c:v>D</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cat>
            <c:strRef>
              <c:f>'soil microbes'!$A$19:$A$22</c:f>
              <c:strCache>
                <c:ptCount val="4"/>
                <c:pt idx="0">
                  <c:v>DAY 15</c:v>
                </c:pt>
                <c:pt idx="1">
                  <c:v>DAY 30</c:v>
                </c:pt>
                <c:pt idx="2">
                  <c:v>DAY 45</c:v>
                </c:pt>
                <c:pt idx="3">
                  <c:v>DAY 60</c:v>
                </c:pt>
              </c:strCache>
            </c:strRef>
          </c:cat>
          <c:val>
            <c:numRef>
              <c:f>'soil microbes'!$D$19:$D$22</c:f>
              <c:numCache>
                <c:formatCode>General</c:formatCode>
                <c:ptCount val="4"/>
                <c:pt idx="0">
                  <c:v>14300</c:v>
                </c:pt>
                <c:pt idx="1">
                  <c:v>81500</c:v>
                </c:pt>
                <c:pt idx="2">
                  <c:v>374000</c:v>
                </c:pt>
                <c:pt idx="3">
                  <c:v>892000</c:v>
                </c:pt>
              </c:numCache>
            </c:numRef>
          </c:val>
          <c:shape val="pyramid"/>
          <c:extLst>
            <c:ext xmlns:c16="http://schemas.microsoft.com/office/drawing/2014/chart" uri="{C3380CC4-5D6E-409C-BE32-E72D297353CC}">
              <c16:uniqueId val="{00000002-C110-416B-A4E2-101BB3FF2C2E}"/>
            </c:ext>
          </c:extLst>
        </c:ser>
        <c:dLbls>
          <c:showLegendKey val="0"/>
          <c:showVal val="0"/>
          <c:showCatName val="0"/>
          <c:showSerName val="0"/>
          <c:showPercent val="0"/>
          <c:showBubbleSize val="0"/>
        </c:dLbls>
        <c:gapWidth val="150"/>
        <c:shape val="box"/>
        <c:axId val="897277216"/>
        <c:axId val="897277696"/>
        <c:axId val="0"/>
      </c:bar3DChart>
      <c:catAx>
        <c:axId val="89727721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solidFill>
                      <a:sysClr val="windowText" lastClr="000000"/>
                    </a:solidFill>
                  </a:rPr>
                  <a:t>Duration of treatment, Days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97277696"/>
        <c:crosses val="autoZero"/>
        <c:auto val="1"/>
        <c:lblAlgn val="ctr"/>
        <c:lblOffset val="100"/>
        <c:noMultiLvlLbl val="0"/>
      </c:catAx>
      <c:valAx>
        <c:axId val="89727769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solidFill>
                      <a:sysClr val="windowText" lastClr="000000"/>
                    </a:solidFill>
                  </a:rPr>
                  <a:t>HUB</a:t>
                </a:r>
                <a:r>
                  <a:rPr lang="en-US" baseline="0">
                    <a:solidFill>
                      <a:sysClr val="windowText" lastClr="000000"/>
                    </a:solidFill>
                  </a:rPr>
                  <a:t> </a:t>
                </a:r>
                <a:r>
                  <a:rPr lang="en-US">
                    <a:solidFill>
                      <a:sysClr val="windowText" lastClr="000000"/>
                    </a:solidFill>
                  </a:rPr>
                  <a:t>Count, Cfu/g</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97277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'soil microbes'!$B$25</c:f>
              <c:strCache>
                <c:ptCount val="1"/>
                <c:pt idx="0">
                  <c:v>B</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cat>
            <c:strRef>
              <c:f>'soil microbes'!$A$26:$A$29</c:f>
              <c:strCache>
                <c:ptCount val="4"/>
                <c:pt idx="0">
                  <c:v>DAY 15</c:v>
                </c:pt>
                <c:pt idx="1">
                  <c:v>DAY 30</c:v>
                </c:pt>
                <c:pt idx="2">
                  <c:v>DAY 45</c:v>
                </c:pt>
                <c:pt idx="3">
                  <c:v>DAY 60</c:v>
                </c:pt>
              </c:strCache>
            </c:strRef>
          </c:cat>
          <c:val>
            <c:numRef>
              <c:f>'soil microbes'!$B$26:$B$29</c:f>
              <c:numCache>
                <c:formatCode>General</c:formatCode>
                <c:ptCount val="4"/>
                <c:pt idx="0">
                  <c:v>831</c:v>
                </c:pt>
                <c:pt idx="1">
                  <c:v>1540</c:v>
                </c:pt>
                <c:pt idx="2">
                  <c:v>4720</c:v>
                </c:pt>
                <c:pt idx="3">
                  <c:v>6480</c:v>
                </c:pt>
              </c:numCache>
            </c:numRef>
          </c:val>
          <c:extLst>
            <c:ext xmlns:c16="http://schemas.microsoft.com/office/drawing/2014/chart" uri="{C3380CC4-5D6E-409C-BE32-E72D297353CC}">
              <c16:uniqueId val="{00000000-BCD3-4430-A010-D064F0D4A234}"/>
            </c:ext>
          </c:extLst>
        </c:ser>
        <c:ser>
          <c:idx val="1"/>
          <c:order val="1"/>
          <c:tx>
            <c:strRef>
              <c:f>'soil microbes'!$C$25</c:f>
              <c:strCache>
                <c:ptCount val="1"/>
                <c:pt idx="0">
                  <c:v>C</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cat>
            <c:strRef>
              <c:f>'soil microbes'!$A$26:$A$29</c:f>
              <c:strCache>
                <c:ptCount val="4"/>
                <c:pt idx="0">
                  <c:v>DAY 15</c:v>
                </c:pt>
                <c:pt idx="1">
                  <c:v>DAY 30</c:v>
                </c:pt>
                <c:pt idx="2">
                  <c:v>DAY 45</c:v>
                </c:pt>
                <c:pt idx="3">
                  <c:v>DAY 60</c:v>
                </c:pt>
              </c:strCache>
            </c:strRef>
          </c:cat>
          <c:val>
            <c:numRef>
              <c:f>'soil microbes'!$C$26:$C$29</c:f>
              <c:numCache>
                <c:formatCode>General</c:formatCode>
                <c:ptCount val="4"/>
                <c:pt idx="0">
                  <c:v>1260</c:v>
                </c:pt>
                <c:pt idx="1">
                  <c:v>4530</c:v>
                </c:pt>
                <c:pt idx="2">
                  <c:v>6960</c:v>
                </c:pt>
                <c:pt idx="3">
                  <c:v>45200</c:v>
                </c:pt>
              </c:numCache>
            </c:numRef>
          </c:val>
          <c:shape val="cylinder"/>
          <c:extLst>
            <c:ext xmlns:c16="http://schemas.microsoft.com/office/drawing/2014/chart" uri="{C3380CC4-5D6E-409C-BE32-E72D297353CC}">
              <c16:uniqueId val="{00000001-BCD3-4430-A010-D064F0D4A234}"/>
            </c:ext>
          </c:extLst>
        </c:ser>
        <c:ser>
          <c:idx val="2"/>
          <c:order val="2"/>
          <c:tx>
            <c:strRef>
              <c:f>'soil microbes'!$D$25</c:f>
              <c:strCache>
                <c:ptCount val="1"/>
                <c:pt idx="0">
                  <c:v>D</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cat>
            <c:strRef>
              <c:f>'soil microbes'!$A$26:$A$29</c:f>
              <c:strCache>
                <c:ptCount val="4"/>
                <c:pt idx="0">
                  <c:v>DAY 15</c:v>
                </c:pt>
                <c:pt idx="1">
                  <c:v>DAY 30</c:v>
                </c:pt>
                <c:pt idx="2">
                  <c:v>DAY 45</c:v>
                </c:pt>
                <c:pt idx="3">
                  <c:v>DAY 60</c:v>
                </c:pt>
              </c:strCache>
            </c:strRef>
          </c:cat>
          <c:val>
            <c:numRef>
              <c:f>'soil microbes'!$D$26:$D$29</c:f>
              <c:numCache>
                <c:formatCode>General</c:formatCode>
                <c:ptCount val="4"/>
                <c:pt idx="0">
                  <c:v>5940</c:v>
                </c:pt>
                <c:pt idx="1">
                  <c:v>16400</c:v>
                </c:pt>
                <c:pt idx="2">
                  <c:v>93100</c:v>
                </c:pt>
                <c:pt idx="3">
                  <c:v>104000</c:v>
                </c:pt>
              </c:numCache>
            </c:numRef>
          </c:val>
          <c:shape val="pyramid"/>
          <c:extLst>
            <c:ext xmlns:c16="http://schemas.microsoft.com/office/drawing/2014/chart" uri="{C3380CC4-5D6E-409C-BE32-E72D297353CC}">
              <c16:uniqueId val="{00000002-BCD3-4430-A010-D064F0D4A234}"/>
            </c:ext>
          </c:extLst>
        </c:ser>
        <c:dLbls>
          <c:showLegendKey val="0"/>
          <c:showVal val="0"/>
          <c:showCatName val="0"/>
          <c:showSerName val="0"/>
          <c:showPercent val="0"/>
          <c:showBubbleSize val="0"/>
        </c:dLbls>
        <c:gapWidth val="160"/>
        <c:gapDepth val="0"/>
        <c:shape val="box"/>
        <c:axId val="678169360"/>
        <c:axId val="676091856"/>
        <c:axId val="0"/>
      </c:bar3DChart>
      <c:catAx>
        <c:axId val="67816936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solidFill>
                      <a:sysClr val="windowText" lastClr="000000"/>
                    </a:solidFill>
                  </a:rPr>
                  <a:t>Duration of BE treatment, days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091856"/>
        <c:crosses val="autoZero"/>
        <c:auto val="1"/>
        <c:lblAlgn val="ctr"/>
        <c:lblOffset val="100"/>
        <c:noMultiLvlLbl val="0"/>
      </c:catAx>
      <c:valAx>
        <c:axId val="67609185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solidFill>
                      <a:sysClr val="windowText" lastClr="000000"/>
                    </a:solidFill>
                  </a:rPr>
                  <a:t>Fungi count, Cfu/g</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81693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Cd!$A$19</c:f>
              <c:strCache>
                <c:ptCount val="1"/>
                <c:pt idx="0">
                  <c:v>DAY 15</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Cd!$B$18:$E$18</c:f>
              <c:strCache>
                <c:ptCount val="4"/>
                <c:pt idx="0">
                  <c:v>A</c:v>
                </c:pt>
                <c:pt idx="1">
                  <c:v>B</c:v>
                </c:pt>
                <c:pt idx="2">
                  <c:v>C</c:v>
                </c:pt>
                <c:pt idx="3">
                  <c:v>D</c:v>
                </c:pt>
              </c:strCache>
            </c:strRef>
          </c:cat>
          <c:val>
            <c:numRef>
              <c:f>Cd!$B$19:$E$19</c:f>
              <c:numCache>
                <c:formatCode>General</c:formatCode>
                <c:ptCount val="4"/>
                <c:pt idx="0">
                  <c:v>11.72</c:v>
                </c:pt>
                <c:pt idx="1">
                  <c:v>37.5</c:v>
                </c:pt>
                <c:pt idx="2">
                  <c:v>44.53</c:v>
                </c:pt>
                <c:pt idx="3">
                  <c:v>50.78</c:v>
                </c:pt>
              </c:numCache>
            </c:numRef>
          </c:val>
          <c:smooth val="0"/>
          <c:extLst>
            <c:ext xmlns:c16="http://schemas.microsoft.com/office/drawing/2014/chart" uri="{C3380CC4-5D6E-409C-BE32-E72D297353CC}">
              <c16:uniqueId val="{00000000-FD48-41E8-8BAD-29270422B959}"/>
            </c:ext>
          </c:extLst>
        </c:ser>
        <c:ser>
          <c:idx val="1"/>
          <c:order val="1"/>
          <c:tx>
            <c:strRef>
              <c:f>Cd!$A$20</c:f>
              <c:strCache>
                <c:ptCount val="1"/>
                <c:pt idx="0">
                  <c:v>DAY 30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Cd!$B$18:$E$18</c:f>
              <c:strCache>
                <c:ptCount val="4"/>
                <c:pt idx="0">
                  <c:v>A</c:v>
                </c:pt>
                <c:pt idx="1">
                  <c:v>B</c:v>
                </c:pt>
                <c:pt idx="2">
                  <c:v>C</c:v>
                </c:pt>
                <c:pt idx="3">
                  <c:v>D</c:v>
                </c:pt>
              </c:strCache>
            </c:strRef>
          </c:cat>
          <c:val>
            <c:numRef>
              <c:f>Cd!$B$20:$E$20</c:f>
              <c:numCache>
                <c:formatCode>General</c:formatCode>
                <c:ptCount val="4"/>
                <c:pt idx="0">
                  <c:v>21.09</c:v>
                </c:pt>
                <c:pt idx="1">
                  <c:v>53.13</c:v>
                </c:pt>
                <c:pt idx="2">
                  <c:v>60.94</c:v>
                </c:pt>
                <c:pt idx="3">
                  <c:v>69.53</c:v>
                </c:pt>
              </c:numCache>
            </c:numRef>
          </c:val>
          <c:smooth val="0"/>
          <c:extLst>
            <c:ext xmlns:c16="http://schemas.microsoft.com/office/drawing/2014/chart" uri="{C3380CC4-5D6E-409C-BE32-E72D297353CC}">
              <c16:uniqueId val="{00000001-FD48-41E8-8BAD-29270422B959}"/>
            </c:ext>
          </c:extLst>
        </c:ser>
        <c:ser>
          <c:idx val="2"/>
          <c:order val="2"/>
          <c:tx>
            <c:strRef>
              <c:f>Cd!$A$21</c:f>
              <c:strCache>
                <c:ptCount val="1"/>
                <c:pt idx="0">
                  <c:v>DAY 45</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Cd!$B$18:$E$18</c:f>
              <c:strCache>
                <c:ptCount val="4"/>
                <c:pt idx="0">
                  <c:v>A</c:v>
                </c:pt>
                <c:pt idx="1">
                  <c:v>B</c:v>
                </c:pt>
                <c:pt idx="2">
                  <c:v>C</c:v>
                </c:pt>
                <c:pt idx="3">
                  <c:v>D</c:v>
                </c:pt>
              </c:strCache>
            </c:strRef>
          </c:cat>
          <c:val>
            <c:numRef>
              <c:f>Cd!$B$21:$E$21</c:f>
              <c:numCache>
                <c:formatCode>General</c:formatCode>
                <c:ptCount val="4"/>
                <c:pt idx="0">
                  <c:v>21.88</c:v>
                </c:pt>
                <c:pt idx="1">
                  <c:v>67.19</c:v>
                </c:pt>
                <c:pt idx="2">
                  <c:v>71.09</c:v>
                </c:pt>
                <c:pt idx="3">
                  <c:v>78.91</c:v>
                </c:pt>
              </c:numCache>
            </c:numRef>
          </c:val>
          <c:smooth val="0"/>
          <c:extLst>
            <c:ext xmlns:c16="http://schemas.microsoft.com/office/drawing/2014/chart" uri="{C3380CC4-5D6E-409C-BE32-E72D297353CC}">
              <c16:uniqueId val="{00000002-FD48-41E8-8BAD-29270422B959}"/>
            </c:ext>
          </c:extLst>
        </c:ser>
        <c:ser>
          <c:idx val="3"/>
          <c:order val="3"/>
          <c:tx>
            <c:strRef>
              <c:f>Cd!$A$22</c:f>
              <c:strCache>
                <c:ptCount val="1"/>
                <c:pt idx="0">
                  <c:v>DAY 60</c:v>
                </c:pt>
              </c:strCache>
            </c:strRef>
          </c:tx>
          <c:spPr>
            <a:ln w="22225" cap="rnd">
              <a:solidFill>
                <a:schemeClr val="accent4"/>
              </a:solidFill>
              <a:round/>
            </a:ln>
            <a:effectLst/>
          </c:spPr>
          <c:marker>
            <c:symbol val="x"/>
            <c:size val="6"/>
            <c:spPr>
              <a:noFill/>
              <a:ln w="9525">
                <a:solidFill>
                  <a:schemeClr val="accent4"/>
                </a:solidFill>
                <a:round/>
              </a:ln>
              <a:effectLst/>
            </c:spPr>
          </c:marker>
          <c:cat>
            <c:strRef>
              <c:f>Cd!$B$18:$E$18</c:f>
              <c:strCache>
                <c:ptCount val="4"/>
                <c:pt idx="0">
                  <c:v>A</c:v>
                </c:pt>
                <c:pt idx="1">
                  <c:v>B</c:v>
                </c:pt>
                <c:pt idx="2">
                  <c:v>C</c:v>
                </c:pt>
                <c:pt idx="3">
                  <c:v>D</c:v>
                </c:pt>
              </c:strCache>
            </c:strRef>
          </c:cat>
          <c:val>
            <c:numRef>
              <c:f>Cd!$B$22:$E$22</c:f>
              <c:numCache>
                <c:formatCode>General</c:formatCode>
                <c:ptCount val="4"/>
                <c:pt idx="0">
                  <c:v>23.44</c:v>
                </c:pt>
                <c:pt idx="1">
                  <c:v>78.91</c:v>
                </c:pt>
                <c:pt idx="2">
                  <c:v>89.84</c:v>
                </c:pt>
                <c:pt idx="3">
                  <c:v>98.44</c:v>
                </c:pt>
              </c:numCache>
            </c:numRef>
          </c:val>
          <c:smooth val="0"/>
          <c:extLst>
            <c:ext xmlns:c16="http://schemas.microsoft.com/office/drawing/2014/chart" uri="{C3380CC4-5D6E-409C-BE32-E72D297353CC}">
              <c16:uniqueId val="{00000003-FD48-41E8-8BAD-29270422B959}"/>
            </c:ext>
          </c:extLst>
        </c:ser>
        <c:dLbls>
          <c:showLegendKey val="0"/>
          <c:showVal val="0"/>
          <c:showCatName val="0"/>
          <c:showSerName val="0"/>
          <c:showPercent val="0"/>
          <c:showBubbleSize val="0"/>
        </c:dLbls>
        <c:marker val="1"/>
        <c:smooth val="0"/>
        <c:axId val="785213504"/>
        <c:axId val="785212544"/>
      </c:lineChart>
      <c:catAx>
        <c:axId val="7852135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Soil Sample</a:t>
                </a:r>
              </a:p>
            </c:rich>
          </c:tx>
          <c:overlay val="0"/>
          <c:spPr>
            <a:noFill/>
            <a:ln>
              <a:noFill/>
            </a:ln>
            <a:effectLst/>
          </c:spPr>
          <c:txPr>
            <a:bodyPr rot="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85212544"/>
        <c:crosses val="autoZero"/>
        <c:auto val="1"/>
        <c:lblAlgn val="ctr"/>
        <c:lblOffset val="100"/>
        <c:noMultiLvlLbl val="0"/>
      </c:catAx>
      <c:valAx>
        <c:axId val="785212544"/>
        <c:scaling>
          <c:orientation val="minMax"/>
        </c:scaling>
        <c:delete val="0"/>
        <c:axPos val="l"/>
        <c:title>
          <c:tx>
            <c:rich>
              <a:bodyPr rot="-540000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Cd Removal Efficiency, %</a:t>
                </a:r>
              </a:p>
            </c:rich>
          </c:tx>
          <c:overlay val="0"/>
          <c:spPr>
            <a:noFill/>
            <a:ln>
              <a:noFill/>
            </a:ln>
            <a:effectLst/>
          </c:spPr>
          <c:txPr>
            <a:bodyPr rot="-540000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852135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Cr!$A$20</c:f>
              <c:strCache>
                <c:ptCount val="1"/>
                <c:pt idx="0">
                  <c:v>DAY 15</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Cr!$B$19:$E$19</c:f>
              <c:strCache>
                <c:ptCount val="4"/>
                <c:pt idx="0">
                  <c:v>A</c:v>
                </c:pt>
                <c:pt idx="1">
                  <c:v>B</c:v>
                </c:pt>
                <c:pt idx="2">
                  <c:v>C</c:v>
                </c:pt>
                <c:pt idx="3">
                  <c:v>D</c:v>
                </c:pt>
              </c:strCache>
            </c:strRef>
          </c:cat>
          <c:val>
            <c:numRef>
              <c:f>Cr!$B$20:$E$20</c:f>
              <c:numCache>
                <c:formatCode>General</c:formatCode>
                <c:ptCount val="4"/>
                <c:pt idx="0">
                  <c:v>2.58</c:v>
                </c:pt>
                <c:pt idx="1">
                  <c:v>15.31</c:v>
                </c:pt>
                <c:pt idx="2">
                  <c:v>21.93</c:v>
                </c:pt>
                <c:pt idx="3">
                  <c:v>37.159999999999997</c:v>
                </c:pt>
              </c:numCache>
            </c:numRef>
          </c:val>
          <c:smooth val="0"/>
          <c:extLst>
            <c:ext xmlns:c16="http://schemas.microsoft.com/office/drawing/2014/chart" uri="{C3380CC4-5D6E-409C-BE32-E72D297353CC}">
              <c16:uniqueId val="{00000000-2908-426D-9647-624095D42049}"/>
            </c:ext>
          </c:extLst>
        </c:ser>
        <c:ser>
          <c:idx val="1"/>
          <c:order val="1"/>
          <c:tx>
            <c:strRef>
              <c:f>Cr!$A$21</c:f>
              <c:strCache>
                <c:ptCount val="1"/>
                <c:pt idx="0">
                  <c:v>DAY 30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Cr!$B$19:$E$19</c:f>
              <c:strCache>
                <c:ptCount val="4"/>
                <c:pt idx="0">
                  <c:v>A</c:v>
                </c:pt>
                <c:pt idx="1">
                  <c:v>B</c:v>
                </c:pt>
                <c:pt idx="2">
                  <c:v>C</c:v>
                </c:pt>
                <c:pt idx="3">
                  <c:v>D</c:v>
                </c:pt>
              </c:strCache>
            </c:strRef>
          </c:cat>
          <c:val>
            <c:numRef>
              <c:f>Cr!$B$21:$E$21</c:f>
              <c:numCache>
                <c:formatCode>General</c:formatCode>
                <c:ptCount val="4"/>
                <c:pt idx="0">
                  <c:v>4.34</c:v>
                </c:pt>
                <c:pt idx="1">
                  <c:v>33.479999999999997</c:v>
                </c:pt>
                <c:pt idx="2">
                  <c:v>38.85</c:v>
                </c:pt>
                <c:pt idx="3">
                  <c:v>47.83</c:v>
                </c:pt>
              </c:numCache>
            </c:numRef>
          </c:val>
          <c:smooth val="0"/>
          <c:extLst>
            <c:ext xmlns:c16="http://schemas.microsoft.com/office/drawing/2014/chart" uri="{C3380CC4-5D6E-409C-BE32-E72D297353CC}">
              <c16:uniqueId val="{00000001-2908-426D-9647-624095D42049}"/>
            </c:ext>
          </c:extLst>
        </c:ser>
        <c:ser>
          <c:idx val="2"/>
          <c:order val="2"/>
          <c:tx>
            <c:strRef>
              <c:f>Cr!$A$22</c:f>
              <c:strCache>
                <c:ptCount val="1"/>
                <c:pt idx="0">
                  <c:v>DAY 45</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Cr!$B$19:$E$19</c:f>
              <c:strCache>
                <c:ptCount val="4"/>
                <c:pt idx="0">
                  <c:v>A</c:v>
                </c:pt>
                <c:pt idx="1">
                  <c:v>B</c:v>
                </c:pt>
                <c:pt idx="2">
                  <c:v>C</c:v>
                </c:pt>
                <c:pt idx="3">
                  <c:v>D</c:v>
                </c:pt>
              </c:strCache>
            </c:strRef>
          </c:cat>
          <c:val>
            <c:numRef>
              <c:f>Cr!$B$22:$E$22</c:f>
              <c:numCache>
                <c:formatCode>General</c:formatCode>
                <c:ptCount val="4"/>
                <c:pt idx="0">
                  <c:v>4.49</c:v>
                </c:pt>
                <c:pt idx="1">
                  <c:v>46.94</c:v>
                </c:pt>
                <c:pt idx="2">
                  <c:v>52.76</c:v>
                </c:pt>
                <c:pt idx="3">
                  <c:v>62.25</c:v>
                </c:pt>
              </c:numCache>
            </c:numRef>
          </c:val>
          <c:smooth val="0"/>
          <c:extLst>
            <c:ext xmlns:c16="http://schemas.microsoft.com/office/drawing/2014/chart" uri="{C3380CC4-5D6E-409C-BE32-E72D297353CC}">
              <c16:uniqueId val="{00000002-2908-426D-9647-624095D42049}"/>
            </c:ext>
          </c:extLst>
        </c:ser>
        <c:ser>
          <c:idx val="3"/>
          <c:order val="3"/>
          <c:tx>
            <c:strRef>
              <c:f>Cr!$A$23</c:f>
              <c:strCache>
                <c:ptCount val="1"/>
                <c:pt idx="0">
                  <c:v>DAY 60</c:v>
                </c:pt>
              </c:strCache>
            </c:strRef>
          </c:tx>
          <c:spPr>
            <a:ln w="22225" cap="rnd">
              <a:solidFill>
                <a:schemeClr val="accent4"/>
              </a:solidFill>
              <a:round/>
            </a:ln>
            <a:effectLst/>
          </c:spPr>
          <c:marker>
            <c:symbol val="x"/>
            <c:size val="6"/>
            <c:spPr>
              <a:noFill/>
              <a:ln w="9525">
                <a:solidFill>
                  <a:schemeClr val="accent4"/>
                </a:solidFill>
                <a:round/>
              </a:ln>
              <a:effectLst/>
            </c:spPr>
          </c:marker>
          <c:cat>
            <c:strRef>
              <c:f>Cr!$B$19:$E$19</c:f>
              <c:strCache>
                <c:ptCount val="4"/>
                <c:pt idx="0">
                  <c:v>A</c:v>
                </c:pt>
                <c:pt idx="1">
                  <c:v>B</c:v>
                </c:pt>
                <c:pt idx="2">
                  <c:v>C</c:v>
                </c:pt>
                <c:pt idx="3">
                  <c:v>D</c:v>
                </c:pt>
              </c:strCache>
            </c:strRef>
          </c:cat>
          <c:val>
            <c:numRef>
              <c:f>Cr!$B$23:$E$23</c:f>
              <c:numCache>
                <c:formatCode>General</c:formatCode>
                <c:ptCount val="4"/>
                <c:pt idx="0">
                  <c:v>10.52</c:v>
                </c:pt>
                <c:pt idx="1">
                  <c:v>61.74</c:v>
                </c:pt>
                <c:pt idx="2">
                  <c:v>70.569999999999993</c:v>
                </c:pt>
                <c:pt idx="3">
                  <c:v>75.569999999999993</c:v>
                </c:pt>
              </c:numCache>
            </c:numRef>
          </c:val>
          <c:smooth val="0"/>
          <c:extLst>
            <c:ext xmlns:c16="http://schemas.microsoft.com/office/drawing/2014/chart" uri="{C3380CC4-5D6E-409C-BE32-E72D297353CC}">
              <c16:uniqueId val="{00000003-2908-426D-9647-624095D42049}"/>
            </c:ext>
          </c:extLst>
        </c:ser>
        <c:dLbls>
          <c:showLegendKey val="0"/>
          <c:showVal val="0"/>
          <c:showCatName val="0"/>
          <c:showSerName val="0"/>
          <c:showPercent val="0"/>
          <c:showBubbleSize val="0"/>
        </c:dLbls>
        <c:marker val="1"/>
        <c:smooth val="0"/>
        <c:axId val="894276464"/>
        <c:axId val="894277904"/>
      </c:lineChart>
      <c:catAx>
        <c:axId val="8942764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r>
                  <a:rPr lang="en-US" cap="none"/>
                  <a:t>Soil Sample</a:t>
                </a:r>
              </a:p>
            </c:rich>
          </c:tx>
          <c:overlay val="0"/>
          <c:spPr>
            <a:noFill/>
            <a:ln>
              <a:noFill/>
            </a:ln>
            <a:effectLst/>
          </c:spPr>
          <c:txPr>
            <a:bodyPr rot="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mn-lt"/>
                <a:ea typeface="+mn-ea"/>
                <a:cs typeface="+mn-cs"/>
              </a:defRPr>
            </a:pPr>
            <a:endParaRPr lang="en-US"/>
          </a:p>
        </c:txPr>
        <c:crossAx val="894277904"/>
        <c:crosses val="autoZero"/>
        <c:auto val="1"/>
        <c:lblAlgn val="ctr"/>
        <c:lblOffset val="100"/>
        <c:noMultiLvlLbl val="0"/>
      </c:catAx>
      <c:valAx>
        <c:axId val="894277904"/>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r>
                  <a:rPr lang="en-US" cap="none"/>
                  <a:t>Cr Removal Efficiency, %</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94276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Cu!$A$19</c:f>
              <c:strCache>
                <c:ptCount val="1"/>
                <c:pt idx="0">
                  <c:v>DAY 15</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Cu!$B$18:$E$18</c:f>
              <c:strCache>
                <c:ptCount val="4"/>
                <c:pt idx="0">
                  <c:v>A</c:v>
                </c:pt>
                <c:pt idx="1">
                  <c:v>B</c:v>
                </c:pt>
                <c:pt idx="2">
                  <c:v>C</c:v>
                </c:pt>
                <c:pt idx="3">
                  <c:v>D</c:v>
                </c:pt>
              </c:strCache>
            </c:strRef>
          </c:cat>
          <c:val>
            <c:numRef>
              <c:f>Cu!$B$19:$E$19</c:f>
              <c:numCache>
                <c:formatCode>General</c:formatCode>
                <c:ptCount val="4"/>
                <c:pt idx="0">
                  <c:v>2.58</c:v>
                </c:pt>
                <c:pt idx="1">
                  <c:v>12.03</c:v>
                </c:pt>
                <c:pt idx="2">
                  <c:v>19.760000000000002</c:v>
                </c:pt>
                <c:pt idx="3">
                  <c:v>35.020000000000003</c:v>
                </c:pt>
              </c:numCache>
            </c:numRef>
          </c:val>
          <c:smooth val="0"/>
          <c:extLst>
            <c:ext xmlns:c16="http://schemas.microsoft.com/office/drawing/2014/chart" uri="{C3380CC4-5D6E-409C-BE32-E72D297353CC}">
              <c16:uniqueId val="{00000000-A36E-4C07-A186-0D48E8A963AC}"/>
            </c:ext>
          </c:extLst>
        </c:ser>
        <c:ser>
          <c:idx val="1"/>
          <c:order val="1"/>
          <c:tx>
            <c:strRef>
              <c:f>Cu!$A$20</c:f>
              <c:strCache>
                <c:ptCount val="1"/>
                <c:pt idx="0">
                  <c:v>DAY 30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Cu!$B$18:$E$18</c:f>
              <c:strCache>
                <c:ptCount val="4"/>
                <c:pt idx="0">
                  <c:v>A</c:v>
                </c:pt>
                <c:pt idx="1">
                  <c:v>B</c:v>
                </c:pt>
                <c:pt idx="2">
                  <c:v>C</c:v>
                </c:pt>
                <c:pt idx="3">
                  <c:v>D</c:v>
                </c:pt>
              </c:strCache>
            </c:strRef>
          </c:cat>
          <c:val>
            <c:numRef>
              <c:f>Cu!$B$20:$E$20</c:f>
              <c:numCache>
                <c:formatCode>General</c:formatCode>
                <c:ptCount val="4"/>
                <c:pt idx="0">
                  <c:v>15.9</c:v>
                </c:pt>
                <c:pt idx="1">
                  <c:v>26.42</c:v>
                </c:pt>
                <c:pt idx="2">
                  <c:v>34.369999999999997</c:v>
                </c:pt>
                <c:pt idx="3">
                  <c:v>43.72</c:v>
                </c:pt>
              </c:numCache>
            </c:numRef>
          </c:val>
          <c:smooth val="0"/>
          <c:extLst>
            <c:ext xmlns:c16="http://schemas.microsoft.com/office/drawing/2014/chart" uri="{C3380CC4-5D6E-409C-BE32-E72D297353CC}">
              <c16:uniqueId val="{00000001-A36E-4C07-A186-0D48E8A963AC}"/>
            </c:ext>
          </c:extLst>
        </c:ser>
        <c:ser>
          <c:idx val="2"/>
          <c:order val="2"/>
          <c:tx>
            <c:strRef>
              <c:f>Cu!$A$21</c:f>
              <c:strCache>
                <c:ptCount val="1"/>
                <c:pt idx="0">
                  <c:v>DAY 45</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Cu!$B$18:$E$18</c:f>
              <c:strCache>
                <c:ptCount val="4"/>
                <c:pt idx="0">
                  <c:v>A</c:v>
                </c:pt>
                <c:pt idx="1">
                  <c:v>B</c:v>
                </c:pt>
                <c:pt idx="2">
                  <c:v>C</c:v>
                </c:pt>
                <c:pt idx="3">
                  <c:v>D</c:v>
                </c:pt>
              </c:strCache>
            </c:strRef>
          </c:cat>
          <c:val>
            <c:numRef>
              <c:f>Cu!$B$21:$E$21</c:f>
              <c:numCache>
                <c:formatCode>General</c:formatCode>
                <c:ptCount val="4"/>
                <c:pt idx="0">
                  <c:v>18.579999999999998</c:v>
                </c:pt>
                <c:pt idx="1">
                  <c:v>46.29</c:v>
                </c:pt>
                <c:pt idx="2">
                  <c:v>53.6</c:v>
                </c:pt>
                <c:pt idx="3">
                  <c:v>60.15</c:v>
                </c:pt>
              </c:numCache>
            </c:numRef>
          </c:val>
          <c:smooth val="0"/>
          <c:extLst>
            <c:ext xmlns:c16="http://schemas.microsoft.com/office/drawing/2014/chart" uri="{C3380CC4-5D6E-409C-BE32-E72D297353CC}">
              <c16:uniqueId val="{00000002-A36E-4C07-A186-0D48E8A963AC}"/>
            </c:ext>
          </c:extLst>
        </c:ser>
        <c:ser>
          <c:idx val="3"/>
          <c:order val="3"/>
          <c:tx>
            <c:strRef>
              <c:f>Cu!$A$22</c:f>
              <c:strCache>
                <c:ptCount val="1"/>
                <c:pt idx="0">
                  <c:v>DAY 60</c:v>
                </c:pt>
              </c:strCache>
            </c:strRef>
          </c:tx>
          <c:spPr>
            <a:ln w="22225" cap="rnd">
              <a:solidFill>
                <a:schemeClr val="accent4"/>
              </a:solidFill>
              <a:round/>
            </a:ln>
            <a:effectLst/>
          </c:spPr>
          <c:marker>
            <c:symbol val="x"/>
            <c:size val="6"/>
            <c:spPr>
              <a:noFill/>
              <a:ln w="9525">
                <a:solidFill>
                  <a:schemeClr val="accent4"/>
                </a:solidFill>
                <a:round/>
              </a:ln>
              <a:effectLst/>
            </c:spPr>
          </c:marker>
          <c:cat>
            <c:strRef>
              <c:f>Cu!$B$18:$E$18</c:f>
              <c:strCache>
                <c:ptCount val="4"/>
                <c:pt idx="0">
                  <c:v>A</c:v>
                </c:pt>
                <c:pt idx="1">
                  <c:v>B</c:v>
                </c:pt>
                <c:pt idx="2">
                  <c:v>C</c:v>
                </c:pt>
                <c:pt idx="3">
                  <c:v>D</c:v>
                </c:pt>
              </c:strCache>
            </c:strRef>
          </c:cat>
          <c:val>
            <c:numRef>
              <c:f>Cu!$B$22:$E$22</c:f>
              <c:numCache>
                <c:formatCode>General</c:formatCode>
                <c:ptCount val="4"/>
                <c:pt idx="0">
                  <c:v>23.52</c:v>
                </c:pt>
                <c:pt idx="1">
                  <c:v>55.42</c:v>
                </c:pt>
                <c:pt idx="2">
                  <c:v>67.349999999999994</c:v>
                </c:pt>
                <c:pt idx="3">
                  <c:v>79.59</c:v>
                </c:pt>
              </c:numCache>
            </c:numRef>
          </c:val>
          <c:smooth val="0"/>
          <c:extLst>
            <c:ext xmlns:c16="http://schemas.microsoft.com/office/drawing/2014/chart" uri="{C3380CC4-5D6E-409C-BE32-E72D297353CC}">
              <c16:uniqueId val="{00000003-A36E-4C07-A186-0D48E8A963AC}"/>
            </c:ext>
          </c:extLst>
        </c:ser>
        <c:dLbls>
          <c:showLegendKey val="0"/>
          <c:showVal val="0"/>
          <c:showCatName val="0"/>
          <c:showSerName val="0"/>
          <c:showPercent val="0"/>
          <c:showBubbleSize val="0"/>
        </c:dLbls>
        <c:marker val="1"/>
        <c:smooth val="0"/>
        <c:axId val="925968048"/>
        <c:axId val="925968528"/>
      </c:lineChart>
      <c:catAx>
        <c:axId val="9259680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en-US" cap="none"/>
                  <a:t>Soil Samples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925968528"/>
        <c:crosses val="autoZero"/>
        <c:auto val="1"/>
        <c:lblAlgn val="ctr"/>
        <c:lblOffset val="100"/>
        <c:noMultiLvlLbl val="0"/>
      </c:catAx>
      <c:valAx>
        <c:axId val="925968528"/>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en-US" cap="none"/>
                  <a:t>Cu Removal Efficiency, %</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59680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0.37982</cdr:x>
      <cdr:y>0.3105</cdr:y>
    </cdr:from>
    <cdr:to>
      <cdr:x>0.6069</cdr:x>
      <cdr:y>0.3105</cdr:y>
    </cdr:to>
    <cdr:cxnSp macro="">
      <cdr:nvCxnSpPr>
        <cdr:cNvPr id="3" name="Straight Arrow Connector 2">
          <a:extLst xmlns:a="http://schemas.openxmlformats.org/drawingml/2006/main">
            <a:ext uri="{FF2B5EF4-FFF2-40B4-BE49-F238E27FC236}">
              <a16:creationId xmlns:a16="http://schemas.microsoft.com/office/drawing/2014/main" id="{E4EB6519-ED72-FAED-9724-CA9259A2AF5D}"/>
            </a:ext>
          </a:extLst>
        </cdr:cNvPr>
        <cdr:cNvCxnSpPr/>
      </cdr:nvCxnSpPr>
      <cdr:spPr>
        <a:xfrm xmlns:a="http://schemas.openxmlformats.org/drawingml/2006/main" flipH="1">
          <a:off x="1103417" y="842887"/>
          <a:ext cx="659696" cy="0"/>
        </a:xfrm>
        <a:prstGeom xmlns:a="http://schemas.openxmlformats.org/drawingml/2006/main" prst="straightConnector1">
          <a:avLst/>
        </a:prstGeom>
        <a:ln xmlns:a="http://schemas.openxmlformats.org/drawingml/2006/main">
          <a:tailEnd type="triangle"/>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0.60233</cdr:x>
      <cdr:y>0.3559</cdr:y>
    </cdr:from>
    <cdr:to>
      <cdr:x>0.74099</cdr:x>
      <cdr:y>0.3559</cdr:y>
    </cdr:to>
    <cdr:cxnSp macro="">
      <cdr:nvCxnSpPr>
        <cdr:cNvPr id="5" name="Straight Arrow Connector 4">
          <a:extLst xmlns:a="http://schemas.openxmlformats.org/drawingml/2006/main">
            <a:ext uri="{FF2B5EF4-FFF2-40B4-BE49-F238E27FC236}">
              <a16:creationId xmlns:a16="http://schemas.microsoft.com/office/drawing/2014/main" id="{A7F2C3B4-17F2-D86E-1EDE-E6F4185019FD}"/>
            </a:ext>
          </a:extLst>
        </cdr:cNvPr>
        <cdr:cNvCxnSpPr/>
      </cdr:nvCxnSpPr>
      <cdr:spPr>
        <a:xfrm xmlns:a="http://schemas.openxmlformats.org/drawingml/2006/main">
          <a:off x="1749832" y="966135"/>
          <a:ext cx="402824" cy="0"/>
        </a:xfrm>
        <a:prstGeom xmlns:a="http://schemas.openxmlformats.org/drawingml/2006/main" prst="straightConnector1">
          <a:avLst/>
        </a:prstGeom>
        <a:ln xmlns:a="http://schemas.openxmlformats.org/drawingml/2006/main">
          <a:tailEnd type="triangle"/>
        </a:ln>
      </cdr:spPr>
      <cdr:style>
        <a:lnRef xmlns:a="http://schemas.openxmlformats.org/drawingml/2006/main" idx="3">
          <a:schemeClr val="accent1"/>
        </a:lnRef>
        <a:fillRef xmlns:a="http://schemas.openxmlformats.org/drawingml/2006/main" idx="0">
          <a:schemeClr val="accent1"/>
        </a:fillRef>
        <a:effectRef xmlns:a="http://schemas.openxmlformats.org/drawingml/2006/main" idx="2">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0.56065</cdr:x>
      <cdr:y>0.35858</cdr:y>
    </cdr:from>
    <cdr:to>
      <cdr:x>0.7186</cdr:x>
      <cdr:y>0.35858</cdr:y>
    </cdr:to>
    <cdr:cxnSp macro="">
      <cdr:nvCxnSpPr>
        <cdr:cNvPr id="6" name="Straight Arrow Connector 5">
          <a:extLst xmlns:a="http://schemas.openxmlformats.org/drawingml/2006/main">
            <a:ext uri="{FF2B5EF4-FFF2-40B4-BE49-F238E27FC236}">
              <a16:creationId xmlns:a16="http://schemas.microsoft.com/office/drawing/2014/main" id="{67CA029A-2D87-5761-78CA-3831F1E57B41}"/>
            </a:ext>
          </a:extLst>
        </cdr:cNvPr>
        <cdr:cNvCxnSpPr/>
      </cdr:nvCxnSpPr>
      <cdr:spPr>
        <a:xfrm xmlns:a="http://schemas.openxmlformats.org/drawingml/2006/main">
          <a:off x="1740903" y="802647"/>
          <a:ext cx="490458" cy="0"/>
        </a:xfrm>
        <a:prstGeom xmlns:a="http://schemas.openxmlformats.org/drawingml/2006/main" prst="straightConnector1">
          <a:avLst/>
        </a:prstGeom>
        <a:ln xmlns:a="http://schemas.openxmlformats.org/drawingml/2006/main" w="1905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20</Pages>
  <Words>5907</Words>
  <Characters>33675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Suka Baranu</dc:creator>
  <cp:keywords/>
  <dc:description/>
  <cp:lastModifiedBy>SDI 1089</cp:lastModifiedBy>
  <cp:revision>5</cp:revision>
  <dcterms:created xsi:type="dcterms:W3CDTF">2025-05-24T18:08:00Z</dcterms:created>
  <dcterms:modified xsi:type="dcterms:W3CDTF">2025-05-28T06:36:00Z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1dd241c5-a250-48e7-9c47-75e76d9e0ea7</vt:lpwstr>
  </property>
</Properties>
</file>