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3800E" w14:textId="30B7B345" w:rsidR="002754BB" w:rsidRPr="002754BB" w:rsidRDefault="002754BB" w:rsidP="004B3673">
      <w:pPr>
        <w:jc w:val="center"/>
        <w:rPr>
          <w:rFonts w:ascii="Times New Roman" w:hAnsi="Times New Roman" w:cs="Times New Roman"/>
          <w:b/>
          <w:i/>
          <w:iCs/>
          <w:sz w:val="28"/>
          <w:u w:val="single"/>
        </w:rPr>
      </w:pPr>
      <w:r w:rsidRPr="002754BB">
        <w:rPr>
          <w:rFonts w:ascii="Times New Roman" w:hAnsi="Times New Roman" w:cs="Times New Roman"/>
          <w:b/>
          <w:i/>
          <w:iCs/>
          <w:sz w:val="28"/>
          <w:u w:val="single"/>
        </w:rPr>
        <w:t>Original Research Article</w:t>
      </w:r>
    </w:p>
    <w:p w14:paraId="28C41D26" w14:textId="77777777" w:rsidR="003D331E" w:rsidRDefault="003D331E" w:rsidP="004B3673">
      <w:pPr>
        <w:jc w:val="center"/>
        <w:rPr>
          <w:rFonts w:ascii="Times New Roman" w:hAnsi="Times New Roman" w:cs="Times New Roman"/>
          <w:b/>
          <w:sz w:val="28"/>
        </w:rPr>
      </w:pPr>
    </w:p>
    <w:p w14:paraId="44A46EEB" w14:textId="0DDBE5BC" w:rsidR="003D331E" w:rsidRDefault="003D331E" w:rsidP="004B3673">
      <w:pPr>
        <w:jc w:val="center"/>
        <w:rPr>
          <w:rFonts w:ascii="Times New Roman" w:hAnsi="Times New Roman" w:cs="Times New Roman"/>
          <w:b/>
          <w:sz w:val="28"/>
        </w:rPr>
      </w:pPr>
      <w:r w:rsidRPr="003D331E">
        <w:rPr>
          <w:rFonts w:ascii="Times New Roman" w:hAnsi="Times New Roman" w:cs="Times New Roman"/>
          <w:b/>
          <w:sz w:val="28"/>
          <w:highlight w:val="yellow"/>
        </w:rPr>
        <w:t xml:space="preserve">Maize Growth, Yield, and Economic Returns as Influenced by Phosphorus and Defoliants in a </w:t>
      </w:r>
      <w:proofErr w:type="spellStart"/>
      <w:r w:rsidRPr="003D331E">
        <w:rPr>
          <w:rFonts w:ascii="Times New Roman" w:hAnsi="Times New Roman" w:cs="Times New Roman"/>
          <w:b/>
          <w:sz w:val="28"/>
          <w:highlight w:val="yellow"/>
        </w:rPr>
        <w:t>Pigeonpea</w:t>
      </w:r>
      <w:proofErr w:type="spellEnd"/>
      <w:r w:rsidRPr="003D331E">
        <w:rPr>
          <w:rFonts w:ascii="Times New Roman" w:hAnsi="Times New Roman" w:cs="Times New Roman"/>
          <w:b/>
          <w:sz w:val="28"/>
          <w:highlight w:val="yellow"/>
        </w:rPr>
        <w:t>-Maize Cropping System</w:t>
      </w:r>
      <w:r w:rsidR="000922CD">
        <w:rPr>
          <w:rFonts w:ascii="Times New Roman" w:hAnsi="Times New Roman" w:cs="Times New Roman"/>
          <w:b/>
          <w:sz w:val="28"/>
        </w:rPr>
        <w:t xml:space="preserve"> </w:t>
      </w:r>
      <w:r w:rsidR="000922CD" w:rsidRPr="000922CD">
        <w:rPr>
          <w:rFonts w:ascii="Times New Roman" w:hAnsi="Times New Roman" w:cs="Times New Roman"/>
          <w:b/>
          <w:sz w:val="28"/>
        </w:rPr>
        <w:t>under rainfed conditions in Telangana</w:t>
      </w:r>
      <w:r w:rsidR="000922CD">
        <w:rPr>
          <w:rFonts w:ascii="Times New Roman" w:hAnsi="Times New Roman" w:cs="Times New Roman"/>
          <w:b/>
          <w:sz w:val="28"/>
        </w:rPr>
        <w:t>, India</w:t>
      </w:r>
    </w:p>
    <w:p w14:paraId="69F9914F" w14:textId="77777777" w:rsidR="001D72F2" w:rsidRDefault="001D72F2" w:rsidP="0059091B">
      <w:pPr>
        <w:pStyle w:val="Heading"/>
        <w:keepNext w:val="0"/>
        <w:widowControl w:val="0"/>
        <w:spacing w:before="270" w:line="276" w:lineRule="auto"/>
        <w:rPr>
          <w:rFonts w:ascii="Times New Roman" w:hAnsi="Times New Roman" w:cs="Times New Roman"/>
          <w:sz w:val="24"/>
          <w:szCs w:val="24"/>
          <w:lang w:val="en-US"/>
        </w:rPr>
      </w:pPr>
    </w:p>
    <w:p w14:paraId="2D734458" w14:textId="405DCFCC" w:rsidR="004B3673" w:rsidRPr="004B3673" w:rsidRDefault="004B3673" w:rsidP="004B3673">
      <w:pPr>
        <w:pStyle w:val="Heading"/>
        <w:keepNext w:val="0"/>
        <w:widowControl w:val="0"/>
        <w:spacing w:before="270" w:line="276" w:lineRule="auto"/>
        <w:ind w:left="180"/>
        <w:rPr>
          <w:rFonts w:ascii="Times New Roman" w:eastAsia="Times New Roman" w:hAnsi="Times New Roman" w:cs="Times New Roman"/>
          <w:sz w:val="24"/>
          <w:szCs w:val="24"/>
          <w:lang w:val="en-US"/>
        </w:rPr>
      </w:pPr>
      <w:r w:rsidRPr="00836635">
        <w:rPr>
          <w:rFonts w:ascii="Times New Roman" w:hAnsi="Times New Roman" w:cs="Times New Roman"/>
          <w:sz w:val="24"/>
          <w:szCs w:val="24"/>
          <w:lang w:val="en-US"/>
        </w:rPr>
        <w:t>Abstract:</w:t>
      </w:r>
    </w:p>
    <w:p w14:paraId="3A11C201" w14:textId="28D5A78B" w:rsidR="004B3673" w:rsidRPr="004B3673" w:rsidRDefault="007C1AB7" w:rsidP="007F5E5D">
      <w:pPr>
        <w:pStyle w:val="NormalWeb"/>
        <w:jc w:val="both"/>
      </w:pPr>
      <w:r w:rsidRPr="00212707">
        <w:rPr>
          <w:highlight w:val="yellow"/>
        </w:rPr>
        <w:t>This study aims to evaluate the effects of residual phosphorus and defoliant applications on the growth, yield, and economic aspects of maize cultivation in pigeon</w:t>
      </w:r>
      <w:r w:rsidR="00F45668">
        <w:rPr>
          <w:highlight w:val="yellow"/>
        </w:rPr>
        <w:t xml:space="preserve"> </w:t>
      </w:r>
      <w:r w:rsidRPr="00212707">
        <w:rPr>
          <w:highlight w:val="yellow"/>
        </w:rPr>
        <w:t xml:space="preserve">pea-maize cropping systems under rainfed conditions in Telangana. </w:t>
      </w:r>
      <w:r w:rsidR="007F5E5D" w:rsidRPr="00212707">
        <w:rPr>
          <w:highlight w:val="yellow"/>
        </w:rPr>
        <w:t xml:space="preserve">Phosphorus plays a fundamental role in plant growth and metabolism, influencing photosynthesis, root development, energy transfer, carbon assimilation, enzyme activity, </w:t>
      </w:r>
      <w:proofErr w:type="spellStart"/>
      <w:r w:rsidR="002F1CFA" w:rsidRPr="00212707">
        <w:rPr>
          <w:highlight w:val="yellow"/>
        </w:rPr>
        <w:t>signalling</w:t>
      </w:r>
      <w:proofErr w:type="spellEnd"/>
      <w:r w:rsidR="007F5E5D" w:rsidRPr="00212707">
        <w:rPr>
          <w:highlight w:val="yellow"/>
        </w:rPr>
        <w:t>, and nucleic acid synthesis. It is critical</w:t>
      </w:r>
      <w:r w:rsidR="007F5E5D">
        <w:t xml:space="preserve"> for sustaining soil fertility, particularly in intensive agricultural systems, yet remains one of the least accessible nutrients in the soil. </w:t>
      </w:r>
      <w:r w:rsidR="003D331E" w:rsidRPr="00022A03">
        <w:rPr>
          <w:highlight w:val="yellow"/>
        </w:rPr>
        <w:t>The</w:t>
      </w:r>
      <w:r w:rsidR="004B3673" w:rsidRPr="00022A03">
        <w:rPr>
          <w:highlight w:val="yellow"/>
        </w:rPr>
        <w:t xml:space="preserve"> field experiment</w:t>
      </w:r>
      <w:r w:rsidR="003D331E" w:rsidRPr="00022A03">
        <w:rPr>
          <w:highlight w:val="yellow"/>
        </w:rPr>
        <w:t xml:space="preserve"> was</w:t>
      </w:r>
      <w:r w:rsidR="004B3673" w:rsidRPr="00022A03">
        <w:rPr>
          <w:highlight w:val="yellow"/>
        </w:rPr>
        <w:t xml:space="preserve"> conducted at College Farm, PJTAU, Hyderabad,</w:t>
      </w:r>
      <w:r w:rsidR="003D331E" w:rsidRPr="00022A03">
        <w:rPr>
          <w:highlight w:val="yellow"/>
        </w:rPr>
        <w:t xml:space="preserve"> India</w:t>
      </w:r>
      <w:r w:rsidR="004B3673" w:rsidRPr="00022A03">
        <w:rPr>
          <w:highlight w:val="yellow"/>
        </w:rPr>
        <w:t xml:space="preserve"> during</w:t>
      </w:r>
      <w:r w:rsidR="004B3673" w:rsidRPr="004B3673">
        <w:t xml:space="preserve"> 2016-17 and 2017-18</w:t>
      </w:r>
      <w:r w:rsidR="003D331E">
        <w:t xml:space="preserve">. </w:t>
      </w:r>
      <w:r w:rsidR="004B3673" w:rsidRPr="004B3673">
        <w:t xml:space="preserve">The application of 20:75:0 </w:t>
      </w:r>
      <w:r w:rsidR="00AA5D57">
        <w:t>N:</w:t>
      </w:r>
      <w:r w:rsidR="00AA5D57" w:rsidRPr="00AA5D57">
        <w:rPr>
          <w:rFonts w:asciiTheme="minorHAnsi" w:eastAsiaTheme="minorEastAsia" w:hAnsiTheme="minorHAnsi" w:cstheme="minorBidi"/>
          <w:sz w:val="22"/>
          <w:szCs w:val="22"/>
        </w:rPr>
        <w:t xml:space="preserve"> </w:t>
      </w:r>
      <w:r w:rsidR="00AA5D57" w:rsidRPr="00AA5D57">
        <w:t>P</w:t>
      </w:r>
      <w:r w:rsidR="00AA5D57" w:rsidRPr="00AA5D57">
        <w:rPr>
          <w:vertAlign w:val="subscript"/>
        </w:rPr>
        <w:t>2</w:t>
      </w:r>
      <w:r w:rsidR="00AA5D57" w:rsidRPr="00AA5D57">
        <w:t>O</w:t>
      </w:r>
      <w:proofErr w:type="gramStart"/>
      <w:r w:rsidR="00AA5D57" w:rsidRPr="00AA5D57">
        <w:rPr>
          <w:vertAlign w:val="subscript"/>
        </w:rPr>
        <w:t>5</w:t>
      </w:r>
      <w:r w:rsidR="00AA5D57">
        <w:t>:K</w:t>
      </w:r>
      <w:proofErr w:type="gramEnd"/>
      <w:r w:rsidR="00AA5D57">
        <w:rPr>
          <w:rFonts w:ascii="Cambria Math" w:hAnsi="Cambria Math"/>
        </w:rPr>
        <w:t>₂</w:t>
      </w:r>
      <w:r w:rsidR="00AA5D57">
        <w:t>O kg ha</w:t>
      </w:r>
      <w:r w:rsidR="00AA5D57">
        <w:rPr>
          <w:vertAlign w:val="superscript"/>
        </w:rPr>
        <w:t>-1</w:t>
      </w:r>
      <w:r w:rsidR="00AA5D57">
        <w:t xml:space="preserve"> </w:t>
      </w:r>
      <w:r w:rsidR="004B3673" w:rsidRPr="004B3673">
        <w:t>+ Defoliant (T</w:t>
      </w:r>
      <w:r w:rsidR="004B3673" w:rsidRPr="00AA5D57">
        <w:rPr>
          <w:vertAlign w:val="subscript"/>
        </w:rPr>
        <w:t>7</w:t>
      </w:r>
      <w:r w:rsidR="004B3673" w:rsidRPr="004B3673">
        <w:t>) resulted in the highest growth, yield, and economic returns, followed by 20:50:0 N:</w:t>
      </w:r>
      <w:r w:rsidR="00F45668">
        <w:t xml:space="preserve"> </w:t>
      </w:r>
      <w:r w:rsidR="004B3673" w:rsidRPr="004B3673">
        <w:t>P</w:t>
      </w:r>
      <w:r w:rsidR="00AA5D57" w:rsidRPr="00AA5D57">
        <w:rPr>
          <w:rFonts w:ascii="Cambria Math" w:hAnsi="Cambria Math"/>
          <w:vertAlign w:val="subscript"/>
        </w:rPr>
        <w:t>2</w:t>
      </w:r>
      <w:r w:rsidR="004B3673" w:rsidRPr="004B3673">
        <w:t>O</w:t>
      </w:r>
      <w:proofErr w:type="gramStart"/>
      <w:r w:rsidR="00AA5D57" w:rsidRPr="00AA5D57">
        <w:rPr>
          <w:rFonts w:ascii="Cambria Math" w:hAnsi="Cambria Math"/>
          <w:vertAlign w:val="subscript"/>
        </w:rPr>
        <w:t>5</w:t>
      </w:r>
      <w:r w:rsidR="004B3673" w:rsidRPr="004B3673">
        <w:t>:K</w:t>
      </w:r>
      <w:proofErr w:type="gramEnd"/>
      <w:r w:rsidR="004B3673" w:rsidRPr="004B3673">
        <w:rPr>
          <w:rFonts w:ascii="Cambria Math" w:hAnsi="Cambria Math"/>
        </w:rPr>
        <w:t>₂</w:t>
      </w:r>
      <w:r w:rsidR="004B3673" w:rsidRPr="004B3673">
        <w:t>O kg ha</w:t>
      </w:r>
      <w:r w:rsidR="00AA5D57" w:rsidRPr="00AA5D57">
        <w:rPr>
          <w:vertAlign w:val="superscript"/>
        </w:rPr>
        <w:t>-1</w:t>
      </w:r>
      <w:r w:rsidR="004B3673" w:rsidRPr="004B3673">
        <w:t xml:space="preserve"> + Defoliant (T</w:t>
      </w:r>
      <w:r w:rsidR="004B3673" w:rsidRPr="00AA5D57">
        <w:rPr>
          <w:vertAlign w:val="subscript"/>
        </w:rPr>
        <w:t>6</w:t>
      </w:r>
      <w:r w:rsidR="004B3673" w:rsidRPr="004B3673">
        <w:t>), with significant differences from other treatments. T</w:t>
      </w:r>
      <w:r w:rsidR="004B3673" w:rsidRPr="00AA5D57">
        <w:rPr>
          <w:vertAlign w:val="subscript"/>
        </w:rPr>
        <w:t>7</w:t>
      </w:r>
      <w:r w:rsidR="004B3673" w:rsidRPr="004B3673">
        <w:t xml:space="preserve"> recorded the highest plant height (197.25, 198.59, and 202.82 cm in 2016-17; 198.09, 200.64, and 204.15 cm in 2017-18 at 60, 90 DAS, and harvest) and the highest leaf area index (0.54, 4.93, 4.53, and 2.11 in 2016-17; 0.53, 5.26, 4.73, and 2.30 in 2017-18 at 30, 60, 90 DAS, and harvest). The highest grain yield (7329 and 7498 kg ha</w:t>
      </w:r>
      <w:r w:rsidR="004B3673" w:rsidRPr="004B3673">
        <w:rPr>
          <w:rFonts w:ascii="Cambria Math" w:hAnsi="Cambria Math"/>
        </w:rPr>
        <w:t>⁻</w:t>
      </w:r>
      <w:r w:rsidR="004B3673" w:rsidRPr="004B3673">
        <w:t>¹) and stover yield (10,260 and 10,782 kg ha</w:t>
      </w:r>
      <w:r w:rsidR="004B3673" w:rsidRPr="004B3673">
        <w:rPr>
          <w:rFonts w:ascii="Cambria Math" w:hAnsi="Cambria Math"/>
        </w:rPr>
        <w:t>⁻</w:t>
      </w:r>
      <w:r w:rsidR="004B3673" w:rsidRPr="004B3673">
        <w:t>¹) were obtained with T</w:t>
      </w:r>
      <w:r w:rsidR="004B3673" w:rsidRPr="00AA5D57">
        <w:rPr>
          <w:vertAlign w:val="subscript"/>
        </w:rPr>
        <w:t>7</w:t>
      </w:r>
      <w:r w:rsidR="004B3673" w:rsidRPr="004B3673">
        <w:t xml:space="preserve"> in both years. </w:t>
      </w:r>
      <w:r w:rsidR="009B5D40" w:rsidRPr="009B5D40">
        <w:rPr>
          <w:highlight w:val="yellow"/>
        </w:rPr>
        <w:t>The economic</w:t>
      </w:r>
      <w:r w:rsidR="004B3673" w:rsidRPr="009B5D40">
        <w:rPr>
          <w:highlight w:val="yellow"/>
        </w:rPr>
        <w:t xml:space="preserve"> analysis confirmed</w:t>
      </w:r>
      <w:r w:rsidR="004B3673" w:rsidRPr="004B3673">
        <w:t xml:space="preserve"> T</w:t>
      </w:r>
      <w:r w:rsidR="004B3673" w:rsidRPr="00AA5D57">
        <w:rPr>
          <w:vertAlign w:val="subscript"/>
        </w:rPr>
        <w:t>7</w:t>
      </w:r>
      <w:r w:rsidR="004B3673" w:rsidRPr="004B3673">
        <w:t xml:space="preserve"> as the most profitable, with the highest gross margins, net returns, and benefit-cost ratio, while T6 followed as the ne</w:t>
      </w:r>
      <w:r w:rsidR="004B3673" w:rsidRPr="009B5D40">
        <w:rPr>
          <w:highlight w:val="yellow"/>
        </w:rPr>
        <w:t>xt best treatment, demonstrating significant agronomic and economic benefits in the pigeon</w:t>
      </w:r>
      <w:r w:rsidR="009B5D40" w:rsidRPr="009B5D40">
        <w:rPr>
          <w:highlight w:val="yellow"/>
        </w:rPr>
        <w:t xml:space="preserve"> </w:t>
      </w:r>
      <w:r w:rsidR="004B3673" w:rsidRPr="009B5D40">
        <w:rPr>
          <w:highlight w:val="yellow"/>
        </w:rPr>
        <w:t>pea-maize cropping system.</w:t>
      </w:r>
    </w:p>
    <w:p w14:paraId="564C78A1" w14:textId="25F954B8" w:rsidR="004B3673" w:rsidRPr="004B3673" w:rsidRDefault="004B3673" w:rsidP="004B3673">
      <w:pPr>
        <w:pStyle w:val="NormalWeb"/>
        <w:jc w:val="both"/>
      </w:pPr>
      <w:r w:rsidRPr="00A35A85">
        <w:rPr>
          <w:rStyle w:val="Strong"/>
          <w:rFonts w:eastAsia="Arial Unicode MS"/>
          <w:highlight w:val="yellow"/>
        </w:rPr>
        <w:t>Keywords:</w:t>
      </w:r>
      <w:r w:rsidRPr="00A35A85">
        <w:rPr>
          <w:highlight w:val="yellow"/>
        </w:rPr>
        <w:t xml:space="preserve"> Maize</w:t>
      </w:r>
      <w:r w:rsidR="00A35A85" w:rsidRPr="00A35A85">
        <w:rPr>
          <w:highlight w:val="yellow"/>
        </w:rPr>
        <w:t xml:space="preserve"> Growth</w:t>
      </w:r>
      <w:r w:rsidRPr="00A35A85">
        <w:rPr>
          <w:highlight w:val="yellow"/>
        </w:rPr>
        <w:t xml:space="preserve">, Residual Phosphorus, Defoliant, </w:t>
      </w:r>
      <w:r w:rsidR="00A35A85" w:rsidRPr="00A35A85">
        <w:rPr>
          <w:highlight w:val="yellow"/>
        </w:rPr>
        <w:t>Cropping System</w:t>
      </w:r>
      <w:r w:rsidRPr="00A35A85">
        <w:rPr>
          <w:highlight w:val="yellow"/>
        </w:rPr>
        <w:t>, Economics</w:t>
      </w:r>
    </w:p>
    <w:p w14:paraId="4EBC9147" w14:textId="77777777" w:rsidR="004B3673" w:rsidRPr="004B3673" w:rsidRDefault="004B3673" w:rsidP="004B3673">
      <w:pPr>
        <w:pStyle w:val="NormalWeb"/>
        <w:jc w:val="both"/>
      </w:pPr>
      <w:r w:rsidRPr="004B3673">
        <w:rPr>
          <w:rStyle w:val="Strong"/>
          <w:rFonts w:eastAsia="Arial Unicode MS"/>
        </w:rPr>
        <w:t>Introduction</w:t>
      </w:r>
    </w:p>
    <w:p w14:paraId="331E3400" w14:textId="341E34ED" w:rsidR="004B3673" w:rsidRPr="004B3673" w:rsidRDefault="004B3673" w:rsidP="00A86044">
      <w:pPr>
        <w:pStyle w:val="NormalWeb"/>
        <w:ind w:firstLine="720"/>
        <w:jc w:val="both"/>
      </w:pPr>
      <w:r w:rsidRPr="004B3673">
        <w:t>Maize (</w:t>
      </w:r>
      <w:proofErr w:type="spellStart"/>
      <w:r w:rsidRPr="004B3673">
        <w:rPr>
          <w:rStyle w:val="Emphasis"/>
        </w:rPr>
        <w:t>Zea</w:t>
      </w:r>
      <w:proofErr w:type="spellEnd"/>
      <w:r w:rsidRPr="004B3673">
        <w:rPr>
          <w:rStyle w:val="Emphasis"/>
        </w:rPr>
        <w:t xml:space="preserve"> mays</w:t>
      </w:r>
      <w:r w:rsidRPr="004B3673">
        <w:t xml:space="preserve"> L.) is a globally vital cereal crop, serving as both a staple food and a key feed source in many developing countries. It ranks third after rice and wheat in global food consumption, contributing 9% to India’s food basket and 5% to the world’s dietary energy supply, making it integral to food security. Due to its remarkable yield potential, maize is often called the “Miracle Crop” and the “Queen of Cereals.” Its adaptability allows it to thrive in diverse cropping systems, supporting human nutrition and livestock production, particularly in the poultry industry</w:t>
      </w:r>
      <w:r w:rsidR="008720ED">
        <w:t xml:space="preserve"> </w:t>
      </w:r>
      <w:r w:rsidR="00410242">
        <w:t>(</w:t>
      </w:r>
      <w:proofErr w:type="spellStart"/>
      <w:r w:rsidR="00410242" w:rsidRPr="00410242">
        <w:t>Nooli</w:t>
      </w:r>
      <w:proofErr w:type="spellEnd"/>
      <w:r w:rsidR="00410242" w:rsidRPr="00410242">
        <w:t>,</w:t>
      </w:r>
      <w:r w:rsidR="00410242">
        <w:t xml:space="preserve"> </w:t>
      </w:r>
      <w:r w:rsidR="00410242" w:rsidRPr="00410242">
        <w:t>2001</w:t>
      </w:r>
      <w:r w:rsidR="00410242">
        <w:t>)</w:t>
      </w:r>
      <w:r w:rsidRPr="004B3673">
        <w:t>. Additionally, maize has extensive industrial applications, including starch, oil, baby corn, popcorn, dairy and piggery feed, pharmaceuticals, cosmetics, and biofuels, with significant export potential fueling global demand</w:t>
      </w:r>
      <w:r w:rsidR="008720ED">
        <w:t xml:space="preserve"> (</w:t>
      </w:r>
      <w:r w:rsidR="008720ED" w:rsidRPr="008720ED">
        <w:t>Revanth Nathan</w:t>
      </w:r>
      <w:r w:rsidR="008720ED">
        <w:t xml:space="preserve"> et al. 2024)</w:t>
      </w:r>
      <w:r w:rsidRPr="004B3673">
        <w:t xml:space="preserve">. India, the world’s fifth-largest maize producer, accounts for 3% of global production, </w:t>
      </w:r>
      <w:r w:rsidRPr="004B3673">
        <w:lastRenderedPageBreak/>
        <w:t>cultivating 10.74 million hectares and producing 38.09 million tons, with an average productivity of 3.55 t ha</w:t>
      </w:r>
      <w:r w:rsidR="00AA5D57" w:rsidRPr="00AA5D57">
        <w:rPr>
          <w:vertAlign w:val="superscript"/>
        </w:rPr>
        <w:t>-1</w:t>
      </w:r>
      <w:r w:rsidRPr="004B3673">
        <w:t xml:space="preserve"> (</w:t>
      </w:r>
      <w:hyperlink r:id="rId7" w:tgtFrame="_new" w:history="1">
        <w:r w:rsidRPr="004B3673">
          <w:rPr>
            <w:rStyle w:val="Hyperlink"/>
          </w:rPr>
          <w:t>https://upag.gov.in/</w:t>
        </w:r>
      </w:hyperlink>
      <w:r w:rsidRPr="004B3673">
        <w:t>).</w:t>
      </w:r>
      <w:r w:rsidR="008720ED">
        <w:t xml:space="preserve"> </w:t>
      </w:r>
    </w:p>
    <w:p w14:paraId="5E10392E" w14:textId="7A795638" w:rsidR="00F95F9C" w:rsidRPr="004B3673" w:rsidRDefault="004B3673" w:rsidP="006D4F83">
      <w:pPr>
        <w:pStyle w:val="NormalWeb"/>
        <w:jc w:val="both"/>
      </w:pPr>
      <w:r w:rsidRPr="004B3673">
        <w:t xml:space="preserve">Phosphorus plays a fundamental role in plant growth and metabolism, influencing photosynthesis, root development, energy transfer, carbon assimilation, </w:t>
      </w:r>
      <w:r w:rsidRPr="00131D29">
        <w:rPr>
          <w:highlight w:val="yellow"/>
        </w:rPr>
        <w:t xml:space="preserve">enzyme activity, </w:t>
      </w:r>
      <w:proofErr w:type="spellStart"/>
      <w:r w:rsidRPr="00131D29">
        <w:rPr>
          <w:highlight w:val="yellow"/>
        </w:rPr>
        <w:t>signa</w:t>
      </w:r>
      <w:r w:rsidR="00F45668">
        <w:rPr>
          <w:highlight w:val="yellow"/>
        </w:rPr>
        <w:t>l</w:t>
      </w:r>
      <w:r w:rsidRPr="00131D29">
        <w:rPr>
          <w:highlight w:val="yellow"/>
        </w:rPr>
        <w:t>ling</w:t>
      </w:r>
      <w:proofErr w:type="spellEnd"/>
      <w:r w:rsidRPr="00131D29">
        <w:rPr>
          <w:highlight w:val="yellow"/>
        </w:rPr>
        <w:t>, and nucleic acid synthesis (Vance et al., 2003</w:t>
      </w:r>
      <w:r w:rsidR="00410242" w:rsidRPr="00131D29">
        <w:rPr>
          <w:highlight w:val="yellow"/>
        </w:rPr>
        <w:t>; Tiwari et al. 2004</w:t>
      </w:r>
      <w:r w:rsidRPr="00131D29">
        <w:rPr>
          <w:highlight w:val="yellow"/>
        </w:rPr>
        <w:t>). It is critical for sustaining soil fertility, particularly in intensive agricultural systems, yet remains one of the least accessible nutrients in the soil</w:t>
      </w:r>
      <w:r w:rsidR="000114FB" w:rsidRPr="00131D29">
        <w:rPr>
          <w:highlight w:val="yellow"/>
        </w:rPr>
        <w:t xml:space="preserve"> (Freiling et al. 2022)</w:t>
      </w:r>
      <w:r w:rsidRPr="00131D29">
        <w:rPr>
          <w:highlight w:val="yellow"/>
        </w:rPr>
        <w:t>.</w:t>
      </w:r>
      <w:r w:rsidR="006D4F83" w:rsidRPr="00131D29">
        <w:rPr>
          <w:highlight w:val="yellow"/>
        </w:rPr>
        <w:t xml:space="preserve"> </w:t>
      </w:r>
      <w:proofErr w:type="gramStart"/>
      <w:r w:rsidR="00986E88" w:rsidRPr="00131D29">
        <w:rPr>
          <w:highlight w:val="yellow"/>
        </w:rPr>
        <w:t>Phosphorus  is</w:t>
      </w:r>
      <w:proofErr w:type="gramEnd"/>
      <w:r w:rsidR="00986E88" w:rsidRPr="00131D29">
        <w:rPr>
          <w:highlight w:val="yellow"/>
        </w:rPr>
        <w:t xml:space="preserve">  </w:t>
      </w:r>
      <w:proofErr w:type="gramStart"/>
      <w:r w:rsidR="00986E88" w:rsidRPr="00131D29">
        <w:rPr>
          <w:highlight w:val="yellow"/>
        </w:rPr>
        <w:t>an  essential</w:t>
      </w:r>
      <w:proofErr w:type="gramEnd"/>
      <w:r w:rsidR="00986E88" w:rsidRPr="00131D29">
        <w:rPr>
          <w:highlight w:val="yellow"/>
        </w:rPr>
        <w:t xml:space="preserve">  </w:t>
      </w:r>
      <w:proofErr w:type="gramStart"/>
      <w:r w:rsidR="00986E88" w:rsidRPr="00131D29">
        <w:rPr>
          <w:highlight w:val="yellow"/>
        </w:rPr>
        <w:t>factor  for</w:t>
      </w:r>
      <w:proofErr w:type="gramEnd"/>
      <w:r w:rsidR="00986E88" w:rsidRPr="00131D29">
        <w:rPr>
          <w:highlight w:val="yellow"/>
        </w:rPr>
        <w:t xml:space="preserve">  cell division </w:t>
      </w:r>
      <w:proofErr w:type="gramStart"/>
      <w:r w:rsidR="00986E88" w:rsidRPr="00131D29">
        <w:rPr>
          <w:highlight w:val="yellow"/>
        </w:rPr>
        <w:t>because  it</w:t>
      </w:r>
      <w:proofErr w:type="gramEnd"/>
      <w:r w:rsidR="00986E88" w:rsidRPr="00131D29">
        <w:rPr>
          <w:highlight w:val="yellow"/>
        </w:rPr>
        <w:t xml:space="preserve">  </w:t>
      </w:r>
      <w:proofErr w:type="gramStart"/>
      <w:r w:rsidR="00986E88" w:rsidRPr="00131D29">
        <w:rPr>
          <w:highlight w:val="yellow"/>
        </w:rPr>
        <w:t>is  a</w:t>
      </w:r>
      <w:proofErr w:type="gramEnd"/>
      <w:r w:rsidR="00986E88" w:rsidRPr="00131D29">
        <w:rPr>
          <w:highlight w:val="yellow"/>
        </w:rPr>
        <w:t xml:space="preserve">  </w:t>
      </w:r>
      <w:proofErr w:type="gramStart"/>
      <w:r w:rsidR="00986E88" w:rsidRPr="00131D29">
        <w:rPr>
          <w:highlight w:val="yellow"/>
        </w:rPr>
        <w:t>constituent  element</w:t>
      </w:r>
      <w:proofErr w:type="gramEnd"/>
      <w:r w:rsidR="00986E88" w:rsidRPr="00131D29">
        <w:rPr>
          <w:highlight w:val="yellow"/>
        </w:rPr>
        <w:t xml:space="preserve">  of </w:t>
      </w:r>
      <w:proofErr w:type="gramStart"/>
      <w:r w:rsidR="00986E88" w:rsidRPr="00131D29">
        <w:rPr>
          <w:highlight w:val="yellow"/>
        </w:rPr>
        <w:t>nucleoproteins  which</w:t>
      </w:r>
      <w:proofErr w:type="gramEnd"/>
      <w:r w:rsidR="00986E88" w:rsidRPr="00131D29">
        <w:rPr>
          <w:highlight w:val="yellow"/>
        </w:rPr>
        <w:t xml:space="preserve">  </w:t>
      </w:r>
      <w:proofErr w:type="gramStart"/>
      <w:r w:rsidR="00986E88" w:rsidRPr="00131D29">
        <w:rPr>
          <w:highlight w:val="yellow"/>
        </w:rPr>
        <w:t>are  involved</w:t>
      </w:r>
      <w:proofErr w:type="gramEnd"/>
      <w:r w:rsidR="00986E88" w:rsidRPr="00131D29">
        <w:rPr>
          <w:highlight w:val="yellow"/>
        </w:rPr>
        <w:t xml:space="preserve">  </w:t>
      </w:r>
      <w:proofErr w:type="gramStart"/>
      <w:r w:rsidR="00986E88" w:rsidRPr="00131D29">
        <w:rPr>
          <w:highlight w:val="yellow"/>
        </w:rPr>
        <w:t>in  the</w:t>
      </w:r>
      <w:proofErr w:type="gramEnd"/>
      <w:r w:rsidR="00986E88" w:rsidRPr="00131D29">
        <w:rPr>
          <w:highlight w:val="yellow"/>
        </w:rPr>
        <w:t xml:space="preserve">  cell </w:t>
      </w:r>
      <w:proofErr w:type="gramStart"/>
      <w:r w:rsidR="00986E88" w:rsidRPr="00131D29">
        <w:rPr>
          <w:highlight w:val="yellow"/>
        </w:rPr>
        <w:t>reproduction  processes</w:t>
      </w:r>
      <w:proofErr w:type="gramEnd"/>
      <w:r w:rsidR="00986E88" w:rsidRPr="00131D29">
        <w:rPr>
          <w:highlight w:val="yellow"/>
        </w:rPr>
        <w:t xml:space="preserve"> (Ojha et al. 2023).  </w:t>
      </w:r>
      <w:proofErr w:type="gramStart"/>
      <w:r w:rsidR="006D4F83" w:rsidRPr="00131D29">
        <w:rPr>
          <w:highlight w:val="yellow"/>
        </w:rPr>
        <w:t>Among</w:t>
      </w:r>
      <w:proofErr w:type="gramEnd"/>
      <w:r w:rsidR="006D4F83" w:rsidRPr="00131D29">
        <w:rPr>
          <w:highlight w:val="yellow"/>
        </w:rPr>
        <w:t xml:space="preserve"> the various inputs, Phosphorus is considered the costly and key input for root growth. Phosphorus is one of the most limiting nutrients in agricultural cropping systems </w:t>
      </w:r>
      <w:r w:rsidR="00AF5504" w:rsidRPr="00131D29">
        <w:rPr>
          <w:highlight w:val="yellow"/>
        </w:rPr>
        <w:t>(Ramesh et al. 2023)</w:t>
      </w:r>
      <w:r w:rsidR="006D4F83" w:rsidRPr="00131D29">
        <w:rPr>
          <w:highlight w:val="yellow"/>
        </w:rPr>
        <w:t>.</w:t>
      </w:r>
      <w:r w:rsidR="006D4F83" w:rsidRPr="006D4F83">
        <w:t xml:space="preserve">  </w:t>
      </w:r>
      <w:r w:rsidRPr="004B3673">
        <w:t xml:space="preserve"> In India, where cereal-cereal cropping systems dominate, the indiscriminate use of fertilizers, excessive irrigation, and heavy tillage have led to soil nutrient imbalances (Yadav et al., 1998). The adoption of short-duration </w:t>
      </w:r>
      <w:proofErr w:type="spellStart"/>
      <w:r w:rsidRPr="004B3673">
        <w:t>pigeonpea</w:t>
      </w:r>
      <w:proofErr w:type="spellEnd"/>
      <w:r w:rsidRPr="004B3673">
        <w:t xml:space="preserve"> varieties has enabled multiple cropping in both irrigated and rainfed conditions. The performance of succeeding crops is significantly influenced by the preceding crops and their inputs, underscoring the importance of legume-based cropping systems for sustainable agricultural productivity.</w:t>
      </w:r>
      <w:r w:rsidR="003E7BE5">
        <w:t xml:space="preserve"> </w:t>
      </w:r>
      <w:r w:rsidR="00DA28FE" w:rsidRPr="00DA28FE">
        <w:rPr>
          <w:highlight w:val="yellow"/>
        </w:rPr>
        <w:t>Th</w:t>
      </w:r>
      <w:r w:rsidR="007C1AB7">
        <w:rPr>
          <w:highlight w:val="yellow"/>
        </w:rPr>
        <w:t xml:space="preserve">e objective of this </w:t>
      </w:r>
      <w:r w:rsidR="00DA28FE" w:rsidRPr="00DA28FE">
        <w:rPr>
          <w:highlight w:val="yellow"/>
        </w:rPr>
        <w:t xml:space="preserve">study </w:t>
      </w:r>
      <w:r w:rsidR="007C1AB7">
        <w:rPr>
          <w:highlight w:val="yellow"/>
        </w:rPr>
        <w:t xml:space="preserve">is </w:t>
      </w:r>
      <w:r w:rsidR="00DA28FE" w:rsidRPr="00DA28FE">
        <w:rPr>
          <w:highlight w:val="yellow"/>
        </w:rPr>
        <w:t>to evaluate the effects of residual phosphorus and defoliant applications on the growth, yield, and economic aspects of maize cultivation in pigeon</w:t>
      </w:r>
      <w:r w:rsidR="00F45668">
        <w:rPr>
          <w:highlight w:val="yellow"/>
        </w:rPr>
        <w:t xml:space="preserve"> </w:t>
      </w:r>
      <w:r w:rsidR="00DA28FE" w:rsidRPr="00DA28FE">
        <w:rPr>
          <w:highlight w:val="yellow"/>
        </w:rPr>
        <w:t>pea-maize cropping systems under rainfed conditions in Telangana.</w:t>
      </w:r>
    </w:p>
    <w:p w14:paraId="0F3D5468" w14:textId="77777777" w:rsidR="004B3673" w:rsidRPr="004B3673" w:rsidRDefault="004B3673" w:rsidP="004B3673">
      <w:pPr>
        <w:spacing w:before="100" w:beforeAutospacing="1" w:after="100" w:afterAutospacing="1" w:line="240" w:lineRule="auto"/>
        <w:outlineLvl w:val="2"/>
        <w:rPr>
          <w:rFonts w:ascii="Times New Roman" w:eastAsia="Times New Roman" w:hAnsi="Times New Roman" w:cs="Times New Roman"/>
          <w:b/>
          <w:bCs/>
          <w:sz w:val="27"/>
          <w:szCs w:val="27"/>
        </w:rPr>
      </w:pPr>
      <w:r w:rsidRPr="004B3673">
        <w:rPr>
          <w:rFonts w:ascii="Times New Roman" w:eastAsia="Times New Roman" w:hAnsi="Times New Roman" w:cs="Times New Roman"/>
          <w:b/>
          <w:bCs/>
          <w:sz w:val="27"/>
          <w:szCs w:val="27"/>
        </w:rPr>
        <w:t>Materials and Methods</w:t>
      </w:r>
    </w:p>
    <w:p w14:paraId="3EDBCA1C" w14:textId="66DCBE36" w:rsidR="004B3673" w:rsidRPr="004B3673" w:rsidRDefault="00327AF0" w:rsidP="00327A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327AF0">
        <w:rPr>
          <w:rFonts w:ascii="Times New Roman" w:hAnsi="Times New Roman" w:cs="Times New Roman"/>
          <w:sz w:val="24"/>
          <w:szCs w:val="24"/>
        </w:rPr>
        <w:t xml:space="preserve">A comprehensive field </w:t>
      </w:r>
      <w:r w:rsidRPr="00FD4AEC">
        <w:rPr>
          <w:rFonts w:ascii="Times New Roman" w:hAnsi="Times New Roman" w:cs="Times New Roman"/>
          <w:sz w:val="24"/>
          <w:szCs w:val="24"/>
          <w:highlight w:val="yellow"/>
        </w:rPr>
        <w:t xml:space="preserve">experiment </w:t>
      </w:r>
      <w:r w:rsidR="004B3673" w:rsidRPr="00FD4AEC">
        <w:rPr>
          <w:rFonts w:ascii="Times New Roman" w:eastAsia="Times New Roman" w:hAnsi="Times New Roman" w:cs="Times New Roman"/>
          <w:sz w:val="24"/>
          <w:szCs w:val="24"/>
          <w:highlight w:val="yellow"/>
        </w:rPr>
        <w:t>was undertaken</w:t>
      </w:r>
      <w:r w:rsidR="004B3673" w:rsidRPr="004B3673">
        <w:rPr>
          <w:rFonts w:ascii="Times New Roman" w:eastAsia="Times New Roman" w:hAnsi="Times New Roman" w:cs="Times New Roman"/>
          <w:sz w:val="24"/>
          <w:szCs w:val="24"/>
        </w:rPr>
        <w:t xml:space="preserve"> at the College Farm, College of Agriculture, </w:t>
      </w:r>
      <w:proofErr w:type="spellStart"/>
      <w:r w:rsidR="004B3673" w:rsidRPr="004B3673">
        <w:rPr>
          <w:rFonts w:ascii="Times New Roman" w:eastAsia="Times New Roman" w:hAnsi="Times New Roman" w:cs="Times New Roman"/>
          <w:sz w:val="24"/>
          <w:szCs w:val="24"/>
        </w:rPr>
        <w:t>Rajendranagar</w:t>
      </w:r>
      <w:proofErr w:type="spellEnd"/>
      <w:r w:rsidR="004B3673" w:rsidRPr="004B3673">
        <w:rPr>
          <w:rFonts w:ascii="Times New Roman" w:eastAsia="Times New Roman" w:hAnsi="Times New Roman" w:cs="Times New Roman"/>
          <w:sz w:val="24"/>
          <w:szCs w:val="24"/>
        </w:rPr>
        <w:t>, Hyderabad, Southern Telangana, India, to assess the production potential of the pigeon</w:t>
      </w:r>
      <w:r w:rsidR="00F45668">
        <w:rPr>
          <w:rFonts w:ascii="Times New Roman" w:eastAsia="Times New Roman" w:hAnsi="Times New Roman" w:cs="Times New Roman"/>
          <w:sz w:val="24"/>
          <w:szCs w:val="24"/>
        </w:rPr>
        <w:t xml:space="preserve"> </w:t>
      </w:r>
      <w:r w:rsidR="004B3673" w:rsidRPr="004B3673">
        <w:rPr>
          <w:rFonts w:ascii="Times New Roman" w:eastAsia="Times New Roman" w:hAnsi="Times New Roman" w:cs="Times New Roman"/>
          <w:sz w:val="24"/>
          <w:szCs w:val="24"/>
        </w:rPr>
        <w:t xml:space="preserve">pea-maize cropping system. This study, spanning the </w:t>
      </w:r>
      <w:r w:rsidR="004B3673" w:rsidRPr="00327AF0">
        <w:rPr>
          <w:rFonts w:ascii="Times New Roman" w:eastAsia="Times New Roman" w:hAnsi="Times New Roman" w:cs="Times New Roman"/>
          <w:i/>
          <w:iCs/>
          <w:sz w:val="24"/>
          <w:szCs w:val="24"/>
        </w:rPr>
        <w:t>kharif</w:t>
      </w:r>
      <w:r w:rsidR="004B3673" w:rsidRPr="004B3673">
        <w:rPr>
          <w:rFonts w:ascii="Times New Roman" w:eastAsia="Times New Roman" w:hAnsi="Times New Roman" w:cs="Times New Roman"/>
          <w:sz w:val="24"/>
          <w:szCs w:val="24"/>
        </w:rPr>
        <w:t xml:space="preserve"> and </w:t>
      </w:r>
      <w:r w:rsidR="004B3673" w:rsidRPr="00327AF0">
        <w:rPr>
          <w:rFonts w:ascii="Times New Roman" w:eastAsia="Times New Roman" w:hAnsi="Times New Roman" w:cs="Times New Roman"/>
          <w:i/>
          <w:iCs/>
          <w:sz w:val="24"/>
          <w:szCs w:val="24"/>
        </w:rPr>
        <w:t>rabi</w:t>
      </w:r>
      <w:r w:rsidR="004B3673" w:rsidRPr="004B3673">
        <w:rPr>
          <w:rFonts w:ascii="Times New Roman" w:eastAsia="Times New Roman" w:hAnsi="Times New Roman" w:cs="Times New Roman"/>
          <w:sz w:val="24"/>
          <w:szCs w:val="24"/>
        </w:rPr>
        <w:t xml:space="preserve"> seasons of 2016-17 and 2017-18, investigated the influence of applied and residual phosphorus, coupled with defoliant application, on crop performance. The experimental site comprised sandy clay loam soil with a pH of 7.6, an electrical conductivity of 0.60 </w:t>
      </w:r>
      <w:proofErr w:type="spellStart"/>
      <w:r w:rsidR="004B3673" w:rsidRPr="004B3673">
        <w:rPr>
          <w:rFonts w:ascii="Times New Roman" w:eastAsia="Times New Roman" w:hAnsi="Times New Roman" w:cs="Times New Roman"/>
          <w:sz w:val="24"/>
          <w:szCs w:val="24"/>
        </w:rPr>
        <w:t>dS</w:t>
      </w:r>
      <w:proofErr w:type="spellEnd"/>
      <w:r w:rsidR="004B3673" w:rsidRPr="004B3673">
        <w:rPr>
          <w:rFonts w:ascii="Times New Roman" w:eastAsia="Times New Roman" w:hAnsi="Times New Roman" w:cs="Times New Roman"/>
          <w:sz w:val="24"/>
          <w:szCs w:val="24"/>
        </w:rPr>
        <w:t xml:space="preserve"> m</w:t>
      </w:r>
      <w:r w:rsidR="00AA5D57" w:rsidRPr="00AA5D57">
        <w:rPr>
          <w:rFonts w:ascii="Times New Roman" w:eastAsia="Times New Roman" w:hAnsi="Times New Roman" w:cs="Times New Roman"/>
          <w:sz w:val="24"/>
          <w:szCs w:val="24"/>
          <w:vertAlign w:val="superscript"/>
        </w:rPr>
        <w:t>-1</w:t>
      </w:r>
      <w:r w:rsidR="004B3673" w:rsidRPr="004B3673">
        <w:rPr>
          <w:rFonts w:ascii="Times New Roman" w:eastAsia="Times New Roman" w:hAnsi="Times New Roman" w:cs="Times New Roman"/>
          <w:sz w:val="24"/>
          <w:szCs w:val="24"/>
        </w:rPr>
        <w:t xml:space="preserve">, low organic carbon content (0.53%), deficient available nitrogen (238.74 kg </w:t>
      </w:r>
      <w:r w:rsidR="00AA5D57">
        <w:rPr>
          <w:rFonts w:ascii="Times New Roman" w:eastAsia="Times New Roman" w:hAnsi="Times New Roman" w:cs="Times New Roman"/>
          <w:sz w:val="24"/>
          <w:szCs w:val="24"/>
        </w:rPr>
        <w:t>ha</w:t>
      </w:r>
      <w:r w:rsidR="00AA5D57">
        <w:rPr>
          <w:rFonts w:ascii="Times New Roman" w:eastAsia="Times New Roman" w:hAnsi="Times New Roman" w:cs="Times New Roman"/>
          <w:sz w:val="24"/>
          <w:szCs w:val="24"/>
          <w:vertAlign w:val="superscript"/>
        </w:rPr>
        <w:t>-1</w:t>
      </w:r>
      <w:r w:rsidR="004B3673" w:rsidRPr="004B3673">
        <w:rPr>
          <w:rFonts w:ascii="Times New Roman" w:eastAsia="Times New Roman" w:hAnsi="Times New Roman" w:cs="Times New Roman"/>
          <w:sz w:val="24"/>
          <w:szCs w:val="24"/>
        </w:rPr>
        <w:t>), moderate phosphorus availability (64.06 kg ha</w:t>
      </w:r>
      <w:r w:rsidR="00AA5D57" w:rsidRPr="00AA5D57">
        <w:rPr>
          <w:rFonts w:ascii="Cambria Math" w:eastAsia="Times New Roman" w:hAnsi="Cambria Math" w:cs="Times New Roman"/>
          <w:sz w:val="24"/>
          <w:szCs w:val="24"/>
          <w:vertAlign w:val="superscript"/>
        </w:rPr>
        <w:t>-1</w:t>
      </w:r>
      <w:r w:rsidR="004B3673" w:rsidRPr="004B3673">
        <w:rPr>
          <w:rFonts w:ascii="Times New Roman" w:eastAsia="Times New Roman" w:hAnsi="Times New Roman" w:cs="Times New Roman"/>
          <w:sz w:val="24"/>
          <w:szCs w:val="24"/>
        </w:rPr>
        <w:t xml:space="preserve">), and a high potassium content (388.6 kg </w:t>
      </w:r>
      <w:r w:rsidR="00AA5D57" w:rsidRPr="00AA5D57">
        <w:rPr>
          <w:rFonts w:ascii="Times New Roman" w:eastAsia="Times New Roman" w:hAnsi="Times New Roman" w:cs="Times New Roman"/>
          <w:sz w:val="24"/>
          <w:szCs w:val="24"/>
        </w:rPr>
        <w:t>ha</w:t>
      </w:r>
      <w:r w:rsidR="00AA5D57" w:rsidRPr="00AA5D57">
        <w:rPr>
          <w:rFonts w:ascii="Times New Roman" w:eastAsia="Times New Roman" w:hAnsi="Times New Roman" w:cs="Times New Roman"/>
          <w:sz w:val="24"/>
          <w:szCs w:val="24"/>
          <w:vertAlign w:val="superscript"/>
        </w:rPr>
        <w:t>-1</w:t>
      </w:r>
      <w:r w:rsidR="004B3673" w:rsidRPr="004B3673">
        <w:rPr>
          <w:rFonts w:ascii="Times New Roman" w:eastAsia="Times New Roman" w:hAnsi="Times New Roman" w:cs="Times New Roman"/>
          <w:sz w:val="24"/>
          <w:szCs w:val="24"/>
        </w:rPr>
        <w:t>).</w:t>
      </w:r>
    </w:p>
    <w:p w14:paraId="10E57415" w14:textId="10D11339" w:rsidR="004B3673" w:rsidRPr="004B3673" w:rsidRDefault="004B3673" w:rsidP="00A86044">
      <w:pPr>
        <w:spacing w:before="100" w:beforeAutospacing="1" w:after="100" w:afterAutospacing="1" w:line="240" w:lineRule="auto"/>
        <w:ind w:firstLine="360"/>
        <w:jc w:val="both"/>
        <w:rPr>
          <w:rFonts w:ascii="Times New Roman" w:eastAsia="Times New Roman" w:hAnsi="Times New Roman" w:cs="Times New Roman"/>
          <w:sz w:val="24"/>
          <w:szCs w:val="24"/>
        </w:rPr>
      </w:pPr>
      <w:r w:rsidRPr="00FD4AEC">
        <w:rPr>
          <w:rFonts w:ascii="Times New Roman" w:eastAsia="Times New Roman" w:hAnsi="Times New Roman" w:cs="Times New Roman"/>
          <w:sz w:val="24"/>
          <w:szCs w:val="24"/>
          <w:highlight w:val="yellow"/>
        </w:rPr>
        <w:t xml:space="preserve">For </w:t>
      </w:r>
      <w:r w:rsidR="00F45668" w:rsidRPr="00FD4AEC">
        <w:rPr>
          <w:rFonts w:ascii="Times New Roman" w:eastAsia="Times New Roman" w:hAnsi="Times New Roman" w:cs="Times New Roman"/>
          <w:i/>
          <w:iCs/>
          <w:sz w:val="24"/>
          <w:szCs w:val="24"/>
          <w:highlight w:val="yellow"/>
        </w:rPr>
        <w:t>K</w:t>
      </w:r>
      <w:r w:rsidR="00F45668" w:rsidRPr="00FD4AEC">
        <w:rPr>
          <w:rFonts w:ascii="Times New Roman" w:eastAsia="Times New Roman" w:hAnsi="Times New Roman" w:cs="Times New Roman"/>
          <w:i/>
          <w:iCs/>
          <w:sz w:val="24"/>
          <w:szCs w:val="24"/>
          <w:highlight w:val="yellow"/>
        </w:rPr>
        <w:t>harif</w:t>
      </w:r>
      <w:r w:rsidR="00F45668" w:rsidRPr="00FD4AEC">
        <w:rPr>
          <w:rFonts w:ascii="Times New Roman" w:eastAsia="Times New Roman" w:hAnsi="Times New Roman" w:cs="Times New Roman"/>
          <w:sz w:val="24"/>
          <w:szCs w:val="24"/>
          <w:highlight w:val="yellow"/>
        </w:rPr>
        <w:t xml:space="preserve"> </w:t>
      </w:r>
      <w:proofErr w:type="spellStart"/>
      <w:r w:rsidRPr="00FD4AEC">
        <w:rPr>
          <w:rFonts w:ascii="Times New Roman" w:eastAsia="Times New Roman" w:hAnsi="Times New Roman" w:cs="Times New Roman"/>
          <w:sz w:val="24"/>
          <w:szCs w:val="24"/>
          <w:highlight w:val="yellow"/>
        </w:rPr>
        <w:t>pigeonpea</w:t>
      </w:r>
      <w:proofErr w:type="spellEnd"/>
      <w:r w:rsidRPr="00FD4AEC">
        <w:rPr>
          <w:rFonts w:ascii="Times New Roman" w:eastAsia="Times New Roman" w:hAnsi="Times New Roman" w:cs="Times New Roman"/>
          <w:sz w:val="24"/>
          <w:szCs w:val="24"/>
          <w:highlight w:val="yellow"/>
        </w:rPr>
        <w:t xml:space="preserve"> (2016 and 2017), a </w:t>
      </w:r>
      <w:r w:rsidRPr="00FD4AEC">
        <w:rPr>
          <w:rFonts w:ascii="Times New Roman" w:eastAsia="Times New Roman" w:hAnsi="Times New Roman" w:cs="Times New Roman"/>
          <w:bCs/>
          <w:sz w:val="24"/>
          <w:szCs w:val="24"/>
          <w:highlight w:val="yellow"/>
        </w:rPr>
        <w:t>Randomized Block Design (RBD</w:t>
      </w:r>
      <w:r w:rsidRPr="00FD4AEC">
        <w:rPr>
          <w:rFonts w:ascii="Times New Roman" w:eastAsia="Times New Roman" w:hAnsi="Times New Roman" w:cs="Times New Roman"/>
          <w:b/>
          <w:bCs/>
          <w:sz w:val="24"/>
          <w:szCs w:val="24"/>
          <w:highlight w:val="yellow"/>
        </w:rPr>
        <w:t>)</w:t>
      </w:r>
      <w:r w:rsidRPr="00FD4AEC">
        <w:rPr>
          <w:rFonts w:ascii="Times New Roman" w:eastAsia="Times New Roman" w:hAnsi="Times New Roman" w:cs="Times New Roman"/>
          <w:sz w:val="24"/>
          <w:szCs w:val="24"/>
          <w:highlight w:val="yellow"/>
        </w:rPr>
        <w:t xml:space="preserve"> was employed, encompassing seven distinct treatments</w:t>
      </w:r>
      <w:r w:rsidRPr="004B3673">
        <w:rPr>
          <w:rFonts w:ascii="Times New Roman" w:eastAsia="Times New Roman" w:hAnsi="Times New Roman" w:cs="Times New Roman"/>
          <w:sz w:val="24"/>
          <w:szCs w:val="24"/>
        </w:rPr>
        <w:t xml:space="preserve"> incorporating varying phosphorus levels and defoliant applications:</w:t>
      </w:r>
    </w:p>
    <w:p w14:paraId="4DA31049"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Control (0 NPK)</w:t>
      </w:r>
    </w:p>
    <w:p w14:paraId="03B4A561"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2</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Recommended Dose of Fertilizers (RDF) - 20:50:0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E93404" w:rsidRPr="00E93404">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p>
    <w:p w14:paraId="44391A15"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3</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20:25:0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p>
    <w:p w14:paraId="5DAA7909"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4</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20:75:0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p>
    <w:p w14:paraId="6FF22D33"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5</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20:25:0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r w:rsidR="00AA5D57" w:rsidRPr="00AA5D57">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Defoliant</w:t>
      </w:r>
    </w:p>
    <w:p w14:paraId="38BD030D"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6</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20:50:0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r w:rsidR="00AA5D57" w:rsidRPr="00AA5D57">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Defoliant</w:t>
      </w:r>
    </w:p>
    <w:p w14:paraId="462AD793"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7</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20:75:0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r w:rsidR="00AA5D57" w:rsidRPr="00AA5D57">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Defoliant</w:t>
      </w:r>
    </w:p>
    <w:p w14:paraId="749CF1AC" w14:textId="392104E3" w:rsidR="004B3673" w:rsidRPr="004B3673" w:rsidRDefault="004B3673" w:rsidP="00A86044">
      <w:pPr>
        <w:spacing w:before="100" w:beforeAutospacing="1" w:after="100" w:afterAutospacing="1" w:line="240" w:lineRule="auto"/>
        <w:ind w:firstLine="36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In the subsequent </w:t>
      </w:r>
      <w:r w:rsidRPr="00327AF0">
        <w:rPr>
          <w:rFonts w:ascii="Times New Roman" w:eastAsia="Times New Roman" w:hAnsi="Times New Roman" w:cs="Times New Roman"/>
          <w:i/>
          <w:iCs/>
          <w:sz w:val="24"/>
          <w:szCs w:val="24"/>
        </w:rPr>
        <w:t>rabi</w:t>
      </w:r>
      <w:r w:rsidRPr="004B3673">
        <w:rPr>
          <w:rFonts w:ascii="Times New Roman" w:eastAsia="Times New Roman" w:hAnsi="Times New Roman" w:cs="Times New Roman"/>
          <w:sz w:val="24"/>
          <w:szCs w:val="24"/>
        </w:rPr>
        <w:t xml:space="preserve"> season, a </w:t>
      </w:r>
      <w:r w:rsidRPr="00E93404">
        <w:rPr>
          <w:rFonts w:ascii="Times New Roman" w:eastAsia="Times New Roman" w:hAnsi="Times New Roman" w:cs="Times New Roman"/>
          <w:bCs/>
          <w:sz w:val="24"/>
          <w:szCs w:val="24"/>
        </w:rPr>
        <w:t>split-plot design</w:t>
      </w:r>
      <w:r w:rsidRPr="004B3673">
        <w:rPr>
          <w:rFonts w:ascii="Times New Roman" w:eastAsia="Times New Roman" w:hAnsi="Times New Roman" w:cs="Times New Roman"/>
          <w:sz w:val="24"/>
          <w:szCs w:val="24"/>
        </w:rPr>
        <w:t xml:space="preserve"> was implemented, wherein the residual phosphorus treatments from the preceding </w:t>
      </w:r>
      <w:r w:rsidRPr="00327AF0">
        <w:rPr>
          <w:rFonts w:ascii="Times New Roman" w:eastAsia="Times New Roman" w:hAnsi="Times New Roman" w:cs="Times New Roman"/>
          <w:i/>
          <w:iCs/>
          <w:sz w:val="24"/>
          <w:szCs w:val="24"/>
        </w:rPr>
        <w:t>kharif</w:t>
      </w:r>
      <w:r w:rsidRPr="004B3673">
        <w:rPr>
          <w:rFonts w:ascii="Times New Roman" w:eastAsia="Times New Roman" w:hAnsi="Times New Roman" w:cs="Times New Roman"/>
          <w:sz w:val="24"/>
          <w:szCs w:val="24"/>
        </w:rPr>
        <w:t xml:space="preserve"> pigeon</w:t>
      </w:r>
      <w:r w:rsidR="00F45668">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xml:space="preserve">pea crop constituted the main plots. </w:t>
      </w:r>
      <w:r w:rsidRPr="004B3673">
        <w:rPr>
          <w:rFonts w:ascii="Times New Roman" w:eastAsia="Times New Roman" w:hAnsi="Times New Roman" w:cs="Times New Roman"/>
          <w:sz w:val="24"/>
          <w:szCs w:val="24"/>
        </w:rPr>
        <w:lastRenderedPageBreak/>
        <w:t xml:space="preserve">Each main plot was further stratified into three sub-treatments, representing </w:t>
      </w:r>
      <w:r w:rsidRPr="00E93404">
        <w:rPr>
          <w:rFonts w:ascii="Times New Roman" w:eastAsia="Times New Roman" w:hAnsi="Times New Roman" w:cs="Times New Roman"/>
          <w:bCs/>
          <w:sz w:val="24"/>
          <w:szCs w:val="24"/>
        </w:rPr>
        <w:t>50%, 75%, and 100% of</w:t>
      </w:r>
      <w:r w:rsidRPr="00327AF0">
        <w:rPr>
          <w:rFonts w:ascii="Times New Roman" w:eastAsia="Times New Roman" w:hAnsi="Times New Roman" w:cs="Times New Roman"/>
          <w:b/>
          <w:bCs/>
          <w:sz w:val="24"/>
          <w:szCs w:val="24"/>
        </w:rPr>
        <w:t xml:space="preserve"> </w:t>
      </w:r>
      <w:r w:rsidRPr="00E93404">
        <w:rPr>
          <w:rFonts w:ascii="Times New Roman" w:eastAsia="Times New Roman" w:hAnsi="Times New Roman" w:cs="Times New Roman"/>
          <w:bCs/>
          <w:sz w:val="24"/>
          <w:szCs w:val="24"/>
        </w:rPr>
        <w:t>the Recommended Dose of Phosphorus (RDP),</w:t>
      </w:r>
      <w:r w:rsidRPr="004B3673">
        <w:rPr>
          <w:rFonts w:ascii="Times New Roman" w:eastAsia="Times New Roman" w:hAnsi="Times New Roman" w:cs="Times New Roman"/>
          <w:sz w:val="24"/>
          <w:szCs w:val="24"/>
        </w:rPr>
        <w:t xml:space="preserve"> with three replications allocated for maize cultivation during </w:t>
      </w:r>
      <w:r w:rsidRPr="00327AF0">
        <w:rPr>
          <w:rFonts w:ascii="Times New Roman" w:eastAsia="Times New Roman" w:hAnsi="Times New Roman" w:cs="Times New Roman"/>
          <w:i/>
          <w:iCs/>
          <w:sz w:val="24"/>
          <w:szCs w:val="24"/>
        </w:rPr>
        <w:t>rabi</w:t>
      </w:r>
      <w:r w:rsidRPr="004B3673">
        <w:rPr>
          <w:rFonts w:ascii="Times New Roman" w:eastAsia="Times New Roman" w:hAnsi="Times New Roman" w:cs="Times New Roman"/>
          <w:sz w:val="24"/>
          <w:szCs w:val="24"/>
        </w:rPr>
        <w:t xml:space="preserve"> 2016-17 and 2017-18.</w:t>
      </w:r>
    </w:p>
    <w:p w14:paraId="43F05A6E" w14:textId="77777777" w:rsidR="004B3673" w:rsidRPr="004B3673" w:rsidRDefault="004B3673" w:rsidP="00327AF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7AF0">
        <w:rPr>
          <w:rFonts w:ascii="Times New Roman" w:eastAsia="Times New Roman" w:hAnsi="Times New Roman" w:cs="Times New Roman"/>
          <w:b/>
          <w:bCs/>
          <w:sz w:val="24"/>
          <w:szCs w:val="24"/>
        </w:rPr>
        <w:t>Data Collection and Parameters</w:t>
      </w:r>
    </w:p>
    <w:p w14:paraId="76CA0D0B" w14:textId="77777777" w:rsidR="004B3673" w:rsidRPr="004B3673" w:rsidRDefault="004B3673" w:rsidP="00A86044">
      <w:pPr>
        <w:spacing w:before="100" w:beforeAutospacing="1" w:after="100" w:afterAutospacing="1" w:line="240" w:lineRule="auto"/>
        <w:ind w:firstLine="36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The study meticulously recorded various growth and yield parameters for maize, as detailed below:</w:t>
      </w:r>
    </w:p>
    <w:p w14:paraId="40634C18"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Plant Height (cm):</w:t>
      </w:r>
      <w:r w:rsidRPr="004B3673">
        <w:rPr>
          <w:rFonts w:ascii="Times New Roman" w:eastAsia="Times New Roman" w:hAnsi="Times New Roman" w:cs="Times New Roman"/>
          <w:sz w:val="24"/>
          <w:szCs w:val="24"/>
        </w:rPr>
        <w:t xml:space="preserve"> The height of ten designated plants per plot was systematically recorded at 30, 60, and 90 days after sowing (DAS), as well as at harvest. Measurements were taken from the soil surface to the apex of the plant, and the average height per plant was computed.</w:t>
      </w:r>
    </w:p>
    <w:p w14:paraId="3C6AFA2E" w14:textId="77777777" w:rsidR="009340AE" w:rsidRPr="009340AE" w:rsidRDefault="004B3673" w:rsidP="009340A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Leaf Area Index (LAI):</w:t>
      </w:r>
      <w:r w:rsidRPr="004B3673">
        <w:rPr>
          <w:rFonts w:ascii="Times New Roman" w:eastAsia="Times New Roman" w:hAnsi="Times New Roman" w:cs="Times New Roman"/>
          <w:sz w:val="24"/>
          <w:szCs w:val="24"/>
        </w:rPr>
        <w:t xml:space="preserve"> The leaf area was assessed for two randomly selected plants per plot at 30, 60, and 90 DAS, and at harvest, utilizing a </w:t>
      </w:r>
      <w:r w:rsidRPr="00327AF0">
        <w:rPr>
          <w:rFonts w:ascii="Times New Roman" w:eastAsia="Times New Roman" w:hAnsi="Times New Roman" w:cs="Times New Roman"/>
          <w:bCs/>
          <w:sz w:val="24"/>
          <w:szCs w:val="24"/>
        </w:rPr>
        <w:t>digital leaf area meter</w:t>
      </w:r>
      <w:r w:rsidRPr="00327AF0">
        <w:rPr>
          <w:rFonts w:ascii="Times New Roman" w:eastAsia="Times New Roman" w:hAnsi="Times New Roman" w:cs="Times New Roman"/>
          <w:b/>
          <w:bCs/>
          <w:sz w:val="24"/>
          <w:szCs w:val="24"/>
        </w:rPr>
        <w:t xml:space="preserve"> (LI-3100)</w:t>
      </w:r>
      <w:r w:rsidRPr="004B3673">
        <w:rPr>
          <w:rFonts w:ascii="Times New Roman" w:eastAsia="Times New Roman" w:hAnsi="Times New Roman" w:cs="Times New Roman"/>
          <w:sz w:val="24"/>
          <w:szCs w:val="24"/>
        </w:rPr>
        <w:t xml:space="preserve">. </w:t>
      </w:r>
    </w:p>
    <w:p w14:paraId="6F0C78CC" w14:textId="77777777" w:rsidR="00327AF0"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The LAI was subsequently derived using the formula proposed by Watson (1952): </w:t>
      </w:r>
    </w:p>
    <w:p w14:paraId="4C830BE4" w14:textId="77777777" w:rsidR="00327AF0" w:rsidRDefault="00327AF0" w:rsidP="00327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A1C">
        <w:rPr>
          <w:rFonts w:ascii="Times New Roman" w:eastAsia="Times New Roman" w:hAnsi="Times New Roman" w:cs="Times New Roman"/>
          <w:sz w:val="24"/>
          <w:szCs w:val="24"/>
        </w:rPr>
        <w:t xml:space="preserve">LAI= Leaf Area​ </w:t>
      </w:r>
      <w:r>
        <w:rPr>
          <w:rFonts w:ascii="Times New Roman" w:eastAsia="Times New Roman" w:hAnsi="Times New Roman" w:cs="Times New Roman"/>
          <w:sz w:val="24"/>
          <w:szCs w:val="24"/>
        </w:rPr>
        <w:t>/</w:t>
      </w:r>
      <w:r w:rsidRPr="00327AF0">
        <w:rPr>
          <w:rFonts w:ascii="Times New Roman" w:eastAsia="Times New Roman" w:hAnsi="Times New Roman" w:cs="Times New Roman"/>
          <w:sz w:val="24"/>
          <w:szCs w:val="24"/>
        </w:rPr>
        <w:t xml:space="preserve"> Unit Ground Area</w:t>
      </w:r>
    </w:p>
    <w:p w14:paraId="5A6C0550"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 xml:space="preserve">Grain Yield (kg </w:t>
      </w:r>
      <w:r w:rsidR="00AA5D57" w:rsidRPr="00AA5D57">
        <w:rPr>
          <w:rFonts w:ascii="Times New Roman" w:eastAsia="Times New Roman" w:hAnsi="Times New Roman" w:cs="Times New Roman"/>
          <w:b/>
          <w:sz w:val="24"/>
          <w:szCs w:val="24"/>
        </w:rPr>
        <w:t>ha</w:t>
      </w:r>
      <w:r w:rsidR="00AA5D57" w:rsidRPr="00AA5D57">
        <w:rPr>
          <w:rFonts w:ascii="Times New Roman" w:eastAsia="Times New Roman" w:hAnsi="Times New Roman" w:cs="Times New Roman"/>
          <w:b/>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The grain yield from each net plot was meticulously sun-dried, weighed, and expressed in kg </w:t>
      </w:r>
      <w:r w:rsidR="00AA5D57">
        <w:rPr>
          <w:rFonts w:ascii="Times New Roman" w:eastAsia="Times New Roman" w:hAnsi="Times New Roman" w:cs="Times New Roman"/>
          <w:sz w:val="24"/>
          <w:szCs w:val="24"/>
        </w:rPr>
        <w:t>ha</w:t>
      </w:r>
      <w:r w:rsidR="00AA5D57">
        <w:rPr>
          <w:rFonts w:ascii="Times New Roman" w:eastAsia="Times New Roman" w:hAnsi="Times New Roman" w:cs="Times New Roman"/>
          <w:sz w:val="24"/>
          <w:szCs w:val="24"/>
          <w:vertAlign w:val="superscript"/>
        </w:rPr>
        <w:t>-1</w:t>
      </w:r>
      <w:r w:rsidR="00AA5D57">
        <w:rPr>
          <w:rFonts w:ascii="Times New Roman" w:eastAsia="Times New Roman" w:hAnsi="Times New Roman" w:cs="Times New Roman"/>
          <w:sz w:val="24"/>
          <w:szCs w:val="24"/>
        </w:rPr>
        <w:t>.</w:t>
      </w:r>
    </w:p>
    <w:p w14:paraId="7D14C5F2" w14:textId="77777777" w:rsidR="004B3673" w:rsidRPr="004B3673" w:rsidRDefault="004B3673" w:rsidP="009340AE">
      <w:pPr>
        <w:numPr>
          <w:ilvl w:val="0"/>
          <w:numId w:val="2"/>
        </w:numPr>
        <w:spacing w:before="100" w:beforeAutospacing="1" w:after="100" w:afterAutospacing="1"/>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 xml:space="preserve">Straw Yield (kg </w:t>
      </w:r>
      <w:r w:rsidR="00AA5D57" w:rsidRPr="00AA5D57">
        <w:rPr>
          <w:rFonts w:ascii="Times New Roman" w:eastAsia="Times New Roman" w:hAnsi="Times New Roman" w:cs="Times New Roman"/>
          <w:b/>
          <w:bCs/>
          <w:sz w:val="24"/>
          <w:szCs w:val="24"/>
        </w:rPr>
        <w:t>ha</w:t>
      </w:r>
      <w:r w:rsidR="00AA5D57" w:rsidRPr="00AA5D57">
        <w:rPr>
          <w:rFonts w:ascii="Times New Roman" w:eastAsia="Times New Roman" w:hAnsi="Times New Roman" w:cs="Times New Roman"/>
          <w:b/>
          <w:bCs/>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Analogous to grain yield estimation, straw from each net plot was sun-dried, weighed, and documented accordingly.</w:t>
      </w:r>
    </w:p>
    <w:p w14:paraId="20FAC6BB"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Gross Monetary Returns (₹</w:t>
      </w:r>
      <w:r w:rsidR="00701A1C">
        <w:rPr>
          <w:rFonts w:ascii="Times New Roman" w:eastAsia="Times New Roman" w:hAnsi="Times New Roman" w:cs="Times New Roman"/>
          <w:b/>
          <w:bCs/>
          <w:sz w:val="24"/>
          <w:szCs w:val="24"/>
        </w:rPr>
        <w:t xml:space="preserve"> </w:t>
      </w:r>
      <w:r w:rsidR="00701A1C" w:rsidRPr="00701A1C">
        <w:rPr>
          <w:rFonts w:ascii="Times New Roman" w:eastAsia="Times New Roman" w:hAnsi="Times New Roman" w:cs="Times New Roman"/>
          <w:b/>
          <w:sz w:val="24"/>
          <w:szCs w:val="24"/>
        </w:rPr>
        <w:t>ha</w:t>
      </w:r>
      <w:r w:rsidR="00701A1C" w:rsidRPr="00701A1C">
        <w:rPr>
          <w:rFonts w:ascii="Times New Roman" w:eastAsia="Times New Roman" w:hAnsi="Times New Roman" w:cs="Times New Roman"/>
          <w:b/>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The gross returns were calculated by multiplying the recorded grain and stover yields by their respective prevailing market prices, as per the methodology outlined by Perin et al. (1979).</w:t>
      </w:r>
    </w:p>
    <w:p w14:paraId="4FA6CA7A"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Net Returns (₹</w:t>
      </w:r>
      <w:r w:rsidR="00701A1C">
        <w:rPr>
          <w:rFonts w:ascii="Times New Roman" w:eastAsia="Times New Roman" w:hAnsi="Times New Roman" w:cs="Times New Roman"/>
          <w:b/>
          <w:bCs/>
          <w:sz w:val="24"/>
          <w:szCs w:val="24"/>
        </w:rPr>
        <w:t xml:space="preserve"> </w:t>
      </w:r>
      <w:r w:rsidR="00701A1C" w:rsidRPr="00701A1C">
        <w:rPr>
          <w:rFonts w:ascii="Times New Roman" w:eastAsia="Times New Roman" w:hAnsi="Times New Roman" w:cs="Times New Roman"/>
          <w:b/>
          <w:sz w:val="24"/>
          <w:szCs w:val="24"/>
        </w:rPr>
        <w:t>ha</w:t>
      </w:r>
      <w:r w:rsidR="00701A1C" w:rsidRPr="00701A1C">
        <w:rPr>
          <w:rFonts w:ascii="Times New Roman" w:eastAsia="Times New Roman" w:hAnsi="Times New Roman" w:cs="Times New Roman"/>
          <w:b/>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The net returns for each treatment were determined by deducting the total cost of cultivation from the computed gross returns.</w:t>
      </w:r>
    </w:p>
    <w:p w14:paraId="4CB27C4B" w14:textId="68323D8D"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Benefit-Cost Ratio (B:C Ratio):</w:t>
      </w:r>
      <w:r w:rsidRPr="004B3673">
        <w:rPr>
          <w:rFonts w:ascii="Times New Roman" w:eastAsia="Times New Roman" w:hAnsi="Times New Roman" w:cs="Times New Roman"/>
          <w:sz w:val="24"/>
          <w:szCs w:val="24"/>
        </w:rPr>
        <w:t xml:space="preserve"> The B:</w:t>
      </w:r>
      <w:r w:rsidR="00F45668">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C ratio was obtained by dividing the gross returns by the corresponding cost of cultivation for each treatment.</w:t>
      </w:r>
    </w:p>
    <w:p w14:paraId="76571825" w14:textId="77777777" w:rsidR="004B3673" w:rsidRPr="004B3673" w:rsidRDefault="004B3673" w:rsidP="00327AF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7AF0">
        <w:rPr>
          <w:rFonts w:ascii="Times New Roman" w:eastAsia="Times New Roman" w:hAnsi="Times New Roman" w:cs="Times New Roman"/>
          <w:b/>
          <w:bCs/>
          <w:sz w:val="24"/>
          <w:szCs w:val="24"/>
        </w:rPr>
        <w:t>Statistical Analysis</w:t>
      </w:r>
    </w:p>
    <w:p w14:paraId="0646278D" w14:textId="77777777" w:rsidR="004B3673" w:rsidRDefault="004B3673" w:rsidP="00A860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The recorded data were subjected to rigorous </w:t>
      </w:r>
      <w:r w:rsidRPr="009340AE">
        <w:rPr>
          <w:rFonts w:ascii="Times New Roman" w:eastAsia="Times New Roman" w:hAnsi="Times New Roman" w:cs="Times New Roman"/>
          <w:bCs/>
          <w:sz w:val="24"/>
          <w:szCs w:val="24"/>
        </w:rPr>
        <w:t xml:space="preserve">statistical analysis using analysis of variance </w:t>
      </w:r>
      <w:r w:rsidRPr="00E93404">
        <w:rPr>
          <w:rFonts w:ascii="Times New Roman" w:eastAsia="Times New Roman" w:hAnsi="Times New Roman" w:cs="Times New Roman"/>
          <w:bCs/>
          <w:sz w:val="24"/>
          <w:szCs w:val="24"/>
        </w:rPr>
        <w:t>(ANOVA)</w:t>
      </w:r>
      <w:r w:rsidRPr="004B3673">
        <w:rPr>
          <w:rFonts w:ascii="Times New Roman" w:eastAsia="Times New Roman" w:hAnsi="Times New Roman" w:cs="Times New Roman"/>
          <w:sz w:val="24"/>
          <w:szCs w:val="24"/>
        </w:rPr>
        <w:t xml:space="preserve"> for both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and maize. The treatment effects in the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experiment were evaluated following a randomized block design, wherein the significance of variations among treatments was ascertained via the </w:t>
      </w:r>
      <w:r w:rsidRPr="009340AE">
        <w:rPr>
          <w:rFonts w:ascii="Times New Roman" w:eastAsia="Times New Roman" w:hAnsi="Times New Roman" w:cs="Times New Roman"/>
          <w:bCs/>
          <w:sz w:val="24"/>
          <w:szCs w:val="24"/>
        </w:rPr>
        <w:t>F-test</w:t>
      </w:r>
      <w:r w:rsidRPr="004B3673">
        <w:rPr>
          <w:rFonts w:ascii="Times New Roman" w:eastAsia="Times New Roman" w:hAnsi="Times New Roman" w:cs="Times New Roman"/>
          <w:sz w:val="24"/>
          <w:szCs w:val="24"/>
        </w:rPr>
        <w:t xml:space="preserve">. Whenever significant differences were detected, </w:t>
      </w:r>
      <w:r w:rsidRPr="009340AE">
        <w:rPr>
          <w:rFonts w:ascii="Times New Roman" w:eastAsia="Times New Roman" w:hAnsi="Times New Roman" w:cs="Times New Roman"/>
          <w:bCs/>
          <w:sz w:val="24"/>
          <w:szCs w:val="24"/>
        </w:rPr>
        <w:t>critical differences (CD) at a 5% probability level</w:t>
      </w:r>
      <w:r w:rsidRPr="004B3673">
        <w:rPr>
          <w:rFonts w:ascii="Times New Roman" w:eastAsia="Times New Roman" w:hAnsi="Times New Roman" w:cs="Times New Roman"/>
          <w:sz w:val="24"/>
          <w:szCs w:val="24"/>
        </w:rPr>
        <w:t xml:space="preserve"> were computed, and mean comparisons were conducted accordingly.</w:t>
      </w:r>
    </w:p>
    <w:p w14:paraId="4C67F31C" w14:textId="77777777" w:rsidR="00BC63E3" w:rsidRDefault="00BC63E3" w:rsidP="00BC63E3">
      <w:pPr>
        <w:pStyle w:val="Heading3"/>
      </w:pPr>
      <w:r>
        <w:rPr>
          <w:rStyle w:val="Strong"/>
          <w:rFonts w:eastAsia="Arial Unicode MS"/>
          <w:b/>
          <w:bCs/>
        </w:rPr>
        <w:t>Results and Discussion</w:t>
      </w:r>
    </w:p>
    <w:p w14:paraId="4AE65D6D" w14:textId="77777777" w:rsidR="00BC63E3" w:rsidRPr="00612464" w:rsidRDefault="00BC63E3" w:rsidP="00BC63E3">
      <w:pPr>
        <w:pStyle w:val="Heading4"/>
        <w:rPr>
          <w:rFonts w:ascii="Times New Roman" w:hAnsi="Times New Roman" w:cs="Times New Roman"/>
          <w:i w:val="0"/>
        </w:rPr>
      </w:pPr>
      <w:r w:rsidRPr="00612464">
        <w:rPr>
          <w:rStyle w:val="Strong"/>
          <w:rFonts w:ascii="Times New Roman" w:hAnsi="Times New Roman" w:cs="Times New Roman"/>
          <w:b/>
          <w:bCs/>
          <w:i w:val="0"/>
        </w:rPr>
        <w:t>1. Growth Parameters</w:t>
      </w:r>
    </w:p>
    <w:p w14:paraId="029AF9CA" w14:textId="77777777" w:rsidR="00BC63E3" w:rsidRPr="00212707" w:rsidRDefault="00BC63E3" w:rsidP="00612464">
      <w:pPr>
        <w:pStyle w:val="NormalWeb"/>
        <w:spacing w:line="480" w:lineRule="auto"/>
        <w:jc w:val="both"/>
        <w:rPr>
          <w:b/>
          <w:bCs/>
        </w:rPr>
      </w:pPr>
      <w:r w:rsidRPr="00212707">
        <w:rPr>
          <w:b/>
          <w:bCs/>
        </w:rPr>
        <w:t>Plant Height (cm)</w:t>
      </w:r>
    </w:p>
    <w:p w14:paraId="0E6D7009" w14:textId="42AC540C" w:rsidR="00BC63E3" w:rsidRPr="00701A1C" w:rsidRDefault="00BC63E3" w:rsidP="00612464">
      <w:pPr>
        <w:pStyle w:val="NormalWeb"/>
        <w:spacing w:line="480" w:lineRule="auto"/>
        <w:ind w:firstLine="720"/>
        <w:jc w:val="both"/>
      </w:pPr>
      <w:r w:rsidRPr="00701A1C">
        <w:lastRenderedPageBreak/>
        <w:t xml:space="preserve">The data presented in </w:t>
      </w:r>
      <w:r w:rsidRPr="00701A1C">
        <w:rPr>
          <w:rStyle w:val="Strong"/>
          <w:rFonts w:eastAsia="Arial Unicode MS"/>
          <w:b w:val="0"/>
        </w:rPr>
        <w:t>Table 1–</w:t>
      </w:r>
      <w:r w:rsidR="00CA25EB">
        <w:rPr>
          <w:rStyle w:val="Strong"/>
          <w:rFonts w:eastAsia="Arial Unicode MS"/>
          <w:b w:val="0"/>
        </w:rPr>
        <w:t>4</w:t>
      </w:r>
      <w:r w:rsidRPr="00701A1C">
        <w:t xml:space="preserve"> indicate that maize plant height was significantly influenced by residual phosphorus treatments, while the direct application of phosphorus to maize also exhibited a substantial impact across all treatments during both years of study. The application of </w:t>
      </w:r>
      <w:r w:rsidRPr="00701A1C">
        <w:rPr>
          <w:rStyle w:val="Strong"/>
          <w:rFonts w:eastAsia="Arial Unicode MS"/>
          <w:b w:val="0"/>
        </w:rPr>
        <w:t>20:75:0</w:t>
      </w:r>
      <w:r w:rsidRPr="00701A1C">
        <w:rPr>
          <w:rStyle w:val="Strong"/>
          <w:rFonts w:eastAsia="Arial Unicode MS"/>
        </w:rPr>
        <w:t xml:space="preserve"> </w:t>
      </w:r>
      <w:r w:rsidR="00701A1C" w:rsidRPr="00701A1C">
        <w:rPr>
          <w:rFonts w:eastAsia="Arial Unicode MS"/>
          <w:bCs/>
        </w:rPr>
        <w:t>N:</w:t>
      </w:r>
      <w:r w:rsidR="00F45668">
        <w:rPr>
          <w:rFonts w:eastAsia="Arial Unicode MS"/>
          <w:bCs/>
        </w:rPr>
        <w:t xml:space="preserve"> </w:t>
      </w:r>
      <w:r w:rsidR="00701A1C" w:rsidRPr="00701A1C">
        <w:rPr>
          <w:rFonts w:eastAsia="Arial Unicode MS"/>
          <w:bCs/>
        </w:rPr>
        <w:t>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 kg ha</w:t>
      </w:r>
      <w:r w:rsidR="00701A1C" w:rsidRPr="00701A1C">
        <w:rPr>
          <w:rFonts w:eastAsia="Arial Unicode MS"/>
          <w:bCs/>
          <w:vertAlign w:val="superscript"/>
        </w:rPr>
        <w:t>-1</w:t>
      </w:r>
      <w:r w:rsidR="00701A1C" w:rsidRPr="00701A1C">
        <w:rPr>
          <w:rFonts w:eastAsia="Arial Unicode MS"/>
          <w:bCs/>
        </w:rPr>
        <w:t xml:space="preserve"> </w:t>
      </w:r>
      <w:r w:rsidRPr="00701A1C">
        <w:rPr>
          <w:rStyle w:val="Strong"/>
          <w:rFonts w:eastAsia="Arial Unicode MS"/>
        </w:rPr>
        <w:t xml:space="preserve">+ </w:t>
      </w:r>
      <w:r w:rsidRPr="00701A1C">
        <w:rPr>
          <w:rStyle w:val="Strong"/>
          <w:rFonts w:eastAsia="Arial Unicode MS"/>
          <w:b w:val="0"/>
        </w:rPr>
        <w:t>Defoliant (T</w:t>
      </w:r>
      <w:r w:rsidRPr="00701A1C">
        <w:rPr>
          <w:rStyle w:val="Strong"/>
          <w:rFonts w:eastAsia="Arial Unicode MS"/>
          <w:b w:val="0"/>
          <w:vertAlign w:val="subscript"/>
        </w:rPr>
        <w:t>7</w:t>
      </w:r>
      <w:r w:rsidRPr="00701A1C">
        <w:rPr>
          <w:rStyle w:val="Strong"/>
          <w:rFonts w:eastAsia="Arial Unicode MS"/>
          <w:b w:val="0"/>
        </w:rPr>
        <w:t>)</w:t>
      </w:r>
      <w:r w:rsidRPr="00701A1C">
        <w:t xml:space="preserve"> resulted in the highest maize plant height across both </w:t>
      </w:r>
      <w:r w:rsidRPr="00701A1C">
        <w:rPr>
          <w:rStyle w:val="Strong"/>
          <w:rFonts w:eastAsia="Arial Unicode MS"/>
          <w:b w:val="0"/>
        </w:rPr>
        <w:t>2016-17 and 2017-18</w:t>
      </w:r>
      <w:r w:rsidRPr="00701A1C">
        <w:t xml:space="preserve">, with recorded values of </w:t>
      </w:r>
      <w:r w:rsidRPr="00701A1C">
        <w:rPr>
          <w:rStyle w:val="Strong"/>
          <w:rFonts w:eastAsia="Arial Unicode MS"/>
          <w:b w:val="0"/>
        </w:rPr>
        <w:t>197.25 cm, 198.59 cm, and 202.82 cm</w:t>
      </w:r>
      <w:r w:rsidRPr="00701A1C">
        <w:t xml:space="preserve"> in </w:t>
      </w:r>
      <w:r w:rsidRPr="00701A1C">
        <w:rPr>
          <w:rStyle w:val="Strong"/>
          <w:rFonts w:eastAsia="Arial Unicode MS"/>
          <w:b w:val="0"/>
        </w:rPr>
        <w:t>2016-17</w:t>
      </w:r>
      <w:r w:rsidRPr="00701A1C">
        <w:t xml:space="preserve">, and </w:t>
      </w:r>
      <w:r w:rsidRPr="00701A1C">
        <w:rPr>
          <w:rStyle w:val="Strong"/>
          <w:rFonts w:eastAsia="Arial Unicode MS"/>
          <w:b w:val="0"/>
        </w:rPr>
        <w:t>198.09 cm, 200.64 cm, and 204.15 cm</w:t>
      </w:r>
      <w:r w:rsidRPr="00701A1C">
        <w:t xml:space="preserve"> in </w:t>
      </w:r>
      <w:r w:rsidRPr="00701A1C">
        <w:rPr>
          <w:rStyle w:val="Strong"/>
          <w:rFonts w:eastAsia="Arial Unicode MS"/>
          <w:b w:val="0"/>
        </w:rPr>
        <w:t>2017-18</w:t>
      </w:r>
      <w:r w:rsidRPr="00701A1C">
        <w:rPr>
          <w:b/>
        </w:rPr>
        <w:t xml:space="preserve"> </w:t>
      </w:r>
      <w:r w:rsidRPr="00701A1C">
        <w:t>at</w:t>
      </w:r>
      <w:r w:rsidRPr="00701A1C">
        <w:rPr>
          <w:b/>
        </w:rPr>
        <w:t xml:space="preserve"> </w:t>
      </w:r>
      <w:r w:rsidRPr="00701A1C">
        <w:rPr>
          <w:rStyle w:val="Strong"/>
          <w:rFonts w:eastAsia="Arial Unicode MS"/>
          <w:b w:val="0"/>
        </w:rPr>
        <w:t>60 DAS, 90 DAS, and harvest</w:t>
      </w:r>
      <w:r w:rsidRPr="00701A1C">
        <w:t xml:space="preserve">, respectively. This treatment exhibited a statistically significant difference from other treatments, although it remained comparable to </w:t>
      </w:r>
      <w:r w:rsidRPr="00701A1C">
        <w:rPr>
          <w:rStyle w:val="Strong"/>
          <w:rFonts w:eastAsia="Arial Unicode MS"/>
          <w:b w:val="0"/>
        </w:rPr>
        <w:t>20:50:0</w:t>
      </w:r>
      <w:r w:rsidRPr="00701A1C">
        <w:rPr>
          <w:rStyle w:val="Strong"/>
          <w:rFonts w:eastAsia="Arial Unicode MS"/>
        </w:rPr>
        <w:t xml:space="preserve"> </w:t>
      </w:r>
      <w:r w:rsidR="00701A1C" w:rsidRPr="00701A1C">
        <w:rPr>
          <w:rFonts w:eastAsia="Arial Unicode MS"/>
          <w:bCs/>
        </w:rPr>
        <w:t>N:</w:t>
      </w:r>
      <w:r w:rsidR="00F45668">
        <w:rPr>
          <w:rFonts w:eastAsia="Arial Unicode MS"/>
          <w:bCs/>
        </w:rPr>
        <w:t xml:space="preserve"> </w:t>
      </w:r>
      <w:r w:rsidR="00701A1C" w:rsidRPr="00701A1C">
        <w:rPr>
          <w:rFonts w:eastAsia="Arial Unicode MS"/>
          <w:bCs/>
        </w:rPr>
        <w:t>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 kg ha</w:t>
      </w:r>
      <w:r w:rsidR="00701A1C" w:rsidRPr="00701A1C">
        <w:rPr>
          <w:rFonts w:eastAsia="Arial Unicode MS"/>
          <w:bCs/>
          <w:vertAlign w:val="superscript"/>
        </w:rPr>
        <w:t>-1</w:t>
      </w:r>
      <w:r w:rsidR="00701A1C" w:rsidRPr="00701A1C">
        <w:rPr>
          <w:rFonts w:eastAsia="Arial Unicode MS"/>
          <w:bCs/>
        </w:rPr>
        <w:t xml:space="preserve"> </w:t>
      </w:r>
      <w:r w:rsidRPr="00701A1C">
        <w:rPr>
          <w:rStyle w:val="Strong"/>
          <w:rFonts w:eastAsia="Arial Unicode MS"/>
        </w:rPr>
        <w:t xml:space="preserve">+ </w:t>
      </w:r>
      <w:r w:rsidRPr="00701A1C">
        <w:rPr>
          <w:rStyle w:val="Strong"/>
          <w:rFonts w:eastAsia="Arial Unicode MS"/>
          <w:b w:val="0"/>
        </w:rPr>
        <w:t>Defoliant (T</w:t>
      </w:r>
      <w:r w:rsidRPr="00701A1C">
        <w:rPr>
          <w:rStyle w:val="Strong"/>
          <w:rFonts w:eastAsia="Arial Unicode MS"/>
          <w:b w:val="0"/>
          <w:vertAlign w:val="subscript"/>
        </w:rPr>
        <w:t>6</w:t>
      </w:r>
      <w:r w:rsidRPr="00701A1C">
        <w:rPr>
          <w:rStyle w:val="Strong"/>
          <w:rFonts w:eastAsia="Arial Unicode MS"/>
          <w:b w:val="0"/>
        </w:rPr>
        <w:t>)</w:t>
      </w:r>
      <w:r w:rsidRPr="00701A1C">
        <w:rPr>
          <w:b/>
        </w:rPr>
        <w:t>,</w:t>
      </w:r>
      <w:r w:rsidRPr="00701A1C">
        <w:t xml:space="preserve"> which recorded heights of </w:t>
      </w:r>
      <w:r w:rsidRPr="00701A1C">
        <w:rPr>
          <w:rStyle w:val="Strong"/>
          <w:rFonts w:eastAsia="Arial Unicode MS"/>
          <w:b w:val="0"/>
        </w:rPr>
        <w:t>195.03 cm, 197.85 cm, and 202.05</w:t>
      </w:r>
      <w:r w:rsidRPr="00701A1C">
        <w:rPr>
          <w:rStyle w:val="Strong"/>
          <w:rFonts w:eastAsia="Arial Unicode MS"/>
        </w:rPr>
        <w:t xml:space="preserve"> </w:t>
      </w:r>
      <w:r w:rsidRPr="00701A1C">
        <w:rPr>
          <w:rStyle w:val="Strong"/>
          <w:rFonts w:eastAsia="Arial Unicode MS"/>
          <w:b w:val="0"/>
        </w:rPr>
        <w:t>cm (2016-17)</w:t>
      </w:r>
      <w:r w:rsidRPr="00701A1C">
        <w:t xml:space="preserve"> and </w:t>
      </w:r>
      <w:r w:rsidRPr="00701A1C">
        <w:rPr>
          <w:rStyle w:val="Strong"/>
          <w:rFonts w:eastAsia="Arial Unicode MS"/>
          <w:b w:val="0"/>
        </w:rPr>
        <w:t>195.26 cm, 199.86 cm, and 203.28 cm (2017-18)</w:t>
      </w:r>
      <w:r w:rsidRPr="00701A1C">
        <w:t xml:space="preserve"> at the same growth stages.</w:t>
      </w:r>
    </w:p>
    <w:p w14:paraId="176FBED9" w14:textId="77777777" w:rsidR="00BC63E3" w:rsidRPr="00701A1C" w:rsidRDefault="00BC63E3" w:rsidP="00A86044">
      <w:pPr>
        <w:pStyle w:val="NormalWeb"/>
        <w:spacing w:line="480" w:lineRule="auto"/>
        <w:ind w:firstLine="720"/>
        <w:jc w:val="both"/>
        <w:rPr>
          <w:b/>
        </w:rPr>
      </w:pPr>
      <w:r w:rsidRPr="00BC63E3">
        <w:t xml:space="preserve">The enhanced plant height observed under these treatments may be attributed to the incorporation of </w:t>
      </w:r>
      <w:r w:rsidRPr="00701A1C">
        <w:rPr>
          <w:rStyle w:val="Strong"/>
          <w:rFonts w:eastAsia="Arial Unicode MS"/>
          <w:b w:val="0"/>
        </w:rPr>
        <w:t>legume crop residues</w:t>
      </w:r>
      <w:r w:rsidRPr="00BC63E3">
        <w:t xml:space="preserve">, which facilitated nitrogen accumulation in maize stover. The gradual decomposition of these residues likely contributed to a sustained nitrogen release, promoting steady growth in the succeeding maize crop. Additionally, the superior performance of </w:t>
      </w:r>
      <w:proofErr w:type="spellStart"/>
      <w:r w:rsidRPr="00BC63E3">
        <w:t>pigeonpea</w:t>
      </w:r>
      <w:proofErr w:type="spellEnd"/>
      <w:r w:rsidRPr="00BC63E3">
        <w:t xml:space="preserve"> residues could be linked to increased biomass production and enhanced nitrogen uptake. These findings align with the reports of </w:t>
      </w:r>
      <w:r w:rsidRPr="00701A1C">
        <w:rPr>
          <w:rStyle w:val="Strong"/>
          <w:rFonts w:eastAsia="Arial Unicode MS"/>
          <w:b w:val="0"/>
        </w:rPr>
        <w:t xml:space="preserve">Tesfa et al. (2001), </w:t>
      </w:r>
      <w:proofErr w:type="spellStart"/>
      <w:r w:rsidRPr="00701A1C">
        <w:rPr>
          <w:rStyle w:val="Strong"/>
          <w:rFonts w:eastAsia="Arial Unicode MS"/>
          <w:b w:val="0"/>
        </w:rPr>
        <w:t>Radhakumari</w:t>
      </w:r>
      <w:proofErr w:type="spellEnd"/>
      <w:r w:rsidRPr="00701A1C">
        <w:rPr>
          <w:rStyle w:val="Strong"/>
          <w:rFonts w:eastAsia="Arial Unicode MS"/>
          <w:b w:val="0"/>
        </w:rPr>
        <w:t xml:space="preserve"> and Srinivasulu Reddy (2009), and Shankar et al. (2012)</w:t>
      </w:r>
      <w:r w:rsidRPr="00701A1C">
        <w:rPr>
          <w:b/>
        </w:rPr>
        <w:t>.</w:t>
      </w:r>
    </w:p>
    <w:p w14:paraId="34F95071" w14:textId="77777777" w:rsidR="00BC63E3" w:rsidRPr="00701A1C" w:rsidRDefault="00BC63E3" w:rsidP="00A86044">
      <w:pPr>
        <w:pStyle w:val="NormalWeb"/>
        <w:spacing w:line="480" w:lineRule="auto"/>
        <w:ind w:firstLine="720"/>
        <w:jc w:val="both"/>
        <w:rPr>
          <w:b/>
        </w:rPr>
      </w:pPr>
      <w:r w:rsidRPr="00BC63E3">
        <w:t xml:space="preserve">Across both years, phosphorus fertilization levels also exhibited a significant effect on maize plant height. The </w:t>
      </w:r>
      <w:r w:rsidRPr="00701A1C">
        <w:rPr>
          <w:rStyle w:val="Strong"/>
          <w:rFonts w:eastAsia="Arial Unicode MS"/>
          <w:b w:val="0"/>
        </w:rPr>
        <w:t>100% Recommended Dose of Phosphorus (RDP) (S</w:t>
      </w:r>
      <w:r w:rsidRPr="00CD3055">
        <w:rPr>
          <w:rStyle w:val="Strong"/>
          <w:rFonts w:eastAsia="Arial Unicode MS"/>
          <w:b w:val="0"/>
          <w:vertAlign w:val="subscript"/>
        </w:rPr>
        <w:t>3</w:t>
      </w:r>
      <w:r w:rsidRPr="00BC63E3">
        <w:rPr>
          <w:rStyle w:val="Strong"/>
          <w:rFonts w:eastAsia="Arial Unicode MS"/>
        </w:rPr>
        <w:t>)</w:t>
      </w:r>
      <w:r w:rsidRPr="00BC63E3">
        <w:t xml:space="preserve"> resulted in the tallest plants, recording </w:t>
      </w:r>
      <w:r w:rsidRPr="00701A1C">
        <w:rPr>
          <w:rStyle w:val="Strong"/>
          <w:rFonts w:eastAsia="Arial Unicode MS"/>
          <w:b w:val="0"/>
        </w:rPr>
        <w:t>192.82 cm, 194.98 cm, and 199.21 cm (2016-17)</w:t>
      </w:r>
      <w:r w:rsidRPr="00BC63E3">
        <w:t xml:space="preserve"> and </w:t>
      </w:r>
      <w:r w:rsidRPr="00701A1C">
        <w:rPr>
          <w:rStyle w:val="Strong"/>
          <w:rFonts w:eastAsia="Arial Unicode MS"/>
          <w:b w:val="0"/>
        </w:rPr>
        <w:t>193.36 cm, 197.03 cm, and 200.50 cm (2017-18)</w:t>
      </w:r>
      <w:r w:rsidRPr="00701A1C">
        <w:rPr>
          <w:b/>
        </w:rPr>
        <w:t xml:space="preserve"> </w:t>
      </w:r>
      <w:r w:rsidRPr="00CD3055">
        <w:t>at</w:t>
      </w:r>
      <w:r w:rsidRPr="00701A1C">
        <w:rPr>
          <w:b/>
        </w:rPr>
        <w:t xml:space="preserve"> </w:t>
      </w:r>
      <w:r w:rsidRPr="00701A1C">
        <w:rPr>
          <w:rStyle w:val="Strong"/>
          <w:rFonts w:eastAsia="Arial Unicode MS"/>
          <w:b w:val="0"/>
        </w:rPr>
        <w:t>60 DAS, 90 DAS, and harvest</w:t>
      </w:r>
      <w:r w:rsidRPr="00BC63E3">
        <w:t xml:space="preserve">, respectively. This treatment significantly outperformed both </w:t>
      </w:r>
      <w:r w:rsidRPr="00701A1C">
        <w:rPr>
          <w:rStyle w:val="Strong"/>
          <w:rFonts w:eastAsia="Arial Unicode MS"/>
          <w:b w:val="0"/>
        </w:rPr>
        <w:t>75% RDP (S</w:t>
      </w:r>
      <w:r w:rsidRPr="00CD3055">
        <w:rPr>
          <w:rStyle w:val="Strong"/>
          <w:rFonts w:eastAsia="Arial Unicode MS"/>
          <w:b w:val="0"/>
          <w:vertAlign w:val="subscript"/>
        </w:rPr>
        <w:t>2</w:t>
      </w:r>
      <w:r w:rsidRPr="00701A1C">
        <w:rPr>
          <w:rStyle w:val="Strong"/>
          <w:rFonts w:eastAsia="Arial Unicode MS"/>
          <w:b w:val="0"/>
        </w:rPr>
        <w:t>)</w:t>
      </w:r>
      <w:r w:rsidRPr="00701A1C">
        <w:rPr>
          <w:b/>
        </w:rPr>
        <w:t xml:space="preserve"> </w:t>
      </w:r>
      <w:r w:rsidRPr="00701A1C">
        <w:t>and</w:t>
      </w:r>
      <w:r w:rsidRPr="00701A1C">
        <w:rPr>
          <w:b/>
        </w:rPr>
        <w:t xml:space="preserve"> </w:t>
      </w:r>
      <w:r w:rsidRPr="00701A1C">
        <w:rPr>
          <w:rStyle w:val="Strong"/>
          <w:rFonts w:eastAsia="Arial Unicode MS"/>
          <w:b w:val="0"/>
        </w:rPr>
        <w:t>50% RDP (S</w:t>
      </w:r>
      <w:r w:rsidRPr="00CD3055">
        <w:rPr>
          <w:rStyle w:val="Strong"/>
          <w:rFonts w:eastAsia="Arial Unicode MS"/>
          <w:b w:val="0"/>
          <w:vertAlign w:val="subscript"/>
        </w:rPr>
        <w:t>1</w:t>
      </w:r>
      <w:r w:rsidRPr="00701A1C">
        <w:rPr>
          <w:rStyle w:val="Strong"/>
          <w:rFonts w:eastAsia="Arial Unicode MS"/>
          <w:b w:val="0"/>
        </w:rPr>
        <w:t>)</w:t>
      </w:r>
      <w:r w:rsidRPr="00701A1C">
        <w:rPr>
          <w:b/>
        </w:rPr>
        <w:t>.</w:t>
      </w:r>
      <w:r w:rsidRPr="00BC63E3">
        <w:t xml:space="preserve"> The improved plant height </w:t>
      </w:r>
      <w:r w:rsidRPr="00BC63E3">
        <w:lastRenderedPageBreak/>
        <w:t xml:space="preserve">with higher phosphorus application can be attributed to the critical role of phosphorus in </w:t>
      </w:r>
      <w:r w:rsidRPr="00701A1C">
        <w:rPr>
          <w:rStyle w:val="Strong"/>
          <w:rFonts w:eastAsia="Arial Unicode MS"/>
          <w:b w:val="0"/>
        </w:rPr>
        <w:t>cell division and elongation</w:t>
      </w:r>
      <w:r w:rsidRPr="00701A1C">
        <w:rPr>
          <w:b/>
        </w:rPr>
        <w:t>,</w:t>
      </w:r>
      <w:r w:rsidRPr="00BC63E3">
        <w:t xml:space="preserve"> leading to an accelerated stem elongation rate and overall plant growth. These results corroborate the findings of </w:t>
      </w:r>
      <w:r w:rsidRPr="00701A1C">
        <w:rPr>
          <w:rStyle w:val="Strong"/>
          <w:rFonts w:eastAsia="Arial Unicode MS"/>
          <w:b w:val="0"/>
        </w:rPr>
        <w:t>Patel et al. (2000)</w:t>
      </w:r>
      <w:r w:rsidRPr="00701A1C">
        <w:rPr>
          <w:b/>
        </w:rPr>
        <w:t>.</w:t>
      </w:r>
    </w:p>
    <w:p w14:paraId="5B8FCF13" w14:textId="77777777" w:rsidR="00A86044" w:rsidRDefault="00A86044" w:rsidP="00BC63E3">
      <w:pPr>
        <w:pStyle w:val="Heading3"/>
        <w:rPr>
          <w:rStyle w:val="Strong"/>
          <w:rFonts w:eastAsia="Arial Unicode MS"/>
          <w:b/>
          <w:bCs/>
          <w:sz w:val="24"/>
          <w:szCs w:val="24"/>
        </w:rPr>
      </w:pPr>
    </w:p>
    <w:p w14:paraId="3707E571" w14:textId="77777777" w:rsidR="00A86044" w:rsidRDefault="00A86044" w:rsidP="00BC63E3">
      <w:pPr>
        <w:pStyle w:val="Heading3"/>
        <w:rPr>
          <w:rStyle w:val="Strong"/>
          <w:rFonts w:eastAsia="Arial Unicode MS"/>
          <w:b/>
          <w:bCs/>
          <w:sz w:val="24"/>
          <w:szCs w:val="24"/>
        </w:rPr>
      </w:pPr>
    </w:p>
    <w:p w14:paraId="44F9FC36" w14:textId="77777777" w:rsidR="00BC63E3" w:rsidRPr="00BC63E3" w:rsidRDefault="00BC63E3" w:rsidP="00BC63E3">
      <w:pPr>
        <w:pStyle w:val="Heading3"/>
        <w:rPr>
          <w:sz w:val="24"/>
          <w:szCs w:val="24"/>
        </w:rPr>
      </w:pPr>
      <w:r w:rsidRPr="00BC63E3">
        <w:rPr>
          <w:rStyle w:val="Strong"/>
          <w:rFonts w:eastAsia="Arial Unicode MS"/>
          <w:b/>
          <w:bCs/>
          <w:sz w:val="24"/>
          <w:szCs w:val="24"/>
        </w:rPr>
        <w:t>Leaf Area Index (LAI)</w:t>
      </w:r>
    </w:p>
    <w:p w14:paraId="454D8D7E" w14:textId="09B0BCF3" w:rsidR="00BC63E3" w:rsidRPr="00BC63E3" w:rsidRDefault="00BC63E3" w:rsidP="00612464">
      <w:pPr>
        <w:pStyle w:val="NormalWeb"/>
        <w:spacing w:line="480" w:lineRule="auto"/>
        <w:ind w:firstLine="720"/>
        <w:jc w:val="both"/>
      </w:pPr>
      <w:r w:rsidRPr="00BC63E3">
        <w:t xml:space="preserve">The data presented in </w:t>
      </w:r>
      <w:r w:rsidRPr="00701A1C">
        <w:rPr>
          <w:rStyle w:val="Strong"/>
          <w:rFonts w:eastAsia="Arial Unicode MS"/>
          <w:b w:val="0"/>
        </w:rPr>
        <w:t xml:space="preserve">Table </w:t>
      </w:r>
      <w:r w:rsidR="0070623E">
        <w:rPr>
          <w:rStyle w:val="Strong"/>
          <w:rFonts w:eastAsia="Arial Unicode MS"/>
          <w:b w:val="0"/>
        </w:rPr>
        <w:t>5-8</w:t>
      </w:r>
      <w:r w:rsidRPr="00BC63E3">
        <w:t xml:space="preserve"> indicate that the </w:t>
      </w:r>
      <w:r w:rsidRPr="00701A1C">
        <w:rPr>
          <w:rStyle w:val="Strong"/>
          <w:rFonts w:eastAsia="Arial Unicode MS"/>
          <w:b w:val="0"/>
        </w:rPr>
        <w:t>Leaf Area Index (LAI)</w:t>
      </w:r>
      <w:r w:rsidRPr="00BC63E3">
        <w:t xml:space="preserve"> of maize was significantly influenced by residual phosphorus treatments, while the direct phosphorus application to maize also exerted a considerable impact across treatments in both years of study. The </w:t>
      </w:r>
      <w:r w:rsidRPr="00FD4AEC">
        <w:rPr>
          <w:highlight w:val="yellow"/>
        </w:rPr>
        <w:t xml:space="preserve">highest LAI </w:t>
      </w:r>
      <w:r w:rsidR="00FD4AEC">
        <w:rPr>
          <w:highlight w:val="yellow"/>
        </w:rPr>
        <w:t>h</w:t>
      </w:r>
      <w:r w:rsidRPr="00FD4AEC">
        <w:rPr>
          <w:highlight w:val="yellow"/>
        </w:rPr>
        <w:t xml:space="preserve">as recorded under </w:t>
      </w:r>
      <w:r w:rsidRPr="00FD4AEC">
        <w:rPr>
          <w:rStyle w:val="Strong"/>
          <w:rFonts w:eastAsia="Arial Unicode MS"/>
          <w:b w:val="0"/>
          <w:highlight w:val="yellow"/>
        </w:rPr>
        <w:t xml:space="preserve">20:75:0 </w:t>
      </w:r>
      <w:proofErr w:type="gramStart"/>
      <w:r w:rsidR="00701A1C" w:rsidRPr="00FD4AEC">
        <w:rPr>
          <w:rFonts w:eastAsia="Arial Unicode MS"/>
          <w:bCs/>
          <w:highlight w:val="yellow"/>
        </w:rPr>
        <w:t>N:P</w:t>
      </w:r>
      <w:r w:rsidR="00701A1C" w:rsidRPr="00FD4AEC">
        <w:rPr>
          <w:rFonts w:eastAsia="Arial Unicode MS"/>
          <w:bCs/>
          <w:highlight w:val="yellow"/>
          <w:vertAlign w:val="subscript"/>
        </w:rPr>
        <w:t>2</w:t>
      </w:r>
      <w:r w:rsidR="00701A1C" w:rsidRPr="00FD4AEC">
        <w:rPr>
          <w:rFonts w:eastAsia="Arial Unicode MS"/>
          <w:bCs/>
          <w:highlight w:val="yellow"/>
        </w:rPr>
        <w:t>O</w:t>
      </w:r>
      <w:r w:rsidR="00701A1C" w:rsidRPr="00FD4AEC">
        <w:rPr>
          <w:rFonts w:eastAsia="Arial Unicode MS"/>
          <w:bCs/>
          <w:highlight w:val="yellow"/>
          <w:vertAlign w:val="subscript"/>
        </w:rPr>
        <w:t>5</w:t>
      </w:r>
      <w:r w:rsidR="00701A1C" w:rsidRPr="00FD4AEC">
        <w:rPr>
          <w:rFonts w:eastAsia="Arial Unicode MS"/>
          <w:bCs/>
          <w:highlight w:val="yellow"/>
        </w:rPr>
        <w:t>:K</w:t>
      </w:r>
      <w:r w:rsidR="00701A1C" w:rsidRPr="00FD4AEC">
        <w:rPr>
          <w:rFonts w:eastAsia="Arial Unicode MS"/>
          <w:bCs/>
          <w:highlight w:val="yellow"/>
          <w:vertAlign w:val="subscript"/>
        </w:rPr>
        <w:t>2</w:t>
      </w:r>
      <w:r w:rsidR="00701A1C" w:rsidRPr="00FD4AEC">
        <w:rPr>
          <w:rFonts w:eastAsia="Arial Unicode MS"/>
          <w:bCs/>
          <w:highlight w:val="yellow"/>
        </w:rPr>
        <w:t>O</w:t>
      </w:r>
      <w:proofErr w:type="gramEnd"/>
      <w:r w:rsidR="00701A1C" w:rsidRPr="00FD4AEC">
        <w:rPr>
          <w:rFonts w:eastAsia="Arial Unicode MS"/>
          <w:bCs/>
          <w:highlight w:val="yellow"/>
        </w:rPr>
        <w:t xml:space="preserve"> kg ha</w:t>
      </w:r>
      <w:r w:rsidR="00701A1C" w:rsidRPr="00FD4AEC">
        <w:rPr>
          <w:rFonts w:eastAsia="Arial Unicode MS"/>
          <w:bCs/>
          <w:highlight w:val="yellow"/>
          <w:vertAlign w:val="superscript"/>
        </w:rPr>
        <w:t>-1</w:t>
      </w:r>
      <w:r w:rsidR="00701A1C" w:rsidRPr="00FD4AEC">
        <w:rPr>
          <w:rFonts w:eastAsia="Arial Unicode MS"/>
          <w:b/>
          <w:bCs/>
          <w:highlight w:val="yellow"/>
        </w:rPr>
        <w:t xml:space="preserve"> </w:t>
      </w:r>
      <w:r w:rsidRPr="00FD4AEC">
        <w:rPr>
          <w:rStyle w:val="Strong"/>
          <w:rFonts w:eastAsia="Arial Unicode MS"/>
          <w:b w:val="0"/>
          <w:highlight w:val="yellow"/>
        </w:rPr>
        <w:t>+ Defoliant (T</w:t>
      </w:r>
      <w:r w:rsidRPr="00FD4AEC">
        <w:rPr>
          <w:rStyle w:val="Strong"/>
          <w:rFonts w:eastAsia="Arial Unicode MS"/>
          <w:b w:val="0"/>
          <w:highlight w:val="yellow"/>
          <w:vertAlign w:val="subscript"/>
        </w:rPr>
        <w:t>7</w:t>
      </w:r>
      <w:r w:rsidRPr="00FD4AEC">
        <w:rPr>
          <w:rStyle w:val="Strong"/>
          <w:rFonts w:eastAsia="Arial Unicode MS"/>
          <w:highlight w:val="yellow"/>
        </w:rPr>
        <w:t>)</w:t>
      </w:r>
      <w:r w:rsidRPr="00FD4AEC">
        <w:rPr>
          <w:highlight w:val="yellow"/>
        </w:rPr>
        <w:t xml:space="preserve">, with values of </w:t>
      </w:r>
      <w:r w:rsidRPr="00FD4AEC">
        <w:rPr>
          <w:rStyle w:val="Strong"/>
          <w:rFonts w:eastAsia="Arial Unicode MS"/>
          <w:b w:val="0"/>
          <w:highlight w:val="yellow"/>
        </w:rPr>
        <w:t>0.54, 4.93, 4.53, and 2.11 (2016-17</w:t>
      </w:r>
      <w:r w:rsidRPr="00FD4AEC">
        <w:rPr>
          <w:rStyle w:val="Strong"/>
          <w:rFonts w:eastAsia="Arial Unicode MS"/>
          <w:highlight w:val="yellow"/>
        </w:rPr>
        <w:t>)</w:t>
      </w:r>
      <w:r w:rsidRPr="00FD4AEC">
        <w:rPr>
          <w:highlight w:val="yellow"/>
        </w:rPr>
        <w:t xml:space="preserve"> and </w:t>
      </w:r>
      <w:r w:rsidRPr="00FD4AEC">
        <w:rPr>
          <w:rStyle w:val="Strong"/>
          <w:rFonts w:eastAsia="Arial Unicode MS"/>
          <w:b w:val="0"/>
          <w:highlight w:val="yellow"/>
        </w:rPr>
        <w:t>0.53, 5.26, 4.73, and 2.30 (2017-18</w:t>
      </w:r>
      <w:r w:rsidRPr="00FD4AEC">
        <w:rPr>
          <w:rStyle w:val="Strong"/>
          <w:rFonts w:eastAsia="Arial Unicode MS"/>
          <w:highlight w:val="yellow"/>
        </w:rPr>
        <w:t>)</w:t>
      </w:r>
      <w:r w:rsidRPr="00FD4AEC">
        <w:rPr>
          <w:highlight w:val="yellow"/>
        </w:rPr>
        <w:t xml:space="preserve"> at </w:t>
      </w:r>
      <w:r w:rsidRPr="00FD4AEC">
        <w:rPr>
          <w:rStyle w:val="Strong"/>
          <w:rFonts w:eastAsia="Arial Unicode MS"/>
          <w:b w:val="0"/>
          <w:highlight w:val="yellow"/>
        </w:rPr>
        <w:t>30</w:t>
      </w:r>
      <w:r w:rsidR="00701A1C" w:rsidRPr="00FD4AEC">
        <w:rPr>
          <w:rStyle w:val="Strong"/>
          <w:rFonts w:eastAsia="Arial Unicode MS"/>
          <w:b w:val="0"/>
          <w:highlight w:val="yellow"/>
        </w:rPr>
        <w:t>,</w:t>
      </w:r>
      <w:r w:rsidRPr="00FD4AEC">
        <w:rPr>
          <w:rStyle w:val="Strong"/>
          <w:rFonts w:eastAsia="Arial Unicode MS"/>
          <w:b w:val="0"/>
          <w:highlight w:val="yellow"/>
        </w:rPr>
        <w:t xml:space="preserve">60 90 DAS, and </w:t>
      </w:r>
      <w:r w:rsidR="00701A1C" w:rsidRPr="00FD4AEC">
        <w:rPr>
          <w:rStyle w:val="Strong"/>
          <w:rFonts w:eastAsia="Arial Unicode MS"/>
          <w:b w:val="0"/>
          <w:highlight w:val="yellow"/>
        </w:rPr>
        <w:t xml:space="preserve">at </w:t>
      </w:r>
      <w:r w:rsidRPr="00FD4AEC">
        <w:rPr>
          <w:rStyle w:val="Strong"/>
          <w:rFonts w:eastAsia="Arial Unicode MS"/>
          <w:b w:val="0"/>
          <w:highlight w:val="yellow"/>
        </w:rPr>
        <w:t>harvest</w:t>
      </w:r>
      <w:r w:rsidRPr="00FD4AEC">
        <w:rPr>
          <w:b/>
          <w:highlight w:val="yellow"/>
        </w:rPr>
        <w:t>,</w:t>
      </w:r>
      <w:r w:rsidRPr="00FD4AEC">
        <w:rPr>
          <w:highlight w:val="yellow"/>
        </w:rPr>
        <w:t xml:space="preserve"> respectively. This treatment exhibited a statistically significant difference from most other treatments, although it remained comparable to </w:t>
      </w:r>
      <w:r w:rsidRPr="00FD4AEC">
        <w:rPr>
          <w:rStyle w:val="Strong"/>
          <w:rFonts w:eastAsia="Arial Unicode MS"/>
          <w:b w:val="0"/>
          <w:highlight w:val="yellow"/>
        </w:rPr>
        <w:t xml:space="preserve">20:50:0 </w:t>
      </w:r>
      <w:r w:rsidR="00701A1C" w:rsidRPr="00FD4AEC">
        <w:rPr>
          <w:rFonts w:eastAsia="Arial Unicode MS"/>
          <w:bCs/>
          <w:highlight w:val="yellow"/>
        </w:rPr>
        <w:t>N:P</w:t>
      </w:r>
      <w:r w:rsidR="00701A1C" w:rsidRPr="00FD4AEC">
        <w:rPr>
          <w:rFonts w:eastAsia="Arial Unicode MS"/>
          <w:bCs/>
          <w:highlight w:val="yellow"/>
          <w:vertAlign w:val="subscript"/>
        </w:rPr>
        <w:t>2</w:t>
      </w:r>
      <w:r w:rsidR="00701A1C" w:rsidRPr="00FD4AEC">
        <w:rPr>
          <w:rFonts w:eastAsia="Arial Unicode MS"/>
          <w:bCs/>
          <w:highlight w:val="yellow"/>
        </w:rPr>
        <w:t>O</w:t>
      </w:r>
      <w:r w:rsidR="00701A1C" w:rsidRPr="00FD4AEC">
        <w:rPr>
          <w:rFonts w:eastAsia="Arial Unicode MS"/>
          <w:bCs/>
          <w:highlight w:val="yellow"/>
          <w:vertAlign w:val="subscript"/>
        </w:rPr>
        <w:t>5</w:t>
      </w:r>
      <w:r w:rsidR="00701A1C" w:rsidRPr="00FD4AEC">
        <w:rPr>
          <w:rFonts w:eastAsia="Arial Unicode MS"/>
          <w:bCs/>
          <w:highlight w:val="yellow"/>
        </w:rPr>
        <w:t>:K</w:t>
      </w:r>
      <w:r w:rsidR="00701A1C" w:rsidRPr="00FD4AEC">
        <w:rPr>
          <w:rFonts w:eastAsia="Arial Unicode MS"/>
          <w:bCs/>
          <w:highlight w:val="yellow"/>
          <w:vertAlign w:val="subscript"/>
        </w:rPr>
        <w:t>2</w:t>
      </w:r>
      <w:r w:rsidR="00701A1C" w:rsidRPr="00FD4AEC">
        <w:rPr>
          <w:rFonts w:eastAsia="Arial Unicode MS"/>
          <w:bCs/>
          <w:highlight w:val="yellow"/>
        </w:rPr>
        <w:t>O</w:t>
      </w:r>
      <w:r w:rsidR="00701A1C" w:rsidRPr="00701A1C">
        <w:rPr>
          <w:rFonts w:eastAsia="Arial Unicode MS"/>
          <w:bCs/>
        </w:rPr>
        <w:t xml:space="preserve"> kg ha</w:t>
      </w:r>
      <w:r w:rsidR="00701A1C" w:rsidRPr="00701A1C">
        <w:rPr>
          <w:rFonts w:eastAsia="Arial Unicode MS"/>
          <w:bCs/>
          <w:vertAlign w:val="superscript"/>
        </w:rPr>
        <w:t>-1</w:t>
      </w:r>
      <w:r w:rsidR="00701A1C">
        <w:rPr>
          <w:rFonts w:eastAsia="Arial Unicode MS"/>
          <w:b/>
          <w:bCs/>
        </w:rPr>
        <w:t xml:space="preserve"> </w:t>
      </w:r>
      <w:r w:rsidRPr="00701A1C">
        <w:rPr>
          <w:rStyle w:val="Strong"/>
          <w:rFonts w:eastAsia="Arial Unicode MS"/>
          <w:b w:val="0"/>
        </w:rPr>
        <w:t xml:space="preserve"> + Defoliant (T</w:t>
      </w:r>
      <w:r w:rsidRPr="00701A1C">
        <w:rPr>
          <w:rStyle w:val="Strong"/>
          <w:rFonts w:eastAsia="Arial Unicode MS"/>
          <w:b w:val="0"/>
          <w:vertAlign w:val="subscript"/>
        </w:rPr>
        <w:t>6</w:t>
      </w:r>
      <w:r w:rsidRPr="00701A1C">
        <w:rPr>
          <w:rStyle w:val="Strong"/>
          <w:rFonts w:eastAsia="Arial Unicode MS"/>
          <w:b w:val="0"/>
        </w:rPr>
        <w:t>)</w:t>
      </w:r>
      <w:r w:rsidRPr="00BC63E3">
        <w:t xml:space="preserve">, which recorded </w:t>
      </w:r>
      <w:r w:rsidRPr="00701A1C">
        <w:rPr>
          <w:rStyle w:val="Strong"/>
          <w:rFonts w:eastAsia="Arial Unicode MS"/>
          <w:b w:val="0"/>
        </w:rPr>
        <w:t>0.49, 4.91, 4.45, and 1.96 (2016-17)</w:t>
      </w:r>
      <w:r w:rsidRPr="00BC63E3">
        <w:t xml:space="preserve"> and </w:t>
      </w:r>
      <w:r w:rsidRPr="00701A1C">
        <w:rPr>
          <w:rStyle w:val="Strong"/>
          <w:rFonts w:eastAsia="Arial Unicode MS"/>
          <w:b w:val="0"/>
        </w:rPr>
        <w:t>0.51, 5.21, 4.57, and 2.22 (2017-18)</w:t>
      </w:r>
      <w:r w:rsidRPr="00BC63E3">
        <w:t xml:space="preserve"> at the same growth intervals.</w:t>
      </w:r>
    </w:p>
    <w:p w14:paraId="4B39E780" w14:textId="183CD3D7" w:rsidR="00BC63E3" w:rsidRPr="00BC63E3" w:rsidRDefault="00BC63E3" w:rsidP="00A86044">
      <w:pPr>
        <w:pStyle w:val="NormalWeb"/>
        <w:spacing w:line="480" w:lineRule="auto"/>
        <w:ind w:firstLine="720"/>
        <w:jc w:val="both"/>
      </w:pPr>
      <w:r w:rsidRPr="00BC63E3">
        <w:t xml:space="preserve">Among fertilizer treatments, the highest LAI was observed with </w:t>
      </w:r>
      <w:r w:rsidR="00F45668">
        <w:t xml:space="preserve">a </w:t>
      </w:r>
      <w:r w:rsidRPr="00701A1C">
        <w:rPr>
          <w:rStyle w:val="Strong"/>
          <w:rFonts w:eastAsia="Arial Unicode MS"/>
          <w:b w:val="0"/>
        </w:rPr>
        <w:t>100% Recommended Dose of Phosphorus (RDP) (S</w:t>
      </w:r>
      <w:r w:rsidRPr="00701A1C">
        <w:rPr>
          <w:rStyle w:val="Strong"/>
          <w:rFonts w:eastAsia="Arial Unicode MS"/>
          <w:b w:val="0"/>
          <w:vertAlign w:val="subscript"/>
        </w:rPr>
        <w:t>3</w:t>
      </w:r>
      <w:r w:rsidRPr="00701A1C">
        <w:rPr>
          <w:rStyle w:val="Strong"/>
          <w:rFonts w:eastAsia="Arial Unicode MS"/>
          <w:b w:val="0"/>
        </w:rPr>
        <w:t>)</w:t>
      </w:r>
      <w:r w:rsidRPr="00BC63E3">
        <w:t xml:space="preserve">, recording </w:t>
      </w:r>
      <w:r w:rsidRPr="00701A1C">
        <w:rPr>
          <w:rStyle w:val="Strong"/>
          <w:rFonts w:eastAsia="Arial Unicode MS"/>
          <w:b w:val="0"/>
        </w:rPr>
        <w:t>0.47, 4.84, 4.33, and 1.92 (2016-17)</w:t>
      </w:r>
      <w:r w:rsidRPr="00BC63E3">
        <w:t xml:space="preserve"> and </w:t>
      </w:r>
      <w:r w:rsidRPr="00701A1C">
        <w:rPr>
          <w:rStyle w:val="Strong"/>
          <w:rFonts w:eastAsia="Arial Unicode MS"/>
          <w:b w:val="0"/>
        </w:rPr>
        <w:t>0.48, 5.02, 4.49, and 2.17 (2017-18)</w:t>
      </w:r>
      <w:r w:rsidRPr="00701A1C">
        <w:rPr>
          <w:b/>
        </w:rPr>
        <w:t xml:space="preserve"> </w:t>
      </w:r>
      <w:r w:rsidRPr="00701A1C">
        <w:t>at</w:t>
      </w:r>
      <w:r w:rsidRPr="00701A1C">
        <w:rPr>
          <w:b/>
        </w:rPr>
        <w:t xml:space="preserve"> </w:t>
      </w:r>
      <w:r w:rsidRPr="00701A1C">
        <w:rPr>
          <w:rStyle w:val="Strong"/>
          <w:rFonts w:eastAsia="Arial Unicode MS"/>
          <w:b w:val="0"/>
        </w:rPr>
        <w:t>30, 60, 90 DAS, and</w:t>
      </w:r>
      <w:r w:rsidR="00701A1C">
        <w:rPr>
          <w:rStyle w:val="Strong"/>
          <w:rFonts w:eastAsia="Arial Unicode MS"/>
          <w:b w:val="0"/>
        </w:rPr>
        <w:t xml:space="preserve"> at</w:t>
      </w:r>
      <w:r w:rsidRPr="00701A1C">
        <w:rPr>
          <w:rStyle w:val="Strong"/>
          <w:rFonts w:eastAsia="Arial Unicode MS"/>
          <w:b w:val="0"/>
        </w:rPr>
        <w:t xml:space="preserve"> harvest</w:t>
      </w:r>
      <w:r w:rsidRPr="00BC63E3">
        <w:t xml:space="preserve">, respectively. This was significantly superior to </w:t>
      </w:r>
      <w:r w:rsidRPr="00701A1C">
        <w:rPr>
          <w:rStyle w:val="Strong"/>
          <w:rFonts w:eastAsia="Arial Unicode MS"/>
          <w:b w:val="0"/>
        </w:rPr>
        <w:t>75% RDP (S</w:t>
      </w:r>
      <w:r w:rsidRPr="00701A1C">
        <w:rPr>
          <w:rStyle w:val="Strong"/>
          <w:rFonts w:eastAsia="Arial Unicode MS"/>
          <w:b w:val="0"/>
          <w:vertAlign w:val="subscript"/>
        </w:rPr>
        <w:t>2</w:t>
      </w:r>
      <w:r w:rsidRPr="00701A1C">
        <w:rPr>
          <w:rStyle w:val="Strong"/>
          <w:rFonts w:eastAsia="Arial Unicode MS"/>
          <w:b w:val="0"/>
        </w:rPr>
        <w:t>)</w:t>
      </w:r>
      <w:r w:rsidRPr="00701A1C">
        <w:rPr>
          <w:b/>
        </w:rPr>
        <w:t xml:space="preserve"> </w:t>
      </w:r>
      <w:r w:rsidRPr="00701A1C">
        <w:t>and</w:t>
      </w:r>
      <w:r w:rsidRPr="00701A1C">
        <w:rPr>
          <w:b/>
        </w:rPr>
        <w:t xml:space="preserve"> </w:t>
      </w:r>
      <w:r w:rsidRPr="00701A1C">
        <w:rPr>
          <w:rStyle w:val="Strong"/>
          <w:rFonts w:eastAsia="Arial Unicode MS"/>
          <w:b w:val="0"/>
        </w:rPr>
        <w:t>50% RDP (S</w:t>
      </w:r>
      <w:r w:rsidRPr="00701A1C">
        <w:rPr>
          <w:rStyle w:val="Strong"/>
          <w:rFonts w:eastAsia="Arial Unicode MS"/>
          <w:b w:val="0"/>
          <w:vertAlign w:val="subscript"/>
        </w:rPr>
        <w:t>1</w:t>
      </w:r>
      <w:r w:rsidRPr="00701A1C">
        <w:rPr>
          <w:rStyle w:val="Strong"/>
          <w:rFonts w:eastAsia="Arial Unicode MS"/>
          <w:b w:val="0"/>
        </w:rPr>
        <w:t>)</w:t>
      </w:r>
      <w:r w:rsidRPr="00701A1C">
        <w:rPr>
          <w:b/>
        </w:rPr>
        <w:t>.</w:t>
      </w:r>
    </w:p>
    <w:p w14:paraId="0772F358" w14:textId="10FF39C8" w:rsidR="00BC63E3" w:rsidRPr="003C40B4" w:rsidRDefault="00BC63E3" w:rsidP="00A86044">
      <w:pPr>
        <w:pStyle w:val="NormalWeb"/>
        <w:spacing w:line="480" w:lineRule="auto"/>
        <w:ind w:firstLine="720"/>
        <w:jc w:val="both"/>
        <w:rPr>
          <w:b/>
        </w:rPr>
      </w:pPr>
      <w:r w:rsidRPr="00BC63E3">
        <w:t xml:space="preserve">The enhanced LAI observed in treatments with higher phosphorus application can be attributed to </w:t>
      </w:r>
      <w:r w:rsidRPr="003C40B4">
        <w:rPr>
          <w:rStyle w:val="Strong"/>
          <w:rFonts w:eastAsia="Arial Unicode MS"/>
          <w:b w:val="0"/>
        </w:rPr>
        <w:t>improved leaf expansion, accelerated cell division, and increased cell enlargement</w:t>
      </w:r>
      <w:r w:rsidRPr="00BC63E3">
        <w:t xml:space="preserve">, which collectively promoted vigorous vegetative growth. The superior phosphorus availability in </w:t>
      </w:r>
      <w:r w:rsidRPr="00BC63E3">
        <w:lastRenderedPageBreak/>
        <w:t xml:space="preserve">the soil, coupled with enhanced nutrient uptake and translocation within the plant system, played a crucial role in stimulating these physiological processes. The increase in morphological parameters, such as </w:t>
      </w:r>
      <w:r w:rsidRPr="003C40B4">
        <w:rPr>
          <w:rStyle w:val="Strong"/>
          <w:rFonts w:eastAsia="Arial Unicode MS"/>
          <w:b w:val="0"/>
        </w:rPr>
        <w:t>plant height and LAI</w:t>
      </w:r>
      <w:r w:rsidRPr="00BC63E3">
        <w:t xml:space="preserve">, </w:t>
      </w:r>
      <w:r w:rsidRPr="00FD4AEC">
        <w:rPr>
          <w:highlight w:val="yellow"/>
        </w:rPr>
        <w:t xml:space="preserve">facilitated </w:t>
      </w:r>
      <w:r w:rsidR="00F45668" w:rsidRPr="00FD4AEC">
        <w:rPr>
          <w:highlight w:val="yellow"/>
        </w:rPr>
        <w:t xml:space="preserve">the </w:t>
      </w:r>
      <w:r w:rsidRPr="00FD4AEC">
        <w:rPr>
          <w:highlight w:val="yellow"/>
        </w:rPr>
        <w:t xml:space="preserve">greater </w:t>
      </w:r>
      <w:r w:rsidRPr="00FD4AEC">
        <w:rPr>
          <w:rStyle w:val="Strong"/>
          <w:rFonts w:eastAsia="Arial Unicode MS"/>
          <w:b w:val="0"/>
          <w:highlight w:val="yellow"/>
        </w:rPr>
        <w:t>interc</w:t>
      </w:r>
      <w:r w:rsidRPr="003C40B4">
        <w:rPr>
          <w:rStyle w:val="Strong"/>
          <w:rFonts w:eastAsia="Arial Unicode MS"/>
          <w:b w:val="0"/>
        </w:rPr>
        <w:t>eption of solar radiation</w:t>
      </w:r>
      <w:r w:rsidRPr="003C40B4">
        <w:rPr>
          <w:b/>
        </w:rPr>
        <w:t xml:space="preserve">, </w:t>
      </w:r>
      <w:r w:rsidRPr="00BC63E3">
        <w:t xml:space="preserve">optimizing its conversion into chemical energy (carbohydrates) and ultimately resulting in </w:t>
      </w:r>
      <w:r w:rsidRPr="003C40B4">
        <w:rPr>
          <w:rStyle w:val="Strong"/>
          <w:rFonts w:eastAsia="Arial Unicode MS"/>
          <w:b w:val="0"/>
        </w:rPr>
        <w:t>higher biomass accumulation</w:t>
      </w:r>
      <w:r w:rsidRPr="00BC63E3">
        <w:t xml:space="preserve">. These findings align closely with the observations of </w:t>
      </w:r>
      <w:r w:rsidRPr="003C40B4">
        <w:rPr>
          <w:rStyle w:val="Strong"/>
          <w:rFonts w:eastAsia="Arial Unicode MS"/>
          <w:b w:val="0"/>
        </w:rPr>
        <w:t>Arya and Singh (2001)</w:t>
      </w:r>
      <w:r w:rsidRPr="003C40B4">
        <w:rPr>
          <w:b/>
        </w:rPr>
        <w:t>.</w:t>
      </w:r>
    </w:p>
    <w:p w14:paraId="5FEE2247" w14:textId="77777777" w:rsidR="00BC63E3" w:rsidRDefault="00BC63E3" w:rsidP="00BC63E3">
      <w:pPr>
        <w:pStyle w:val="NormalWeb"/>
        <w:jc w:val="both"/>
      </w:pPr>
    </w:p>
    <w:p w14:paraId="4DA5D72F" w14:textId="77777777" w:rsidR="005472E4" w:rsidRPr="005472E4" w:rsidRDefault="005472E4" w:rsidP="005472E4">
      <w:pPr>
        <w:pStyle w:val="Heading3"/>
        <w:jc w:val="both"/>
        <w:rPr>
          <w:sz w:val="24"/>
          <w:szCs w:val="24"/>
        </w:rPr>
      </w:pPr>
      <w:r w:rsidRPr="005472E4">
        <w:rPr>
          <w:rStyle w:val="Strong"/>
          <w:rFonts w:eastAsia="Arial Unicode MS"/>
          <w:b/>
          <w:bCs/>
          <w:sz w:val="24"/>
          <w:szCs w:val="24"/>
        </w:rPr>
        <w:t xml:space="preserve">Grain Yield (kg </w:t>
      </w:r>
      <w:r w:rsidR="003C40B4">
        <w:rPr>
          <w:sz w:val="24"/>
          <w:szCs w:val="24"/>
        </w:rPr>
        <w:t>ha</w:t>
      </w:r>
      <w:r w:rsidR="003C40B4">
        <w:rPr>
          <w:sz w:val="24"/>
          <w:szCs w:val="24"/>
          <w:vertAlign w:val="superscript"/>
        </w:rPr>
        <w:t>-1</w:t>
      </w:r>
      <w:r w:rsidRPr="005472E4">
        <w:rPr>
          <w:rStyle w:val="Strong"/>
          <w:rFonts w:eastAsia="Arial Unicode MS"/>
          <w:b/>
          <w:bCs/>
          <w:sz w:val="24"/>
          <w:szCs w:val="24"/>
        </w:rPr>
        <w:t>)</w:t>
      </w:r>
    </w:p>
    <w:p w14:paraId="6E3CF44C" w14:textId="53EAD4F0" w:rsidR="005472E4" w:rsidRPr="005472E4" w:rsidRDefault="005472E4" w:rsidP="00A86044">
      <w:pPr>
        <w:pStyle w:val="NormalWeb"/>
        <w:spacing w:line="480" w:lineRule="auto"/>
        <w:ind w:firstLine="720"/>
        <w:jc w:val="both"/>
      </w:pPr>
      <w:r w:rsidRPr="005472E4">
        <w:t xml:space="preserve">The data on maize grain yield (Table </w:t>
      </w:r>
      <w:r w:rsidR="00033263">
        <w:t>9</w:t>
      </w:r>
      <w:r w:rsidRPr="005472E4">
        <w:t xml:space="preserve"> and Fig. 1) under various treatments indicate a </w:t>
      </w:r>
      <w:r w:rsidRPr="003C40B4">
        <w:rPr>
          <w:rStyle w:val="Strong"/>
          <w:rFonts w:eastAsia="Arial Unicode MS"/>
          <w:b w:val="0"/>
        </w:rPr>
        <w:t>significant impact of residual phosphorus application and fertilizer levels</w:t>
      </w:r>
      <w:r w:rsidRPr="005472E4">
        <w:t xml:space="preserve"> on yield throughout the study period (2016–17 and 2017–18). Both residual treatments and direct phosphorus application substantially enhanced grain yield. The highest grain yield was recorded with </w:t>
      </w:r>
      <w:r w:rsidRPr="005472E4">
        <w:rPr>
          <w:rStyle w:val="Strong"/>
          <w:rFonts w:eastAsia="Arial Unicode MS"/>
        </w:rPr>
        <w:t xml:space="preserve">20:75:0 </w:t>
      </w:r>
      <w:r w:rsidR="003C40B4" w:rsidRPr="001226B1">
        <w:rPr>
          <w:rFonts w:eastAsia="Arial Unicode MS"/>
          <w:bCs/>
        </w:rPr>
        <w:t>N:</w:t>
      </w:r>
      <w:r w:rsidR="00F45668">
        <w:rPr>
          <w:rFonts w:eastAsia="Arial Unicode MS"/>
          <w:bCs/>
        </w:rPr>
        <w:t xml:space="preserve"> </w:t>
      </w:r>
      <w:r w:rsidR="003C40B4" w:rsidRPr="001226B1">
        <w:rPr>
          <w:rFonts w:eastAsia="Arial Unicode MS"/>
          <w:bCs/>
        </w:rPr>
        <w:t>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 kg ha</w:t>
      </w:r>
      <w:r w:rsidR="003C40B4" w:rsidRPr="001226B1">
        <w:rPr>
          <w:rFonts w:eastAsia="Arial Unicode MS"/>
          <w:bCs/>
          <w:vertAlign w:val="superscript"/>
        </w:rPr>
        <w:t>-1</w:t>
      </w:r>
      <w:r w:rsidR="003C40B4" w:rsidRPr="001226B1">
        <w:rPr>
          <w:rFonts w:eastAsia="Arial Unicode MS"/>
          <w:bCs/>
        </w:rPr>
        <w:t xml:space="preserve"> </w:t>
      </w:r>
      <w:r w:rsidRPr="001226B1">
        <w:rPr>
          <w:rStyle w:val="Strong"/>
          <w:rFonts w:eastAsia="Arial Unicode MS"/>
        </w:rPr>
        <w:t xml:space="preserve">+ </w:t>
      </w:r>
      <w:r w:rsidRPr="001226B1">
        <w:rPr>
          <w:rStyle w:val="Strong"/>
          <w:rFonts w:eastAsia="Arial Unicode MS"/>
          <w:b w:val="0"/>
        </w:rPr>
        <w:t>Defoliant (T</w:t>
      </w:r>
      <w:r w:rsidRPr="001226B1">
        <w:rPr>
          <w:rStyle w:val="Strong"/>
          <w:rFonts w:eastAsia="Arial Unicode MS"/>
          <w:b w:val="0"/>
          <w:vertAlign w:val="subscript"/>
        </w:rPr>
        <w:t>7</w:t>
      </w:r>
      <w:r w:rsidRPr="001226B1">
        <w:rPr>
          <w:rStyle w:val="Strong"/>
          <w:rFonts w:eastAsia="Arial Unicode MS"/>
          <w:b w:val="0"/>
        </w:rPr>
        <w:t>)</w:t>
      </w:r>
      <w:r w:rsidRPr="001226B1">
        <w:t>,</w:t>
      </w:r>
      <w:r w:rsidRPr="005472E4">
        <w:t xml:space="preserve"> achieving </w:t>
      </w:r>
      <w:r w:rsidRPr="001226B1">
        <w:rPr>
          <w:rStyle w:val="Strong"/>
          <w:rFonts w:eastAsia="Arial Unicode MS"/>
          <w:b w:val="0"/>
        </w:rPr>
        <w:t xml:space="preserve">7329 kg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(2016–17) and 7498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5472E4">
        <w:rPr>
          <w:rStyle w:val="Strong"/>
          <w:rFonts w:eastAsia="Arial Unicode MS"/>
        </w:rPr>
        <w:t>(</w:t>
      </w:r>
      <w:r w:rsidRPr="001226B1">
        <w:rPr>
          <w:rStyle w:val="Strong"/>
          <w:rFonts w:eastAsia="Arial Unicode MS"/>
          <w:b w:val="0"/>
        </w:rPr>
        <w:t>2017–18)</w:t>
      </w:r>
      <w:r w:rsidRPr="005472E4">
        <w:t xml:space="preserve">, followed closely by </w:t>
      </w:r>
      <w:r w:rsidRPr="001226B1">
        <w:rPr>
          <w:rStyle w:val="Strong"/>
          <w:rFonts w:eastAsia="Arial Unicode MS"/>
          <w:b w:val="0"/>
        </w:rPr>
        <w:t xml:space="preserve">20:50:0 </w:t>
      </w:r>
      <w:r w:rsidR="003C40B4" w:rsidRPr="001226B1">
        <w:rPr>
          <w:rFonts w:eastAsia="Arial Unicode MS"/>
          <w:bCs/>
        </w:rPr>
        <w:t>N:</w:t>
      </w:r>
      <w:r w:rsidR="00F45668">
        <w:rPr>
          <w:rFonts w:eastAsia="Arial Unicode MS"/>
          <w:bCs/>
        </w:rPr>
        <w:t xml:space="preserve"> </w:t>
      </w:r>
      <w:r w:rsidR="003C40B4" w:rsidRPr="001226B1">
        <w:rPr>
          <w:rFonts w:eastAsia="Arial Unicode MS"/>
          <w:bCs/>
        </w:rPr>
        <w:t>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 kg ha</w:t>
      </w:r>
      <w:r w:rsidR="003C40B4" w:rsidRPr="001226B1">
        <w:rPr>
          <w:rFonts w:eastAsia="Arial Unicode MS"/>
          <w:bCs/>
          <w:vertAlign w:val="superscript"/>
        </w:rPr>
        <w:t>-1</w:t>
      </w:r>
      <w:r w:rsidR="003C40B4">
        <w:rPr>
          <w:rFonts w:eastAsia="Arial Unicode MS"/>
          <w:b/>
          <w:bCs/>
        </w:rPr>
        <w:t xml:space="preserve"> </w:t>
      </w:r>
      <w:r w:rsidRPr="005472E4">
        <w:rPr>
          <w:rStyle w:val="Strong"/>
          <w:rFonts w:eastAsia="Arial Unicode MS"/>
        </w:rPr>
        <w:t xml:space="preserve">+ </w:t>
      </w:r>
      <w:r w:rsidRPr="001226B1">
        <w:rPr>
          <w:rStyle w:val="Strong"/>
          <w:rFonts w:eastAsia="Arial Unicode MS"/>
          <w:b w:val="0"/>
        </w:rPr>
        <w:t>Defoliant (T</w:t>
      </w:r>
      <w:r w:rsidRPr="001226B1">
        <w:rPr>
          <w:rStyle w:val="Strong"/>
          <w:rFonts w:eastAsia="Arial Unicode MS"/>
          <w:b w:val="0"/>
          <w:vertAlign w:val="subscript"/>
        </w:rPr>
        <w:t>6</w:t>
      </w:r>
      <w:r w:rsidRPr="001226B1">
        <w:rPr>
          <w:rStyle w:val="Strong"/>
          <w:rFonts w:eastAsia="Arial Unicode MS"/>
          <w:b w:val="0"/>
        </w:rPr>
        <w:t>)</w:t>
      </w:r>
      <w:r w:rsidRPr="005472E4">
        <w:t xml:space="preserve">, with yields of </w:t>
      </w:r>
      <w:r w:rsidRPr="001226B1">
        <w:rPr>
          <w:rStyle w:val="Strong"/>
          <w:rFonts w:eastAsia="Arial Unicode MS"/>
          <w:b w:val="0"/>
        </w:rPr>
        <w:t>6956 kg</w:t>
      </w:r>
      <w:r w:rsidRPr="001226B1">
        <w:t xml:space="preserve"> </w:t>
      </w:r>
      <w:r w:rsidR="003C40B4">
        <w:t>ha</w:t>
      </w:r>
      <w:r w:rsidR="003C40B4">
        <w:rPr>
          <w:vertAlign w:val="superscript"/>
        </w:rPr>
        <w:t xml:space="preserve">-1 </w:t>
      </w:r>
      <w:r w:rsidRPr="001226B1">
        <w:rPr>
          <w:rStyle w:val="Strong"/>
          <w:rFonts w:eastAsia="Arial Unicode MS"/>
          <w:b w:val="0"/>
        </w:rPr>
        <w:t>and 7116 kg</w:t>
      </w:r>
      <w:r w:rsidRPr="005472E4">
        <w:rPr>
          <w:rStyle w:val="Strong"/>
          <w:rFonts w:eastAsia="Arial Unicode MS"/>
        </w:rPr>
        <w:t xml:space="preserve"> </w:t>
      </w:r>
      <w:r w:rsidR="003C40B4">
        <w:t>ha</w:t>
      </w:r>
      <w:r w:rsidR="003C40B4">
        <w:rPr>
          <w:vertAlign w:val="superscript"/>
        </w:rPr>
        <w:t>-1</w:t>
      </w:r>
      <w:r w:rsidRPr="005472E4">
        <w:t xml:space="preserve">, respectively. These treatments exhibited </w:t>
      </w:r>
      <w:r w:rsidRPr="001226B1">
        <w:rPr>
          <w:rStyle w:val="Strong"/>
          <w:rFonts w:eastAsia="Arial Unicode MS"/>
          <w:b w:val="0"/>
        </w:rPr>
        <w:t>significant superiority over the other residual treatments</w:t>
      </w:r>
      <w:r w:rsidRPr="005472E4">
        <w:t xml:space="preserve"> from the preceding pigeon</w:t>
      </w:r>
      <w:r w:rsidR="00F45668">
        <w:t xml:space="preserve"> </w:t>
      </w:r>
      <w:r w:rsidRPr="005472E4">
        <w:t>pea crop.</w:t>
      </w:r>
    </w:p>
    <w:p w14:paraId="3374F9BA" w14:textId="77777777" w:rsidR="005472E4" w:rsidRPr="001226B1" w:rsidRDefault="005472E4" w:rsidP="00A86044">
      <w:pPr>
        <w:pStyle w:val="NormalWeb"/>
        <w:spacing w:line="480" w:lineRule="auto"/>
        <w:ind w:firstLine="720"/>
        <w:jc w:val="both"/>
        <w:rPr>
          <w:b/>
        </w:rPr>
      </w:pPr>
      <w:r w:rsidRPr="005472E4">
        <w:t xml:space="preserve">The enhanced grain yield can be attributed to </w:t>
      </w:r>
      <w:r w:rsidRPr="001226B1">
        <w:rPr>
          <w:rStyle w:val="Strong"/>
          <w:rFonts w:eastAsia="Arial Unicode MS"/>
          <w:b w:val="0"/>
        </w:rPr>
        <w:t>improved nutrient solubilization and availability</w:t>
      </w:r>
      <w:r w:rsidRPr="005472E4">
        <w:t xml:space="preserve"> resulting from residue incorporation, facilitating better nutrient uptake and enhanced yield attributes. The decomposition and mineralization of crop residues likely synchronized with the early growth stages of maize, ensuring a </w:t>
      </w:r>
      <w:r w:rsidRPr="001226B1">
        <w:rPr>
          <w:rStyle w:val="Strong"/>
          <w:rFonts w:eastAsia="Arial Unicode MS"/>
          <w:b w:val="0"/>
        </w:rPr>
        <w:t>steady and sustained nitrogen supply</w:t>
      </w:r>
      <w:r w:rsidRPr="005472E4">
        <w:t xml:space="preserve"> throughout the crop’s developmental phases. These findings align with previous studies by </w:t>
      </w:r>
      <w:r w:rsidRPr="001226B1">
        <w:rPr>
          <w:rStyle w:val="Strong"/>
          <w:rFonts w:eastAsia="Arial Unicode MS"/>
          <w:b w:val="0"/>
        </w:rPr>
        <w:t>Bhal and Pasricha (2000)</w:t>
      </w:r>
      <w:r w:rsidRPr="001226B1">
        <w:rPr>
          <w:b/>
        </w:rPr>
        <w:t xml:space="preserve"> and </w:t>
      </w:r>
      <w:r w:rsidRPr="001226B1">
        <w:rPr>
          <w:rStyle w:val="Strong"/>
          <w:rFonts w:eastAsia="Arial Unicode MS"/>
          <w:b w:val="0"/>
        </w:rPr>
        <w:t>Arif et al. (2011)</w:t>
      </w:r>
      <w:r w:rsidRPr="001226B1">
        <w:rPr>
          <w:b/>
        </w:rPr>
        <w:t>.</w:t>
      </w:r>
    </w:p>
    <w:p w14:paraId="299D20A0" w14:textId="77777777" w:rsidR="005472E4" w:rsidRPr="005472E4" w:rsidRDefault="005472E4" w:rsidP="00A86044">
      <w:pPr>
        <w:pStyle w:val="NormalWeb"/>
        <w:spacing w:line="480" w:lineRule="auto"/>
        <w:ind w:firstLine="720"/>
        <w:jc w:val="both"/>
      </w:pPr>
      <w:r w:rsidRPr="005472E4">
        <w:lastRenderedPageBreak/>
        <w:t xml:space="preserve">Among fertilizer levels, the highest yield was observed </w:t>
      </w:r>
      <w:r w:rsidRPr="001226B1">
        <w:t>with</w:t>
      </w:r>
      <w:r w:rsidRPr="001226B1">
        <w:rPr>
          <w:b/>
        </w:rPr>
        <w:t xml:space="preserve"> </w:t>
      </w:r>
      <w:r w:rsidRPr="001226B1">
        <w:rPr>
          <w:rStyle w:val="Strong"/>
          <w:rFonts w:eastAsia="Arial Unicode MS"/>
          <w:b w:val="0"/>
        </w:rPr>
        <w:t>100% Recommended Dose of Phosphorus (RDP) (S</w:t>
      </w:r>
      <w:r w:rsidRPr="001226B1">
        <w:rPr>
          <w:rStyle w:val="Strong"/>
          <w:rFonts w:eastAsia="Arial Unicode MS"/>
          <w:b w:val="0"/>
          <w:vertAlign w:val="subscript"/>
        </w:rPr>
        <w:t>3</w:t>
      </w:r>
      <w:r w:rsidRPr="001226B1">
        <w:rPr>
          <w:rStyle w:val="Strong"/>
          <w:rFonts w:eastAsia="Arial Unicode MS"/>
          <w:b w:val="0"/>
        </w:rPr>
        <w:t>)</w:t>
      </w:r>
      <w:r w:rsidRPr="005472E4">
        <w:t xml:space="preserve">, registering </w:t>
      </w:r>
      <w:r w:rsidRPr="001226B1">
        <w:rPr>
          <w:rStyle w:val="Strong"/>
          <w:rFonts w:eastAsia="Arial Unicode MS"/>
          <w:b w:val="0"/>
        </w:rPr>
        <w:t xml:space="preserve">6715 kg </w:t>
      </w:r>
      <w:r w:rsidR="003C40B4" w:rsidRPr="001226B1">
        <w:t>ha</w:t>
      </w:r>
      <w:r w:rsidR="003C40B4" w:rsidRPr="001226B1">
        <w:rPr>
          <w:vertAlign w:val="superscript"/>
        </w:rPr>
        <w:t>-1</w:t>
      </w:r>
      <w:r w:rsidR="003C40B4" w:rsidRPr="001226B1">
        <w:rPr>
          <w:rStyle w:val="Strong"/>
          <w:rFonts w:eastAsia="Arial Unicode MS"/>
          <w:b w:val="0"/>
        </w:rPr>
        <w:t xml:space="preserve"> </w:t>
      </w:r>
      <w:r w:rsidRPr="001226B1">
        <w:rPr>
          <w:rStyle w:val="Strong"/>
          <w:rFonts w:eastAsia="Arial Unicode MS"/>
          <w:b w:val="0"/>
        </w:rPr>
        <w:t>(2016–17) and 6995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(2017–18)</w:t>
      </w:r>
      <w:r w:rsidRPr="005472E4">
        <w:t xml:space="preserve">, which was </w:t>
      </w:r>
      <w:r w:rsidRPr="001226B1">
        <w:rPr>
          <w:rStyle w:val="Strong"/>
          <w:rFonts w:eastAsia="Arial Unicode MS"/>
          <w:b w:val="0"/>
        </w:rPr>
        <w:t>significantly superior</w:t>
      </w:r>
      <w:r w:rsidRPr="005472E4">
        <w:t xml:space="preserve"> to both </w:t>
      </w:r>
      <w:r w:rsidRPr="001226B1">
        <w:rPr>
          <w:rStyle w:val="Strong"/>
          <w:rFonts w:eastAsia="Arial Unicode MS"/>
          <w:b w:val="0"/>
        </w:rPr>
        <w:t>75% RDP (S</w:t>
      </w:r>
      <w:r w:rsidRPr="001226B1">
        <w:rPr>
          <w:rStyle w:val="Strong"/>
          <w:rFonts w:eastAsia="Arial Unicode MS"/>
          <w:b w:val="0"/>
          <w:vertAlign w:val="subscript"/>
        </w:rPr>
        <w:t>2</w:t>
      </w:r>
      <w:r w:rsidRPr="001226B1">
        <w:rPr>
          <w:rStyle w:val="Strong"/>
          <w:rFonts w:eastAsia="Arial Unicode MS"/>
          <w:b w:val="0"/>
        </w:rPr>
        <w:t>) and 50% RDP (S</w:t>
      </w:r>
      <w:r w:rsidRPr="001226B1">
        <w:rPr>
          <w:rStyle w:val="Strong"/>
          <w:rFonts w:eastAsia="Arial Unicode MS"/>
          <w:b w:val="0"/>
          <w:vertAlign w:val="subscript"/>
        </w:rPr>
        <w:t>1</w:t>
      </w:r>
      <w:r w:rsidRPr="001226B1">
        <w:rPr>
          <w:rStyle w:val="Strong"/>
          <w:rFonts w:eastAsia="Arial Unicode MS"/>
          <w:b w:val="0"/>
        </w:rPr>
        <w:t>)</w:t>
      </w:r>
      <w:r w:rsidRPr="001226B1">
        <w:t>.</w:t>
      </w:r>
      <w:r w:rsidRPr="005472E4">
        <w:t xml:space="preserve"> The increase in yield attributes under higher phosphorus application appears to be </w:t>
      </w:r>
      <w:r w:rsidRPr="001226B1">
        <w:rPr>
          <w:rStyle w:val="Strong"/>
          <w:rFonts w:eastAsia="Arial Unicode MS"/>
          <w:b w:val="0"/>
        </w:rPr>
        <w:t>a result of improved plant height, LAI, and total biomass accumulation</w:t>
      </w:r>
      <w:r w:rsidRPr="005472E4">
        <w:t xml:space="preserve">, which enabled plants to maximize their genetic potential for grain production. Adequate phosphorus availability ensured optimal </w:t>
      </w:r>
      <w:r w:rsidRPr="001226B1">
        <w:rPr>
          <w:rStyle w:val="Strong"/>
          <w:rFonts w:eastAsia="Arial Unicode MS"/>
          <w:b w:val="0"/>
        </w:rPr>
        <w:t>metabolite synthesis</w:t>
      </w:r>
      <w:r w:rsidRPr="005472E4">
        <w:rPr>
          <w:rStyle w:val="Strong"/>
          <w:rFonts w:eastAsia="Arial Unicode MS"/>
        </w:rPr>
        <w:t xml:space="preserve"> </w:t>
      </w:r>
      <w:r w:rsidRPr="001226B1">
        <w:rPr>
          <w:rStyle w:val="Strong"/>
          <w:rFonts w:eastAsia="Arial Unicode MS"/>
          <w:b w:val="0"/>
        </w:rPr>
        <w:t>and photosynthate allocation</w:t>
      </w:r>
      <w:r w:rsidRPr="005472E4">
        <w:t xml:space="preserve">, thereby enhancing yield formation. These results corroborate the findings of </w:t>
      </w:r>
      <w:r w:rsidRPr="001226B1">
        <w:rPr>
          <w:rStyle w:val="Strong"/>
          <w:rFonts w:eastAsia="Arial Unicode MS"/>
          <w:b w:val="0"/>
        </w:rPr>
        <w:t>Manimaran and Poonkodi (2009), Arya and Singh (2001), and Nair (2000)</w:t>
      </w:r>
      <w:r w:rsidRPr="001226B1">
        <w:t>.</w:t>
      </w:r>
    </w:p>
    <w:p w14:paraId="0BF95B9E" w14:textId="77777777" w:rsidR="005472E4" w:rsidRPr="005472E4" w:rsidRDefault="005472E4" w:rsidP="005472E4">
      <w:pPr>
        <w:pStyle w:val="Heading3"/>
        <w:spacing w:line="480" w:lineRule="auto"/>
        <w:jc w:val="both"/>
        <w:rPr>
          <w:sz w:val="24"/>
          <w:szCs w:val="24"/>
        </w:rPr>
      </w:pPr>
      <w:r w:rsidRPr="005472E4">
        <w:rPr>
          <w:rStyle w:val="Strong"/>
          <w:rFonts w:eastAsia="Arial Unicode MS"/>
          <w:b/>
          <w:bCs/>
          <w:sz w:val="24"/>
          <w:szCs w:val="24"/>
        </w:rPr>
        <w:t>Interaction Effects of Residual Treatments and Fertilizer Levels</w:t>
      </w:r>
    </w:p>
    <w:p w14:paraId="783C666E" w14:textId="3BD3F5EA" w:rsidR="005472E4" w:rsidRPr="005472E4" w:rsidRDefault="005472E4" w:rsidP="00A86044">
      <w:pPr>
        <w:pStyle w:val="NormalWeb"/>
        <w:spacing w:line="480" w:lineRule="auto"/>
        <w:ind w:firstLine="720"/>
        <w:jc w:val="both"/>
      </w:pPr>
      <w:r w:rsidRPr="005472E4">
        <w:t xml:space="preserve">The combination of </w:t>
      </w:r>
      <w:r w:rsidRPr="001226B1">
        <w:rPr>
          <w:rStyle w:val="Strong"/>
          <w:rFonts w:eastAsia="Arial Unicode MS"/>
          <w:b w:val="0"/>
        </w:rPr>
        <w:t>T</w:t>
      </w:r>
      <w:r w:rsidRPr="001226B1">
        <w:rPr>
          <w:rStyle w:val="Strong"/>
          <w:rFonts w:eastAsia="Arial Unicode MS"/>
          <w:b w:val="0"/>
          <w:vertAlign w:val="subscript"/>
        </w:rPr>
        <w:t>7</w:t>
      </w:r>
      <w:r w:rsidRPr="001226B1">
        <w:rPr>
          <w:rStyle w:val="Strong"/>
          <w:rFonts w:eastAsia="Arial Unicode MS"/>
          <w:b w:val="0"/>
        </w:rPr>
        <w:t>S</w:t>
      </w:r>
      <w:r w:rsidRPr="001226B1">
        <w:rPr>
          <w:rStyle w:val="Strong"/>
          <w:rFonts w:eastAsia="Arial Unicode MS"/>
          <w:b w:val="0"/>
          <w:vertAlign w:val="subscript"/>
        </w:rPr>
        <w:t>3</w:t>
      </w:r>
      <w:r w:rsidRPr="001226B1">
        <w:rPr>
          <w:rStyle w:val="Strong"/>
          <w:rFonts w:eastAsia="Arial Unicode MS"/>
          <w:b w:val="0"/>
        </w:rPr>
        <w:t xml:space="preserve"> (20:75:0 </w:t>
      </w:r>
      <w:r w:rsidR="003C40B4" w:rsidRPr="001226B1">
        <w:rPr>
          <w:rFonts w:eastAsia="Arial Unicode MS"/>
          <w:bCs/>
        </w:rPr>
        <w:t>N:</w:t>
      </w:r>
      <w:r w:rsidR="00F45668">
        <w:rPr>
          <w:rFonts w:eastAsia="Arial Unicode MS"/>
          <w:bCs/>
        </w:rPr>
        <w:t xml:space="preserve"> </w:t>
      </w:r>
      <w:r w:rsidR="003C40B4" w:rsidRPr="001226B1">
        <w:rPr>
          <w:rFonts w:eastAsia="Arial Unicode MS"/>
          <w:bCs/>
        </w:rPr>
        <w:t>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 kg ha</w:t>
      </w:r>
      <w:r w:rsidR="003C40B4" w:rsidRPr="001226B1">
        <w:rPr>
          <w:rFonts w:eastAsia="Arial Unicode MS"/>
          <w:bCs/>
          <w:vertAlign w:val="superscript"/>
        </w:rPr>
        <w:t>-1</w:t>
      </w:r>
      <w:r w:rsidR="003C40B4" w:rsidRPr="001226B1">
        <w:rPr>
          <w:rFonts w:eastAsia="Arial Unicode MS"/>
          <w:b/>
          <w:bCs/>
        </w:rPr>
        <w:t xml:space="preserve"> </w:t>
      </w:r>
      <w:r w:rsidRPr="001226B1">
        <w:rPr>
          <w:rStyle w:val="Strong"/>
          <w:rFonts w:eastAsia="Arial Unicode MS"/>
          <w:b w:val="0"/>
        </w:rPr>
        <w:t>+ Defoliant with 100% RDP)</w:t>
      </w:r>
      <w:r w:rsidRPr="005472E4">
        <w:t xml:space="preserve"> recorded the highest grain yield, reaching </w:t>
      </w:r>
      <w:r w:rsidRPr="001226B1">
        <w:rPr>
          <w:rStyle w:val="Strong"/>
          <w:rFonts w:eastAsia="Arial Unicode MS"/>
          <w:b w:val="0"/>
        </w:rPr>
        <w:t xml:space="preserve">8730 kg </w:t>
      </w:r>
      <w:r w:rsidR="003C40B4" w:rsidRPr="001226B1">
        <w:t>ha</w:t>
      </w:r>
      <w:r w:rsidR="003C40B4" w:rsidRPr="001226B1">
        <w:rPr>
          <w:vertAlign w:val="superscript"/>
        </w:rPr>
        <w:t>-1</w:t>
      </w:r>
      <w:r w:rsidR="003C40B4" w:rsidRPr="001226B1">
        <w:rPr>
          <w:rStyle w:val="Strong"/>
          <w:rFonts w:eastAsia="Arial Unicode MS"/>
          <w:b w:val="0"/>
        </w:rPr>
        <w:t xml:space="preserve"> </w:t>
      </w:r>
      <w:r w:rsidRPr="001226B1">
        <w:rPr>
          <w:rStyle w:val="Strong"/>
          <w:rFonts w:eastAsia="Arial Unicode MS"/>
          <w:b w:val="0"/>
        </w:rPr>
        <w:t xml:space="preserve">(2016–17) and 8932 kg </w:t>
      </w:r>
      <w:r w:rsidR="003C40B4" w:rsidRPr="001226B1">
        <w:t>ha</w:t>
      </w:r>
      <w:r w:rsidR="003C40B4" w:rsidRPr="001226B1">
        <w:rPr>
          <w:vertAlign w:val="superscript"/>
        </w:rPr>
        <w:t>-1</w:t>
      </w:r>
      <w:r w:rsidR="003C40B4" w:rsidRPr="001226B1">
        <w:rPr>
          <w:rStyle w:val="Strong"/>
          <w:rFonts w:eastAsia="Arial Unicode MS"/>
          <w:b w:val="0"/>
        </w:rPr>
        <w:t xml:space="preserve"> </w:t>
      </w:r>
      <w:r w:rsidRPr="001226B1">
        <w:rPr>
          <w:rStyle w:val="Strong"/>
          <w:rFonts w:eastAsia="Arial Unicode MS"/>
          <w:b w:val="0"/>
        </w:rPr>
        <w:t>(2017–18)</w:t>
      </w:r>
      <w:r w:rsidRPr="001226B1">
        <w:t>,</w:t>
      </w:r>
      <w:r w:rsidRPr="005472E4">
        <w:t xml:space="preserve"> which was significantly superior to other treatment combinations but statistically at par with </w:t>
      </w:r>
      <w:r w:rsidRPr="001226B1">
        <w:rPr>
          <w:rStyle w:val="Strong"/>
          <w:rFonts w:eastAsia="Arial Unicode MS"/>
          <w:b w:val="0"/>
        </w:rPr>
        <w:t>T</w:t>
      </w:r>
      <w:r w:rsidRPr="001226B1">
        <w:rPr>
          <w:rStyle w:val="Strong"/>
          <w:rFonts w:eastAsia="Arial Unicode MS"/>
          <w:b w:val="0"/>
          <w:vertAlign w:val="subscript"/>
        </w:rPr>
        <w:t>6</w:t>
      </w:r>
      <w:r w:rsidRPr="001226B1">
        <w:rPr>
          <w:rStyle w:val="Strong"/>
          <w:rFonts w:eastAsia="Arial Unicode MS"/>
          <w:b w:val="0"/>
        </w:rPr>
        <w:t>S</w:t>
      </w:r>
      <w:r w:rsidRPr="001226B1">
        <w:rPr>
          <w:rStyle w:val="Strong"/>
          <w:rFonts w:eastAsia="Arial Unicode MS"/>
          <w:b w:val="0"/>
          <w:vertAlign w:val="subscript"/>
        </w:rPr>
        <w:t>3</w:t>
      </w:r>
      <w:r w:rsidRPr="001226B1">
        <w:rPr>
          <w:rStyle w:val="Strong"/>
          <w:rFonts w:eastAsia="Arial Unicode MS"/>
          <w:b w:val="0"/>
        </w:rPr>
        <w:t xml:space="preserve"> (8059 kg</w:t>
      </w:r>
      <w:r w:rsidRPr="005472E4">
        <w:rPr>
          <w:rStyle w:val="Strong"/>
          <w:rFonts w:eastAsia="Arial Unicode MS"/>
        </w:rPr>
        <w:t xml:space="preserve"> </w:t>
      </w:r>
      <w:r w:rsidR="003C40B4">
        <w:t>ha</w:t>
      </w:r>
      <w:r w:rsidR="003C40B4">
        <w:rPr>
          <w:vertAlign w:val="superscript"/>
        </w:rPr>
        <w:t xml:space="preserve">-1 </w:t>
      </w:r>
      <w:r w:rsidRPr="001226B1">
        <w:rPr>
          <w:rStyle w:val="Strong"/>
          <w:rFonts w:eastAsia="Arial Unicode MS"/>
          <w:b w:val="0"/>
        </w:rPr>
        <w:t>and 8244 kg</w:t>
      </w:r>
      <w:r w:rsidRPr="005472E4">
        <w:rPr>
          <w:rStyle w:val="Strong"/>
          <w:rFonts w:eastAsia="Arial Unicode MS"/>
        </w:rPr>
        <w:t xml:space="preserve"> </w:t>
      </w:r>
      <w:r w:rsidR="003C40B4">
        <w:t>ha</w:t>
      </w:r>
      <w:r w:rsidR="003C40B4">
        <w:rPr>
          <w:vertAlign w:val="superscript"/>
        </w:rPr>
        <w:t>-1</w:t>
      </w:r>
      <w:r w:rsidRPr="001226B1">
        <w:rPr>
          <w:rStyle w:val="Strong"/>
          <w:rFonts w:eastAsia="Arial Unicode MS"/>
          <w:b w:val="0"/>
        </w:rPr>
        <w:t>, respectively)</w:t>
      </w:r>
      <w:r w:rsidRPr="001226B1">
        <w:rPr>
          <w:b/>
        </w:rPr>
        <w:t>.</w:t>
      </w:r>
    </w:p>
    <w:p w14:paraId="40328658" w14:textId="77777777" w:rsidR="005472E4" w:rsidRPr="001226B1" w:rsidRDefault="005472E4" w:rsidP="00A86044">
      <w:pPr>
        <w:pStyle w:val="NormalWeb"/>
        <w:spacing w:line="480" w:lineRule="auto"/>
        <w:ind w:firstLine="720"/>
        <w:jc w:val="both"/>
        <w:rPr>
          <w:b/>
        </w:rPr>
      </w:pPr>
      <w:r w:rsidRPr="005472E4">
        <w:t xml:space="preserve">The superior maize yield under these treatments can be attributed to </w:t>
      </w:r>
      <w:r w:rsidRPr="001226B1">
        <w:rPr>
          <w:rStyle w:val="Strong"/>
          <w:rFonts w:eastAsia="Arial Unicode MS"/>
          <w:b w:val="0"/>
        </w:rPr>
        <w:t>improved soil physical properties, enhanced soil fertility, and effective moisture conservation</w:t>
      </w:r>
      <w:r w:rsidRPr="005472E4">
        <w:t xml:space="preserve"> resulting from residue incorporation. The application of crop residues as mulch likely reduced </w:t>
      </w:r>
      <w:r w:rsidRPr="001226B1">
        <w:rPr>
          <w:rStyle w:val="Strong"/>
          <w:rFonts w:eastAsia="Arial Unicode MS"/>
          <w:b w:val="0"/>
        </w:rPr>
        <w:t>evaporation losses</w:t>
      </w:r>
      <w:r w:rsidRPr="005472E4">
        <w:t xml:space="preserve">, contributing to improved soil moisture retention, while also mitigating </w:t>
      </w:r>
      <w:r w:rsidRPr="001226B1">
        <w:rPr>
          <w:rStyle w:val="Strong"/>
          <w:rFonts w:eastAsia="Arial Unicode MS"/>
          <w:b w:val="0"/>
        </w:rPr>
        <w:t>nutrient losses—particularly nitrogen volatilization</w:t>
      </w:r>
      <w:r w:rsidRPr="005472E4">
        <w:t xml:space="preserve">—thereby enhancing nitrogen uptake and overall productivity. These results are in accordance with findings from </w:t>
      </w:r>
      <w:r w:rsidRPr="001226B1">
        <w:rPr>
          <w:rStyle w:val="Strong"/>
          <w:rFonts w:eastAsia="Arial Unicode MS"/>
          <w:b w:val="0"/>
        </w:rPr>
        <w:t xml:space="preserve">Alfred (2009), Egbe and Ali (2010), </w:t>
      </w:r>
      <w:proofErr w:type="spellStart"/>
      <w:r w:rsidRPr="001226B1">
        <w:rPr>
          <w:rStyle w:val="Strong"/>
          <w:rFonts w:eastAsia="Arial Unicode MS"/>
          <w:b w:val="0"/>
        </w:rPr>
        <w:t>Svubure</w:t>
      </w:r>
      <w:proofErr w:type="spellEnd"/>
      <w:r w:rsidRPr="001226B1">
        <w:rPr>
          <w:rStyle w:val="Strong"/>
          <w:rFonts w:eastAsia="Arial Unicode MS"/>
          <w:b w:val="0"/>
        </w:rPr>
        <w:t xml:space="preserve"> et al. (2010), </w:t>
      </w:r>
      <w:proofErr w:type="spellStart"/>
      <w:r w:rsidRPr="001226B1">
        <w:rPr>
          <w:rStyle w:val="Strong"/>
          <w:rFonts w:eastAsia="Arial Unicode MS"/>
          <w:b w:val="0"/>
        </w:rPr>
        <w:t>Talebbeigi</w:t>
      </w:r>
      <w:proofErr w:type="spellEnd"/>
      <w:r w:rsidRPr="001226B1">
        <w:rPr>
          <w:rStyle w:val="Strong"/>
          <w:rFonts w:eastAsia="Arial Unicode MS"/>
          <w:b w:val="0"/>
        </w:rPr>
        <w:t xml:space="preserve"> and Ghadiri (2012), </w:t>
      </w:r>
      <w:proofErr w:type="spellStart"/>
      <w:r w:rsidRPr="001226B1">
        <w:rPr>
          <w:rStyle w:val="Strong"/>
          <w:rFonts w:eastAsia="Arial Unicode MS"/>
          <w:b w:val="0"/>
        </w:rPr>
        <w:t>Fabunmi</w:t>
      </w:r>
      <w:proofErr w:type="spellEnd"/>
      <w:r w:rsidRPr="001226B1">
        <w:rPr>
          <w:rStyle w:val="Strong"/>
          <w:rFonts w:eastAsia="Arial Unicode MS"/>
          <w:b w:val="0"/>
        </w:rPr>
        <w:t xml:space="preserve"> and Agbonlahor (2012), and Usman et al. (2013)</w:t>
      </w:r>
      <w:r w:rsidRPr="001226B1">
        <w:rPr>
          <w:b/>
        </w:rPr>
        <w:t>.</w:t>
      </w:r>
    </w:p>
    <w:p w14:paraId="6D58A586" w14:textId="77777777" w:rsidR="005472E4" w:rsidRPr="005472E4" w:rsidRDefault="005472E4" w:rsidP="005472E4">
      <w:pPr>
        <w:pStyle w:val="Heading3"/>
        <w:jc w:val="both"/>
        <w:rPr>
          <w:b w:val="0"/>
          <w:sz w:val="24"/>
          <w:szCs w:val="24"/>
        </w:rPr>
      </w:pPr>
      <w:r w:rsidRPr="005472E4">
        <w:rPr>
          <w:rStyle w:val="Strong"/>
          <w:rFonts w:eastAsia="Arial Unicode MS"/>
          <w:b/>
          <w:bCs/>
          <w:sz w:val="24"/>
          <w:szCs w:val="24"/>
        </w:rPr>
        <w:lastRenderedPageBreak/>
        <w:t xml:space="preserve">Stover Yield (kg </w:t>
      </w:r>
      <w:r w:rsidR="003C40B4">
        <w:rPr>
          <w:sz w:val="24"/>
          <w:szCs w:val="24"/>
        </w:rPr>
        <w:t>ha</w:t>
      </w:r>
      <w:r w:rsidR="003C40B4">
        <w:rPr>
          <w:sz w:val="24"/>
          <w:szCs w:val="24"/>
          <w:vertAlign w:val="superscript"/>
        </w:rPr>
        <w:t>-1</w:t>
      </w:r>
      <w:r w:rsidRPr="005472E4">
        <w:rPr>
          <w:rStyle w:val="Strong"/>
          <w:rFonts w:eastAsia="Arial Unicode MS"/>
          <w:b/>
          <w:bCs/>
          <w:sz w:val="24"/>
          <w:szCs w:val="24"/>
        </w:rPr>
        <w:t>)</w:t>
      </w:r>
    </w:p>
    <w:p w14:paraId="7CD2F16C" w14:textId="5929077A" w:rsidR="005472E4" w:rsidRPr="005472E4" w:rsidRDefault="005472E4" w:rsidP="00A86044">
      <w:pPr>
        <w:pStyle w:val="NormalWeb"/>
        <w:spacing w:line="480" w:lineRule="auto"/>
        <w:ind w:firstLine="720"/>
        <w:jc w:val="both"/>
      </w:pPr>
      <w:r w:rsidRPr="005472E4">
        <w:t xml:space="preserve">The data on maize </w:t>
      </w:r>
      <w:r w:rsidRPr="001226B1">
        <w:rPr>
          <w:rStyle w:val="Strong"/>
          <w:rFonts w:eastAsia="Arial Unicode MS"/>
          <w:b w:val="0"/>
        </w:rPr>
        <w:t>stover yield</w:t>
      </w:r>
      <w:r w:rsidRPr="005472E4">
        <w:t xml:space="preserve"> (Table </w:t>
      </w:r>
      <w:r w:rsidR="00A11FA9">
        <w:t>10</w:t>
      </w:r>
      <w:r w:rsidRPr="005472E4">
        <w:t xml:space="preserve"> and Fig. 2) across different treatments revealed a </w:t>
      </w:r>
      <w:r w:rsidRPr="001226B1">
        <w:rPr>
          <w:rStyle w:val="Strong"/>
          <w:rFonts w:eastAsia="Arial Unicode MS"/>
          <w:b w:val="0"/>
        </w:rPr>
        <w:t>significant impact of residual phosphorus application and fertilizer levels</w:t>
      </w:r>
      <w:r w:rsidRPr="005472E4">
        <w:t xml:space="preserve"> throughout the study period (2016–17 and 2017–18). Both residual phosphorus and direct fertilizer application significantly enhanced stover yield, demonstrating a clear advantage over other treatments.</w:t>
      </w:r>
    </w:p>
    <w:p w14:paraId="4384C43B" w14:textId="4693B766" w:rsidR="0022733C" w:rsidRPr="005472E4" w:rsidRDefault="005472E4" w:rsidP="00A86044">
      <w:pPr>
        <w:pStyle w:val="NormalWeb"/>
        <w:spacing w:line="480" w:lineRule="auto"/>
        <w:ind w:firstLine="720"/>
        <w:jc w:val="both"/>
      </w:pPr>
      <w:r w:rsidRPr="005472E4">
        <w:t xml:space="preserve">Among the treatments, the highest stover yield was recorded with </w:t>
      </w:r>
      <w:r w:rsidRPr="001226B1">
        <w:rPr>
          <w:rStyle w:val="Strong"/>
          <w:rFonts w:eastAsia="Arial Unicode MS"/>
          <w:b w:val="0"/>
        </w:rPr>
        <w:t xml:space="preserve">20:75:0 </w:t>
      </w:r>
      <w:r w:rsidR="003C40B4" w:rsidRPr="00A86044">
        <w:rPr>
          <w:rFonts w:eastAsia="Arial Unicode MS"/>
          <w:bCs/>
        </w:rPr>
        <w:t>N:</w:t>
      </w:r>
      <w:r w:rsidR="00F45668">
        <w:rPr>
          <w:rFonts w:eastAsia="Arial Unicode MS"/>
          <w:bCs/>
        </w:rPr>
        <w:t xml:space="preserve"> </w:t>
      </w:r>
      <w:r w:rsidR="003C40B4" w:rsidRPr="00A86044">
        <w:rPr>
          <w:rFonts w:eastAsia="Arial Unicode MS"/>
          <w:bCs/>
        </w:rPr>
        <w:t>P</w:t>
      </w:r>
      <w:r w:rsidR="003C40B4" w:rsidRPr="00A86044">
        <w:rPr>
          <w:rFonts w:eastAsia="Arial Unicode MS"/>
          <w:bCs/>
          <w:vertAlign w:val="subscript"/>
        </w:rPr>
        <w:t>2</w:t>
      </w:r>
      <w:r w:rsidR="003C40B4" w:rsidRPr="00A86044">
        <w:rPr>
          <w:rFonts w:eastAsia="Arial Unicode MS"/>
          <w:bCs/>
        </w:rPr>
        <w:t>O</w:t>
      </w:r>
      <w:r w:rsidR="003C40B4" w:rsidRPr="00A86044">
        <w:rPr>
          <w:rFonts w:eastAsia="Arial Unicode MS"/>
          <w:bCs/>
          <w:vertAlign w:val="subscript"/>
        </w:rPr>
        <w:t>5</w:t>
      </w:r>
      <w:r w:rsidR="003C40B4" w:rsidRPr="00A86044">
        <w:rPr>
          <w:rFonts w:eastAsia="Arial Unicode MS"/>
          <w:bCs/>
        </w:rPr>
        <w:t>:K</w:t>
      </w:r>
      <w:r w:rsidR="003C40B4" w:rsidRPr="00A86044">
        <w:rPr>
          <w:rFonts w:eastAsia="Arial Unicode MS"/>
          <w:bCs/>
          <w:vertAlign w:val="subscript"/>
        </w:rPr>
        <w:t>2</w:t>
      </w:r>
      <w:r w:rsidR="003C40B4" w:rsidRPr="00A86044">
        <w:rPr>
          <w:rFonts w:eastAsia="Arial Unicode MS"/>
          <w:bCs/>
        </w:rPr>
        <w:t>O kg ha</w:t>
      </w:r>
      <w:r w:rsidR="003C40B4" w:rsidRPr="00A86044">
        <w:rPr>
          <w:rFonts w:eastAsia="Arial Unicode MS"/>
          <w:bCs/>
          <w:vertAlign w:val="superscript"/>
        </w:rPr>
        <w:t>-1</w:t>
      </w:r>
      <w:r w:rsidR="003C40B4" w:rsidRPr="00A86044">
        <w:rPr>
          <w:rFonts w:eastAsia="Arial Unicode MS"/>
          <w:bCs/>
        </w:rPr>
        <w:t xml:space="preserve"> </w:t>
      </w:r>
      <w:r w:rsidRPr="001226B1">
        <w:rPr>
          <w:rStyle w:val="Strong"/>
          <w:rFonts w:eastAsia="Arial Unicode MS"/>
          <w:b w:val="0"/>
        </w:rPr>
        <w:t>+ Defoliant (T</w:t>
      </w:r>
      <w:r w:rsidRPr="001226B1">
        <w:rPr>
          <w:rStyle w:val="Strong"/>
          <w:rFonts w:eastAsia="Arial Unicode MS"/>
          <w:b w:val="0"/>
          <w:vertAlign w:val="subscript"/>
        </w:rPr>
        <w:t>7</w:t>
      </w:r>
      <w:r w:rsidRPr="001226B1">
        <w:rPr>
          <w:rStyle w:val="Strong"/>
          <w:rFonts w:eastAsia="Arial Unicode MS"/>
          <w:b w:val="0"/>
        </w:rPr>
        <w:t>)</w:t>
      </w:r>
      <w:r w:rsidRPr="005472E4">
        <w:t xml:space="preserve">, producing </w:t>
      </w:r>
      <w:r w:rsidRPr="001226B1">
        <w:rPr>
          <w:rStyle w:val="Strong"/>
          <w:rFonts w:eastAsia="Arial Unicode MS"/>
          <w:b w:val="0"/>
        </w:rPr>
        <w:t>10,260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(2016–17)</w:t>
      </w:r>
      <w:r w:rsidRPr="005472E4">
        <w:rPr>
          <w:rStyle w:val="Strong"/>
          <w:rFonts w:eastAsia="Arial Unicode MS"/>
        </w:rPr>
        <w:t xml:space="preserve"> </w:t>
      </w:r>
      <w:r w:rsidRPr="001226B1">
        <w:rPr>
          <w:rStyle w:val="Strong"/>
          <w:rFonts w:eastAsia="Arial Unicode MS"/>
          <w:b w:val="0"/>
        </w:rPr>
        <w:t>and 10,782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(2017–18)</w:t>
      </w:r>
      <w:r w:rsidRPr="001226B1">
        <w:rPr>
          <w:b/>
        </w:rPr>
        <w:t>,</w:t>
      </w:r>
      <w:r w:rsidRPr="005472E4">
        <w:t xml:space="preserve"> followed closely by </w:t>
      </w:r>
      <w:r w:rsidRPr="001226B1">
        <w:rPr>
          <w:rStyle w:val="Strong"/>
          <w:rFonts w:eastAsia="Arial Unicode MS"/>
          <w:b w:val="0"/>
        </w:rPr>
        <w:t xml:space="preserve">20:50:0 </w:t>
      </w:r>
      <w:r w:rsidR="003C40B4" w:rsidRPr="001226B1">
        <w:rPr>
          <w:rFonts w:eastAsia="Arial Unicode MS"/>
          <w:bCs/>
        </w:rPr>
        <w:t>N:</w:t>
      </w:r>
      <w:r w:rsidR="00F45668">
        <w:rPr>
          <w:rFonts w:eastAsia="Arial Unicode MS"/>
          <w:bCs/>
        </w:rPr>
        <w:t xml:space="preserve"> </w:t>
      </w:r>
      <w:r w:rsidR="003C40B4" w:rsidRPr="001226B1">
        <w:rPr>
          <w:rFonts w:eastAsia="Arial Unicode MS"/>
          <w:bCs/>
        </w:rPr>
        <w:t>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 kg ha</w:t>
      </w:r>
      <w:r w:rsidR="003C40B4" w:rsidRPr="001226B1">
        <w:rPr>
          <w:rFonts w:eastAsia="Arial Unicode MS"/>
          <w:bCs/>
          <w:vertAlign w:val="superscript"/>
        </w:rPr>
        <w:t>-1</w:t>
      </w:r>
      <w:r w:rsidR="003C40B4">
        <w:rPr>
          <w:rFonts w:eastAsia="Arial Unicode MS"/>
          <w:b/>
          <w:bCs/>
        </w:rPr>
        <w:t xml:space="preserve"> </w:t>
      </w:r>
      <w:r w:rsidRPr="001226B1">
        <w:rPr>
          <w:rStyle w:val="Strong"/>
          <w:rFonts w:eastAsia="Arial Unicode MS"/>
          <w:b w:val="0"/>
        </w:rPr>
        <w:t>+ Defoliant (T</w:t>
      </w:r>
      <w:r w:rsidRPr="001226B1">
        <w:rPr>
          <w:rStyle w:val="Strong"/>
          <w:rFonts w:eastAsia="Arial Unicode MS"/>
          <w:b w:val="0"/>
          <w:vertAlign w:val="subscript"/>
        </w:rPr>
        <w:t>6</w:t>
      </w:r>
      <w:r w:rsidRPr="001226B1">
        <w:rPr>
          <w:rStyle w:val="Strong"/>
          <w:rFonts w:eastAsia="Arial Unicode MS"/>
          <w:b w:val="0"/>
        </w:rPr>
        <w:t>)</w:t>
      </w:r>
      <w:r w:rsidRPr="005472E4">
        <w:t xml:space="preserve">, with yields of </w:t>
      </w:r>
      <w:r w:rsidRPr="001226B1">
        <w:rPr>
          <w:rStyle w:val="Strong"/>
          <w:rFonts w:eastAsia="Arial Unicode MS"/>
          <w:b w:val="0"/>
        </w:rPr>
        <w:t>10,018 kg</w:t>
      </w:r>
      <w:r w:rsidRPr="005472E4">
        <w:rPr>
          <w:rStyle w:val="Strong"/>
          <w:rFonts w:eastAsia="Arial Unicode MS"/>
        </w:rPr>
        <w:t xml:space="preserve"> </w:t>
      </w:r>
      <w:r w:rsidR="003C40B4">
        <w:t>ha</w:t>
      </w:r>
      <w:r w:rsidR="003C40B4">
        <w:rPr>
          <w:vertAlign w:val="superscript"/>
        </w:rPr>
        <w:t xml:space="preserve">-1 </w:t>
      </w:r>
      <w:r w:rsidRPr="001226B1">
        <w:rPr>
          <w:rStyle w:val="Strong"/>
          <w:rFonts w:eastAsia="Arial Unicode MS"/>
          <w:b w:val="0"/>
        </w:rPr>
        <w:t>and 10,571 kg</w:t>
      </w:r>
      <w:r w:rsidRPr="005472E4">
        <w:rPr>
          <w:rStyle w:val="Strong"/>
          <w:rFonts w:eastAsia="Arial Unicode MS"/>
        </w:rPr>
        <w:t xml:space="preserve"> </w:t>
      </w:r>
      <w:r w:rsidR="003C40B4">
        <w:t>ha</w:t>
      </w:r>
      <w:r w:rsidR="003C40B4">
        <w:rPr>
          <w:vertAlign w:val="superscript"/>
        </w:rPr>
        <w:t>-1</w:t>
      </w:r>
      <w:r w:rsidRPr="005472E4">
        <w:t xml:space="preserve">, respectively. These treatments were </w:t>
      </w:r>
      <w:r w:rsidRPr="001226B1">
        <w:rPr>
          <w:rStyle w:val="Strong"/>
          <w:rFonts w:eastAsia="Arial Unicode MS"/>
          <w:b w:val="0"/>
        </w:rPr>
        <w:t>significantly superior</w:t>
      </w:r>
      <w:r w:rsidRPr="005472E4">
        <w:t xml:space="preserve"> to other residual treatments involving the preceding </w:t>
      </w:r>
      <w:proofErr w:type="spellStart"/>
      <w:r w:rsidRPr="005472E4">
        <w:t>pigeonpea</w:t>
      </w:r>
      <w:proofErr w:type="spellEnd"/>
      <w:r w:rsidRPr="005472E4">
        <w:t xml:space="preserve"> crop. The increased stover yield is attributed to </w:t>
      </w:r>
      <w:r w:rsidRPr="001226B1">
        <w:rPr>
          <w:rStyle w:val="Strong"/>
          <w:rFonts w:eastAsia="Arial Unicode MS"/>
          <w:b w:val="0"/>
        </w:rPr>
        <w:t>residue incorporation</w:t>
      </w:r>
      <w:r w:rsidRPr="001226B1">
        <w:t>,</w:t>
      </w:r>
      <w:r w:rsidRPr="005472E4">
        <w:t xml:space="preserve"> which enhances </w:t>
      </w:r>
      <w:r w:rsidRPr="001226B1">
        <w:rPr>
          <w:rStyle w:val="Strong"/>
          <w:rFonts w:eastAsia="Arial Unicode MS"/>
          <w:b w:val="0"/>
        </w:rPr>
        <w:t>biomass accumulation</w:t>
      </w:r>
      <w:r w:rsidRPr="005472E4">
        <w:t xml:space="preserve"> through </w:t>
      </w:r>
      <w:r w:rsidRPr="001226B1">
        <w:rPr>
          <w:rStyle w:val="Strong"/>
          <w:rFonts w:eastAsia="Arial Unicode MS"/>
          <w:b w:val="0"/>
        </w:rPr>
        <w:t>symbiotic nitrogen fixation</w:t>
      </w:r>
      <w:r w:rsidRPr="005472E4">
        <w:t xml:space="preserve">, ultimately leading to improved crop growth and productivity. These findings are consistent with the reports of </w:t>
      </w:r>
      <w:r w:rsidRPr="001226B1">
        <w:rPr>
          <w:rStyle w:val="Strong"/>
          <w:rFonts w:eastAsia="Arial Unicode MS"/>
          <w:b w:val="0"/>
        </w:rPr>
        <w:t>Suryavanshi et al. (2008), Shafi et al. (2007), and Rao (2012)</w:t>
      </w:r>
      <w:r w:rsidRPr="001226B1">
        <w:rPr>
          <w:b/>
        </w:rPr>
        <w:t>.</w:t>
      </w:r>
      <w:r w:rsidR="0022733C">
        <w:t xml:space="preserve"> </w:t>
      </w:r>
      <w:r w:rsidR="0022733C" w:rsidRPr="0022733C">
        <w:t xml:space="preserve">The increase in </w:t>
      </w:r>
      <w:r w:rsidR="0022733C" w:rsidRPr="001226B1">
        <w:rPr>
          <w:bCs/>
        </w:rPr>
        <w:t>stover yield</w:t>
      </w:r>
      <w:r w:rsidR="0022733C" w:rsidRPr="0022733C">
        <w:t xml:space="preserve"> can be attributed to improvements in </w:t>
      </w:r>
      <w:r w:rsidR="0022733C" w:rsidRPr="001226B1">
        <w:rPr>
          <w:bCs/>
        </w:rPr>
        <w:t>key growth parameters</w:t>
      </w:r>
      <w:r w:rsidR="0022733C" w:rsidRPr="0022733C">
        <w:t xml:space="preserve">, including </w:t>
      </w:r>
      <w:r w:rsidR="0022733C" w:rsidRPr="001226B1">
        <w:rPr>
          <w:bCs/>
        </w:rPr>
        <w:t>plant height, green leaf retention, leaf area index (LAI), and dry matter accumulation</w:t>
      </w:r>
      <w:r w:rsidR="0022733C" w:rsidRPr="0022733C">
        <w:t xml:space="preserve">. Enhanced </w:t>
      </w:r>
      <w:r w:rsidR="0022733C" w:rsidRPr="001226B1">
        <w:rPr>
          <w:bCs/>
        </w:rPr>
        <w:t>phosphorus and potassium uptake</w:t>
      </w:r>
      <w:r w:rsidR="0022733C" w:rsidRPr="0022733C">
        <w:t xml:space="preserve"> improved </w:t>
      </w:r>
      <w:r w:rsidR="0022733C" w:rsidRPr="001226B1">
        <w:rPr>
          <w:bCs/>
        </w:rPr>
        <w:t>photosynthetic efficiency</w:t>
      </w:r>
      <w:r w:rsidR="0022733C" w:rsidRPr="0022733C">
        <w:t xml:space="preserve"> and facilitated the </w:t>
      </w:r>
      <w:r w:rsidR="0022733C" w:rsidRPr="001226B1">
        <w:rPr>
          <w:bCs/>
        </w:rPr>
        <w:t>efficient translocation of photosynthate</w:t>
      </w:r>
      <w:r w:rsidR="0022733C" w:rsidRPr="0022733C">
        <w:rPr>
          <w:b/>
          <w:bCs/>
        </w:rPr>
        <w:t>s</w:t>
      </w:r>
      <w:r w:rsidR="0022733C" w:rsidRPr="0022733C">
        <w:t xml:space="preserve"> from source to sink, ultimately leading to a higher </w:t>
      </w:r>
      <w:r w:rsidR="0022733C" w:rsidRPr="001226B1">
        <w:rPr>
          <w:bCs/>
        </w:rPr>
        <w:t>harvest index</w:t>
      </w:r>
      <w:r w:rsidR="0022733C" w:rsidRPr="0022733C">
        <w:t xml:space="preserve">. These results align with findings from </w:t>
      </w:r>
      <w:r w:rsidR="0022733C" w:rsidRPr="001226B1">
        <w:rPr>
          <w:bCs/>
        </w:rPr>
        <w:t>Manimaran and Poonkodi (2009), Arya and Singh (2001), and Kumar and Singh (2003)</w:t>
      </w:r>
      <w:r w:rsidR="0022733C" w:rsidRPr="0022733C">
        <w:t>, who also reported increased stover yield with phosphorus application.</w:t>
      </w:r>
    </w:p>
    <w:p w14:paraId="5768D8FC" w14:textId="77777777" w:rsidR="005472E4" w:rsidRPr="005472E4" w:rsidRDefault="005472E4" w:rsidP="0022733C">
      <w:pPr>
        <w:pStyle w:val="Heading3"/>
        <w:spacing w:line="480" w:lineRule="auto"/>
        <w:jc w:val="both"/>
        <w:rPr>
          <w:sz w:val="24"/>
          <w:szCs w:val="24"/>
        </w:rPr>
      </w:pPr>
      <w:r w:rsidRPr="005472E4">
        <w:rPr>
          <w:rStyle w:val="Strong"/>
          <w:rFonts w:eastAsia="Arial Unicode MS"/>
          <w:b/>
          <w:bCs/>
          <w:sz w:val="24"/>
          <w:szCs w:val="24"/>
        </w:rPr>
        <w:t>Effect of Fertilizer Levels on Stover Yield</w:t>
      </w:r>
    </w:p>
    <w:p w14:paraId="6C59154F" w14:textId="52E9AA88" w:rsidR="00BC63E3" w:rsidRDefault="0022733C" w:rsidP="00A86044">
      <w:pPr>
        <w:spacing w:before="100" w:beforeAutospacing="1" w:after="100" w:afterAutospacing="1" w:line="480" w:lineRule="auto"/>
        <w:ind w:firstLine="720"/>
        <w:jc w:val="both"/>
        <w:rPr>
          <w:rFonts w:ascii="Times New Roman" w:hAnsi="Times New Roman" w:cs="Times New Roman"/>
          <w:sz w:val="24"/>
          <w:szCs w:val="24"/>
        </w:rPr>
      </w:pPr>
      <w:r w:rsidRPr="0022733C">
        <w:rPr>
          <w:rFonts w:ascii="Times New Roman" w:hAnsi="Times New Roman" w:cs="Times New Roman"/>
          <w:sz w:val="24"/>
          <w:szCs w:val="24"/>
        </w:rPr>
        <w:lastRenderedPageBreak/>
        <w:t xml:space="preserve">Phosphorus fertilization had a </w:t>
      </w:r>
      <w:r w:rsidRPr="001226B1">
        <w:rPr>
          <w:rStyle w:val="Strong"/>
          <w:rFonts w:ascii="Times New Roman" w:hAnsi="Times New Roman" w:cs="Times New Roman"/>
          <w:b w:val="0"/>
          <w:sz w:val="24"/>
          <w:szCs w:val="24"/>
        </w:rPr>
        <w:t>significant impact</w:t>
      </w:r>
      <w:r w:rsidRPr="0022733C">
        <w:rPr>
          <w:rFonts w:ascii="Times New Roman" w:hAnsi="Times New Roman" w:cs="Times New Roman"/>
          <w:sz w:val="24"/>
          <w:szCs w:val="24"/>
        </w:rPr>
        <w:t xml:space="preserve"> on maize stover yield, with the highest yield recorded under </w:t>
      </w:r>
      <w:r w:rsidRPr="001226B1">
        <w:rPr>
          <w:rStyle w:val="Strong"/>
          <w:rFonts w:ascii="Times New Roman" w:hAnsi="Times New Roman" w:cs="Times New Roman"/>
          <w:b w:val="0"/>
          <w:sz w:val="24"/>
          <w:szCs w:val="24"/>
        </w:rPr>
        <w:t>100% RDP (S</w:t>
      </w:r>
      <w:r w:rsidRPr="001226B1">
        <w:rPr>
          <w:rStyle w:val="Strong"/>
          <w:rFonts w:ascii="Times New Roman" w:hAnsi="Times New Roman" w:cs="Times New Roman"/>
          <w:b w:val="0"/>
          <w:sz w:val="24"/>
          <w:szCs w:val="24"/>
          <w:vertAlign w:val="subscript"/>
        </w:rPr>
        <w:t>3</w:t>
      </w:r>
      <w:r w:rsidRPr="001226B1">
        <w:rPr>
          <w:rStyle w:val="Strong"/>
          <w:rFonts w:ascii="Times New Roman" w:hAnsi="Times New Roman" w:cs="Times New Roman"/>
          <w:b w:val="0"/>
          <w:sz w:val="24"/>
          <w:szCs w:val="24"/>
        </w:rPr>
        <w:t>)</w:t>
      </w:r>
      <w:r w:rsidRPr="0022733C">
        <w:rPr>
          <w:rFonts w:ascii="Times New Roman" w:hAnsi="Times New Roman" w:cs="Times New Roman"/>
          <w:sz w:val="24"/>
          <w:szCs w:val="24"/>
        </w:rPr>
        <w:t xml:space="preserve">, achieving </w:t>
      </w:r>
      <w:r w:rsidRPr="001226B1">
        <w:rPr>
          <w:rStyle w:val="Strong"/>
          <w:rFonts w:ascii="Times New Roman" w:hAnsi="Times New Roman" w:cs="Times New Roman"/>
          <w:b w:val="0"/>
          <w:sz w:val="24"/>
          <w:szCs w:val="24"/>
        </w:rPr>
        <w:t>9786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(2016–17) and 10,355</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(2017–18)</w:t>
      </w:r>
      <w:r w:rsidRPr="0022733C">
        <w:rPr>
          <w:rFonts w:ascii="Times New Roman" w:hAnsi="Times New Roman" w:cs="Times New Roman"/>
          <w:sz w:val="24"/>
          <w:szCs w:val="24"/>
        </w:rPr>
        <w:t xml:space="preserve">, which was </w:t>
      </w:r>
      <w:r w:rsidRPr="001226B1">
        <w:rPr>
          <w:rStyle w:val="Strong"/>
          <w:rFonts w:ascii="Times New Roman" w:hAnsi="Times New Roman" w:cs="Times New Roman"/>
          <w:b w:val="0"/>
          <w:sz w:val="24"/>
          <w:szCs w:val="24"/>
        </w:rPr>
        <w:t>significantly superior</w:t>
      </w:r>
      <w:r w:rsidRPr="0022733C">
        <w:rPr>
          <w:rFonts w:ascii="Times New Roman" w:hAnsi="Times New Roman" w:cs="Times New Roman"/>
          <w:sz w:val="24"/>
          <w:szCs w:val="24"/>
        </w:rPr>
        <w:t xml:space="preserve"> to 75% RDP (S</w:t>
      </w:r>
      <w:r w:rsidRPr="003C40B4">
        <w:rPr>
          <w:rFonts w:ascii="Times New Roman" w:hAnsi="Times New Roman" w:cs="Times New Roman"/>
          <w:sz w:val="24"/>
          <w:szCs w:val="24"/>
          <w:vertAlign w:val="subscript"/>
        </w:rPr>
        <w:t>2</w:t>
      </w:r>
      <w:r w:rsidRPr="0022733C">
        <w:rPr>
          <w:rFonts w:ascii="Times New Roman" w:hAnsi="Times New Roman" w:cs="Times New Roman"/>
          <w:sz w:val="24"/>
          <w:szCs w:val="24"/>
        </w:rPr>
        <w:t>) and 50% RDP (S</w:t>
      </w:r>
      <w:r w:rsidRPr="003C40B4">
        <w:rPr>
          <w:rFonts w:ascii="Times New Roman" w:hAnsi="Times New Roman" w:cs="Times New Roman"/>
          <w:sz w:val="24"/>
          <w:szCs w:val="24"/>
          <w:vertAlign w:val="subscript"/>
        </w:rPr>
        <w:t>1</w:t>
      </w:r>
      <w:r w:rsidRPr="0022733C">
        <w:rPr>
          <w:rFonts w:ascii="Times New Roman" w:hAnsi="Times New Roman" w:cs="Times New Roman"/>
          <w:sz w:val="24"/>
          <w:szCs w:val="24"/>
        </w:rPr>
        <w:t xml:space="preserve">). This highlights the </w:t>
      </w:r>
      <w:r w:rsidRPr="001226B1">
        <w:rPr>
          <w:rStyle w:val="Strong"/>
          <w:rFonts w:ascii="Times New Roman" w:hAnsi="Times New Roman" w:cs="Times New Roman"/>
          <w:b w:val="0"/>
          <w:sz w:val="24"/>
          <w:szCs w:val="24"/>
        </w:rPr>
        <w:t>crucial role of phosphorus</w:t>
      </w:r>
      <w:r w:rsidRPr="0022733C">
        <w:rPr>
          <w:rFonts w:ascii="Times New Roman" w:hAnsi="Times New Roman" w:cs="Times New Roman"/>
          <w:sz w:val="24"/>
          <w:szCs w:val="24"/>
        </w:rPr>
        <w:t xml:space="preserve"> in enhancing </w:t>
      </w:r>
      <w:r w:rsidRPr="001226B1">
        <w:rPr>
          <w:rStyle w:val="Strong"/>
          <w:rFonts w:ascii="Times New Roman" w:hAnsi="Times New Roman" w:cs="Times New Roman"/>
          <w:b w:val="0"/>
          <w:sz w:val="24"/>
          <w:szCs w:val="24"/>
        </w:rPr>
        <w:t>biomass production and nutrient translocation</w:t>
      </w:r>
      <w:r w:rsidRPr="0022733C">
        <w:rPr>
          <w:rFonts w:ascii="Times New Roman" w:hAnsi="Times New Roman" w:cs="Times New Roman"/>
          <w:sz w:val="24"/>
          <w:szCs w:val="24"/>
        </w:rPr>
        <w:t xml:space="preserve">. Moreover, the interaction between </w:t>
      </w:r>
      <w:r w:rsidRPr="001226B1">
        <w:rPr>
          <w:rStyle w:val="Strong"/>
          <w:rFonts w:ascii="Times New Roman" w:hAnsi="Times New Roman" w:cs="Times New Roman"/>
          <w:b w:val="0"/>
          <w:sz w:val="24"/>
          <w:szCs w:val="24"/>
        </w:rPr>
        <w:t>residual treatments and phosphorus application</w:t>
      </w:r>
      <w:r w:rsidRPr="0022733C">
        <w:rPr>
          <w:rFonts w:ascii="Times New Roman" w:hAnsi="Times New Roman" w:cs="Times New Roman"/>
          <w:sz w:val="24"/>
          <w:szCs w:val="24"/>
        </w:rPr>
        <w:t xml:space="preserve"> exhibited </w:t>
      </w:r>
      <w:r w:rsidRPr="001226B1">
        <w:rPr>
          <w:rStyle w:val="Strong"/>
          <w:rFonts w:ascii="Times New Roman" w:hAnsi="Times New Roman" w:cs="Times New Roman"/>
          <w:b w:val="0"/>
          <w:sz w:val="24"/>
          <w:szCs w:val="24"/>
        </w:rPr>
        <w:t>synergistic effects</w:t>
      </w:r>
      <w:r w:rsidRPr="0022733C">
        <w:rPr>
          <w:rFonts w:ascii="Times New Roman" w:hAnsi="Times New Roman" w:cs="Times New Roman"/>
          <w:sz w:val="24"/>
          <w:szCs w:val="24"/>
        </w:rPr>
        <w:t xml:space="preserve">, with the highest stover yield observed in </w:t>
      </w:r>
      <w:r w:rsidRPr="001226B1">
        <w:rPr>
          <w:rStyle w:val="Strong"/>
          <w:rFonts w:ascii="Times New Roman" w:hAnsi="Times New Roman" w:cs="Times New Roman"/>
          <w:b w:val="0"/>
          <w:sz w:val="24"/>
          <w:szCs w:val="24"/>
        </w:rPr>
        <w:t>T</w:t>
      </w:r>
      <w:r w:rsidRPr="001226B1">
        <w:rPr>
          <w:rStyle w:val="Strong"/>
          <w:rFonts w:ascii="Times New Roman" w:hAnsi="Times New Roman" w:cs="Times New Roman"/>
          <w:b w:val="0"/>
          <w:sz w:val="24"/>
          <w:szCs w:val="24"/>
          <w:vertAlign w:val="subscript"/>
        </w:rPr>
        <w:t>7</w:t>
      </w:r>
      <w:r w:rsidRPr="001226B1">
        <w:rPr>
          <w:rStyle w:val="Strong"/>
          <w:rFonts w:ascii="Times New Roman" w:hAnsi="Times New Roman" w:cs="Times New Roman"/>
          <w:b w:val="0"/>
          <w:sz w:val="24"/>
          <w:szCs w:val="24"/>
        </w:rPr>
        <w:t>S</w:t>
      </w:r>
      <w:r w:rsidRPr="001226B1">
        <w:rPr>
          <w:rStyle w:val="Strong"/>
          <w:rFonts w:ascii="Times New Roman" w:hAnsi="Times New Roman" w:cs="Times New Roman"/>
          <w:b w:val="0"/>
          <w:sz w:val="24"/>
          <w:szCs w:val="24"/>
          <w:vertAlign w:val="subscript"/>
        </w:rPr>
        <w:t>3</w:t>
      </w:r>
      <w:r w:rsidRPr="001226B1">
        <w:rPr>
          <w:rStyle w:val="Strong"/>
          <w:rFonts w:ascii="Times New Roman" w:hAnsi="Times New Roman" w:cs="Times New Roman"/>
          <w:b w:val="0"/>
          <w:sz w:val="24"/>
          <w:szCs w:val="24"/>
        </w:rPr>
        <w:t xml:space="preserve"> (20:75:0 </w:t>
      </w:r>
      <w:r w:rsidR="003C40B4" w:rsidRPr="001226B1">
        <w:rPr>
          <w:rFonts w:ascii="Times New Roman" w:hAnsi="Times New Roman" w:cs="Times New Roman"/>
          <w:bCs/>
          <w:sz w:val="24"/>
          <w:szCs w:val="24"/>
        </w:rPr>
        <w:t>N:</w:t>
      </w:r>
      <w:r w:rsidR="00F45668">
        <w:rPr>
          <w:rFonts w:ascii="Times New Roman" w:hAnsi="Times New Roman" w:cs="Times New Roman"/>
          <w:bCs/>
          <w:sz w:val="24"/>
          <w:szCs w:val="24"/>
        </w:rPr>
        <w:t xml:space="preserve"> </w:t>
      </w:r>
      <w:r w:rsidR="003C40B4" w:rsidRPr="001226B1">
        <w:rPr>
          <w:rFonts w:ascii="Times New Roman" w:hAnsi="Times New Roman" w:cs="Times New Roman"/>
          <w:bCs/>
          <w:sz w:val="24"/>
          <w:szCs w:val="24"/>
        </w:rPr>
        <w:t>P</w:t>
      </w:r>
      <w:r w:rsidR="003C40B4" w:rsidRPr="001226B1">
        <w:rPr>
          <w:rFonts w:ascii="Times New Roman" w:hAnsi="Times New Roman" w:cs="Times New Roman"/>
          <w:bCs/>
          <w:sz w:val="24"/>
          <w:szCs w:val="24"/>
          <w:vertAlign w:val="subscript"/>
        </w:rPr>
        <w:t>2</w:t>
      </w:r>
      <w:r w:rsidR="003C40B4" w:rsidRPr="001226B1">
        <w:rPr>
          <w:rFonts w:ascii="Times New Roman" w:hAnsi="Times New Roman" w:cs="Times New Roman"/>
          <w:bCs/>
          <w:sz w:val="24"/>
          <w:szCs w:val="24"/>
        </w:rPr>
        <w:t>O</w:t>
      </w:r>
      <w:r w:rsidR="003C40B4" w:rsidRPr="001226B1">
        <w:rPr>
          <w:rFonts w:ascii="Times New Roman" w:hAnsi="Times New Roman" w:cs="Times New Roman"/>
          <w:bCs/>
          <w:sz w:val="24"/>
          <w:szCs w:val="24"/>
          <w:vertAlign w:val="subscript"/>
        </w:rPr>
        <w:t>5</w:t>
      </w:r>
      <w:r w:rsidR="003C40B4" w:rsidRPr="001226B1">
        <w:rPr>
          <w:rFonts w:ascii="Times New Roman" w:hAnsi="Times New Roman" w:cs="Times New Roman"/>
          <w:bCs/>
          <w:sz w:val="24"/>
          <w:szCs w:val="24"/>
        </w:rPr>
        <w:t>:K</w:t>
      </w:r>
      <w:r w:rsidR="003C40B4" w:rsidRPr="001226B1">
        <w:rPr>
          <w:rFonts w:ascii="Times New Roman" w:hAnsi="Times New Roman" w:cs="Times New Roman"/>
          <w:bCs/>
          <w:sz w:val="24"/>
          <w:szCs w:val="24"/>
          <w:vertAlign w:val="subscript"/>
        </w:rPr>
        <w:t>2</w:t>
      </w:r>
      <w:r w:rsidR="003C40B4" w:rsidRPr="001226B1">
        <w:rPr>
          <w:rFonts w:ascii="Times New Roman" w:hAnsi="Times New Roman" w:cs="Times New Roman"/>
          <w:bCs/>
          <w:sz w:val="24"/>
          <w:szCs w:val="24"/>
        </w:rPr>
        <w:t>O kg ha</w:t>
      </w:r>
      <w:r w:rsidR="003C40B4" w:rsidRPr="001226B1">
        <w:rPr>
          <w:rFonts w:ascii="Times New Roman" w:hAnsi="Times New Roman" w:cs="Times New Roman"/>
          <w:bCs/>
          <w:sz w:val="24"/>
          <w:szCs w:val="24"/>
          <w:vertAlign w:val="superscript"/>
        </w:rPr>
        <w:t>-1</w:t>
      </w:r>
      <w:r w:rsidR="003C40B4" w:rsidRPr="003C40B4">
        <w:rPr>
          <w:rFonts w:ascii="Times New Roman" w:hAnsi="Times New Roman" w:cs="Times New Roman"/>
          <w:b/>
          <w:bCs/>
          <w:sz w:val="24"/>
          <w:szCs w:val="24"/>
        </w:rPr>
        <w:t xml:space="preserve"> </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Defoliant with 100% RDP)</w:t>
      </w:r>
      <w:r w:rsidRPr="0022733C">
        <w:rPr>
          <w:rFonts w:ascii="Times New Roman" w:hAnsi="Times New Roman" w:cs="Times New Roman"/>
          <w:sz w:val="24"/>
          <w:szCs w:val="24"/>
        </w:rPr>
        <w:t xml:space="preserve">, producing </w:t>
      </w:r>
      <w:r w:rsidRPr="001226B1">
        <w:rPr>
          <w:rStyle w:val="Strong"/>
          <w:rFonts w:ascii="Times New Roman" w:hAnsi="Times New Roman" w:cs="Times New Roman"/>
          <w:b w:val="0"/>
          <w:sz w:val="24"/>
          <w:szCs w:val="24"/>
        </w:rPr>
        <w:t>11,406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(2016–17)</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and 11,986</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(2017–18)</w:t>
      </w:r>
      <w:r w:rsidRPr="0022733C">
        <w:rPr>
          <w:rFonts w:ascii="Times New Roman" w:hAnsi="Times New Roman" w:cs="Times New Roman"/>
          <w:sz w:val="24"/>
          <w:szCs w:val="24"/>
        </w:rPr>
        <w:t xml:space="preserve">. This was statistically </w:t>
      </w:r>
      <w:r w:rsidRPr="001226B1">
        <w:rPr>
          <w:rStyle w:val="Strong"/>
          <w:rFonts w:ascii="Times New Roman" w:hAnsi="Times New Roman" w:cs="Times New Roman"/>
          <w:b w:val="0"/>
          <w:sz w:val="24"/>
          <w:szCs w:val="24"/>
        </w:rPr>
        <w:t>on par</w:t>
      </w:r>
      <w:r w:rsidRPr="0022733C">
        <w:rPr>
          <w:rFonts w:ascii="Times New Roman" w:hAnsi="Times New Roman" w:cs="Times New Roman"/>
          <w:sz w:val="24"/>
          <w:szCs w:val="24"/>
        </w:rPr>
        <w:t xml:space="preserve"> with </w:t>
      </w:r>
      <w:r w:rsidRPr="001226B1">
        <w:rPr>
          <w:rStyle w:val="Strong"/>
          <w:rFonts w:ascii="Times New Roman" w:hAnsi="Times New Roman" w:cs="Times New Roman"/>
          <w:b w:val="0"/>
          <w:sz w:val="24"/>
          <w:szCs w:val="24"/>
        </w:rPr>
        <w:t>T</w:t>
      </w:r>
      <w:r w:rsidRPr="001226B1">
        <w:rPr>
          <w:rStyle w:val="Strong"/>
          <w:rFonts w:ascii="Times New Roman" w:hAnsi="Times New Roman" w:cs="Times New Roman"/>
          <w:b w:val="0"/>
          <w:sz w:val="24"/>
          <w:szCs w:val="24"/>
          <w:vertAlign w:val="subscript"/>
        </w:rPr>
        <w:t>6</w:t>
      </w:r>
      <w:r w:rsidRPr="001226B1">
        <w:rPr>
          <w:rStyle w:val="Strong"/>
          <w:rFonts w:ascii="Times New Roman" w:hAnsi="Times New Roman" w:cs="Times New Roman"/>
          <w:b w:val="0"/>
          <w:sz w:val="24"/>
          <w:szCs w:val="24"/>
        </w:rPr>
        <w:t>S</w:t>
      </w:r>
      <w:r w:rsidRPr="001226B1">
        <w:rPr>
          <w:rStyle w:val="Strong"/>
          <w:rFonts w:ascii="Times New Roman" w:hAnsi="Times New Roman" w:cs="Times New Roman"/>
          <w:b w:val="0"/>
          <w:sz w:val="24"/>
          <w:szCs w:val="24"/>
          <w:vertAlign w:val="subscript"/>
        </w:rPr>
        <w:t>3</w:t>
      </w:r>
      <w:r w:rsidRPr="001226B1">
        <w:rPr>
          <w:rStyle w:val="Strong"/>
          <w:rFonts w:ascii="Times New Roman" w:hAnsi="Times New Roman" w:cs="Times New Roman"/>
          <w:b w:val="0"/>
          <w:sz w:val="24"/>
          <w:szCs w:val="24"/>
        </w:rPr>
        <w:t xml:space="preserve"> (11,304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 xml:space="preserve">-1 </w:t>
      </w:r>
      <w:r w:rsidRPr="001226B1">
        <w:rPr>
          <w:rStyle w:val="Strong"/>
          <w:rFonts w:ascii="Times New Roman" w:hAnsi="Times New Roman" w:cs="Times New Roman"/>
          <w:b w:val="0"/>
          <w:sz w:val="24"/>
          <w:szCs w:val="24"/>
        </w:rPr>
        <w:t>and 11,494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1226B1">
        <w:rPr>
          <w:rStyle w:val="Strong"/>
          <w:rFonts w:ascii="Times New Roman" w:hAnsi="Times New Roman" w:cs="Times New Roman"/>
          <w:b w:val="0"/>
          <w:sz w:val="24"/>
          <w:szCs w:val="24"/>
        </w:rPr>
        <w:t>, respectively</w:t>
      </w:r>
      <w:r w:rsidRPr="0022733C">
        <w:rPr>
          <w:rStyle w:val="Strong"/>
          <w:rFonts w:ascii="Times New Roman" w:hAnsi="Times New Roman" w:cs="Times New Roman"/>
          <w:sz w:val="24"/>
          <w:szCs w:val="24"/>
        </w:rPr>
        <w:t>)</w:t>
      </w:r>
      <w:r w:rsidRPr="0022733C">
        <w:rPr>
          <w:rFonts w:ascii="Times New Roman" w:hAnsi="Times New Roman" w:cs="Times New Roman"/>
          <w:sz w:val="24"/>
          <w:szCs w:val="24"/>
        </w:rPr>
        <w:t xml:space="preserve">, both of which significantly outperformed the other treatment combinations, reaffirming the </w:t>
      </w:r>
      <w:r w:rsidRPr="001226B1">
        <w:rPr>
          <w:rStyle w:val="Strong"/>
          <w:rFonts w:ascii="Times New Roman" w:hAnsi="Times New Roman" w:cs="Times New Roman"/>
          <w:b w:val="0"/>
          <w:sz w:val="24"/>
          <w:szCs w:val="24"/>
        </w:rPr>
        <w:t>benefits of phosphorus supplementation</w:t>
      </w:r>
      <w:r w:rsidRPr="0022733C">
        <w:rPr>
          <w:rFonts w:ascii="Times New Roman" w:hAnsi="Times New Roman" w:cs="Times New Roman"/>
          <w:sz w:val="24"/>
          <w:szCs w:val="24"/>
        </w:rPr>
        <w:t xml:space="preserve"> and </w:t>
      </w:r>
      <w:r w:rsidRPr="001226B1">
        <w:rPr>
          <w:rStyle w:val="Strong"/>
          <w:rFonts w:ascii="Times New Roman" w:hAnsi="Times New Roman" w:cs="Times New Roman"/>
          <w:b w:val="0"/>
          <w:sz w:val="24"/>
          <w:szCs w:val="24"/>
        </w:rPr>
        <w:t>residue incorporation</w:t>
      </w:r>
      <w:r w:rsidRPr="0022733C">
        <w:rPr>
          <w:rFonts w:ascii="Times New Roman" w:hAnsi="Times New Roman" w:cs="Times New Roman"/>
          <w:sz w:val="24"/>
          <w:szCs w:val="24"/>
        </w:rPr>
        <w:t xml:space="preserve"> in improving maize stover yield.</w:t>
      </w:r>
    </w:p>
    <w:p w14:paraId="309368C4" w14:textId="45C0C300" w:rsidR="00FC3BC7" w:rsidRPr="00FC3BC7" w:rsidRDefault="00FC3BC7" w:rsidP="00FC3BC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jc w:val="both"/>
        <w:rPr>
          <w:rFonts w:ascii="Times New Roman" w:hAnsi="Times New Roman" w:cs="Times New Roman"/>
          <w:b/>
          <w:bCs/>
          <w:lang w:val="de-DE"/>
        </w:rPr>
      </w:pPr>
      <w:r>
        <w:rPr>
          <w:rFonts w:ascii="Times New Roman" w:hAnsi="Times New Roman" w:cs="Times New Roman"/>
          <w:b/>
          <w:bCs/>
          <w:lang w:val="it-IT"/>
        </w:rPr>
        <w:t>4.</w:t>
      </w:r>
      <w:r w:rsidR="00F45668">
        <w:rPr>
          <w:rFonts w:ascii="Times New Roman" w:hAnsi="Times New Roman" w:cs="Times New Roman"/>
          <w:b/>
          <w:bCs/>
          <w:lang w:val="it-IT"/>
        </w:rPr>
        <w:t xml:space="preserve"> </w:t>
      </w:r>
      <w:r w:rsidRPr="00E34912">
        <w:rPr>
          <w:rFonts w:ascii="Times New Roman" w:hAnsi="Times New Roman" w:cs="Times New Roman"/>
          <w:b/>
          <w:bCs/>
          <w:lang w:val="it-IT"/>
        </w:rPr>
        <w:t>Economics</w:t>
      </w:r>
      <w:r w:rsidRPr="00E34912">
        <w:rPr>
          <w:rFonts w:ascii="Times New Roman" w:hAnsi="Times New Roman" w:cs="Times New Roman"/>
          <w:b/>
          <w:bCs/>
        </w:rPr>
        <w:t xml:space="preserve"> (</w:t>
      </w:r>
      <w:r w:rsidRPr="00E34912">
        <w:rPr>
          <w:rFonts w:ascii="Times New Roman" w:hAnsi="Times New Roman" w:cs="Times New Roman"/>
          <w:b/>
          <w:bCs/>
          <w:lang w:val="de-DE"/>
        </w:rPr>
        <w:t>Rs ha</w:t>
      </w:r>
      <w:r w:rsidRPr="00E34912">
        <w:rPr>
          <w:rFonts w:ascii="Times New Roman" w:hAnsi="Times New Roman" w:cs="Times New Roman"/>
          <w:b/>
          <w:bCs/>
          <w:vertAlign w:val="superscript"/>
          <w:lang w:val="ru-RU"/>
        </w:rPr>
        <w:t>-1</w:t>
      </w:r>
      <w:r w:rsidRPr="00E34912">
        <w:rPr>
          <w:rFonts w:ascii="Times New Roman" w:hAnsi="Times New Roman" w:cs="Times New Roman"/>
          <w:b/>
          <w:bCs/>
        </w:rPr>
        <w:t>)</w:t>
      </w:r>
    </w:p>
    <w:p w14:paraId="222704CA" w14:textId="1D563B98" w:rsidR="00FC3BC7" w:rsidRPr="004B3673" w:rsidRDefault="00FC3BC7" w:rsidP="00A86044">
      <w:pPr>
        <w:spacing w:before="100" w:beforeAutospacing="1" w:after="100" w:afterAutospacing="1" w:line="480" w:lineRule="auto"/>
        <w:ind w:firstLine="720"/>
        <w:jc w:val="both"/>
        <w:rPr>
          <w:rFonts w:ascii="Times New Roman" w:eastAsia="Times New Roman" w:hAnsi="Times New Roman" w:cs="Times New Roman"/>
          <w:sz w:val="28"/>
          <w:szCs w:val="24"/>
        </w:rPr>
      </w:pPr>
      <w:r w:rsidRPr="00FC3BC7">
        <w:rPr>
          <w:rFonts w:ascii="Times New Roman" w:hAnsi="Times New Roman" w:cs="Times New Roman"/>
          <w:sz w:val="24"/>
        </w:rPr>
        <w:t xml:space="preserve">The </w:t>
      </w:r>
      <w:r w:rsidRPr="001226B1">
        <w:rPr>
          <w:rStyle w:val="Strong"/>
          <w:rFonts w:ascii="Times New Roman" w:hAnsi="Times New Roman" w:cs="Times New Roman"/>
          <w:b w:val="0"/>
          <w:sz w:val="24"/>
        </w:rPr>
        <w:t>economic feasibility</w:t>
      </w:r>
      <w:r w:rsidRPr="00FC3BC7">
        <w:rPr>
          <w:rFonts w:ascii="Times New Roman" w:hAnsi="Times New Roman" w:cs="Times New Roman"/>
          <w:sz w:val="24"/>
        </w:rPr>
        <w:t xml:space="preserve"> of maize cultivation was </w:t>
      </w:r>
      <w:r w:rsidRPr="001226B1">
        <w:rPr>
          <w:rStyle w:val="Strong"/>
          <w:rFonts w:ascii="Times New Roman" w:hAnsi="Times New Roman" w:cs="Times New Roman"/>
          <w:b w:val="0"/>
          <w:sz w:val="24"/>
        </w:rPr>
        <w:t>significantly influenced</w:t>
      </w:r>
      <w:r w:rsidRPr="00FC3BC7">
        <w:rPr>
          <w:rFonts w:ascii="Times New Roman" w:hAnsi="Times New Roman" w:cs="Times New Roman"/>
          <w:sz w:val="24"/>
        </w:rPr>
        <w:t xml:space="preserve"> by residual treatments and phosphorus management strategies (Table </w:t>
      </w:r>
      <w:r w:rsidR="004775E5">
        <w:rPr>
          <w:rFonts w:ascii="Times New Roman" w:hAnsi="Times New Roman" w:cs="Times New Roman"/>
          <w:sz w:val="24"/>
        </w:rPr>
        <w:t>11-1</w:t>
      </w:r>
      <w:r w:rsidR="00415E7C">
        <w:rPr>
          <w:rFonts w:ascii="Times New Roman" w:hAnsi="Times New Roman" w:cs="Times New Roman"/>
          <w:sz w:val="24"/>
        </w:rPr>
        <w:t>3</w:t>
      </w:r>
      <w:r w:rsidRPr="00FC3BC7">
        <w:rPr>
          <w:rFonts w:ascii="Times New Roman" w:hAnsi="Times New Roman" w:cs="Times New Roman"/>
          <w:sz w:val="24"/>
        </w:rPr>
        <w:t xml:space="preserve">). The application of </w:t>
      </w:r>
      <w:r w:rsidRPr="001226B1">
        <w:rPr>
          <w:rStyle w:val="Strong"/>
          <w:rFonts w:ascii="Times New Roman" w:hAnsi="Times New Roman" w:cs="Times New Roman"/>
          <w:b w:val="0"/>
          <w:sz w:val="24"/>
        </w:rPr>
        <w:t xml:space="preserve">20:75:0 </w:t>
      </w:r>
      <w:r w:rsidR="003C40B4" w:rsidRPr="001226B1">
        <w:rPr>
          <w:rFonts w:ascii="Times New Roman" w:hAnsi="Times New Roman" w:cs="Times New Roman"/>
          <w:b/>
          <w:bCs/>
          <w:sz w:val="24"/>
        </w:rPr>
        <w:t>N</w:t>
      </w:r>
      <w:r w:rsidR="003C40B4" w:rsidRPr="001226B1">
        <w:rPr>
          <w:rFonts w:ascii="Times New Roman" w:hAnsi="Times New Roman" w:cs="Times New Roman"/>
          <w:bCs/>
          <w:sz w:val="24"/>
        </w:rPr>
        <w:t>:</w:t>
      </w:r>
      <w:r w:rsidR="00F45668">
        <w:rPr>
          <w:rFonts w:ascii="Times New Roman" w:hAnsi="Times New Roman" w:cs="Times New Roman"/>
          <w:bCs/>
          <w:sz w:val="24"/>
        </w:rPr>
        <w:t xml:space="preserve"> </w:t>
      </w:r>
      <w:r w:rsidR="003C40B4" w:rsidRPr="001226B1">
        <w:rPr>
          <w:rFonts w:ascii="Times New Roman" w:hAnsi="Times New Roman" w:cs="Times New Roman"/>
          <w:bCs/>
          <w:sz w:val="24"/>
        </w:rPr>
        <w:t>P</w:t>
      </w:r>
      <w:r w:rsidR="003C40B4" w:rsidRPr="001226B1">
        <w:rPr>
          <w:rFonts w:ascii="Times New Roman" w:hAnsi="Times New Roman" w:cs="Times New Roman"/>
          <w:bCs/>
          <w:sz w:val="24"/>
          <w:vertAlign w:val="subscript"/>
        </w:rPr>
        <w:t>2</w:t>
      </w:r>
      <w:r w:rsidR="003C40B4" w:rsidRPr="001226B1">
        <w:rPr>
          <w:rFonts w:ascii="Times New Roman" w:hAnsi="Times New Roman" w:cs="Times New Roman"/>
          <w:bCs/>
          <w:sz w:val="24"/>
        </w:rPr>
        <w:t>O</w:t>
      </w:r>
      <w:r w:rsidR="003C40B4" w:rsidRPr="001226B1">
        <w:rPr>
          <w:rFonts w:ascii="Times New Roman" w:hAnsi="Times New Roman" w:cs="Times New Roman"/>
          <w:bCs/>
          <w:sz w:val="24"/>
          <w:vertAlign w:val="subscript"/>
        </w:rPr>
        <w:t>5</w:t>
      </w:r>
      <w:r w:rsidR="003C40B4" w:rsidRPr="001226B1">
        <w:rPr>
          <w:rFonts w:ascii="Times New Roman" w:hAnsi="Times New Roman" w:cs="Times New Roman"/>
          <w:bCs/>
          <w:sz w:val="24"/>
        </w:rPr>
        <w:t>:K</w:t>
      </w:r>
      <w:r w:rsidR="003C40B4" w:rsidRPr="001226B1">
        <w:rPr>
          <w:rFonts w:ascii="Times New Roman" w:hAnsi="Times New Roman" w:cs="Times New Roman"/>
          <w:bCs/>
          <w:sz w:val="24"/>
          <w:vertAlign w:val="subscript"/>
        </w:rPr>
        <w:t>2</w:t>
      </w:r>
      <w:r w:rsidR="003C40B4" w:rsidRPr="001226B1">
        <w:rPr>
          <w:rFonts w:ascii="Times New Roman" w:hAnsi="Times New Roman" w:cs="Times New Roman"/>
          <w:bCs/>
          <w:sz w:val="24"/>
        </w:rPr>
        <w:t>O kg ha</w:t>
      </w:r>
      <w:r w:rsidR="003C40B4" w:rsidRPr="001226B1">
        <w:rPr>
          <w:rFonts w:ascii="Times New Roman" w:hAnsi="Times New Roman" w:cs="Times New Roman"/>
          <w:bCs/>
          <w:sz w:val="24"/>
          <w:vertAlign w:val="superscript"/>
        </w:rPr>
        <w:t>-1</w:t>
      </w:r>
      <w:r w:rsidR="003C40B4" w:rsidRPr="001226B1">
        <w:rPr>
          <w:rFonts w:ascii="Times New Roman" w:hAnsi="Times New Roman" w:cs="Times New Roman"/>
          <w:b/>
          <w:bCs/>
          <w:sz w:val="24"/>
        </w:rPr>
        <w:t xml:space="preserve"> </w:t>
      </w:r>
      <w:r w:rsidRPr="001226B1">
        <w:rPr>
          <w:rStyle w:val="Strong"/>
          <w:rFonts w:ascii="Times New Roman" w:hAnsi="Times New Roman" w:cs="Times New Roman"/>
          <w:b w:val="0"/>
          <w:sz w:val="24"/>
        </w:rPr>
        <w:t>+ Defoliant (T</w:t>
      </w:r>
      <w:r w:rsidRPr="001226B1">
        <w:rPr>
          <w:rStyle w:val="Strong"/>
          <w:rFonts w:ascii="Times New Roman" w:hAnsi="Times New Roman" w:cs="Times New Roman"/>
          <w:b w:val="0"/>
          <w:sz w:val="24"/>
          <w:vertAlign w:val="subscript"/>
        </w:rPr>
        <w:t>7</w:t>
      </w:r>
      <w:r w:rsidRPr="001226B1">
        <w:rPr>
          <w:rStyle w:val="Strong"/>
          <w:rFonts w:ascii="Times New Roman" w:hAnsi="Times New Roman" w:cs="Times New Roman"/>
          <w:b w:val="0"/>
          <w:sz w:val="24"/>
        </w:rPr>
        <w:t>)</w:t>
      </w:r>
      <w:r w:rsidRPr="00FC3BC7">
        <w:rPr>
          <w:rFonts w:ascii="Times New Roman" w:hAnsi="Times New Roman" w:cs="Times New Roman"/>
          <w:sz w:val="24"/>
        </w:rPr>
        <w:t xml:space="preserve"> yielded the </w:t>
      </w:r>
      <w:r w:rsidRPr="001226B1">
        <w:rPr>
          <w:rStyle w:val="Strong"/>
          <w:rFonts w:ascii="Times New Roman" w:hAnsi="Times New Roman" w:cs="Times New Roman"/>
          <w:b w:val="0"/>
          <w:sz w:val="24"/>
        </w:rPr>
        <w:t>highest financial returns</w:t>
      </w:r>
      <w:r w:rsidRPr="00FC3BC7">
        <w:rPr>
          <w:rFonts w:ascii="Times New Roman" w:hAnsi="Times New Roman" w:cs="Times New Roman"/>
          <w:sz w:val="24"/>
        </w:rPr>
        <w:t xml:space="preserve"> during both </w:t>
      </w:r>
      <w:r w:rsidRPr="001226B1">
        <w:rPr>
          <w:rStyle w:val="Strong"/>
          <w:rFonts w:ascii="Times New Roman" w:hAnsi="Times New Roman" w:cs="Times New Roman"/>
          <w:b w:val="0"/>
          <w:sz w:val="24"/>
        </w:rPr>
        <w:t>2016–17 and 2017–18</w:t>
      </w:r>
      <w:r w:rsidRPr="00FC3BC7">
        <w:rPr>
          <w:rFonts w:ascii="Times New Roman" w:hAnsi="Times New Roman" w:cs="Times New Roman"/>
          <w:sz w:val="24"/>
        </w:rPr>
        <w:t xml:space="preserve">, with </w:t>
      </w:r>
      <w:r w:rsidRPr="001226B1">
        <w:rPr>
          <w:rStyle w:val="Strong"/>
          <w:rFonts w:ascii="Times New Roman" w:hAnsi="Times New Roman" w:cs="Times New Roman"/>
          <w:b w:val="0"/>
          <w:sz w:val="24"/>
        </w:rPr>
        <w:t>gross returns of Rs 117,271</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and Rs 119,973</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Fonts w:ascii="Times New Roman" w:hAnsi="Times New Roman" w:cs="Times New Roman"/>
          <w:sz w:val="24"/>
        </w:rPr>
        <w:t xml:space="preserve">, </w:t>
      </w:r>
      <w:r w:rsidRPr="001226B1">
        <w:rPr>
          <w:rStyle w:val="Strong"/>
          <w:rFonts w:ascii="Times New Roman" w:hAnsi="Times New Roman" w:cs="Times New Roman"/>
          <w:b w:val="0"/>
          <w:sz w:val="24"/>
        </w:rPr>
        <w:t>net returns of Rs 83,904</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and Rs 86,605</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Fonts w:ascii="Times New Roman" w:hAnsi="Times New Roman" w:cs="Times New Roman"/>
          <w:sz w:val="24"/>
        </w:rPr>
        <w:t xml:space="preserve">, and a </w:t>
      </w:r>
      <w:r w:rsidRPr="001226B1">
        <w:rPr>
          <w:rStyle w:val="Strong"/>
          <w:rFonts w:ascii="Times New Roman" w:hAnsi="Times New Roman" w:cs="Times New Roman"/>
          <w:b w:val="0"/>
          <w:sz w:val="24"/>
        </w:rPr>
        <w:t>benefit-cost ratio (B:</w:t>
      </w:r>
      <w:r w:rsidR="00F45668">
        <w:rPr>
          <w:rStyle w:val="Strong"/>
          <w:rFonts w:ascii="Times New Roman" w:hAnsi="Times New Roman" w:cs="Times New Roman"/>
          <w:b w:val="0"/>
          <w:sz w:val="24"/>
        </w:rPr>
        <w:t xml:space="preserve"> </w:t>
      </w:r>
      <w:r w:rsidRPr="001226B1">
        <w:rPr>
          <w:rStyle w:val="Strong"/>
          <w:rFonts w:ascii="Times New Roman" w:hAnsi="Times New Roman" w:cs="Times New Roman"/>
          <w:b w:val="0"/>
          <w:sz w:val="24"/>
        </w:rPr>
        <w:t>C) of 3.51 and 3.59</w:t>
      </w:r>
      <w:r w:rsidRPr="00FC3BC7">
        <w:rPr>
          <w:rFonts w:ascii="Times New Roman" w:hAnsi="Times New Roman" w:cs="Times New Roman"/>
          <w:sz w:val="24"/>
        </w:rPr>
        <w:t xml:space="preserve">, respectively. Among the fertilizer levels, </w:t>
      </w:r>
      <w:r w:rsidRPr="001226B1">
        <w:rPr>
          <w:rStyle w:val="Strong"/>
          <w:rFonts w:ascii="Times New Roman" w:hAnsi="Times New Roman" w:cs="Times New Roman"/>
          <w:b w:val="0"/>
          <w:sz w:val="24"/>
        </w:rPr>
        <w:t>100% RDP (S</w:t>
      </w:r>
      <w:r w:rsidRPr="001226B1">
        <w:rPr>
          <w:rStyle w:val="Strong"/>
          <w:rFonts w:ascii="Times New Roman" w:hAnsi="Times New Roman" w:cs="Times New Roman"/>
          <w:b w:val="0"/>
          <w:sz w:val="24"/>
          <w:vertAlign w:val="subscript"/>
        </w:rPr>
        <w:t>3</w:t>
      </w:r>
      <w:r w:rsidRPr="001226B1">
        <w:rPr>
          <w:rStyle w:val="Strong"/>
          <w:rFonts w:ascii="Times New Roman" w:hAnsi="Times New Roman" w:cs="Times New Roman"/>
          <w:b w:val="0"/>
          <w:sz w:val="24"/>
        </w:rPr>
        <w:t>)</w:t>
      </w:r>
      <w:r w:rsidRPr="00FC3BC7">
        <w:rPr>
          <w:rFonts w:ascii="Times New Roman" w:hAnsi="Times New Roman" w:cs="Times New Roman"/>
          <w:sz w:val="24"/>
        </w:rPr>
        <w:t xml:space="preserve"> was the most profitable, achieving </w:t>
      </w:r>
      <w:r w:rsidRPr="001226B1">
        <w:rPr>
          <w:rStyle w:val="Strong"/>
          <w:rFonts w:ascii="Times New Roman" w:hAnsi="Times New Roman" w:cs="Times New Roman"/>
          <w:b w:val="0"/>
          <w:sz w:val="24"/>
        </w:rPr>
        <w:t>gross returns of Rs 107,438</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 xml:space="preserve">and Rs 111,915 </w:t>
      </w:r>
      <w:r w:rsidR="003C40B4" w:rsidRPr="001226B1">
        <w:rPr>
          <w:rFonts w:ascii="Times New Roman" w:hAnsi="Times New Roman" w:cs="Times New Roman"/>
          <w:bCs/>
          <w:sz w:val="24"/>
        </w:rPr>
        <w:t>ha</w:t>
      </w:r>
      <w:r w:rsidR="003C40B4" w:rsidRPr="001226B1">
        <w:rPr>
          <w:rFonts w:ascii="Times New Roman" w:hAnsi="Times New Roman" w:cs="Times New Roman"/>
          <w:bCs/>
          <w:sz w:val="24"/>
          <w:vertAlign w:val="superscript"/>
        </w:rPr>
        <w:t>-1</w:t>
      </w:r>
      <w:r w:rsidRPr="001226B1">
        <w:rPr>
          <w:rFonts w:ascii="Times New Roman" w:hAnsi="Times New Roman" w:cs="Times New Roman"/>
          <w:b/>
          <w:sz w:val="24"/>
        </w:rPr>
        <w:t xml:space="preserve">, </w:t>
      </w:r>
      <w:r w:rsidRPr="001226B1">
        <w:rPr>
          <w:rStyle w:val="Strong"/>
          <w:rFonts w:ascii="Times New Roman" w:hAnsi="Times New Roman" w:cs="Times New Roman"/>
          <w:b w:val="0"/>
          <w:sz w:val="24"/>
        </w:rPr>
        <w:t>net returns of Rs 73,621</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and Rs 78,097</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Fonts w:ascii="Times New Roman" w:hAnsi="Times New Roman" w:cs="Times New Roman"/>
          <w:sz w:val="24"/>
        </w:rPr>
        <w:t xml:space="preserve">, and a </w:t>
      </w:r>
      <w:r w:rsidRPr="001226B1">
        <w:rPr>
          <w:rStyle w:val="Strong"/>
          <w:rFonts w:ascii="Times New Roman" w:hAnsi="Times New Roman" w:cs="Times New Roman"/>
          <w:b w:val="0"/>
          <w:sz w:val="24"/>
        </w:rPr>
        <w:t>B:C ratio of 3.18 and 3.31</w:t>
      </w:r>
      <w:r w:rsidRPr="00FC3BC7">
        <w:rPr>
          <w:rFonts w:ascii="Times New Roman" w:hAnsi="Times New Roman" w:cs="Times New Roman"/>
          <w:sz w:val="24"/>
        </w:rPr>
        <w:t xml:space="preserve"> during both years of study. The </w:t>
      </w:r>
      <w:r w:rsidRPr="001226B1">
        <w:rPr>
          <w:rStyle w:val="Strong"/>
          <w:rFonts w:ascii="Times New Roman" w:hAnsi="Times New Roman" w:cs="Times New Roman"/>
          <w:b w:val="0"/>
          <w:sz w:val="24"/>
        </w:rPr>
        <w:t>higher net returns and B:C ratios</w:t>
      </w:r>
      <w:r w:rsidRPr="00FC3BC7">
        <w:rPr>
          <w:rFonts w:ascii="Times New Roman" w:hAnsi="Times New Roman" w:cs="Times New Roman"/>
          <w:sz w:val="24"/>
        </w:rPr>
        <w:t xml:space="preserve"> under T</w:t>
      </w:r>
      <w:r w:rsidRPr="003C40B4">
        <w:rPr>
          <w:rFonts w:ascii="Times New Roman" w:hAnsi="Times New Roman" w:cs="Times New Roman"/>
          <w:sz w:val="24"/>
          <w:vertAlign w:val="subscript"/>
        </w:rPr>
        <w:t>7</w:t>
      </w:r>
      <w:r w:rsidRPr="00FC3BC7">
        <w:rPr>
          <w:rFonts w:ascii="Times New Roman" w:hAnsi="Times New Roman" w:cs="Times New Roman"/>
          <w:sz w:val="24"/>
        </w:rPr>
        <w:t xml:space="preserve"> and S</w:t>
      </w:r>
      <w:r w:rsidRPr="003C40B4">
        <w:rPr>
          <w:rFonts w:ascii="Times New Roman" w:hAnsi="Times New Roman" w:cs="Times New Roman"/>
          <w:sz w:val="24"/>
          <w:vertAlign w:val="subscript"/>
        </w:rPr>
        <w:t>3</w:t>
      </w:r>
      <w:r w:rsidRPr="00FC3BC7">
        <w:rPr>
          <w:rFonts w:ascii="Times New Roman" w:hAnsi="Times New Roman" w:cs="Times New Roman"/>
          <w:sz w:val="24"/>
        </w:rPr>
        <w:t xml:space="preserve"> can be attributed to the </w:t>
      </w:r>
      <w:r w:rsidRPr="001226B1">
        <w:rPr>
          <w:rStyle w:val="Strong"/>
          <w:rFonts w:ascii="Times New Roman" w:hAnsi="Times New Roman" w:cs="Times New Roman"/>
          <w:b w:val="0"/>
          <w:sz w:val="24"/>
        </w:rPr>
        <w:t>lower cost of cultivation</w:t>
      </w:r>
      <w:r w:rsidRPr="00FC3BC7">
        <w:rPr>
          <w:rFonts w:ascii="Times New Roman" w:hAnsi="Times New Roman" w:cs="Times New Roman"/>
          <w:sz w:val="24"/>
        </w:rPr>
        <w:t xml:space="preserve"> and </w:t>
      </w:r>
      <w:r w:rsidRPr="001226B1">
        <w:rPr>
          <w:rStyle w:val="Strong"/>
          <w:rFonts w:ascii="Times New Roman" w:hAnsi="Times New Roman" w:cs="Times New Roman"/>
          <w:b w:val="0"/>
          <w:sz w:val="24"/>
        </w:rPr>
        <w:t>higher yield potential</w:t>
      </w:r>
      <w:r w:rsidRPr="00FC3BC7">
        <w:rPr>
          <w:rFonts w:ascii="Times New Roman" w:hAnsi="Times New Roman" w:cs="Times New Roman"/>
          <w:sz w:val="24"/>
        </w:rPr>
        <w:t xml:space="preserve">. These findings align with previous research by </w:t>
      </w:r>
      <w:proofErr w:type="spellStart"/>
      <w:r w:rsidRPr="001226B1">
        <w:rPr>
          <w:rStyle w:val="Strong"/>
          <w:rFonts w:ascii="Times New Roman" w:hAnsi="Times New Roman" w:cs="Times New Roman"/>
          <w:b w:val="0"/>
          <w:sz w:val="24"/>
        </w:rPr>
        <w:t>Dasaraddi</w:t>
      </w:r>
      <w:proofErr w:type="spellEnd"/>
      <w:r w:rsidRPr="001226B1">
        <w:rPr>
          <w:rStyle w:val="Strong"/>
          <w:rFonts w:ascii="Times New Roman" w:hAnsi="Times New Roman" w:cs="Times New Roman"/>
          <w:b w:val="0"/>
          <w:sz w:val="24"/>
        </w:rPr>
        <w:t xml:space="preserve"> (2002), Sharma and Behera (2009), and Patel et al. (2000)</w:t>
      </w:r>
      <w:r w:rsidRPr="00FC3BC7">
        <w:rPr>
          <w:rFonts w:ascii="Times New Roman" w:hAnsi="Times New Roman" w:cs="Times New Roman"/>
          <w:sz w:val="24"/>
        </w:rPr>
        <w:t xml:space="preserve">, </w:t>
      </w:r>
      <w:r w:rsidRPr="00FC3BC7">
        <w:rPr>
          <w:rFonts w:ascii="Times New Roman" w:hAnsi="Times New Roman" w:cs="Times New Roman"/>
          <w:sz w:val="24"/>
        </w:rPr>
        <w:lastRenderedPageBreak/>
        <w:t>further reinforcing the economic benefits of optimized phosphorus fertilization and residue management in maize cultivation.</w:t>
      </w:r>
    </w:p>
    <w:p w14:paraId="7EB982F3" w14:textId="77777777" w:rsidR="00FC3BC7" w:rsidRPr="00FC3BC7" w:rsidRDefault="00FC3BC7" w:rsidP="00FC3BC7">
      <w:pPr>
        <w:pStyle w:val="Heading3"/>
        <w:spacing w:line="480" w:lineRule="auto"/>
        <w:jc w:val="both"/>
        <w:rPr>
          <w:sz w:val="24"/>
          <w:szCs w:val="24"/>
        </w:rPr>
      </w:pPr>
      <w:r w:rsidRPr="00FC3BC7">
        <w:rPr>
          <w:rStyle w:val="Strong"/>
          <w:rFonts w:eastAsia="Arial Unicode MS"/>
          <w:b/>
          <w:bCs/>
          <w:sz w:val="24"/>
          <w:szCs w:val="24"/>
        </w:rPr>
        <w:t>Conclusion</w:t>
      </w:r>
    </w:p>
    <w:p w14:paraId="2DE1A648" w14:textId="2B55B159" w:rsidR="00FC3BC7" w:rsidRDefault="00FC3BC7" w:rsidP="00A86044">
      <w:pPr>
        <w:pStyle w:val="NormalWeb"/>
        <w:spacing w:line="480" w:lineRule="auto"/>
        <w:ind w:firstLine="720"/>
        <w:jc w:val="both"/>
      </w:pPr>
      <w:r w:rsidRPr="00FC3BC7">
        <w:t xml:space="preserve">The application of </w:t>
      </w:r>
      <w:r w:rsidRPr="001226B1">
        <w:rPr>
          <w:rStyle w:val="Strong"/>
          <w:rFonts w:eastAsia="Arial Unicode MS"/>
          <w:b w:val="0"/>
        </w:rPr>
        <w:t xml:space="preserve">20:75:0 </w:t>
      </w:r>
      <w:proofErr w:type="gramStart"/>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sidRPr="001226B1">
        <w:rPr>
          <w:rFonts w:eastAsia="Arial Unicode MS"/>
          <w:b/>
          <w:bCs/>
        </w:rPr>
        <w:t xml:space="preserve"> </w:t>
      </w:r>
      <w:r w:rsidRPr="001226B1">
        <w:rPr>
          <w:rStyle w:val="Strong"/>
          <w:rFonts w:eastAsia="Arial Unicode MS"/>
          <w:b w:val="0"/>
        </w:rPr>
        <w:t>+ Defoliant (T</w:t>
      </w:r>
      <w:r w:rsidRPr="001226B1">
        <w:rPr>
          <w:rStyle w:val="Strong"/>
          <w:rFonts w:eastAsia="Arial Unicode MS"/>
          <w:b w:val="0"/>
          <w:vertAlign w:val="subscript"/>
        </w:rPr>
        <w:t>7</w:t>
      </w:r>
      <w:r w:rsidRPr="001226B1">
        <w:rPr>
          <w:rStyle w:val="Strong"/>
          <w:rFonts w:eastAsia="Arial Unicode MS"/>
          <w:b w:val="0"/>
        </w:rPr>
        <w:t>)</w:t>
      </w:r>
      <w:r w:rsidRPr="00FC3BC7">
        <w:t xml:space="preserve"> resulted in the </w:t>
      </w:r>
      <w:r w:rsidRPr="001226B1">
        <w:rPr>
          <w:rStyle w:val="Strong"/>
          <w:rFonts w:eastAsia="Arial Unicode MS"/>
          <w:b w:val="0"/>
        </w:rPr>
        <w:t>highest plant height and leaf area index (LAI)</w:t>
      </w:r>
      <w:r w:rsidRPr="001226B1">
        <w:rPr>
          <w:b/>
        </w:rPr>
        <w:t xml:space="preserve"> at </w:t>
      </w:r>
      <w:r w:rsidRPr="001226B1">
        <w:rPr>
          <w:rStyle w:val="Strong"/>
          <w:rFonts w:eastAsia="Arial Unicode MS"/>
          <w:b w:val="0"/>
        </w:rPr>
        <w:t>30, 60, and 90 days after sowing (DAS) and at harvest</w:t>
      </w:r>
      <w:r w:rsidRPr="00FC3BC7">
        <w:t xml:space="preserve"> during both </w:t>
      </w:r>
      <w:r w:rsidRPr="001226B1">
        <w:rPr>
          <w:rStyle w:val="Strong"/>
          <w:rFonts w:eastAsia="Arial Unicode MS"/>
          <w:b w:val="0"/>
        </w:rPr>
        <w:t>2016–17 and 2017–18</w:t>
      </w:r>
      <w:r w:rsidRPr="00FC3BC7">
        <w:t xml:space="preserve">. This treatment also produced the </w:t>
      </w:r>
      <w:r w:rsidRPr="001226B1">
        <w:rPr>
          <w:rStyle w:val="Strong"/>
          <w:rFonts w:eastAsia="Arial Unicode MS"/>
          <w:b w:val="0"/>
        </w:rPr>
        <w:t>highest grain and stover yield</w:t>
      </w:r>
      <w:r w:rsidRPr="00FC3BC7">
        <w:t xml:space="preserve">, followed by </w:t>
      </w:r>
      <w:r w:rsidRPr="001226B1">
        <w:rPr>
          <w:rStyle w:val="Strong"/>
          <w:rFonts w:eastAsia="Arial Unicode MS"/>
          <w:b w:val="0"/>
        </w:rPr>
        <w:t xml:space="preserve">20:50:0 </w:t>
      </w:r>
      <w:proofErr w:type="gramStart"/>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sidRPr="001226B1">
        <w:rPr>
          <w:rFonts w:eastAsia="Arial Unicode MS"/>
          <w:b/>
          <w:bCs/>
        </w:rPr>
        <w:t xml:space="preserve"> </w:t>
      </w:r>
      <w:r w:rsidRPr="001226B1">
        <w:rPr>
          <w:rStyle w:val="Strong"/>
          <w:rFonts w:eastAsia="Arial Unicode MS"/>
          <w:b w:val="0"/>
        </w:rPr>
        <w:t>+ Defoliant (T</w:t>
      </w:r>
      <w:r w:rsidRPr="001226B1">
        <w:rPr>
          <w:rStyle w:val="Strong"/>
          <w:rFonts w:eastAsia="Arial Unicode MS"/>
          <w:b w:val="0"/>
          <w:vertAlign w:val="subscript"/>
        </w:rPr>
        <w:t>6</w:t>
      </w:r>
      <w:r w:rsidRPr="001226B1">
        <w:rPr>
          <w:rStyle w:val="Strong"/>
          <w:rFonts w:eastAsia="Arial Unicode MS"/>
          <w:b w:val="0"/>
        </w:rPr>
        <w:t>)</w:t>
      </w:r>
      <w:r w:rsidRPr="00FC3BC7">
        <w:t xml:space="preserve"> within the </w:t>
      </w:r>
      <w:r w:rsidRPr="001226B1">
        <w:rPr>
          <w:rStyle w:val="Strong"/>
          <w:rFonts w:eastAsia="Arial Unicode MS"/>
          <w:b w:val="0"/>
        </w:rPr>
        <w:t>pigeon</w:t>
      </w:r>
      <w:r w:rsidR="00FD4AEC">
        <w:rPr>
          <w:rStyle w:val="Strong"/>
          <w:rFonts w:eastAsia="Arial Unicode MS"/>
          <w:b w:val="0"/>
        </w:rPr>
        <w:t xml:space="preserve"> </w:t>
      </w:r>
      <w:r w:rsidRPr="001226B1">
        <w:rPr>
          <w:rStyle w:val="Strong"/>
          <w:rFonts w:eastAsia="Arial Unicode MS"/>
          <w:b w:val="0"/>
        </w:rPr>
        <w:t>pea–maize cropping system</w:t>
      </w:r>
      <w:r w:rsidRPr="00FC3BC7">
        <w:t xml:space="preserve">. Among phosphorus levels, </w:t>
      </w:r>
      <w:r w:rsidRPr="001226B1">
        <w:rPr>
          <w:rStyle w:val="Strong"/>
          <w:rFonts w:eastAsia="Arial Unicode MS"/>
          <w:b w:val="0"/>
        </w:rPr>
        <w:t>100% RDP (S</w:t>
      </w:r>
      <w:r w:rsidRPr="001226B1">
        <w:rPr>
          <w:rStyle w:val="Strong"/>
          <w:rFonts w:eastAsia="Arial Unicode MS"/>
          <w:b w:val="0"/>
          <w:vertAlign w:val="subscript"/>
        </w:rPr>
        <w:t>3</w:t>
      </w:r>
      <w:r w:rsidRPr="001226B1">
        <w:rPr>
          <w:rStyle w:val="Strong"/>
          <w:rFonts w:eastAsia="Arial Unicode MS"/>
          <w:b w:val="0"/>
        </w:rPr>
        <w:t>)</w:t>
      </w:r>
      <w:r w:rsidRPr="00FC3BC7">
        <w:t xml:space="preserve"> exhibited the </w:t>
      </w:r>
      <w:r w:rsidRPr="001226B1">
        <w:rPr>
          <w:rStyle w:val="Strong"/>
          <w:rFonts w:eastAsia="Arial Unicode MS"/>
          <w:b w:val="0"/>
        </w:rPr>
        <w:t>greatest plant height, LAI, and yield parameters</w:t>
      </w:r>
      <w:r w:rsidRPr="00FC3BC7">
        <w:t xml:space="preserve">, consistently outperforming </w:t>
      </w:r>
      <w:r w:rsidRPr="001226B1">
        <w:rPr>
          <w:rStyle w:val="Strong"/>
          <w:rFonts w:eastAsia="Arial Unicode MS"/>
          <w:b w:val="0"/>
        </w:rPr>
        <w:t>75% RDP (S</w:t>
      </w:r>
      <w:r w:rsidRPr="001226B1">
        <w:rPr>
          <w:rStyle w:val="Strong"/>
          <w:rFonts w:eastAsia="Arial Unicode MS"/>
          <w:b w:val="0"/>
          <w:vertAlign w:val="subscript"/>
        </w:rPr>
        <w:t>2</w:t>
      </w:r>
      <w:r w:rsidRPr="001226B1">
        <w:rPr>
          <w:rStyle w:val="Strong"/>
          <w:rFonts w:eastAsia="Arial Unicode MS"/>
          <w:b w:val="0"/>
        </w:rPr>
        <w:t>) and 50% RDP (S</w:t>
      </w:r>
      <w:r w:rsidRPr="001226B1">
        <w:rPr>
          <w:rStyle w:val="Strong"/>
          <w:rFonts w:eastAsia="Arial Unicode MS"/>
          <w:b w:val="0"/>
          <w:vertAlign w:val="subscript"/>
        </w:rPr>
        <w:t>1</w:t>
      </w:r>
      <w:r w:rsidRPr="001226B1">
        <w:rPr>
          <w:rStyle w:val="Strong"/>
          <w:rFonts w:eastAsia="Arial Unicode MS"/>
          <w:b w:val="0"/>
        </w:rPr>
        <w:t>)</w:t>
      </w:r>
      <w:r w:rsidRPr="00FC3BC7">
        <w:t xml:space="preserve"> across both study years. A </w:t>
      </w:r>
      <w:r w:rsidRPr="001226B1">
        <w:rPr>
          <w:rStyle w:val="Strong"/>
          <w:rFonts w:eastAsia="Arial Unicode MS"/>
          <w:b w:val="0"/>
        </w:rPr>
        <w:t>positive interaction effect</w:t>
      </w:r>
      <w:r w:rsidRPr="00FC3BC7">
        <w:t xml:space="preserve"> between residual treatments and fertilizer levels was observed, with </w:t>
      </w:r>
      <w:r w:rsidRPr="001226B1">
        <w:rPr>
          <w:rStyle w:val="Strong"/>
          <w:rFonts w:eastAsia="Arial Unicode MS"/>
          <w:b w:val="0"/>
        </w:rPr>
        <w:t>T</w:t>
      </w:r>
      <w:r w:rsidRPr="001226B1">
        <w:rPr>
          <w:rStyle w:val="Strong"/>
          <w:rFonts w:eastAsia="Arial Unicode MS"/>
          <w:b w:val="0"/>
          <w:vertAlign w:val="subscript"/>
        </w:rPr>
        <w:t>7</w:t>
      </w:r>
      <w:r w:rsidRPr="001226B1">
        <w:rPr>
          <w:rStyle w:val="Strong"/>
          <w:rFonts w:eastAsia="Arial Unicode MS"/>
          <w:b w:val="0"/>
        </w:rPr>
        <w:t>S</w:t>
      </w:r>
      <w:r w:rsidRPr="001226B1">
        <w:rPr>
          <w:rStyle w:val="Strong"/>
          <w:rFonts w:eastAsia="Arial Unicode MS"/>
          <w:b w:val="0"/>
          <w:vertAlign w:val="subscript"/>
        </w:rPr>
        <w:t>3</w:t>
      </w:r>
      <w:r w:rsidRPr="001226B1">
        <w:rPr>
          <w:rStyle w:val="Strong"/>
          <w:rFonts w:eastAsia="Arial Unicode MS"/>
          <w:b w:val="0"/>
        </w:rPr>
        <w:t xml:space="preserve"> recording the highest grain and stover yield</w:t>
      </w:r>
      <w:r w:rsidRPr="00FC3BC7">
        <w:t xml:space="preserve">, statistically on par with </w:t>
      </w:r>
      <w:r w:rsidRPr="001226B1">
        <w:rPr>
          <w:rStyle w:val="Strong"/>
          <w:rFonts w:eastAsia="Arial Unicode MS"/>
          <w:b w:val="0"/>
        </w:rPr>
        <w:t>T</w:t>
      </w:r>
      <w:r w:rsidRPr="001226B1">
        <w:rPr>
          <w:rStyle w:val="Strong"/>
          <w:rFonts w:eastAsia="Arial Unicode MS"/>
          <w:b w:val="0"/>
          <w:vertAlign w:val="subscript"/>
        </w:rPr>
        <w:t>6</w:t>
      </w:r>
      <w:r w:rsidRPr="001226B1">
        <w:rPr>
          <w:rStyle w:val="Strong"/>
          <w:rFonts w:eastAsia="Arial Unicode MS"/>
          <w:b w:val="0"/>
        </w:rPr>
        <w:t>S</w:t>
      </w:r>
      <w:r w:rsidRPr="001226B1">
        <w:rPr>
          <w:rStyle w:val="Strong"/>
          <w:rFonts w:eastAsia="Arial Unicode MS"/>
          <w:b w:val="0"/>
          <w:vertAlign w:val="subscript"/>
        </w:rPr>
        <w:t>3</w:t>
      </w:r>
      <w:r w:rsidRPr="00FC3BC7">
        <w:t xml:space="preserve">. Furthermore, the </w:t>
      </w:r>
      <w:r w:rsidRPr="001226B1">
        <w:rPr>
          <w:rStyle w:val="Strong"/>
          <w:rFonts w:eastAsia="Arial Unicode MS"/>
          <w:b w:val="0"/>
        </w:rPr>
        <w:t>greatest net income, gross income, and benefit-cost (B:</w:t>
      </w:r>
      <w:r w:rsidR="0089155F">
        <w:rPr>
          <w:rStyle w:val="Strong"/>
          <w:rFonts w:eastAsia="Arial Unicode MS"/>
          <w:b w:val="0"/>
        </w:rPr>
        <w:t xml:space="preserve"> </w:t>
      </w:r>
      <w:r w:rsidRPr="001226B1">
        <w:rPr>
          <w:rStyle w:val="Strong"/>
          <w:rFonts w:eastAsia="Arial Unicode MS"/>
          <w:b w:val="0"/>
        </w:rPr>
        <w:t>C) ratio</w:t>
      </w:r>
      <w:r w:rsidRPr="00FC3BC7">
        <w:t xml:space="preserve"> were also associated with these treatments, underscoring their agronomic and economic superiority.</w:t>
      </w:r>
    </w:p>
    <w:p w14:paraId="638B4E52" w14:textId="044AC12B" w:rsidR="006548A7" w:rsidRPr="002418C5" w:rsidRDefault="006548A7" w:rsidP="00854548">
      <w:pPr>
        <w:pStyle w:val="NormalWeb"/>
        <w:spacing w:line="480" w:lineRule="auto"/>
        <w:jc w:val="both"/>
        <w:rPr>
          <w:b/>
          <w:bCs/>
        </w:rPr>
      </w:pPr>
      <w:r w:rsidRPr="002418C5">
        <w:rPr>
          <w:b/>
          <w:bCs/>
        </w:rPr>
        <w:t>Suggestions for Future Research</w:t>
      </w:r>
    </w:p>
    <w:p w14:paraId="31B5FE6A" w14:textId="2ED95B2B" w:rsidR="006548A7" w:rsidRPr="00FC3BC7" w:rsidRDefault="006548A7" w:rsidP="00854548">
      <w:pPr>
        <w:pStyle w:val="NormalWeb"/>
        <w:spacing w:line="480" w:lineRule="auto"/>
        <w:jc w:val="both"/>
      </w:pPr>
      <w:r w:rsidRPr="00110A0E">
        <w:rPr>
          <w:highlight w:val="yellow"/>
        </w:rPr>
        <w:t xml:space="preserve">Future studies should investigate the long-term effects of phosphorus application and defoliant use on soil health and subsequent crops. Additional research is needed to validate these findings across diverse </w:t>
      </w:r>
      <w:proofErr w:type="spellStart"/>
      <w:r w:rsidRPr="00110A0E">
        <w:rPr>
          <w:highlight w:val="yellow"/>
        </w:rPr>
        <w:t>agro</w:t>
      </w:r>
      <w:proofErr w:type="spellEnd"/>
      <w:r w:rsidRPr="00110A0E">
        <w:rPr>
          <w:highlight w:val="yellow"/>
        </w:rPr>
        <w:t>-climatic regions and cropping systems.</w:t>
      </w:r>
    </w:p>
    <w:p w14:paraId="44B4D154" w14:textId="0B17ABE4" w:rsidR="007C6136" w:rsidRDefault="0008798E"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jc w:val="both"/>
        <w:rPr>
          <w:rFonts w:ascii="Times New Roman" w:hAnsi="Times New Roman" w:cs="Times New Roman"/>
          <w:b/>
          <w:bCs/>
        </w:rPr>
      </w:pPr>
      <w:r>
        <w:rPr>
          <w:rFonts w:ascii="Times New Roman" w:hAnsi="Times New Roman" w:cs="Times New Roman"/>
          <w:b/>
          <w:bCs/>
        </w:rPr>
        <w:t>REFERENCE</w:t>
      </w:r>
      <w:r w:rsidR="007C6136" w:rsidRPr="00E34912">
        <w:rPr>
          <w:rFonts w:ascii="Times New Roman" w:hAnsi="Times New Roman" w:cs="Times New Roman"/>
          <w:b/>
          <w:bCs/>
        </w:rPr>
        <w:t>:</w:t>
      </w:r>
    </w:p>
    <w:p w14:paraId="67CF4DB1" w14:textId="77777777" w:rsidR="007C6136" w:rsidRPr="001B6A1C"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1B6A1C">
        <w:rPr>
          <w:rFonts w:ascii="Times New Roman" w:hAnsi="Times New Roman" w:cs="Times New Roman"/>
          <w:bCs/>
        </w:rPr>
        <w:t xml:space="preserve">Alfred, A. 2009. Effect of decomposing crop residues on soil properties and crop productivity in the semi-deciduous forest zone of Ghana. </w:t>
      </w:r>
      <w:proofErr w:type="spellStart"/>
      <w:proofErr w:type="gramStart"/>
      <w:r w:rsidRPr="001B6A1C">
        <w:rPr>
          <w:rFonts w:ascii="Times New Roman" w:hAnsi="Times New Roman" w:cs="Times New Roman"/>
          <w:bCs/>
        </w:rPr>
        <w:t>Ph.D</w:t>
      </w:r>
      <w:proofErr w:type="spellEnd"/>
      <w:proofErr w:type="gramEnd"/>
      <w:r w:rsidRPr="001B6A1C">
        <w:rPr>
          <w:rFonts w:ascii="Times New Roman" w:hAnsi="Times New Roman" w:cs="Times New Roman"/>
          <w:bCs/>
        </w:rPr>
        <w:t xml:space="preserve"> Thesis. College of Agriculture and Natural Resources, Kwame Nkrumah University of Science and Technology, Kumasi, Ghana.</w:t>
      </w:r>
    </w:p>
    <w:p w14:paraId="16E478C3"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lastRenderedPageBreak/>
        <w:t xml:space="preserve">Arif, Md., </w:t>
      </w:r>
      <w:proofErr w:type="spellStart"/>
      <w:r w:rsidRPr="00E34912">
        <w:rPr>
          <w:rFonts w:ascii="Times New Roman" w:hAnsi="Times New Roman" w:cs="Times New Roman"/>
          <w:bCs/>
        </w:rPr>
        <w:t>Tariqjan</w:t>
      </w:r>
      <w:proofErr w:type="spellEnd"/>
      <w:r w:rsidRPr="00E34912">
        <w:rPr>
          <w:rFonts w:ascii="Times New Roman" w:hAnsi="Times New Roman" w:cs="Times New Roman"/>
          <w:bCs/>
        </w:rPr>
        <w:t xml:space="preserve">, Md., Jamal Khan, Md., Saeed, Md., Iqbal, M., Ziauddin, Akbar, H., </w:t>
      </w:r>
      <w:proofErr w:type="spellStart"/>
      <w:r w:rsidRPr="00E34912">
        <w:rPr>
          <w:rFonts w:ascii="Times New Roman" w:hAnsi="Times New Roman" w:cs="Times New Roman"/>
          <w:bCs/>
        </w:rPr>
        <w:t>Shahensha</w:t>
      </w:r>
      <w:proofErr w:type="spellEnd"/>
      <w:r w:rsidRPr="00E34912">
        <w:rPr>
          <w:rFonts w:ascii="Times New Roman" w:hAnsi="Times New Roman" w:cs="Times New Roman"/>
          <w:bCs/>
        </w:rPr>
        <w:t xml:space="preserve"> and </w:t>
      </w:r>
      <w:proofErr w:type="spellStart"/>
      <w:r w:rsidRPr="00E34912">
        <w:rPr>
          <w:rFonts w:ascii="Times New Roman" w:hAnsi="Times New Roman" w:cs="Times New Roman"/>
          <w:bCs/>
        </w:rPr>
        <w:t>Zafarulla</w:t>
      </w:r>
      <w:proofErr w:type="spellEnd"/>
      <w:r w:rsidRPr="00E34912">
        <w:rPr>
          <w:rFonts w:ascii="Times New Roman" w:hAnsi="Times New Roman" w:cs="Times New Roman"/>
          <w:bCs/>
        </w:rPr>
        <w:t xml:space="preserve"> Khan Md. 2011. Effect of cropping system and residue management on maize. </w:t>
      </w:r>
      <w:r w:rsidRPr="00E34912">
        <w:rPr>
          <w:rFonts w:ascii="Times New Roman" w:hAnsi="Times New Roman" w:cs="Times New Roman"/>
          <w:bCs/>
          <w:i/>
        </w:rPr>
        <w:t>Pakistan Journal of Botany.</w:t>
      </w:r>
      <w:r w:rsidRPr="00E34912">
        <w:rPr>
          <w:rFonts w:ascii="Times New Roman" w:hAnsi="Times New Roman" w:cs="Times New Roman"/>
          <w:bCs/>
        </w:rPr>
        <w:t xml:space="preserve"> 43(2): 915-920.</w:t>
      </w:r>
    </w:p>
    <w:p w14:paraId="55F9952C"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Arya, K.C and Singh, S.N. 2001. Productivity of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as influenced by different levels of phosphorus, zinc and irrigation. </w:t>
      </w:r>
      <w:r w:rsidRPr="00E34912">
        <w:rPr>
          <w:rFonts w:ascii="Times New Roman" w:hAnsi="Times New Roman" w:cs="Times New Roman"/>
          <w:bCs/>
          <w:i/>
        </w:rPr>
        <w:t xml:space="preserve">Indian Journal of Agricultural Sciences. </w:t>
      </w:r>
      <w:r w:rsidRPr="00E34912">
        <w:rPr>
          <w:rFonts w:ascii="Times New Roman" w:hAnsi="Times New Roman" w:cs="Times New Roman"/>
          <w:bCs/>
        </w:rPr>
        <w:t>71: 57-59.</w:t>
      </w:r>
    </w:p>
    <w:p w14:paraId="62DCABFF"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Bhal, G.S and Pasricha, N.S. 2000. N-utilization by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as influenced by crop rotation and field pea (</w:t>
      </w:r>
      <w:r w:rsidRPr="00E34912">
        <w:rPr>
          <w:rFonts w:ascii="Times New Roman" w:hAnsi="Times New Roman" w:cs="Times New Roman"/>
          <w:bCs/>
          <w:i/>
        </w:rPr>
        <w:t>Pisum sativum</w:t>
      </w:r>
      <w:r w:rsidRPr="00E34912">
        <w:rPr>
          <w:rFonts w:ascii="Times New Roman" w:hAnsi="Times New Roman" w:cs="Times New Roman"/>
          <w:bCs/>
        </w:rPr>
        <w:t xml:space="preserve"> L.) residue management. </w:t>
      </w:r>
      <w:r w:rsidRPr="00E34912">
        <w:rPr>
          <w:rFonts w:ascii="Times New Roman" w:hAnsi="Times New Roman" w:cs="Times New Roman"/>
          <w:bCs/>
          <w:i/>
        </w:rPr>
        <w:t>Soil Use and Management</w:t>
      </w:r>
      <w:r w:rsidRPr="00E34912">
        <w:rPr>
          <w:rFonts w:ascii="Times New Roman" w:hAnsi="Times New Roman" w:cs="Times New Roman"/>
          <w:bCs/>
        </w:rPr>
        <w:t>. 16: 230-231.</w:t>
      </w:r>
    </w:p>
    <w:p w14:paraId="46BF4EDF"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Dasaraddi</w:t>
      </w:r>
      <w:proofErr w:type="spellEnd"/>
      <w:r w:rsidRPr="00E34912">
        <w:rPr>
          <w:rFonts w:ascii="Times New Roman" w:hAnsi="Times New Roman" w:cs="Times New Roman"/>
          <w:bCs/>
        </w:rPr>
        <w:t xml:space="preserve">, S.V., Hiremath, S.M and Patil, R.H. 2002. Performance of legumes as inter crops in maize. </w:t>
      </w:r>
      <w:r w:rsidRPr="00E34912">
        <w:rPr>
          <w:rFonts w:ascii="Times New Roman" w:hAnsi="Times New Roman" w:cs="Times New Roman"/>
          <w:bCs/>
          <w:i/>
        </w:rPr>
        <w:t>Journal of Research</w:t>
      </w:r>
      <w:r w:rsidRPr="00E34912">
        <w:rPr>
          <w:rFonts w:ascii="Times New Roman" w:hAnsi="Times New Roman" w:cs="Times New Roman"/>
          <w:bCs/>
        </w:rPr>
        <w:t>. 14(2): 241-244.</w:t>
      </w:r>
    </w:p>
    <w:p w14:paraId="344196CE"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Egbe, O.M and Ali, A. 2010. Influence of soil incorporation of food legume stover on yield of maize in sandy soils of Moist savanna Woodland of Nigeria. </w:t>
      </w:r>
      <w:r w:rsidRPr="00E34912">
        <w:rPr>
          <w:rFonts w:ascii="Times New Roman" w:hAnsi="Times New Roman" w:cs="Times New Roman"/>
          <w:bCs/>
          <w:i/>
        </w:rPr>
        <w:t>Agriculture and Biology Journal of North America.</w:t>
      </w:r>
      <w:r w:rsidRPr="00E34912">
        <w:rPr>
          <w:rFonts w:ascii="Times New Roman" w:hAnsi="Times New Roman" w:cs="Times New Roman"/>
          <w:bCs/>
        </w:rPr>
        <w:t xml:space="preserve"> 1(2): 156- 162.</w:t>
      </w:r>
    </w:p>
    <w:p w14:paraId="534335DA"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Fabunmi</w:t>
      </w:r>
      <w:proofErr w:type="spellEnd"/>
      <w:r w:rsidRPr="00E34912">
        <w:rPr>
          <w:rFonts w:ascii="Times New Roman" w:hAnsi="Times New Roman" w:cs="Times New Roman"/>
          <w:bCs/>
        </w:rPr>
        <w:t xml:space="preserve">, T.O and </w:t>
      </w:r>
      <w:proofErr w:type="spellStart"/>
      <w:r w:rsidRPr="00E34912">
        <w:rPr>
          <w:rFonts w:ascii="Times New Roman" w:hAnsi="Times New Roman" w:cs="Times New Roman"/>
          <w:bCs/>
        </w:rPr>
        <w:t>Abgonlahor</w:t>
      </w:r>
      <w:proofErr w:type="spellEnd"/>
      <w:r w:rsidRPr="00E34912">
        <w:rPr>
          <w:rFonts w:ascii="Times New Roman" w:hAnsi="Times New Roman" w:cs="Times New Roman"/>
          <w:bCs/>
        </w:rPr>
        <w:t xml:space="preserve">, M.U. 2012. The economics of maize production under different cowpea-based green manure practices in the derived savanna zone of Nigeria. </w:t>
      </w:r>
      <w:r w:rsidRPr="00E34912">
        <w:rPr>
          <w:rFonts w:ascii="Times New Roman" w:hAnsi="Times New Roman" w:cs="Times New Roman"/>
          <w:bCs/>
          <w:i/>
        </w:rPr>
        <w:t>Journal of Organic Systems</w:t>
      </w:r>
      <w:r w:rsidRPr="00E34912">
        <w:rPr>
          <w:rFonts w:ascii="Times New Roman" w:hAnsi="Times New Roman" w:cs="Times New Roman"/>
          <w:bCs/>
        </w:rPr>
        <w:t>. 7(2): 5-13.</w:t>
      </w:r>
    </w:p>
    <w:p w14:paraId="5475BDF1"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Kumar, M and Singh, M. 2003. Effect of nitrogen and phosphorus levels on yield and nutrient uptake in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under rainfed condition of Nagaland. </w:t>
      </w:r>
      <w:r w:rsidRPr="00E34912">
        <w:rPr>
          <w:rFonts w:ascii="Times New Roman" w:hAnsi="Times New Roman" w:cs="Times New Roman"/>
          <w:bCs/>
          <w:i/>
        </w:rPr>
        <w:t>Crop Research</w:t>
      </w:r>
      <w:r w:rsidRPr="00E34912">
        <w:rPr>
          <w:rFonts w:ascii="Times New Roman" w:hAnsi="Times New Roman" w:cs="Times New Roman"/>
          <w:bCs/>
        </w:rPr>
        <w:t>. 25(1): 46-49.</w:t>
      </w:r>
    </w:p>
    <w:p w14:paraId="4404A6E9"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Manimaran, M and Poonkodi, P. 2009. Yield and yield attributes of maize as influenced by graded levels of phosphorus fertilization in salt affected soils. </w:t>
      </w:r>
      <w:r w:rsidRPr="00E34912">
        <w:rPr>
          <w:rFonts w:ascii="Times New Roman" w:hAnsi="Times New Roman" w:cs="Times New Roman"/>
          <w:bCs/>
          <w:i/>
        </w:rPr>
        <w:t>Annals of Agricultural Research.</w:t>
      </w:r>
      <w:r w:rsidRPr="00E34912">
        <w:rPr>
          <w:rFonts w:ascii="Times New Roman" w:hAnsi="Times New Roman" w:cs="Times New Roman"/>
          <w:bCs/>
        </w:rPr>
        <w:t xml:space="preserve"> 30(1&amp;2): 26-28.</w:t>
      </w:r>
    </w:p>
    <w:p w14:paraId="018402C1"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Nair, A.K. 2000. Effect of farmyard manure and fertilizer levels on yield of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and succeeding rice bean (</w:t>
      </w:r>
      <w:r w:rsidRPr="00E34912">
        <w:rPr>
          <w:rFonts w:ascii="Times New Roman" w:hAnsi="Times New Roman" w:cs="Times New Roman"/>
          <w:bCs/>
          <w:i/>
        </w:rPr>
        <w:t xml:space="preserve">Vigna </w:t>
      </w:r>
      <w:proofErr w:type="spellStart"/>
      <w:r w:rsidRPr="00E34912">
        <w:rPr>
          <w:rFonts w:ascii="Times New Roman" w:hAnsi="Times New Roman" w:cs="Times New Roman"/>
          <w:bCs/>
          <w:i/>
        </w:rPr>
        <w:t>umbellata</w:t>
      </w:r>
      <w:proofErr w:type="spellEnd"/>
      <w:r w:rsidRPr="00E34912">
        <w:rPr>
          <w:rFonts w:ascii="Times New Roman" w:hAnsi="Times New Roman" w:cs="Times New Roman"/>
          <w:bCs/>
        </w:rPr>
        <w:t xml:space="preserve">) crop in Sikkim. </w:t>
      </w:r>
      <w:r w:rsidRPr="00E34912">
        <w:rPr>
          <w:rFonts w:ascii="Times New Roman" w:hAnsi="Times New Roman" w:cs="Times New Roman"/>
          <w:bCs/>
          <w:i/>
        </w:rPr>
        <w:t>Indian Journal of Agricultural Sciences.</w:t>
      </w:r>
      <w:r w:rsidRPr="00E34912">
        <w:rPr>
          <w:rFonts w:ascii="Times New Roman" w:hAnsi="Times New Roman" w:cs="Times New Roman"/>
          <w:bCs/>
        </w:rPr>
        <w:t xml:space="preserve"> 70: 239-240.</w:t>
      </w:r>
    </w:p>
    <w:p w14:paraId="406A4BE1"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Nooli</w:t>
      </w:r>
      <w:proofErr w:type="spellEnd"/>
      <w:r w:rsidRPr="00E34912">
        <w:rPr>
          <w:rFonts w:ascii="Times New Roman" w:hAnsi="Times New Roman" w:cs="Times New Roman"/>
          <w:bCs/>
        </w:rPr>
        <w:t xml:space="preserve">, S.S. 2001. Influence of in-situ green manuring of intercropped legumes on the performance of maize-safflower sequence cropping. </w:t>
      </w:r>
      <w:r w:rsidRPr="00E34912">
        <w:rPr>
          <w:rFonts w:ascii="Times New Roman" w:hAnsi="Times New Roman" w:cs="Times New Roman"/>
          <w:bCs/>
          <w:i/>
        </w:rPr>
        <w:t>M. Sc. (Agri.) Thesis.</w:t>
      </w:r>
      <w:r w:rsidRPr="00E34912">
        <w:rPr>
          <w:rFonts w:ascii="Times New Roman" w:hAnsi="Times New Roman" w:cs="Times New Roman"/>
          <w:bCs/>
        </w:rPr>
        <w:t xml:space="preserve"> University of Agricultural Sciences, Dharwad.</w:t>
      </w:r>
    </w:p>
    <w:p w14:paraId="48EDBF32" w14:textId="77777777" w:rsidR="007C6136"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Patel, G.J., Patel, G.N., Goyal, S.N and Patel, B.G. 2000. Effect of Phosphorus on the growth and yield of hybrid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w:t>
      </w:r>
      <w:r w:rsidRPr="00E34912">
        <w:rPr>
          <w:rFonts w:ascii="Times New Roman" w:hAnsi="Times New Roman" w:cs="Times New Roman"/>
          <w:bCs/>
          <w:i/>
        </w:rPr>
        <w:t>Gujarat Agri. Univ. Research Journal</w:t>
      </w:r>
      <w:r w:rsidRPr="00E34912">
        <w:rPr>
          <w:rFonts w:ascii="Times New Roman" w:hAnsi="Times New Roman" w:cs="Times New Roman"/>
          <w:bCs/>
        </w:rPr>
        <w:t>. 26(1): 59-60.</w:t>
      </w:r>
    </w:p>
    <w:p w14:paraId="63CCB8E7"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lastRenderedPageBreak/>
        <w:t>Perin, R. K., Donald, L.W., Edwards, R.M and Jack, R. A. 1979. From Agronomic data farmer recommendations. In: An economic training manual, CIMMYT Information Bulletin. 27: 15-33.</w:t>
      </w:r>
    </w:p>
    <w:p w14:paraId="3FDE6AA8"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Radha Kumari, C and Srinivasulu Reddy, D. 2009. Productivity of summer groundnut (</w:t>
      </w:r>
      <w:r w:rsidRPr="00E34912">
        <w:rPr>
          <w:rFonts w:ascii="Times New Roman" w:hAnsi="Times New Roman" w:cs="Times New Roman"/>
          <w:bCs/>
          <w:i/>
        </w:rPr>
        <w:t>Arachis hypogea</w:t>
      </w:r>
      <w:r w:rsidRPr="00E34912">
        <w:rPr>
          <w:rFonts w:ascii="Times New Roman" w:hAnsi="Times New Roman" w:cs="Times New Roman"/>
          <w:bCs/>
        </w:rPr>
        <w:t xml:space="preserve"> L.) as influenced by cumulative residual effect of crop residue incorporation and nitrogen management. </w:t>
      </w:r>
      <w:r w:rsidRPr="00E34912">
        <w:rPr>
          <w:rFonts w:ascii="Times New Roman" w:hAnsi="Times New Roman" w:cs="Times New Roman"/>
          <w:bCs/>
          <w:i/>
        </w:rPr>
        <w:t>Journal of Oil seeds Research.</w:t>
      </w:r>
      <w:r w:rsidRPr="00E34912">
        <w:rPr>
          <w:rFonts w:ascii="Times New Roman" w:hAnsi="Times New Roman" w:cs="Times New Roman"/>
          <w:bCs/>
        </w:rPr>
        <w:t xml:space="preserve"> 26(2): 114-118.</w:t>
      </w:r>
    </w:p>
    <w:p w14:paraId="52AE88B8"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Rao, P.V. 2012. Effect of plant density and NP rates on productivity of rice-fallow maize under zero-tillage conditions. </w:t>
      </w:r>
      <w:r w:rsidRPr="00E34912">
        <w:rPr>
          <w:rFonts w:ascii="Times New Roman" w:hAnsi="Times New Roman" w:cs="Times New Roman"/>
          <w:bCs/>
          <w:i/>
        </w:rPr>
        <w:t>Ph. D Thesis</w:t>
      </w:r>
      <w:r w:rsidRPr="00E34912">
        <w:rPr>
          <w:rFonts w:ascii="Times New Roman" w:hAnsi="Times New Roman" w:cs="Times New Roman"/>
          <w:bCs/>
        </w:rPr>
        <w:t>, Acharya N.G. Ranga Agricultural University, India.</w:t>
      </w:r>
    </w:p>
    <w:p w14:paraId="0CBFE4F2" w14:textId="5D7107D5" w:rsidR="007C6136" w:rsidRPr="00E34912" w:rsidRDefault="00553FE7" w:rsidP="007C6136">
      <w:pPr>
        <w:pStyle w:val="Default"/>
        <w:spacing w:line="276" w:lineRule="auto"/>
        <w:ind w:left="749" w:hanging="562"/>
        <w:jc w:val="both"/>
        <w:rPr>
          <w:rFonts w:ascii="Times New Roman" w:hAnsi="Times New Roman" w:cs="Times New Roman"/>
          <w:bCs/>
        </w:rPr>
      </w:pPr>
      <w:r w:rsidRPr="002E02F1">
        <w:rPr>
          <w:rFonts w:ascii="Times New Roman" w:hAnsi="Times New Roman" w:cs="Times New Roman"/>
          <w:bCs/>
          <w:highlight w:val="yellow"/>
        </w:rPr>
        <w:t>Shafi</w:t>
      </w:r>
      <w:r w:rsidR="007C6136" w:rsidRPr="002E02F1">
        <w:rPr>
          <w:rFonts w:ascii="Times New Roman" w:hAnsi="Times New Roman" w:cs="Times New Roman"/>
          <w:bCs/>
          <w:highlight w:val="yellow"/>
        </w:rPr>
        <w:t xml:space="preserve">, Md., Jahan, B., Tariq </w:t>
      </w:r>
      <w:proofErr w:type="spellStart"/>
      <w:r w:rsidR="007C6136" w:rsidRPr="002E02F1">
        <w:rPr>
          <w:rFonts w:ascii="Times New Roman" w:hAnsi="Times New Roman" w:cs="Times New Roman"/>
          <w:bCs/>
          <w:highlight w:val="yellow"/>
        </w:rPr>
        <w:t>jan</w:t>
      </w:r>
      <w:proofErr w:type="spellEnd"/>
      <w:r w:rsidR="007C6136" w:rsidRPr="002E02F1">
        <w:rPr>
          <w:rFonts w:ascii="Times New Roman" w:hAnsi="Times New Roman" w:cs="Times New Roman"/>
          <w:bCs/>
          <w:highlight w:val="yellow"/>
        </w:rPr>
        <w:t xml:space="preserve"> Md and Shah, Z. 2007. Soil C and N dynamics and maize (</w:t>
      </w:r>
      <w:proofErr w:type="spellStart"/>
      <w:r w:rsidR="007C6136" w:rsidRPr="002E02F1">
        <w:rPr>
          <w:rFonts w:ascii="Times New Roman" w:hAnsi="Times New Roman" w:cs="Times New Roman"/>
          <w:bCs/>
          <w:i/>
          <w:highlight w:val="yellow"/>
        </w:rPr>
        <w:t>Zea</w:t>
      </w:r>
      <w:proofErr w:type="spellEnd"/>
      <w:r w:rsidR="007C6136" w:rsidRPr="002E02F1">
        <w:rPr>
          <w:rFonts w:ascii="Times New Roman" w:hAnsi="Times New Roman" w:cs="Times New Roman"/>
          <w:bCs/>
          <w:i/>
          <w:highlight w:val="yellow"/>
        </w:rPr>
        <w:t xml:space="preserve"> mays</w:t>
      </w:r>
      <w:r w:rsidR="007C6136" w:rsidRPr="002E02F1">
        <w:rPr>
          <w:rFonts w:ascii="Times New Roman" w:hAnsi="Times New Roman" w:cs="Times New Roman"/>
          <w:bCs/>
          <w:highlight w:val="yellow"/>
        </w:rPr>
        <w:t xml:space="preserve"> L) yield as affected by cropping systems and residue management in North- Western Pakistan. </w:t>
      </w:r>
      <w:r w:rsidR="007C6136" w:rsidRPr="002E02F1">
        <w:rPr>
          <w:rFonts w:ascii="Times New Roman" w:hAnsi="Times New Roman" w:cs="Times New Roman"/>
          <w:bCs/>
          <w:i/>
          <w:highlight w:val="yellow"/>
        </w:rPr>
        <w:t>Soil &amp; Tillage Research</w:t>
      </w:r>
      <w:r w:rsidR="007C6136" w:rsidRPr="002E02F1">
        <w:rPr>
          <w:rFonts w:ascii="Times New Roman" w:hAnsi="Times New Roman" w:cs="Times New Roman"/>
          <w:bCs/>
          <w:highlight w:val="yellow"/>
        </w:rPr>
        <w:t>. 94: 520-529</w:t>
      </w:r>
    </w:p>
    <w:p w14:paraId="38BED32F"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Shankar, L.J., Shivay, Y.S., Parihar, C.M and Meena, H.N. 2012. Evaluation of summer legumes for their economic feasibility, nutrient accumulation and soil fertility. </w:t>
      </w:r>
      <w:r w:rsidRPr="00E34912">
        <w:rPr>
          <w:rFonts w:ascii="Times New Roman" w:hAnsi="Times New Roman" w:cs="Times New Roman"/>
          <w:bCs/>
          <w:i/>
        </w:rPr>
        <w:t>Journal of Food Legumes</w:t>
      </w:r>
      <w:r w:rsidRPr="00E34912">
        <w:rPr>
          <w:rFonts w:ascii="Times New Roman" w:hAnsi="Times New Roman" w:cs="Times New Roman"/>
          <w:bCs/>
        </w:rPr>
        <w:t>. 25(3): 240-243.</w:t>
      </w:r>
    </w:p>
    <w:p w14:paraId="0BB87F8E"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Sharma, A.R and Behera, U.K. 2009. Recycling of legume residues for nitrogen economy and higher productivity in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)-wheat (</w:t>
      </w:r>
      <w:r w:rsidRPr="00E34912">
        <w:rPr>
          <w:rFonts w:ascii="Times New Roman" w:hAnsi="Times New Roman" w:cs="Times New Roman"/>
          <w:bCs/>
          <w:i/>
        </w:rPr>
        <w:t>Triticum aestivum</w:t>
      </w:r>
      <w:r w:rsidRPr="00E34912">
        <w:rPr>
          <w:rFonts w:ascii="Times New Roman" w:hAnsi="Times New Roman" w:cs="Times New Roman"/>
          <w:bCs/>
        </w:rPr>
        <w:t xml:space="preserve">) cropping system. </w:t>
      </w:r>
      <w:r w:rsidRPr="00E34912">
        <w:rPr>
          <w:rFonts w:ascii="Times New Roman" w:hAnsi="Times New Roman" w:cs="Times New Roman"/>
          <w:bCs/>
          <w:i/>
        </w:rPr>
        <w:t>Nutrient Cycling in Agroecosystems</w:t>
      </w:r>
      <w:r w:rsidRPr="00E34912">
        <w:rPr>
          <w:rFonts w:ascii="Times New Roman" w:hAnsi="Times New Roman" w:cs="Times New Roman"/>
          <w:bCs/>
        </w:rPr>
        <w:t>. 83: 197-201.</w:t>
      </w:r>
    </w:p>
    <w:p w14:paraId="40021705"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Suryavanshi, V. P., Chavan, B. N., Jadhav, V. T and Baig, M. I. A. 2008. Response of maize to nitrogen and phosphorus application in </w:t>
      </w:r>
      <w:proofErr w:type="spellStart"/>
      <w:r w:rsidRPr="00E34912">
        <w:rPr>
          <w:rFonts w:ascii="Times New Roman" w:hAnsi="Times New Roman" w:cs="Times New Roman"/>
          <w:bCs/>
        </w:rPr>
        <w:t>Vertisols</w:t>
      </w:r>
      <w:proofErr w:type="spellEnd"/>
      <w:r w:rsidRPr="00E34912">
        <w:rPr>
          <w:rFonts w:ascii="Times New Roman" w:hAnsi="Times New Roman" w:cs="Times New Roman"/>
          <w:bCs/>
        </w:rPr>
        <w:t xml:space="preserve">. </w:t>
      </w:r>
      <w:r w:rsidRPr="00E34912">
        <w:rPr>
          <w:rFonts w:ascii="Times New Roman" w:hAnsi="Times New Roman" w:cs="Times New Roman"/>
          <w:bCs/>
          <w:i/>
        </w:rPr>
        <w:t>International Journal of Tropical Agriculture</w:t>
      </w:r>
      <w:r w:rsidRPr="00E34912">
        <w:rPr>
          <w:rFonts w:ascii="Times New Roman" w:hAnsi="Times New Roman" w:cs="Times New Roman"/>
          <w:bCs/>
        </w:rPr>
        <w:t>. 26 (3-4): 293-296.</w:t>
      </w:r>
    </w:p>
    <w:p w14:paraId="2B39E9A4"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Svubure</w:t>
      </w:r>
      <w:proofErr w:type="spellEnd"/>
      <w:r w:rsidRPr="00E34912">
        <w:rPr>
          <w:rFonts w:ascii="Times New Roman" w:hAnsi="Times New Roman" w:cs="Times New Roman"/>
          <w:bCs/>
        </w:rPr>
        <w:t xml:space="preserve">, O., </w:t>
      </w:r>
      <w:proofErr w:type="spellStart"/>
      <w:r w:rsidRPr="00E34912">
        <w:rPr>
          <w:rFonts w:ascii="Times New Roman" w:hAnsi="Times New Roman" w:cs="Times New Roman"/>
          <w:bCs/>
        </w:rPr>
        <w:t>Mpepereki</w:t>
      </w:r>
      <w:proofErr w:type="spellEnd"/>
      <w:r w:rsidRPr="00E34912">
        <w:rPr>
          <w:rFonts w:ascii="Times New Roman" w:hAnsi="Times New Roman" w:cs="Times New Roman"/>
          <w:bCs/>
        </w:rPr>
        <w:t>, S and Makonese, F. 2010. Sustainability of maize-based cropping systems in rural areas of Zimbabwe: An assessment of the residual soil fertility effects of grain legumes on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under field conditions. </w:t>
      </w:r>
      <w:r w:rsidRPr="00E34912">
        <w:rPr>
          <w:rFonts w:ascii="Times New Roman" w:hAnsi="Times New Roman" w:cs="Times New Roman"/>
          <w:bCs/>
          <w:i/>
        </w:rPr>
        <w:t>International Journal of Engineering, Science and Technology</w:t>
      </w:r>
      <w:r w:rsidRPr="00E34912">
        <w:rPr>
          <w:rFonts w:ascii="Times New Roman" w:hAnsi="Times New Roman" w:cs="Times New Roman"/>
          <w:bCs/>
        </w:rPr>
        <w:t>. 2(7): 141-148.</w:t>
      </w:r>
    </w:p>
    <w:p w14:paraId="67C515B6"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Talebbeigi</w:t>
      </w:r>
      <w:proofErr w:type="spellEnd"/>
      <w:r w:rsidRPr="00E34912">
        <w:rPr>
          <w:rFonts w:ascii="Times New Roman" w:hAnsi="Times New Roman" w:cs="Times New Roman"/>
          <w:bCs/>
        </w:rPr>
        <w:t xml:space="preserve">, R.M and Ghadiri, H. 2012. Effects of cowpea living mulch on weed control and maize yield. </w:t>
      </w:r>
      <w:r w:rsidRPr="00E34912">
        <w:rPr>
          <w:rFonts w:ascii="Times New Roman" w:hAnsi="Times New Roman" w:cs="Times New Roman"/>
          <w:bCs/>
          <w:i/>
        </w:rPr>
        <w:t>Journal of Biological and Environmental Sciences</w:t>
      </w:r>
      <w:r w:rsidRPr="00E34912">
        <w:rPr>
          <w:rFonts w:ascii="Times New Roman" w:hAnsi="Times New Roman" w:cs="Times New Roman"/>
          <w:bCs/>
        </w:rPr>
        <w:t>. 6(17): 189-193.</w:t>
      </w:r>
    </w:p>
    <w:p w14:paraId="0EDEDEDB"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Tesfa, B., Assenga, R.H., </w:t>
      </w:r>
      <w:proofErr w:type="spellStart"/>
      <w:r w:rsidRPr="00E34912">
        <w:rPr>
          <w:rFonts w:ascii="Times New Roman" w:hAnsi="Times New Roman" w:cs="Times New Roman"/>
          <w:bCs/>
        </w:rPr>
        <w:t>Mmbaga</w:t>
      </w:r>
      <w:proofErr w:type="spellEnd"/>
      <w:r w:rsidRPr="00E34912">
        <w:rPr>
          <w:rFonts w:ascii="Times New Roman" w:hAnsi="Times New Roman" w:cs="Times New Roman"/>
          <w:bCs/>
        </w:rPr>
        <w:t xml:space="preserve">, T.E., Friesen, D.K., </w:t>
      </w:r>
      <w:proofErr w:type="spellStart"/>
      <w:r w:rsidRPr="00E34912">
        <w:rPr>
          <w:rFonts w:ascii="Times New Roman" w:hAnsi="Times New Roman" w:cs="Times New Roman"/>
          <w:bCs/>
        </w:rPr>
        <w:t>Kikafunda</w:t>
      </w:r>
      <w:proofErr w:type="spellEnd"/>
      <w:r w:rsidRPr="00E34912">
        <w:rPr>
          <w:rFonts w:ascii="Times New Roman" w:hAnsi="Times New Roman" w:cs="Times New Roman"/>
          <w:bCs/>
        </w:rPr>
        <w:t xml:space="preserve">, J and Ransom, J.K. 2001. </w:t>
      </w:r>
      <w:r w:rsidRPr="00E34912">
        <w:rPr>
          <w:rFonts w:ascii="Times New Roman" w:hAnsi="Times New Roman" w:cs="Times New Roman"/>
          <w:bCs/>
          <w:i/>
        </w:rPr>
        <w:t>Legume fallows for maize based systems in eastern Africa: Contribution of legumes to enhanced maize productivity and reduced nitrogen requirements</w:t>
      </w:r>
      <w:r w:rsidRPr="00E34912">
        <w:rPr>
          <w:rFonts w:ascii="Times New Roman" w:hAnsi="Times New Roman" w:cs="Times New Roman"/>
          <w:bCs/>
        </w:rPr>
        <w:t>. Seventh Eastern and Southern Africa Regional Maize Conference. 11th -15th February, 324-329.</w:t>
      </w:r>
    </w:p>
    <w:p w14:paraId="17183514"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Tiwari, R.C., Sharma, P.K and </w:t>
      </w:r>
      <w:proofErr w:type="spellStart"/>
      <w:r w:rsidRPr="00E34912">
        <w:rPr>
          <w:rFonts w:ascii="Times New Roman" w:hAnsi="Times New Roman" w:cs="Times New Roman"/>
          <w:bCs/>
        </w:rPr>
        <w:t>Khadelwal</w:t>
      </w:r>
      <w:proofErr w:type="spellEnd"/>
      <w:r w:rsidRPr="00E34912">
        <w:rPr>
          <w:rFonts w:ascii="Times New Roman" w:hAnsi="Times New Roman" w:cs="Times New Roman"/>
          <w:bCs/>
        </w:rPr>
        <w:t xml:space="preserve">, S.K. 2004. Effect of green manuring through </w:t>
      </w:r>
      <w:r w:rsidRPr="00E34912">
        <w:rPr>
          <w:rFonts w:ascii="Times New Roman" w:hAnsi="Times New Roman" w:cs="Times New Roman"/>
          <w:bCs/>
          <w:i/>
        </w:rPr>
        <w:t>Sesbania</w:t>
      </w:r>
      <w:r w:rsidRPr="00E34912">
        <w:rPr>
          <w:rFonts w:ascii="Times New Roman" w:hAnsi="Times New Roman" w:cs="Times New Roman"/>
          <w:bCs/>
        </w:rPr>
        <w:t xml:space="preserve"> </w:t>
      </w:r>
      <w:r w:rsidRPr="00E34912">
        <w:rPr>
          <w:rFonts w:ascii="Times New Roman" w:hAnsi="Times New Roman" w:cs="Times New Roman"/>
          <w:bCs/>
          <w:i/>
        </w:rPr>
        <w:t>cannabina</w:t>
      </w:r>
      <w:r w:rsidRPr="00E34912">
        <w:rPr>
          <w:rFonts w:ascii="Times New Roman" w:hAnsi="Times New Roman" w:cs="Times New Roman"/>
          <w:bCs/>
        </w:rPr>
        <w:t xml:space="preserve"> and </w:t>
      </w:r>
      <w:r w:rsidRPr="00E34912">
        <w:rPr>
          <w:rFonts w:ascii="Times New Roman" w:hAnsi="Times New Roman" w:cs="Times New Roman"/>
          <w:bCs/>
          <w:i/>
        </w:rPr>
        <w:t>Sesbania rostrata</w:t>
      </w:r>
      <w:r w:rsidRPr="00E34912">
        <w:rPr>
          <w:rFonts w:ascii="Times New Roman" w:hAnsi="Times New Roman" w:cs="Times New Roman"/>
          <w:bCs/>
        </w:rPr>
        <w:t xml:space="preserve"> and nitrogen application through urea to </w:t>
      </w:r>
      <w:r w:rsidRPr="00E34912">
        <w:rPr>
          <w:rFonts w:ascii="Times New Roman" w:hAnsi="Times New Roman" w:cs="Times New Roman"/>
          <w:bCs/>
        </w:rPr>
        <w:lastRenderedPageBreak/>
        <w:t>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in maize wheat (</w:t>
      </w:r>
      <w:r w:rsidRPr="00E34912">
        <w:rPr>
          <w:rFonts w:ascii="Times New Roman" w:hAnsi="Times New Roman" w:cs="Times New Roman"/>
          <w:bCs/>
          <w:i/>
        </w:rPr>
        <w:t>Triticum aestivum</w:t>
      </w:r>
      <w:r w:rsidRPr="00E34912">
        <w:rPr>
          <w:rFonts w:ascii="Times New Roman" w:hAnsi="Times New Roman" w:cs="Times New Roman"/>
          <w:bCs/>
        </w:rPr>
        <w:t xml:space="preserve">) cropping system. </w:t>
      </w:r>
      <w:r w:rsidRPr="00E34912">
        <w:rPr>
          <w:rFonts w:ascii="Times New Roman" w:hAnsi="Times New Roman" w:cs="Times New Roman"/>
          <w:bCs/>
          <w:i/>
        </w:rPr>
        <w:t xml:space="preserve">Indian Journal of Agronomy. </w:t>
      </w:r>
      <w:r w:rsidRPr="00E34912">
        <w:rPr>
          <w:rFonts w:ascii="Times New Roman" w:hAnsi="Times New Roman" w:cs="Times New Roman"/>
          <w:bCs/>
        </w:rPr>
        <w:t xml:space="preserve"> 49(1): 15-17.</w:t>
      </w:r>
    </w:p>
    <w:p w14:paraId="16B8F89D" w14:textId="77777777" w:rsidR="007C6136"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Usman, A., Osunde, A.O and Bala, A. 2013. Nitrogen contribution of some selected legumes to a sorghum based cropping system in the Southern Guinea savanna of Nigeria. </w:t>
      </w:r>
      <w:r w:rsidRPr="00E34912">
        <w:rPr>
          <w:rFonts w:ascii="Times New Roman" w:hAnsi="Times New Roman" w:cs="Times New Roman"/>
          <w:bCs/>
          <w:i/>
        </w:rPr>
        <w:t>African Journal of Agricultural Research</w:t>
      </w:r>
      <w:r w:rsidRPr="00E34912">
        <w:rPr>
          <w:rFonts w:ascii="Times New Roman" w:hAnsi="Times New Roman" w:cs="Times New Roman"/>
          <w:bCs/>
        </w:rPr>
        <w:t>. 8(49): 6446-6456.</w:t>
      </w:r>
    </w:p>
    <w:p w14:paraId="5126694A" w14:textId="77777777" w:rsidR="007C6136" w:rsidRPr="008B734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 xml:space="preserve">Vance, C.P., Uhde-Stone, C and Allan, D. 2003. Phosphorus acquisition and use: critical adaptations by plants for securing a </w:t>
      </w:r>
      <w:proofErr w:type="spellStart"/>
      <w:r w:rsidRPr="008B7342">
        <w:rPr>
          <w:rFonts w:ascii="Times New Roman" w:hAnsi="Times New Roman" w:cs="Times New Roman"/>
          <w:bCs/>
        </w:rPr>
        <w:t>non renewable</w:t>
      </w:r>
      <w:proofErr w:type="spellEnd"/>
      <w:r w:rsidRPr="008B7342">
        <w:rPr>
          <w:rFonts w:ascii="Times New Roman" w:hAnsi="Times New Roman" w:cs="Times New Roman"/>
          <w:bCs/>
        </w:rPr>
        <w:t xml:space="preserve"> resource. New Phytologist.157: 423–447.</w:t>
      </w:r>
    </w:p>
    <w:p w14:paraId="49A215F2" w14:textId="77777777" w:rsidR="007C6136" w:rsidRPr="008B734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Watson, D.J. 1952. The physiological basis of variation in yield. Advances in Agronomy. 4: 101-146.</w:t>
      </w:r>
    </w:p>
    <w:p w14:paraId="6A30CB7D" w14:textId="77777777" w:rsidR="007C6136"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Yadav, R., Yadav, D and Singh, R. 1998. Long term effects of inorganic fertilizer inputs on crop productivity in a rice-wheat cropping system. Nutrient Cycling in Agroecosystems. 51: 193–200.</w:t>
      </w:r>
    </w:p>
    <w:p w14:paraId="66DB9A16" w14:textId="7A397DAC" w:rsidR="008720ED" w:rsidRDefault="008720ED"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720ED">
        <w:rPr>
          <w:rFonts w:ascii="Times New Roman" w:hAnsi="Times New Roman" w:cs="Times New Roman"/>
          <w:bCs/>
          <w:highlight w:val="yellow"/>
        </w:rPr>
        <w:t xml:space="preserve">Revanth Nathan, J. K., Vidya Sagar, G. E. C., Laxmi Narayana, P., Madhavi, A., &amp; Narender Reddy, S. (2024). Influence of applied as well as residual phosphorus and defoliant on yield and nutrient uptake of maize under </w:t>
      </w:r>
      <w:proofErr w:type="spellStart"/>
      <w:r w:rsidRPr="008720ED">
        <w:rPr>
          <w:rFonts w:ascii="Times New Roman" w:hAnsi="Times New Roman" w:cs="Times New Roman"/>
          <w:bCs/>
          <w:highlight w:val="yellow"/>
        </w:rPr>
        <w:t>pigeonpea</w:t>
      </w:r>
      <w:proofErr w:type="spellEnd"/>
      <w:r w:rsidRPr="008720ED">
        <w:rPr>
          <w:rFonts w:ascii="Times New Roman" w:hAnsi="Times New Roman" w:cs="Times New Roman"/>
          <w:bCs/>
          <w:highlight w:val="yellow"/>
        </w:rPr>
        <w:t>-maize cropping system. International Journal of Research in Agronomy, SP-7(7), 33-36.</w:t>
      </w:r>
    </w:p>
    <w:p w14:paraId="584BF0C2" w14:textId="6E86D5A5" w:rsidR="006D4F83" w:rsidRDefault="006D4F83"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6D4F83">
        <w:rPr>
          <w:rFonts w:ascii="Times New Roman" w:hAnsi="Times New Roman" w:cs="Times New Roman"/>
          <w:bCs/>
          <w:highlight w:val="yellow"/>
        </w:rPr>
        <w:t xml:space="preserve">Ojha, A. K., Dawson, J., &amp; </w:t>
      </w:r>
      <w:proofErr w:type="gramStart"/>
      <w:r w:rsidRPr="006D4F83">
        <w:rPr>
          <w:rFonts w:ascii="Times New Roman" w:hAnsi="Times New Roman" w:cs="Times New Roman"/>
          <w:bCs/>
          <w:highlight w:val="yellow"/>
        </w:rPr>
        <w:t>Rana ,</w:t>
      </w:r>
      <w:proofErr w:type="gramEnd"/>
      <w:r w:rsidRPr="006D4F83">
        <w:rPr>
          <w:rFonts w:ascii="Times New Roman" w:hAnsi="Times New Roman" w:cs="Times New Roman"/>
          <w:bCs/>
          <w:highlight w:val="yellow"/>
        </w:rPr>
        <w:t xml:space="preserve"> A. (2023). Effect of Phosphorus and Boron on Growth, Yield and Economics of Sweet Corn (</w:t>
      </w:r>
      <w:proofErr w:type="spellStart"/>
      <w:r w:rsidRPr="006D4F83">
        <w:rPr>
          <w:rFonts w:ascii="Times New Roman" w:hAnsi="Times New Roman" w:cs="Times New Roman"/>
          <w:bCs/>
          <w:highlight w:val="yellow"/>
        </w:rPr>
        <w:t>Zea</w:t>
      </w:r>
      <w:proofErr w:type="spellEnd"/>
      <w:r w:rsidRPr="006D4F83">
        <w:rPr>
          <w:rFonts w:ascii="Times New Roman" w:hAnsi="Times New Roman" w:cs="Times New Roman"/>
          <w:bCs/>
          <w:highlight w:val="yellow"/>
        </w:rPr>
        <w:t xml:space="preserve"> mays L.). International Journal of Plant &amp; Soil Science, 35(9), 91–98. </w:t>
      </w:r>
      <w:hyperlink r:id="rId8" w:history="1">
        <w:r w:rsidRPr="006D4F83">
          <w:rPr>
            <w:rStyle w:val="Hyperlink"/>
            <w:rFonts w:ascii="Times New Roman" w:hAnsi="Times New Roman" w:cs="Times New Roman"/>
            <w:bCs/>
            <w:highlight w:val="yellow"/>
          </w:rPr>
          <w:t>https://doi.org/10.9734/ijpss/2023/v35i92909</w:t>
        </w:r>
      </w:hyperlink>
      <w:r>
        <w:rPr>
          <w:rFonts w:ascii="Times New Roman" w:hAnsi="Times New Roman" w:cs="Times New Roman"/>
          <w:bCs/>
        </w:rPr>
        <w:t xml:space="preserve"> </w:t>
      </w:r>
    </w:p>
    <w:p w14:paraId="763DD85B" w14:textId="7C1DC14F" w:rsidR="00AF5504" w:rsidRDefault="00AF5504"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AF5504">
        <w:rPr>
          <w:rFonts w:ascii="Times New Roman" w:hAnsi="Times New Roman" w:cs="Times New Roman"/>
          <w:bCs/>
          <w:highlight w:val="yellow"/>
        </w:rPr>
        <w:t xml:space="preserve">Ramesh, C., Ramana, M. V., &amp; Sree, G. J. (2023). Influence of Levels of Phosphorus on Yield Components and Yield of Zero </w:t>
      </w:r>
      <w:proofErr w:type="gramStart"/>
      <w:r w:rsidRPr="00AF5504">
        <w:rPr>
          <w:rFonts w:ascii="Times New Roman" w:hAnsi="Times New Roman" w:cs="Times New Roman"/>
          <w:bCs/>
          <w:highlight w:val="yellow"/>
        </w:rPr>
        <w:t>Till</w:t>
      </w:r>
      <w:proofErr w:type="gramEnd"/>
      <w:r w:rsidRPr="00AF5504">
        <w:rPr>
          <w:rFonts w:ascii="Times New Roman" w:hAnsi="Times New Roman" w:cs="Times New Roman"/>
          <w:bCs/>
          <w:highlight w:val="yellow"/>
        </w:rPr>
        <w:t xml:space="preserve"> Maize in Rice-maize (</w:t>
      </w:r>
      <w:proofErr w:type="spellStart"/>
      <w:r w:rsidRPr="00AF5504">
        <w:rPr>
          <w:rFonts w:ascii="Times New Roman" w:hAnsi="Times New Roman" w:cs="Times New Roman"/>
          <w:bCs/>
          <w:highlight w:val="yellow"/>
        </w:rPr>
        <w:t>Zea</w:t>
      </w:r>
      <w:proofErr w:type="spellEnd"/>
      <w:r w:rsidRPr="00AF5504">
        <w:rPr>
          <w:rFonts w:ascii="Times New Roman" w:hAnsi="Times New Roman" w:cs="Times New Roman"/>
          <w:bCs/>
          <w:highlight w:val="yellow"/>
        </w:rPr>
        <w:t xml:space="preserve"> mays L.) Sequence. Int. J. Environ. Clim. Change, 13(12), 1366-1374.</w:t>
      </w:r>
    </w:p>
    <w:p w14:paraId="08109F5B" w14:textId="6EDD7536" w:rsidR="000114FB" w:rsidRDefault="000114FB"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0114FB">
        <w:rPr>
          <w:rFonts w:ascii="Times New Roman" w:hAnsi="Times New Roman" w:cs="Times New Roman"/>
          <w:bCs/>
        </w:rPr>
        <w:t xml:space="preserve">Freiling, M., von Tucher, S., &amp; </w:t>
      </w:r>
      <w:proofErr w:type="spellStart"/>
      <w:r w:rsidRPr="000114FB">
        <w:rPr>
          <w:rFonts w:ascii="Times New Roman" w:hAnsi="Times New Roman" w:cs="Times New Roman"/>
          <w:bCs/>
        </w:rPr>
        <w:t>Schmidhalter</w:t>
      </w:r>
      <w:proofErr w:type="spellEnd"/>
      <w:r w:rsidRPr="000114FB">
        <w:rPr>
          <w:rFonts w:ascii="Times New Roman" w:hAnsi="Times New Roman" w:cs="Times New Roman"/>
          <w:bCs/>
        </w:rPr>
        <w:t>, U. (2022). Factors influencing phosphorus placement and effects on yield and yield parameters: A meta-analysis. Soil and Tillage Research, 216, 105257.</w:t>
      </w:r>
    </w:p>
    <w:p w14:paraId="73BFB790" w14:textId="77777777" w:rsidR="000114FB" w:rsidRDefault="000114FB"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
    <w:p w14:paraId="7F5258F2" w14:textId="77777777" w:rsidR="00553FE7" w:rsidRPr="008B7342" w:rsidRDefault="00553FE7"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
    <w:p w14:paraId="6CFB6DCC" w14:textId="77777777" w:rsidR="007C6136" w:rsidRDefault="007C6136" w:rsidP="007C6136">
      <w:pPr>
        <w:rPr>
          <w:rFonts w:ascii="Times New Roman" w:hAnsi="Times New Roman" w:cs="Times New Roman"/>
          <w:b/>
          <w:sz w:val="28"/>
        </w:rPr>
      </w:pPr>
    </w:p>
    <w:p w14:paraId="04B020D3" w14:textId="77777777" w:rsidR="007C6136" w:rsidRDefault="007C6136" w:rsidP="007C6136">
      <w:pPr>
        <w:rPr>
          <w:rFonts w:ascii="Times New Roman" w:hAnsi="Times New Roman" w:cs="Times New Roman"/>
          <w:b/>
          <w:sz w:val="28"/>
        </w:rPr>
      </w:pPr>
    </w:p>
    <w:p w14:paraId="73E7FFE9" w14:textId="77777777" w:rsidR="007C6136" w:rsidRDefault="007C6136" w:rsidP="007C6136">
      <w:pPr>
        <w:rPr>
          <w:rFonts w:ascii="Times New Roman" w:hAnsi="Times New Roman" w:cs="Times New Roman"/>
          <w:b/>
          <w:sz w:val="28"/>
        </w:rPr>
      </w:pPr>
    </w:p>
    <w:p w14:paraId="265195DE" w14:textId="77777777" w:rsidR="007C6136" w:rsidRDefault="007C6136" w:rsidP="007C6136">
      <w:pPr>
        <w:rPr>
          <w:rFonts w:ascii="Times New Roman" w:hAnsi="Times New Roman" w:cs="Times New Roman"/>
          <w:b/>
          <w:sz w:val="28"/>
        </w:rPr>
        <w:sectPr w:rsidR="007C6136" w:rsidSect="000954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2EF21D1" w14:textId="41CD9B76"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b/>
          <w:sz w:val="24"/>
          <w:szCs w:val="24"/>
          <w:bdr w:val="nil"/>
        </w:rPr>
        <w:lastRenderedPageBreak/>
        <w:t>Table 1. Plant height (cm) of maize at 30 DAS as influenced by residual effect and fertilizer levels</w:t>
      </w:r>
    </w:p>
    <w:tbl>
      <w:tblPr>
        <w:tblW w:w="13803" w:type="dxa"/>
        <w:tblInd w:w="445" w:type="dxa"/>
        <w:tblBorders>
          <w:top w:val="single" w:sz="4" w:space="0" w:color="7F7F7F"/>
          <w:bottom w:val="single" w:sz="4" w:space="0" w:color="7F7F7F"/>
        </w:tblBorders>
        <w:tblLayout w:type="fixed"/>
        <w:tblLook w:val="04A0" w:firstRow="1" w:lastRow="0" w:firstColumn="1" w:lastColumn="0" w:noHBand="0" w:noVBand="1"/>
      </w:tblPr>
      <w:tblGrid>
        <w:gridCol w:w="3453"/>
        <w:gridCol w:w="1204"/>
        <w:gridCol w:w="1123"/>
        <w:gridCol w:w="1411"/>
        <w:gridCol w:w="1064"/>
        <w:gridCol w:w="508"/>
        <w:gridCol w:w="288"/>
        <w:gridCol w:w="1055"/>
        <w:gridCol w:w="1138"/>
        <w:gridCol w:w="1239"/>
        <w:gridCol w:w="1320"/>
      </w:tblGrid>
      <w:tr w:rsidR="007C6136" w:rsidRPr="007C6136" w14:paraId="4D4008C7" w14:textId="77777777" w:rsidTr="00F95F9C">
        <w:trPr>
          <w:trHeight w:val="109"/>
        </w:trPr>
        <w:tc>
          <w:tcPr>
            <w:tcW w:w="3453" w:type="dxa"/>
            <w:noWrap/>
            <w:hideMark/>
          </w:tcPr>
          <w:p w14:paraId="4AF123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02" w:type="dxa"/>
            <w:gridSpan w:val="4"/>
            <w:vAlign w:val="center"/>
          </w:tcPr>
          <w:p w14:paraId="1FE3E2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796" w:type="dxa"/>
            <w:gridSpan w:val="2"/>
            <w:vAlign w:val="center"/>
          </w:tcPr>
          <w:p w14:paraId="046E10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752" w:type="dxa"/>
            <w:gridSpan w:val="4"/>
            <w:vAlign w:val="center"/>
          </w:tcPr>
          <w:p w14:paraId="0D8548A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33D24DAD" w14:textId="77777777" w:rsidTr="00F95F9C">
        <w:trPr>
          <w:trHeight w:val="109"/>
        </w:trPr>
        <w:tc>
          <w:tcPr>
            <w:tcW w:w="3453" w:type="dxa"/>
            <w:noWrap/>
            <w:hideMark/>
          </w:tcPr>
          <w:p w14:paraId="2C9D8E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02" w:type="dxa"/>
            <w:gridSpan w:val="4"/>
            <w:vAlign w:val="center"/>
          </w:tcPr>
          <w:p w14:paraId="336878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796" w:type="dxa"/>
            <w:gridSpan w:val="2"/>
            <w:vAlign w:val="center"/>
          </w:tcPr>
          <w:p w14:paraId="49D4B2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752" w:type="dxa"/>
            <w:gridSpan w:val="4"/>
            <w:vAlign w:val="center"/>
          </w:tcPr>
          <w:p w14:paraId="7FC140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29A26391" w14:textId="77777777" w:rsidTr="00F95F9C">
        <w:trPr>
          <w:trHeight w:val="631"/>
        </w:trPr>
        <w:tc>
          <w:tcPr>
            <w:tcW w:w="3453" w:type="dxa"/>
            <w:noWrap/>
          </w:tcPr>
          <w:p w14:paraId="25FAADDB"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802" w:type="dxa"/>
            <w:gridSpan w:val="4"/>
            <w:noWrap/>
            <w:vAlign w:val="center"/>
          </w:tcPr>
          <w:p w14:paraId="1CEC73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08" w:type="dxa"/>
            <w:vAlign w:val="center"/>
          </w:tcPr>
          <w:p w14:paraId="36138C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040" w:type="dxa"/>
            <w:gridSpan w:val="5"/>
            <w:vAlign w:val="center"/>
          </w:tcPr>
          <w:p w14:paraId="26F1E9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009F4278" w14:textId="77777777" w:rsidTr="00F95F9C">
        <w:trPr>
          <w:trHeight w:val="405"/>
        </w:trPr>
        <w:tc>
          <w:tcPr>
            <w:tcW w:w="3453" w:type="dxa"/>
            <w:noWrap/>
            <w:hideMark/>
          </w:tcPr>
          <w:p w14:paraId="55D2773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04" w:type="dxa"/>
            <w:noWrap/>
            <w:vAlign w:val="center"/>
          </w:tcPr>
          <w:p w14:paraId="06341B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23" w:type="dxa"/>
            <w:noWrap/>
            <w:vAlign w:val="center"/>
          </w:tcPr>
          <w:p w14:paraId="181673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11" w:type="dxa"/>
            <w:noWrap/>
            <w:vAlign w:val="center"/>
          </w:tcPr>
          <w:p w14:paraId="304C2E3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064" w:type="dxa"/>
            <w:noWrap/>
            <w:vAlign w:val="center"/>
          </w:tcPr>
          <w:p w14:paraId="759654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796" w:type="dxa"/>
            <w:gridSpan w:val="2"/>
            <w:vAlign w:val="center"/>
          </w:tcPr>
          <w:p w14:paraId="23333A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55" w:type="dxa"/>
            <w:vAlign w:val="center"/>
          </w:tcPr>
          <w:p w14:paraId="7F5A7E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38" w:type="dxa"/>
            <w:vAlign w:val="center"/>
          </w:tcPr>
          <w:p w14:paraId="4DAE2CF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39" w:type="dxa"/>
            <w:vAlign w:val="center"/>
          </w:tcPr>
          <w:p w14:paraId="2DFF094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20" w:type="dxa"/>
            <w:vAlign w:val="center"/>
          </w:tcPr>
          <w:p w14:paraId="2C136F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2A17DBAB" w14:textId="77777777" w:rsidTr="00F95F9C">
        <w:trPr>
          <w:trHeight w:val="405"/>
        </w:trPr>
        <w:tc>
          <w:tcPr>
            <w:tcW w:w="3453" w:type="dxa"/>
          </w:tcPr>
          <w:p w14:paraId="78C597C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04" w:type="dxa"/>
            <w:noWrap/>
            <w:vAlign w:val="center"/>
          </w:tcPr>
          <w:p w14:paraId="4F5BE7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46.66</w:t>
            </w:r>
          </w:p>
        </w:tc>
        <w:tc>
          <w:tcPr>
            <w:tcW w:w="1123" w:type="dxa"/>
            <w:noWrap/>
            <w:vAlign w:val="center"/>
          </w:tcPr>
          <w:p w14:paraId="13BD14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47.00</w:t>
            </w:r>
          </w:p>
        </w:tc>
        <w:tc>
          <w:tcPr>
            <w:tcW w:w="1411" w:type="dxa"/>
            <w:noWrap/>
            <w:vAlign w:val="center"/>
          </w:tcPr>
          <w:p w14:paraId="57D6C6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47.70</w:t>
            </w:r>
          </w:p>
        </w:tc>
        <w:tc>
          <w:tcPr>
            <w:tcW w:w="1064" w:type="dxa"/>
            <w:noWrap/>
            <w:vAlign w:val="center"/>
          </w:tcPr>
          <w:p w14:paraId="65795B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47.12</w:t>
            </w:r>
          </w:p>
        </w:tc>
        <w:tc>
          <w:tcPr>
            <w:tcW w:w="796" w:type="dxa"/>
            <w:gridSpan w:val="2"/>
            <w:vAlign w:val="center"/>
          </w:tcPr>
          <w:p w14:paraId="7BACE2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32822D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48.85</w:t>
            </w:r>
          </w:p>
        </w:tc>
        <w:tc>
          <w:tcPr>
            <w:tcW w:w="1138" w:type="dxa"/>
            <w:vAlign w:val="center"/>
          </w:tcPr>
          <w:p w14:paraId="471913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48.99</w:t>
            </w:r>
          </w:p>
        </w:tc>
        <w:tc>
          <w:tcPr>
            <w:tcW w:w="1239" w:type="dxa"/>
            <w:vAlign w:val="center"/>
          </w:tcPr>
          <w:p w14:paraId="280325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49.15</w:t>
            </w:r>
          </w:p>
        </w:tc>
        <w:tc>
          <w:tcPr>
            <w:tcW w:w="1320" w:type="dxa"/>
            <w:vAlign w:val="center"/>
          </w:tcPr>
          <w:p w14:paraId="1BB92D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49.00</w:t>
            </w:r>
          </w:p>
        </w:tc>
      </w:tr>
      <w:tr w:rsidR="007C6136" w:rsidRPr="007C6136" w14:paraId="106FB2B0" w14:textId="77777777" w:rsidTr="00F95F9C">
        <w:trPr>
          <w:trHeight w:val="405"/>
        </w:trPr>
        <w:tc>
          <w:tcPr>
            <w:tcW w:w="3453" w:type="dxa"/>
          </w:tcPr>
          <w:p w14:paraId="7052FDB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3ADC6A7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04" w:type="dxa"/>
            <w:noWrap/>
            <w:vAlign w:val="center"/>
          </w:tcPr>
          <w:p w14:paraId="34EC28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50.30</w:t>
            </w:r>
          </w:p>
        </w:tc>
        <w:tc>
          <w:tcPr>
            <w:tcW w:w="1123" w:type="dxa"/>
            <w:noWrap/>
            <w:vAlign w:val="center"/>
          </w:tcPr>
          <w:p w14:paraId="62D799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53.97</w:t>
            </w:r>
          </w:p>
        </w:tc>
        <w:tc>
          <w:tcPr>
            <w:tcW w:w="1411" w:type="dxa"/>
            <w:noWrap/>
            <w:vAlign w:val="center"/>
          </w:tcPr>
          <w:p w14:paraId="043B68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54.02</w:t>
            </w:r>
          </w:p>
        </w:tc>
        <w:tc>
          <w:tcPr>
            <w:tcW w:w="1064" w:type="dxa"/>
            <w:noWrap/>
            <w:vAlign w:val="center"/>
          </w:tcPr>
          <w:p w14:paraId="7618B4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52.76</w:t>
            </w:r>
          </w:p>
        </w:tc>
        <w:tc>
          <w:tcPr>
            <w:tcW w:w="796" w:type="dxa"/>
            <w:gridSpan w:val="2"/>
            <w:vAlign w:val="center"/>
          </w:tcPr>
          <w:p w14:paraId="2CDC311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1654813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51.29</w:t>
            </w:r>
          </w:p>
        </w:tc>
        <w:tc>
          <w:tcPr>
            <w:tcW w:w="1138" w:type="dxa"/>
            <w:vAlign w:val="center"/>
          </w:tcPr>
          <w:p w14:paraId="42ED31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55.00</w:t>
            </w:r>
          </w:p>
        </w:tc>
        <w:tc>
          <w:tcPr>
            <w:tcW w:w="1239" w:type="dxa"/>
            <w:vAlign w:val="center"/>
          </w:tcPr>
          <w:p w14:paraId="208A5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55.21</w:t>
            </w:r>
          </w:p>
        </w:tc>
        <w:tc>
          <w:tcPr>
            <w:tcW w:w="1320" w:type="dxa"/>
            <w:vAlign w:val="center"/>
          </w:tcPr>
          <w:p w14:paraId="7779A3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53.84</w:t>
            </w:r>
          </w:p>
        </w:tc>
      </w:tr>
      <w:tr w:rsidR="007C6136" w:rsidRPr="007C6136" w14:paraId="0BF5EAA8" w14:textId="77777777" w:rsidTr="00F95F9C">
        <w:trPr>
          <w:trHeight w:val="405"/>
        </w:trPr>
        <w:tc>
          <w:tcPr>
            <w:tcW w:w="3453" w:type="dxa"/>
          </w:tcPr>
          <w:p w14:paraId="2826C28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04" w:type="dxa"/>
            <w:noWrap/>
            <w:vAlign w:val="center"/>
          </w:tcPr>
          <w:p w14:paraId="7200D4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47.99</w:t>
            </w:r>
          </w:p>
        </w:tc>
        <w:tc>
          <w:tcPr>
            <w:tcW w:w="1123" w:type="dxa"/>
            <w:noWrap/>
            <w:vAlign w:val="center"/>
          </w:tcPr>
          <w:p w14:paraId="24E0A7A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52.80</w:t>
            </w:r>
          </w:p>
        </w:tc>
        <w:tc>
          <w:tcPr>
            <w:tcW w:w="1411" w:type="dxa"/>
            <w:noWrap/>
            <w:vAlign w:val="center"/>
          </w:tcPr>
          <w:p w14:paraId="598D0C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52.93</w:t>
            </w:r>
          </w:p>
        </w:tc>
        <w:tc>
          <w:tcPr>
            <w:tcW w:w="1064" w:type="dxa"/>
            <w:noWrap/>
            <w:vAlign w:val="center"/>
          </w:tcPr>
          <w:p w14:paraId="1326AD3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51.24</w:t>
            </w:r>
          </w:p>
        </w:tc>
        <w:tc>
          <w:tcPr>
            <w:tcW w:w="796" w:type="dxa"/>
            <w:gridSpan w:val="2"/>
            <w:vAlign w:val="center"/>
          </w:tcPr>
          <w:p w14:paraId="4DCF57A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266302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49.18</w:t>
            </w:r>
          </w:p>
        </w:tc>
        <w:tc>
          <w:tcPr>
            <w:tcW w:w="1138" w:type="dxa"/>
            <w:vAlign w:val="center"/>
          </w:tcPr>
          <w:p w14:paraId="3F5C333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52.80</w:t>
            </w:r>
          </w:p>
        </w:tc>
        <w:tc>
          <w:tcPr>
            <w:tcW w:w="1239" w:type="dxa"/>
            <w:vAlign w:val="center"/>
          </w:tcPr>
          <w:p w14:paraId="4F26A1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53.54</w:t>
            </w:r>
          </w:p>
        </w:tc>
        <w:tc>
          <w:tcPr>
            <w:tcW w:w="1320" w:type="dxa"/>
            <w:vAlign w:val="center"/>
          </w:tcPr>
          <w:p w14:paraId="1804D1E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51.84</w:t>
            </w:r>
          </w:p>
        </w:tc>
      </w:tr>
      <w:tr w:rsidR="007C6136" w:rsidRPr="007C6136" w14:paraId="29D38BA9" w14:textId="77777777" w:rsidTr="00F95F9C">
        <w:trPr>
          <w:trHeight w:val="405"/>
        </w:trPr>
        <w:tc>
          <w:tcPr>
            <w:tcW w:w="3453" w:type="dxa"/>
          </w:tcPr>
          <w:p w14:paraId="7437F10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04" w:type="dxa"/>
            <w:noWrap/>
            <w:vAlign w:val="center"/>
          </w:tcPr>
          <w:p w14:paraId="21270DD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50.55</w:t>
            </w:r>
          </w:p>
        </w:tc>
        <w:tc>
          <w:tcPr>
            <w:tcW w:w="1123" w:type="dxa"/>
            <w:noWrap/>
            <w:vAlign w:val="center"/>
          </w:tcPr>
          <w:p w14:paraId="72499D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54.00</w:t>
            </w:r>
          </w:p>
        </w:tc>
        <w:tc>
          <w:tcPr>
            <w:tcW w:w="1411" w:type="dxa"/>
            <w:noWrap/>
            <w:vAlign w:val="center"/>
          </w:tcPr>
          <w:p w14:paraId="0D34FF7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54.06</w:t>
            </w:r>
          </w:p>
        </w:tc>
        <w:tc>
          <w:tcPr>
            <w:tcW w:w="1064" w:type="dxa"/>
            <w:noWrap/>
            <w:vAlign w:val="center"/>
          </w:tcPr>
          <w:p w14:paraId="4539BE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52.87</w:t>
            </w:r>
          </w:p>
        </w:tc>
        <w:tc>
          <w:tcPr>
            <w:tcW w:w="796" w:type="dxa"/>
            <w:gridSpan w:val="2"/>
            <w:vAlign w:val="center"/>
          </w:tcPr>
          <w:p w14:paraId="535092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552238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51.36</w:t>
            </w:r>
          </w:p>
        </w:tc>
        <w:tc>
          <w:tcPr>
            <w:tcW w:w="1138" w:type="dxa"/>
            <w:vAlign w:val="center"/>
          </w:tcPr>
          <w:p w14:paraId="1CE58B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55.17</w:t>
            </w:r>
          </w:p>
        </w:tc>
        <w:tc>
          <w:tcPr>
            <w:tcW w:w="1239" w:type="dxa"/>
            <w:vAlign w:val="center"/>
          </w:tcPr>
          <w:p w14:paraId="2D27BB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55.78</w:t>
            </w:r>
          </w:p>
        </w:tc>
        <w:tc>
          <w:tcPr>
            <w:tcW w:w="1320" w:type="dxa"/>
            <w:vAlign w:val="center"/>
          </w:tcPr>
          <w:p w14:paraId="685898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54.10</w:t>
            </w:r>
          </w:p>
        </w:tc>
      </w:tr>
      <w:tr w:rsidR="007C6136" w:rsidRPr="007C6136" w14:paraId="45B8BD28" w14:textId="77777777" w:rsidTr="00F95F9C">
        <w:trPr>
          <w:trHeight w:val="405"/>
        </w:trPr>
        <w:tc>
          <w:tcPr>
            <w:tcW w:w="3453" w:type="dxa"/>
          </w:tcPr>
          <w:p w14:paraId="33A18F8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04" w:type="dxa"/>
            <w:noWrap/>
            <w:vAlign w:val="center"/>
          </w:tcPr>
          <w:p w14:paraId="580C5D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48.48</w:t>
            </w:r>
          </w:p>
        </w:tc>
        <w:tc>
          <w:tcPr>
            <w:tcW w:w="1123" w:type="dxa"/>
            <w:noWrap/>
            <w:vAlign w:val="center"/>
          </w:tcPr>
          <w:p w14:paraId="6D58A7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52.88</w:t>
            </w:r>
          </w:p>
        </w:tc>
        <w:tc>
          <w:tcPr>
            <w:tcW w:w="1411" w:type="dxa"/>
            <w:noWrap/>
            <w:vAlign w:val="center"/>
          </w:tcPr>
          <w:p w14:paraId="7D2C7B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52.96</w:t>
            </w:r>
          </w:p>
        </w:tc>
        <w:tc>
          <w:tcPr>
            <w:tcW w:w="1064" w:type="dxa"/>
            <w:noWrap/>
            <w:vAlign w:val="center"/>
          </w:tcPr>
          <w:p w14:paraId="2E7BD9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51.44</w:t>
            </w:r>
          </w:p>
        </w:tc>
        <w:tc>
          <w:tcPr>
            <w:tcW w:w="796" w:type="dxa"/>
            <w:gridSpan w:val="2"/>
            <w:vAlign w:val="center"/>
          </w:tcPr>
          <w:p w14:paraId="60513F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27F768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49.23</w:t>
            </w:r>
          </w:p>
        </w:tc>
        <w:tc>
          <w:tcPr>
            <w:tcW w:w="1138" w:type="dxa"/>
            <w:vAlign w:val="center"/>
          </w:tcPr>
          <w:p w14:paraId="5978D6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53.49</w:t>
            </w:r>
          </w:p>
        </w:tc>
        <w:tc>
          <w:tcPr>
            <w:tcW w:w="1239" w:type="dxa"/>
            <w:vAlign w:val="center"/>
          </w:tcPr>
          <w:p w14:paraId="0BD811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54.29</w:t>
            </w:r>
          </w:p>
        </w:tc>
        <w:tc>
          <w:tcPr>
            <w:tcW w:w="1320" w:type="dxa"/>
            <w:vAlign w:val="center"/>
          </w:tcPr>
          <w:p w14:paraId="7B173E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52.33</w:t>
            </w:r>
          </w:p>
        </w:tc>
      </w:tr>
      <w:tr w:rsidR="007C6136" w:rsidRPr="007C6136" w14:paraId="1724A66E" w14:textId="77777777" w:rsidTr="00F95F9C">
        <w:trPr>
          <w:trHeight w:val="405"/>
        </w:trPr>
        <w:tc>
          <w:tcPr>
            <w:tcW w:w="3453" w:type="dxa"/>
          </w:tcPr>
          <w:p w14:paraId="5B3D709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04" w:type="dxa"/>
            <w:noWrap/>
            <w:vAlign w:val="center"/>
          </w:tcPr>
          <w:p w14:paraId="5F1508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50.83</w:t>
            </w:r>
          </w:p>
        </w:tc>
        <w:tc>
          <w:tcPr>
            <w:tcW w:w="1123" w:type="dxa"/>
            <w:noWrap/>
            <w:vAlign w:val="center"/>
          </w:tcPr>
          <w:p w14:paraId="44E69BF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55.04</w:t>
            </w:r>
          </w:p>
        </w:tc>
        <w:tc>
          <w:tcPr>
            <w:tcW w:w="1411" w:type="dxa"/>
            <w:noWrap/>
            <w:vAlign w:val="center"/>
          </w:tcPr>
          <w:p w14:paraId="5DF9CD0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55.15</w:t>
            </w:r>
          </w:p>
        </w:tc>
        <w:tc>
          <w:tcPr>
            <w:tcW w:w="1064" w:type="dxa"/>
            <w:noWrap/>
            <w:vAlign w:val="center"/>
          </w:tcPr>
          <w:p w14:paraId="533BB3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53.67</w:t>
            </w:r>
          </w:p>
        </w:tc>
        <w:tc>
          <w:tcPr>
            <w:tcW w:w="796" w:type="dxa"/>
            <w:gridSpan w:val="2"/>
            <w:vAlign w:val="center"/>
          </w:tcPr>
          <w:p w14:paraId="3465F2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4624B7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51.56</w:t>
            </w:r>
          </w:p>
        </w:tc>
        <w:tc>
          <w:tcPr>
            <w:tcW w:w="1138" w:type="dxa"/>
            <w:vAlign w:val="center"/>
          </w:tcPr>
          <w:p w14:paraId="09B0CC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56.09</w:t>
            </w:r>
          </w:p>
        </w:tc>
        <w:tc>
          <w:tcPr>
            <w:tcW w:w="1239" w:type="dxa"/>
            <w:vAlign w:val="center"/>
          </w:tcPr>
          <w:p w14:paraId="5E9F367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56.97</w:t>
            </w:r>
          </w:p>
        </w:tc>
        <w:tc>
          <w:tcPr>
            <w:tcW w:w="1320" w:type="dxa"/>
            <w:vAlign w:val="center"/>
          </w:tcPr>
          <w:p w14:paraId="1CF8FD9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54.88</w:t>
            </w:r>
          </w:p>
        </w:tc>
      </w:tr>
      <w:tr w:rsidR="007C6136" w:rsidRPr="007C6136" w14:paraId="456428F8" w14:textId="77777777" w:rsidTr="00F95F9C">
        <w:trPr>
          <w:trHeight w:val="405"/>
        </w:trPr>
        <w:tc>
          <w:tcPr>
            <w:tcW w:w="3453" w:type="dxa"/>
          </w:tcPr>
          <w:p w14:paraId="74117C0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04" w:type="dxa"/>
            <w:noWrap/>
            <w:vAlign w:val="center"/>
          </w:tcPr>
          <w:p w14:paraId="5DCF65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52.00</w:t>
            </w:r>
          </w:p>
        </w:tc>
        <w:tc>
          <w:tcPr>
            <w:tcW w:w="1123" w:type="dxa"/>
            <w:noWrap/>
            <w:vAlign w:val="center"/>
          </w:tcPr>
          <w:p w14:paraId="7881DD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55.08</w:t>
            </w:r>
          </w:p>
        </w:tc>
        <w:tc>
          <w:tcPr>
            <w:tcW w:w="1411" w:type="dxa"/>
            <w:noWrap/>
            <w:vAlign w:val="center"/>
          </w:tcPr>
          <w:p w14:paraId="292D1A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55.25</w:t>
            </w:r>
          </w:p>
        </w:tc>
        <w:tc>
          <w:tcPr>
            <w:tcW w:w="1064" w:type="dxa"/>
            <w:noWrap/>
            <w:vAlign w:val="center"/>
          </w:tcPr>
          <w:p w14:paraId="426A35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54.11</w:t>
            </w:r>
          </w:p>
        </w:tc>
        <w:tc>
          <w:tcPr>
            <w:tcW w:w="796" w:type="dxa"/>
            <w:gridSpan w:val="2"/>
            <w:vAlign w:val="center"/>
          </w:tcPr>
          <w:p w14:paraId="7F866E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6346B0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53.25</w:t>
            </w:r>
          </w:p>
        </w:tc>
        <w:tc>
          <w:tcPr>
            <w:tcW w:w="1138" w:type="dxa"/>
            <w:vAlign w:val="center"/>
          </w:tcPr>
          <w:p w14:paraId="29EA15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56.71</w:t>
            </w:r>
          </w:p>
        </w:tc>
        <w:tc>
          <w:tcPr>
            <w:tcW w:w="1239" w:type="dxa"/>
            <w:vAlign w:val="center"/>
          </w:tcPr>
          <w:p w14:paraId="144568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57.21</w:t>
            </w:r>
          </w:p>
        </w:tc>
        <w:tc>
          <w:tcPr>
            <w:tcW w:w="1320" w:type="dxa"/>
            <w:vAlign w:val="center"/>
          </w:tcPr>
          <w:p w14:paraId="45C583F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55.72</w:t>
            </w:r>
          </w:p>
        </w:tc>
      </w:tr>
      <w:tr w:rsidR="007C6136" w:rsidRPr="007C6136" w14:paraId="6897B854" w14:textId="77777777" w:rsidTr="00F95F9C">
        <w:trPr>
          <w:trHeight w:val="405"/>
        </w:trPr>
        <w:tc>
          <w:tcPr>
            <w:tcW w:w="3453" w:type="dxa"/>
          </w:tcPr>
          <w:p w14:paraId="2E84793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04" w:type="dxa"/>
            <w:noWrap/>
            <w:vAlign w:val="center"/>
          </w:tcPr>
          <w:p w14:paraId="2B2A81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49.54</w:t>
            </w:r>
          </w:p>
        </w:tc>
        <w:tc>
          <w:tcPr>
            <w:tcW w:w="1123" w:type="dxa"/>
            <w:noWrap/>
            <w:vAlign w:val="center"/>
          </w:tcPr>
          <w:p w14:paraId="18C375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52.97</w:t>
            </w:r>
          </w:p>
        </w:tc>
        <w:tc>
          <w:tcPr>
            <w:tcW w:w="1411" w:type="dxa"/>
            <w:noWrap/>
            <w:vAlign w:val="center"/>
          </w:tcPr>
          <w:p w14:paraId="1D8D5C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53.15</w:t>
            </w:r>
          </w:p>
        </w:tc>
        <w:tc>
          <w:tcPr>
            <w:tcW w:w="1064" w:type="dxa"/>
            <w:noWrap/>
            <w:vAlign w:val="center"/>
          </w:tcPr>
          <w:p w14:paraId="532563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796" w:type="dxa"/>
            <w:gridSpan w:val="2"/>
            <w:vAlign w:val="center"/>
          </w:tcPr>
          <w:p w14:paraId="5C69AEA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5D5E3B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50.67</w:t>
            </w:r>
          </w:p>
        </w:tc>
        <w:tc>
          <w:tcPr>
            <w:tcW w:w="1138" w:type="dxa"/>
            <w:vAlign w:val="center"/>
          </w:tcPr>
          <w:p w14:paraId="032F8A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54.04</w:t>
            </w:r>
          </w:p>
        </w:tc>
        <w:tc>
          <w:tcPr>
            <w:tcW w:w="1239" w:type="dxa"/>
            <w:vAlign w:val="center"/>
          </w:tcPr>
          <w:p w14:paraId="51D704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54.59</w:t>
            </w:r>
          </w:p>
        </w:tc>
        <w:tc>
          <w:tcPr>
            <w:tcW w:w="1320" w:type="dxa"/>
            <w:vAlign w:val="center"/>
          </w:tcPr>
          <w:p w14:paraId="40CBE1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1F8768E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3744" w:type="dxa"/>
        <w:tblBorders>
          <w:top w:val="single" w:sz="4" w:space="0" w:color="7F7F7F"/>
          <w:bottom w:val="single" w:sz="4" w:space="0" w:color="7F7F7F"/>
        </w:tblBorders>
        <w:tblLayout w:type="fixed"/>
        <w:tblLook w:val="04A0" w:firstRow="1" w:lastRow="0" w:firstColumn="1" w:lastColumn="0" w:noHBand="0" w:noVBand="1"/>
      </w:tblPr>
      <w:tblGrid>
        <w:gridCol w:w="3794"/>
        <w:gridCol w:w="992"/>
        <w:gridCol w:w="1695"/>
        <w:gridCol w:w="1201"/>
        <w:gridCol w:w="1782"/>
        <w:gridCol w:w="1134"/>
        <w:gridCol w:w="1559"/>
        <w:gridCol w:w="851"/>
        <w:gridCol w:w="736"/>
      </w:tblGrid>
      <w:tr w:rsidR="007C6136" w:rsidRPr="007C6136" w14:paraId="1E75F7EC" w14:textId="77777777" w:rsidTr="00F95F9C">
        <w:trPr>
          <w:trHeight w:val="404"/>
        </w:trPr>
        <w:tc>
          <w:tcPr>
            <w:tcW w:w="3794" w:type="dxa"/>
            <w:noWrap/>
            <w:hideMark/>
          </w:tcPr>
          <w:p w14:paraId="28CF249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992" w:type="dxa"/>
          </w:tcPr>
          <w:p w14:paraId="2DBC0F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95" w:type="dxa"/>
          </w:tcPr>
          <w:p w14:paraId="22B9B56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01" w:type="dxa"/>
            <w:noWrap/>
            <w:hideMark/>
          </w:tcPr>
          <w:p w14:paraId="49701C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782" w:type="dxa"/>
            <w:noWrap/>
            <w:hideMark/>
          </w:tcPr>
          <w:p w14:paraId="6CF432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6F47CC2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59" w:type="dxa"/>
          </w:tcPr>
          <w:p w14:paraId="30705A9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851" w:type="dxa"/>
          </w:tcPr>
          <w:p w14:paraId="614F81D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736" w:type="dxa"/>
          </w:tcPr>
          <w:p w14:paraId="4235A13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561206B" w14:textId="77777777" w:rsidTr="00F95F9C">
        <w:trPr>
          <w:trHeight w:val="404"/>
        </w:trPr>
        <w:tc>
          <w:tcPr>
            <w:tcW w:w="3794" w:type="dxa"/>
            <w:noWrap/>
          </w:tcPr>
          <w:p w14:paraId="2EB4DCC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992" w:type="dxa"/>
          </w:tcPr>
          <w:p w14:paraId="6B8648B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1.65</w:t>
            </w:r>
          </w:p>
        </w:tc>
        <w:tc>
          <w:tcPr>
            <w:tcW w:w="1695" w:type="dxa"/>
          </w:tcPr>
          <w:p w14:paraId="19A02B1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30A2A59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9.54</w:t>
            </w:r>
          </w:p>
        </w:tc>
        <w:tc>
          <w:tcPr>
            <w:tcW w:w="1782" w:type="dxa"/>
            <w:noWrap/>
          </w:tcPr>
          <w:p w14:paraId="6AB86D1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403D41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w:t>
            </w:r>
          </w:p>
        </w:tc>
        <w:tc>
          <w:tcPr>
            <w:tcW w:w="1559" w:type="dxa"/>
          </w:tcPr>
          <w:p w14:paraId="08F75C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14938E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8.41</w:t>
            </w:r>
          </w:p>
        </w:tc>
        <w:tc>
          <w:tcPr>
            <w:tcW w:w="736" w:type="dxa"/>
          </w:tcPr>
          <w:p w14:paraId="7BD1A98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2DE79AE" w14:textId="77777777" w:rsidTr="00F95F9C">
        <w:trPr>
          <w:trHeight w:val="404"/>
        </w:trPr>
        <w:tc>
          <w:tcPr>
            <w:tcW w:w="3794" w:type="dxa"/>
            <w:noWrap/>
          </w:tcPr>
          <w:p w14:paraId="6A257F4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992" w:type="dxa"/>
          </w:tcPr>
          <w:p w14:paraId="3B9017B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1.24</w:t>
            </w:r>
          </w:p>
        </w:tc>
        <w:tc>
          <w:tcPr>
            <w:tcW w:w="1695" w:type="dxa"/>
          </w:tcPr>
          <w:p w14:paraId="21EB84C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63528FD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10.98</w:t>
            </w:r>
          </w:p>
        </w:tc>
        <w:tc>
          <w:tcPr>
            <w:tcW w:w="1782" w:type="dxa"/>
            <w:noWrap/>
          </w:tcPr>
          <w:p w14:paraId="71648C4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96799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1.31</w:t>
            </w:r>
          </w:p>
        </w:tc>
        <w:tc>
          <w:tcPr>
            <w:tcW w:w="1559" w:type="dxa"/>
          </w:tcPr>
          <w:p w14:paraId="568424E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2688FDE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9.29</w:t>
            </w:r>
          </w:p>
        </w:tc>
        <w:tc>
          <w:tcPr>
            <w:tcW w:w="736" w:type="dxa"/>
          </w:tcPr>
          <w:p w14:paraId="70803E2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8992091" w14:textId="77777777" w:rsidTr="00F95F9C">
        <w:trPr>
          <w:trHeight w:val="404"/>
        </w:trPr>
        <w:tc>
          <w:tcPr>
            <w:tcW w:w="3794" w:type="dxa"/>
            <w:noWrap/>
          </w:tcPr>
          <w:p w14:paraId="2BEEAB3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992" w:type="dxa"/>
          </w:tcPr>
          <w:p w14:paraId="7E2ABD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3.15</w:t>
            </w:r>
          </w:p>
        </w:tc>
        <w:tc>
          <w:tcPr>
            <w:tcW w:w="1695" w:type="dxa"/>
          </w:tcPr>
          <w:p w14:paraId="48A3F11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5465F1B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782" w:type="dxa"/>
            <w:noWrap/>
          </w:tcPr>
          <w:p w14:paraId="65F740A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5977A5C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3.34</w:t>
            </w:r>
          </w:p>
        </w:tc>
        <w:tc>
          <w:tcPr>
            <w:tcW w:w="1559" w:type="dxa"/>
          </w:tcPr>
          <w:p w14:paraId="5E1F80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799A84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736" w:type="dxa"/>
          </w:tcPr>
          <w:p w14:paraId="37C842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A734975" w14:textId="77777777" w:rsidTr="00F95F9C">
        <w:trPr>
          <w:trHeight w:val="367"/>
        </w:trPr>
        <w:tc>
          <w:tcPr>
            <w:tcW w:w="3794" w:type="dxa"/>
            <w:noWrap/>
          </w:tcPr>
          <w:p w14:paraId="45832C5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992" w:type="dxa"/>
          </w:tcPr>
          <w:p w14:paraId="54492B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3.29</w:t>
            </w:r>
          </w:p>
        </w:tc>
        <w:tc>
          <w:tcPr>
            <w:tcW w:w="1695" w:type="dxa"/>
          </w:tcPr>
          <w:p w14:paraId="161F266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44123C1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782" w:type="dxa"/>
            <w:noWrap/>
          </w:tcPr>
          <w:p w14:paraId="0A97973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492066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3.46</w:t>
            </w:r>
          </w:p>
        </w:tc>
        <w:tc>
          <w:tcPr>
            <w:tcW w:w="1559" w:type="dxa"/>
          </w:tcPr>
          <w:p w14:paraId="210C98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7B3B979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736" w:type="dxa"/>
          </w:tcPr>
          <w:p w14:paraId="383453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43D5FB0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30CEAA2"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191F23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05E5A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847EE9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A98F63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92B64C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0C58E8B" w14:textId="76B63240"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E938C4">
        <w:rPr>
          <w:rFonts w:ascii="Times New Roman" w:eastAsia="Times New Roman" w:hAnsi="Times New Roman" w:cs="Times New Roman"/>
          <w:b/>
          <w:sz w:val="24"/>
          <w:szCs w:val="24"/>
          <w:bdr w:val="nil"/>
        </w:rPr>
        <w:t>2</w:t>
      </w:r>
      <w:r w:rsidRPr="007C6136">
        <w:rPr>
          <w:rFonts w:ascii="Times New Roman" w:eastAsia="Times New Roman" w:hAnsi="Times New Roman" w:cs="Times New Roman"/>
          <w:b/>
          <w:sz w:val="24"/>
          <w:szCs w:val="24"/>
          <w:bdr w:val="nil"/>
        </w:rPr>
        <w:t xml:space="preserve"> Plant height (cm) of maize at 60 DAS as influenced by residual effect and fertilizer levels</w:t>
      </w:r>
    </w:p>
    <w:tbl>
      <w:tblPr>
        <w:tblW w:w="14227" w:type="dxa"/>
        <w:tblBorders>
          <w:top w:val="single" w:sz="4" w:space="0" w:color="7F7F7F"/>
          <w:bottom w:val="single" w:sz="4" w:space="0" w:color="7F7F7F"/>
        </w:tblBorders>
        <w:tblLayout w:type="fixed"/>
        <w:tblLook w:val="04A0" w:firstRow="1" w:lastRow="0" w:firstColumn="1" w:lastColumn="0" w:noHBand="0" w:noVBand="1"/>
      </w:tblPr>
      <w:tblGrid>
        <w:gridCol w:w="3554"/>
        <w:gridCol w:w="1239"/>
        <w:gridCol w:w="1155"/>
        <w:gridCol w:w="82"/>
        <w:gridCol w:w="1237"/>
        <w:gridCol w:w="17"/>
        <w:gridCol w:w="1222"/>
        <w:gridCol w:w="522"/>
        <w:gridCol w:w="117"/>
        <w:gridCol w:w="113"/>
        <w:gridCol w:w="66"/>
        <w:gridCol w:w="1092"/>
        <w:gridCol w:w="1171"/>
        <w:gridCol w:w="1277"/>
        <w:gridCol w:w="1363"/>
      </w:tblGrid>
      <w:tr w:rsidR="007C6136" w:rsidRPr="007C6136" w14:paraId="684AD651" w14:textId="77777777" w:rsidTr="00F95F9C">
        <w:trPr>
          <w:trHeight w:val="292"/>
        </w:trPr>
        <w:tc>
          <w:tcPr>
            <w:tcW w:w="3554" w:type="dxa"/>
            <w:noWrap/>
            <w:hideMark/>
          </w:tcPr>
          <w:p w14:paraId="25FA2E1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52" w:type="dxa"/>
            <w:gridSpan w:val="6"/>
            <w:vAlign w:val="center"/>
          </w:tcPr>
          <w:p w14:paraId="09C6AF5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2016-17</w:t>
            </w:r>
          </w:p>
        </w:tc>
        <w:tc>
          <w:tcPr>
            <w:tcW w:w="818" w:type="dxa"/>
            <w:gridSpan w:val="4"/>
            <w:vAlign w:val="center"/>
          </w:tcPr>
          <w:p w14:paraId="2640D8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03" w:type="dxa"/>
            <w:gridSpan w:val="4"/>
            <w:vAlign w:val="center"/>
          </w:tcPr>
          <w:p w14:paraId="20CCB5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2017-18</w:t>
            </w:r>
          </w:p>
        </w:tc>
      </w:tr>
      <w:tr w:rsidR="007C6136" w:rsidRPr="007C6136" w14:paraId="0E196958" w14:textId="77777777" w:rsidTr="00F95F9C">
        <w:trPr>
          <w:trHeight w:val="292"/>
        </w:trPr>
        <w:tc>
          <w:tcPr>
            <w:tcW w:w="3554" w:type="dxa"/>
            <w:noWrap/>
            <w:hideMark/>
          </w:tcPr>
          <w:p w14:paraId="1A0CC16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52" w:type="dxa"/>
            <w:gridSpan w:val="6"/>
            <w:vAlign w:val="center"/>
          </w:tcPr>
          <w:p w14:paraId="7664A6C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c>
          <w:tcPr>
            <w:tcW w:w="818" w:type="dxa"/>
            <w:gridSpan w:val="4"/>
            <w:vAlign w:val="center"/>
          </w:tcPr>
          <w:p w14:paraId="0E5EB4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03" w:type="dxa"/>
            <w:gridSpan w:val="4"/>
            <w:vAlign w:val="center"/>
          </w:tcPr>
          <w:p w14:paraId="6237B4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r>
      <w:tr w:rsidR="007C6136" w:rsidRPr="007C6136" w14:paraId="0FF143E5" w14:textId="77777777" w:rsidTr="00F95F9C">
        <w:trPr>
          <w:trHeight w:val="388"/>
        </w:trPr>
        <w:tc>
          <w:tcPr>
            <w:tcW w:w="3554" w:type="dxa"/>
            <w:noWrap/>
          </w:tcPr>
          <w:p w14:paraId="7FEB1B2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4952" w:type="dxa"/>
            <w:gridSpan w:val="6"/>
            <w:noWrap/>
            <w:vAlign w:val="center"/>
          </w:tcPr>
          <w:p w14:paraId="797E6EC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c>
          <w:tcPr>
            <w:tcW w:w="522" w:type="dxa"/>
            <w:vAlign w:val="center"/>
          </w:tcPr>
          <w:p w14:paraId="026BC1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p>
        </w:tc>
        <w:tc>
          <w:tcPr>
            <w:tcW w:w="5199" w:type="dxa"/>
            <w:gridSpan w:val="7"/>
            <w:vAlign w:val="center"/>
          </w:tcPr>
          <w:p w14:paraId="7AD9C89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r>
      <w:tr w:rsidR="007C6136" w:rsidRPr="007C6136" w14:paraId="521E7D2A" w14:textId="77777777" w:rsidTr="00F95F9C">
        <w:trPr>
          <w:trHeight w:val="325"/>
        </w:trPr>
        <w:tc>
          <w:tcPr>
            <w:tcW w:w="3554" w:type="dxa"/>
            <w:noWrap/>
            <w:vAlign w:val="center"/>
            <w:hideMark/>
          </w:tcPr>
          <w:p w14:paraId="35C6562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w:t>
            </w:r>
          </w:p>
        </w:tc>
        <w:tc>
          <w:tcPr>
            <w:tcW w:w="1239" w:type="dxa"/>
            <w:noWrap/>
            <w:vAlign w:val="center"/>
          </w:tcPr>
          <w:p w14:paraId="14E2CA5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155" w:type="dxa"/>
            <w:noWrap/>
            <w:vAlign w:val="center"/>
          </w:tcPr>
          <w:p w14:paraId="5B7A29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336" w:type="dxa"/>
            <w:gridSpan w:val="3"/>
            <w:noWrap/>
            <w:vAlign w:val="center"/>
          </w:tcPr>
          <w:p w14:paraId="788C6EE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222" w:type="dxa"/>
            <w:noWrap/>
            <w:vAlign w:val="center"/>
          </w:tcPr>
          <w:p w14:paraId="3E88B0F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c>
          <w:tcPr>
            <w:tcW w:w="752" w:type="dxa"/>
            <w:gridSpan w:val="3"/>
            <w:vAlign w:val="center"/>
          </w:tcPr>
          <w:p w14:paraId="1CFB0F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p>
        </w:tc>
        <w:tc>
          <w:tcPr>
            <w:tcW w:w="1158" w:type="dxa"/>
            <w:gridSpan w:val="2"/>
            <w:vAlign w:val="center"/>
          </w:tcPr>
          <w:p w14:paraId="6687406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171" w:type="dxa"/>
            <w:vAlign w:val="center"/>
          </w:tcPr>
          <w:p w14:paraId="6DBDE5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277" w:type="dxa"/>
            <w:vAlign w:val="center"/>
          </w:tcPr>
          <w:p w14:paraId="290796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363" w:type="dxa"/>
            <w:vAlign w:val="center"/>
          </w:tcPr>
          <w:p w14:paraId="23175B8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r>
      <w:tr w:rsidR="007C6136" w:rsidRPr="007C6136" w14:paraId="0A64400F" w14:textId="77777777" w:rsidTr="00F95F9C">
        <w:trPr>
          <w:trHeight w:val="426"/>
        </w:trPr>
        <w:tc>
          <w:tcPr>
            <w:tcW w:w="3554" w:type="dxa"/>
          </w:tcPr>
          <w:p w14:paraId="76B4A68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1</w:t>
            </w:r>
            <w:r w:rsidRPr="007C6136">
              <w:rPr>
                <w:rFonts w:ascii="Times New Roman" w:eastAsia="Times New Roman" w:hAnsi="Times New Roman" w:cs="Times New Roman"/>
                <w:color w:val="000000"/>
                <w:sz w:val="24"/>
                <w:szCs w:val="24"/>
                <w:bdr w:val="nil"/>
              </w:rPr>
              <w:t xml:space="preserve"> : Control (0 NPK)</w:t>
            </w:r>
          </w:p>
        </w:tc>
        <w:tc>
          <w:tcPr>
            <w:tcW w:w="1239" w:type="dxa"/>
            <w:noWrap/>
            <w:vAlign w:val="center"/>
          </w:tcPr>
          <w:p w14:paraId="0B653C9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160.13</w:t>
            </w:r>
          </w:p>
        </w:tc>
        <w:tc>
          <w:tcPr>
            <w:tcW w:w="1237" w:type="dxa"/>
            <w:gridSpan w:val="2"/>
            <w:noWrap/>
            <w:vAlign w:val="center"/>
          </w:tcPr>
          <w:p w14:paraId="45D26B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162.03</w:t>
            </w:r>
          </w:p>
        </w:tc>
        <w:tc>
          <w:tcPr>
            <w:tcW w:w="1237" w:type="dxa"/>
            <w:noWrap/>
            <w:vAlign w:val="center"/>
          </w:tcPr>
          <w:p w14:paraId="3480AC3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163.51</w:t>
            </w:r>
          </w:p>
        </w:tc>
        <w:tc>
          <w:tcPr>
            <w:tcW w:w="1239" w:type="dxa"/>
            <w:gridSpan w:val="2"/>
            <w:noWrap/>
            <w:vAlign w:val="center"/>
          </w:tcPr>
          <w:p w14:paraId="475AA26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161.89</w:t>
            </w:r>
          </w:p>
        </w:tc>
        <w:tc>
          <w:tcPr>
            <w:tcW w:w="639" w:type="dxa"/>
            <w:gridSpan w:val="2"/>
            <w:vAlign w:val="center"/>
          </w:tcPr>
          <w:p w14:paraId="7B1511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252EB0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152.25</w:t>
            </w:r>
          </w:p>
        </w:tc>
        <w:tc>
          <w:tcPr>
            <w:tcW w:w="1171" w:type="dxa"/>
            <w:vAlign w:val="bottom"/>
          </w:tcPr>
          <w:p w14:paraId="720FC1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171.67</w:t>
            </w:r>
          </w:p>
        </w:tc>
        <w:tc>
          <w:tcPr>
            <w:tcW w:w="1277" w:type="dxa"/>
            <w:vAlign w:val="bottom"/>
          </w:tcPr>
          <w:p w14:paraId="617DBC2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173.70</w:t>
            </w:r>
          </w:p>
        </w:tc>
        <w:tc>
          <w:tcPr>
            <w:tcW w:w="1363" w:type="dxa"/>
            <w:vAlign w:val="bottom"/>
          </w:tcPr>
          <w:p w14:paraId="2FA93BB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165.87</w:t>
            </w:r>
          </w:p>
        </w:tc>
      </w:tr>
      <w:tr w:rsidR="007C6136" w:rsidRPr="007C6136" w14:paraId="5F865EE3" w14:textId="77777777" w:rsidTr="00F95F9C">
        <w:trPr>
          <w:trHeight w:val="426"/>
        </w:trPr>
        <w:tc>
          <w:tcPr>
            <w:tcW w:w="3554" w:type="dxa"/>
          </w:tcPr>
          <w:p w14:paraId="42FA46DB" w14:textId="77777777" w:rsidR="007C6136" w:rsidRPr="007C6136" w:rsidRDefault="007C6136" w:rsidP="007C6136">
            <w:pPr>
              <w:pBdr>
                <w:top w:val="nil"/>
                <w:left w:val="nil"/>
                <w:bottom w:val="nil"/>
                <w:right w:val="nil"/>
                <w:between w:val="nil"/>
                <w:bar w:val="nil"/>
              </w:pBdr>
              <w:tabs>
                <w:tab w:val="right" w:pos="9020"/>
              </w:tabs>
              <w:spacing w:after="0" w:line="240" w:lineRule="auto"/>
              <w:jc w:val="both"/>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 xml:space="preserve"> : RDF </w:t>
            </w:r>
          </w:p>
          <w:p w14:paraId="167D1D5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 50: 0 N: P</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K</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p>
        </w:tc>
        <w:tc>
          <w:tcPr>
            <w:tcW w:w="1239" w:type="dxa"/>
            <w:noWrap/>
            <w:vAlign w:val="center"/>
          </w:tcPr>
          <w:p w14:paraId="58DC88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177.03</w:t>
            </w:r>
          </w:p>
        </w:tc>
        <w:tc>
          <w:tcPr>
            <w:tcW w:w="1237" w:type="dxa"/>
            <w:gridSpan w:val="2"/>
            <w:noWrap/>
            <w:vAlign w:val="center"/>
          </w:tcPr>
          <w:p w14:paraId="1F7BB82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187.29</w:t>
            </w:r>
          </w:p>
        </w:tc>
        <w:tc>
          <w:tcPr>
            <w:tcW w:w="1237" w:type="dxa"/>
            <w:noWrap/>
            <w:vAlign w:val="center"/>
          </w:tcPr>
          <w:p w14:paraId="6855055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193.06</w:t>
            </w:r>
          </w:p>
        </w:tc>
        <w:tc>
          <w:tcPr>
            <w:tcW w:w="1239" w:type="dxa"/>
            <w:gridSpan w:val="2"/>
            <w:noWrap/>
            <w:vAlign w:val="center"/>
          </w:tcPr>
          <w:p w14:paraId="20BAAB8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185.79</w:t>
            </w:r>
          </w:p>
        </w:tc>
        <w:tc>
          <w:tcPr>
            <w:tcW w:w="639" w:type="dxa"/>
            <w:gridSpan w:val="2"/>
            <w:vAlign w:val="center"/>
          </w:tcPr>
          <w:p w14:paraId="34533A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7F72B6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179.80</w:t>
            </w:r>
          </w:p>
        </w:tc>
        <w:tc>
          <w:tcPr>
            <w:tcW w:w="1171" w:type="dxa"/>
            <w:vAlign w:val="bottom"/>
          </w:tcPr>
          <w:p w14:paraId="604889B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190.20</w:t>
            </w:r>
          </w:p>
        </w:tc>
        <w:tc>
          <w:tcPr>
            <w:tcW w:w="1277" w:type="dxa"/>
            <w:vAlign w:val="bottom"/>
          </w:tcPr>
          <w:p w14:paraId="59D760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193.07</w:t>
            </w:r>
          </w:p>
        </w:tc>
        <w:tc>
          <w:tcPr>
            <w:tcW w:w="1363" w:type="dxa"/>
            <w:vAlign w:val="bottom"/>
          </w:tcPr>
          <w:p w14:paraId="36AE80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187.69</w:t>
            </w:r>
          </w:p>
        </w:tc>
      </w:tr>
      <w:tr w:rsidR="007C6136" w:rsidRPr="007C6136" w14:paraId="73AF34BD" w14:textId="77777777" w:rsidTr="00F95F9C">
        <w:trPr>
          <w:trHeight w:val="426"/>
        </w:trPr>
        <w:tc>
          <w:tcPr>
            <w:tcW w:w="3554" w:type="dxa"/>
          </w:tcPr>
          <w:p w14:paraId="40F3171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3</w:t>
            </w:r>
            <w:r w:rsidRPr="007C6136">
              <w:rPr>
                <w:rFonts w:ascii="Times New Roman" w:eastAsia="Times New Roman" w:hAnsi="Times New Roman" w:cs="Times New Roman"/>
                <w:color w:val="000000"/>
                <w:sz w:val="24"/>
                <w:szCs w:val="24"/>
                <w:bdr w:val="nil"/>
              </w:rPr>
              <w:t xml:space="preserve"> : 20: 25: 0</w:t>
            </w:r>
          </w:p>
        </w:tc>
        <w:tc>
          <w:tcPr>
            <w:tcW w:w="1239" w:type="dxa"/>
            <w:noWrap/>
            <w:vAlign w:val="center"/>
          </w:tcPr>
          <w:p w14:paraId="48CA75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164.03</w:t>
            </w:r>
          </w:p>
        </w:tc>
        <w:tc>
          <w:tcPr>
            <w:tcW w:w="1237" w:type="dxa"/>
            <w:gridSpan w:val="2"/>
            <w:noWrap/>
            <w:vAlign w:val="center"/>
          </w:tcPr>
          <w:p w14:paraId="1A0C56A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180.55</w:t>
            </w:r>
          </w:p>
        </w:tc>
        <w:tc>
          <w:tcPr>
            <w:tcW w:w="1237" w:type="dxa"/>
            <w:noWrap/>
            <w:vAlign w:val="center"/>
          </w:tcPr>
          <w:p w14:paraId="6665E40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185.29</w:t>
            </w:r>
          </w:p>
        </w:tc>
        <w:tc>
          <w:tcPr>
            <w:tcW w:w="1239" w:type="dxa"/>
            <w:gridSpan w:val="2"/>
            <w:noWrap/>
            <w:vAlign w:val="center"/>
          </w:tcPr>
          <w:p w14:paraId="6DE95D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176.62</w:t>
            </w:r>
          </w:p>
        </w:tc>
        <w:tc>
          <w:tcPr>
            <w:tcW w:w="639" w:type="dxa"/>
            <w:gridSpan w:val="2"/>
            <w:vAlign w:val="center"/>
          </w:tcPr>
          <w:p w14:paraId="2CC7D2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08EC3A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176.97</w:t>
            </w:r>
          </w:p>
        </w:tc>
        <w:tc>
          <w:tcPr>
            <w:tcW w:w="1171" w:type="dxa"/>
            <w:vAlign w:val="bottom"/>
          </w:tcPr>
          <w:p w14:paraId="699505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181.73</w:t>
            </w:r>
          </w:p>
        </w:tc>
        <w:tc>
          <w:tcPr>
            <w:tcW w:w="1277" w:type="dxa"/>
            <w:vAlign w:val="bottom"/>
          </w:tcPr>
          <w:p w14:paraId="14FC02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188.20</w:t>
            </w:r>
          </w:p>
        </w:tc>
        <w:tc>
          <w:tcPr>
            <w:tcW w:w="1363" w:type="dxa"/>
            <w:vAlign w:val="bottom"/>
          </w:tcPr>
          <w:p w14:paraId="22FD8A4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182.30</w:t>
            </w:r>
          </w:p>
        </w:tc>
      </w:tr>
      <w:tr w:rsidR="007C6136" w:rsidRPr="007C6136" w14:paraId="1ED8D306" w14:textId="77777777" w:rsidTr="00F95F9C">
        <w:trPr>
          <w:trHeight w:val="426"/>
        </w:trPr>
        <w:tc>
          <w:tcPr>
            <w:tcW w:w="3554" w:type="dxa"/>
          </w:tcPr>
          <w:p w14:paraId="23871A2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4</w:t>
            </w:r>
            <w:r w:rsidRPr="007C6136">
              <w:rPr>
                <w:rFonts w:ascii="Times New Roman" w:eastAsia="Times New Roman" w:hAnsi="Times New Roman" w:cs="Times New Roman"/>
                <w:color w:val="000000"/>
                <w:sz w:val="24"/>
                <w:szCs w:val="24"/>
                <w:bdr w:val="nil"/>
              </w:rPr>
              <w:t xml:space="preserve">  : 20: 75: 0</w:t>
            </w:r>
          </w:p>
        </w:tc>
        <w:tc>
          <w:tcPr>
            <w:tcW w:w="1239" w:type="dxa"/>
            <w:noWrap/>
            <w:vAlign w:val="center"/>
          </w:tcPr>
          <w:p w14:paraId="11039F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178.20</w:t>
            </w:r>
          </w:p>
        </w:tc>
        <w:tc>
          <w:tcPr>
            <w:tcW w:w="1237" w:type="dxa"/>
            <w:gridSpan w:val="2"/>
            <w:noWrap/>
            <w:vAlign w:val="center"/>
          </w:tcPr>
          <w:p w14:paraId="530A5D4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187.79</w:t>
            </w:r>
          </w:p>
        </w:tc>
        <w:tc>
          <w:tcPr>
            <w:tcW w:w="1237" w:type="dxa"/>
            <w:noWrap/>
            <w:vAlign w:val="center"/>
          </w:tcPr>
          <w:p w14:paraId="4FA8F84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193.95</w:t>
            </w:r>
          </w:p>
        </w:tc>
        <w:tc>
          <w:tcPr>
            <w:tcW w:w="1239" w:type="dxa"/>
            <w:gridSpan w:val="2"/>
            <w:noWrap/>
            <w:vAlign w:val="center"/>
          </w:tcPr>
          <w:p w14:paraId="2048CD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186.65</w:t>
            </w:r>
          </w:p>
        </w:tc>
        <w:tc>
          <w:tcPr>
            <w:tcW w:w="639" w:type="dxa"/>
            <w:gridSpan w:val="2"/>
            <w:vAlign w:val="center"/>
          </w:tcPr>
          <w:p w14:paraId="240BF27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96078A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181.35</w:t>
            </w:r>
          </w:p>
        </w:tc>
        <w:tc>
          <w:tcPr>
            <w:tcW w:w="1171" w:type="dxa"/>
            <w:vAlign w:val="bottom"/>
          </w:tcPr>
          <w:p w14:paraId="05022A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190.97</w:t>
            </w:r>
          </w:p>
        </w:tc>
        <w:tc>
          <w:tcPr>
            <w:tcW w:w="1277" w:type="dxa"/>
            <w:vAlign w:val="bottom"/>
          </w:tcPr>
          <w:p w14:paraId="3F37F0E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194.60</w:t>
            </w:r>
          </w:p>
        </w:tc>
        <w:tc>
          <w:tcPr>
            <w:tcW w:w="1363" w:type="dxa"/>
            <w:vAlign w:val="bottom"/>
          </w:tcPr>
          <w:p w14:paraId="60224C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188.97</w:t>
            </w:r>
          </w:p>
        </w:tc>
      </w:tr>
      <w:tr w:rsidR="007C6136" w:rsidRPr="007C6136" w14:paraId="1F300CA3" w14:textId="77777777" w:rsidTr="00F95F9C">
        <w:trPr>
          <w:trHeight w:val="426"/>
        </w:trPr>
        <w:tc>
          <w:tcPr>
            <w:tcW w:w="3554" w:type="dxa"/>
          </w:tcPr>
          <w:p w14:paraId="7F243FF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xml:space="preserve"> : 20: 25: 0+ Defoliant</w:t>
            </w:r>
          </w:p>
        </w:tc>
        <w:tc>
          <w:tcPr>
            <w:tcW w:w="1239" w:type="dxa"/>
            <w:noWrap/>
            <w:vAlign w:val="center"/>
          </w:tcPr>
          <w:p w14:paraId="2CB75FD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165.35</w:t>
            </w:r>
          </w:p>
        </w:tc>
        <w:tc>
          <w:tcPr>
            <w:tcW w:w="1237" w:type="dxa"/>
            <w:gridSpan w:val="2"/>
            <w:noWrap/>
            <w:vAlign w:val="center"/>
          </w:tcPr>
          <w:p w14:paraId="11E59F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180.63</w:t>
            </w:r>
          </w:p>
        </w:tc>
        <w:tc>
          <w:tcPr>
            <w:tcW w:w="1237" w:type="dxa"/>
            <w:noWrap/>
            <w:vAlign w:val="center"/>
          </w:tcPr>
          <w:p w14:paraId="3131CC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186.68</w:t>
            </w:r>
          </w:p>
        </w:tc>
        <w:tc>
          <w:tcPr>
            <w:tcW w:w="1239" w:type="dxa"/>
            <w:gridSpan w:val="2"/>
            <w:noWrap/>
            <w:vAlign w:val="center"/>
          </w:tcPr>
          <w:p w14:paraId="5E8F876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177.56</w:t>
            </w:r>
          </w:p>
        </w:tc>
        <w:tc>
          <w:tcPr>
            <w:tcW w:w="639" w:type="dxa"/>
            <w:gridSpan w:val="2"/>
            <w:vAlign w:val="center"/>
          </w:tcPr>
          <w:p w14:paraId="434B26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3513EEA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178.67</w:t>
            </w:r>
          </w:p>
        </w:tc>
        <w:tc>
          <w:tcPr>
            <w:tcW w:w="1171" w:type="dxa"/>
            <w:vAlign w:val="bottom"/>
          </w:tcPr>
          <w:p w14:paraId="58B681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182.73</w:t>
            </w:r>
          </w:p>
        </w:tc>
        <w:tc>
          <w:tcPr>
            <w:tcW w:w="1277" w:type="dxa"/>
            <w:vAlign w:val="bottom"/>
          </w:tcPr>
          <w:p w14:paraId="6C9DDA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184.33</w:t>
            </w:r>
          </w:p>
        </w:tc>
        <w:tc>
          <w:tcPr>
            <w:tcW w:w="1363" w:type="dxa"/>
            <w:vAlign w:val="bottom"/>
          </w:tcPr>
          <w:p w14:paraId="7EC323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181.91</w:t>
            </w:r>
          </w:p>
        </w:tc>
      </w:tr>
      <w:tr w:rsidR="007C6136" w:rsidRPr="007C6136" w14:paraId="2CAC8F68" w14:textId="77777777" w:rsidTr="00F95F9C">
        <w:trPr>
          <w:trHeight w:val="426"/>
        </w:trPr>
        <w:tc>
          <w:tcPr>
            <w:tcW w:w="3554" w:type="dxa"/>
          </w:tcPr>
          <w:p w14:paraId="1161941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6</w:t>
            </w:r>
            <w:r w:rsidRPr="007C6136">
              <w:rPr>
                <w:rFonts w:ascii="Times New Roman" w:eastAsia="Times New Roman" w:hAnsi="Times New Roman" w:cs="Times New Roman"/>
                <w:color w:val="000000"/>
                <w:sz w:val="24"/>
                <w:szCs w:val="24"/>
                <w:bdr w:val="nil"/>
              </w:rPr>
              <w:t xml:space="preserve"> : 20: 50: 0+ Defoliant</w:t>
            </w:r>
          </w:p>
        </w:tc>
        <w:tc>
          <w:tcPr>
            <w:tcW w:w="1239" w:type="dxa"/>
            <w:noWrap/>
            <w:vAlign w:val="center"/>
          </w:tcPr>
          <w:p w14:paraId="677A3B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178.58</w:t>
            </w:r>
          </w:p>
        </w:tc>
        <w:tc>
          <w:tcPr>
            <w:tcW w:w="1237" w:type="dxa"/>
            <w:gridSpan w:val="2"/>
            <w:noWrap/>
            <w:vAlign w:val="center"/>
          </w:tcPr>
          <w:p w14:paraId="574E2EB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194.05</w:t>
            </w:r>
          </w:p>
        </w:tc>
        <w:tc>
          <w:tcPr>
            <w:tcW w:w="1237" w:type="dxa"/>
            <w:noWrap/>
            <w:vAlign w:val="center"/>
          </w:tcPr>
          <w:p w14:paraId="6D63B2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212.45</w:t>
            </w:r>
          </w:p>
        </w:tc>
        <w:tc>
          <w:tcPr>
            <w:tcW w:w="1239" w:type="dxa"/>
            <w:gridSpan w:val="2"/>
            <w:noWrap/>
            <w:vAlign w:val="center"/>
          </w:tcPr>
          <w:p w14:paraId="24BCCD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195.03</w:t>
            </w:r>
          </w:p>
        </w:tc>
        <w:tc>
          <w:tcPr>
            <w:tcW w:w="639" w:type="dxa"/>
            <w:gridSpan w:val="2"/>
            <w:vAlign w:val="center"/>
          </w:tcPr>
          <w:p w14:paraId="7A1DEBC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68EA159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181.63</w:t>
            </w:r>
          </w:p>
        </w:tc>
        <w:tc>
          <w:tcPr>
            <w:tcW w:w="1171" w:type="dxa"/>
            <w:vAlign w:val="bottom"/>
          </w:tcPr>
          <w:p w14:paraId="774B30F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196.07</w:t>
            </w:r>
          </w:p>
        </w:tc>
        <w:tc>
          <w:tcPr>
            <w:tcW w:w="1277" w:type="dxa"/>
            <w:vAlign w:val="bottom"/>
          </w:tcPr>
          <w:p w14:paraId="1AA2A8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208.07</w:t>
            </w:r>
          </w:p>
        </w:tc>
        <w:tc>
          <w:tcPr>
            <w:tcW w:w="1363" w:type="dxa"/>
            <w:vAlign w:val="bottom"/>
          </w:tcPr>
          <w:p w14:paraId="6D2B2EB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195.26</w:t>
            </w:r>
          </w:p>
        </w:tc>
      </w:tr>
      <w:tr w:rsidR="007C6136" w:rsidRPr="007C6136" w14:paraId="07F5DC65" w14:textId="77777777" w:rsidTr="00F95F9C">
        <w:trPr>
          <w:trHeight w:val="426"/>
        </w:trPr>
        <w:tc>
          <w:tcPr>
            <w:tcW w:w="3554" w:type="dxa"/>
          </w:tcPr>
          <w:p w14:paraId="730649B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7</w:t>
            </w:r>
            <w:r w:rsidRPr="007C6136">
              <w:rPr>
                <w:rFonts w:ascii="Times New Roman" w:eastAsia="Times New Roman" w:hAnsi="Times New Roman" w:cs="Times New Roman"/>
                <w:color w:val="000000"/>
                <w:sz w:val="24"/>
                <w:szCs w:val="24"/>
                <w:bdr w:val="nil"/>
              </w:rPr>
              <w:t xml:space="preserve"> : 20: 75: 0+ Defoliant</w:t>
            </w:r>
          </w:p>
        </w:tc>
        <w:tc>
          <w:tcPr>
            <w:tcW w:w="1239" w:type="dxa"/>
            <w:noWrap/>
            <w:vAlign w:val="center"/>
          </w:tcPr>
          <w:p w14:paraId="5347EA5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178.92</w:t>
            </w:r>
          </w:p>
        </w:tc>
        <w:tc>
          <w:tcPr>
            <w:tcW w:w="1237" w:type="dxa"/>
            <w:gridSpan w:val="2"/>
            <w:noWrap/>
            <w:vAlign w:val="center"/>
          </w:tcPr>
          <w:p w14:paraId="08F70B2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198.01</w:t>
            </w:r>
          </w:p>
        </w:tc>
        <w:tc>
          <w:tcPr>
            <w:tcW w:w="1237" w:type="dxa"/>
            <w:noWrap/>
            <w:vAlign w:val="center"/>
          </w:tcPr>
          <w:p w14:paraId="08741D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214.83</w:t>
            </w:r>
          </w:p>
        </w:tc>
        <w:tc>
          <w:tcPr>
            <w:tcW w:w="1239" w:type="dxa"/>
            <w:gridSpan w:val="2"/>
            <w:noWrap/>
            <w:vAlign w:val="center"/>
          </w:tcPr>
          <w:p w14:paraId="698E50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197.25</w:t>
            </w:r>
          </w:p>
        </w:tc>
        <w:tc>
          <w:tcPr>
            <w:tcW w:w="639" w:type="dxa"/>
            <w:gridSpan w:val="2"/>
            <w:vAlign w:val="center"/>
          </w:tcPr>
          <w:p w14:paraId="13BDE1A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68755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181.60</w:t>
            </w:r>
          </w:p>
        </w:tc>
        <w:tc>
          <w:tcPr>
            <w:tcW w:w="1171" w:type="dxa"/>
            <w:vAlign w:val="bottom"/>
          </w:tcPr>
          <w:p w14:paraId="40DD98C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201.13</w:t>
            </w:r>
          </w:p>
        </w:tc>
        <w:tc>
          <w:tcPr>
            <w:tcW w:w="1277" w:type="dxa"/>
            <w:vAlign w:val="bottom"/>
          </w:tcPr>
          <w:p w14:paraId="103B6E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211.53</w:t>
            </w:r>
          </w:p>
        </w:tc>
        <w:tc>
          <w:tcPr>
            <w:tcW w:w="1363" w:type="dxa"/>
            <w:vAlign w:val="bottom"/>
          </w:tcPr>
          <w:p w14:paraId="52F7D0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198.09</w:t>
            </w:r>
          </w:p>
        </w:tc>
      </w:tr>
      <w:tr w:rsidR="007C6136" w:rsidRPr="007C6136" w14:paraId="021DDE39" w14:textId="77777777" w:rsidTr="00F95F9C">
        <w:trPr>
          <w:trHeight w:val="426"/>
        </w:trPr>
        <w:tc>
          <w:tcPr>
            <w:tcW w:w="3554" w:type="dxa"/>
            <w:vAlign w:val="center"/>
          </w:tcPr>
          <w:p w14:paraId="7E14B55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MEAN</w:t>
            </w:r>
          </w:p>
        </w:tc>
        <w:tc>
          <w:tcPr>
            <w:tcW w:w="1239" w:type="dxa"/>
            <w:noWrap/>
            <w:vAlign w:val="center"/>
          </w:tcPr>
          <w:p w14:paraId="7B7E33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171.75</w:t>
            </w:r>
          </w:p>
        </w:tc>
        <w:tc>
          <w:tcPr>
            <w:tcW w:w="1237" w:type="dxa"/>
            <w:gridSpan w:val="2"/>
            <w:noWrap/>
            <w:vAlign w:val="center"/>
          </w:tcPr>
          <w:p w14:paraId="338704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184.33</w:t>
            </w:r>
          </w:p>
        </w:tc>
        <w:tc>
          <w:tcPr>
            <w:tcW w:w="1237" w:type="dxa"/>
            <w:noWrap/>
            <w:vAlign w:val="center"/>
          </w:tcPr>
          <w:p w14:paraId="5DC0EB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192.82</w:t>
            </w:r>
          </w:p>
        </w:tc>
        <w:tc>
          <w:tcPr>
            <w:tcW w:w="1239" w:type="dxa"/>
            <w:gridSpan w:val="2"/>
            <w:noWrap/>
            <w:vAlign w:val="center"/>
          </w:tcPr>
          <w:p w14:paraId="4D1F8E7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639" w:type="dxa"/>
            <w:gridSpan w:val="2"/>
            <w:vAlign w:val="center"/>
          </w:tcPr>
          <w:p w14:paraId="4EA953E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5104BB9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176.04</w:t>
            </w:r>
          </w:p>
        </w:tc>
        <w:tc>
          <w:tcPr>
            <w:tcW w:w="1171" w:type="dxa"/>
            <w:vAlign w:val="bottom"/>
          </w:tcPr>
          <w:p w14:paraId="3D9DF85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187.79</w:t>
            </w:r>
          </w:p>
        </w:tc>
        <w:tc>
          <w:tcPr>
            <w:tcW w:w="1277" w:type="dxa"/>
            <w:vAlign w:val="bottom"/>
          </w:tcPr>
          <w:p w14:paraId="704DAD1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193.36</w:t>
            </w:r>
          </w:p>
        </w:tc>
        <w:tc>
          <w:tcPr>
            <w:tcW w:w="1363" w:type="dxa"/>
            <w:vAlign w:val="bottom"/>
          </w:tcPr>
          <w:p w14:paraId="6EF6837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r>
    </w:tbl>
    <w:p w14:paraId="4EE2E588"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238" w:type="dxa"/>
        <w:tblBorders>
          <w:top w:val="single" w:sz="4" w:space="0" w:color="7F7F7F"/>
          <w:bottom w:val="single" w:sz="4" w:space="0" w:color="7F7F7F"/>
        </w:tblBorders>
        <w:tblLayout w:type="fixed"/>
        <w:tblLook w:val="04A0" w:firstRow="1" w:lastRow="0" w:firstColumn="1" w:lastColumn="0" w:noHBand="0" w:noVBand="1"/>
      </w:tblPr>
      <w:tblGrid>
        <w:gridCol w:w="3394"/>
        <w:gridCol w:w="1287"/>
        <w:gridCol w:w="2033"/>
        <w:gridCol w:w="1244"/>
        <w:gridCol w:w="936"/>
        <w:gridCol w:w="1315"/>
        <w:gridCol w:w="1962"/>
        <w:gridCol w:w="993"/>
        <w:gridCol w:w="1074"/>
      </w:tblGrid>
      <w:tr w:rsidR="007C6136" w:rsidRPr="007C6136" w14:paraId="3A56AF01" w14:textId="77777777" w:rsidTr="00F95F9C">
        <w:trPr>
          <w:trHeight w:val="331"/>
        </w:trPr>
        <w:tc>
          <w:tcPr>
            <w:tcW w:w="3394" w:type="dxa"/>
            <w:noWrap/>
            <w:hideMark/>
          </w:tcPr>
          <w:p w14:paraId="718C6E6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287" w:type="dxa"/>
          </w:tcPr>
          <w:p w14:paraId="3374F1D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2033" w:type="dxa"/>
          </w:tcPr>
          <w:p w14:paraId="286D849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44" w:type="dxa"/>
            <w:noWrap/>
            <w:hideMark/>
          </w:tcPr>
          <w:p w14:paraId="0C8562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936" w:type="dxa"/>
            <w:noWrap/>
            <w:hideMark/>
          </w:tcPr>
          <w:p w14:paraId="742F6E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5ABCEA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962" w:type="dxa"/>
          </w:tcPr>
          <w:p w14:paraId="1C7579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93" w:type="dxa"/>
          </w:tcPr>
          <w:p w14:paraId="61D20B9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74" w:type="dxa"/>
          </w:tcPr>
          <w:p w14:paraId="5212E7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AD27D14" w14:textId="77777777" w:rsidTr="00F95F9C">
        <w:trPr>
          <w:trHeight w:val="331"/>
        </w:trPr>
        <w:tc>
          <w:tcPr>
            <w:tcW w:w="3394" w:type="dxa"/>
            <w:noWrap/>
          </w:tcPr>
          <w:p w14:paraId="2A84946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287" w:type="dxa"/>
          </w:tcPr>
          <w:p w14:paraId="3B3E01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2.59</w:t>
            </w:r>
          </w:p>
        </w:tc>
        <w:tc>
          <w:tcPr>
            <w:tcW w:w="2033" w:type="dxa"/>
          </w:tcPr>
          <w:p w14:paraId="54CC22F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7.98</w:t>
            </w:r>
          </w:p>
        </w:tc>
        <w:tc>
          <w:tcPr>
            <w:tcW w:w="1244" w:type="dxa"/>
            <w:noWrap/>
          </w:tcPr>
          <w:p w14:paraId="3665BE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5.24</w:t>
            </w:r>
          </w:p>
        </w:tc>
        <w:tc>
          <w:tcPr>
            <w:tcW w:w="936" w:type="dxa"/>
            <w:noWrap/>
          </w:tcPr>
          <w:p w14:paraId="7857DE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5DEE9AA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1.73</w:t>
            </w:r>
          </w:p>
        </w:tc>
        <w:tc>
          <w:tcPr>
            <w:tcW w:w="1962" w:type="dxa"/>
          </w:tcPr>
          <w:p w14:paraId="25AFAAF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5.33</w:t>
            </w:r>
          </w:p>
        </w:tc>
        <w:tc>
          <w:tcPr>
            <w:tcW w:w="993" w:type="dxa"/>
          </w:tcPr>
          <w:p w14:paraId="5F3DDB2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5.79</w:t>
            </w:r>
          </w:p>
        </w:tc>
        <w:tc>
          <w:tcPr>
            <w:tcW w:w="1074" w:type="dxa"/>
          </w:tcPr>
          <w:p w14:paraId="630E68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D6F03F3" w14:textId="77777777" w:rsidTr="00F95F9C">
        <w:trPr>
          <w:trHeight w:val="331"/>
        </w:trPr>
        <w:tc>
          <w:tcPr>
            <w:tcW w:w="3394" w:type="dxa"/>
            <w:noWrap/>
          </w:tcPr>
          <w:p w14:paraId="3815460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287" w:type="dxa"/>
          </w:tcPr>
          <w:p w14:paraId="232B50C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1.50</w:t>
            </w:r>
          </w:p>
        </w:tc>
        <w:tc>
          <w:tcPr>
            <w:tcW w:w="2033" w:type="dxa"/>
          </w:tcPr>
          <w:p w14:paraId="4FC5E56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4.36</w:t>
            </w:r>
          </w:p>
        </w:tc>
        <w:tc>
          <w:tcPr>
            <w:tcW w:w="1244" w:type="dxa"/>
            <w:noWrap/>
          </w:tcPr>
          <w:p w14:paraId="75FDE8A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6.38</w:t>
            </w:r>
          </w:p>
        </w:tc>
        <w:tc>
          <w:tcPr>
            <w:tcW w:w="936" w:type="dxa"/>
            <w:noWrap/>
          </w:tcPr>
          <w:p w14:paraId="28D3E2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63B5933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1.54</w:t>
            </w:r>
          </w:p>
        </w:tc>
        <w:tc>
          <w:tcPr>
            <w:tcW w:w="1962" w:type="dxa"/>
          </w:tcPr>
          <w:p w14:paraId="47DD54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4.47</w:t>
            </w:r>
          </w:p>
        </w:tc>
        <w:tc>
          <w:tcPr>
            <w:tcW w:w="993" w:type="dxa"/>
          </w:tcPr>
          <w:p w14:paraId="110A788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6.81</w:t>
            </w:r>
          </w:p>
        </w:tc>
        <w:tc>
          <w:tcPr>
            <w:tcW w:w="1074" w:type="dxa"/>
          </w:tcPr>
          <w:p w14:paraId="59BE1D1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B337214" w14:textId="77777777" w:rsidTr="00F95F9C">
        <w:trPr>
          <w:trHeight w:val="331"/>
        </w:trPr>
        <w:tc>
          <w:tcPr>
            <w:tcW w:w="3394" w:type="dxa"/>
            <w:noWrap/>
          </w:tcPr>
          <w:p w14:paraId="56F7602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287" w:type="dxa"/>
          </w:tcPr>
          <w:p w14:paraId="6B2FF7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4.15</w:t>
            </w:r>
          </w:p>
        </w:tc>
        <w:tc>
          <w:tcPr>
            <w:tcW w:w="2033" w:type="dxa"/>
          </w:tcPr>
          <w:p w14:paraId="2A25B3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44" w:type="dxa"/>
            <w:noWrap/>
          </w:tcPr>
          <w:p w14:paraId="037144B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36" w:type="dxa"/>
            <w:noWrap/>
          </w:tcPr>
          <w:p w14:paraId="2B6582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703B5D0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3.75</w:t>
            </w:r>
          </w:p>
        </w:tc>
        <w:tc>
          <w:tcPr>
            <w:tcW w:w="1962" w:type="dxa"/>
          </w:tcPr>
          <w:p w14:paraId="306CBEB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993" w:type="dxa"/>
          </w:tcPr>
          <w:p w14:paraId="56DE59C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74" w:type="dxa"/>
          </w:tcPr>
          <w:p w14:paraId="2B2666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9A6CFBC" w14:textId="77777777" w:rsidTr="00F95F9C">
        <w:trPr>
          <w:trHeight w:val="301"/>
        </w:trPr>
        <w:tc>
          <w:tcPr>
            <w:tcW w:w="3394" w:type="dxa"/>
            <w:noWrap/>
          </w:tcPr>
          <w:p w14:paraId="7FAC625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287" w:type="dxa"/>
          </w:tcPr>
          <w:p w14:paraId="1345DE8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3.98</w:t>
            </w:r>
          </w:p>
        </w:tc>
        <w:tc>
          <w:tcPr>
            <w:tcW w:w="2033" w:type="dxa"/>
          </w:tcPr>
          <w:p w14:paraId="7A77A8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44" w:type="dxa"/>
            <w:noWrap/>
          </w:tcPr>
          <w:p w14:paraId="5B8A27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36" w:type="dxa"/>
            <w:noWrap/>
          </w:tcPr>
          <w:p w14:paraId="5E1C2FA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7A5CF4E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4.08</w:t>
            </w:r>
          </w:p>
        </w:tc>
        <w:tc>
          <w:tcPr>
            <w:tcW w:w="1962" w:type="dxa"/>
          </w:tcPr>
          <w:p w14:paraId="5B2D317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993" w:type="dxa"/>
          </w:tcPr>
          <w:p w14:paraId="6FCE93F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74" w:type="dxa"/>
          </w:tcPr>
          <w:p w14:paraId="630E60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4F7C23C8"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8758A3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0455D8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021678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C8C451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4C442072"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6C9D8F1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738652A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31D6B4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AA8FC2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5FDD2B19" w14:textId="70363D9C"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E938C4">
        <w:rPr>
          <w:rFonts w:ascii="Times New Roman" w:eastAsia="Times New Roman" w:hAnsi="Times New Roman" w:cs="Times New Roman"/>
          <w:b/>
          <w:sz w:val="24"/>
          <w:szCs w:val="24"/>
          <w:bdr w:val="nil"/>
        </w:rPr>
        <w:t>3</w:t>
      </w:r>
      <w:r w:rsidRPr="007C6136">
        <w:rPr>
          <w:rFonts w:ascii="Times New Roman" w:eastAsia="Times New Roman" w:hAnsi="Times New Roman" w:cs="Times New Roman"/>
          <w:b/>
          <w:sz w:val="24"/>
          <w:szCs w:val="24"/>
          <w:bdr w:val="nil"/>
        </w:rPr>
        <w:t xml:space="preserve"> Plant height (cm) of maize at 90 DAS as influenced by residual effect and fertilizer levels</w:t>
      </w:r>
    </w:p>
    <w:tbl>
      <w:tblPr>
        <w:tblW w:w="14111" w:type="dxa"/>
        <w:tblBorders>
          <w:top w:val="single" w:sz="4" w:space="0" w:color="7F7F7F"/>
          <w:bottom w:val="single" w:sz="4" w:space="0" w:color="7F7F7F"/>
        </w:tblBorders>
        <w:tblLayout w:type="fixed"/>
        <w:tblLook w:val="04A0" w:firstRow="1" w:lastRow="0" w:firstColumn="1" w:lastColumn="0" w:noHBand="0" w:noVBand="1"/>
      </w:tblPr>
      <w:tblGrid>
        <w:gridCol w:w="3530"/>
        <w:gridCol w:w="1231"/>
        <w:gridCol w:w="1148"/>
        <w:gridCol w:w="1326"/>
        <w:gridCol w:w="1205"/>
        <w:gridCol w:w="519"/>
        <w:gridCol w:w="115"/>
        <w:gridCol w:w="180"/>
        <w:gridCol w:w="1079"/>
        <w:gridCol w:w="1164"/>
        <w:gridCol w:w="1267"/>
        <w:gridCol w:w="1347"/>
      </w:tblGrid>
      <w:tr w:rsidR="007C6136" w:rsidRPr="007C6136" w14:paraId="4C463369" w14:textId="77777777" w:rsidTr="00F95F9C">
        <w:trPr>
          <w:trHeight w:val="106"/>
        </w:trPr>
        <w:tc>
          <w:tcPr>
            <w:tcW w:w="3530" w:type="dxa"/>
            <w:noWrap/>
            <w:hideMark/>
          </w:tcPr>
          <w:p w14:paraId="42CB35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10" w:type="dxa"/>
            <w:gridSpan w:val="4"/>
            <w:vAlign w:val="center"/>
          </w:tcPr>
          <w:p w14:paraId="08DF8DE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14" w:type="dxa"/>
            <w:gridSpan w:val="3"/>
            <w:vAlign w:val="center"/>
          </w:tcPr>
          <w:p w14:paraId="035386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57" w:type="dxa"/>
            <w:gridSpan w:val="4"/>
            <w:vAlign w:val="center"/>
          </w:tcPr>
          <w:p w14:paraId="364D3DB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0364785C" w14:textId="77777777" w:rsidTr="00F95F9C">
        <w:trPr>
          <w:trHeight w:val="106"/>
        </w:trPr>
        <w:tc>
          <w:tcPr>
            <w:tcW w:w="3530" w:type="dxa"/>
            <w:noWrap/>
            <w:hideMark/>
          </w:tcPr>
          <w:p w14:paraId="3C2F130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10" w:type="dxa"/>
            <w:gridSpan w:val="4"/>
            <w:vAlign w:val="center"/>
          </w:tcPr>
          <w:p w14:paraId="74F972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14" w:type="dxa"/>
            <w:gridSpan w:val="3"/>
            <w:vAlign w:val="center"/>
          </w:tcPr>
          <w:p w14:paraId="20A757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57" w:type="dxa"/>
            <w:gridSpan w:val="4"/>
            <w:vAlign w:val="center"/>
          </w:tcPr>
          <w:p w14:paraId="4ECC01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0F7E07F" w14:textId="77777777" w:rsidTr="00F95F9C">
        <w:trPr>
          <w:trHeight w:val="608"/>
        </w:trPr>
        <w:tc>
          <w:tcPr>
            <w:tcW w:w="3530" w:type="dxa"/>
            <w:noWrap/>
          </w:tcPr>
          <w:p w14:paraId="406A17BF"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910" w:type="dxa"/>
            <w:gridSpan w:val="4"/>
            <w:noWrap/>
            <w:vAlign w:val="center"/>
          </w:tcPr>
          <w:p w14:paraId="411DC8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19" w:type="dxa"/>
            <w:vAlign w:val="center"/>
          </w:tcPr>
          <w:p w14:paraId="2E9A7B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152" w:type="dxa"/>
            <w:gridSpan w:val="6"/>
            <w:vAlign w:val="center"/>
          </w:tcPr>
          <w:p w14:paraId="77793B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16DF6CEB" w14:textId="77777777" w:rsidTr="00F95F9C">
        <w:trPr>
          <w:trHeight w:val="390"/>
        </w:trPr>
        <w:tc>
          <w:tcPr>
            <w:tcW w:w="3530" w:type="dxa"/>
            <w:noWrap/>
            <w:hideMark/>
          </w:tcPr>
          <w:p w14:paraId="406C247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31" w:type="dxa"/>
            <w:noWrap/>
            <w:vAlign w:val="center"/>
          </w:tcPr>
          <w:p w14:paraId="0FBF58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48" w:type="dxa"/>
            <w:noWrap/>
            <w:vAlign w:val="center"/>
          </w:tcPr>
          <w:p w14:paraId="3AB0FE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26" w:type="dxa"/>
            <w:noWrap/>
            <w:vAlign w:val="center"/>
          </w:tcPr>
          <w:p w14:paraId="332831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205" w:type="dxa"/>
            <w:noWrap/>
            <w:vAlign w:val="center"/>
          </w:tcPr>
          <w:p w14:paraId="280B93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634" w:type="dxa"/>
            <w:gridSpan w:val="2"/>
            <w:vAlign w:val="center"/>
          </w:tcPr>
          <w:p w14:paraId="5F2D97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259" w:type="dxa"/>
            <w:gridSpan w:val="2"/>
            <w:vAlign w:val="center"/>
          </w:tcPr>
          <w:p w14:paraId="731394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4" w:type="dxa"/>
            <w:vAlign w:val="center"/>
          </w:tcPr>
          <w:p w14:paraId="512B95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67" w:type="dxa"/>
            <w:vAlign w:val="center"/>
          </w:tcPr>
          <w:p w14:paraId="10225E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47" w:type="dxa"/>
            <w:vAlign w:val="center"/>
          </w:tcPr>
          <w:p w14:paraId="117D81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51745956" w14:textId="77777777" w:rsidTr="00F95F9C">
        <w:trPr>
          <w:trHeight w:val="390"/>
        </w:trPr>
        <w:tc>
          <w:tcPr>
            <w:tcW w:w="3530" w:type="dxa"/>
          </w:tcPr>
          <w:p w14:paraId="1462286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31" w:type="dxa"/>
            <w:noWrap/>
            <w:vAlign w:val="center"/>
          </w:tcPr>
          <w:p w14:paraId="14B581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161.36</w:t>
            </w:r>
          </w:p>
        </w:tc>
        <w:tc>
          <w:tcPr>
            <w:tcW w:w="1148" w:type="dxa"/>
            <w:noWrap/>
            <w:vAlign w:val="center"/>
          </w:tcPr>
          <w:p w14:paraId="1240F1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166.09</w:t>
            </w:r>
          </w:p>
        </w:tc>
        <w:tc>
          <w:tcPr>
            <w:tcW w:w="1326" w:type="dxa"/>
            <w:noWrap/>
            <w:vAlign w:val="center"/>
          </w:tcPr>
          <w:p w14:paraId="608F1A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168.49</w:t>
            </w:r>
          </w:p>
        </w:tc>
        <w:tc>
          <w:tcPr>
            <w:tcW w:w="1205" w:type="dxa"/>
            <w:noWrap/>
            <w:vAlign w:val="center"/>
          </w:tcPr>
          <w:p w14:paraId="6CE8FF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165.31</w:t>
            </w:r>
          </w:p>
        </w:tc>
        <w:tc>
          <w:tcPr>
            <w:tcW w:w="634" w:type="dxa"/>
            <w:gridSpan w:val="2"/>
            <w:vAlign w:val="center"/>
          </w:tcPr>
          <w:p w14:paraId="41A2C4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1C69E6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163.41</w:t>
            </w:r>
          </w:p>
        </w:tc>
        <w:tc>
          <w:tcPr>
            <w:tcW w:w="1164" w:type="dxa"/>
            <w:vAlign w:val="center"/>
          </w:tcPr>
          <w:p w14:paraId="25C663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168.14</w:t>
            </w:r>
          </w:p>
        </w:tc>
        <w:tc>
          <w:tcPr>
            <w:tcW w:w="1267" w:type="dxa"/>
            <w:vAlign w:val="center"/>
          </w:tcPr>
          <w:p w14:paraId="46E28E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170.54</w:t>
            </w:r>
          </w:p>
        </w:tc>
        <w:tc>
          <w:tcPr>
            <w:tcW w:w="1347" w:type="dxa"/>
            <w:vAlign w:val="center"/>
          </w:tcPr>
          <w:p w14:paraId="7C833A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167.36</w:t>
            </w:r>
          </w:p>
        </w:tc>
      </w:tr>
      <w:tr w:rsidR="007C6136" w:rsidRPr="007C6136" w14:paraId="5EB7A2B3" w14:textId="77777777" w:rsidTr="00F95F9C">
        <w:trPr>
          <w:trHeight w:val="390"/>
        </w:trPr>
        <w:tc>
          <w:tcPr>
            <w:tcW w:w="3530" w:type="dxa"/>
          </w:tcPr>
          <w:p w14:paraId="77942A5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0A29D767"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31" w:type="dxa"/>
            <w:noWrap/>
            <w:vAlign w:val="center"/>
          </w:tcPr>
          <w:p w14:paraId="023945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172.49</w:t>
            </w:r>
          </w:p>
        </w:tc>
        <w:tc>
          <w:tcPr>
            <w:tcW w:w="1148" w:type="dxa"/>
            <w:noWrap/>
            <w:vAlign w:val="center"/>
          </w:tcPr>
          <w:p w14:paraId="6A1C3F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195.44</w:t>
            </w:r>
          </w:p>
        </w:tc>
        <w:tc>
          <w:tcPr>
            <w:tcW w:w="1326" w:type="dxa"/>
            <w:noWrap/>
            <w:vAlign w:val="center"/>
          </w:tcPr>
          <w:p w14:paraId="58BAEC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202.84</w:t>
            </w:r>
          </w:p>
        </w:tc>
        <w:tc>
          <w:tcPr>
            <w:tcW w:w="1205" w:type="dxa"/>
            <w:noWrap/>
            <w:vAlign w:val="center"/>
          </w:tcPr>
          <w:p w14:paraId="160383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190.26</w:t>
            </w:r>
          </w:p>
        </w:tc>
        <w:tc>
          <w:tcPr>
            <w:tcW w:w="634" w:type="dxa"/>
            <w:gridSpan w:val="2"/>
            <w:vAlign w:val="center"/>
          </w:tcPr>
          <w:p w14:paraId="1FDA35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113E81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174.54</w:t>
            </w:r>
          </w:p>
        </w:tc>
        <w:tc>
          <w:tcPr>
            <w:tcW w:w="1164" w:type="dxa"/>
            <w:vAlign w:val="center"/>
          </w:tcPr>
          <w:p w14:paraId="25F960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197.49</w:t>
            </w:r>
          </w:p>
        </w:tc>
        <w:tc>
          <w:tcPr>
            <w:tcW w:w="1267" w:type="dxa"/>
            <w:vAlign w:val="center"/>
          </w:tcPr>
          <w:p w14:paraId="6AFF0B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204.89</w:t>
            </w:r>
          </w:p>
        </w:tc>
        <w:tc>
          <w:tcPr>
            <w:tcW w:w="1347" w:type="dxa"/>
            <w:vAlign w:val="center"/>
          </w:tcPr>
          <w:p w14:paraId="555952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192.30</w:t>
            </w:r>
          </w:p>
        </w:tc>
      </w:tr>
      <w:tr w:rsidR="007C6136" w:rsidRPr="007C6136" w14:paraId="764B6959" w14:textId="77777777" w:rsidTr="00F95F9C">
        <w:trPr>
          <w:trHeight w:val="390"/>
        </w:trPr>
        <w:tc>
          <w:tcPr>
            <w:tcW w:w="3530" w:type="dxa"/>
          </w:tcPr>
          <w:p w14:paraId="45E98C7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31" w:type="dxa"/>
            <w:noWrap/>
            <w:vAlign w:val="center"/>
          </w:tcPr>
          <w:p w14:paraId="2BBF5A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170.49</w:t>
            </w:r>
          </w:p>
        </w:tc>
        <w:tc>
          <w:tcPr>
            <w:tcW w:w="1148" w:type="dxa"/>
            <w:noWrap/>
            <w:vAlign w:val="center"/>
          </w:tcPr>
          <w:p w14:paraId="67045C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184.14</w:t>
            </w:r>
          </w:p>
        </w:tc>
        <w:tc>
          <w:tcPr>
            <w:tcW w:w="1326" w:type="dxa"/>
            <w:noWrap/>
            <w:vAlign w:val="center"/>
          </w:tcPr>
          <w:p w14:paraId="2D6FCD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188.09</w:t>
            </w:r>
          </w:p>
        </w:tc>
        <w:tc>
          <w:tcPr>
            <w:tcW w:w="1205" w:type="dxa"/>
            <w:noWrap/>
            <w:vAlign w:val="center"/>
          </w:tcPr>
          <w:p w14:paraId="351DD4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180.91</w:t>
            </w:r>
          </w:p>
        </w:tc>
        <w:tc>
          <w:tcPr>
            <w:tcW w:w="634" w:type="dxa"/>
            <w:gridSpan w:val="2"/>
            <w:vAlign w:val="center"/>
          </w:tcPr>
          <w:p w14:paraId="547272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459FDF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172.54</w:t>
            </w:r>
          </w:p>
        </w:tc>
        <w:tc>
          <w:tcPr>
            <w:tcW w:w="1164" w:type="dxa"/>
            <w:vAlign w:val="center"/>
          </w:tcPr>
          <w:p w14:paraId="214E68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186.19</w:t>
            </w:r>
          </w:p>
        </w:tc>
        <w:tc>
          <w:tcPr>
            <w:tcW w:w="1267" w:type="dxa"/>
            <w:vAlign w:val="center"/>
          </w:tcPr>
          <w:p w14:paraId="581938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190.14</w:t>
            </w:r>
          </w:p>
        </w:tc>
        <w:tc>
          <w:tcPr>
            <w:tcW w:w="1347" w:type="dxa"/>
            <w:vAlign w:val="center"/>
          </w:tcPr>
          <w:p w14:paraId="5AA7E6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182.95</w:t>
            </w:r>
          </w:p>
        </w:tc>
      </w:tr>
      <w:tr w:rsidR="007C6136" w:rsidRPr="007C6136" w14:paraId="79153909" w14:textId="77777777" w:rsidTr="00F95F9C">
        <w:trPr>
          <w:trHeight w:val="390"/>
        </w:trPr>
        <w:tc>
          <w:tcPr>
            <w:tcW w:w="3530" w:type="dxa"/>
          </w:tcPr>
          <w:p w14:paraId="46157E3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31" w:type="dxa"/>
            <w:noWrap/>
            <w:vAlign w:val="center"/>
          </w:tcPr>
          <w:p w14:paraId="419883D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175.94</w:t>
            </w:r>
          </w:p>
        </w:tc>
        <w:tc>
          <w:tcPr>
            <w:tcW w:w="1148" w:type="dxa"/>
            <w:noWrap/>
            <w:vAlign w:val="center"/>
          </w:tcPr>
          <w:p w14:paraId="130774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198.24</w:t>
            </w:r>
          </w:p>
        </w:tc>
        <w:tc>
          <w:tcPr>
            <w:tcW w:w="1326" w:type="dxa"/>
            <w:noWrap/>
            <w:vAlign w:val="center"/>
          </w:tcPr>
          <w:p w14:paraId="20085E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202.99</w:t>
            </w:r>
          </w:p>
        </w:tc>
        <w:tc>
          <w:tcPr>
            <w:tcW w:w="1205" w:type="dxa"/>
            <w:noWrap/>
            <w:vAlign w:val="center"/>
          </w:tcPr>
          <w:p w14:paraId="7C1CE2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192.39</w:t>
            </w:r>
          </w:p>
        </w:tc>
        <w:tc>
          <w:tcPr>
            <w:tcW w:w="634" w:type="dxa"/>
            <w:gridSpan w:val="2"/>
            <w:vAlign w:val="center"/>
          </w:tcPr>
          <w:p w14:paraId="7B182E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69C9B1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177.99</w:t>
            </w:r>
          </w:p>
        </w:tc>
        <w:tc>
          <w:tcPr>
            <w:tcW w:w="1164" w:type="dxa"/>
            <w:vAlign w:val="center"/>
          </w:tcPr>
          <w:p w14:paraId="799E87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200.29</w:t>
            </w:r>
          </w:p>
        </w:tc>
        <w:tc>
          <w:tcPr>
            <w:tcW w:w="1267" w:type="dxa"/>
            <w:vAlign w:val="center"/>
          </w:tcPr>
          <w:p w14:paraId="51D354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205.14</w:t>
            </w:r>
          </w:p>
        </w:tc>
        <w:tc>
          <w:tcPr>
            <w:tcW w:w="1347" w:type="dxa"/>
            <w:vAlign w:val="center"/>
          </w:tcPr>
          <w:p w14:paraId="33705FB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194.47</w:t>
            </w:r>
          </w:p>
        </w:tc>
      </w:tr>
      <w:tr w:rsidR="007C6136" w:rsidRPr="007C6136" w14:paraId="6244AAC0" w14:textId="77777777" w:rsidTr="00F95F9C">
        <w:trPr>
          <w:trHeight w:val="390"/>
        </w:trPr>
        <w:tc>
          <w:tcPr>
            <w:tcW w:w="3530" w:type="dxa"/>
          </w:tcPr>
          <w:p w14:paraId="3E39FFA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31" w:type="dxa"/>
            <w:noWrap/>
            <w:vAlign w:val="center"/>
          </w:tcPr>
          <w:p w14:paraId="5210E34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172.44</w:t>
            </w:r>
          </w:p>
        </w:tc>
        <w:tc>
          <w:tcPr>
            <w:tcW w:w="1148" w:type="dxa"/>
            <w:noWrap/>
            <w:vAlign w:val="center"/>
          </w:tcPr>
          <w:p w14:paraId="6CED38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185.19</w:t>
            </w:r>
          </w:p>
        </w:tc>
        <w:tc>
          <w:tcPr>
            <w:tcW w:w="1326" w:type="dxa"/>
            <w:noWrap/>
            <w:vAlign w:val="center"/>
          </w:tcPr>
          <w:p w14:paraId="63996D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188.46</w:t>
            </w:r>
          </w:p>
        </w:tc>
        <w:tc>
          <w:tcPr>
            <w:tcW w:w="1205" w:type="dxa"/>
            <w:noWrap/>
            <w:vAlign w:val="center"/>
          </w:tcPr>
          <w:p w14:paraId="10128B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182.03</w:t>
            </w:r>
          </w:p>
        </w:tc>
        <w:tc>
          <w:tcPr>
            <w:tcW w:w="634" w:type="dxa"/>
            <w:gridSpan w:val="2"/>
            <w:vAlign w:val="center"/>
          </w:tcPr>
          <w:p w14:paraId="32862E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60BDD0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174.49</w:t>
            </w:r>
          </w:p>
        </w:tc>
        <w:tc>
          <w:tcPr>
            <w:tcW w:w="1164" w:type="dxa"/>
            <w:vAlign w:val="center"/>
          </w:tcPr>
          <w:p w14:paraId="6CEC05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187.24</w:t>
            </w:r>
          </w:p>
        </w:tc>
        <w:tc>
          <w:tcPr>
            <w:tcW w:w="1267" w:type="dxa"/>
            <w:vAlign w:val="center"/>
          </w:tcPr>
          <w:p w14:paraId="35ABBE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190.51</w:t>
            </w:r>
          </w:p>
        </w:tc>
        <w:tc>
          <w:tcPr>
            <w:tcW w:w="1347" w:type="dxa"/>
            <w:vAlign w:val="center"/>
          </w:tcPr>
          <w:p w14:paraId="18C540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184.08</w:t>
            </w:r>
          </w:p>
        </w:tc>
      </w:tr>
      <w:tr w:rsidR="007C6136" w:rsidRPr="007C6136" w14:paraId="2C296F9E" w14:textId="77777777" w:rsidTr="00F95F9C">
        <w:trPr>
          <w:trHeight w:val="390"/>
        </w:trPr>
        <w:tc>
          <w:tcPr>
            <w:tcW w:w="3530" w:type="dxa"/>
          </w:tcPr>
          <w:p w14:paraId="7F5760D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31" w:type="dxa"/>
            <w:noWrap/>
            <w:vAlign w:val="center"/>
          </w:tcPr>
          <w:p w14:paraId="562AF0D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181.79</w:t>
            </w:r>
          </w:p>
        </w:tc>
        <w:tc>
          <w:tcPr>
            <w:tcW w:w="1148" w:type="dxa"/>
            <w:noWrap/>
            <w:vAlign w:val="center"/>
          </w:tcPr>
          <w:p w14:paraId="486584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205.19</w:t>
            </w:r>
          </w:p>
        </w:tc>
        <w:tc>
          <w:tcPr>
            <w:tcW w:w="1326" w:type="dxa"/>
            <w:noWrap/>
            <w:vAlign w:val="center"/>
          </w:tcPr>
          <w:p w14:paraId="7999F9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206.57</w:t>
            </w:r>
          </w:p>
        </w:tc>
        <w:tc>
          <w:tcPr>
            <w:tcW w:w="1205" w:type="dxa"/>
            <w:noWrap/>
            <w:vAlign w:val="center"/>
          </w:tcPr>
          <w:p w14:paraId="230652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197.85</w:t>
            </w:r>
          </w:p>
        </w:tc>
        <w:tc>
          <w:tcPr>
            <w:tcW w:w="634" w:type="dxa"/>
            <w:gridSpan w:val="2"/>
            <w:vAlign w:val="center"/>
          </w:tcPr>
          <w:p w14:paraId="448F94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534C9E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183.84</w:t>
            </w:r>
          </w:p>
        </w:tc>
        <w:tc>
          <w:tcPr>
            <w:tcW w:w="1164" w:type="dxa"/>
            <w:vAlign w:val="center"/>
          </w:tcPr>
          <w:p w14:paraId="3D6270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207.24</w:t>
            </w:r>
          </w:p>
        </w:tc>
        <w:tc>
          <w:tcPr>
            <w:tcW w:w="1267" w:type="dxa"/>
            <w:vAlign w:val="center"/>
          </w:tcPr>
          <w:p w14:paraId="0480E2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208.51</w:t>
            </w:r>
          </w:p>
        </w:tc>
        <w:tc>
          <w:tcPr>
            <w:tcW w:w="1347" w:type="dxa"/>
            <w:vAlign w:val="center"/>
          </w:tcPr>
          <w:p w14:paraId="5F827E0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199.86</w:t>
            </w:r>
          </w:p>
        </w:tc>
      </w:tr>
      <w:tr w:rsidR="007C6136" w:rsidRPr="007C6136" w14:paraId="1953F0B9" w14:textId="77777777" w:rsidTr="00F95F9C">
        <w:trPr>
          <w:trHeight w:val="390"/>
        </w:trPr>
        <w:tc>
          <w:tcPr>
            <w:tcW w:w="3530" w:type="dxa"/>
          </w:tcPr>
          <w:p w14:paraId="4CABC62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31" w:type="dxa"/>
            <w:noWrap/>
            <w:vAlign w:val="center"/>
          </w:tcPr>
          <w:p w14:paraId="74DDCA7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182.78</w:t>
            </w:r>
          </w:p>
        </w:tc>
        <w:tc>
          <w:tcPr>
            <w:tcW w:w="1148" w:type="dxa"/>
            <w:noWrap/>
            <w:vAlign w:val="center"/>
          </w:tcPr>
          <w:p w14:paraId="7BAE15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205.56</w:t>
            </w:r>
          </w:p>
        </w:tc>
        <w:tc>
          <w:tcPr>
            <w:tcW w:w="1326" w:type="dxa"/>
            <w:noWrap/>
            <w:vAlign w:val="center"/>
          </w:tcPr>
          <w:p w14:paraId="606B30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207.44</w:t>
            </w:r>
          </w:p>
        </w:tc>
        <w:tc>
          <w:tcPr>
            <w:tcW w:w="1205" w:type="dxa"/>
            <w:noWrap/>
            <w:vAlign w:val="center"/>
          </w:tcPr>
          <w:p w14:paraId="0B316E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198.59</w:t>
            </w:r>
          </w:p>
        </w:tc>
        <w:tc>
          <w:tcPr>
            <w:tcW w:w="634" w:type="dxa"/>
            <w:gridSpan w:val="2"/>
            <w:vAlign w:val="center"/>
          </w:tcPr>
          <w:p w14:paraId="026B0A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5F7778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184.83</w:t>
            </w:r>
          </w:p>
        </w:tc>
        <w:tc>
          <w:tcPr>
            <w:tcW w:w="1164" w:type="dxa"/>
            <w:vAlign w:val="center"/>
          </w:tcPr>
          <w:p w14:paraId="056607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207.61</w:t>
            </w:r>
          </w:p>
        </w:tc>
        <w:tc>
          <w:tcPr>
            <w:tcW w:w="1267" w:type="dxa"/>
            <w:vAlign w:val="center"/>
          </w:tcPr>
          <w:p w14:paraId="363E1C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209.49</w:t>
            </w:r>
          </w:p>
        </w:tc>
        <w:tc>
          <w:tcPr>
            <w:tcW w:w="1347" w:type="dxa"/>
            <w:vAlign w:val="center"/>
          </w:tcPr>
          <w:p w14:paraId="07CE88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200.64</w:t>
            </w:r>
          </w:p>
        </w:tc>
      </w:tr>
      <w:tr w:rsidR="007C6136" w:rsidRPr="007C6136" w14:paraId="709F039D" w14:textId="77777777" w:rsidTr="00F95F9C">
        <w:trPr>
          <w:trHeight w:val="390"/>
        </w:trPr>
        <w:tc>
          <w:tcPr>
            <w:tcW w:w="3530" w:type="dxa"/>
          </w:tcPr>
          <w:p w14:paraId="4446B51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31" w:type="dxa"/>
            <w:noWrap/>
            <w:vAlign w:val="center"/>
          </w:tcPr>
          <w:p w14:paraId="679ECD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173.90</w:t>
            </w:r>
          </w:p>
        </w:tc>
        <w:tc>
          <w:tcPr>
            <w:tcW w:w="1148" w:type="dxa"/>
            <w:noWrap/>
            <w:vAlign w:val="center"/>
          </w:tcPr>
          <w:p w14:paraId="522E9D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191.41</w:t>
            </w:r>
          </w:p>
        </w:tc>
        <w:tc>
          <w:tcPr>
            <w:tcW w:w="1326" w:type="dxa"/>
            <w:noWrap/>
            <w:vAlign w:val="center"/>
          </w:tcPr>
          <w:p w14:paraId="616225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194.98</w:t>
            </w:r>
          </w:p>
        </w:tc>
        <w:tc>
          <w:tcPr>
            <w:tcW w:w="1205" w:type="dxa"/>
            <w:noWrap/>
            <w:vAlign w:val="center"/>
          </w:tcPr>
          <w:p w14:paraId="0D36E4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c>
          <w:tcPr>
            <w:tcW w:w="634" w:type="dxa"/>
            <w:gridSpan w:val="2"/>
            <w:vAlign w:val="center"/>
          </w:tcPr>
          <w:p w14:paraId="0DF6BA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4D5E37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175.94</w:t>
            </w:r>
          </w:p>
        </w:tc>
        <w:tc>
          <w:tcPr>
            <w:tcW w:w="1164" w:type="dxa"/>
            <w:vAlign w:val="center"/>
          </w:tcPr>
          <w:p w14:paraId="328B3D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193.45</w:t>
            </w:r>
          </w:p>
        </w:tc>
        <w:tc>
          <w:tcPr>
            <w:tcW w:w="1267" w:type="dxa"/>
            <w:vAlign w:val="center"/>
          </w:tcPr>
          <w:p w14:paraId="22CA98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197.03</w:t>
            </w:r>
          </w:p>
        </w:tc>
        <w:tc>
          <w:tcPr>
            <w:tcW w:w="1347" w:type="dxa"/>
            <w:vAlign w:val="center"/>
          </w:tcPr>
          <w:p w14:paraId="514C21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r>
    </w:tbl>
    <w:p w14:paraId="1F5A931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063" w:type="dxa"/>
        <w:tblBorders>
          <w:top w:val="single" w:sz="4" w:space="0" w:color="7F7F7F"/>
          <w:bottom w:val="single" w:sz="4" w:space="0" w:color="7F7F7F"/>
        </w:tblBorders>
        <w:tblLayout w:type="fixed"/>
        <w:tblLook w:val="04A0" w:firstRow="1" w:lastRow="0" w:firstColumn="1" w:lastColumn="0" w:noHBand="0" w:noVBand="1"/>
      </w:tblPr>
      <w:tblGrid>
        <w:gridCol w:w="3652"/>
        <w:gridCol w:w="1134"/>
        <w:gridCol w:w="1846"/>
        <w:gridCol w:w="1229"/>
        <w:gridCol w:w="1319"/>
        <w:gridCol w:w="1134"/>
        <w:gridCol w:w="1707"/>
        <w:gridCol w:w="981"/>
        <w:gridCol w:w="1061"/>
      </w:tblGrid>
      <w:tr w:rsidR="007C6136" w:rsidRPr="007C6136" w14:paraId="234A182C" w14:textId="77777777" w:rsidTr="00F95F9C">
        <w:trPr>
          <w:trHeight w:val="389"/>
        </w:trPr>
        <w:tc>
          <w:tcPr>
            <w:tcW w:w="3652" w:type="dxa"/>
            <w:noWrap/>
            <w:hideMark/>
          </w:tcPr>
          <w:p w14:paraId="70C90F4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134" w:type="dxa"/>
          </w:tcPr>
          <w:p w14:paraId="6C5AF1C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846" w:type="dxa"/>
          </w:tcPr>
          <w:p w14:paraId="77FB208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29" w:type="dxa"/>
            <w:noWrap/>
            <w:hideMark/>
          </w:tcPr>
          <w:p w14:paraId="781B0FB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319" w:type="dxa"/>
            <w:noWrap/>
            <w:hideMark/>
          </w:tcPr>
          <w:p w14:paraId="4137B0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1089A53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07" w:type="dxa"/>
          </w:tcPr>
          <w:p w14:paraId="0B951E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81" w:type="dxa"/>
          </w:tcPr>
          <w:p w14:paraId="72CE720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61" w:type="dxa"/>
          </w:tcPr>
          <w:p w14:paraId="74F984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DE7D96F" w14:textId="77777777" w:rsidTr="00F95F9C">
        <w:trPr>
          <w:trHeight w:val="389"/>
        </w:trPr>
        <w:tc>
          <w:tcPr>
            <w:tcW w:w="3652" w:type="dxa"/>
            <w:noWrap/>
          </w:tcPr>
          <w:p w14:paraId="6C8E028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134" w:type="dxa"/>
          </w:tcPr>
          <w:p w14:paraId="1F05191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w:t>
            </w:r>
          </w:p>
        </w:tc>
        <w:tc>
          <w:tcPr>
            <w:tcW w:w="1846" w:type="dxa"/>
          </w:tcPr>
          <w:p w14:paraId="21A06B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5.45</w:t>
            </w:r>
          </w:p>
        </w:tc>
        <w:tc>
          <w:tcPr>
            <w:tcW w:w="1229" w:type="dxa"/>
            <w:noWrap/>
          </w:tcPr>
          <w:p w14:paraId="225B7A3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4.81</w:t>
            </w:r>
          </w:p>
        </w:tc>
        <w:tc>
          <w:tcPr>
            <w:tcW w:w="1319" w:type="dxa"/>
            <w:noWrap/>
          </w:tcPr>
          <w:p w14:paraId="2A6C576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19614E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w:t>
            </w:r>
          </w:p>
        </w:tc>
        <w:tc>
          <w:tcPr>
            <w:tcW w:w="1707" w:type="dxa"/>
          </w:tcPr>
          <w:p w14:paraId="4517EBA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5.44</w:t>
            </w:r>
          </w:p>
        </w:tc>
        <w:tc>
          <w:tcPr>
            <w:tcW w:w="981" w:type="dxa"/>
          </w:tcPr>
          <w:p w14:paraId="41B84AD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4.83</w:t>
            </w:r>
          </w:p>
        </w:tc>
        <w:tc>
          <w:tcPr>
            <w:tcW w:w="1061" w:type="dxa"/>
          </w:tcPr>
          <w:p w14:paraId="561B3C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0E20C80" w14:textId="77777777" w:rsidTr="00F95F9C">
        <w:trPr>
          <w:trHeight w:val="389"/>
        </w:trPr>
        <w:tc>
          <w:tcPr>
            <w:tcW w:w="3652" w:type="dxa"/>
            <w:noWrap/>
          </w:tcPr>
          <w:p w14:paraId="728D57C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134" w:type="dxa"/>
          </w:tcPr>
          <w:p w14:paraId="336C7EA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1.17</w:t>
            </w:r>
          </w:p>
        </w:tc>
        <w:tc>
          <w:tcPr>
            <w:tcW w:w="1846" w:type="dxa"/>
          </w:tcPr>
          <w:p w14:paraId="64428F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3.38</w:t>
            </w:r>
          </w:p>
        </w:tc>
        <w:tc>
          <w:tcPr>
            <w:tcW w:w="1229" w:type="dxa"/>
            <w:noWrap/>
          </w:tcPr>
          <w:p w14:paraId="687B7D0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5.16</w:t>
            </w:r>
          </w:p>
        </w:tc>
        <w:tc>
          <w:tcPr>
            <w:tcW w:w="1319" w:type="dxa"/>
            <w:noWrap/>
          </w:tcPr>
          <w:p w14:paraId="64783A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36B18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1.18</w:t>
            </w:r>
          </w:p>
        </w:tc>
        <w:tc>
          <w:tcPr>
            <w:tcW w:w="1707" w:type="dxa"/>
          </w:tcPr>
          <w:p w14:paraId="6E8D3D3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3.38</w:t>
            </w:r>
          </w:p>
        </w:tc>
        <w:tc>
          <w:tcPr>
            <w:tcW w:w="981" w:type="dxa"/>
          </w:tcPr>
          <w:p w14:paraId="3B72403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5.35</w:t>
            </w:r>
          </w:p>
        </w:tc>
        <w:tc>
          <w:tcPr>
            <w:tcW w:w="1061" w:type="dxa"/>
          </w:tcPr>
          <w:p w14:paraId="29168B1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F8DC587" w14:textId="77777777" w:rsidTr="00F95F9C">
        <w:trPr>
          <w:trHeight w:val="389"/>
        </w:trPr>
        <w:tc>
          <w:tcPr>
            <w:tcW w:w="3652" w:type="dxa"/>
            <w:noWrap/>
          </w:tcPr>
          <w:p w14:paraId="5B0677F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134" w:type="dxa"/>
          </w:tcPr>
          <w:p w14:paraId="22354D6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3.08</w:t>
            </w:r>
          </w:p>
        </w:tc>
        <w:tc>
          <w:tcPr>
            <w:tcW w:w="1846" w:type="dxa"/>
          </w:tcPr>
          <w:p w14:paraId="71E6EF8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229" w:type="dxa"/>
            <w:noWrap/>
          </w:tcPr>
          <w:p w14:paraId="43803E6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9" w:type="dxa"/>
            <w:noWrap/>
          </w:tcPr>
          <w:p w14:paraId="29E7A58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6C6F6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3.08</w:t>
            </w:r>
          </w:p>
        </w:tc>
        <w:tc>
          <w:tcPr>
            <w:tcW w:w="1707" w:type="dxa"/>
          </w:tcPr>
          <w:p w14:paraId="09F600F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81" w:type="dxa"/>
          </w:tcPr>
          <w:p w14:paraId="3D90DB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61" w:type="dxa"/>
          </w:tcPr>
          <w:p w14:paraId="794D24E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9E76C18" w14:textId="77777777" w:rsidTr="00F95F9C">
        <w:trPr>
          <w:trHeight w:val="353"/>
        </w:trPr>
        <w:tc>
          <w:tcPr>
            <w:tcW w:w="3652" w:type="dxa"/>
            <w:noWrap/>
          </w:tcPr>
          <w:p w14:paraId="1CDF9F9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134" w:type="dxa"/>
          </w:tcPr>
          <w:p w14:paraId="49FA2BA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3.08</w:t>
            </w:r>
          </w:p>
        </w:tc>
        <w:tc>
          <w:tcPr>
            <w:tcW w:w="1846" w:type="dxa"/>
          </w:tcPr>
          <w:p w14:paraId="1D68E68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229" w:type="dxa"/>
            <w:noWrap/>
          </w:tcPr>
          <w:p w14:paraId="5C5FB7F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9" w:type="dxa"/>
            <w:noWrap/>
          </w:tcPr>
          <w:p w14:paraId="5F21FF3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6488B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3.09</w:t>
            </w:r>
          </w:p>
        </w:tc>
        <w:tc>
          <w:tcPr>
            <w:tcW w:w="1707" w:type="dxa"/>
          </w:tcPr>
          <w:p w14:paraId="180CCE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81" w:type="dxa"/>
          </w:tcPr>
          <w:p w14:paraId="3E54C96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61" w:type="dxa"/>
          </w:tcPr>
          <w:p w14:paraId="55BF60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2E2AA60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52FC45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8D069F"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43A54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287262" w14:textId="04EE1771"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E938C4">
        <w:rPr>
          <w:rFonts w:ascii="Times New Roman" w:eastAsia="Times New Roman" w:hAnsi="Times New Roman" w:cs="Times New Roman"/>
          <w:b/>
          <w:sz w:val="24"/>
          <w:szCs w:val="24"/>
          <w:bdr w:val="nil"/>
        </w:rPr>
        <w:t>4</w:t>
      </w:r>
      <w:r w:rsidRPr="007C6136">
        <w:rPr>
          <w:rFonts w:ascii="Times New Roman" w:eastAsia="Times New Roman" w:hAnsi="Times New Roman" w:cs="Times New Roman"/>
          <w:b/>
          <w:sz w:val="24"/>
          <w:szCs w:val="24"/>
          <w:bdr w:val="nil"/>
        </w:rPr>
        <w:t xml:space="preserve"> Plant height (cm) of maize at harvest as influenced by residual effect and fertilizer levels</w:t>
      </w:r>
    </w:p>
    <w:tbl>
      <w:tblPr>
        <w:tblW w:w="14304" w:type="dxa"/>
        <w:tblBorders>
          <w:top w:val="single" w:sz="4" w:space="0" w:color="7F7F7F"/>
          <w:bottom w:val="single" w:sz="4" w:space="0" w:color="7F7F7F"/>
        </w:tblBorders>
        <w:tblLayout w:type="fixed"/>
        <w:tblLook w:val="04A0" w:firstRow="1" w:lastRow="0" w:firstColumn="1" w:lastColumn="0" w:noHBand="0" w:noVBand="1"/>
      </w:tblPr>
      <w:tblGrid>
        <w:gridCol w:w="3578"/>
        <w:gridCol w:w="1248"/>
        <w:gridCol w:w="1163"/>
        <w:gridCol w:w="1463"/>
        <w:gridCol w:w="1307"/>
        <w:gridCol w:w="322"/>
        <w:gridCol w:w="44"/>
        <w:gridCol w:w="254"/>
        <w:gridCol w:w="1029"/>
        <w:gridCol w:w="1284"/>
        <w:gridCol w:w="1245"/>
        <w:gridCol w:w="1367"/>
      </w:tblGrid>
      <w:tr w:rsidR="007C6136" w:rsidRPr="007C6136" w14:paraId="5B1E6A4D" w14:textId="77777777" w:rsidTr="00F95F9C">
        <w:trPr>
          <w:trHeight w:val="101"/>
        </w:trPr>
        <w:tc>
          <w:tcPr>
            <w:tcW w:w="3578" w:type="dxa"/>
            <w:noWrap/>
            <w:hideMark/>
          </w:tcPr>
          <w:p w14:paraId="29B8C8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81" w:type="dxa"/>
            <w:gridSpan w:val="4"/>
            <w:vAlign w:val="center"/>
          </w:tcPr>
          <w:p w14:paraId="30DFB2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620" w:type="dxa"/>
            <w:gridSpan w:val="3"/>
            <w:vAlign w:val="center"/>
          </w:tcPr>
          <w:p w14:paraId="10D39E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5" w:type="dxa"/>
            <w:gridSpan w:val="4"/>
            <w:vAlign w:val="center"/>
          </w:tcPr>
          <w:p w14:paraId="2183DF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7773D396" w14:textId="77777777" w:rsidTr="00F95F9C">
        <w:trPr>
          <w:trHeight w:val="101"/>
        </w:trPr>
        <w:tc>
          <w:tcPr>
            <w:tcW w:w="3578" w:type="dxa"/>
            <w:noWrap/>
            <w:hideMark/>
          </w:tcPr>
          <w:p w14:paraId="38E0FD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81" w:type="dxa"/>
            <w:gridSpan w:val="4"/>
            <w:vAlign w:val="center"/>
          </w:tcPr>
          <w:p w14:paraId="2A7504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620" w:type="dxa"/>
            <w:gridSpan w:val="3"/>
            <w:vAlign w:val="center"/>
          </w:tcPr>
          <w:p w14:paraId="6647EA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5" w:type="dxa"/>
            <w:gridSpan w:val="4"/>
            <w:vAlign w:val="center"/>
          </w:tcPr>
          <w:p w14:paraId="6FF079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65048AAE" w14:textId="77777777" w:rsidTr="00F95F9C">
        <w:trPr>
          <w:trHeight w:val="581"/>
        </w:trPr>
        <w:tc>
          <w:tcPr>
            <w:tcW w:w="3578" w:type="dxa"/>
            <w:noWrap/>
          </w:tcPr>
          <w:p w14:paraId="318918B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181" w:type="dxa"/>
            <w:gridSpan w:val="4"/>
            <w:noWrap/>
            <w:vAlign w:val="center"/>
          </w:tcPr>
          <w:p w14:paraId="73858A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22" w:type="dxa"/>
            <w:vAlign w:val="center"/>
          </w:tcPr>
          <w:p w14:paraId="652FA8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23" w:type="dxa"/>
            <w:gridSpan w:val="6"/>
            <w:vAlign w:val="center"/>
          </w:tcPr>
          <w:p w14:paraId="7064C5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02EAE408" w14:textId="77777777" w:rsidTr="00F95F9C">
        <w:trPr>
          <w:trHeight w:val="372"/>
        </w:trPr>
        <w:tc>
          <w:tcPr>
            <w:tcW w:w="3578" w:type="dxa"/>
            <w:noWrap/>
            <w:hideMark/>
          </w:tcPr>
          <w:p w14:paraId="7A492D5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48" w:type="dxa"/>
            <w:noWrap/>
            <w:vAlign w:val="center"/>
          </w:tcPr>
          <w:p w14:paraId="645C83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3" w:type="dxa"/>
            <w:noWrap/>
            <w:vAlign w:val="center"/>
          </w:tcPr>
          <w:p w14:paraId="4C2013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63" w:type="dxa"/>
            <w:noWrap/>
            <w:vAlign w:val="center"/>
          </w:tcPr>
          <w:p w14:paraId="058800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07" w:type="dxa"/>
            <w:noWrap/>
            <w:vAlign w:val="center"/>
          </w:tcPr>
          <w:p w14:paraId="4D8888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66" w:type="dxa"/>
            <w:gridSpan w:val="2"/>
            <w:vAlign w:val="center"/>
          </w:tcPr>
          <w:p w14:paraId="09DCA6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283" w:type="dxa"/>
            <w:gridSpan w:val="2"/>
            <w:vAlign w:val="center"/>
          </w:tcPr>
          <w:p w14:paraId="70F1FD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84" w:type="dxa"/>
            <w:vAlign w:val="center"/>
          </w:tcPr>
          <w:p w14:paraId="0E9CD7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45" w:type="dxa"/>
            <w:vAlign w:val="center"/>
          </w:tcPr>
          <w:p w14:paraId="31F95A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67" w:type="dxa"/>
            <w:vAlign w:val="center"/>
          </w:tcPr>
          <w:p w14:paraId="460D2F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634C1636" w14:textId="77777777" w:rsidTr="00F95F9C">
        <w:trPr>
          <w:trHeight w:val="372"/>
        </w:trPr>
        <w:tc>
          <w:tcPr>
            <w:tcW w:w="3578" w:type="dxa"/>
          </w:tcPr>
          <w:p w14:paraId="083AB4C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48" w:type="dxa"/>
            <w:noWrap/>
            <w:vAlign w:val="center"/>
          </w:tcPr>
          <w:p w14:paraId="4F357C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166.26</w:t>
            </w:r>
          </w:p>
        </w:tc>
        <w:tc>
          <w:tcPr>
            <w:tcW w:w="1163" w:type="dxa"/>
            <w:noWrap/>
            <w:vAlign w:val="center"/>
          </w:tcPr>
          <w:p w14:paraId="52084F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170.32</w:t>
            </w:r>
          </w:p>
        </w:tc>
        <w:tc>
          <w:tcPr>
            <w:tcW w:w="1463" w:type="dxa"/>
            <w:noWrap/>
            <w:vAlign w:val="center"/>
          </w:tcPr>
          <w:p w14:paraId="23CC0C9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172.72</w:t>
            </w:r>
          </w:p>
        </w:tc>
        <w:tc>
          <w:tcPr>
            <w:tcW w:w="1307" w:type="dxa"/>
            <w:noWrap/>
            <w:vAlign w:val="center"/>
          </w:tcPr>
          <w:p w14:paraId="660BE9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169.77</w:t>
            </w:r>
          </w:p>
        </w:tc>
        <w:tc>
          <w:tcPr>
            <w:tcW w:w="366" w:type="dxa"/>
            <w:gridSpan w:val="2"/>
            <w:vAlign w:val="center"/>
          </w:tcPr>
          <w:p w14:paraId="72011C4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2FA61D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166.59</w:t>
            </w:r>
          </w:p>
        </w:tc>
        <w:tc>
          <w:tcPr>
            <w:tcW w:w="1284" w:type="dxa"/>
            <w:vAlign w:val="center"/>
          </w:tcPr>
          <w:p w14:paraId="12C72F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171.65</w:t>
            </w:r>
          </w:p>
        </w:tc>
        <w:tc>
          <w:tcPr>
            <w:tcW w:w="1245" w:type="dxa"/>
            <w:vAlign w:val="center"/>
          </w:tcPr>
          <w:p w14:paraId="7E73B7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174.05</w:t>
            </w:r>
          </w:p>
        </w:tc>
        <w:tc>
          <w:tcPr>
            <w:tcW w:w="1367" w:type="dxa"/>
            <w:vAlign w:val="center"/>
          </w:tcPr>
          <w:p w14:paraId="384FAA7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170.76</w:t>
            </w:r>
          </w:p>
        </w:tc>
      </w:tr>
      <w:tr w:rsidR="007C6136" w:rsidRPr="007C6136" w14:paraId="7B3BD7F8" w14:textId="77777777" w:rsidTr="00F95F9C">
        <w:trPr>
          <w:trHeight w:val="372"/>
        </w:trPr>
        <w:tc>
          <w:tcPr>
            <w:tcW w:w="3578" w:type="dxa"/>
          </w:tcPr>
          <w:p w14:paraId="78FCF42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1B30450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48" w:type="dxa"/>
            <w:noWrap/>
            <w:vAlign w:val="center"/>
          </w:tcPr>
          <w:p w14:paraId="25D4FF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176.72</w:t>
            </w:r>
          </w:p>
        </w:tc>
        <w:tc>
          <w:tcPr>
            <w:tcW w:w="1163" w:type="dxa"/>
            <w:noWrap/>
            <w:vAlign w:val="center"/>
          </w:tcPr>
          <w:p w14:paraId="776AED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199.67</w:t>
            </w:r>
          </w:p>
        </w:tc>
        <w:tc>
          <w:tcPr>
            <w:tcW w:w="1463" w:type="dxa"/>
            <w:noWrap/>
            <w:vAlign w:val="center"/>
          </w:tcPr>
          <w:p w14:paraId="5C274A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207.07</w:t>
            </w:r>
          </w:p>
        </w:tc>
        <w:tc>
          <w:tcPr>
            <w:tcW w:w="1307" w:type="dxa"/>
            <w:noWrap/>
            <w:vAlign w:val="center"/>
          </w:tcPr>
          <w:p w14:paraId="6A5C57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194.49</w:t>
            </w:r>
          </w:p>
        </w:tc>
        <w:tc>
          <w:tcPr>
            <w:tcW w:w="366" w:type="dxa"/>
            <w:gridSpan w:val="2"/>
            <w:vAlign w:val="center"/>
          </w:tcPr>
          <w:p w14:paraId="739D7B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7B9D27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178.05</w:t>
            </w:r>
          </w:p>
        </w:tc>
        <w:tc>
          <w:tcPr>
            <w:tcW w:w="1284" w:type="dxa"/>
            <w:vAlign w:val="center"/>
          </w:tcPr>
          <w:p w14:paraId="5712B2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201.00</w:t>
            </w:r>
          </w:p>
        </w:tc>
        <w:tc>
          <w:tcPr>
            <w:tcW w:w="1245" w:type="dxa"/>
            <w:vAlign w:val="center"/>
          </w:tcPr>
          <w:p w14:paraId="035E6EF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208.40</w:t>
            </w:r>
          </w:p>
        </w:tc>
        <w:tc>
          <w:tcPr>
            <w:tcW w:w="1367" w:type="dxa"/>
            <w:vAlign w:val="center"/>
          </w:tcPr>
          <w:p w14:paraId="58D4EA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195.82</w:t>
            </w:r>
          </w:p>
        </w:tc>
      </w:tr>
      <w:tr w:rsidR="007C6136" w:rsidRPr="007C6136" w14:paraId="7BB8EADD" w14:textId="77777777" w:rsidTr="00F95F9C">
        <w:trPr>
          <w:trHeight w:val="372"/>
        </w:trPr>
        <w:tc>
          <w:tcPr>
            <w:tcW w:w="3578" w:type="dxa"/>
          </w:tcPr>
          <w:p w14:paraId="41D93F3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48" w:type="dxa"/>
            <w:noWrap/>
            <w:vAlign w:val="center"/>
          </w:tcPr>
          <w:p w14:paraId="465B70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174.72</w:t>
            </w:r>
          </w:p>
        </w:tc>
        <w:tc>
          <w:tcPr>
            <w:tcW w:w="1163" w:type="dxa"/>
            <w:noWrap/>
            <w:vAlign w:val="center"/>
          </w:tcPr>
          <w:p w14:paraId="3D0750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188.37</w:t>
            </w:r>
          </w:p>
        </w:tc>
        <w:tc>
          <w:tcPr>
            <w:tcW w:w="1463" w:type="dxa"/>
            <w:noWrap/>
            <w:vAlign w:val="center"/>
          </w:tcPr>
          <w:p w14:paraId="5C9A69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192.32</w:t>
            </w:r>
          </w:p>
        </w:tc>
        <w:tc>
          <w:tcPr>
            <w:tcW w:w="1307" w:type="dxa"/>
            <w:noWrap/>
            <w:vAlign w:val="center"/>
          </w:tcPr>
          <w:p w14:paraId="2ACBF14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185.14</w:t>
            </w:r>
          </w:p>
        </w:tc>
        <w:tc>
          <w:tcPr>
            <w:tcW w:w="366" w:type="dxa"/>
            <w:gridSpan w:val="2"/>
            <w:vAlign w:val="center"/>
          </w:tcPr>
          <w:p w14:paraId="6CF36F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521045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176.05</w:t>
            </w:r>
          </w:p>
        </w:tc>
        <w:tc>
          <w:tcPr>
            <w:tcW w:w="1284" w:type="dxa"/>
            <w:vAlign w:val="center"/>
          </w:tcPr>
          <w:p w14:paraId="55591A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189.70</w:t>
            </w:r>
          </w:p>
        </w:tc>
        <w:tc>
          <w:tcPr>
            <w:tcW w:w="1245" w:type="dxa"/>
            <w:vAlign w:val="center"/>
          </w:tcPr>
          <w:p w14:paraId="5653DD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193.65</w:t>
            </w:r>
          </w:p>
        </w:tc>
        <w:tc>
          <w:tcPr>
            <w:tcW w:w="1367" w:type="dxa"/>
            <w:vAlign w:val="center"/>
          </w:tcPr>
          <w:p w14:paraId="6A5937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186.47</w:t>
            </w:r>
          </w:p>
        </w:tc>
      </w:tr>
      <w:tr w:rsidR="007C6136" w:rsidRPr="007C6136" w14:paraId="2A95E8DB" w14:textId="77777777" w:rsidTr="00F95F9C">
        <w:trPr>
          <w:trHeight w:val="372"/>
        </w:trPr>
        <w:tc>
          <w:tcPr>
            <w:tcW w:w="3578" w:type="dxa"/>
          </w:tcPr>
          <w:p w14:paraId="0017216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48" w:type="dxa"/>
            <w:noWrap/>
            <w:vAlign w:val="center"/>
          </w:tcPr>
          <w:p w14:paraId="1268AB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180.17</w:t>
            </w:r>
          </w:p>
        </w:tc>
        <w:tc>
          <w:tcPr>
            <w:tcW w:w="1163" w:type="dxa"/>
            <w:noWrap/>
            <w:vAlign w:val="center"/>
          </w:tcPr>
          <w:p w14:paraId="548C2E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202.47</w:t>
            </w:r>
          </w:p>
        </w:tc>
        <w:tc>
          <w:tcPr>
            <w:tcW w:w="1463" w:type="dxa"/>
            <w:noWrap/>
            <w:vAlign w:val="center"/>
          </w:tcPr>
          <w:p w14:paraId="20E3C0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207.32</w:t>
            </w:r>
          </w:p>
        </w:tc>
        <w:tc>
          <w:tcPr>
            <w:tcW w:w="1307" w:type="dxa"/>
            <w:noWrap/>
            <w:vAlign w:val="center"/>
          </w:tcPr>
          <w:p w14:paraId="5C4A68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196.65</w:t>
            </w:r>
          </w:p>
        </w:tc>
        <w:tc>
          <w:tcPr>
            <w:tcW w:w="366" w:type="dxa"/>
            <w:gridSpan w:val="2"/>
            <w:vAlign w:val="center"/>
          </w:tcPr>
          <w:p w14:paraId="2DA2F9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604D87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181.50</w:t>
            </w:r>
          </w:p>
        </w:tc>
        <w:tc>
          <w:tcPr>
            <w:tcW w:w="1284" w:type="dxa"/>
            <w:vAlign w:val="center"/>
          </w:tcPr>
          <w:p w14:paraId="195B84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203.80</w:t>
            </w:r>
          </w:p>
        </w:tc>
        <w:tc>
          <w:tcPr>
            <w:tcW w:w="1245" w:type="dxa"/>
            <w:vAlign w:val="center"/>
          </w:tcPr>
          <w:p w14:paraId="670409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208.65</w:t>
            </w:r>
          </w:p>
        </w:tc>
        <w:tc>
          <w:tcPr>
            <w:tcW w:w="1367" w:type="dxa"/>
            <w:vAlign w:val="center"/>
          </w:tcPr>
          <w:p w14:paraId="20E920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197.98</w:t>
            </w:r>
          </w:p>
        </w:tc>
      </w:tr>
      <w:tr w:rsidR="007C6136" w:rsidRPr="007C6136" w14:paraId="5961C1BB" w14:textId="77777777" w:rsidTr="00F95F9C">
        <w:trPr>
          <w:trHeight w:val="372"/>
        </w:trPr>
        <w:tc>
          <w:tcPr>
            <w:tcW w:w="3578" w:type="dxa"/>
          </w:tcPr>
          <w:p w14:paraId="5412D2A7"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48" w:type="dxa"/>
            <w:noWrap/>
            <w:vAlign w:val="center"/>
          </w:tcPr>
          <w:p w14:paraId="71283A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176.67</w:t>
            </w:r>
          </w:p>
        </w:tc>
        <w:tc>
          <w:tcPr>
            <w:tcW w:w="1163" w:type="dxa"/>
            <w:noWrap/>
            <w:vAlign w:val="center"/>
          </w:tcPr>
          <w:p w14:paraId="2F4F33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189.42</w:t>
            </w:r>
          </w:p>
        </w:tc>
        <w:tc>
          <w:tcPr>
            <w:tcW w:w="1463" w:type="dxa"/>
            <w:noWrap/>
            <w:vAlign w:val="center"/>
          </w:tcPr>
          <w:p w14:paraId="0C80C3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192.69</w:t>
            </w:r>
          </w:p>
        </w:tc>
        <w:tc>
          <w:tcPr>
            <w:tcW w:w="1307" w:type="dxa"/>
            <w:noWrap/>
            <w:vAlign w:val="center"/>
          </w:tcPr>
          <w:p w14:paraId="42EB6A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186.26</w:t>
            </w:r>
          </w:p>
        </w:tc>
        <w:tc>
          <w:tcPr>
            <w:tcW w:w="366" w:type="dxa"/>
            <w:gridSpan w:val="2"/>
            <w:vAlign w:val="center"/>
          </w:tcPr>
          <w:p w14:paraId="5C69FC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6901A9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178.00</w:t>
            </w:r>
          </w:p>
        </w:tc>
        <w:tc>
          <w:tcPr>
            <w:tcW w:w="1284" w:type="dxa"/>
            <w:vAlign w:val="center"/>
          </w:tcPr>
          <w:p w14:paraId="7FD86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190.75</w:t>
            </w:r>
          </w:p>
        </w:tc>
        <w:tc>
          <w:tcPr>
            <w:tcW w:w="1245" w:type="dxa"/>
            <w:vAlign w:val="center"/>
          </w:tcPr>
          <w:p w14:paraId="2D35A1E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194.02</w:t>
            </w:r>
          </w:p>
        </w:tc>
        <w:tc>
          <w:tcPr>
            <w:tcW w:w="1367" w:type="dxa"/>
            <w:vAlign w:val="center"/>
          </w:tcPr>
          <w:p w14:paraId="7D91B1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187.59</w:t>
            </w:r>
          </w:p>
        </w:tc>
      </w:tr>
      <w:tr w:rsidR="007C6136" w:rsidRPr="007C6136" w14:paraId="61E87B91" w14:textId="77777777" w:rsidTr="00F95F9C">
        <w:trPr>
          <w:trHeight w:val="372"/>
        </w:trPr>
        <w:tc>
          <w:tcPr>
            <w:tcW w:w="3578" w:type="dxa"/>
          </w:tcPr>
          <w:p w14:paraId="1651F761"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48" w:type="dxa"/>
            <w:noWrap/>
            <w:vAlign w:val="center"/>
          </w:tcPr>
          <w:p w14:paraId="618C12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186.02</w:t>
            </w:r>
          </w:p>
        </w:tc>
        <w:tc>
          <w:tcPr>
            <w:tcW w:w="1163" w:type="dxa"/>
            <w:noWrap/>
            <w:vAlign w:val="center"/>
          </w:tcPr>
          <w:p w14:paraId="55BE6A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209.42</w:t>
            </w:r>
          </w:p>
        </w:tc>
        <w:tc>
          <w:tcPr>
            <w:tcW w:w="1463" w:type="dxa"/>
            <w:noWrap/>
            <w:vAlign w:val="center"/>
          </w:tcPr>
          <w:p w14:paraId="04FD4C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210.70</w:t>
            </w:r>
          </w:p>
        </w:tc>
        <w:tc>
          <w:tcPr>
            <w:tcW w:w="1307" w:type="dxa"/>
            <w:noWrap/>
            <w:vAlign w:val="center"/>
          </w:tcPr>
          <w:p w14:paraId="047AC3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202.05</w:t>
            </w:r>
          </w:p>
        </w:tc>
        <w:tc>
          <w:tcPr>
            <w:tcW w:w="366" w:type="dxa"/>
            <w:gridSpan w:val="2"/>
            <w:vAlign w:val="center"/>
          </w:tcPr>
          <w:p w14:paraId="74B58F0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743D8C7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187.35</w:t>
            </w:r>
          </w:p>
        </w:tc>
        <w:tc>
          <w:tcPr>
            <w:tcW w:w="1284" w:type="dxa"/>
            <w:vAlign w:val="center"/>
          </w:tcPr>
          <w:p w14:paraId="784261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210.75</w:t>
            </w:r>
          </w:p>
        </w:tc>
        <w:tc>
          <w:tcPr>
            <w:tcW w:w="1245" w:type="dxa"/>
            <w:vAlign w:val="center"/>
          </w:tcPr>
          <w:p w14:paraId="259A0B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211.73</w:t>
            </w:r>
          </w:p>
        </w:tc>
        <w:tc>
          <w:tcPr>
            <w:tcW w:w="1367" w:type="dxa"/>
            <w:vAlign w:val="center"/>
          </w:tcPr>
          <w:p w14:paraId="21B618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203.28</w:t>
            </w:r>
          </w:p>
        </w:tc>
      </w:tr>
      <w:tr w:rsidR="007C6136" w:rsidRPr="007C6136" w14:paraId="2E557E90" w14:textId="77777777" w:rsidTr="00F95F9C">
        <w:trPr>
          <w:trHeight w:val="372"/>
        </w:trPr>
        <w:tc>
          <w:tcPr>
            <w:tcW w:w="3578" w:type="dxa"/>
          </w:tcPr>
          <w:p w14:paraId="2ED96097"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48" w:type="dxa"/>
            <w:noWrap/>
            <w:vAlign w:val="center"/>
          </w:tcPr>
          <w:p w14:paraId="645B3E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187.01</w:t>
            </w:r>
          </w:p>
        </w:tc>
        <w:tc>
          <w:tcPr>
            <w:tcW w:w="1163" w:type="dxa"/>
            <w:noWrap/>
            <w:vAlign w:val="center"/>
          </w:tcPr>
          <w:p w14:paraId="1B7781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209.79</w:t>
            </w:r>
          </w:p>
        </w:tc>
        <w:tc>
          <w:tcPr>
            <w:tcW w:w="1463" w:type="dxa"/>
            <w:noWrap/>
            <w:vAlign w:val="center"/>
          </w:tcPr>
          <w:p w14:paraId="52A03B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211.67</w:t>
            </w:r>
          </w:p>
        </w:tc>
        <w:tc>
          <w:tcPr>
            <w:tcW w:w="1307" w:type="dxa"/>
            <w:noWrap/>
            <w:vAlign w:val="center"/>
          </w:tcPr>
          <w:p w14:paraId="6824F4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202.82</w:t>
            </w:r>
          </w:p>
        </w:tc>
        <w:tc>
          <w:tcPr>
            <w:tcW w:w="366" w:type="dxa"/>
            <w:gridSpan w:val="2"/>
            <w:vAlign w:val="center"/>
          </w:tcPr>
          <w:p w14:paraId="6CC9CD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14ED1C1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188.34</w:t>
            </w:r>
          </w:p>
        </w:tc>
        <w:tc>
          <w:tcPr>
            <w:tcW w:w="1284" w:type="dxa"/>
            <w:vAlign w:val="center"/>
          </w:tcPr>
          <w:p w14:paraId="675A897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211.12</w:t>
            </w:r>
          </w:p>
        </w:tc>
        <w:tc>
          <w:tcPr>
            <w:tcW w:w="1245" w:type="dxa"/>
            <w:vAlign w:val="center"/>
          </w:tcPr>
          <w:p w14:paraId="1758C3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213.00</w:t>
            </w:r>
          </w:p>
        </w:tc>
        <w:tc>
          <w:tcPr>
            <w:tcW w:w="1367" w:type="dxa"/>
            <w:vAlign w:val="center"/>
          </w:tcPr>
          <w:p w14:paraId="435EFE7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204.15</w:t>
            </w:r>
          </w:p>
        </w:tc>
      </w:tr>
      <w:tr w:rsidR="007C6136" w:rsidRPr="007C6136" w14:paraId="6176CD98" w14:textId="77777777" w:rsidTr="00F95F9C">
        <w:trPr>
          <w:trHeight w:val="372"/>
        </w:trPr>
        <w:tc>
          <w:tcPr>
            <w:tcW w:w="3578" w:type="dxa"/>
          </w:tcPr>
          <w:p w14:paraId="20E537E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48" w:type="dxa"/>
            <w:noWrap/>
            <w:vAlign w:val="center"/>
          </w:tcPr>
          <w:p w14:paraId="149E47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178.22</w:t>
            </w:r>
          </w:p>
        </w:tc>
        <w:tc>
          <w:tcPr>
            <w:tcW w:w="1163" w:type="dxa"/>
            <w:noWrap/>
            <w:vAlign w:val="center"/>
          </w:tcPr>
          <w:p w14:paraId="1724F90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195.64</w:t>
            </w:r>
          </w:p>
        </w:tc>
        <w:tc>
          <w:tcPr>
            <w:tcW w:w="1463" w:type="dxa"/>
            <w:noWrap/>
            <w:vAlign w:val="center"/>
          </w:tcPr>
          <w:p w14:paraId="0072628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199.21</w:t>
            </w:r>
          </w:p>
        </w:tc>
        <w:tc>
          <w:tcPr>
            <w:tcW w:w="1307" w:type="dxa"/>
            <w:noWrap/>
            <w:vAlign w:val="center"/>
          </w:tcPr>
          <w:p w14:paraId="3F39A3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c>
          <w:tcPr>
            <w:tcW w:w="366" w:type="dxa"/>
            <w:gridSpan w:val="2"/>
            <w:vAlign w:val="center"/>
          </w:tcPr>
          <w:p w14:paraId="2154F2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52E563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179.41</w:t>
            </w:r>
          </w:p>
        </w:tc>
        <w:tc>
          <w:tcPr>
            <w:tcW w:w="1284" w:type="dxa"/>
            <w:vAlign w:val="center"/>
          </w:tcPr>
          <w:p w14:paraId="451D0F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196.97</w:t>
            </w:r>
          </w:p>
        </w:tc>
        <w:tc>
          <w:tcPr>
            <w:tcW w:w="1245" w:type="dxa"/>
            <w:vAlign w:val="center"/>
          </w:tcPr>
          <w:p w14:paraId="06FAA4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200.50</w:t>
            </w:r>
          </w:p>
        </w:tc>
        <w:tc>
          <w:tcPr>
            <w:tcW w:w="1367" w:type="dxa"/>
            <w:vAlign w:val="center"/>
          </w:tcPr>
          <w:p w14:paraId="5876D2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r>
    </w:tbl>
    <w:p w14:paraId="25BA308A"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295" w:type="dxa"/>
        <w:tblBorders>
          <w:top w:val="single" w:sz="4" w:space="0" w:color="7F7F7F"/>
          <w:bottom w:val="single" w:sz="4" w:space="0" w:color="7F7F7F"/>
        </w:tblBorders>
        <w:tblLayout w:type="fixed"/>
        <w:tblLook w:val="04A0" w:firstRow="1" w:lastRow="0" w:firstColumn="1" w:lastColumn="0" w:noHBand="0" w:noVBand="1"/>
      </w:tblPr>
      <w:tblGrid>
        <w:gridCol w:w="3408"/>
        <w:gridCol w:w="1292"/>
        <w:gridCol w:w="1504"/>
        <w:gridCol w:w="1134"/>
        <w:gridCol w:w="1842"/>
        <w:gridCol w:w="1276"/>
        <w:gridCol w:w="1764"/>
        <w:gridCol w:w="997"/>
        <w:gridCol w:w="1078"/>
      </w:tblGrid>
      <w:tr w:rsidR="007C6136" w:rsidRPr="007C6136" w14:paraId="5CBA7909" w14:textId="77777777" w:rsidTr="00F95F9C">
        <w:trPr>
          <w:trHeight w:val="420"/>
        </w:trPr>
        <w:tc>
          <w:tcPr>
            <w:tcW w:w="3408" w:type="dxa"/>
            <w:noWrap/>
            <w:hideMark/>
          </w:tcPr>
          <w:p w14:paraId="72E4DC5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292" w:type="dxa"/>
          </w:tcPr>
          <w:p w14:paraId="50E52C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04" w:type="dxa"/>
          </w:tcPr>
          <w:p w14:paraId="02F672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439EE08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842" w:type="dxa"/>
            <w:noWrap/>
            <w:hideMark/>
          </w:tcPr>
          <w:p w14:paraId="4117EA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4D94594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64" w:type="dxa"/>
          </w:tcPr>
          <w:p w14:paraId="4F30E6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97" w:type="dxa"/>
          </w:tcPr>
          <w:p w14:paraId="21FD5A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78" w:type="dxa"/>
          </w:tcPr>
          <w:p w14:paraId="0F87830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3C24099" w14:textId="77777777" w:rsidTr="00F95F9C">
        <w:trPr>
          <w:trHeight w:val="420"/>
        </w:trPr>
        <w:tc>
          <w:tcPr>
            <w:tcW w:w="3408" w:type="dxa"/>
            <w:noWrap/>
          </w:tcPr>
          <w:p w14:paraId="78C231C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292" w:type="dxa"/>
          </w:tcPr>
          <w:p w14:paraId="4CFC5B2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1.73</w:t>
            </w:r>
          </w:p>
        </w:tc>
        <w:tc>
          <w:tcPr>
            <w:tcW w:w="1504" w:type="dxa"/>
          </w:tcPr>
          <w:p w14:paraId="084212D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5.32</w:t>
            </w:r>
          </w:p>
        </w:tc>
        <w:tc>
          <w:tcPr>
            <w:tcW w:w="1134" w:type="dxa"/>
            <w:noWrap/>
          </w:tcPr>
          <w:p w14:paraId="69D92E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3.75</w:t>
            </w:r>
          </w:p>
        </w:tc>
        <w:tc>
          <w:tcPr>
            <w:tcW w:w="1842" w:type="dxa"/>
            <w:noWrap/>
          </w:tcPr>
          <w:p w14:paraId="4BCD420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C6BAE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1.59</w:t>
            </w:r>
          </w:p>
        </w:tc>
        <w:tc>
          <w:tcPr>
            <w:tcW w:w="1764" w:type="dxa"/>
          </w:tcPr>
          <w:p w14:paraId="6A015E4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4.90</w:t>
            </w:r>
          </w:p>
        </w:tc>
        <w:tc>
          <w:tcPr>
            <w:tcW w:w="997" w:type="dxa"/>
          </w:tcPr>
          <w:p w14:paraId="518A81B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4.72</w:t>
            </w:r>
          </w:p>
        </w:tc>
        <w:tc>
          <w:tcPr>
            <w:tcW w:w="1078" w:type="dxa"/>
          </w:tcPr>
          <w:p w14:paraId="499E2A1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542E6F8" w14:textId="77777777" w:rsidTr="00F95F9C">
        <w:trPr>
          <w:trHeight w:val="420"/>
        </w:trPr>
        <w:tc>
          <w:tcPr>
            <w:tcW w:w="3408" w:type="dxa"/>
            <w:noWrap/>
          </w:tcPr>
          <w:p w14:paraId="5E3511E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292" w:type="dxa"/>
          </w:tcPr>
          <w:p w14:paraId="34FCF9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1.21</w:t>
            </w:r>
          </w:p>
        </w:tc>
        <w:tc>
          <w:tcPr>
            <w:tcW w:w="1504" w:type="dxa"/>
          </w:tcPr>
          <w:p w14:paraId="6808055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3.50</w:t>
            </w:r>
          </w:p>
        </w:tc>
        <w:tc>
          <w:tcPr>
            <w:tcW w:w="1134" w:type="dxa"/>
            <w:noWrap/>
          </w:tcPr>
          <w:p w14:paraId="16C29D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3.92</w:t>
            </w:r>
          </w:p>
        </w:tc>
        <w:tc>
          <w:tcPr>
            <w:tcW w:w="1842" w:type="dxa"/>
            <w:noWrap/>
          </w:tcPr>
          <w:p w14:paraId="431199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53BBA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1.19</w:t>
            </w:r>
          </w:p>
        </w:tc>
        <w:tc>
          <w:tcPr>
            <w:tcW w:w="1764" w:type="dxa"/>
          </w:tcPr>
          <w:p w14:paraId="2F7D976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3.45</w:t>
            </w:r>
          </w:p>
        </w:tc>
        <w:tc>
          <w:tcPr>
            <w:tcW w:w="997" w:type="dxa"/>
          </w:tcPr>
          <w:p w14:paraId="0026AE8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3.36</w:t>
            </w:r>
          </w:p>
        </w:tc>
        <w:tc>
          <w:tcPr>
            <w:tcW w:w="1078" w:type="dxa"/>
          </w:tcPr>
          <w:p w14:paraId="67013B0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7A63C3E" w14:textId="77777777" w:rsidTr="00F95F9C">
        <w:trPr>
          <w:trHeight w:val="420"/>
        </w:trPr>
        <w:tc>
          <w:tcPr>
            <w:tcW w:w="3408" w:type="dxa"/>
            <w:noWrap/>
          </w:tcPr>
          <w:p w14:paraId="62A3956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292" w:type="dxa"/>
          </w:tcPr>
          <w:p w14:paraId="38A689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3.13</w:t>
            </w:r>
          </w:p>
        </w:tc>
        <w:tc>
          <w:tcPr>
            <w:tcW w:w="1504" w:type="dxa"/>
          </w:tcPr>
          <w:p w14:paraId="67F79B7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2115369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2" w:type="dxa"/>
            <w:noWrap/>
          </w:tcPr>
          <w:p w14:paraId="45DC4EC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FC798F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3.02</w:t>
            </w:r>
          </w:p>
        </w:tc>
        <w:tc>
          <w:tcPr>
            <w:tcW w:w="1764" w:type="dxa"/>
          </w:tcPr>
          <w:p w14:paraId="1743FF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97" w:type="dxa"/>
          </w:tcPr>
          <w:p w14:paraId="26B4F9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78" w:type="dxa"/>
          </w:tcPr>
          <w:p w14:paraId="07D37E7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6B9D494" w14:textId="77777777" w:rsidTr="00F95F9C">
        <w:trPr>
          <w:trHeight w:val="381"/>
        </w:trPr>
        <w:tc>
          <w:tcPr>
            <w:tcW w:w="3408" w:type="dxa"/>
            <w:noWrap/>
          </w:tcPr>
          <w:p w14:paraId="1F620126"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292" w:type="dxa"/>
          </w:tcPr>
          <w:p w14:paraId="0DD2D4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3.20</w:t>
            </w:r>
          </w:p>
        </w:tc>
        <w:tc>
          <w:tcPr>
            <w:tcW w:w="1504" w:type="dxa"/>
          </w:tcPr>
          <w:p w14:paraId="6C2E96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524CC2D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2" w:type="dxa"/>
            <w:noWrap/>
          </w:tcPr>
          <w:p w14:paraId="65DB684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D3C522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3.15</w:t>
            </w:r>
          </w:p>
        </w:tc>
        <w:tc>
          <w:tcPr>
            <w:tcW w:w="1764" w:type="dxa"/>
          </w:tcPr>
          <w:p w14:paraId="7E2833E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97" w:type="dxa"/>
          </w:tcPr>
          <w:p w14:paraId="675CE6C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78" w:type="dxa"/>
          </w:tcPr>
          <w:p w14:paraId="720F79A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321D0982"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1F028E9B" w14:textId="77777777" w:rsidR="007C6136" w:rsidRPr="007C6136" w:rsidRDefault="007C6136" w:rsidP="007C6136">
      <w:pPr>
        <w:widowControl w:val="0"/>
        <w:pBdr>
          <w:top w:val="nil"/>
          <w:left w:val="nil"/>
          <w:bottom w:val="nil"/>
          <w:right w:val="nil"/>
          <w:between w:val="nil"/>
          <w:bar w:val="nil"/>
        </w:pBdr>
        <w:spacing w:before="73" w:after="0" w:line="240" w:lineRule="auto"/>
        <w:outlineLvl w:val="0"/>
        <w:rPr>
          <w:rFonts w:ascii="Helvetica Neue" w:eastAsia="Arial Unicode MS" w:hAnsi="Helvetica Neue" w:cs="Arial Unicode MS" w:hint="eastAsia"/>
          <w:b/>
          <w:bCs/>
          <w:color w:val="000000"/>
          <w:sz w:val="36"/>
          <w:szCs w:val="36"/>
          <w:u w:color="000000"/>
          <w:bdr w:val="nil"/>
          <w:lang w:val="de-DE"/>
        </w:rPr>
      </w:pPr>
    </w:p>
    <w:p w14:paraId="402583A3"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7A37C7F2" w14:textId="77777777" w:rsid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8FE96E9"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9F03631"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F5BF5EE" w14:textId="30E7E45B"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CA25EB">
        <w:rPr>
          <w:rFonts w:ascii="Times New Roman" w:eastAsia="Times New Roman" w:hAnsi="Times New Roman" w:cs="Times New Roman"/>
          <w:b/>
          <w:sz w:val="24"/>
          <w:szCs w:val="24"/>
          <w:bdr w:val="nil"/>
        </w:rPr>
        <w:t>5</w:t>
      </w:r>
      <w:r w:rsidRPr="007C6136">
        <w:rPr>
          <w:rFonts w:ascii="Times New Roman" w:eastAsia="Times New Roman" w:hAnsi="Times New Roman" w:cs="Times New Roman"/>
          <w:b/>
          <w:sz w:val="24"/>
          <w:szCs w:val="24"/>
          <w:bdr w:val="nil"/>
        </w:rPr>
        <w:t xml:space="preserve"> Leaf Area Index of maize at 30 DAS as influenced by residual effect and fertilizer levels</w:t>
      </w:r>
    </w:p>
    <w:tbl>
      <w:tblPr>
        <w:tblW w:w="14792" w:type="dxa"/>
        <w:tblBorders>
          <w:top w:val="single" w:sz="4" w:space="0" w:color="7F7F7F"/>
          <w:bottom w:val="single" w:sz="4" w:space="0" w:color="7F7F7F"/>
        </w:tblBorders>
        <w:tblLayout w:type="fixed"/>
        <w:tblLook w:val="04A0" w:firstRow="1" w:lastRow="0" w:firstColumn="1" w:lastColumn="0" w:noHBand="0" w:noVBand="1"/>
      </w:tblPr>
      <w:tblGrid>
        <w:gridCol w:w="3700"/>
        <w:gridCol w:w="1291"/>
        <w:gridCol w:w="1204"/>
        <w:gridCol w:w="1513"/>
        <w:gridCol w:w="1139"/>
        <w:gridCol w:w="544"/>
        <w:gridCol w:w="309"/>
        <w:gridCol w:w="1131"/>
        <w:gridCol w:w="1220"/>
        <w:gridCol w:w="1328"/>
        <w:gridCol w:w="1413"/>
      </w:tblGrid>
      <w:tr w:rsidR="007C6136" w:rsidRPr="007C6136" w14:paraId="3B6F2D06" w14:textId="77777777" w:rsidTr="00F95F9C">
        <w:trPr>
          <w:trHeight w:val="113"/>
        </w:trPr>
        <w:tc>
          <w:tcPr>
            <w:tcW w:w="3700" w:type="dxa"/>
            <w:noWrap/>
            <w:hideMark/>
          </w:tcPr>
          <w:p w14:paraId="45F676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47" w:type="dxa"/>
            <w:gridSpan w:val="4"/>
            <w:vAlign w:val="center"/>
          </w:tcPr>
          <w:p w14:paraId="1B2006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53" w:type="dxa"/>
            <w:gridSpan w:val="2"/>
            <w:vAlign w:val="center"/>
          </w:tcPr>
          <w:p w14:paraId="36B081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92" w:type="dxa"/>
            <w:gridSpan w:val="4"/>
            <w:vAlign w:val="center"/>
          </w:tcPr>
          <w:p w14:paraId="2C61B5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4442CB51" w14:textId="77777777" w:rsidTr="00F95F9C">
        <w:trPr>
          <w:trHeight w:val="113"/>
        </w:trPr>
        <w:tc>
          <w:tcPr>
            <w:tcW w:w="3700" w:type="dxa"/>
            <w:noWrap/>
            <w:hideMark/>
          </w:tcPr>
          <w:p w14:paraId="331F1E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47" w:type="dxa"/>
            <w:gridSpan w:val="4"/>
            <w:vAlign w:val="center"/>
          </w:tcPr>
          <w:p w14:paraId="4BD5FD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53" w:type="dxa"/>
            <w:gridSpan w:val="2"/>
            <w:vAlign w:val="center"/>
          </w:tcPr>
          <w:p w14:paraId="6B6D6D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92" w:type="dxa"/>
            <w:gridSpan w:val="4"/>
            <w:vAlign w:val="center"/>
          </w:tcPr>
          <w:p w14:paraId="60053E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1C3E3D5" w14:textId="77777777" w:rsidTr="00F95F9C">
        <w:trPr>
          <w:trHeight w:val="649"/>
        </w:trPr>
        <w:tc>
          <w:tcPr>
            <w:tcW w:w="3700" w:type="dxa"/>
            <w:noWrap/>
          </w:tcPr>
          <w:p w14:paraId="517EB30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147" w:type="dxa"/>
            <w:gridSpan w:val="4"/>
            <w:noWrap/>
            <w:vAlign w:val="center"/>
          </w:tcPr>
          <w:p w14:paraId="04A7BE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44" w:type="dxa"/>
            <w:vAlign w:val="center"/>
          </w:tcPr>
          <w:p w14:paraId="323BB1B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401" w:type="dxa"/>
            <w:gridSpan w:val="5"/>
            <w:vAlign w:val="center"/>
          </w:tcPr>
          <w:p w14:paraId="371D7F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0FA5DDAA" w14:textId="77777777" w:rsidTr="00F95F9C">
        <w:trPr>
          <w:trHeight w:val="416"/>
        </w:trPr>
        <w:tc>
          <w:tcPr>
            <w:tcW w:w="3700" w:type="dxa"/>
            <w:noWrap/>
            <w:hideMark/>
          </w:tcPr>
          <w:p w14:paraId="53080A77"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91" w:type="dxa"/>
            <w:noWrap/>
            <w:vAlign w:val="center"/>
          </w:tcPr>
          <w:p w14:paraId="768657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04" w:type="dxa"/>
            <w:noWrap/>
            <w:vAlign w:val="center"/>
          </w:tcPr>
          <w:p w14:paraId="1AE69C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513" w:type="dxa"/>
            <w:noWrap/>
            <w:vAlign w:val="center"/>
          </w:tcPr>
          <w:p w14:paraId="1C0C9A5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39" w:type="dxa"/>
            <w:noWrap/>
            <w:vAlign w:val="center"/>
          </w:tcPr>
          <w:p w14:paraId="2A8A5FD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53" w:type="dxa"/>
            <w:gridSpan w:val="2"/>
            <w:vAlign w:val="center"/>
          </w:tcPr>
          <w:p w14:paraId="198B79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131" w:type="dxa"/>
            <w:vAlign w:val="center"/>
          </w:tcPr>
          <w:p w14:paraId="16B649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20" w:type="dxa"/>
            <w:vAlign w:val="center"/>
          </w:tcPr>
          <w:p w14:paraId="6A2C1D5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28" w:type="dxa"/>
            <w:vAlign w:val="center"/>
          </w:tcPr>
          <w:p w14:paraId="396E49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413" w:type="dxa"/>
            <w:vAlign w:val="center"/>
          </w:tcPr>
          <w:p w14:paraId="56FEFF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0A7499D1" w14:textId="77777777" w:rsidTr="00F95F9C">
        <w:trPr>
          <w:trHeight w:val="416"/>
        </w:trPr>
        <w:tc>
          <w:tcPr>
            <w:tcW w:w="3700" w:type="dxa"/>
          </w:tcPr>
          <w:p w14:paraId="69357AB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91" w:type="dxa"/>
            <w:noWrap/>
            <w:vAlign w:val="center"/>
          </w:tcPr>
          <w:p w14:paraId="43B225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0.21</w:t>
            </w:r>
          </w:p>
        </w:tc>
        <w:tc>
          <w:tcPr>
            <w:tcW w:w="1204" w:type="dxa"/>
            <w:noWrap/>
            <w:vAlign w:val="center"/>
          </w:tcPr>
          <w:p w14:paraId="245D7F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0.23</w:t>
            </w:r>
          </w:p>
        </w:tc>
        <w:tc>
          <w:tcPr>
            <w:tcW w:w="1513" w:type="dxa"/>
            <w:noWrap/>
            <w:vAlign w:val="center"/>
          </w:tcPr>
          <w:p w14:paraId="31EE36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0.26</w:t>
            </w:r>
          </w:p>
        </w:tc>
        <w:tc>
          <w:tcPr>
            <w:tcW w:w="1139" w:type="dxa"/>
            <w:noWrap/>
            <w:vAlign w:val="center"/>
          </w:tcPr>
          <w:p w14:paraId="1ABE73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0.23</w:t>
            </w:r>
          </w:p>
        </w:tc>
        <w:tc>
          <w:tcPr>
            <w:tcW w:w="853" w:type="dxa"/>
            <w:gridSpan w:val="2"/>
            <w:vAlign w:val="center"/>
          </w:tcPr>
          <w:p w14:paraId="176E28F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78255D5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0.21</w:t>
            </w:r>
          </w:p>
        </w:tc>
        <w:tc>
          <w:tcPr>
            <w:tcW w:w="1220" w:type="dxa"/>
            <w:vAlign w:val="center"/>
          </w:tcPr>
          <w:p w14:paraId="4C7BEBB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0.25</w:t>
            </w:r>
          </w:p>
        </w:tc>
        <w:tc>
          <w:tcPr>
            <w:tcW w:w="1328" w:type="dxa"/>
            <w:vAlign w:val="center"/>
          </w:tcPr>
          <w:p w14:paraId="490E9C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0.27</w:t>
            </w:r>
          </w:p>
        </w:tc>
        <w:tc>
          <w:tcPr>
            <w:tcW w:w="1413" w:type="dxa"/>
            <w:vAlign w:val="center"/>
          </w:tcPr>
          <w:p w14:paraId="50849C7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0.24</w:t>
            </w:r>
          </w:p>
        </w:tc>
      </w:tr>
      <w:tr w:rsidR="007C6136" w:rsidRPr="007C6136" w14:paraId="790E5CC6" w14:textId="77777777" w:rsidTr="00F95F9C">
        <w:trPr>
          <w:trHeight w:val="416"/>
        </w:trPr>
        <w:tc>
          <w:tcPr>
            <w:tcW w:w="3700" w:type="dxa"/>
          </w:tcPr>
          <w:p w14:paraId="363DAD0F"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7724F2E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91" w:type="dxa"/>
            <w:noWrap/>
            <w:vAlign w:val="center"/>
          </w:tcPr>
          <w:p w14:paraId="5F86D1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0.33</w:t>
            </w:r>
          </w:p>
        </w:tc>
        <w:tc>
          <w:tcPr>
            <w:tcW w:w="1204" w:type="dxa"/>
            <w:noWrap/>
            <w:vAlign w:val="center"/>
          </w:tcPr>
          <w:p w14:paraId="5220BA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0.43</w:t>
            </w:r>
          </w:p>
        </w:tc>
        <w:tc>
          <w:tcPr>
            <w:tcW w:w="1513" w:type="dxa"/>
            <w:noWrap/>
            <w:vAlign w:val="center"/>
          </w:tcPr>
          <w:p w14:paraId="4C9608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0.46</w:t>
            </w:r>
          </w:p>
        </w:tc>
        <w:tc>
          <w:tcPr>
            <w:tcW w:w="1139" w:type="dxa"/>
            <w:noWrap/>
            <w:vAlign w:val="center"/>
          </w:tcPr>
          <w:p w14:paraId="32CD71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0.41</w:t>
            </w:r>
          </w:p>
        </w:tc>
        <w:tc>
          <w:tcPr>
            <w:tcW w:w="853" w:type="dxa"/>
            <w:gridSpan w:val="2"/>
            <w:vAlign w:val="center"/>
          </w:tcPr>
          <w:p w14:paraId="0E9553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11A481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0.33</w:t>
            </w:r>
          </w:p>
        </w:tc>
        <w:tc>
          <w:tcPr>
            <w:tcW w:w="1220" w:type="dxa"/>
            <w:vAlign w:val="center"/>
          </w:tcPr>
          <w:p w14:paraId="6F06D0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0.44</w:t>
            </w:r>
          </w:p>
        </w:tc>
        <w:tc>
          <w:tcPr>
            <w:tcW w:w="1328" w:type="dxa"/>
            <w:vAlign w:val="center"/>
          </w:tcPr>
          <w:p w14:paraId="738043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0.50</w:t>
            </w:r>
          </w:p>
        </w:tc>
        <w:tc>
          <w:tcPr>
            <w:tcW w:w="1413" w:type="dxa"/>
            <w:vAlign w:val="center"/>
          </w:tcPr>
          <w:p w14:paraId="1AB050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r>
      <w:tr w:rsidR="007C6136" w:rsidRPr="007C6136" w14:paraId="77C244B2" w14:textId="77777777" w:rsidTr="00F95F9C">
        <w:trPr>
          <w:trHeight w:val="416"/>
        </w:trPr>
        <w:tc>
          <w:tcPr>
            <w:tcW w:w="3700" w:type="dxa"/>
          </w:tcPr>
          <w:p w14:paraId="370A234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91" w:type="dxa"/>
            <w:noWrap/>
            <w:vAlign w:val="center"/>
          </w:tcPr>
          <w:p w14:paraId="1AF8EE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0.26</w:t>
            </w:r>
          </w:p>
        </w:tc>
        <w:tc>
          <w:tcPr>
            <w:tcW w:w="1204" w:type="dxa"/>
            <w:noWrap/>
            <w:vAlign w:val="center"/>
          </w:tcPr>
          <w:p w14:paraId="5AEC3B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c>
          <w:tcPr>
            <w:tcW w:w="1513" w:type="dxa"/>
            <w:noWrap/>
            <w:vAlign w:val="center"/>
          </w:tcPr>
          <w:p w14:paraId="33AAF27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0.40</w:t>
            </w:r>
          </w:p>
        </w:tc>
        <w:tc>
          <w:tcPr>
            <w:tcW w:w="1139" w:type="dxa"/>
            <w:noWrap/>
            <w:vAlign w:val="center"/>
          </w:tcPr>
          <w:p w14:paraId="40250A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0.34</w:t>
            </w:r>
          </w:p>
        </w:tc>
        <w:tc>
          <w:tcPr>
            <w:tcW w:w="853" w:type="dxa"/>
            <w:gridSpan w:val="2"/>
            <w:vAlign w:val="center"/>
          </w:tcPr>
          <w:p w14:paraId="680E35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0428DA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0.27</w:t>
            </w:r>
          </w:p>
        </w:tc>
        <w:tc>
          <w:tcPr>
            <w:tcW w:w="1220" w:type="dxa"/>
            <w:vAlign w:val="center"/>
          </w:tcPr>
          <w:p w14:paraId="2E564B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0.39</w:t>
            </w:r>
          </w:p>
        </w:tc>
        <w:tc>
          <w:tcPr>
            <w:tcW w:w="1328" w:type="dxa"/>
            <w:vAlign w:val="center"/>
          </w:tcPr>
          <w:p w14:paraId="3FA461A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c>
          <w:tcPr>
            <w:tcW w:w="1413" w:type="dxa"/>
            <w:vAlign w:val="center"/>
          </w:tcPr>
          <w:p w14:paraId="204450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0.36</w:t>
            </w:r>
          </w:p>
        </w:tc>
      </w:tr>
      <w:tr w:rsidR="007C6136" w:rsidRPr="007C6136" w14:paraId="7722D655" w14:textId="77777777" w:rsidTr="00F95F9C">
        <w:trPr>
          <w:trHeight w:val="416"/>
        </w:trPr>
        <w:tc>
          <w:tcPr>
            <w:tcW w:w="3700" w:type="dxa"/>
          </w:tcPr>
          <w:p w14:paraId="72D24A8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91" w:type="dxa"/>
            <w:noWrap/>
            <w:vAlign w:val="center"/>
          </w:tcPr>
          <w:p w14:paraId="08825C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0.35</w:t>
            </w:r>
          </w:p>
        </w:tc>
        <w:tc>
          <w:tcPr>
            <w:tcW w:w="1204" w:type="dxa"/>
            <w:noWrap/>
            <w:vAlign w:val="center"/>
          </w:tcPr>
          <w:p w14:paraId="0C341D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0.43</w:t>
            </w:r>
          </w:p>
        </w:tc>
        <w:tc>
          <w:tcPr>
            <w:tcW w:w="1513" w:type="dxa"/>
            <w:noWrap/>
            <w:vAlign w:val="center"/>
          </w:tcPr>
          <w:p w14:paraId="46647D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0.47</w:t>
            </w:r>
          </w:p>
        </w:tc>
        <w:tc>
          <w:tcPr>
            <w:tcW w:w="1139" w:type="dxa"/>
            <w:noWrap/>
            <w:vAlign w:val="center"/>
          </w:tcPr>
          <w:p w14:paraId="1826BC1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c>
          <w:tcPr>
            <w:tcW w:w="853" w:type="dxa"/>
            <w:gridSpan w:val="2"/>
            <w:vAlign w:val="center"/>
          </w:tcPr>
          <w:p w14:paraId="2109EFF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15484A2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0.34</w:t>
            </w:r>
          </w:p>
        </w:tc>
        <w:tc>
          <w:tcPr>
            <w:tcW w:w="1220" w:type="dxa"/>
            <w:vAlign w:val="center"/>
          </w:tcPr>
          <w:p w14:paraId="115259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0.46</w:t>
            </w:r>
          </w:p>
        </w:tc>
        <w:tc>
          <w:tcPr>
            <w:tcW w:w="1328" w:type="dxa"/>
            <w:vAlign w:val="center"/>
          </w:tcPr>
          <w:p w14:paraId="1F43ED5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0.54</w:t>
            </w:r>
          </w:p>
        </w:tc>
        <w:tc>
          <w:tcPr>
            <w:tcW w:w="1413" w:type="dxa"/>
            <w:vAlign w:val="center"/>
          </w:tcPr>
          <w:p w14:paraId="0BF5FE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0.45</w:t>
            </w:r>
          </w:p>
        </w:tc>
      </w:tr>
      <w:tr w:rsidR="007C6136" w:rsidRPr="007C6136" w14:paraId="28B69A09" w14:textId="77777777" w:rsidTr="00F95F9C">
        <w:trPr>
          <w:trHeight w:val="416"/>
        </w:trPr>
        <w:tc>
          <w:tcPr>
            <w:tcW w:w="3700" w:type="dxa"/>
          </w:tcPr>
          <w:p w14:paraId="0E856A6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91" w:type="dxa"/>
            <w:noWrap/>
            <w:vAlign w:val="center"/>
          </w:tcPr>
          <w:p w14:paraId="2F4EA3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0.26</w:t>
            </w:r>
          </w:p>
        </w:tc>
        <w:tc>
          <w:tcPr>
            <w:tcW w:w="1204" w:type="dxa"/>
            <w:noWrap/>
            <w:vAlign w:val="center"/>
          </w:tcPr>
          <w:p w14:paraId="76D573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c>
          <w:tcPr>
            <w:tcW w:w="1513" w:type="dxa"/>
            <w:noWrap/>
            <w:vAlign w:val="center"/>
          </w:tcPr>
          <w:p w14:paraId="75C62D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0.41</w:t>
            </w:r>
          </w:p>
        </w:tc>
        <w:tc>
          <w:tcPr>
            <w:tcW w:w="1139" w:type="dxa"/>
            <w:noWrap/>
            <w:vAlign w:val="center"/>
          </w:tcPr>
          <w:p w14:paraId="4ED7A2A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0.35</w:t>
            </w:r>
          </w:p>
        </w:tc>
        <w:tc>
          <w:tcPr>
            <w:tcW w:w="853" w:type="dxa"/>
            <w:gridSpan w:val="2"/>
            <w:vAlign w:val="center"/>
          </w:tcPr>
          <w:p w14:paraId="4186EB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6FFC04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0.31</w:t>
            </w:r>
          </w:p>
        </w:tc>
        <w:tc>
          <w:tcPr>
            <w:tcW w:w="1220" w:type="dxa"/>
            <w:vAlign w:val="center"/>
          </w:tcPr>
          <w:p w14:paraId="3249D95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0.40</w:t>
            </w:r>
          </w:p>
        </w:tc>
        <w:tc>
          <w:tcPr>
            <w:tcW w:w="1328" w:type="dxa"/>
            <w:vAlign w:val="center"/>
          </w:tcPr>
          <w:p w14:paraId="5624DF5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0.43</w:t>
            </w:r>
          </w:p>
        </w:tc>
        <w:tc>
          <w:tcPr>
            <w:tcW w:w="1413" w:type="dxa"/>
            <w:vAlign w:val="center"/>
          </w:tcPr>
          <w:p w14:paraId="5F99C2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r>
      <w:tr w:rsidR="007C6136" w:rsidRPr="007C6136" w14:paraId="669FEA68" w14:textId="77777777" w:rsidTr="00F95F9C">
        <w:trPr>
          <w:trHeight w:val="416"/>
        </w:trPr>
        <w:tc>
          <w:tcPr>
            <w:tcW w:w="3700" w:type="dxa"/>
          </w:tcPr>
          <w:p w14:paraId="004003E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91" w:type="dxa"/>
            <w:noWrap/>
            <w:vAlign w:val="center"/>
          </w:tcPr>
          <w:p w14:paraId="32E30E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0.35</w:t>
            </w:r>
          </w:p>
        </w:tc>
        <w:tc>
          <w:tcPr>
            <w:tcW w:w="1204" w:type="dxa"/>
            <w:noWrap/>
            <w:vAlign w:val="center"/>
          </w:tcPr>
          <w:p w14:paraId="4BA21E4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0.51</w:t>
            </w:r>
          </w:p>
        </w:tc>
        <w:tc>
          <w:tcPr>
            <w:tcW w:w="1513" w:type="dxa"/>
            <w:noWrap/>
            <w:vAlign w:val="center"/>
          </w:tcPr>
          <w:p w14:paraId="257119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0.62</w:t>
            </w:r>
          </w:p>
        </w:tc>
        <w:tc>
          <w:tcPr>
            <w:tcW w:w="1139" w:type="dxa"/>
            <w:noWrap/>
            <w:vAlign w:val="center"/>
          </w:tcPr>
          <w:p w14:paraId="7EF415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0.49</w:t>
            </w:r>
          </w:p>
        </w:tc>
        <w:tc>
          <w:tcPr>
            <w:tcW w:w="853" w:type="dxa"/>
            <w:gridSpan w:val="2"/>
            <w:vAlign w:val="center"/>
          </w:tcPr>
          <w:p w14:paraId="74E083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641D0A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0.37</w:t>
            </w:r>
          </w:p>
        </w:tc>
        <w:tc>
          <w:tcPr>
            <w:tcW w:w="1220" w:type="dxa"/>
            <w:vAlign w:val="center"/>
          </w:tcPr>
          <w:p w14:paraId="492B06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0.57</w:t>
            </w:r>
          </w:p>
        </w:tc>
        <w:tc>
          <w:tcPr>
            <w:tcW w:w="1328" w:type="dxa"/>
            <w:vAlign w:val="center"/>
          </w:tcPr>
          <w:p w14:paraId="12A78A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0.59</w:t>
            </w:r>
          </w:p>
        </w:tc>
        <w:tc>
          <w:tcPr>
            <w:tcW w:w="1413" w:type="dxa"/>
            <w:vAlign w:val="center"/>
          </w:tcPr>
          <w:p w14:paraId="4075147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0.51</w:t>
            </w:r>
          </w:p>
        </w:tc>
      </w:tr>
      <w:tr w:rsidR="007C6136" w:rsidRPr="007C6136" w14:paraId="23DB1188" w14:textId="77777777" w:rsidTr="00F95F9C">
        <w:trPr>
          <w:trHeight w:val="416"/>
        </w:trPr>
        <w:tc>
          <w:tcPr>
            <w:tcW w:w="3700" w:type="dxa"/>
          </w:tcPr>
          <w:p w14:paraId="1FF0804F"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91" w:type="dxa"/>
            <w:noWrap/>
            <w:vAlign w:val="center"/>
          </w:tcPr>
          <w:p w14:paraId="687719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0.36</w:t>
            </w:r>
          </w:p>
        </w:tc>
        <w:tc>
          <w:tcPr>
            <w:tcW w:w="1204" w:type="dxa"/>
            <w:noWrap/>
            <w:vAlign w:val="center"/>
          </w:tcPr>
          <w:p w14:paraId="3C0A38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0.55</w:t>
            </w:r>
          </w:p>
        </w:tc>
        <w:tc>
          <w:tcPr>
            <w:tcW w:w="1513" w:type="dxa"/>
            <w:noWrap/>
            <w:vAlign w:val="center"/>
          </w:tcPr>
          <w:p w14:paraId="6F1E13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0.70</w:t>
            </w:r>
          </w:p>
        </w:tc>
        <w:tc>
          <w:tcPr>
            <w:tcW w:w="1139" w:type="dxa"/>
            <w:noWrap/>
            <w:vAlign w:val="center"/>
          </w:tcPr>
          <w:p w14:paraId="6FDCEE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0.54</w:t>
            </w:r>
          </w:p>
        </w:tc>
        <w:tc>
          <w:tcPr>
            <w:tcW w:w="853" w:type="dxa"/>
            <w:gridSpan w:val="2"/>
            <w:vAlign w:val="center"/>
          </w:tcPr>
          <w:p w14:paraId="09C322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1E204EF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c>
          <w:tcPr>
            <w:tcW w:w="1220" w:type="dxa"/>
            <w:vAlign w:val="center"/>
          </w:tcPr>
          <w:p w14:paraId="58833F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0.57</w:t>
            </w:r>
          </w:p>
        </w:tc>
        <w:tc>
          <w:tcPr>
            <w:tcW w:w="1328" w:type="dxa"/>
            <w:vAlign w:val="center"/>
          </w:tcPr>
          <w:p w14:paraId="3E1A0BE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0.63</w:t>
            </w:r>
          </w:p>
        </w:tc>
        <w:tc>
          <w:tcPr>
            <w:tcW w:w="1413" w:type="dxa"/>
            <w:vAlign w:val="center"/>
          </w:tcPr>
          <w:p w14:paraId="0846EC1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0.53</w:t>
            </w:r>
          </w:p>
        </w:tc>
      </w:tr>
      <w:tr w:rsidR="007C6136" w:rsidRPr="007C6136" w14:paraId="260C9F97" w14:textId="77777777" w:rsidTr="00F95F9C">
        <w:trPr>
          <w:trHeight w:val="416"/>
        </w:trPr>
        <w:tc>
          <w:tcPr>
            <w:tcW w:w="3700" w:type="dxa"/>
          </w:tcPr>
          <w:p w14:paraId="263C619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91" w:type="dxa"/>
            <w:noWrap/>
            <w:vAlign w:val="center"/>
          </w:tcPr>
          <w:p w14:paraId="757836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0.30</w:t>
            </w:r>
          </w:p>
        </w:tc>
        <w:tc>
          <w:tcPr>
            <w:tcW w:w="1204" w:type="dxa"/>
            <w:noWrap/>
            <w:vAlign w:val="center"/>
          </w:tcPr>
          <w:p w14:paraId="1FBF191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c>
          <w:tcPr>
            <w:tcW w:w="1513" w:type="dxa"/>
            <w:noWrap/>
            <w:vAlign w:val="center"/>
          </w:tcPr>
          <w:p w14:paraId="01319A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0.47</w:t>
            </w:r>
          </w:p>
        </w:tc>
        <w:tc>
          <w:tcPr>
            <w:tcW w:w="1139" w:type="dxa"/>
            <w:noWrap/>
            <w:vAlign w:val="center"/>
          </w:tcPr>
          <w:p w14:paraId="670BE3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53" w:type="dxa"/>
            <w:gridSpan w:val="2"/>
            <w:vAlign w:val="center"/>
          </w:tcPr>
          <w:p w14:paraId="4E1B78A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0EF0A4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0.32</w:t>
            </w:r>
          </w:p>
        </w:tc>
        <w:tc>
          <w:tcPr>
            <w:tcW w:w="1220" w:type="dxa"/>
            <w:vAlign w:val="center"/>
          </w:tcPr>
          <w:p w14:paraId="40D4D9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0.44</w:t>
            </w:r>
          </w:p>
        </w:tc>
        <w:tc>
          <w:tcPr>
            <w:tcW w:w="1328" w:type="dxa"/>
            <w:vAlign w:val="center"/>
          </w:tcPr>
          <w:p w14:paraId="40ADE14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0.48</w:t>
            </w:r>
          </w:p>
        </w:tc>
        <w:tc>
          <w:tcPr>
            <w:tcW w:w="1413" w:type="dxa"/>
            <w:vAlign w:val="center"/>
          </w:tcPr>
          <w:p w14:paraId="69A97C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4D5318E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841" w:type="dxa"/>
        <w:tblBorders>
          <w:top w:val="single" w:sz="4" w:space="0" w:color="7F7F7F"/>
          <w:bottom w:val="single" w:sz="4" w:space="0" w:color="7F7F7F"/>
        </w:tblBorders>
        <w:tblLayout w:type="fixed"/>
        <w:tblLook w:val="04A0" w:firstRow="1" w:lastRow="0" w:firstColumn="1" w:lastColumn="0" w:noHBand="0" w:noVBand="1"/>
      </w:tblPr>
      <w:tblGrid>
        <w:gridCol w:w="3538"/>
        <w:gridCol w:w="1342"/>
        <w:gridCol w:w="1607"/>
        <w:gridCol w:w="1134"/>
        <w:gridCol w:w="1843"/>
        <w:gridCol w:w="1417"/>
        <w:gridCol w:w="1806"/>
        <w:gridCol w:w="1035"/>
        <w:gridCol w:w="1119"/>
      </w:tblGrid>
      <w:tr w:rsidR="007C6136" w:rsidRPr="007C6136" w14:paraId="0CA9D585" w14:textId="77777777" w:rsidTr="00F95F9C">
        <w:trPr>
          <w:trHeight w:val="335"/>
        </w:trPr>
        <w:tc>
          <w:tcPr>
            <w:tcW w:w="3538" w:type="dxa"/>
            <w:noWrap/>
            <w:hideMark/>
          </w:tcPr>
          <w:p w14:paraId="07EF46D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42" w:type="dxa"/>
          </w:tcPr>
          <w:p w14:paraId="017D4F5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07" w:type="dxa"/>
          </w:tcPr>
          <w:p w14:paraId="3F58AC8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47DF38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843" w:type="dxa"/>
            <w:noWrap/>
            <w:hideMark/>
          </w:tcPr>
          <w:p w14:paraId="5994833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3179EF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806" w:type="dxa"/>
          </w:tcPr>
          <w:p w14:paraId="2DD2CB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35" w:type="dxa"/>
          </w:tcPr>
          <w:p w14:paraId="0AC3F1A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19" w:type="dxa"/>
          </w:tcPr>
          <w:p w14:paraId="1A1AAE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463C60C" w14:textId="77777777" w:rsidTr="00F95F9C">
        <w:trPr>
          <w:trHeight w:val="335"/>
        </w:trPr>
        <w:tc>
          <w:tcPr>
            <w:tcW w:w="3538" w:type="dxa"/>
            <w:noWrap/>
          </w:tcPr>
          <w:p w14:paraId="6A70F4E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42" w:type="dxa"/>
          </w:tcPr>
          <w:p w14:paraId="0A712F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607" w:type="dxa"/>
          </w:tcPr>
          <w:p w14:paraId="3332177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134" w:type="dxa"/>
            <w:noWrap/>
          </w:tcPr>
          <w:p w14:paraId="23BBEC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10.89</w:t>
            </w:r>
          </w:p>
        </w:tc>
        <w:tc>
          <w:tcPr>
            <w:tcW w:w="1843" w:type="dxa"/>
            <w:noWrap/>
          </w:tcPr>
          <w:p w14:paraId="7B5BA02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051C45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806" w:type="dxa"/>
          </w:tcPr>
          <w:p w14:paraId="2899619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035" w:type="dxa"/>
          </w:tcPr>
          <w:p w14:paraId="1F40F6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10.70</w:t>
            </w:r>
          </w:p>
        </w:tc>
        <w:tc>
          <w:tcPr>
            <w:tcW w:w="1119" w:type="dxa"/>
          </w:tcPr>
          <w:p w14:paraId="1A30276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410045E" w14:textId="77777777" w:rsidTr="00F95F9C">
        <w:trPr>
          <w:trHeight w:val="335"/>
        </w:trPr>
        <w:tc>
          <w:tcPr>
            <w:tcW w:w="3538" w:type="dxa"/>
            <w:noWrap/>
          </w:tcPr>
          <w:p w14:paraId="42B1A65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42" w:type="dxa"/>
          </w:tcPr>
          <w:p w14:paraId="3446DAE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607" w:type="dxa"/>
          </w:tcPr>
          <w:p w14:paraId="1D48A9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134" w:type="dxa"/>
            <w:noWrap/>
          </w:tcPr>
          <w:p w14:paraId="0799C9A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9.54</w:t>
            </w:r>
          </w:p>
        </w:tc>
        <w:tc>
          <w:tcPr>
            <w:tcW w:w="1843" w:type="dxa"/>
            <w:noWrap/>
          </w:tcPr>
          <w:p w14:paraId="31DA68A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22ECDB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806" w:type="dxa"/>
          </w:tcPr>
          <w:p w14:paraId="73B0969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0.03</w:t>
            </w:r>
          </w:p>
        </w:tc>
        <w:tc>
          <w:tcPr>
            <w:tcW w:w="1035" w:type="dxa"/>
          </w:tcPr>
          <w:p w14:paraId="588E89F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8.53</w:t>
            </w:r>
          </w:p>
        </w:tc>
        <w:tc>
          <w:tcPr>
            <w:tcW w:w="1119" w:type="dxa"/>
          </w:tcPr>
          <w:p w14:paraId="6F503B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391CBB3" w14:textId="77777777" w:rsidTr="00F95F9C">
        <w:trPr>
          <w:trHeight w:val="335"/>
        </w:trPr>
        <w:tc>
          <w:tcPr>
            <w:tcW w:w="3538" w:type="dxa"/>
            <w:noWrap/>
          </w:tcPr>
          <w:p w14:paraId="2584742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42" w:type="dxa"/>
          </w:tcPr>
          <w:p w14:paraId="656996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0.03</w:t>
            </w:r>
          </w:p>
        </w:tc>
        <w:tc>
          <w:tcPr>
            <w:tcW w:w="1607" w:type="dxa"/>
          </w:tcPr>
          <w:p w14:paraId="1EC80FC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7C11ED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3" w:type="dxa"/>
            <w:noWrap/>
          </w:tcPr>
          <w:p w14:paraId="56C6C32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22399D6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806" w:type="dxa"/>
          </w:tcPr>
          <w:p w14:paraId="1757C0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35" w:type="dxa"/>
          </w:tcPr>
          <w:p w14:paraId="1C761BB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19" w:type="dxa"/>
          </w:tcPr>
          <w:p w14:paraId="7A11AFC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47781C7" w14:textId="77777777" w:rsidTr="00F95F9C">
        <w:trPr>
          <w:trHeight w:val="304"/>
        </w:trPr>
        <w:tc>
          <w:tcPr>
            <w:tcW w:w="3538" w:type="dxa"/>
            <w:noWrap/>
          </w:tcPr>
          <w:p w14:paraId="5B405A7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42" w:type="dxa"/>
          </w:tcPr>
          <w:p w14:paraId="4EDC135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607" w:type="dxa"/>
          </w:tcPr>
          <w:p w14:paraId="6BDE2D8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458617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3" w:type="dxa"/>
            <w:noWrap/>
          </w:tcPr>
          <w:p w14:paraId="444F83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396E37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806" w:type="dxa"/>
          </w:tcPr>
          <w:p w14:paraId="5449CD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35" w:type="dxa"/>
          </w:tcPr>
          <w:p w14:paraId="2E4DD27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19" w:type="dxa"/>
          </w:tcPr>
          <w:p w14:paraId="7A8FA9F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27BA999E"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A412A6"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D6C3262"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AD5CFC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9056EA" w14:textId="77777777" w:rsid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63182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FA1DB5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F6896A3" w14:textId="167166AE"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CA25EB">
        <w:rPr>
          <w:rFonts w:ascii="Times New Roman" w:eastAsia="Times New Roman" w:hAnsi="Times New Roman" w:cs="Times New Roman"/>
          <w:b/>
          <w:sz w:val="24"/>
          <w:szCs w:val="24"/>
          <w:bdr w:val="nil"/>
        </w:rPr>
        <w:t>6</w:t>
      </w:r>
      <w:r w:rsidRPr="007C6136">
        <w:rPr>
          <w:rFonts w:ascii="Times New Roman" w:eastAsia="Times New Roman" w:hAnsi="Times New Roman" w:cs="Times New Roman"/>
          <w:b/>
          <w:sz w:val="24"/>
          <w:szCs w:val="24"/>
          <w:bdr w:val="nil"/>
        </w:rPr>
        <w:t xml:space="preserve"> Leaf Area Index of maize at 60 DAS as influenced by residual effect and fertilizer levels</w:t>
      </w:r>
    </w:p>
    <w:tbl>
      <w:tblPr>
        <w:tblW w:w="14679" w:type="dxa"/>
        <w:tblBorders>
          <w:top w:val="single" w:sz="4" w:space="0" w:color="7F7F7F"/>
          <w:bottom w:val="single" w:sz="4" w:space="0" w:color="7F7F7F"/>
        </w:tblBorders>
        <w:tblLayout w:type="fixed"/>
        <w:tblLook w:val="04A0" w:firstRow="1" w:lastRow="0" w:firstColumn="1" w:lastColumn="0" w:noHBand="0" w:noVBand="1"/>
      </w:tblPr>
      <w:tblGrid>
        <w:gridCol w:w="3595"/>
        <w:gridCol w:w="1254"/>
        <w:gridCol w:w="1169"/>
        <w:gridCol w:w="1470"/>
        <w:gridCol w:w="1108"/>
        <w:gridCol w:w="529"/>
        <w:gridCol w:w="300"/>
        <w:gridCol w:w="1099"/>
        <w:gridCol w:w="1185"/>
        <w:gridCol w:w="1290"/>
        <w:gridCol w:w="1374"/>
        <w:gridCol w:w="306"/>
      </w:tblGrid>
      <w:tr w:rsidR="007C6136" w:rsidRPr="007C6136" w14:paraId="402FE5CB" w14:textId="77777777" w:rsidTr="00F95F9C">
        <w:trPr>
          <w:trHeight w:val="105"/>
        </w:trPr>
        <w:tc>
          <w:tcPr>
            <w:tcW w:w="3595" w:type="dxa"/>
            <w:noWrap/>
            <w:hideMark/>
          </w:tcPr>
          <w:p w14:paraId="5A67B2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57421B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9" w:type="dxa"/>
            <w:gridSpan w:val="2"/>
            <w:vAlign w:val="center"/>
          </w:tcPr>
          <w:p w14:paraId="1E1EAD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19F493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6" w:type="dxa"/>
            <w:vAlign w:val="center"/>
          </w:tcPr>
          <w:p w14:paraId="56C78B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C56F6F6" w14:textId="77777777" w:rsidTr="00F95F9C">
        <w:trPr>
          <w:trHeight w:val="105"/>
        </w:trPr>
        <w:tc>
          <w:tcPr>
            <w:tcW w:w="3595" w:type="dxa"/>
            <w:noWrap/>
            <w:hideMark/>
          </w:tcPr>
          <w:p w14:paraId="088F80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0451D85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9" w:type="dxa"/>
            <w:gridSpan w:val="2"/>
            <w:vAlign w:val="center"/>
          </w:tcPr>
          <w:p w14:paraId="52E47B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2264F8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6" w:type="dxa"/>
            <w:vAlign w:val="center"/>
          </w:tcPr>
          <w:p w14:paraId="169E92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32570ED1" w14:textId="77777777" w:rsidTr="00F95F9C">
        <w:trPr>
          <w:trHeight w:val="580"/>
        </w:trPr>
        <w:tc>
          <w:tcPr>
            <w:tcW w:w="3595" w:type="dxa"/>
            <w:noWrap/>
          </w:tcPr>
          <w:p w14:paraId="0F4D123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noWrap/>
            <w:vAlign w:val="center"/>
          </w:tcPr>
          <w:p w14:paraId="1AC0691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9" w:type="dxa"/>
            <w:vAlign w:val="center"/>
          </w:tcPr>
          <w:p w14:paraId="628CC8D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48" w:type="dxa"/>
            <w:gridSpan w:val="5"/>
            <w:vAlign w:val="center"/>
          </w:tcPr>
          <w:p w14:paraId="4E0285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6" w:type="dxa"/>
            <w:vAlign w:val="center"/>
          </w:tcPr>
          <w:p w14:paraId="51C94B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3104B9D5" w14:textId="77777777" w:rsidTr="00F95F9C">
        <w:trPr>
          <w:trHeight w:val="388"/>
        </w:trPr>
        <w:tc>
          <w:tcPr>
            <w:tcW w:w="3595" w:type="dxa"/>
            <w:noWrap/>
            <w:hideMark/>
          </w:tcPr>
          <w:p w14:paraId="50E0243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54" w:type="dxa"/>
            <w:noWrap/>
            <w:vAlign w:val="center"/>
          </w:tcPr>
          <w:p w14:paraId="41DB40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9" w:type="dxa"/>
            <w:noWrap/>
            <w:vAlign w:val="center"/>
          </w:tcPr>
          <w:p w14:paraId="1352EA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70" w:type="dxa"/>
            <w:noWrap/>
            <w:vAlign w:val="center"/>
          </w:tcPr>
          <w:p w14:paraId="6F0834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8" w:type="dxa"/>
            <w:noWrap/>
            <w:vAlign w:val="center"/>
          </w:tcPr>
          <w:p w14:paraId="28D464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9" w:type="dxa"/>
            <w:gridSpan w:val="2"/>
            <w:vAlign w:val="center"/>
          </w:tcPr>
          <w:p w14:paraId="7719CE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9" w:type="dxa"/>
            <w:vAlign w:val="center"/>
          </w:tcPr>
          <w:p w14:paraId="340FD7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5" w:type="dxa"/>
            <w:vAlign w:val="center"/>
          </w:tcPr>
          <w:p w14:paraId="5EC754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90" w:type="dxa"/>
            <w:vAlign w:val="center"/>
          </w:tcPr>
          <w:p w14:paraId="200824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74" w:type="dxa"/>
            <w:vAlign w:val="center"/>
          </w:tcPr>
          <w:p w14:paraId="736EF5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6" w:type="dxa"/>
            <w:vAlign w:val="center"/>
          </w:tcPr>
          <w:p w14:paraId="02CA96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402EA106" w14:textId="77777777" w:rsidTr="00F95F9C">
        <w:trPr>
          <w:trHeight w:val="388"/>
        </w:trPr>
        <w:tc>
          <w:tcPr>
            <w:tcW w:w="3595" w:type="dxa"/>
          </w:tcPr>
          <w:p w14:paraId="1D59E19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54" w:type="dxa"/>
            <w:noWrap/>
            <w:vAlign w:val="center"/>
          </w:tcPr>
          <w:p w14:paraId="1C2F69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3.87</w:t>
            </w:r>
          </w:p>
        </w:tc>
        <w:tc>
          <w:tcPr>
            <w:tcW w:w="1169" w:type="dxa"/>
            <w:noWrap/>
            <w:vAlign w:val="center"/>
          </w:tcPr>
          <w:p w14:paraId="61F1BD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3.90</w:t>
            </w:r>
          </w:p>
        </w:tc>
        <w:tc>
          <w:tcPr>
            <w:tcW w:w="1470" w:type="dxa"/>
            <w:noWrap/>
            <w:vAlign w:val="center"/>
          </w:tcPr>
          <w:p w14:paraId="11F0C8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4.30</w:t>
            </w:r>
          </w:p>
        </w:tc>
        <w:tc>
          <w:tcPr>
            <w:tcW w:w="1108" w:type="dxa"/>
            <w:noWrap/>
            <w:vAlign w:val="center"/>
          </w:tcPr>
          <w:p w14:paraId="5D4584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4.02</w:t>
            </w:r>
          </w:p>
        </w:tc>
        <w:tc>
          <w:tcPr>
            <w:tcW w:w="829" w:type="dxa"/>
            <w:gridSpan w:val="2"/>
            <w:vAlign w:val="center"/>
          </w:tcPr>
          <w:p w14:paraId="4EF004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68F941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4.26</w:t>
            </w:r>
          </w:p>
        </w:tc>
        <w:tc>
          <w:tcPr>
            <w:tcW w:w="1185" w:type="dxa"/>
            <w:vAlign w:val="center"/>
          </w:tcPr>
          <w:p w14:paraId="3D462F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4.29</w:t>
            </w:r>
          </w:p>
        </w:tc>
        <w:tc>
          <w:tcPr>
            <w:tcW w:w="1290" w:type="dxa"/>
            <w:vAlign w:val="center"/>
          </w:tcPr>
          <w:p w14:paraId="48A16D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4.33</w:t>
            </w:r>
          </w:p>
        </w:tc>
        <w:tc>
          <w:tcPr>
            <w:tcW w:w="1374" w:type="dxa"/>
            <w:vAlign w:val="center"/>
          </w:tcPr>
          <w:p w14:paraId="73F48D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4.29</w:t>
            </w:r>
          </w:p>
        </w:tc>
        <w:tc>
          <w:tcPr>
            <w:tcW w:w="306" w:type="dxa"/>
            <w:vAlign w:val="center"/>
          </w:tcPr>
          <w:p w14:paraId="07E6E6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B5E891C" w14:textId="77777777" w:rsidTr="00F95F9C">
        <w:trPr>
          <w:trHeight w:val="388"/>
        </w:trPr>
        <w:tc>
          <w:tcPr>
            <w:tcW w:w="3595" w:type="dxa"/>
          </w:tcPr>
          <w:p w14:paraId="57E43E2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6A30D88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54" w:type="dxa"/>
            <w:noWrap/>
            <w:vAlign w:val="center"/>
          </w:tcPr>
          <w:p w14:paraId="6EF05B2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4.50</w:t>
            </w:r>
          </w:p>
        </w:tc>
        <w:tc>
          <w:tcPr>
            <w:tcW w:w="1169" w:type="dxa"/>
            <w:noWrap/>
            <w:vAlign w:val="center"/>
          </w:tcPr>
          <w:p w14:paraId="15E607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4.77</w:t>
            </w:r>
          </w:p>
        </w:tc>
        <w:tc>
          <w:tcPr>
            <w:tcW w:w="1470" w:type="dxa"/>
            <w:noWrap/>
            <w:vAlign w:val="center"/>
          </w:tcPr>
          <w:p w14:paraId="34C3C1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4.94</w:t>
            </w:r>
          </w:p>
        </w:tc>
        <w:tc>
          <w:tcPr>
            <w:tcW w:w="1108" w:type="dxa"/>
            <w:noWrap/>
            <w:vAlign w:val="center"/>
          </w:tcPr>
          <w:p w14:paraId="54DEEA1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c>
          <w:tcPr>
            <w:tcW w:w="829" w:type="dxa"/>
            <w:gridSpan w:val="2"/>
            <w:vAlign w:val="center"/>
          </w:tcPr>
          <w:p w14:paraId="06C7B9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37352B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4.53</w:t>
            </w:r>
          </w:p>
        </w:tc>
        <w:tc>
          <w:tcPr>
            <w:tcW w:w="1185" w:type="dxa"/>
            <w:vAlign w:val="center"/>
          </w:tcPr>
          <w:p w14:paraId="0DE0AA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4.80</w:t>
            </w:r>
          </w:p>
        </w:tc>
        <w:tc>
          <w:tcPr>
            <w:tcW w:w="1290" w:type="dxa"/>
            <w:vAlign w:val="center"/>
          </w:tcPr>
          <w:p w14:paraId="7F0956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4.97</w:t>
            </w:r>
          </w:p>
        </w:tc>
        <w:tc>
          <w:tcPr>
            <w:tcW w:w="1374" w:type="dxa"/>
            <w:vAlign w:val="center"/>
          </w:tcPr>
          <w:p w14:paraId="243B08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4.77</w:t>
            </w:r>
          </w:p>
        </w:tc>
        <w:tc>
          <w:tcPr>
            <w:tcW w:w="306" w:type="dxa"/>
            <w:vAlign w:val="center"/>
          </w:tcPr>
          <w:p w14:paraId="07B3E4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A643183" w14:textId="77777777" w:rsidTr="00F95F9C">
        <w:trPr>
          <w:trHeight w:val="388"/>
        </w:trPr>
        <w:tc>
          <w:tcPr>
            <w:tcW w:w="3595" w:type="dxa"/>
          </w:tcPr>
          <w:p w14:paraId="14BEC6D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54" w:type="dxa"/>
            <w:noWrap/>
            <w:vAlign w:val="center"/>
          </w:tcPr>
          <w:p w14:paraId="75DE43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4.37</w:t>
            </w:r>
          </w:p>
        </w:tc>
        <w:tc>
          <w:tcPr>
            <w:tcW w:w="1169" w:type="dxa"/>
            <w:noWrap/>
            <w:vAlign w:val="center"/>
          </w:tcPr>
          <w:p w14:paraId="6ACA9E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4.57</w:t>
            </w:r>
          </w:p>
        </w:tc>
        <w:tc>
          <w:tcPr>
            <w:tcW w:w="1470" w:type="dxa"/>
            <w:noWrap/>
            <w:vAlign w:val="center"/>
          </w:tcPr>
          <w:p w14:paraId="7A200D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4.72</w:t>
            </w:r>
          </w:p>
        </w:tc>
        <w:tc>
          <w:tcPr>
            <w:tcW w:w="1108" w:type="dxa"/>
            <w:noWrap/>
            <w:vAlign w:val="center"/>
          </w:tcPr>
          <w:p w14:paraId="3AA59C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4.55</w:t>
            </w:r>
          </w:p>
        </w:tc>
        <w:tc>
          <w:tcPr>
            <w:tcW w:w="829" w:type="dxa"/>
            <w:gridSpan w:val="2"/>
            <w:vAlign w:val="center"/>
          </w:tcPr>
          <w:p w14:paraId="7E8167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566667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4.40</w:t>
            </w:r>
          </w:p>
        </w:tc>
        <w:tc>
          <w:tcPr>
            <w:tcW w:w="1185" w:type="dxa"/>
            <w:vAlign w:val="center"/>
          </w:tcPr>
          <w:p w14:paraId="0476F3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4.60</w:t>
            </w:r>
          </w:p>
        </w:tc>
        <w:tc>
          <w:tcPr>
            <w:tcW w:w="1290" w:type="dxa"/>
            <w:vAlign w:val="center"/>
          </w:tcPr>
          <w:p w14:paraId="626B15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4.75</w:t>
            </w:r>
          </w:p>
        </w:tc>
        <w:tc>
          <w:tcPr>
            <w:tcW w:w="1374" w:type="dxa"/>
            <w:vAlign w:val="center"/>
          </w:tcPr>
          <w:p w14:paraId="411C64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4.58</w:t>
            </w:r>
          </w:p>
        </w:tc>
        <w:tc>
          <w:tcPr>
            <w:tcW w:w="306" w:type="dxa"/>
            <w:vAlign w:val="center"/>
          </w:tcPr>
          <w:p w14:paraId="7958453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E9ABA65" w14:textId="77777777" w:rsidTr="00F95F9C">
        <w:trPr>
          <w:trHeight w:val="388"/>
        </w:trPr>
        <w:tc>
          <w:tcPr>
            <w:tcW w:w="3595" w:type="dxa"/>
          </w:tcPr>
          <w:p w14:paraId="00CC430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54" w:type="dxa"/>
            <w:noWrap/>
            <w:vAlign w:val="center"/>
          </w:tcPr>
          <w:p w14:paraId="37347E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4.52</w:t>
            </w:r>
          </w:p>
        </w:tc>
        <w:tc>
          <w:tcPr>
            <w:tcW w:w="1169" w:type="dxa"/>
            <w:noWrap/>
            <w:vAlign w:val="center"/>
          </w:tcPr>
          <w:p w14:paraId="73F6D9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4.86</w:t>
            </w:r>
          </w:p>
        </w:tc>
        <w:tc>
          <w:tcPr>
            <w:tcW w:w="1470" w:type="dxa"/>
            <w:noWrap/>
            <w:vAlign w:val="center"/>
          </w:tcPr>
          <w:p w14:paraId="5FF4129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4.95</w:t>
            </w:r>
          </w:p>
        </w:tc>
        <w:tc>
          <w:tcPr>
            <w:tcW w:w="1108" w:type="dxa"/>
            <w:noWrap/>
            <w:vAlign w:val="center"/>
          </w:tcPr>
          <w:p w14:paraId="317AEC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4.78</w:t>
            </w:r>
          </w:p>
        </w:tc>
        <w:tc>
          <w:tcPr>
            <w:tcW w:w="829" w:type="dxa"/>
            <w:gridSpan w:val="2"/>
            <w:vAlign w:val="center"/>
          </w:tcPr>
          <w:p w14:paraId="53C522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CD1C8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4.55</w:t>
            </w:r>
          </w:p>
        </w:tc>
        <w:tc>
          <w:tcPr>
            <w:tcW w:w="1185" w:type="dxa"/>
            <w:vAlign w:val="center"/>
          </w:tcPr>
          <w:p w14:paraId="271075A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4.89</w:t>
            </w:r>
          </w:p>
        </w:tc>
        <w:tc>
          <w:tcPr>
            <w:tcW w:w="1290" w:type="dxa"/>
            <w:vAlign w:val="center"/>
          </w:tcPr>
          <w:p w14:paraId="3D7D543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4.98</w:t>
            </w:r>
          </w:p>
        </w:tc>
        <w:tc>
          <w:tcPr>
            <w:tcW w:w="1374" w:type="dxa"/>
            <w:vAlign w:val="center"/>
          </w:tcPr>
          <w:p w14:paraId="0C149A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4.81</w:t>
            </w:r>
          </w:p>
        </w:tc>
        <w:tc>
          <w:tcPr>
            <w:tcW w:w="306" w:type="dxa"/>
            <w:vAlign w:val="center"/>
          </w:tcPr>
          <w:p w14:paraId="0D7F7AE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851717B" w14:textId="77777777" w:rsidTr="00F95F9C">
        <w:trPr>
          <w:trHeight w:val="388"/>
        </w:trPr>
        <w:tc>
          <w:tcPr>
            <w:tcW w:w="3595" w:type="dxa"/>
          </w:tcPr>
          <w:p w14:paraId="40EDA3A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54" w:type="dxa"/>
            <w:noWrap/>
            <w:vAlign w:val="center"/>
          </w:tcPr>
          <w:p w14:paraId="77AC64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4.42</w:t>
            </w:r>
          </w:p>
        </w:tc>
        <w:tc>
          <w:tcPr>
            <w:tcW w:w="1169" w:type="dxa"/>
            <w:noWrap/>
            <w:vAlign w:val="center"/>
          </w:tcPr>
          <w:p w14:paraId="2B9F62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4.58</w:t>
            </w:r>
          </w:p>
        </w:tc>
        <w:tc>
          <w:tcPr>
            <w:tcW w:w="1470" w:type="dxa"/>
            <w:noWrap/>
            <w:vAlign w:val="center"/>
          </w:tcPr>
          <w:p w14:paraId="1C9A07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c>
          <w:tcPr>
            <w:tcW w:w="1108" w:type="dxa"/>
            <w:noWrap/>
            <w:vAlign w:val="center"/>
          </w:tcPr>
          <w:p w14:paraId="5C17F1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4.58</w:t>
            </w:r>
          </w:p>
        </w:tc>
        <w:tc>
          <w:tcPr>
            <w:tcW w:w="829" w:type="dxa"/>
            <w:gridSpan w:val="2"/>
            <w:vAlign w:val="center"/>
          </w:tcPr>
          <w:p w14:paraId="1DAB53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50BE61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4.45</w:t>
            </w:r>
          </w:p>
        </w:tc>
        <w:tc>
          <w:tcPr>
            <w:tcW w:w="1185" w:type="dxa"/>
            <w:vAlign w:val="center"/>
          </w:tcPr>
          <w:p w14:paraId="32C2130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4.61</w:t>
            </w:r>
          </w:p>
        </w:tc>
        <w:tc>
          <w:tcPr>
            <w:tcW w:w="1290" w:type="dxa"/>
            <w:vAlign w:val="center"/>
          </w:tcPr>
          <w:p w14:paraId="5A60F7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4.76</w:t>
            </w:r>
          </w:p>
        </w:tc>
        <w:tc>
          <w:tcPr>
            <w:tcW w:w="1374" w:type="dxa"/>
            <w:vAlign w:val="center"/>
          </w:tcPr>
          <w:p w14:paraId="5511D0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4.61</w:t>
            </w:r>
          </w:p>
        </w:tc>
        <w:tc>
          <w:tcPr>
            <w:tcW w:w="306" w:type="dxa"/>
            <w:vAlign w:val="center"/>
          </w:tcPr>
          <w:p w14:paraId="2789B0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8437B95" w14:textId="77777777" w:rsidTr="00F95F9C">
        <w:trPr>
          <w:trHeight w:val="388"/>
        </w:trPr>
        <w:tc>
          <w:tcPr>
            <w:tcW w:w="3595" w:type="dxa"/>
          </w:tcPr>
          <w:p w14:paraId="177B6BE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54" w:type="dxa"/>
            <w:noWrap/>
            <w:vAlign w:val="center"/>
          </w:tcPr>
          <w:p w14:paraId="74E840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4.53</w:t>
            </w:r>
          </w:p>
        </w:tc>
        <w:tc>
          <w:tcPr>
            <w:tcW w:w="1169" w:type="dxa"/>
            <w:noWrap/>
            <w:vAlign w:val="center"/>
          </w:tcPr>
          <w:p w14:paraId="0D064E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5.07</w:t>
            </w:r>
          </w:p>
        </w:tc>
        <w:tc>
          <w:tcPr>
            <w:tcW w:w="1470" w:type="dxa"/>
            <w:noWrap/>
            <w:vAlign w:val="center"/>
          </w:tcPr>
          <w:p w14:paraId="45FA43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5.13</w:t>
            </w:r>
          </w:p>
        </w:tc>
        <w:tc>
          <w:tcPr>
            <w:tcW w:w="1108" w:type="dxa"/>
            <w:noWrap/>
            <w:vAlign w:val="center"/>
          </w:tcPr>
          <w:p w14:paraId="2D0996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w:t>
            </w:r>
          </w:p>
        </w:tc>
        <w:tc>
          <w:tcPr>
            <w:tcW w:w="829" w:type="dxa"/>
            <w:gridSpan w:val="2"/>
            <w:vAlign w:val="center"/>
          </w:tcPr>
          <w:p w14:paraId="63DCAF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2435B0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4.56</w:t>
            </w:r>
          </w:p>
        </w:tc>
        <w:tc>
          <w:tcPr>
            <w:tcW w:w="1185" w:type="dxa"/>
            <w:vAlign w:val="center"/>
          </w:tcPr>
          <w:p w14:paraId="3AC183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5.44</w:t>
            </w:r>
          </w:p>
        </w:tc>
        <w:tc>
          <w:tcPr>
            <w:tcW w:w="1290" w:type="dxa"/>
            <w:vAlign w:val="center"/>
          </w:tcPr>
          <w:p w14:paraId="2CDB03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5.62</w:t>
            </w:r>
          </w:p>
        </w:tc>
        <w:tc>
          <w:tcPr>
            <w:tcW w:w="1374" w:type="dxa"/>
            <w:vAlign w:val="center"/>
          </w:tcPr>
          <w:p w14:paraId="691879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5.21</w:t>
            </w:r>
          </w:p>
        </w:tc>
        <w:tc>
          <w:tcPr>
            <w:tcW w:w="306" w:type="dxa"/>
            <w:vAlign w:val="center"/>
          </w:tcPr>
          <w:p w14:paraId="6AF085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193F703" w14:textId="77777777" w:rsidTr="00F95F9C">
        <w:trPr>
          <w:trHeight w:val="388"/>
        </w:trPr>
        <w:tc>
          <w:tcPr>
            <w:tcW w:w="3595" w:type="dxa"/>
          </w:tcPr>
          <w:p w14:paraId="3FE8D3F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54" w:type="dxa"/>
            <w:noWrap/>
            <w:vAlign w:val="center"/>
          </w:tcPr>
          <w:p w14:paraId="6218F7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4.56</w:t>
            </w:r>
          </w:p>
        </w:tc>
        <w:tc>
          <w:tcPr>
            <w:tcW w:w="1169" w:type="dxa"/>
            <w:noWrap/>
            <w:vAlign w:val="center"/>
          </w:tcPr>
          <w:p w14:paraId="72D380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5.10</w:t>
            </w:r>
          </w:p>
        </w:tc>
        <w:tc>
          <w:tcPr>
            <w:tcW w:w="1470" w:type="dxa"/>
            <w:noWrap/>
            <w:vAlign w:val="center"/>
          </w:tcPr>
          <w:p w14:paraId="36FDB4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5.14</w:t>
            </w:r>
          </w:p>
        </w:tc>
        <w:tc>
          <w:tcPr>
            <w:tcW w:w="1108" w:type="dxa"/>
            <w:noWrap/>
            <w:vAlign w:val="center"/>
          </w:tcPr>
          <w:p w14:paraId="3DF388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4.93</w:t>
            </w:r>
          </w:p>
        </w:tc>
        <w:tc>
          <w:tcPr>
            <w:tcW w:w="829" w:type="dxa"/>
            <w:gridSpan w:val="2"/>
            <w:vAlign w:val="center"/>
          </w:tcPr>
          <w:p w14:paraId="42D749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583809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4.59</w:t>
            </w:r>
          </w:p>
        </w:tc>
        <w:tc>
          <w:tcPr>
            <w:tcW w:w="1185" w:type="dxa"/>
            <w:vAlign w:val="center"/>
          </w:tcPr>
          <w:p w14:paraId="78E1C6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w:t>
            </w:r>
          </w:p>
        </w:tc>
        <w:tc>
          <w:tcPr>
            <w:tcW w:w="1290" w:type="dxa"/>
            <w:vAlign w:val="center"/>
          </w:tcPr>
          <w:p w14:paraId="089B44A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5.70</w:t>
            </w:r>
          </w:p>
        </w:tc>
        <w:tc>
          <w:tcPr>
            <w:tcW w:w="1374" w:type="dxa"/>
            <w:vAlign w:val="center"/>
          </w:tcPr>
          <w:p w14:paraId="47A5A0C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5.26</w:t>
            </w:r>
          </w:p>
        </w:tc>
        <w:tc>
          <w:tcPr>
            <w:tcW w:w="306" w:type="dxa"/>
            <w:vAlign w:val="center"/>
          </w:tcPr>
          <w:p w14:paraId="38167B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DF3AACB" w14:textId="77777777" w:rsidTr="00F95F9C">
        <w:trPr>
          <w:trHeight w:val="388"/>
        </w:trPr>
        <w:tc>
          <w:tcPr>
            <w:tcW w:w="3595" w:type="dxa"/>
          </w:tcPr>
          <w:p w14:paraId="3478136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54" w:type="dxa"/>
            <w:noWrap/>
            <w:vAlign w:val="center"/>
          </w:tcPr>
          <w:p w14:paraId="7D8CD3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4.39</w:t>
            </w:r>
          </w:p>
        </w:tc>
        <w:tc>
          <w:tcPr>
            <w:tcW w:w="1169" w:type="dxa"/>
            <w:noWrap/>
            <w:vAlign w:val="center"/>
          </w:tcPr>
          <w:p w14:paraId="1E94C6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4.69</w:t>
            </w:r>
          </w:p>
        </w:tc>
        <w:tc>
          <w:tcPr>
            <w:tcW w:w="1470" w:type="dxa"/>
            <w:noWrap/>
            <w:vAlign w:val="center"/>
          </w:tcPr>
          <w:p w14:paraId="4C7D42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4.84</w:t>
            </w:r>
          </w:p>
        </w:tc>
        <w:tc>
          <w:tcPr>
            <w:tcW w:w="1108" w:type="dxa"/>
            <w:noWrap/>
            <w:vAlign w:val="center"/>
          </w:tcPr>
          <w:p w14:paraId="7C6A01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9" w:type="dxa"/>
            <w:gridSpan w:val="2"/>
            <w:vAlign w:val="center"/>
          </w:tcPr>
          <w:p w14:paraId="09BCE4D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2EA2A6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4.48</w:t>
            </w:r>
          </w:p>
        </w:tc>
        <w:tc>
          <w:tcPr>
            <w:tcW w:w="1185" w:type="dxa"/>
            <w:vAlign w:val="center"/>
          </w:tcPr>
          <w:p w14:paraId="30DE2DC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4.88</w:t>
            </w:r>
          </w:p>
        </w:tc>
        <w:tc>
          <w:tcPr>
            <w:tcW w:w="1290" w:type="dxa"/>
            <w:vAlign w:val="center"/>
          </w:tcPr>
          <w:p w14:paraId="568ED7E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5.02</w:t>
            </w:r>
          </w:p>
        </w:tc>
        <w:tc>
          <w:tcPr>
            <w:tcW w:w="1374" w:type="dxa"/>
            <w:vAlign w:val="center"/>
          </w:tcPr>
          <w:p w14:paraId="40FC89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6" w:type="dxa"/>
            <w:vAlign w:val="center"/>
          </w:tcPr>
          <w:p w14:paraId="3325D8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17EC0A96"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723" w:type="dxa"/>
        <w:tblBorders>
          <w:top w:val="single" w:sz="4" w:space="0" w:color="7F7F7F"/>
          <w:bottom w:val="single" w:sz="4" w:space="0" w:color="7F7F7F"/>
        </w:tblBorders>
        <w:tblLayout w:type="fixed"/>
        <w:tblLook w:val="04A0" w:firstRow="1" w:lastRow="0" w:firstColumn="1" w:lastColumn="0" w:noHBand="0" w:noVBand="1"/>
      </w:tblPr>
      <w:tblGrid>
        <w:gridCol w:w="3510"/>
        <w:gridCol w:w="1331"/>
        <w:gridCol w:w="1504"/>
        <w:gridCol w:w="1134"/>
        <w:gridCol w:w="1985"/>
        <w:gridCol w:w="1276"/>
        <w:gridCol w:w="1845"/>
        <w:gridCol w:w="1027"/>
        <w:gridCol w:w="1111"/>
      </w:tblGrid>
      <w:tr w:rsidR="007C6136" w:rsidRPr="007C6136" w14:paraId="0B5D389B" w14:textId="77777777" w:rsidTr="00F95F9C">
        <w:trPr>
          <w:trHeight w:val="404"/>
        </w:trPr>
        <w:tc>
          <w:tcPr>
            <w:tcW w:w="3510" w:type="dxa"/>
            <w:noWrap/>
            <w:hideMark/>
          </w:tcPr>
          <w:p w14:paraId="555ED1F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31" w:type="dxa"/>
          </w:tcPr>
          <w:p w14:paraId="31AACB4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04" w:type="dxa"/>
          </w:tcPr>
          <w:p w14:paraId="004519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75F580E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5" w:type="dxa"/>
            <w:noWrap/>
            <w:hideMark/>
          </w:tcPr>
          <w:p w14:paraId="665F972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7C35BA7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845" w:type="dxa"/>
          </w:tcPr>
          <w:p w14:paraId="343F02C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27" w:type="dxa"/>
          </w:tcPr>
          <w:p w14:paraId="705B6CA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11" w:type="dxa"/>
          </w:tcPr>
          <w:p w14:paraId="7E6532D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E2FEBDA" w14:textId="77777777" w:rsidTr="00F95F9C">
        <w:trPr>
          <w:trHeight w:val="404"/>
        </w:trPr>
        <w:tc>
          <w:tcPr>
            <w:tcW w:w="3510" w:type="dxa"/>
            <w:noWrap/>
          </w:tcPr>
          <w:p w14:paraId="1251509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31" w:type="dxa"/>
          </w:tcPr>
          <w:p w14:paraId="548CEF1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504" w:type="dxa"/>
          </w:tcPr>
          <w:p w14:paraId="3DBC4CF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134" w:type="dxa"/>
            <w:noWrap/>
          </w:tcPr>
          <w:p w14:paraId="7BE0BDB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5.52</w:t>
            </w:r>
          </w:p>
        </w:tc>
        <w:tc>
          <w:tcPr>
            <w:tcW w:w="1985" w:type="dxa"/>
            <w:noWrap/>
          </w:tcPr>
          <w:p w14:paraId="77DB4B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32FCCE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845" w:type="dxa"/>
          </w:tcPr>
          <w:p w14:paraId="27921F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0.15</w:t>
            </w:r>
          </w:p>
        </w:tc>
        <w:tc>
          <w:tcPr>
            <w:tcW w:w="1027" w:type="dxa"/>
          </w:tcPr>
          <w:p w14:paraId="2BBE7C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4.05</w:t>
            </w:r>
          </w:p>
        </w:tc>
        <w:tc>
          <w:tcPr>
            <w:tcW w:w="1111" w:type="dxa"/>
          </w:tcPr>
          <w:p w14:paraId="45BE3C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C1A0819" w14:textId="77777777" w:rsidTr="00F95F9C">
        <w:trPr>
          <w:trHeight w:val="404"/>
        </w:trPr>
        <w:tc>
          <w:tcPr>
            <w:tcW w:w="3510" w:type="dxa"/>
            <w:noWrap/>
          </w:tcPr>
          <w:p w14:paraId="7F77E06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31" w:type="dxa"/>
          </w:tcPr>
          <w:p w14:paraId="34EA052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504" w:type="dxa"/>
          </w:tcPr>
          <w:p w14:paraId="10D4625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0.15</w:t>
            </w:r>
          </w:p>
        </w:tc>
        <w:tc>
          <w:tcPr>
            <w:tcW w:w="1134" w:type="dxa"/>
            <w:noWrap/>
          </w:tcPr>
          <w:p w14:paraId="3ECD6D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5.21</w:t>
            </w:r>
          </w:p>
        </w:tc>
        <w:tc>
          <w:tcPr>
            <w:tcW w:w="1985" w:type="dxa"/>
            <w:noWrap/>
          </w:tcPr>
          <w:p w14:paraId="69F98B1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55AC2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845" w:type="dxa"/>
          </w:tcPr>
          <w:p w14:paraId="25DA447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0.13</w:t>
            </w:r>
          </w:p>
        </w:tc>
        <w:tc>
          <w:tcPr>
            <w:tcW w:w="1027" w:type="dxa"/>
          </w:tcPr>
          <w:p w14:paraId="4180C2A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4.26</w:t>
            </w:r>
          </w:p>
        </w:tc>
        <w:tc>
          <w:tcPr>
            <w:tcW w:w="1111" w:type="dxa"/>
          </w:tcPr>
          <w:p w14:paraId="03B830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AB42492" w14:textId="77777777" w:rsidTr="00F95F9C">
        <w:trPr>
          <w:trHeight w:val="404"/>
        </w:trPr>
        <w:tc>
          <w:tcPr>
            <w:tcW w:w="3510" w:type="dxa"/>
            <w:noWrap/>
          </w:tcPr>
          <w:p w14:paraId="1DB578D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31" w:type="dxa"/>
          </w:tcPr>
          <w:p w14:paraId="55E93D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504" w:type="dxa"/>
          </w:tcPr>
          <w:p w14:paraId="6FE455F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25C34A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5006A78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A55659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0.11</w:t>
            </w:r>
          </w:p>
        </w:tc>
        <w:tc>
          <w:tcPr>
            <w:tcW w:w="1845" w:type="dxa"/>
          </w:tcPr>
          <w:p w14:paraId="29274E9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027" w:type="dxa"/>
          </w:tcPr>
          <w:p w14:paraId="63FFA11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11" w:type="dxa"/>
          </w:tcPr>
          <w:p w14:paraId="60D306A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366A1B1" w14:textId="77777777" w:rsidTr="00F95F9C">
        <w:trPr>
          <w:trHeight w:val="367"/>
        </w:trPr>
        <w:tc>
          <w:tcPr>
            <w:tcW w:w="3510" w:type="dxa"/>
            <w:noWrap/>
          </w:tcPr>
          <w:p w14:paraId="0BEBA2F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31" w:type="dxa"/>
          </w:tcPr>
          <w:p w14:paraId="69D7EB3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0.14</w:t>
            </w:r>
          </w:p>
        </w:tc>
        <w:tc>
          <w:tcPr>
            <w:tcW w:w="1504" w:type="dxa"/>
          </w:tcPr>
          <w:p w14:paraId="1B66B4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4E2B77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7487BD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67090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845" w:type="dxa"/>
          </w:tcPr>
          <w:p w14:paraId="775631B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027" w:type="dxa"/>
          </w:tcPr>
          <w:p w14:paraId="40BDBFE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11" w:type="dxa"/>
          </w:tcPr>
          <w:p w14:paraId="4A78B2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6355CE4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DD8595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FE8DBCA"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344A53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B83A1E6"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3E6C9C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7D6926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DBA85F4" w14:textId="2BE3EB02"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CA25EB">
        <w:rPr>
          <w:rFonts w:ascii="Times New Roman" w:eastAsia="Times New Roman" w:hAnsi="Times New Roman" w:cs="Times New Roman"/>
          <w:b/>
          <w:sz w:val="24"/>
          <w:szCs w:val="24"/>
          <w:bdr w:val="nil"/>
        </w:rPr>
        <w:t>7</w:t>
      </w:r>
      <w:r w:rsidRPr="007C6136">
        <w:rPr>
          <w:rFonts w:ascii="Times New Roman" w:eastAsia="Times New Roman" w:hAnsi="Times New Roman" w:cs="Times New Roman"/>
          <w:b/>
          <w:sz w:val="24"/>
          <w:szCs w:val="24"/>
          <w:bdr w:val="nil"/>
        </w:rPr>
        <w:t xml:space="preserve"> Leaf Area Index of maize at 90 DAS as influenced by residual effect and fertilizer levels</w:t>
      </w:r>
    </w:p>
    <w:tbl>
      <w:tblPr>
        <w:tblW w:w="14540" w:type="dxa"/>
        <w:tblBorders>
          <w:top w:val="single" w:sz="4" w:space="0" w:color="7F7F7F"/>
          <w:bottom w:val="single" w:sz="4" w:space="0" w:color="7F7F7F"/>
        </w:tblBorders>
        <w:tblLayout w:type="fixed"/>
        <w:tblLook w:val="04A0" w:firstRow="1" w:lastRow="0" w:firstColumn="1" w:lastColumn="0" w:noHBand="0" w:noVBand="1"/>
      </w:tblPr>
      <w:tblGrid>
        <w:gridCol w:w="3637"/>
        <w:gridCol w:w="1269"/>
        <w:gridCol w:w="1183"/>
        <w:gridCol w:w="1487"/>
        <w:gridCol w:w="1120"/>
        <w:gridCol w:w="535"/>
        <w:gridCol w:w="304"/>
        <w:gridCol w:w="1112"/>
        <w:gridCol w:w="1199"/>
        <w:gridCol w:w="1305"/>
        <w:gridCol w:w="1389"/>
      </w:tblGrid>
      <w:tr w:rsidR="007C6136" w:rsidRPr="007C6136" w14:paraId="57446575" w14:textId="77777777" w:rsidTr="00F95F9C">
        <w:trPr>
          <w:trHeight w:val="108"/>
        </w:trPr>
        <w:tc>
          <w:tcPr>
            <w:tcW w:w="3637" w:type="dxa"/>
            <w:noWrap/>
            <w:hideMark/>
          </w:tcPr>
          <w:p w14:paraId="07B1BF0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59" w:type="dxa"/>
            <w:gridSpan w:val="4"/>
            <w:vAlign w:val="center"/>
          </w:tcPr>
          <w:p w14:paraId="48F949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39" w:type="dxa"/>
            <w:gridSpan w:val="2"/>
            <w:vAlign w:val="center"/>
          </w:tcPr>
          <w:p w14:paraId="1E7D00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5" w:type="dxa"/>
            <w:gridSpan w:val="4"/>
            <w:vAlign w:val="center"/>
          </w:tcPr>
          <w:p w14:paraId="3C81B6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1A1B7215" w14:textId="77777777" w:rsidTr="00F95F9C">
        <w:trPr>
          <w:trHeight w:val="108"/>
        </w:trPr>
        <w:tc>
          <w:tcPr>
            <w:tcW w:w="3637" w:type="dxa"/>
            <w:noWrap/>
            <w:hideMark/>
          </w:tcPr>
          <w:p w14:paraId="75F5227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59" w:type="dxa"/>
            <w:gridSpan w:val="4"/>
            <w:vAlign w:val="center"/>
          </w:tcPr>
          <w:p w14:paraId="58388E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39" w:type="dxa"/>
            <w:gridSpan w:val="2"/>
            <w:vAlign w:val="center"/>
          </w:tcPr>
          <w:p w14:paraId="0CC042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5" w:type="dxa"/>
            <w:gridSpan w:val="4"/>
            <w:vAlign w:val="center"/>
          </w:tcPr>
          <w:p w14:paraId="46D2A5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47C5EAE" w14:textId="77777777" w:rsidTr="00F95F9C">
        <w:trPr>
          <w:trHeight w:val="622"/>
        </w:trPr>
        <w:tc>
          <w:tcPr>
            <w:tcW w:w="3637" w:type="dxa"/>
            <w:noWrap/>
          </w:tcPr>
          <w:p w14:paraId="29F44893"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59" w:type="dxa"/>
            <w:gridSpan w:val="4"/>
            <w:noWrap/>
            <w:vAlign w:val="center"/>
          </w:tcPr>
          <w:p w14:paraId="1B910B0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35" w:type="dxa"/>
            <w:vAlign w:val="center"/>
          </w:tcPr>
          <w:p w14:paraId="26615E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309" w:type="dxa"/>
            <w:gridSpan w:val="5"/>
            <w:vAlign w:val="center"/>
          </w:tcPr>
          <w:p w14:paraId="006381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1B116330" w14:textId="77777777" w:rsidTr="00F95F9C">
        <w:trPr>
          <w:trHeight w:val="399"/>
        </w:trPr>
        <w:tc>
          <w:tcPr>
            <w:tcW w:w="3637" w:type="dxa"/>
            <w:noWrap/>
            <w:hideMark/>
          </w:tcPr>
          <w:p w14:paraId="3248FD2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69" w:type="dxa"/>
            <w:noWrap/>
            <w:vAlign w:val="center"/>
          </w:tcPr>
          <w:p w14:paraId="35255F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3" w:type="dxa"/>
            <w:noWrap/>
            <w:vAlign w:val="center"/>
          </w:tcPr>
          <w:p w14:paraId="75CEB0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87" w:type="dxa"/>
            <w:noWrap/>
            <w:vAlign w:val="center"/>
          </w:tcPr>
          <w:p w14:paraId="154A50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20" w:type="dxa"/>
            <w:noWrap/>
            <w:vAlign w:val="center"/>
          </w:tcPr>
          <w:p w14:paraId="5F0AE0F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39" w:type="dxa"/>
            <w:gridSpan w:val="2"/>
            <w:vAlign w:val="center"/>
          </w:tcPr>
          <w:p w14:paraId="3F64BC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112" w:type="dxa"/>
            <w:vAlign w:val="center"/>
          </w:tcPr>
          <w:p w14:paraId="16A4DA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99" w:type="dxa"/>
            <w:vAlign w:val="center"/>
          </w:tcPr>
          <w:p w14:paraId="4D56D0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05" w:type="dxa"/>
            <w:vAlign w:val="center"/>
          </w:tcPr>
          <w:p w14:paraId="1690527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89" w:type="dxa"/>
            <w:vAlign w:val="center"/>
          </w:tcPr>
          <w:p w14:paraId="39B976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3C06A791" w14:textId="77777777" w:rsidTr="00F95F9C">
        <w:trPr>
          <w:trHeight w:val="399"/>
        </w:trPr>
        <w:tc>
          <w:tcPr>
            <w:tcW w:w="3637" w:type="dxa"/>
          </w:tcPr>
          <w:p w14:paraId="0516E1B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69" w:type="dxa"/>
            <w:noWrap/>
            <w:vAlign w:val="center"/>
          </w:tcPr>
          <w:p w14:paraId="59DCC7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3.33</w:t>
            </w:r>
          </w:p>
        </w:tc>
        <w:tc>
          <w:tcPr>
            <w:tcW w:w="1183" w:type="dxa"/>
            <w:noWrap/>
            <w:vAlign w:val="center"/>
          </w:tcPr>
          <w:p w14:paraId="05E6D3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3.38</w:t>
            </w:r>
          </w:p>
        </w:tc>
        <w:tc>
          <w:tcPr>
            <w:tcW w:w="1487" w:type="dxa"/>
            <w:noWrap/>
            <w:vAlign w:val="center"/>
          </w:tcPr>
          <w:p w14:paraId="034076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3.41</w:t>
            </w:r>
          </w:p>
        </w:tc>
        <w:tc>
          <w:tcPr>
            <w:tcW w:w="1120" w:type="dxa"/>
            <w:noWrap/>
            <w:vAlign w:val="center"/>
          </w:tcPr>
          <w:p w14:paraId="5B19C6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3.37</w:t>
            </w:r>
          </w:p>
        </w:tc>
        <w:tc>
          <w:tcPr>
            <w:tcW w:w="839" w:type="dxa"/>
            <w:gridSpan w:val="2"/>
            <w:vAlign w:val="center"/>
          </w:tcPr>
          <w:p w14:paraId="06D384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7B8C84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3.48</w:t>
            </w:r>
          </w:p>
        </w:tc>
        <w:tc>
          <w:tcPr>
            <w:tcW w:w="1199" w:type="dxa"/>
            <w:vAlign w:val="center"/>
          </w:tcPr>
          <w:p w14:paraId="58D6E8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3.53</w:t>
            </w:r>
          </w:p>
        </w:tc>
        <w:tc>
          <w:tcPr>
            <w:tcW w:w="1305" w:type="dxa"/>
            <w:vAlign w:val="center"/>
          </w:tcPr>
          <w:p w14:paraId="47B49D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3.56</w:t>
            </w:r>
          </w:p>
        </w:tc>
        <w:tc>
          <w:tcPr>
            <w:tcW w:w="1389" w:type="dxa"/>
            <w:vAlign w:val="center"/>
          </w:tcPr>
          <w:p w14:paraId="770954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3.52</w:t>
            </w:r>
          </w:p>
        </w:tc>
      </w:tr>
      <w:tr w:rsidR="007C6136" w:rsidRPr="007C6136" w14:paraId="4949C82C" w14:textId="77777777" w:rsidTr="00F95F9C">
        <w:trPr>
          <w:trHeight w:val="399"/>
        </w:trPr>
        <w:tc>
          <w:tcPr>
            <w:tcW w:w="3637" w:type="dxa"/>
          </w:tcPr>
          <w:p w14:paraId="66574BF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3E09A72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69" w:type="dxa"/>
            <w:noWrap/>
            <w:vAlign w:val="center"/>
          </w:tcPr>
          <w:p w14:paraId="135E895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3.60</w:t>
            </w:r>
          </w:p>
        </w:tc>
        <w:tc>
          <w:tcPr>
            <w:tcW w:w="1183" w:type="dxa"/>
            <w:noWrap/>
            <w:vAlign w:val="center"/>
          </w:tcPr>
          <w:p w14:paraId="2CC89AD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4.03</w:t>
            </w:r>
          </w:p>
        </w:tc>
        <w:tc>
          <w:tcPr>
            <w:tcW w:w="1487" w:type="dxa"/>
            <w:noWrap/>
            <w:vAlign w:val="center"/>
          </w:tcPr>
          <w:p w14:paraId="26E8EC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4.52</w:t>
            </w:r>
          </w:p>
        </w:tc>
        <w:tc>
          <w:tcPr>
            <w:tcW w:w="1120" w:type="dxa"/>
            <w:noWrap/>
            <w:vAlign w:val="center"/>
          </w:tcPr>
          <w:p w14:paraId="50CE14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4.05</w:t>
            </w:r>
          </w:p>
        </w:tc>
        <w:tc>
          <w:tcPr>
            <w:tcW w:w="839" w:type="dxa"/>
            <w:gridSpan w:val="2"/>
            <w:vAlign w:val="center"/>
          </w:tcPr>
          <w:p w14:paraId="0CFC15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3DDC40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3.90</w:t>
            </w:r>
          </w:p>
        </w:tc>
        <w:tc>
          <w:tcPr>
            <w:tcW w:w="1199" w:type="dxa"/>
            <w:vAlign w:val="center"/>
          </w:tcPr>
          <w:p w14:paraId="45A218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4.12</w:t>
            </w:r>
          </w:p>
        </w:tc>
        <w:tc>
          <w:tcPr>
            <w:tcW w:w="1305" w:type="dxa"/>
            <w:vAlign w:val="center"/>
          </w:tcPr>
          <w:p w14:paraId="76A14F0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4.64</w:t>
            </w:r>
          </w:p>
        </w:tc>
        <w:tc>
          <w:tcPr>
            <w:tcW w:w="1389" w:type="dxa"/>
            <w:vAlign w:val="center"/>
          </w:tcPr>
          <w:p w14:paraId="25625B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4.22</w:t>
            </w:r>
          </w:p>
        </w:tc>
      </w:tr>
      <w:tr w:rsidR="007C6136" w:rsidRPr="007C6136" w14:paraId="5B068118" w14:textId="77777777" w:rsidTr="00F95F9C">
        <w:trPr>
          <w:trHeight w:val="399"/>
        </w:trPr>
        <w:tc>
          <w:tcPr>
            <w:tcW w:w="3637" w:type="dxa"/>
          </w:tcPr>
          <w:p w14:paraId="2E910A2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69" w:type="dxa"/>
            <w:noWrap/>
            <w:vAlign w:val="center"/>
          </w:tcPr>
          <w:p w14:paraId="0D3FC05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3.45</w:t>
            </w:r>
          </w:p>
        </w:tc>
        <w:tc>
          <w:tcPr>
            <w:tcW w:w="1183" w:type="dxa"/>
            <w:noWrap/>
            <w:vAlign w:val="center"/>
          </w:tcPr>
          <w:p w14:paraId="61C327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3.81</w:t>
            </w:r>
          </w:p>
        </w:tc>
        <w:tc>
          <w:tcPr>
            <w:tcW w:w="1487" w:type="dxa"/>
            <w:noWrap/>
            <w:vAlign w:val="center"/>
          </w:tcPr>
          <w:p w14:paraId="16CB1A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3.88</w:t>
            </w:r>
          </w:p>
        </w:tc>
        <w:tc>
          <w:tcPr>
            <w:tcW w:w="1120" w:type="dxa"/>
            <w:noWrap/>
            <w:vAlign w:val="center"/>
          </w:tcPr>
          <w:p w14:paraId="08BE74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3.71</w:t>
            </w:r>
          </w:p>
        </w:tc>
        <w:tc>
          <w:tcPr>
            <w:tcW w:w="839" w:type="dxa"/>
            <w:gridSpan w:val="2"/>
            <w:vAlign w:val="center"/>
          </w:tcPr>
          <w:p w14:paraId="0D9531E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2FA81D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3.58</w:t>
            </w:r>
          </w:p>
        </w:tc>
        <w:tc>
          <w:tcPr>
            <w:tcW w:w="1199" w:type="dxa"/>
            <w:vAlign w:val="center"/>
          </w:tcPr>
          <w:p w14:paraId="5F833B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3.84</w:t>
            </w:r>
          </w:p>
        </w:tc>
        <w:tc>
          <w:tcPr>
            <w:tcW w:w="1305" w:type="dxa"/>
            <w:vAlign w:val="center"/>
          </w:tcPr>
          <w:p w14:paraId="48996E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3.94</w:t>
            </w:r>
          </w:p>
        </w:tc>
        <w:tc>
          <w:tcPr>
            <w:tcW w:w="1389" w:type="dxa"/>
            <w:vAlign w:val="center"/>
          </w:tcPr>
          <w:p w14:paraId="412C49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3.79</w:t>
            </w:r>
          </w:p>
        </w:tc>
      </w:tr>
      <w:tr w:rsidR="007C6136" w:rsidRPr="007C6136" w14:paraId="14C5BAAB" w14:textId="77777777" w:rsidTr="00F95F9C">
        <w:trPr>
          <w:trHeight w:val="399"/>
        </w:trPr>
        <w:tc>
          <w:tcPr>
            <w:tcW w:w="3637" w:type="dxa"/>
          </w:tcPr>
          <w:p w14:paraId="2393648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69" w:type="dxa"/>
            <w:noWrap/>
            <w:vAlign w:val="center"/>
          </w:tcPr>
          <w:p w14:paraId="6884CE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3.66</w:t>
            </w:r>
          </w:p>
        </w:tc>
        <w:tc>
          <w:tcPr>
            <w:tcW w:w="1183" w:type="dxa"/>
            <w:noWrap/>
            <w:vAlign w:val="center"/>
          </w:tcPr>
          <w:p w14:paraId="49EF68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4.05</w:t>
            </w:r>
          </w:p>
        </w:tc>
        <w:tc>
          <w:tcPr>
            <w:tcW w:w="1487" w:type="dxa"/>
            <w:noWrap/>
            <w:vAlign w:val="center"/>
          </w:tcPr>
          <w:p w14:paraId="008A3A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4.60</w:t>
            </w:r>
          </w:p>
        </w:tc>
        <w:tc>
          <w:tcPr>
            <w:tcW w:w="1120" w:type="dxa"/>
            <w:noWrap/>
            <w:vAlign w:val="center"/>
          </w:tcPr>
          <w:p w14:paraId="51E65A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4.10</w:t>
            </w:r>
          </w:p>
        </w:tc>
        <w:tc>
          <w:tcPr>
            <w:tcW w:w="839" w:type="dxa"/>
            <w:gridSpan w:val="2"/>
            <w:vAlign w:val="center"/>
          </w:tcPr>
          <w:p w14:paraId="0D34CE3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3DD733E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3.71</w:t>
            </w:r>
          </w:p>
        </w:tc>
        <w:tc>
          <w:tcPr>
            <w:tcW w:w="1199" w:type="dxa"/>
            <w:vAlign w:val="center"/>
          </w:tcPr>
          <w:p w14:paraId="03EFC3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4.15</w:t>
            </w:r>
          </w:p>
        </w:tc>
        <w:tc>
          <w:tcPr>
            <w:tcW w:w="1305" w:type="dxa"/>
            <w:vAlign w:val="center"/>
          </w:tcPr>
          <w:p w14:paraId="203816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4.71</w:t>
            </w:r>
          </w:p>
        </w:tc>
        <w:tc>
          <w:tcPr>
            <w:tcW w:w="1389" w:type="dxa"/>
            <w:vAlign w:val="center"/>
          </w:tcPr>
          <w:p w14:paraId="22B1A9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4.19</w:t>
            </w:r>
          </w:p>
        </w:tc>
      </w:tr>
      <w:tr w:rsidR="007C6136" w:rsidRPr="007C6136" w14:paraId="3F8A9215" w14:textId="77777777" w:rsidTr="00F95F9C">
        <w:trPr>
          <w:trHeight w:val="399"/>
        </w:trPr>
        <w:tc>
          <w:tcPr>
            <w:tcW w:w="3637" w:type="dxa"/>
          </w:tcPr>
          <w:p w14:paraId="0096ED8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69" w:type="dxa"/>
            <w:noWrap/>
            <w:vAlign w:val="center"/>
          </w:tcPr>
          <w:p w14:paraId="3923A2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3.50</w:t>
            </w:r>
          </w:p>
        </w:tc>
        <w:tc>
          <w:tcPr>
            <w:tcW w:w="1183" w:type="dxa"/>
            <w:noWrap/>
            <w:vAlign w:val="center"/>
          </w:tcPr>
          <w:p w14:paraId="271F9F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3.85</w:t>
            </w:r>
          </w:p>
        </w:tc>
        <w:tc>
          <w:tcPr>
            <w:tcW w:w="1487" w:type="dxa"/>
            <w:noWrap/>
            <w:vAlign w:val="center"/>
          </w:tcPr>
          <w:p w14:paraId="033380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3.91</w:t>
            </w:r>
          </w:p>
        </w:tc>
        <w:tc>
          <w:tcPr>
            <w:tcW w:w="1120" w:type="dxa"/>
            <w:noWrap/>
            <w:vAlign w:val="center"/>
          </w:tcPr>
          <w:p w14:paraId="69D748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3.75</w:t>
            </w:r>
          </w:p>
        </w:tc>
        <w:tc>
          <w:tcPr>
            <w:tcW w:w="839" w:type="dxa"/>
            <w:gridSpan w:val="2"/>
            <w:vAlign w:val="center"/>
          </w:tcPr>
          <w:p w14:paraId="0315DD0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78CC5A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3.70</w:t>
            </w:r>
          </w:p>
        </w:tc>
        <w:tc>
          <w:tcPr>
            <w:tcW w:w="1199" w:type="dxa"/>
            <w:vAlign w:val="center"/>
          </w:tcPr>
          <w:p w14:paraId="52BC03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3.91</w:t>
            </w:r>
          </w:p>
        </w:tc>
        <w:tc>
          <w:tcPr>
            <w:tcW w:w="1305" w:type="dxa"/>
            <w:vAlign w:val="center"/>
          </w:tcPr>
          <w:p w14:paraId="11E178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4.06</w:t>
            </w:r>
          </w:p>
        </w:tc>
        <w:tc>
          <w:tcPr>
            <w:tcW w:w="1389" w:type="dxa"/>
            <w:vAlign w:val="center"/>
          </w:tcPr>
          <w:p w14:paraId="11D550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3.89</w:t>
            </w:r>
          </w:p>
        </w:tc>
      </w:tr>
      <w:tr w:rsidR="007C6136" w:rsidRPr="007C6136" w14:paraId="587EB02C" w14:textId="77777777" w:rsidTr="00F95F9C">
        <w:trPr>
          <w:trHeight w:val="399"/>
        </w:trPr>
        <w:tc>
          <w:tcPr>
            <w:tcW w:w="3637" w:type="dxa"/>
          </w:tcPr>
          <w:p w14:paraId="42130AE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69" w:type="dxa"/>
            <w:noWrap/>
            <w:vAlign w:val="center"/>
          </w:tcPr>
          <w:p w14:paraId="6F95AFC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3.69</w:t>
            </w:r>
          </w:p>
        </w:tc>
        <w:tc>
          <w:tcPr>
            <w:tcW w:w="1183" w:type="dxa"/>
            <w:noWrap/>
            <w:vAlign w:val="center"/>
          </w:tcPr>
          <w:p w14:paraId="5C8670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c>
          <w:tcPr>
            <w:tcW w:w="1487" w:type="dxa"/>
            <w:noWrap/>
            <w:vAlign w:val="center"/>
          </w:tcPr>
          <w:p w14:paraId="2C841EC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4.94</w:t>
            </w:r>
          </w:p>
        </w:tc>
        <w:tc>
          <w:tcPr>
            <w:tcW w:w="1120" w:type="dxa"/>
            <w:noWrap/>
            <w:vAlign w:val="center"/>
          </w:tcPr>
          <w:p w14:paraId="639E4D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4.45</w:t>
            </w:r>
          </w:p>
        </w:tc>
        <w:tc>
          <w:tcPr>
            <w:tcW w:w="839" w:type="dxa"/>
            <w:gridSpan w:val="2"/>
            <w:vAlign w:val="center"/>
          </w:tcPr>
          <w:p w14:paraId="4B16D05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4542B7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3.75</w:t>
            </w:r>
          </w:p>
        </w:tc>
        <w:tc>
          <w:tcPr>
            <w:tcW w:w="1199" w:type="dxa"/>
            <w:vAlign w:val="center"/>
          </w:tcPr>
          <w:p w14:paraId="2B95D1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4.83</w:t>
            </w:r>
          </w:p>
        </w:tc>
        <w:tc>
          <w:tcPr>
            <w:tcW w:w="1305" w:type="dxa"/>
            <w:vAlign w:val="center"/>
          </w:tcPr>
          <w:p w14:paraId="2D9E070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w:t>
            </w:r>
          </w:p>
        </w:tc>
        <w:tc>
          <w:tcPr>
            <w:tcW w:w="1389" w:type="dxa"/>
            <w:vAlign w:val="center"/>
          </w:tcPr>
          <w:p w14:paraId="228161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4.57</w:t>
            </w:r>
          </w:p>
        </w:tc>
      </w:tr>
      <w:tr w:rsidR="007C6136" w:rsidRPr="007C6136" w14:paraId="53B7DF74" w14:textId="77777777" w:rsidTr="00F95F9C">
        <w:trPr>
          <w:trHeight w:val="399"/>
        </w:trPr>
        <w:tc>
          <w:tcPr>
            <w:tcW w:w="3637" w:type="dxa"/>
          </w:tcPr>
          <w:p w14:paraId="0F3962B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69" w:type="dxa"/>
            <w:noWrap/>
            <w:vAlign w:val="center"/>
          </w:tcPr>
          <w:p w14:paraId="278D2BC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3.71</w:t>
            </w:r>
          </w:p>
        </w:tc>
        <w:tc>
          <w:tcPr>
            <w:tcW w:w="1183" w:type="dxa"/>
            <w:noWrap/>
            <w:vAlign w:val="center"/>
          </w:tcPr>
          <w:p w14:paraId="6DD519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4.82</w:t>
            </w:r>
          </w:p>
        </w:tc>
        <w:tc>
          <w:tcPr>
            <w:tcW w:w="1487" w:type="dxa"/>
            <w:noWrap/>
            <w:vAlign w:val="center"/>
          </w:tcPr>
          <w:p w14:paraId="2335BF2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5.07</w:t>
            </w:r>
          </w:p>
        </w:tc>
        <w:tc>
          <w:tcPr>
            <w:tcW w:w="1120" w:type="dxa"/>
            <w:noWrap/>
            <w:vAlign w:val="center"/>
          </w:tcPr>
          <w:p w14:paraId="5FF3296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4.53</w:t>
            </w:r>
          </w:p>
        </w:tc>
        <w:tc>
          <w:tcPr>
            <w:tcW w:w="839" w:type="dxa"/>
            <w:gridSpan w:val="2"/>
            <w:vAlign w:val="center"/>
          </w:tcPr>
          <w:p w14:paraId="0E879C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038107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3.80</w:t>
            </w:r>
          </w:p>
        </w:tc>
        <w:tc>
          <w:tcPr>
            <w:tcW w:w="1199" w:type="dxa"/>
            <w:vAlign w:val="center"/>
          </w:tcPr>
          <w:p w14:paraId="08116BC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4.99</w:t>
            </w:r>
          </w:p>
        </w:tc>
        <w:tc>
          <w:tcPr>
            <w:tcW w:w="1305" w:type="dxa"/>
            <w:vAlign w:val="center"/>
          </w:tcPr>
          <w:p w14:paraId="1F6117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5.41</w:t>
            </w:r>
          </w:p>
        </w:tc>
        <w:tc>
          <w:tcPr>
            <w:tcW w:w="1389" w:type="dxa"/>
            <w:vAlign w:val="center"/>
          </w:tcPr>
          <w:p w14:paraId="6AD6F6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r>
      <w:tr w:rsidR="007C6136" w:rsidRPr="007C6136" w14:paraId="09A8AB5D" w14:textId="77777777" w:rsidTr="00F95F9C">
        <w:trPr>
          <w:trHeight w:val="399"/>
        </w:trPr>
        <w:tc>
          <w:tcPr>
            <w:tcW w:w="3637" w:type="dxa"/>
          </w:tcPr>
          <w:p w14:paraId="50043FB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69" w:type="dxa"/>
            <w:noWrap/>
            <w:vAlign w:val="center"/>
          </w:tcPr>
          <w:p w14:paraId="4E0DB3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3.56</w:t>
            </w:r>
          </w:p>
        </w:tc>
        <w:tc>
          <w:tcPr>
            <w:tcW w:w="1183" w:type="dxa"/>
            <w:noWrap/>
            <w:vAlign w:val="center"/>
          </w:tcPr>
          <w:p w14:paraId="7EAE71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4.10</w:t>
            </w:r>
          </w:p>
        </w:tc>
        <w:tc>
          <w:tcPr>
            <w:tcW w:w="1487" w:type="dxa"/>
            <w:noWrap/>
            <w:vAlign w:val="center"/>
          </w:tcPr>
          <w:p w14:paraId="0552B0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4.33</w:t>
            </w:r>
          </w:p>
        </w:tc>
        <w:tc>
          <w:tcPr>
            <w:tcW w:w="1120" w:type="dxa"/>
            <w:noWrap/>
            <w:vAlign w:val="center"/>
          </w:tcPr>
          <w:p w14:paraId="504B20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39" w:type="dxa"/>
            <w:gridSpan w:val="2"/>
            <w:vAlign w:val="center"/>
          </w:tcPr>
          <w:p w14:paraId="6D28F4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572C74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3.70</w:t>
            </w:r>
          </w:p>
        </w:tc>
        <w:tc>
          <w:tcPr>
            <w:tcW w:w="1199" w:type="dxa"/>
            <w:vAlign w:val="center"/>
          </w:tcPr>
          <w:p w14:paraId="5F6E2E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4.20</w:t>
            </w:r>
          </w:p>
        </w:tc>
        <w:tc>
          <w:tcPr>
            <w:tcW w:w="1305" w:type="dxa"/>
            <w:vAlign w:val="center"/>
          </w:tcPr>
          <w:p w14:paraId="2102B0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4.49</w:t>
            </w:r>
          </w:p>
        </w:tc>
        <w:tc>
          <w:tcPr>
            <w:tcW w:w="1389" w:type="dxa"/>
            <w:vAlign w:val="center"/>
          </w:tcPr>
          <w:p w14:paraId="7F4809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26C2BD2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532" w:type="dxa"/>
        <w:tblBorders>
          <w:top w:val="single" w:sz="4" w:space="0" w:color="7F7F7F"/>
          <w:bottom w:val="single" w:sz="4" w:space="0" w:color="7F7F7F"/>
        </w:tblBorders>
        <w:tblLayout w:type="fixed"/>
        <w:tblLook w:val="04A0" w:firstRow="1" w:lastRow="0" w:firstColumn="1" w:lastColumn="0" w:noHBand="0" w:noVBand="1"/>
      </w:tblPr>
      <w:tblGrid>
        <w:gridCol w:w="3464"/>
        <w:gridCol w:w="1314"/>
        <w:gridCol w:w="1567"/>
        <w:gridCol w:w="1134"/>
        <w:gridCol w:w="1985"/>
        <w:gridCol w:w="1134"/>
        <w:gridCol w:w="1824"/>
        <w:gridCol w:w="1014"/>
        <w:gridCol w:w="1096"/>
      </w:tblGrid>
      <w:tr w:rsidR="007C6136" w:rsidRPr="007C6136" w14:paraId="46B1292D" w14:textId="77777777" w:rsidTr="00F95F9C">
        <w:trPr>
          <w:trHeight w:val="343"/>
        </w:trPr>
        <w:tc>
          <w:tcPr>
            <w:tcW w:w="3464" w:type="dxa"/>
            <w:noWrap/>
            <w:hideMark/>
          </w:tcPr>
          <w:p w14:paraId="17DFDEC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14" w:type="dxa"/>
          </w:tcPr>
          <w:p w14:paraId="027369E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67" w:type="dxa"/>
          </w:tcPr>
          <w:p w14:paraId="20B3111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10A4A7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5" w:type="dxa"/>
            <w:noWrap/>
            <w:hideMark/>
          </w:tcPr>
          <w:p w14:paraId="17B352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556CDE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824" w:type="dxa"/>
          </w:tcPr>
          <w:p w14:paraId="4CA3D79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14" w:type="dxa"/>
          </w:tcPr>
          <w:p w14:paraId="44919C8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96" w:type="dxa"/>
          </w:tcPr>
          <w:p w14:paraId="212FED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DEA73A2" w14:textId="77777777" w:rsidTr="00F95F9C">
        <w:trPr>
          <w:trHeight w:val="343"/>
        </w:trPr>
        <w:tc>
          <w:tcPr>
            <w:tcW w:w="3464" w:type="dxa"/>
            <w:noWrap/>
          </w:tcPr>
          <w:p w14:paraId="158585E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14" w:type="dxa"/>
          </w:tcPr>
          <w:p w14:paraId="3E6DDD1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0.07</w:t>
            </w:r>
          </w:p>
        </w:tc>
        <w:tc>
          <w:tcPr>
            <w:tcW w:w="1567" w:type="dxa"/>
          </w:tcPr>
          <w:p w14:paraId="17C842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0.20</w:t>
            </w:r>
          </w:p>
        </w:tc>
        <w:tc>
          <w:tcPr>
            <w:tcW w:w="1134" w:type="dxa"/>
            <w:noWrap/>
          </w:tcPr>
          <w:p w14:paraId="78BA85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w:t>
            </w:r>
          </w:p>
        </w:tc>
        <w:tc>
          <w:tcPr>
            <w:tcW w:w="1985" w:type="dxa"/>
            <w:noWrap/>
          </w:tcPr>
          <w:p w14:paraId="268F69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66D66BA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0.09</w:t>
            </w:r>
          </w:p>
        </w:tc>
        <w:tc>
          <w:tcPr>
            <w:tcW w:w="1824" w:type="dxa"/>
          </w:tcPr>
          <w:p w14:paraId="4AED33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0.27</w:t>
            </w:r>
          </w:p>
        </w:tc>
        <w:tc>
          <w:tcPr>
            <w:tcW w:w="1014" w:type="dxa"/>
          </w:tcPr>
          <w:p w14:paraId="08E607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4.93</w:t>
            </w:r>
          </w:p>
        </w:tc>
        <w:tc>
          <w:tcPr>
            <w:tcW w:w="1096" w:type="dxa"/>
          </w:tcPr>
          <w:p w14:paraId="7BB3705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E120985" w14:textId="77777777" w:rsidTr="00F95F9C">
        <w:trPr>
          <w:trHeight w:val="343"/>
        </w:trPr>
        <w:tc>
          <w:tcPr>
            <w:tcW w:w="3464" w:type="dxa"/>
            <w:noWrap/>
          </w:tcPr>
          <w:p w14:paraId="1662CB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14" w:type="dxa"/>
          </w:tcPr>
          <w:p w14:paraId="671AF41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0.08</w:t>
            </w:r>
          </w:p>
        </w:tc>
        <w:tc>
          <w:tcPr>
            <w:tcW w:w="1567" w:type="dxa"/>
          </w:tcPr>
          <w:p w14:paraId="1013F5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0.22</w:t>
            </w:r>
          </w:p>
        </w:tc>
        <w:tc>
          <w:tcPr>
            <w:tcW w:w="1134" w:type="dxa"/>
            <w:noWrap/>
          </w:tcPr>
          <w:p w14:paraId="68B9FD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8.64</w:t>
            </w:r>
          </w:p>
        </w:tc>
        <w:tc>
          <w:tcPr>
            <w:tcW w:w="1985" w:type="dxa"/>
            <w:noWrap/>
          </w:tcPr>
          <w:p w14:paraId="422BFCF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2C951F6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0.08</w:t>
            </w:r>
          </w:p>
        </w:tc>
        <w:tc>
          <w:tcPr>
            <w:tcW w:w="1824" w:type="dxa"/>
          </w:tcPr>
          <w:p w14:paraId="6FE33DD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0.24</w:t>
            </w:r>
          </w:p>
        </w:tc>
        <w:tc>
          <w:tcPr>
            <w:tcW w:w="1014" w:type="dxa"/>
          </w:tcPr>
          <w:p w14:paraId="7BC81F2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6.16</w:t>
            </w:r>
          </w:p>
        </w:tc>
        <w:tc>
          <w:tcPr>
            <w:tcW w:w="1096" w:type="dxa"/>
          </w:tcPr>
          <w:p w14:paraId="475FB79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91D036E" w14:textId="77777777" w:rsidTr="00F95F9C">
        <w:trPr>
          <w:trHeight w:val="343"/>
        </w:trPr>
        <w:tc>
          <w:tcPr>
            <w:tcW w:w="3464" w:type="dxa"/>
            <w:noWrap/>
          </w:tcPr>
          <w:p w14:paraId="550416F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14" w:type="dxa"/>
          </w:tcPr>
          <w:p w14:paraId="18F218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0.18</w:t>
            </w:r>
          </w:p>
        </w:tc>
        <w:tc>
          <w:tcPr>
            <w:tcW w:w="1567" w:type="dxa"/>
          </w:tcPr>
          <w:p w14:paraId="1A9998F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118DC7F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073C59B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149BFC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0.20</w:t>
            </w:r>
          </w:p>
        </w:tc>
        <w:tc>
          <w:tcPr>
            <w:tcW w:w="1824" w:type="dxa"/>
          </w:tcPr>
          <w:p w14:paraId="754F256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14" w:type="dxa"/>
          </w:tcPr>
          <w:p w14:paraId="785A16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96" w:type="dxa"/>
          </w:tcPr>
          <w:p w14:paraId="332262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AA7299D" w14:textId="77777777" w:rsidTr="00F95F9C">
        <w:trPr>
          <w:trHeight w:val="311"/>
        </w:trPr>
        <w:tc>
          <w:tcPr>
            <w:tcW w:w="3464" w:type="dxa"/>
            <w:noWrap/>
          </w:tcPr>
          <w:p w14:paraId="79197DC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14" w:type="dxa"/>
          </w:tcPr>
          <w:p w14:paraId="61FC48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0.20</w:t>
            </w:r>
          </w:p>
        </w:tc>
        <w:tc>
          <w:tcPr>
            <w:tcW w:w="1567" w:type="dxa"/>
          </w:tcPr>
          <w:p w14:paraId="268138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4651818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3FE1FF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5C1BDEC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0.22</w:t>
            </w:r>
          </w:p>
        </w:tc>
        <w:tc>
          <w:tcPr>
            <w:tcW w:w="1824" w:type="dxa"/>
          </w:tcPr>
          <w:p w14:paraId="343D72B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14" w:type="dxa"/>
          </w:tcPr>
          <w:p w14:paraId="3465F5A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96" w:type="dxa"/>
          </w:tcPr>
          <w:p w14:paraId="468EAD9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29F4541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4B9B7A"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89860F9"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8CD1F81"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3E52D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FC8D59"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C74C4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8C5009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8B3F29F" w14:textId="6D4893A9"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CA25EB">
        <w:rPr>
          <w:rFonts w:ascii="Times New Roman" w:eastAsia="Times New Roman" w:hAnsi="Times New Roman" w:cs="Times New Roman"/>
          <w:b/>
          <w:sz w:val="24"/>
          <w:szCs w:val="24"/>
          <w:bdr w:val="nil"/>
        </w:rPr>
        <w:t>8</w:t>
      </w:r>
      <w:r w:rsidRPr="007C6136">
        <w:rPr>
          <w:rFonts w:ascii="Times New Roman" w:eastAsia="Times New Roman" w:hAnsi="Times New Roman" w:cs="Times New Roman"/>
          <w:b/>
          <w:sz w:val="24"/>
          <w:szCs w:val="24"/>
          <w:bdr w:val="nil"/>
        </w:rPr>
        <w:t xml:space="preserve"> Leaf Area Index of maize at harvest as influenced by residual effect and fertilizer levels</w:t>
      </w:r>
    </w:p>
    <w:tbl>
      <w:tblPr>
        <w:tblW w:w="14679" w:type="dxa"/>
        <w:tblBorders>
          <w:top w:val="single" w:sz="4" w:space="0" w:color="7F7F7F"/>
          <w:bottom w:val="single" w:sz="4" w:space="0" w:color="7F7F7F"/>
        </w:tblBorders>
        <w:tblLayout w:type="fixed"/>
        <w:tblLook w:val="04A0" w:firstRow="1" w:lastRow="0" w:firstColumn="1" w:lastColumn="0" w:noHBand="0" w:noVBand="1"/>
      </w:tblPr>
      <w:tblGrid>
        <w:gridCol w:w="3595"/>
        <w:gridCol w:w="1254"/>
        <w:gridCol w:w="1169"/>
        <w:gridCol w:w="1470"/>
        <w:gridCol w:w="1108"/>
        <w:gridCol w:w="529"/>
        <w:gridCol w:w="300"/>
        <w:gridCol w:w="1099"/>
        <w:gridCol w:w="1185"/>
        <w:gridCol w:w="1290"/>
        <w:gridCol w:w="1374"/>
        <w:gridCol w:w="306"/>
      </w:tblGrid>
      <w:tr w:rsidR="007C6136" w:rsidRPr="007C6136" w14:paraId="21AC39E0" w14:textId="77777777" w:rsidTr="00F95F9C">
        <w:trPr>
          <w:trHeight w:val="101"/>
        </w:trPr>
        <w:tc>
          <w:tcPr>
            <w:tcW w:w="3595" w:type="dxa"/>
            <w:noWrap/>
            <w:vAlign w:val="center"/>
            <w:hideMark/>
          </w:tcPr>
          <w:p w14:paraId="2A6FBB3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vAlign w:val="center"/>
          </w:tcPr>
          <w:p w14:paraId="1B6D23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9" w:type="dxa"/>
            <w:gridSpan w:val="2"/>
            <w:vAlign w:val="center"/>
          </w:tcPr>
          <w:p w14:paraId="44F1809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7FDF25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6" w:type="dxa"/>
          </w:tcPr>
          <w:p w14:paraId="2EB6461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2FCBE31" w14:textId="77777777" w:rsidTr="00F95F9C">
        <w:trPr>
          <w:trHeight w:val="101"/>
        </w:trPr>
        <w:tc>
          <w:tcPr>
            <w:tcW w:w="3595" w:type="dxa"/>
            <w:noWrap/>
            <w:vAlign w:val="center"/>
            <w:hideMark/>
          </w:tcPr>
          <w:p w14:paraId="6735057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tcPr>
          <w:p w14:paraId="781F7DD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9" w:type="dxa"/>
            <w:gridSpan w:val="2"/>
          </w:tcPr>
          <w:p w14:paraId="6B2AC8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tcPr>
          <w:p w14:paraId="634AFC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6" w:type="dxa"/>
          </w:tcPr>
          <w:p w14:paraId="4EBD65F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22190DA" w14:textId="77777777" w:rsidTr="00F95F9C">
        <w:trPr>
          <w:trHeight w:val="315"/>
        </w:trPr>
        <w:tc>
          <w:tcPr>
            <w:tcW w:w="3595" w:type="dxa"/>
            <w:noWrap/>
            <w:vAlign w:val="center"/>
          </w:tcPr>
          <w:p w14:paraId="4519505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noWrap/>
          </w:tcPr>
          <w:p w14:paraId="772CF5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9" w:type="dxa"/>
          </w:tcPr>
          <w:p w14:paraId="12D5D0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48" w:type="dxa"/>
            <w:gridSpan w:val="5"/>
          </w:tcPr>
          <w:p w14:paraId="2FAED4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6" w:type="dxa"/>
          </w:tcPr>
          <w:p w14:paraId="612637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229314E5" w14:textId="77777777" w:rsidTr="00F95F9C">
        <w:trPr>
          <w:trHeight w:val="373"/>
        </w:trPr>
        <w:tc>
          <w:tcPr>
            <w:tcW w:w="3595" w:type="dxa"/>
            <w:noWrap/>
            <w:vAlign w:val="center"/>
            <w:hideMark/>
          </w:tcPr>
          <w:p w14:paraId="2CBEBA7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54" w:type="dxa"/>
            <w:noWrap/>
            <w:vAlign w:val="center"/>
          </w:tcPr>
          <w:p w14:paraId="2C0319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9" w:type="dxa"/>
            <w:noWrap/>
            <w:vAlign w:val="center"/>
          </w:tcPr>
          <w:p w14:paraId="0E039E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70" w:type="dxa"/>
            <w:noWrap/>
            <w:vAlign w:val="center"/>
          </w:tcPr>
          <w:p w14:paraId="3BEE34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8" w:type="dxa"/>
            <w:noWrap/>
            <w:vAlign w:val="center"/>
          </w:tcPr>
          <w:p w14:paraId="3C6C320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9" w:type="dxa"/>
            <w:gridSpan w:val="2"/>
            <w:vAlign w:val="center"/>
          </w:tcPr>
          <w:p w14:paraId="1DC902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9" w:type="dxa"/>
            <w:vAlign w:val="center"/>
          </w:tcPr>
          <w:p w14:paraId="4373AF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5" w:type="dxa"/>
            <w:vAlign w:val="center"/>
          </w:tcPr>
          <w:p w14:paraId="4818A2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90" w:type="dxa"/>
            <w:vAlign w:val="center"/>
          </w:tcPr>
          <w:p w14:paraId="741CAC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74" w:type="dxa"/>
            <w:vAlign w:val="center"/>
          </w:tcPr>
          <w:p w14:paraId="0B2025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6" w:type="dxa"/>
            <w:vAlign w:val="center"/>
          </w:tcPr>
          <w:p w14:paraId="6B43C9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2FAB2033" w14:textId="77777777" w:rsidTr="00F95F9C">
        <w:trPr>
          <w:trHeight w:val="373"/>
        </w:trPr>
        <w:tc>
          <w:tcPr>
            <w:tcW w:w="3595" w:type="dxa"/>
          </w:tcPr>
          <w:p w14:paraId="7F9554F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54" w:type="dxa"/>
            <w:noWrap/>
            <w:vAlign w:val="center"/>
          </w:tcPr>
          <w:p w14:paraId="1EE904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w:t>
            </w:r>
          </w:p>
        </w:tc>
        <w:tc>
          <w:tcPr>
            <w:tcW w:w="1169" w:type="dxa"/>
            <w:noWrap/>
            <w:vAlign w:val="center"/>
          </w:tcPr>
          <w:p w14:paraId="6C61B0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1.11</w:t>
            </w:r>
          </w:p>
        </w:tc>
        <w:tc>
          <w:tcPr>
            <w:tcW w:w="1470" w:type="dxa"/>
            <w:noWrap/>
            <w:vAlign w:val="center"/>
          </w:tcPr>
          <w:p w14:paraId="7AB75F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1.11</w:t>
            </w:r>
          </w:p>
        </w:tc>
        <w:tc>
          <w:tcPr>
            <w:tcW w:w="1108" w:type="dxa"/>
            <w:noWrap/>
            <w:vAlign w:val="center"/>
          </w:tcPr>
          <w:p w14:paraId="67E83BB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1.07</w:t>
            </w:r>
          </w:p>
        </w:tc>
        <w:tc>
          <w:tcPr>
            <w:tcW w:w="829" w:type="dxa"/>
            <w:gridSpan w:val="2"/>
            <w:vAlign w:val="center"/>
          </w:tcPr>
          <w:p w14:paraId="53490C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34658CA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1.19</w:t>
            </w:r>
          </w:p>
        </w:tc>
        <w:tc>
          <w:tcPr>
            <w:tcW w:w="1185" w:type="dxa"/>
            <w:vAlign w:val="center"/>
          </w:tcPr>
          <w:p w14:paraId="36D23F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1.24</w:t>
            </w:r>
          </w:p>
        </w:tc>
        <w:tc>
          <w:tcPr>
            <w:tcW w:w="1290" w:type="dxa"/>
            <w:vAlign w:val="center"/>
          </w:tcPr>
          <w:p w14:paraId="3AEB76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1.29</w:t>
            </w:r>
          </w:p>
        </w:tc>
        <w:tc>
          <w:tcPr>
            <w:tcW w:w="1374" w:type="dxa"/>
            <w:vAlign w:val="center"/>
          </w:tcPr>
          <w:p w14:paraId="761D0D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1.24</w:t>
            </w:r>
          </w:p>
        </w:tc>
        <w:tc>
          <w:tcPr>
            <w:tcW w:w="306" w:type="dxa"/>
            <w:vAlign w:val="center"/>
          </w:tcPr>
          <w:p w14:paraId="538EFD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53AEE2A" w14:textId="77777777" w:rsidTr="00F95F9C">
        <w:trPr>
          <w:trHeight w:val="373"/>
        </w:trPr>
        <w:tc>
          <w:tcPr>
            <w:tcW w:w="3595" w:type="dxa"/>
          </w:tcPr>
          <w:p w14:paraId="52FF1AF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1FBB73A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54" w:type="dxa"/>
            <w:noWrap/>
            <w:vAlign w:val="center"/>
          </w:tcPr>
          <w:p w14:paraId="75502D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1.33</w:t>
            </w:r>
          </w:p>
        </w:tc>
        <w:tc>
          <w:tcPr>
            <w:tcW w:w="1169" w:type="dxa"/>
            <w:noWrap/>
            <w:vAlign w:val="center"/>
          </w:tcPr>
          <w:p w14:paraId="1FF22A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w:t>
            </w:r>
          </w:p>
        </w:tc>
        <w:tc>
          <w:tcPr>
            <w:tcW w:w="1470" w:type="dxa"/>
            <w:noWrap/>
            <w:vAlign w:val="center"/>
          </w:tcPr>
          <w:p w14:paraId="284E0F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w:t>
            </w:r>
          </w:p>
        </w:tc>
        <w:tc>
          <w:tcPr>
            <w:tcW w:w="1108" w:type="dxa"/>
            <w:noWrap/>
            <w:vAlign w:val="center"/>
          </w:tcPr>
          <w:p w14:paraId="55C537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1.64</w:t>
            </w:r>
          </w:p>
        </w:tc>
        <w:tc>
          <w:tcPr>
            <w:tcW w:w="829" w:type="dxa"/>
            <w:gridSpan w:val="2"/>
            <w:vAlign w:val="center"/>
          </w:tcPr>
          <w:p w14:paraId="09E0025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71C797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1.59</w:t>
            </w:r>
          </w:p>
        </w:tc>
        <w:tc>
          <w:tcPr>
            <w:tcW w:w="1185" w:type="dxa"/>
            <w:vAlign w:val="center"/>
          </w:tcPr>
          <w:p w14:paraId="1116A0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w:t>
            </w:r>
          </w:p>
        </w:tc>
        <w:tc>
          <w:tcPr>
            <w:tcW w:w="1290" w:type="dxa"/>
            <w:vAlign w:val="center"/>
          </w:tcPr>
          <w:p w14:paraId="2C054A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2.18</w:t>
            </w:r>
          </w:p>
        </w:tc>
        <w:tc>
          <w:tcPr>
            <w:tcW w:w="1374" w:type="dxa"/>
            <w:vAlign w:val="center"/>
          </w:tcPr>
          <w:p w14:paraId="61FAF4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w:t>
            </w:r>
          </w:p>
        </w:tc>
        <w:tc>
          <w:tcPr>
            <w:tcW w:w="306" w:type="dxa"/>
            <w:vAlign w:val="center"/>
          </w:tcPr>
          <w:p w14:paraId="7374DC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E1561C5" w14:textId="77777777" w:rsidTr="00F95F9C">
        <w:trPr>
          <w:trHeight w:val="373"/>
        </w:trPr>
        <w:tc>
          <w:tcPr>
            <w:tcW w:w="3595" w:type="dxa"/>
          </w:tcPr>
          <w:p w14:paraId="20CFA3C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54" w:type="dxa"/>
            <w:noWrap/>
            <w:vAlign w:val="center"/>
          </w:tcPr>
          <w:p w14:paraId="58CB50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1.13</w:t>
            </w:r>
          </w:p>
        </w:tc>
        <w:tc>
          <w:tcPr>
            <w:tcW w:w="1169" w:type="dxa"/>
            <w:noWrap/>
            <w:vAlign w:val="center"/>
          </w:tcPr>
          <w:p w14:paraId="0AE5C3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1.37</w:t>
            </w:r>
          </w:p>
        </w:tc>
        <w:tc>
          <w:tcPr>
            <w:tcW w:w="1470" w:type="dxa"/>
            <w:noWrap/>
            <w:vAlign w:val="center"/>
          </w:tcPr>
          <w:p w14:paraId="2B9622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1.68</w:t>
            </w:r>
          </w:p>
        </w:tc>
        <w:tc>
          <w:tcPr>
            <w:tcW w:w="1108" w:type="dxa"/>
            <w:noWrap/>
            <w:vAlign w:val="center"/>
          </w:tcPr>
          <w:p w14:paraId="39BA93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1.39</w:t>
            </w:r>
          </w:p>
        </w:tc>
        <w:tc>
          <w:tcPr>
            <w:tcW w:w="829" w:type="dxa"/>
            <w:gridSpan w:val="2"/>
            <w:vAlign w:val="center"/>
          </w:tcPr>
          <w:p w14:paraId="45C9384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53818F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1.39</w:t>
            </w:r>
          </w:p>
        </w:tc>
        <w:tc>
          <w:tcPr>
            <w:tcW w:w="1185" w:type="dxa"/>
            <w:vAlign w:val="center"/>
          </w:tcPr>
          <w:p w14:paraId="2C6EF8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1.75</w:t>
            </w:r>
          </w:p>
        </w:tc>
        <w:tc>
          <w:tcPr>
            <w:tcW w:w="1290" w:type="dxa"/>
            <w:vAlign w:val="center"/>
          </w:tcPr>
          <w:p w14:paraId="384187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w:t>
            </w:r>
          </w:p>
        </w:tc>
        <w:tc>
          <w:tcPr>
            <w:tcW w:w="1374" w:type="dxa"/>
            <w:vAlign w:val="center"/>
          </w:tcPr>
          <w:p w14:paraId="44FF8F0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1.69</w:t>
            </w:r>
          </w:p>
        </w:tc>
        <w:tc>
          <w:tcPr>
            <w:tcW w:w="306" w:type="dxa"/>
            <w:vAlign w:val="center"/>
          </w:tcPr>
          <w:p w14:paraId="1B1EF7C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3839564" w14:textId="77777777" w:rsidTr="00F95F9C">
        <w:trPr>
          <w:trHeight w:val="373"/>
        </w:trPr>
        <w:tc>
          <w:tcPr>
            <w:tcW w:w="3595" w:type="dxa"/>
          </w:tcPr>
          <w:p w14:paraId="6554846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54" w:type="dxa"/>
            <w:noWrap/>
            <w:vAlign w:val="center"/>
          </w:tcPr>
          <w:p w14:paraId="76693C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1.33</w:t>
            </w:r>
          </w:p>
        </w:tc>
        <w:tc>
          <w:tcPr>
            <w:tcW w:w="1169" w:type="dxa"/>
            <w:noWrap/>
            <w:vAlign w:val="center"/>
          </w:tcPr>
          <w:p w14:paraId="3E4FC5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w:t>
            </w:r>
          </w:p>
        </w:tc>
        <w:tc>
          <w:tcPr>
            <w:tcW w:w="1470" w:type="dxa"/>
            <w:noWrap/>
            <w:vAlign w:val="center"/>
          </w:tcPr>
          <w:p w14:paraId="155948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w:t>
            </w:r>
          </w:p>
        </w:tc>
        <w:tc>
          <w:tcPr>
            <w:tcW w:w="1108" w:type="dxa"/>
            <w:noWrap/>
            <w:vAlign w:val="center"/>
          </w:tcPr>
          <w:p w14:paraId="1D4B81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1.65</w:t>
            </w:r>
          </w:p>
        </w:tc>
        <w:tc>
          <w:tcPr>
            <w:tcW w:w="829" w:type="dxa"/>
            <w:gridSpan w:val="2"/>
            <w:vAlign w:val="center"/>
          </w:tcPr>
          <w:p w14:paraId="74AFE9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1B8EED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1.63</w:t>
            </w:r>
          </w:p>
        </w:tc>
        <w:tc>
          <w:tcPr>
            <w:tcW w:w="1185" w:type="dxa"/>
            <w:vAlign w:val="center"/>
          </w:tcPr>
          <w:p w14:paraId="552DCA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w:t>
            </w:r>
          </w:p>
        </w:tc>
        <w:tc>
          <w:tcPr>
            <w:tcW w:w="1290" w:type="dxa"/>
            <w:vAlign w:val="center"/>
          </w:tcPr>
          <w:p w14:paraId="58ADA5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2.19</w:t>
            </w:r>
          </w:p>
        </w:tc>
        <w:tc>
          <w:tcPr>
            <w:tcW w:w="1374" w:type="dxa"/>
            <w:vAlign w:val="center"/>
          </w:tcPr>
          <w:p w14:paraId="18A66F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w:t>
            </w:r>
          </w:p>
        </w:tc>
        <w:tc>
          <w:tcPr>
            <w:tcW w:w="306" w:type="dxa"/>
            <w:vAlign w:val="center"/>
          </w:tcPr>
          <w:p w14:paraId="440734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65BAB48" w14:textId="77777777" w:rsidTr="00F95F9C">
        <w:trPr>
          <w:trHeight w:val="373"/>
        </w:trPr>
        <w:tc>
          <w:tcPr>
            <w:tcW w:w="3595" w:type="dxa"/>
          </w:tcPr>
          <w:p w14:paraId="4A07036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54" w:type="dxa"/>
            <w:noWrap/>
            <w:vAlign w:val="center"/>
          </w:tcPr>
          <w:p w14:paraId="0A19893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1.14</w:t>
            </w:r>
          </w:p>
        </w:tc>
        <w:tc>
          <w:tcPr>
            <w:tcW w:w="1169" w:type="dxa"/>
            <w:noWrap/>
            <w:vAlign w:val="center"/>
          </w:tcPr>
          <w:p w14:paraId="10B1C8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1.37</w:t>
            </w:r>
          </w:p>
        </w:tc>
        <w:tc>
          <w:tcPr>
            <w:tcW w:w="1470" w:type="dxa"/>
            <w:noWrap/>
            <w:vAlign w:val="center"/>
          </w:tcPr>
          <w:p w14:paraId="0F71B87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1.56</w:t>
            </w:r>
          </w:p>
        </w:tc>
        <w:tc>
          <w:tcPr>
            <w:tcW w:w="1108" w:type="dxa"/>
            <w:noWrap/>
            <w:vAlign w:val="center"/>
          </w:tcPr>
          <w:p w14:paraId="18BF86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1.36</w:t>
            </w:r>
          </w:p>
        </w:tc>
        <w:tc>
          <w:tcPr>
            <w:tcW w:w="829" w:type="dxa"/>
            <w:gridSpan w:val="2"/>
            <w:vAlign w:val="center"/>
          </w:tcPr>
          <w:p w14:paraId="06A8F5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1AE174A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1.41</w:t>
            </w:r>
          </w:p>
        </w:tc>
        <w:tc>
          <w:tcPr>
            <w:tcW w:w="1185" w:type="dxa"/>
            <w:vAlign w:val="center"/>
          </w:tcPr>
          <w:p w14:paraId="5643D3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w:t>
            </w:r>
          </w:p>
        </w:tc>
        <w:tc>
          <w:tcPr>
            <w:tcW w:w="1290" w:type="dxa"/>
            <w:vAlign w:val="center"/>
          </w:tcPr>
          <w:p w14:paraId="0311CF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w:t>
            </w:r>
          </w:p>
        </w:tc>
        <w:tc>
          <w:tcPr>
            <w:tcW w:w="1374" w:type="dxa"/>
            <w:vAlign w:val="center"/>
          </w:tcPr>
          <w:p w14:paraId="5D52BE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1.73</w:t>
            </w:r>
          </w:p>
        </w:tc>
        <w:tc>
          <w:tcPr>
            <w:tcW w:w="306" w:type="dxa"/>
            <w:vAlign w:val="center"/>
          </w:tcPr>
          <w:p w14:paraId="4A56287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A2F8FB3" w14:textId="77777777" w:rsidTr="00F95F9C">
        <w:trPr>
          <w:trHeight w:val="373"/>
        </w:trPr>
        <w:tc>
          <w:tcPr>
            <w:tcW w:w="3595" w:type="dxa"/>
          </w:tcPr>
          <w:p w14:paraId="65C6D6A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54" w:type="dxa"/>
            <w:noWrap/>
            <w:vAlign w:val="center"/>
          </w:tcPr>
          <w:p w14:paraId="1824A0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1.33</w:t>
            </w:r>
          </w:p>
        </w:tc>
        <w:tc>
          <w:tcPr>
            <w:tcW w:w="1169" w:type="dxa"/>
            <w:noWrap/>
            <w:vAlign w:val="center"/>
          </w:tcPr>
          <w:p w14:paraId="502B49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w:t>
            </w:r>
          </w:p>
        </w:tc>
        <w:tc>
          <w:tcPr>
            <w:tcW w:w="1470" w:type="dxa"/>
            <w:noWrap/>
            <w:vAlign w:val="center"/>
          </w:tcPr>
          <w:p w14:paraId="27AD57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2.67</w:t>
            </w:r>
          </w:p>
        </w:tc>
        <w:tc>
          <w:tcPr>
            <w:tcW w:w="1108" w:type="dxa"/>
            <w:noWrap/>
            <w:vAlign w:val="center"/>
          </w:tcPr>
          <w:p w14:paraId="400A84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1.96</w:t>
            </w:r>
          </w:p>
        </w:tc>
        <w:tc>
          <w:tcPr>
            <w:tcW w:w="829" w:type="dxa"/>
            <w:gridSpan w:val="2"/>
            <w:vAlign w:val="center"/>
          </w:tcPr>
          <w:p w14:paraId="6E8C38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1462EB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w:t>
            </w:r>
          </w:p>
        </w:tc>
        <w:tc>
          <w:tcPr>
            <w:tcW w:w="1185" w:type="dxa"/>
            <w:vAlign w:val="center"/>
          </w:tcPr>
          <w:p w14:paraId="31F5D7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2.19</w:t>
            </w:r>
          </w:p>
        </w:tc>
        <w:tc>
          <w:tcPr>
            <w:tcW w:w="1290" w:type="dxa"/>
            <w:vAlign w:val="center"/>
          </w:tcPr>
          <w:p w14:paraId="3F4F9D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2.79</w:t>
            </w:r>
          </w:p>
        </w:tc>
        <w:tc>
          <w:tcPr>
            <w:tcW w:w="1374" w:type="dxa"/>
            <w:vAlign w:val="center"/>
          </w:tcPr>
          <w:p w14:paraId="6C61A1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2.22</w:t>
            </w:r>
          </w:p>
        </w:tc>
        <w:tc>
          <w:tcPr>
            <w:tcW w:w="306" w:type="dxa"/>
            <w:vAlign w:val="center"/>
          </w:tcPr>
          <w:p w14:paraId="7882BA3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63CDC1B" w14:textId="77777777" w:rsidTr="00F95F9C">
        <w:trPr>
          <w:trHeight w:val="373"/>
        </w:trPr>
        <w:tc>
          <w:tcPr>
            <w:tcW w:w="3595" w:type="dxa"/>
          </w:tcPr>
          <w:p w14:paraId="1DA8A24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54" w:type="dxa"/>
            <w:noWrap/>
            <w:vAlign w:val="center"/>
          </w:tcPr>
          <w:p w14:paraId="6965D5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1.36</w:t>
            </w:r>
          </w:p>
        </w:tc>
        <w:tc>
          <w:tcPr>
            <w:tcW w:w="1169" w:type="dxa"/>
            <w:noWrap/>
            <w:vAlign w:val="center"/>
          </w:tcPr>
          <w:p w14:paraId="02B034A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2.25</w:t>
            </w:r>
          </w:p>
        </w:tc>
        <w:tc>
          <w:tcPr>
            <w:tcW w:w="1470" w:type="dxa"/>
            <w:noWrap/>
            <w:vAlign w:val="center"/>
          </w:tcPr>
          <w:p w14:paraId="3CE1D1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2.72</w:t>
            </w:r>
          </w:p>
        </w:tc>
        <w:tc>
          <w:tcPr>
            <w:tcW w:w="1108" w:type="dxa"/>
            <w:noWrap/>
            <w:vAlign w:val="center"/>
          </w:tcPr>
          <w:p w14:paraId="3E2C10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w:t>
            </w:r>
          </w:p>
        </w:tc>
        <w:tc>
          <w:tcPr>
            <w:tcW w:w="829" w:type="dxa"/>
            <w:gridSpan w:val="2"/>
            <w:vAlign w:val="center"/>
          </w:tcPr>
          <w:p w14:paraId="3B8B71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6F8F82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1.73</w:t>
            </w:r>
          </w:p>
        </w:tc>
        <w:tc>
          <w:tcPr>
            <w:tcW w:w="1185" w:type="dxa"/>
            <w:vAlign w:val="center"/>
          </w:tcPr>
          <w:p w14:paraId="6F8166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2.35</w:t>
            </w:r>
          </w:p>
        </w:tc>
        <w:tc>
          <w:tcPr>
            <w:tcW w:w="1290" w:type="dxa"/>
            <w:vAlign w:val="center"/>
          </w:tcPr>
          <w:p w14:paraId="524986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2.82</w:t>
            </w:r>
          </w:p>
        </w:tc>
        <w:tc>
          <w:tcPr>
            <w:tcW w:w="1374" w:type="dxa"/>
            <w:vAlign w:val="center"/>
          </w:tcPr>
          <w:p w14:paraId="69C8E9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2.30</w:t>
            </w:r>
          </w:p>
        </w:tc>
        <w:tc>
          <w:tcPr>
            <w:tcW w:w="306" w:type="dxa"/>
            <w:vAlign w:val="center"/>
          </w:tcPr>
          <w:p w14:paraId="5BB33D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59B97D7" w14:textId="77777777" w:rsidTr="00F95F9C">
        <w:trPr>
          <w:trHeight w:val="373"/>
        </w:trPr>
        <w:tc>
          <w:tcPr>
            <w:tcW w:w="3595" w:type="dxa"/>
            <w:vAlign w:val="center"/>
          </w:tcPr>
          <w:p w14:paraId="67D4A55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54" w:type="dxa"/>
            <w:noWrap/>
            <w:vAlign w:val="center"/>
          </w:tcPr>
          <w:p w14:paraId="63D8CB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1.23</w:t>
            </w:r>
          </w:p>
        </w:tc>
        <w:tc>
          <w:tcPr>
            <w:tcW w:w="1169" w:type="dxa"/>
            <w:noWrap/>
            <w:vAlign w:val="center"/>
          </w:tcPr>
          <w:p w14:paraId="0F0040D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1.64</w:t>
            </w:r>
          </w:p>
        </w:tc>
        <w:tc>
          <w:tcPr>
            <w:tcW w:w="1470" w:type="dxa"/>
            <w:noWrap/>
            <w:vAlign w:val="center"/>
          </w:tcPr>
          <w:p w14:paraId="17C3DC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w:t>
            </w:r>
          </w:p>
        </w:tc>
        <w:tc>
          <w:tcPr>
            <w:tcW w:w="1108" w:type="dxa"/>
            <w:noWrap/>
            <w:vAlign w:val="center"/>
          </w:tcPr>
          <w:p w14:paraId="4FDC0E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9" w:type="dxa"/>
            <w:gridSpan w:val="2"/>
            <w:vAlign w:val="center"/>
          </w:tcPr>
          <w:p w14:paraId="48177D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848C6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1.51</w:t>
            </w:r>
          </w:p>
        </w:tc>
        <w:tc>
          <w:tcPr>
            <w:tcW w:w="1185" w:type="dxa"/>
            <w:vAlign w:val="center"/>
          </w:tcPr>
          <w:p w14:paraId="2AE764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w:t>
            </w:r>
          </w:p>
        </w:tc>
        <w:tc>
          <w:tcPr>
            <w:tcW w:w="1290" w:type="dxa"/>
            <w:vAlign w:val="center"/>
          </w:tcPr>
          <w:p w14:paraId="0A062B4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2.17</w:t>
            </w:r>
          </w:p>
        </w:tc>
        <w:tc>
          <w:tcPr>
            <w:tcW w:w="1374" w:type="dxa"/>
            <w:vAlign w:val="center"/>
          </w:tcPr>
          <w:p w14:paraId="29B835C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6" w:type="dxa"/>
            <w:vAlign w:val="center"/>
          </w:tcPr>
          <w:p w14:paraId="1AF35F4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3D1CD38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26" w:type="dxa"/>
        <w:tblBorders>
          <w:top w:val="single" w:sz="4" w:space="0" w:color="7F7F7F"/>
          <w:bottom w:val="single" w:sz="4" w:space="0" w:color="7F7F7F"/>
        </w:tblBorders>
        <w:tblLayout w:type="fixed"/>
        <w:tblLook w:val="04A0" w:firstRow="1" w:lastRow="0" w:firstColumn="1" w:lastColumn="0" w:noHBand="0" w:noVBand="1"/>
      </w:tblPr>
      <w:tblGrid>
        <w:gridCol w:w="3487"/>
        <w:gridCol w:w="1322"/>
        <w:gridCol w:w="1678"/>
        <w:gridCol w:w="851"/>
        <w:gridCol w:w="1984"/>
        <w:gridCol w:w="1276"/>
        <w:gridCol w:w="1559"/>
        <w:gridCol w:w="1134"/>
        <w:gridCol w:w="1335"/>
      </w:tblGrid>
      <w:tr w:rsidR="007C6136" w:rsidRPr="007C6136" w14:paraId="271B5304" w14:textId="77777777" w:rsidTr="00F95F9C">
        <w:trPr>
          <w:trHeight w:val="362"/>
        </w:trPr>
        <w:tc>
          <w:tcPr>
            <w:tcW w:w="3487" w:type="dxa"/>
            <w:noWrap/>
            <w:hideMark/>
          </w:tcPr>
          <w:p w14:paraId="15EC5D6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22" w:type="dxa"/>
          </w:tcPr>
          <w:p w14:paraId="27C907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78" w:type="dxa"/>
          </w:tcPr>
          <w:p w14:paraId="6642B79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851" w:type="dxa"/>
            <w:noWrap/>
            <w:hideMark/>
          </w:tcPr>
          <w:p w14:paraId="2889EC2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4" w:type="dxa"/>
            <w:noWrap/>
            <w:hideMark/>
          </w:tcPr>
          <w:p w14:paraId="4E366FC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96A578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59" w:type="dxa"/>
          </w:tcPr>
          <w:p w14:paraId="1FAC4E5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tcPr>
          <w:p w14:paraId="3045AB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335" w:type="dxa"/>
          </w:tcPr>
          <w:p w14:paraId="7BC3F1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EB225EC" w14:textId="77777777" w:rsidTr="00F95F9C">
        <w:trPr>
          <w:trHeight w:val="362"/>
        </w:trPr>
        <w:tc>
          <w:tcPr>
            <w:tcW w:w="3487" w:type="dxa"/>
            <w:noWrap/>
          </w:tcPr>
          <w:p w14:paraId="5E4C79E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22" w:type="dxa"/>
          </w:tcPr>
          <w:p w14:paraId="36EE38C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0.09</w:t>
            </w:r>
          </w:p>
        </w:tc>
        <w:tc>
          <w:tcPr>
            <w:tcW w:w="1678" w:type="dxa"/>
          </w:tcPr>
          <w:p w14:paraId="6C055F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0.28</w:t>
            </w:r>
          </w:p>
        </w:tc>
        <w:tc>
          <w:tcPr>
            <w:tcW w:w="851" w:type="dxa"/>
            <w:noWrap/>
          </w:tcPr>
          <w:p w14:paraId="25407F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4.95</w:t>
            </w:r>
          </w:p>
        </w:tc>
        <w:tc>
          <w:tcPr>
            <w:tcW w:w="1984" w:type="dxa"/>
            <w:noWrap/>
          </w:tcPr>
          <w:p w14:paraId="3667038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8FEF8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0.07</w:t>
            </w:r>
          </w:p>
        </w:tc>
        <w:tc>
          <w:tcPr>
            <w:tcW w:w="1559" w:type="dxa"/>
          </w:tcPr>
          <w:p w14:paraId="589DC6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0.21</w:t>
            </w:r>
          </w:p>
        </w:tc>
        <w:tc>
          <w:tcPr>
            <w:tcW w:w="1134" w:type="dxa"/>
          </w:tcPr>
          <w:p w14:paraId="37E22B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7.53</w:t>
            </w:r>
          </w:p>
        </w:tc>
        <w:tc>
          <w:tcPr>
            <w:tcW w:w="1335" w:type="dxa"/>
          </w:tcPr>
          <w:p w14:paraId="7AB64CE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3375E44" w14:textId="77777777" w:rsidTr="00F95F9C">
        <w:trPr>
          <w:trHeight w:val="362"/>
        </w:trPr>
        <w:tc>
          <w:tcPr>
            <w:tcW w:w="3487" w:type="dxa"/>
            <w:noWrap/>
          </w:tcPr>
          <w:p w14:paraId="5365921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22" w:type="dxa"/>
          </w:tcPr>
          <w:p w14:paraId="7AA287D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0.06</w:t>
            </w:r>
          </w:p>
        </w:tc>
        <w:tc>
          <w:tcPr>
            <w:tcW w:w="1678" w:type="dxa"/>
          </w:tcPr>
          <w:p w14:paraId="4843581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0.19</w:t>
            </w:r>
          </w:p>
        </w:tc>
        <w:tc>
          <w:tcPr>
            <w:tcW w:w="851" w:type="dxa"/>
            <w:noWrap/>
          </w:tcPr>
          <w:p w14:paraId="5A9761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4.25</w:t>
            </w:r>
          </w:p>
        </w:tc>
        <w:tc>
          <w:tcPr>
            <w:tcW w:w="1984" w:type="dxa"/>
            <w:noWrap/>
          </w:tcPr>
          <w:p w14:paraId="7C8C90E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379EFB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559" w:type="dxa"/>
          </w:tcPr>
          <w:p w14:paraId="691210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0.14</w:t>
            </w:r>
          </w:p>
        </w:tc>
        <w:tc>
          <w:tcPr>
            <w:tcW w:w="1134" w:type="dxa"/>
          </w:tcPr>
          <w:p w14:paraId="751170C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8.13</w:t>
            </w:r>
          </w:p>
        </w:tc>
        <w:tc>
          <w:tcPr>
            <w:tcW w:w="1335" w:type="dxa"/>
          </w:tcPr>
          <w:p w14:paraId="3920325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01B9E36" w14:textId="77777777" w:rsidTr="00F95F9C">
        <w:trPr>
          <w:trHeight w:val="362"/>
        </w:trPr>
        <w:tc>
          <w:tcPr>
            <w:tcW w:w="3487" w:type="dxa"/>
            <w:noWrap/>
          </w:tcPr>
          <w:p w14:paraId="1E280E7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22" w:type="dxa"/>
          </w:tcPr>
          <w:p w14:paraId="01BF310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0.17</w:t>
            </w:r>
          </w:p>
        </w:tc>
        <w:tc>
          <w:tcPr>
            <w:tcW w:w="1678" w:type="dxa"/>
          </w:tcPr>
          <w:p w14:paraId="1EC814C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noWrap/>
          </w:tcPr>
          <w:p w14:paraId="7CD13A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01AD2B4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6B6287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559" w:type="dxa"/>
          </w:tcPr>
          <w:p w14:paraId="3DFA0B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tcPr>
          <w:p w14:paraId="3CA5650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35" w:type="dxa"/>
          </w:tcPr>
          <w:p w14:paraId="3021147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D1B9604" w14:textId="77777777" w:rsidTr="00F95F9C">
        <w:trPr>
          <w:trHeight w:val="328"/>
        </w:trPr>
        <w:tc>
          <w:tcPr>
            <w:tcW w:w="3487" w:type="dxa"/>
            <w:noWrap/>
          </w:tcPr>
          <w:p w14:paraId="3E9123D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22" w:type="dxa"/>
          </w:tcPr>
          <w:p w14:paraId="61186E4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0.17</w:t>
            </w:r>
          </w:p>
        </w:tc>
        <w:tc>
          <w:tcPr>
            <w:tcW w:w="1678" w:type="dxa"/>
          </w:tcPr>
          <w:p w14:paraId="014BA8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noWrap/>
          </w:tcPr>
          <w:p w14:paraId="4E8A64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2E388D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4AABF82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0.13</w:t>
            </w:r>
          </w:p>
        </w:tc>
        <w:tc>
          <w:tcPr>
            <w:tcW w:w="1559" w:type="dxa"/>
          </w:tcPr>
          <w:p w14:paraId="425CCB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tcPr>
          <w:p w14:paraId="7CF0844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335" w:type="dxa"/>
          </w:tcPr>
          <w:p w14:paraId="32100EF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1656E156"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1E0F5777"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D9B450C"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58B4CEE0"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2B714855"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3F0C05E" w14:textId="77777777" w:rsid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610A7AC"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7FD3CF0"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091799A9"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96E8D08" w14:textId="12BF3E68"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033263">
        <w:rPr>
          <w:rFonts w:ascii="Times New Roman" w:eastAsia="Times New Roman" w:hAnsi="Times New Roman" w:cs="Times New Roman"/>
          <w:b/>
          <w:sz w:val="24"/>
          <w:szCs w:val="24"/>
          <w:bdr w:val="nil"/>
        </w:rPr>
        <w:t>9</w:t>
      </w:r>
      <w:r w:rsidRPr="007C6136">
        <w:rPr>
          <w:rFonts w:ascii="Times New Roman" w:eastAsia="Times New Roman" w:hAnsi="Times New Roman" w:cs="Times New Roman"/>
          <w:b/>
          <w:sz w:val="24"/>
          <w:szCs w:val="24"/>
          <w:bdr w:val="nil"/>
        </w:rPr>
        <w:t>. Grain yield (kg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601" w:type="dxa"/>
        <w:tblBorders>
          <w:top w:val="single" w:sz="4" w:space="0" w:color="7F7F7F"/>
          <w:bottom w:val="single" w:sz="4" w:space="0" w:color="7F7F7F"/>
        </w:tblBorders>
        <w:tblLayout w:type="fixed"/>
        <w:tblLook w:val="04A0" w:firstRow="1" w:lastRow="0" w:firstColumn="1" w:lastColumn="0" w:noHBand="0" w:noVBand="1"/>
      </w:tblPr>
      <w:tblGrid>
        <w:gridCol w:w="3576"/>
        <w:gridCol w:w="1247"/>
        <w:gridCol w:w="1163"/>
        <w:gridCol w:w="1462"/>
        <w:gridCol w:w="1102"/>
        <w:gridCol w:w="526"/>
        <w:gridCol w:w="298"/>
        <w:gridCol w:w="1093"/>
        <w:gridCol w:w="1179"/>
        <w:gridCol w:w="1284"/>
        <w:gridCol w:w="1366"/>
        <w:gridCol w:w="305"/>
      </w:tblGrid>
      <w:tr w:rsidR="007C6136" w:rsidRPr="007C6136" w14:paraId="5313D271" w14:textId="77777777" w:rsidTr="00F95F9C">
        <w:trPr>
          <w:trHeight w:val="107"/>
        </w:trPr>
        <w:tc>
          <w:tcPr>
            <w:tcW w:w="3576" w:type="dxa"/>
            <w:noWrap/>
            <w:hideMark/>
          </w:tcPr>
          <w:p w14:paraId="512565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74" w:type="dxa"/>
            <w:gridSpan w:val="4"/>
            <w:vAlign w:val="center"/>
          </w:tcPr>
          <w:p w14:paraId="22ABAB9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4" w:type="dxa"/>
            <w:gridSpan w:val="2"/>
            <w:vAlign w:val="center"/>
          </w:tcPr>
          <w:p w14:paraId="2EE376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2" w:type="dxa"/>
            <w:gridSpan w:val="4"/>
            <w:vAlign w:val="center"/>
          </w:tcPr>
          <w:p w14:paraId="6751B5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5" w:type="dxa"/>
            <w:vAlign w:val="center"/>
          </w:tcPr>
          <w:p w14:paraId="44B446F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7ADD1F86" w14:textId="77777777" w:rsidTr="00F95F9C">
        <w:trPr>
          <w:trHeight w:val="107"/>
        </w:trPr>
        <w:tc>
          <w:tcPr>
            <w:tcW w:w="3576" w:type="dxa"/>
            <w:noWrap/>
            <w:hideMark/>
          </w:tcPr>
          <w:p w14:paraId="3A7D08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74" w:type="dxa"/>
            <w:gridSpan w:val="4"/>
            <w:vAlign w:val="center"/>
          </w:tcPr>
          <w:p w14:paraId="69CC37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4" w:type="dxa"/>
            <w:gridSpan w:val="2"/>
            <w:vAlign w:val="center"/>
          </w:tcPr>
          <w:p w14:paraId="5A81B2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2" w:type="dxa"/>
            <w:gridSpan w:val="4"/>
            <w:vAlign w:val="center"/>
          </w:tcPr>
          <w:p w14:paraId="3CA70F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5" w:type="dxa"/>
            <w:vAlign w:val="center"/>
          </w:tcPr>
          <w:p w14:paraId="6FFA92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7539D561" w14:textId="77777777" w:rsidTr="00F95F9C">
        <w:trPr>
          <w:trHeight w:val="617"/>
        </w:trPr>
        <w:tc>
          <w:tcPr>
            <w:tcW w:w="3576" w:type="dxa"/>
            <w:noWrap/>
          </w:tcPr>
          <w:p w14:paraId="100F4C0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974" w:type="dxa"/>
            <w:gridSpan w:val="4"/>
            <w:noWrap/>
            <w:vAlign w:val="center"/>
          </w:tcPr>
          <w:p w14:paraId="35E51F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6" w:type="dxa"/>
            <w:vAlign w:val="center"/>
          </w:tcPr>
          <w:p w14:paraId="31EDEC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20" w:type="dxa"/>
            <w:gridSpan w:val="5"/>
            <w:vAlign w:val="center"/>
          </w:tcPr>
          <w:p w14:paraId="0F956C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5" w:type="dxa"/>
            <w:vAlign w:val="center"/>
          </w:tcPr>
          <w:p w14:paraId="727E601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2347E8AF" w14:textId="77777777" w:rsidTr="00F95F9C">
        <w:trPr>
          <w:trHeight w:val="396"/>
        </w:trPr>
        <w:tc>
          <w:tcPr>
            <w:tcW w:w="3576" w:type="dxa"/>
            <w:noWrap/>
            <w:hideMark/>
          </w:tcPr>
          <w:p w14:paraId="46BBE7E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47" w:type="dxa"/>
            <w:noWrap/>
            <w:vAlign w:val="center"/>
          </w:tcPr>
          <w:p w14:paraId="31BC07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3" w:type="dxa"/>
            <w:noWrap/>
            <w:vAlign w:val="center"/>
          </w:tcPr>
          <w:p w14:paraId="156CDC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62" w:type="dxa"/>
            <w:noWrap/>
            <w:vAlign w:val="center"/>
          </w:tcPr>
          <w:p w14:paraId="0C47DA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2" w:type="dxa"/>
            <w:noWrap/>
            <w:vAlign w:val="center"/>
          </w:tcPr>
          <w:p w14:paraId="3BA1E1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4" w:type="dxa"/>
            <w:gridSpan w:val="2"/>
            <w:vAlign w:val="center"/>
          </w:tcPr>
          <w:p w14:paraId="4C58F0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3" w:type="dxa"/>
            <w:vAlign w:val="center"/>
          </w:tcPr>
          <w:p w14:paraId="0B027A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79" w:type="dxa"/>
            <w:vAlign w:val="center"/>
          </w:tcPr>
          <w:p w14:paraId="793310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84" w:type="dxa"/>
            <w:vAlign w:val="center"/>
          </w:tcPr>
          <w:p w14:paraId="370AB5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66" w:type="dxa"/>
            <w:vAlign w:val="center"/>
          </w:tcPr>
          <w:p w14:paraId="30D9A3A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5" w:type="dxa"/>
            <w:vAlign w:val="center"/>
          </w:tcPr>
          <w:p w14:paraId="286770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3F28FA25" w14:textId="77777777" w:rsidTr="00F95F9C">
        <w:trPr>
          <w:trHeight w:val="396"/>
        </w:trPr>
        <w:tc>
          <w:tcPr>
            <w:tcW w:w="3576" w:type="dxa"/>
          </w:tcPr>
          <w:p w14:paraId="18B6561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47" w:type="dxa"/>
            <w:noWrap/>
            <w:vAlign w:val="center"/>
          </w:tcPr>
          <w:p w14:paraId="2611AC5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4659</w:t>
            </w:r>
          </w:p>
        </w:tc>
        <w:tc>
          <w:tcPr>
            <w:tcW w:w="1163" w:type="dxa"/>
            <w:noWrap/>
            <w:vAlign w:val="center"/>
          </w:tcPr>
          <w:p w14:paraId="0F0E36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4736</w:t>
            </w:r>
          </w:p>
        </w:tc>
        <w:tc>
          <w:tcPr>
            <w:tcW w:w="1462" w:type="dxa"/>
            <w:noWrap/>
            <w:vAlign w:val="center"/>
          </w:tcPr>
          <w:p w14:paraId="2F5B96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5187</w:t>
            </w:r>
          </w:p>
        </w:tc>
        <w:tc>
          <w:tcPr>
            <w:tcW w:w="1102" w:type="dxa"/>
            <w:noWrap/>
            <w:vAlign w:val="center"/>
          </w:tcPr>
          <w:p w14:paraId="67A0DB0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4861</w:t>
            </w:r>
          </w:p>
        </w:tc>
        <w:tc>
          <w:tcPr>
            <w:tcW w:w="824" w:type="dxa"/>
            <w:gridSpan w:val="2"/>
            <w:vAlign w:val="center"/>
          </w:tcPr>
          <w:p w14:paraId="20FFDF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1338CA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4937</w:t>
            </w:r>
          </w:p>
        </w:tc>
        <w:tc>
          <w:tcPr>
            <w:tcW w:w="1179" w:type="dxa"/>
            <w:vAlign w:val="center"/>
          </w:tcPr>
          <w:p w14:paraId="04C26D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5050</w:t>
            </w:r>
          </w:p>
        </w:tc>
        <w:tc>
          <w:tcPr>
            <w:tcW w:w="1284" w:type="dxa"/>
            <w:vAlign w:val="center"/>
          </w:tcPr>
          <w:p w14:paraId="31F1F6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5306</w:t>
            </w:r>
          </w:p>
        </w:tc>
        <w:tc>
          <w:tcPr>
            <w:tcW w:w="1366" w:type="dxa"/>
            <w:vAlign w:val="center"/>
          </w:tcPr>
          <w:p w14:paraId="2A8831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5098</w:t>
            </w:r>
          </w:p>
        </w:tc>
        <w:tc>
          <w:tcPr>
            <w:tcW w:w="305" w:type="dxa"/>
            <w:vAlign w:val="center"/>
          </w:tcPr>
          <w:p w14:paraId="45E6B7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777D2F0" w14:textId="77777777" w:rsidTr="00F95F9C">
        <w:trPr>
          <w:trHeight w:val="396"/>
        </w:trPr>
        <w:tc>
          <w:tcPr>
            <w:tcW w:w="3576" w:type="dxa"/>
          </w:tcPr>
          <w:p w14:paraId="22113B41"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0A1AEFF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47" w:type="dxa"/>
            <w:noWrap/>
            <w:vAlign w:val="center"/>
          </w:tcPr>
          <w:p w14:paraId="467508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5261</w:t>
            </w:r>
          </w:p>
        </w:tc>
        <w:tc>
          <w:tcPr>
            <w:tcW w:w="1163" w:type="dxa"/>
            <w:noWrap/>
            <w:vAlign w:val="center"/>
          </w:tcPr>
          <w:p w14:paraId="12D82A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5877</w:t>
            </w:r>
          </w:p>
        </w:tc>
        <w:tc>
          <w:tcPr>
            <w:tcW w:w="1462" w:type="dxa"/>
            <w:noWrap/>
            <w:vAlign w:val="center"/>
          </w:tcPr>
          <w:p w14:paraId="09ECFF0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6869</w:t>
            </w:r>
          </w:p>
        </w:tc>
        <w:tc>
          <w:tcPr>
            <w:tcW w:w="1102" w:type="dxa"/>
            <w:noWrap/>
            <w:vAlign w:val="center"/>
          </w:tcPr>
          <w:p w14:paraId="6400DC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6002</w:t>
            </w:r>
          </w:p>
        </w:tc>
        <w:tc>
          <w:tcPr>
            <w:tcW w:w="824" w:type="dxa"/>
            <w:gridSpan w:val="2"/>
            <w:vAlign w:val="center"/>
          </w:tcPr>
          <w:p w14:paraId="101FB6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2BA7BB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5382</w:t>
            </w:r>
          </w:p>
        </w:tc>
        <w:tc>
          <w:tcPr>
            <w:tcW w:w="1179" w:type="dxa"/>
            <w:vAlign w:val="center"/>
          </w:tcPr>
          <w:p w14:paraId="5CC6DB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6012</w:t>
            </w:r>
          </w:p>
        </w:tc>
        <w:tc>
          <w:tcPr>
            <w:tcW w:w="1284" w:type="dxa"/>
            <w:vAlign w:val="center"/>
          </w:tcPr>
          <w:p w14:paraId="53F268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7361</w:t>
            </w:r>
          </w:p>
        </w:tc>
        <w:tc>
          <w:tcPr>
            <w:tcW w:w="1366" w:type="dxa"/>
            <w:vAlign w:val="center"/>
          </w:tcPr>
          <w:p w14:paraId="158DBC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6252</w:t>
            </w:r>
          </w:p>
        </w:tc>
        <w:tc>
          <w:tcPr>
            <w:tcW w:w="305" w:type="dxa"/>
            <w:vAlign w:val="center"/>
          </w:tcPr>
          <w:p w14:paraId="798CBE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1C2A960" w14:textId="77777777" w:rsidTr="00F95F9C">
        <w:trPr>
          <w:trHeight w:val="396"/>
        </w:trPr>
        <w:tc>
          <w:tcPr>
            <w:tcW w:w="3576" w:type="dxa"/>
          </w:tcPr>
          <w:p w14:paraId="3AE40A3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47" w:type="dxa"/>
            <w:noWrap/>
            <w:vAlign w:val="center"/>
          </w:tcPr>
          <w:p w14:paraId="5969CA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5218</w:t>
            </w:r>
          </w:p>
        </w:tc>
        <w:tc>
          <w:tcPr>
            <w:tcW w:w="1163" w:type="dxa"/>
            <w:noWrap/>
            <w:vAlign w:val="center"/>
          </w:tcPr>
          <w:p w14:paraId="4A7E48D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5458</w:t>
            </w:r>
          </w:p>
        </w:tc>
        <w:tc>
          <w:tcPr>
            <w:tcW w:w="1462" w:type="dxa"/>
            <w:noWrap/>
            <w:vAlign w:val="center"/>
          </w:tcPr>
          <w:p w14:paraId="69BE0D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5593</w:t>
            </w:r>
          </w:p>
        </w:tc>
        <w:tc>
          <w:tcPr>
            <w:tcW w:w="1102" w:type="dxa"/>
            <w:noWrap/>
            <w:vAlign w:val="center"/>
          </w:tcPr>
          <w:p w14:paraId="3B11BD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5423</w:t>
            </w:r>
          </w:p>
        </w:tc>
        <w:tc>
          <w:tcPr>
            <w:tcW w:w="824" w:type="dxa"/>
            <w:gridSpan w:val="2"/>
            <w:vAlign w:val="center"/>
          </w:tcPr>
          <w:p w14:paraId="32A993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2E8A39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5338</w:t>
            </w:r>
          </w:p>
        </w:tc>
        <w:tc>
          <w:tcPr>
            <w:tcW w:w="1179" w:type="dxa"/>
            <w:vAlign w:val="center"/>
          </w:tcPr>
          <w:p w14:paraId="07C63F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5585</w:t>
            </w:r>
          </w:p>
        </w:tc>
        <w:tc>
          <w:tcPr>
            <w:tcW w:w="1284" w:type="dxa"/>
            <w:vAlign w:val="center"/>
          </w:tcPr>
          <w:p w14:paraId="5B7399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5722</w:t>
            </w:r>
          </w:p>
        </w:tc>
        <w:tc>
          <w:tcPr>
            <w:tcW w:w="1366" w:type="dxa"/>
            <w:vAlign w:val="center"/>
          </w:tcPr>
          <w:p w14:paraId="7CC5C4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5548</w:t>
            </w:r>
          </w:p>
        </w:tc>
        <w:tc>
          <w:tcPr>
            <w:tcW w:w="305" w:type="dxa"/>
            <w:vAlign w:val="center"/>
          </w:tcPr>
          <w:p w14:paraId="4A1424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70E9B5F1" w14:textId="77777777" w:rsidTr="00F95F9C">
        <w:trPr>
          <w:trHeight w:val="396"/>
        </w:trPr>
        <w:tc>
          <w:tcPr>
            <w:tcW w:w="3576" w:type="dxa"/>
          </w:tcPr>
          <w:p w14:paraId="23E868D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47" w:type="dxa"/>
            <w:noWrap/>
            <w:vAlign w:val="center"/>
          </w:tcPr>
          <w:p w14:paraId="260AFD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5351</w:t>
            </w:r>
          </w:p>
        </w:tc>
        <w:tc>
          <w:tcPr>
            <w:tcW w:w="1163" w:type="dxa"/>
            <w:noWrap/>
            <w:vAlign w:val="center"/>
          </w:tcPr>
          <w:p w14:paraId="0EA4C4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6272</w:t>
            </w:r>
          </w:p>
        </w:tc>
        <w:tc>
          <w:tcPr>
            <w:tcW w:w="1462" w:type="dxa"/>
            <w:noWrap/>
            <w:vAlign w:val="center"/>
          </w:tcPr>
          <w:p w14:paraId="62150A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6955</w:t>
            </w:r>
          </w:p>
        </w:tc>
        <w:tc>
          <w:tcPr>
            <w:tcW w:w="1102" w:type="dxa"/>
            <w:noWrap/>
            <w:vAlign w:val="center"/>
          </w:tcPr>
          <w:p w14:paraId="5C4369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6193</w:t>
            </w:r>
          </w:p>
        </w:tc>
        <w:tc>
          <w:tcPr>
            <w:tcW w:w="824" w:type="dxa"/>
            <w:gridSpan w:val="2"/>
            <w:vAlign w:val="center"/>
          </w:tcPr>
          <w:p w14:paraId="2131DF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115F14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5474</w:t>
            </w:r>
          </w:p>
        </w:tc>
        <w:tc>
          <w:tcPr>
            <w:tcW w:w="1179" w:type="dxa"/>
            <w:vAlign w:val="center"/>
          </w:tcPr>
          <w:p w14:paraId="079576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6416</w:t>
            </w:r>
          </w:p>
        </w:tc>
        <w:tc>
          <w:tcPr>
            <w:tcW w:w="1284" w:type="dxa"/>
            <w:vAlign w:val="center"/>
          </w:tcPr>
          <w:p w14:paraId="0BDEFF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7449</w:t>
            </w:r>
          </w:p>
        </w:tc>
        <w:tc>
          <w:tcPr>
            <w:tcW w:w="1366" w:type="dxa"/>
            <w:vAlign w:val="center"/>
          </w:tcPr>
          <w:p w14:paraId="04F8159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6447</w:t>
            </w:r>
          </w:p>
        </w:tc>
        <w:tc>
          <w:tcPr>
            <w:tcW w:w="305" w:type="dxa"/>
            <w:vAlign w:val="center"/>
          </w:tcPr>
          <w:p w14:paraId="3C6104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B3042F5" w14:textId="77777777" w:rsidTr="00F95F9C">
        <w:trPr>
          <w:trHeight w:val="396"/>
        </w:trPr>
        <w:tc>
          <w:tcPr>
            <w:tcW w:w="3576" w:type="dxa"/>
          </w:tcPr>
          <w:p w14:paraId="50F5D3F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47" w:type="dxa"/>
            <w:noWrap/>
            <w:vAlign w:val="center"/>
          </w:tcPr>
          <w:p w14:paraId="01D1767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5240</w:t>
            </w:r>
          </w:p>
        </w:tc>
        <w:tc>
          <w:tcPr>
            <w:tcW w:w="1163" w:type="dxa"/>
            <w:noWrap/>
            <w:vAlign w:val="center"/>
          </w:tcPr>
          <w:p w14:paraId="5BBB3F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5500</w:t>
            </w:r>
          </w:p>
        </w:tc>
        <w:tc>
          <w:tcPr>
            <w:tcW w:w="1462" w:type="dxa"/>
            <w:noWrap/>
            <w:vAlign w:val="center"/>
          </w:tcPr>
          <w:p w14:paraId="396DAA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5611</w:t>
            </w:r>
          </w:p>
        </w:tc>
        <w:tc>
          <w:tcPr>
            <w:tcW w:w="1102" w:type="dxa"/>
            <w:noWrap/>
            <w:vAlign w:val="center"/>
          </w:tcPr>
          <w:p w14:paraId="3F22135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5451</w:t>
            </w:r>
          </w:p>
        </w:tc>
        <w:tc>
          <w:tcPr>
            <w:tcW w:w="824" w:type="dxa"/>
            <w:gridSpan w:val="2"/>
            <w:vAlign w:val="center"/>
          </w:tcPr>
          <w:p w14:paraId="194C96D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2A42C2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5361</w:t>
            </w:r>
          </w:p>
        </w:tc>
        <w:tc>
          <w:tcPr>
            <w:tcW w:w="1179" w:type="dxa"/>
            <w:vAlign w:val="center"/>
          </w:tcPr>
          <w:p w14:paraId="5E20ABB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5661</w:t>
            </w:r>
          </w:p>
        </w:tc>
        <w:tc>
          <w:tcPr>
            <w:tcW w:w="1284" w:type="dxa"/>
            <w:vAlign w:val="center"/>
          </w:tcPr>
          <w:p w14:paraId="2668641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5949</w:t>
            </w:r>
          </w:p>
        </w:tc>
        <w:tc>
          <w:tcPr>
            <w:tcW w:w="1366" w:type="dxa"/>
            <w:vAlign w:val="center"/>
          </w:tcPr>
          <w:p w14:paraId="0DD5CE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5657</w:t>
            </w:r>
          </w:p>
        </w:tc>
        <w:tc>
          <w:tcPr>
            <w:tcW w:w="305" w:type="dxa"/>
            <w:vAlign w:val="center"/>
          </w:tcPr>
          <w:p w14:paraId="5E61060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399F125" w14:textId="77777777" w:rsidTr="00F95F9C">
        <w:trPr>
          <w:trHeight w:val="396"/>
        </w:trPr>
        <w:tc>
          <w:tcPr>
            <w:tcW w:w="3576" w:type="dxa"/>
          </w:tcPr>
          <w:p w14:paraId="15858EB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47" w:type="dxa"/>
            <w:noWrap/>
            <w:vAlign w:val="center"/>
          </w:tcPr>
          <w:p w14:paraId="3FC1CB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5386</w:t>
            </w:r>
          </w:p>
        </w:tc>
        <w:tc>
          <w:tcPr>
            <w:tcW w:w="1163" w:type="dxa"/>
            <w:noWrap/>
            <w:vAlign w:val="center"/>
          </w:tcPr>
          <w:p w14:paraId="08A58A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7422</w:t>
            </w:r>
          </w:p>
        </w:tc>
        <w:tc>
          <w:tcPr>
            <w:tcW w:w="1462" w:type="dxa"/>
            <w:noWrap/>
            <w:vAlign w:val="center"/>
          </w:tcPr>
          <w:p w14:paraId="51C9FC5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8059</w:t>
            </w:r>
          </w:p>
        </w:tc>
        <w:tc>
          <w:tcPr>
            <w:tcW w:w="1102" w:type="dxa"/>
            <w:noWrap/>
            <w:vAlign w:val="center"/>
          </w:tcPr>
          <w:p w14:paraId="4CE3503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6956</w:t>
            </w:r>
          </w:p>
        </w:tc>
        <w:tc>
          <w:tcPr>
            <w:tcW w:w="824" w:type="dxa"/>
            <w:gridSpan w:val="2"/>
            <w:vAlign w:val="center"/>
          </w:tcPr>
          <w:p w14:paraId="4789B6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091C1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5510</w:t>
            </w:r>
          </w:p>
        </w:tc>
        <w:tc>
          <w:tcPr>
            <w:tcW w:w="1179" w:type="dxa"/>
            <w:vAlign w:val="center"/>
          </w:tcPr>
          <w:p w14:paraId="16EC59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7593</w:t>
            </w:r>
          </w:p>
        </w:tc>
        <w:tc>
          <w:tcPr>
            <w:tcW w:w="1284" w:type="dxa"/>
            <w:vAlign w:val="center"/>
          </w:tcPr>
          <w:p w14:paraId="042403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8244</w:t>
            </w:r>
          </w:p>
        </w:tc>
        <w:tc>
          <w:tcPr>
            <w:tcW w:w="1366" w:type="dxa"/>
            <w:vAlign w:val="center"/>
          </w:tcPr>
          <w:p w14:paraId="74B0E8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7116</w:t>
            </w:r>
          </w:p>
        </w:tc>
        <w:tc>
          <w:tcPr>
            <w:tcW w:w="305" w:type="dxa"/>
            <w:vAlign w:val="center"/>
          </w:tcPr>
          <w:p w14:paraId="41E259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862C357" w14:textId="77777777" w:rsidTr="00F95F9C">
        <w:trPr>
          <w:trHeight w:val="396"/>
        </w:trPr>
        <w:tc>
          <w:tcPr>
            <w:tcW w:w="3576" w:type="dxa"/>
          </w:tcPr>
          <w:p w14:paraId="63C4DC7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47" w:type="dxa"/>
            <w:noWrap/>
            <w:vAlign w:val="center"/>
          </w:tcPr>
          <w:p w14:paraId="124B0B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5455</w:t>
            </w:r>
          </w:p>
        </w:tc>
        <w:tc>
          <w:tcPr>
            <w:tcW w:w="1163" w:type="dxa"/>
            <w:noWrap/>
            <w:vAlign w:val="center"/>
          </w:tcPr>
          <w:p w14:paraId="640391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7803</w:t>
            </w:r>
          </w:p>
        </w:tc>
        <w:tc>
          <w:tcPr>
            <w:tcW w:w="1462" w:type="dxa"/>
            <w:noWrap/>
            <w:vAlign w:val="center"/>
          </w:tcPr>
          <w:p w14:paraId="77E70C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8730</w:t>
            </w:r>
          </w:p>
        </w:tc>
        <w:tc>
          <w:tcPr>
            <w:tcW w:w="1102" w:type="dxa"/>
            <w:noWrap/>
            <w:vAlign w:val="center"/>
          </w:tcPr>
          <w:p w14:paraId="75C443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7329</w:t>
            </w:r>
          </w:p>
        </w:tc>
        <w:tc>
          <w:tcPr>
            <w:tcW w:w="824" w:type="dxa"/>
            <w:gridSpan w:val="2"/>
            <w:vAlign w:val="center"/>
          </w:tcPr>
          <w:p w14:paraId="054F13E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45BAC4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5580</w:t>
            </w:r>
          </w:p>
        </w:tc>
        <w:tc>
          <w:tcPr>
            <w:tcW w:w="1179" w:type="dxa"/>
            <w:vAlign w:val="center"/>
          </w:tcPr>
          <w:p w14:paraId="290D94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7983</w:t>
            </w:r>
          </w:p>
        </w:tc>
        <w:tc>
          <w:tcPr>
            <w:tcW w:w="1284" w:type="dxa"/>
            <w:vAlign w:val="center"/>
          </w:tcPr>
          <w:p w14:paraId="090916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8932</w:t>
            </w:r>
          </w:p>
        </w:tc>
        <w:tc>
          <w:tcPr>
            <w:tcW w:w="1366" w:type="dxa"/>
            <w:vAlign w:val="center"/>
          </w:tcPr>
          <w:p w14:paraId="3CAE43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7498</w:t>
            </w:r>
          </w:p>
        </w:tc>
        <w:tc>
          <w:tcPr>
            <w:tcW w:w="305" w:type="dxa"/>
            <w:vAlign w:val="center"/>
          </w:tcPr>
          <w:p w14:paraId="0467AC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7DA2C79" w14:textId="77777777" w:rsidTr="00F95F9C">
        <w:trPr>
          <w:trHeight w:val="396"/>
        </w:trPr>
        <w:tc>
          <w:tcPr>
            <w:tcW w:w="3576" w:type="dxa"/>
          </w:tcPr>
          <w:p w14:paraId="1FECAB03"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47" w:type="dxa"/>
            <w:noWrap/>
            <w:vAlign w:val="center"/>
          </w:tcPr>
          <w:p w14:paraId="556953B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5224</w:t>
            </w:r>
          </w:p>
        </w:tc>
        <w:tc>
          <w:tcPr>
            <w:tcW w:w="1163" w:type="dxa"/>
            <w:noWrap/>
            <w:vAlign w:val="center"/>
          </w:tcPr>
          <w:p w14:paraId="44BDE4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6153</w:t>
            </w:r>
          </w:p>
        </w:tc>
        <w:tc>
          <w:tcPr>
            <w:tcW w:w="1462" w:type="dxa"/>
            <w:noWrap/>
            <w:vAlign w:val="center"/>
          </w:tcPr>
          <w:p w14:paraId="440366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6715</w:t>
            </w:r>
          </w:p>
        </w:tc>
        <w:tc>
          <w:tcPr>
            <w:tcW w:w="1102" w:type="dxa"/>
            <w:noWrap/>
            <w:vAlign w:val="center"/>
          </w:tcPr>
          <w:p w14:paraId="516F15C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4" w:type="dxa"/>
            <w:gridSpan w:val="2"/>
            <w:vAlign w:val="center"/>
          </w:tcPr>
          <w:p w14:paraId="2DA271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4BF53D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5369</w:t>
            </w:r>
          </w:p>
        </w:tc>
        <w:tc>
          <w:tcPr>
            <w:tcW w:w="1179" w:type="dxa"/>
            <w:vAlign w:val="center"/>
          </w:tcPr>
          <w:p w14:paraId="1A4780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6329</w:t>
            </w:r>
          </w:p>
        </w:tc>
        <w:tc>
          <w:tcPr>
            <w:tcW w:w="1284" w:type="dxa"/>
            <w:vAlign w:val="center"/>
          </w:tcPr>
          <w:p w14:paraId="441D4BC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6995</w:t>
            </w:r>
          </w:p>
        </w:tc>
        <w:tc>
          <w:tcPr>
            <w:tcW w:w="1366" w:type="dxa"/>
            <w:vAlign w:val="center"/>
          </w:tcPr>
          <w:p w14:paraId="32F084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5" w:type="dxa"/>
            <w:vAlign w:val="center"/>
          </w:tcPr>
          <w:p w14:paraId="50145A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47E8DD4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07" w:type="dxa"/>
        <w:tblBorders>
          <w:top w:val="single" w:sz="4" w:space="0" w:color="7F7F7F"/>
          <w:bottom w:val="single" w:sz="4" w:space="0" w:color="7F7F7F"/>
        </w:tblBorders>
        <w:tblLayout w:type="fixed"/>
        <w:tblLook w:val="04A0" w:firstRow="1" w:lastRow="0" w:firstColumn="1" w:lastColumn="0" w:noHBand="0" w:noVBand="1"/>
      </w:tblPr>
      <w:tblGrid>
        <w:gridCol w:w="3482"/>
        <w:gridCol w:w="1321"/>
        <w:gridCol w:w="1542"/>
        <w:gridCol w:w="993"/>
        <w:gridCol w:w="1984"/>
        <w:gridCol w:w="1276"/>
        <w:gridCol w:w="1701"/>
        <w:gridCol w:w="1206"/>
        <w:gridCol w:w="1102"/>
      </w:tblGrid>
      <w:tr w:rsidR="007C6136" w:rsidRPr="007C6136" w14:paraId="06ECC03F" w14:textId="77777777" w:rsidTr="00F95F9C">
        <w:trPr>
          <w:trHeight w:val="409"/>
        </w:trPr>
        <w:tc>
          <w:tcPr>
            <w:tcW w:w="3482" w:type="dxa"/>
            <w:noWrap/>
            <w:hideMark/>
          </w:tcPr>
          <w:p w14:paraId="4B7D8C9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21" w:type="dxa"/>
          </w:tcPr>
          <w:p w14:paraId="2A864AC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42" w:type="dxa"/>
          </w:tcPr>
          <w:p w14:paraId="7CEE8A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93" w:type="dxa"/>
            <w:noWrap/>
            <w:hideMark/>
          </w:tcPr>
          <w:p w14:paraId="664FDF9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4" w:type="dxa"/>
            <w:noWrap/>
            <w:hideMark/>
          </w:tcPr>
          <w:p w14:paraId="2142A8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536245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01" w:type="dxa"/>
          </w:tcPr>
          <w:p w14:paraId="591DC0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06" w:type="dxa"/>
          </w:tcPr>
          <w:p w14:paraId="656547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02" w:type="dxa"/>
          </w:tcPr>
          <w:p w14:paraId="79748A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55680E8" w14:textId="77777777" w:rsidTr="00F95F9C">
        <w:trPr>
          <w:trHeight w:val="409"/>
        </w:trPr>
        <w:tc>
          <w:tcPr>
            <w:tcW w:w="3482" w:type="dxa"/>
            <w:noWrap/>
          </w:tcPr>
          <w:p w14:paraId="4397D5A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21" w:type="dxa"/>
          </w:tcPr>
          <w:p w14:paraId="32ED2EC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176.90</w:t>
            </w:r>
          </w:p>
        </w:tc>
        <w:tc>
          <w:tcPr>
            <w:tcW w:w="1542" w:type="dxa"/>
          </w:tcPr>
          <w:p w14:paraId="5029705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545.07</w:t>
            </w:r>
          </w:p>
        </w:tc>
        <w:tc>
          <w:tcPr>
            <w:tcW w:w="993" w:type="dxa"/>
            <w:noWrap/>
          </w:tcPr>
          <w:p w14:paraId="60C6F1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8.80</w:t>
            </w:r>
          </w:p>
        </w:tc>
        <w:tc>
          <w:tcPr>
            <w:tcW w:w="1984" w:type="dxa"/>
            <w:noWrap/>
          </w:tcPr>
          <w:p w14:paraId="4B3245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6299717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155.01</w:t>
            </w:r>
          </w:p>
        </w:tc>
        <w:tc>
          <w:tcPr>
            <w:tcW w:w="1701" w:type="dxa"/>
          </w:tcPr>
          <w:p w14:paraId="33A1C7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477.64</w:t>
            </w:r>
          </w:p>
        </w:tc>
        <w:tc>
          <w:tcPr>
            <w:tcW w:w="1206" w:type="dxa"/>
          </w:tcPr>
          <w:p w14:paraId="605E371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7.46</w:t>
            </w:r>
          </w:p>
        </w:tc>
        <w:tc>
          <w:tcPr>
            <w:tcW w:w="1102" w:type="dxa"/>
          </w:tcPr>
          <w:p w14:paraId="1974EA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C4D0297" w14:textId="77777777" w:rsidTr="00F95F9C">
        <w:trPr>
          <w:trHeight w:val="409"/>
        </w:trPr>
        <w:tc>
          <w:tcPr>
            <w:tcW w:w="3482" w:type="dxa"/>
            <w:noWrap/>
          </w:tcPr>
          <w:p w14:paraId="529C16C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21" w:type="dxa"/>
          </w:tcPr>
          <w:p w14:paraId="4922A99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105.52</w:t>
            </w:r>
          </w:p>
        </w:tc>
        <w:tc>
          <w:tcPr>
            <w:tcW w:w="1542" w:type="dxa"/>
          </w:tcPr>
          <w:p w14:paraId="51D18C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305.69</w:t>
            </w:r>
          </w:p>
        </w:tc>
        <w:tc>
          <w:tcPr>
            <w:tcW w:w="993" w:type="dxa"/>
            <w:noWrap/>
          </w:tcPr>
          <w:p w14:paraId="6F1856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8.02</w:t>
            </w:r>
          </w:p>
        </w:tc>
        <w:tc>
          <w:tcPr>
            <w:tcW w:w="1984" w:type="dxa"/>
            <w:noWrap/>
          </w:tcPr>
          <w:p w14:paraId="13B4EC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EEEFE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90.32</w:t>
            </w:r>
          </w:p>
        </w:tc>
        <w:tc>
          <w:tcPr>
            <w:tcW w:w="1701" w:type="dxa"/>
          </w:tcPr>
          <w:p w14:paraId="51B77A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261.66</w:t>
            </w:r>
          </w:p>
        </w:tc>
        <w:tc>
          <w:tcPr>
            <w:tcW w:w="1206" w:type="dxa"/>
          </w:tcPr>
          <w:p w14:paraId="06D06E6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6.64</w:t>
            </w:r>
          </w:p>
        </w:tc>
        <w:tc>
          <w:tcPr>
            <w:tcW w:w="1102" w:type="dxa"/>
          </w:tcPr>
          <w:p w14:paraId="052735F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21571E6" w14:textId="77777777" w:rsidTr="00F95F9C">
        <w:trPr>
          <w:trHeight w:val="409"/>
        </w:trPr>
        <w:tc>
          <w:tcPr>
            <w:tcW w:w="3482" w:type="dxa"/>
            <w:noWrap/>
          </w:tcPr>
          <w:p w14:paraId="416942D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21" w:type="dxa"/>
          </w:tcPr>
          <w:p w14:paraId="7E36A9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288.54</w:t>
            </w:r>
          </w:p>
        </w:tc>
        <w:tc>
          <w:tcPr>
            <w:tcW w:w="1542" w:type="dxa"/>
          </w:tcPr>
          <w:p w14:paraId="122083F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855.88</w:t>
            </w:r>
          </w:p>
        </w:tc>
        <w:tc>
          <w:tcPr>
            <w:tcW w:w="993" w:type="dxa"/>
            <w:noWrap/>
          </w:tcPr>
          <w:p w14:paraId="0473898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5F70B28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017CAE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249.20</w:t>
            </w:r>
          </w:p>
        </w:tc>
        <w:tc>
          <w:tcPr>
            <w:tcW w:w="1701" w:type="dxa"/>
          </w:tcPr>
          <w:p w14:paraId="274E4B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739.69</w:t>
            </w:r>
          </w:p>
        </w:tc>
        <w:tc>
          <w:tcPr>
            <w:tcW w:w="1206" w:type="dxa"/>
          </w:tcPr>
          <w:p w14:paraId="01A8C73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02" w:type="dxa"/>
          </w:tcPr>
          <w:p w14:paraId="42EF51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A8BA986" w14:textId="77777777" w:rsidTr="00F95F9C">
        <w:trPr>
          <w:trHeight w:val="371"/>
        </w:trPr>
        <w:tc>
          <w:tcPr>
            <w:tcW w:w="3482" w:type="dxa"/>
            <w:noWrap/>
          </w:tcPr>
          <w:p w14:paraId="3BBF779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21" w:type="dxa"/>
          </w:tcPr>
          <w:p w14:paraId="3B5AEEF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279.19</w:t>
            </w:r>
          </w:p>
        </w:tc>
        <w:tc>
          <w:tcPr>
            <w:tcW w:w="1542" w:type="dxa"/>
          </w:tcPr>
          <w:p w14:paraId="2A8F164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808.79</w:t>
            </w:r>
          </w:p>
        </w:tc>
        <w:tc>
          <w:tcPr>
            <w:tcW w:w="993" w:type="dxa"/>
            <w:noWrap/>
          </w:tcPr>
          <w:p w14:paraId="4E57A99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1411FE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1572C7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238.97</w:t>
            </w:r>
          </w:p>
        </w:tc>
        <w:tc>
          <w:tcPr>
            <w:tcW w:w="1701" w:type="dxa"/>
          </w:tcPr>
          <w:p w14:paraId="5850C6E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692.28</w:t>
            </w:r>
          </w:p>
        </w:tc>
        <w:tc>
          <w:tcPr>
            <w:tcW w:w="1206" w:type="dxa"/>
          </w:tcPr>
          <w:p w14:paraId="2DEBCD0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02" w:type="dxa"/>
          </w:tcPr>
          <w:p w14:paraId="4A24A2F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5AF37FC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A7ABAB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159866C"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286C0D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69FD4C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CB2179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3F6154" w14:textId="5554028C"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B81DD7">
        <w:rPr>
          <w:rFonts w:ascii="Times New Roman" w:eastAsia="Times New Roman" w:hAnsi="Times New Roman" w:cs="Times New Roman"/>
          <w:b/>
          <w:sz w:val="24"/>
          <w:szCs w:val="24"/>
          <w:bdr w:val="nil"/>
        </w:rPr>
        <w:t>10</w:t>
      </w:r>
      <w:r w:rsidRPr="007C6136">
        <w:rPr>
          <w:rFonts w:ascii="Times New Roman" w:eastAsia="Times New Roman" w:hAnsi="Times New Roman" w:cs="Times New Roman"/>
          <w:b/>
          <w:sz w:val="24"/>
          <w:szCs w:val="24"/>
          <w:bdr w:val="nil"/>
        </w:rPr>
        <w:t xml:space="preserve"> Stover yield (kg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715" w:type="dxa"/>
        <w:tblBorders>
          <w:top w:val="single" w:sz="4" w:space="0" w:color="7F7F7F"/>
          <w:bottom w:val="single" w:sz="4" w:space="0" w:color="7F7F7F"/>
        </w:tblBorders>
        <w:tblLayout w:type="fixed"/>
        <w:tblLook w:val="04A0" w:firstRow="1" w:lastRow="0" w:firstColumn="1" w:lastColumn="0" w:noHBand="0" w:noVBand="1"/>
      </w:tblPr>
      <w:tblGrid>
        <w:gridCol w:w="3681"/>
        <w:gridCol w:w="1284"/>
        <w:gridCol w:w="1197"/>
        <w:gridCol w:w="1505"/>
        <w:gridCol w:w="1134"/>
        <w:gridCol w:w="541"/>
        <w:gridCol w:w="308"/>
        <w:gridCol w:w="1125"/>
        <w:gridCol w:w="1213"/>
        <w:gridCol w:w="1321"/>
        <w:gridCol w:w="1406"/>
      </w:tblGrid>
      <w:tr w:rsidR="007C6136" w:rsidRPr="007C6136" w14:paraId="4E454FD4" w14:textId="77777777" w:rsidTr="00F95F9C">
        <w:trPr>
          <w:trHeight w:val="115"/>
        </w:trPr>
        <w:tc>
          <w:tcPr>
            <w:tcW w:w="3681" w:type="dxa"/>
            <w:noWrap/>
            <w:hideMark/>
          </w:tcPr>
          <w:p w14:paraId="3585C8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20" w:type="dxa"/>
            <w:gridSpan w:val="4"/>
            <w:vAlign w:val="center"/>
          </w:tcPr>
          <w:p w14:paraId="68631F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49" w:type="dxa"/>
            <w:gridSpan w:val="2"/>
            <w:vAlign w:val="center"/>
          </w:tcPr>
          <w:p w14:paraId="3DAFC0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65" w:type="dxa"/>
            <w:gridSpan w:val="4"/>
            <w:vAlign w:val="center"/>
          </w:tcPr>
          <w:p w14:paraId="1A8A7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56928D42" w14:textId="77777777" w:rsidTr="00F95F9C">
        <w:trPr>
          <w:trHeight w:val="115"/>
        </w:trPr>
        <w:tc>
          <w:tcPr>
            <w:tcW w:w="3681" w:type="dxa"/>
            <w:noWrap/>
            <w:hideMark/>
          </w:tcPr>
          <w:p w14:paraId="54145C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20" w:type="dxa"/>
            <w:gridSpan w:val="4"/>
            <w:vAlign w:val="center"/>
          </w:tcPr>
          <w:p w14:paraId="2C301D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49" w:type="dxa"/>
            <w:gridSpan w:val="2"/>
            <w:vAlign w:val="center"/>
          </w:tcPr>
          <w:p w14:paraId="4CF1A7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65" w:type="dxa"/>
            <w:gridSpan w:val="4"/>
            <w:vAlign w:val="center"/>
          </w:tcPr>
          <w:p w14:paraId="6DA7B9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D563B56" w14:textId="77777777" w:rsidTr="00F95F9C">
        <w:trPr>
          <w:trHeight w:val="659"/>
        </w:trPr>
        <w:tc>
          <w:tcPr>
            <w:tcW w:w="3681" w:type="dxa"/>
            <w:noWrap/>
          </w:tcPr>
          <w:p w14:paraId="4F41F08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120" w:type="dxa"/>
            <w:gridSpan w:val="4"/>
            <w:noWrap/>
            <w:vAlign w:val="center"/>
          </w:tcPr>
          <w:p w14:paraId="2FB50C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41" w:type="dxa"/>
            <w:vAlign w:val="center"/>
          </w:tcPr>
          <w:p w14:paraId="4FABE52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373" w:type="dxa"/>
            <w:gridSpan w:val="5"/>
            <w:vAlign w:val="center"/>
          </w:tcPr>
          <w:p w14:paraId="108304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169C95B2" w14:textId="77777777" w:rsidTr="00F95F9C">
        <w:trPr>
          <w:trHeight w:val="422"/>
        </w:trPr>
        <w:tc>
          <w:tcPr>
            <w:tcW w:w="3681" w:type="dxa"/>
            <w:noWrap/>
            <w:hideMark/>
          </w:tcPr>
          <w:p w14:paraId="402EFC5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84" w:type="dxa"/>
            <w:noWrap/>
            <w:vAlign w:val="center"/>
          </w:tcPr>
          <w:p w14:paraId="6593E5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97" w:type="dxa"/>
            <w:noWrap/>
            <w:vAlign w:val="center"/>
          </w:tcPr>
          <w:p w14:paraId="75DF2E0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505" w:type="dxa"/>
            <w:noWrap/>
            <w:vAlign w:val="center"/>
          </w:tcPr>
          <w:p w14:paraId="0DF4EE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34" w:type="dxa"/>
            <w:noWrap/>
            <w:vAlign w:val="center"/>
          </w:tcPr>
          <w:p w14:paraId="087BD8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49" w:type="dxa"/>
            <w:gridSpan w:val="2"/>
            <w:vAlign w:val="center"/>
          </w:tcPr>
          <w:p w14:paraId="123B94E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125" w:type="dxa"/>
            <w:vAlign w:val="center"/>
          </w:tcPr>
          <w:p w14:paraId="12CCADC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13" w:type="dxa"/>
            <w:vAlign w:val="center"/>
          </w:tcPr>
          <w:p w14:paraId="51344E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21" w:type="dxa"/>
            <w:vAlign w:val="center"/>
          </w:tcPr>
          <w:p w14:paraId="5EAD3F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406" w:type="dxa"/>
            <w:vAlign w:val="center"/>
          </w:tcPr>
          <w:p w14:paraId="3774CB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4D0B9819" w14:textId="77777777" w:rsidTr="00F95F9C">
        <w:trPr>
          <w:trHeight w:val="422"/>
        </w:trPr>
        <w:tc>
          <w:tcPr>
            <w:tcW w:w="3681" w:type="dxa"/>
          </w:tcPr>
          <w:p w14:paraId="1027873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84" w:type="dxa"/>
            <w:noWrap/>
            <w:vAlign w:val="center"/>
          </w:tcPr>
          <w:p w14:paraId="577AE9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7344</w:t>
            </w:r>
          </w:p>
        </w:tc>
        <w:tc>
          <w:tcPr>
            <w:tcW w:w="1197" w:type="dxa"/>
            <w:noWrap/>
            <w:vAlign w:val="center"/>
          </w:tcPr>
          <w:p w14:paraId="215407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7925</w:t>
            </w:r>
          </w:p>
        </w:tc>
        <w:tc>
          <w:tcPr>
            <w:tcW w:w="1505" w:type="dxa"/>
            <w:noWrap/>
            <w:vAlign w:val="center"/>
          </w:tcPr>
          <w:p w14:paraId="2FA841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7969</w:t>
            </w:r>
          </w:p>
        </w:tc>
        <w:tc>
          <w:tcPr>
            <w:tcW w:w="1134" w:type="dxa"/>
            <w:noWrap/>
            <w:vAlign w:val="center"/>
          </w:tcPr>
          <w:p w14:paraId="64EE5D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7746</w:t>
            </w:r>
          </w:p>
        </w:tc>
        <w:tc>
          <w:tcPr>
            <w:tcW w:w="849" w:type="dxa"/>
            <w:gridSpan w:val="2"/>
            <w:vAlign w:val="center"/>
          </w:tcPr>
          <w:p w14:paraId="27981E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11E0B1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7717</w:t>
            </w:r>
          </w:p>
        </w:tc>
        <w:tc>
          <w:tcPr>
            <w:tcW w:w="1213" w:type="dxa"/>
            <w:vAlign w:val="center"/>
          </w:tcPr>
          <w:p w14:paraId="73FD98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8328</w:t>
            </w:r>
          </w:p>
        </w:tc>
        <w:tc>
          <w:tcPr>
            <w:tcW w:w="1321" w:type="dxa"/>
            <w:vAlign w:val="center"/>
          </w:tcPr>
          <w:p w14:paraId="62C211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8370</w:t>
            </w:r>
          </w:p>
        </w:tc>
        <w:tc>
          <w:tcPr>
            <w:tcW w:w="1406" w:type="dxa"/>
            <w:vAlign w:val="center"/>
          </w:tcPr>
          <w:p w14:paraId="4A2D75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8139</w:t>
            </w:r>
          </w:p>
        </w:tc>
      </w:tr>
      <w:tr w:rsidR="007C6136" w:rsidRPr="007C6136" w14:paraId="165E3D51" w14:textId="77777777" w:rsidTr="00F95F9C">
        <w:trPr>
          <w:trHeight w:val="422"/>
        </w:trPr>
        <w:tc>
          <w:tcPr>
            <w:tcW w:w="3681" w:type="dxa"/>
          </w:tcPr>
          <w:p w14:paraId="50D6E44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5EFF5E0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84" w:type="dxa"/>
            <w:noWrap/>
            <w:vAlign w:val="center"/>
          </w:tcPr>
          <w:p w14:paraId="05C789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8594</w:t>
            </w:r>
          </w:p>
        </w:tc>
        <w:tc>
          <w:tcPr>
            <w:tcW w:w="1197" w:type="dxa"/>
            <w:noWrap/>
            <w:vAlign w:val="center"/>
          </w:tcPr>
          <w:p w14:paraId="530484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9304</w:t>
            </w:r>
          </w:p>
        </w:tc>
        <w:tc>
          <w:tcPr>
            <w:tcW w:w="1505" w:type="dxa"/>
            <w:noWrap/>
            <w:vAlign w:val="center"/>
          </w:tcPr>
          <w:p w14:paraId="6F5CE0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9817</w:t>
            </w:r>
          </w:p>
        </w:tc>
        <w:tc>
          <w:tcPr>
            <w:tcW w:w="1134" w:type="dxa"/>
            <w:noWrap/>
            <w:vAlign w:val="center"/>
          </w:tcPr>
          <w:p w14:paraId="59201D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9238</w:t>
            </w:r>
          </w:p>
        </w:tc>
        <w:tc>
          <w:tcPr>
            <w:tcW w:w="849" w:type="dxa"/>
            <w:gridSpan w:val="2"/>
            <w:vAlign w:val="center"/>
          </w:tcPr>
          <w:p w14:paraId="4012D7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2DD46A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9027</w:t>
            </w:r>
          </w:p>
        </w:tc>
        <w:tc>
          <w:tcPr>
            <w:tcW w:w="1213" w:type="dxa"/>
            <w:vAlign w:val="center"/>
          </w:tcPr>
          <w:p w14:paraId="4916E0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9687</w:t>
            </w:r>
          </w:p>
        </w:tc>
        <w:tc>
          <w:tcPr>
            <w:tcW w:w="1321" w:type="dxa"/>
            <w:vAlign w:val="center"/>
          </w:tcPr>
          <w:p w14:paraId="0DB68A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10760</w:t>
            </w:r>
          </w:p>
        </w:tc>
        <w:tc>
          <w:tcPr>
            <w:tcW w:w="1406" w:type="dxa"/>
            <w:vAlign w:val="center"/>
          </w:tcPr>
          <w:p w14:paraId="2EEEB3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9825</w:t>
            </w:r>
          </w:p>
        </w:tc>
      </w:tr>
      <w:tr w:rsidR="007C6136" w:rsidRPr="007C6136" w14:paraId="13B7C5D5" w14:textId="77777777" w:rsidTr="00F95F9C">
        <w:trPr>
          <w:trHeight w:val="422"/>
        </w:trPr>
        <w:tc>
          <w:tcPr>
            <w:tcW w:w="3681" w:type="dxa"/>
          </w:tcPr>
          <w:p w14:paraId="38631B5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84" w:type="dxa"/>
            <w:noWrap/>
            <w:vAlign w:val="center"/>
          </w:tcPr>
          <w:p w14:paraId="4D1C23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7969</w:t>
            </w:r>
          </w:p>
        </w:tc>
        <w:tc>
          <w:tcPr>
            <w:tcW w:w="1197" w:type="dxa"/>
            <w:noWrap/>
            <w:vAlign w:val="center"/>
          </w:tcPr>
          <w:p w14:paraId="4B8168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8873</w:t>
            </w:r>
          </w:p>
        </w:tc>
        <w:tc>
          <w:tcPr>
            <w:tcW w:w="1505" w:type="dxa"/>
            <w:noWrap/>
            <w:vAlign w:val="center"/>
          </w:tcPr>
          <w:p w14:paraId="3E885D5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8906</w:t>
            </w:r>
          </w:p>
        </w:tc>
        <w:tc>
          <w:tcPr>
            <w:tcW w:w="1134" w:type="dxa"/>
            <w:noWrap/>
            <w:vAlign w:val="center"/>
          </w:tcPr>
          <w:p w14:paraId="107114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8583</w:t>
            </w:r>
          </w:p>
        </w:tc>
        <w:tc>
          <w:tcPr>
            <w:tcW w:w="849" w:type="dxa"/>
            <w:gridSpan w:val="2"/>
            <w:vAlign w:val="center"/>
          </w:tcPr>
          <w:p w14:paraId="5D2629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1C176E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8374</w:t>
            </w:r>
          </w:p>
        </w:tc>
        <w:tc>
          <w:tcPr>
            <w:tcW w:w="1213" w:type="dxa"/>
            <w:vAlign w:val="center"/>
          </w:tcPr>
          <w:p w14:paraId="49F0AE3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9329</w:t>
            </w:r>
          </w:p>
        </w:tc>
        <w:tc>
          <w:tcPr>
            <w:tcW w:w="1321" w:type="dxa"/>
            <w:vAlign w:val="center"/>
          </w:tcPr>
          <w:p w14:paraId="315826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9359</w:t>
            </w:r>
          </w:p>
        </w:tc>
        <w:tc>
          <w:tcPr>
            <w:tcW w:w="1406" w:type="dxa"/>
            <w:vAlign w:val="center"/>
          </w:tcPr>
          <w:p w14:paraId="1DD1C67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9021</w:t>
            </w:r>
          </w:p>
        </w:tc>
      </w:tr>
      <w:tr w:rsidR="007C6136" w:rsidRPr="007C6136" w14:paraId="344949B4" w14:textId="77777777" w:rsidTr="00F95F9C">
        <w:trPr>
          <w:trHeight w:val="422"/>
        </w:trPr>
        <w:tc>
          <w:tcPr>
            <w:tcW w:w="3681" w:type="dxa"/>
          </w:tcPr>
          <w:p w14:paraId="0C2D46D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84" w:type="dxa"/>
            <w:noWrap/>
            <w:vAlign w:val="center"/>
          </w:tcPr>
          <w:p w14:paraId="40042E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8595</w:t>
            </w:r>
          </w:p>
        </w:tc>
        <w:tc>
          <w:tcPr>
            <w:tcW w:w="1197" w:type="dxa"/>
            <w:noWrap/>
            <w:vAlign w:val="center"/>
          </w:tcPr>
          <w:p w14:paraId="7B79CB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9375</w:t>
            </w:r>
          </w:p>
        </w:tc>
        <w:tc>
          <w:tcPr>
            <w:tcW w:w="1505" w:type="dxa"/>
            <w:noWrap/>
            <w:vAlign w:val="center"/>
          </w:tcPr>
          <w:p w14:paraId="0A7771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10009</w:t>
            </w:r>
          </w:p>
        </w:tc>
        <w:tc>
          <w:tcPr>
            <w:tcW w:w="1134" w:type="dxa"/>
            <w:noWrap/>
            <w:vAlign w:val="center"/>
          </w:tcPr>
          <w:p w14:paraId="233BC3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9326</w:t>
            </w:r>
          </w:p>
        </w:tc>
        <w:tc>
          <w:tcPr>
            <w:tcW w:w="849" w:type="dxa"/>
            <w:gridSpan w:val="2"/>
            <w:vAlign w:val="center"/>
          </w:tcPr>
          <w:p w14:paraId="46D532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7C0E7D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9030</w:t>
            </w:r>
          </w:p>
        </w:tc>
        <w:tc>
          <w:tcPr>
            <w:tcW w:w="1213" w:type="dxa"/>
            <w:vAlign w:val="center"/>
          </w:tcPr>
          <w:p w14:paraId="53025E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9852</w:t>
            </w:r>
          </w:p>
        </w:tc>
        <w:tc>
          <w:tcPr>
            <w:tcW w:w="1321" w:type="dxa"/>
            <w:vAlign w:val="center"/>
          </w:tcPr>
          <w:p w14:paraId="1D0210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10843</w:t>
            </w:r>
          </w:p>
        </w:tc>
        <w:tc>
          <w:tcPr>
            <w:tcW w:w="1406" w:type="dxa"/>
            <w:vAlign w:val="center"/>
          </w:tcPr>
          <w:p w14:paraId="733E33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9908</w:t>
            </w:r>
          </w:p>
        </w:tc>
      </w:tr>
      <w:tr w:rsidR="007C6136" w:rsidRPr="007C6136" w14:paraId="31DC7060" w14:textId="77777777" w:rsidTr="00F95F9C">
        <w:trPr>
          <w:trHeight w:val="422"/>
        </w:trPr>
        <w:tc>
          <w:tcPr>
            <w:tcW w:w="3681" w:type="dxa"/>
          </w:tcPr>
          <w:p w14:paraId="7A9D406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84" w:type="dxa"/>
            <w:noWrap/>
            <w:vAlign w:val="center"/>
          </w:tcPr>
          <w:p w14:paraId="7DBC8A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7991</w:t>
            </w:r>
          </w:p>
        </w:tc>
        <w:tc>
          <w:tcPr>
            <w:tcW w:w="1197" w:type="dxa"/>
            <w:noWrap/>
            <w:vAlign w:val="center"/>
          </w:tcPr>
          <w:p w14:paraId="450FD8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8906</w:t>
            </w:r>
          </w:p>
        </w:tc>
        <w:tc>
          <w:tcPr>
            <w:tcW w:w="1505" w:type="dxa"/>
            <w:noWrap/>
            <w:vAlign w:val="center"/>
          </w:tcPr>
          <w:p w14:paraId="0C036C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9089</w:t>
            </w:r>
          </w:p>
        </w:tc>
        <w:tc>
          <w:tcPr>
            <w:tcW w:w="1134" w:type="dxa"/>
            <w:noWrap/>
            <w:vAlign w:val="center"/>
          </w:tcPr>
          <w:p w14:paraId="7A606C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8662</w:t>
            </w:r>
          </w:p>
        </w:tc>
        <w:tc>
          <w:tcPr>
            <w:tcW w:w="849" w:type="dxa"/>
            <w:gridSpan w:val="2"/>
            <w:vAlign w:val="center"/>
          </w:tcPr>
          <w:p w14:paraId="602B45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770D35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8538</w:t>
            </w:r>
          </w:p>
        </w:tc>
        <w:tc>
          <w:tcPr>
            <w:tcW w:w="1213" w:type="dxa"/>
            <w:vAlign w:val="center"/>
          </w:tcPr>
          <w:p w14:paraId="50BD88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9342</w:t>
            </w:r>
          </w:p>
        </w:tc>
        <w:tc>
          <w:tcPr>
            <w:tcW w:w="1321" w:type="dxa"/>
            <w:vAlign w:val="center"/>
          </w:tcPr>
          <w:p w14:paraId="123B42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9674</w:t>
            </w:r>
          </w:p>
        </w:tc>
        <w:tc>
          <w:tcPr>
            <w:tcW w:w="1406" w:type="dxa"/>
            <w:vAlign w:val="center"/>
          </w:tcPr>
          <w:p w14:paraId="067782A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9185</w:t>
            </w:r>
          </w:p>
        </w:tc>
      </w:tr>
      <w:tr w:rsidR="007C6136" w:rsidRPr="007C6136" w14:paraId="195C06C2" w14:textId="77777777" w:rsidTr="00F95F9C">
        <w:trPr>
          <w:trHeight w:val="422"/>
        </w:trPr>
        <w:tc>
          <w:tcPr>
            <w:tcW w:w="3681" w:type="dxa"/>
          </w:tcPr>
          <w:p w14:paraId="70CFEAB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84" w:type="dxa"/>
            <w:noWrap/>
            <w:vAlign w:val="center"/>
          </w:tcPr>
          <w:p w14:paraId="736B5D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8750</w:t>
            </w:r>
          </w:p>
        </w:tc>
        <w:tc>
          <w:tcPr>
            <w:tcW w:w="1197" w:type="dxa"/>
            <w:noWrap/>
            <w:vAlign w:val="center"/>
          </w:tcPr>
          <w:p w14:paraId="78F458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10000</w:t>
            </w:r>
          </w:p>
        </w:tc>
        <w:tc>
          <w:tcPr>
            <w:tcW w:w="1505" w:type="dxa"/>
            <w:noWrap/>
            <w:vAlign w:val="center"/>
          </w:tcPr>
          <w:p w14:paraId="50F73DA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11304</w:t>
            </w:r>
          </w:p>
        </w:tc>
        <w:tc>
          <w:tcPr>
            <w:tcW w:w="1134" w:type="dxa"/>
            <w:noWrap/>
            <w:vAlign w:val="center"/>
          </w:tcPr>
          <w:p w14:paraId="3804C3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10018</w:t>
            </w:r>
          </w:p>
        </w:tc>
        <w:tc>
          <w:tcPr>
            <w:tcW w:w="849" w:type="dxa"/>
            <w:gridSpan w:val="2"/>
            <w:vAlign w:val="center"/>
          </w:tcPr>
          <w:p w14:paraId="29DF09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6C8C23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9178</w:t>
            </w:r>
          </w:p>
        </w:tc>
        <w:tc>
          <w:tcPr>
            <w:tcW w:w="1213" w:type="dxa"/>
            <w:vAlign w:val="center"/>
          </w:tcPr>
          <w:p w14:paraId="57373E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11042</w:t>
            </w:r>
          </w:p>
        </w:tc>
        <w:tc>
          <w:tcPr>
            <w:tcW w:w="1321" w:type="dxa"/>
            <w:vAlign w:val="center"/>
          </w:tcPr>
          <w:p w14:paraId="7D77A9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11494</w:t>
            </w:r>
          </w:p>
        </w:tc>
        <w:tc>
          <w:tcPr>
            <w:tcW w:w="1406" w:type="dxa"/>
            <w:vAlign w:val="center"/>
          </w:tcPr>
          <w:p w14:paraId="72AAB12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10571</w:t>
            </w:r>
          </w:p>
        </w:tc>
      </w:tr>
      <w:tr w:rsidR="007C6136" w:rsidRPr="007C6136" w14:paraId="1EF98DD1" w14:textId="77777777" w:rsidTr="00F95F9C">
        <w:trPr>
          <w:trHeight w:val="422"/>
        </w:trPr>
        <w:tc>
          <w:tcPr>
            <w:tcW w:w="3681" w:type="dxa"/>
          </w:tcPr>
          <w:p w14:paraId="7A7BFA3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84" w:type="dxa"/>
            <w:noWrap/>
            <w:vAlign w:val="center"/>
          </w:tcPr>
          <w:p w14:paraId="013C1E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8750</w:t>
            </w:r>
          </w:p>
        </w:tc>
        <w:tc>
          <w:tcPr>
            <w:tcW w:w="1197" w:type="dxa"/>
            <w:noWrap/>
            <w:vAlign w:val="center"/>
          </w:tcPr>
          <w:p w14:paraId="7A68FA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10625</w:t>
            </w:r>
          </w:p>
        </w:tc>
        <w:tc>
          <w:tcPr>
            <w:tcW w:w="1505" w:type="dxa"/>
            <w:noWrap/>
            <w:vAlign w:val="center"/>
          </w:tcPr>
          <w:p w14:paraId="285BB0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11406</w:t>
            </w:r>
          </w:p>
        </w:tc>
        <w:tc>
          <w:tcPr>
            <w:tcW w:w="1134" w:type="dxa"/>
            <w:noWrap/>
            <w:vAlign w:val="center"/>
          </w:tcPr>
          <w:p w14:paraId="60812F3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10260</w:t>
            </w:r>
          </w:p>
        </w:tc>
        <w:tc>
          <w:tcPr>
            <w:tcW w:w="849" w:type="dxa"/>
            <w:gridSpan w:val="2"/>
            <w:vAlign w:val="center"/>
          </w:tcPr>
          <w:p w14:paraId="56FD3E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4C5489F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9195</w:t>
            </w:r>
          </w:p>
        </w:tc>
        <w:tc>
          <w:tcPr>
            <w:tcW w:w="1213" w:type="dxa"/>
            <w:vAlign w:val="center"/>
          </w:tcPr>
          <w:p w14:paraId="623CFF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11165</w:t>
            </w:r>
          </w:p>
        </w:tc>
        <w:tc>
          <w:tcPr>
            <w:tcW w:w="1321" w:type="dxa"/>
            <w:vAlign w:val="center"/>
          </w:tcPr>
          <w:p w14:paraId="590F87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11986</w:t>
            </w:r>
          </w:p>
        </w:tc>
        <w:tc>
          <w:tcPr>
            <w:tcW w:w="1406" w:type="dxa"/>
            <w:vAlign w:val="center"/>
          </w:tcPr>
          <w:p w14:paraId="43BC04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10782</w:t>
            </w:r>
          </w:p>
        </w:tc>
      </w:tr>
      <w:tr w:rsidR="007C6136" w:rsidRPr="007C6136" w14:paraId="0F4E2D2A" w14:textId="77777777" w:rsidTr="00F95F9C">
        <w:trPr>
          <w:trHeight w:val="422"/>
        </w:trPr>
        <w:tc>
          <w:tcPr>
            <w:tcW w:w="3681" w:type="dxa"/>
          </w:tcPr>
          <w:p w14:paraId="66C23F6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84" w:type="dxa"/>
            <w:noWrap/>
            <w:vAlign w:val="center"/>
          </w:tcPr>
          <w:p w14:paraId="450625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8285</w:t>
            </w:r>
          </w:p>
        </w:tc>
        <w:tc>
          <w:tcPr>
            <w:tcW w:w="1197" w:type="dxa"/>
            <w:noWrap/>
            <w:vAlign w:val="center"/>
          </w:tcPr>
          <w:p w14:paraId="17D5F7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9287</w:t>
            </w:r>
          </w:p>
        </w:tc>
        <w:tc>
          <w:tcPr>
            <w:tcW w:w="1505" w:type="dxa"/>
            <w:noWrap/>
            <w:vAlign w:val="center"/>
          </w:tcPr>
          <w:p w14:paraId="067DFE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9786</w:t>
            </w:r>
          </w:p>
        </w:tc>
        <w:tc>
          <w:tcPr>
            <w:tcW w:w="1134" w:type="dxa"/>
            <w:noWrap/>
            <w:vAlign w:val="center"/>
          </w:tcPr>
          <w:p w14:paraId="2A8FA1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49" w:type="dxa"/>
            <w:gridSpan w:val="2"/>
            <w:vAlign w:val="center"/>
          </w:tcPr>
          <w:p w14:paraId="6336C4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470F92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8723</w:t>
            </w:r>
          </w:p>
        </w:tc>
        <w:tc>
          <w:tcPr>
            <w:tcW w:w="1213" w:type="dxa"/>
            <w:vAlign w:val="center"/>
          </w:tcPr>
          <w:p w14:paraId="3B6CDC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9821</w:t>
            </w:r>
          </w:p>
        </w:tc>
        <w:tc>
          <w:tcPr>
            <w:tcW w:w="1321" w:type="dxa"/>
            <w:vAlign w:val="center"/>
          </w:tcPr>
          <w:p w14:paraId="5A6196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10355</w:t>
            </w:r>
          </w:p>
        </w:tc>
        <w:tc>
          <w:tcPr>
            <w:tcW w:w="1406" w:type="dxa"/>
            <w:vAlign w:val="center"/>
          </w:tcPr>
          <w:p w14:paraId="6CDA57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45276E8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66" w:type="dxa"/>
        <w:tblBorders>
          <w:top w:val="single" w:sz="4" w:space="0" w:color="7F7F7F"/>
          <w:bottom w:val="single" w:sz="4" w:space="0" w:color="7F7F7F"/>
        </w:tblBorders>
        <w:tblLayout w:type="fixed"/>
        <w:tblLook w:val="04A0" w:firstRow="1" w:lastRow="0" w:firstColumn="1" w:lastColumn="0" w:noHBand="0" w:noVBand="1"/>
      </w:tblPr>
      <w:tblGrid>
        <w:gridCol w:w="3497"/>
        <w:gridCol w:w="1326"/>
        <w:gridCol w:w="1664"/>
        <w:gridCol w:w="1134"/>
        <w:gridCol w:w="1985"/>
        <w:gridCol w:w="1134"/>
        <w:gridCol w:w="1797"/>
        <w:gridCol w:w="1023"/>
        <w:gridCol w:w="1106"/>
      </w:tblGrid>
      <w:tr w:rsidR="007C6136" w:rsidRPr="007C6136" w14:paraId="5154199C" w14:textId="77777777" w:rsidTr="00F95F9C">
        <w:trPr>
          <w:trHeight w:val="404"/>
        </w:trPr>
        <w:tc>
          <w:tcPr>
            <w:tcW w:w="3497" w:type="dxa"/>
            <w:noWrap/>
            <w:hideMark/>
          </w:tcPr>
          <w:p w14:paraId="14C771A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26" w:type="dxa"/>
          </w:tcPr>
          <w:p w14:paraId="425FFA3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64" w:type="dxa"/>
          </w:tcPr>
          <w:p w14:paraId="77100FE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3E3F53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5" w:type="dxa"/>
            <w:noWrap/>
            <w:hideMark/>
          </w:tcPr>
          <w:p w14:paraId="1E6DB1B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146686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97" w:type="dxa"/>
          </w:tcPr>
          <w:p w14:paraId="352126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23" w:type="dxa"/>
          </w:tcPr>
          <w:p w14:paraId="53C8C4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06" w:type="dxa"/>
          </w:tcPr>
          <w:p w14:paraId="582653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8CB7ED9" w14:textId="77777777" w:rsidTr="00F95F9C">
        <w:trPr>
          <w:trHeight w:val="404"/>
        </w:trPr>
        <w:tc>
          <w:tcPr>
            <w:tcW w:w="3497" w:type="dxa"/>
            <w:noWrap/>
          </w:tcPr>
          <w:p w14:paraId="2267565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26" w:type="dxa"/>
          </w:tcPr>
          <w:p w14:paraId="7167BA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181.55</w:t>
            </w:r>
          </w:p>
        </w:tc>
        <w:tc>
          <w:tcPr>
            <w:tcW w:w="1664" w:type="dxa"/>
          </w:tcPr>
          <w:p w14:paraId="336A55C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559.42</w:t>
            </w:r>
          </w:p>
        </w:tc>
        <w:tc>
          <w:tcPr>
            <w:tcW w:w="1134" w:type="dxa"/>
            <w:noWrap/>
          </w:tcPr>
          <w:p w14:paraId="1169A39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5.97</w:t>
            </w:r>
          </w:p>
        </w:tc>
        <w:tc>
          <w:tcPr>
            <w:tcW w:w="1985" w:type="dxa"/>
            <w:noWrap/>
          </w:tcPr>
          <w:p w14:paraId="1CB67C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1FC88DC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158.79</w:t>
            </w:r>
          </w:p>
        </w:tc>
        <w:tc>
          <w:tcPr>
            <w:tcW w:w="1797" w:type="dxa"/>
          </w:tcPr>
          <w:p w14:paraId="6BF38A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489.27</w:t>
            </w:r>
          </w:p>
        </w:tc>
        <w:tc>
          <w:tcPr>
            <w:tcW w:w="1023" w:type="dxa"/>
          </w:tcPr>
          <w:p w14:paraId="7905982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5.95</w:t>
            </w:r>
          </w:p>
        </w:tc>
        <w:tc>
          <w:tcPr>
            <w:tcW w:w="1106" w:type="dxa"/>
          </w:tcPr>
          <w:p w14:paraId="66AAFD7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08B9B23" w14:textId="77777777" w:rsidTr="00F95F9C">
        <w:trPr>
          <w:trHeight w:val="404"/>
        </w:trPr>
        <w:tc>
          <w:tcPr>
            <w:tcW w:w="3497" w:type="dxa"/>
            <w:noWrap/>
          </w:tcPr>
          <w:p w14:paraId="41CE2DE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26" w:type="dxa"/>
          </w:tcPr>
          <w:p w14:paraId="1DC33C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91.73</w:t>
            </w:r>
          </w:p>
        </w:tc>
        <w:tc>
          <w:tcPr>
            <w:tcW w:w="1664" w:type="dxa"/>
          </w:tcPr>
          <w:p w14:paraId="65EB347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265.74</w:t>
            </w:r>
          </w:p>
        </w:tc>
        <w:tc>
          <w:tcPr>
            <w:tcW w:w="1134" w:type="dxa"/>
            <w:noWrap/>
          </w:tcPr>
          <w:p w14:paraId="0B48DBE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5.61</w:t>
            </w:r>
          </w:p>
        </w:tc>
        <w:tc>
          <w:tcPr>
            <w:tcW w:w="1985" w:type="dxa"/>
            <w:noWrap/>
          </w:tcPr>
          <w:p w14:paraId="0528ED8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0E2C5D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107.78</w:t>
            </w:r>
          </w:p>
        </w:tc>
        <w:tc>
          <w:tcPr>
            <w:tcW w:w="1797" w:type="dxa"/>
          </w:tcPr>
          <w:p w14:paraId="5714B00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312.22</w:t>
            </w:r>
          </w:p>
        </w:tc>
        <w:tc>
          <w:tcPr>
            <w:tcW w:w="1023" w:type="dxa"/>
          </w:tcPr>
          <w:p w14:paraId="4FB259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5.13</w:t>
            </w:r>
          </w:p>
        </w:tc>
        <w:tc>
          <w:tcPr>
            <w:tcW w:w="1106" w:type="dxa"/>
          </w:tcPr>
          <w:p w14:paraId="080F5D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4E59542" w14:textId="77777777" w:rsidTr="00F95F9C">
        <w:trPr>
          <w:trHeight w:val="404"/>
        </w:trPr>
        <w:tc>
          <w:tcPr>
            <w:tcW w:w="3497" w:type="dxa"/>
            <w:noWrap/>
          </w:tcPr>
          <w:p w14:paraId="16CB5D2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26" w:type="dxa"/>
          </w:tcPr>
          <w:p w14:paraId="12C0F63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268.76</w:t>
            </w:r>
          </w:p>
        </w:tc>
        <w:tc>
          <w:tcPr>
            <w:tcW w:w="1664" w:type="dxa"/>
          </w:tcPr>
          <w:p w14:paraId="0FB3329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801.19</w:t>
            </w:r>
          </w:p>
        </w:tc>
        <w:tc>
          <w:tcPr>
            <w:tcW w:w="1134" w:type="dxa"/>
            <w:noWrap/>
          </w:tcPr>
          <w:p w14:paraId="68A7A53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02790B5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8B4C77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281.82</w:t>
            </w:r>
          </w:p>
        </w:tc>
        <w:tc>
          <w:tcPr>
            <w:tcW w:w="1797" w:type="dxa"/>
          </w:tcPr>
          <w:p w14:paraId="4A552F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832.90</w:t>
            </w:r>
          </w:p>
        </w:tc>
        <w:tc>
          <w:tcPr>
            <w:tcW w:w="1023" w:type="dxa"/>
          </w:tcPr>
          <w:p w14:paraId="4111B0D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06" w:type="dxa"/>
          </w:tcPr>
          <w:p w14:paraId="5EB946F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C4B6EAB" w14:textId="77777777" w:rsidTr="00F95F9C">
        <w:trPr>
          <w:trHeight w:val="367"/>
        </w:trPr>
        <w:tc>
          <w:tcPr>
            <w:tcW w:w="3497" w:type="dxa"/>
            <w:noWrap/>
          </w:tcPr>
          <w:p w14:paraId="769BB8A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26" w:type="dxa"/>
          </w:tcPr>
          <w:p w14:paraId="4F08AB6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242.70</w:t>
            </w:r>
          </w:p>
        </w:tc>
        <w:tc>
          <w:tcPr>
            <w:tcW w:w="1664" w:type="dxa"/>
          </w:tcPr>
          <w:p w14:paraId="1AA541B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703.09</w:t>
            </w:r>
          </w:p>
        </w:tc>
        <w:tc>
          <w:tcPr>
            <w:tcW w:w="1134" w:type="dxa"/>
            <w:noWrap/>
          </w:tcPr>
          <w:p w14:paraId="50D646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475581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65201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285.15</w:t>
            </w:r>
          </w:p>
        </w:tc>
        <w:tc>
          <w:tcPr>
            <w:tcW w:w="1797" w:type="dxa"/>
          </w:tcPr>
          <w:p w14:paraId="0309636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826.06</w:t>
            </w:r>
          </w:p>
        </w:tc>
        <w:tc>
          <w:tcPr>
            <w:tcW w:w="1023" w:type="dxa"/>
          </w:tcPr>
          <w:p w14:paraId="1A37649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06" w:type="dxa"/>
          </w:tcPr>
          <w:p w14:paraId="5A1B16E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54E17787"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8B354FA"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2CFD9FB"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AEA3FE3"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7A1A8CD"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1FD5A94D"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2CCA6DE" w14:textId="68AE9F0E"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313195">
        <w:rPr>
          <w:rFonts w:ascii="Times New Roman" w:eastAsia="Times New Roman" w:hAnsi="Times New Roman" w:cs="Times New Roman"/>
          <w:b/>
          <w:sz w:val="24"/>
          <w:szCs w:val="24"/>
          <w:bdr w:val="nil"/>
        </w:rPr>
        <w:t>11</w:t>
      </w:r>
      <w:r w:rsidRPr="007C6136">
        <w:rPr>
          <w:rFonts w:ascii="Times New Roman" w:eastAsia="Times New Roman" w:hAnsi="Times New Roman" w:cs="Times New Roman"/>
          <w:b/>
          <w:sz w:val="24"/>
          <w:szCs w:val="24"/>
          <w:bdr w:val="nil"/>
        </w:rPr>
        <w:t xml:space="preserve"> Gross returns (</w:t>
      </w:r>
      <w:r w:rsidRPr="007C6136">
        <w:rPr>
          <w:rFonts w:ascii="Times New Roman" w:eastAsia="Arial Unicode MS" w:hAnsi="Times New Roman" w:cs="Times New Roman"/>
          <w:b/>
          <w:sz w:val="24"/>
          <w:szCs w:val="24"/>
          <w:bdr w:val="nil"/>
        </w:rPr>
        <w:t>₹</w:t>
      </w:r>
      <w:r w:rsidRPr="007C6136">
        <w:rPr>
          <w:rFonts w:ascii="Times New Roman" w:eastAsia="Times New Roman" w:hAnsi="Times New Roman" w:cs="Times New Roman"/>
          <w:b/>
          <w:sz w:val="24"/>
          <w:szCs w:val="24"/>
          <w:bdr w:val="nil"/>
        </w:rPr>
        <w:t xml:space="preserve">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003" w:type="dxa"/>
        <w:tblBorders>
          <w:top w:val="single" w:sz="4" w:space="0" w:color="7F7F7F"/>
          <w:bottom w:val="single" w:sz="4" w:space="0" w:color="7F7F7F"/>
        </w:tblBorders>
        <w:tblLayout w:type="fixed"/>
        <w:tblLook w:val="04A0" w:firstRow="1" w:lastRow="0" w:firstColumn="1" w:lastColumn="0" w:noHBand="0" w:noVBand="1"/>
      </w:tblPr>
      <w:tblGrid>
        <w:gridCol w:w="3616"/>
        <w:gridCol w:w="1260"/>
        <w:gridCol w:w="1340"/>
        <w:gridCol w:w="1316"/>
        <w:gridCol w:w="1385"/>
        <w:gridCol w:w="1211"/>
        <w:gridCol w:w="1291"/>
        <w:gridCol w:w="1291"/>
        <w:gridCol w:w="1293"/>
      </w:tblGrid>
      <w:tr w:rsidR="007C6136" w:rsidRPr="007C6136" w14:paraId="75B2D65A" w14:textId="77777777" w:rsidTr="00F95F9C">
        <w:trPr>
          <w:trHeight w:val="89"/>
        </w:trPr>
        <w:tc>
          <w:tcPr>
            <w:tcW w:w="3616" w:type="dxa"/>
            <w:noWrap/>
            <w:hideMark/>
          </w:tcPr>
          <w:p w14:paraId="602A7F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5301" w:type="dxa"/>
            <w:gridSpan w:val="4"/>
          </w:tcPr>
          <w:p w14:paraId="597667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2016-17</w:t>
            </w:r>
          </w:p>
        </w:tc>
        <w:tc>
          <w:tcPr>
            <w:tcW w:w="5086" w:type="dxa"/>
            <w:gridSpan w:val="4"/>
          </w:tcPr>
          <w:p w14:paraId="2E75BBD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2017-18</w:t>
            </w:r>
          </w:p>
        </w:tc>
      </w:tr>
      <w:tr w:rsidR="007C6136" w:rsidRPr="007C6136" w14:paraId="2C7856B6" w14:textId="77777777" w:rsidTr="00F95F9C">
        <w:trPr>
          <w:trHeight w:val="89"/>
        </w:trPr>
        <w:tc>
          <w:tcPr>
            <w:tcW w:w="3616" w:type="dxa"/>
            <w:noWrap/>
            <w:hideMark/>
          </w:tcPr>
          <w:p w14:paraId="68D638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5301" w:type="dxa"/>
            <w:gridSpan w:val="4"/>
          </w:tcPr>
          <w:p w14:paraId="7D539EA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c>
          <w:tcPr>
            <w:tcW w:w="5086" w:type="dxa"/>
            <w:gridSpan w:val="4"/>
          </w:tcPr>
          <w:p w14:paraId="0BFAB82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r>
      <w:tr w:rsidR="007C6136" w:rsidRPr="007C6136" w14:paraId="342D2C6E" w14:textId="77777777" w:rsidTr="00F95F9C">
        <w:trPr>
          <w:trHeight w:val="661"/>
        </w:trPr>
        <w:tc>
          <w:tcPr>
            <w:tcW w:w="3616" w:type="dxa"/>
            <w:noWrap/>
          </w:tcPr>
          <w:p w14:paraId="1FA35F1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5301" w:type="dxa"/>
            <w:gridSpan w:val="4"/>
            <w:noWrap/>
          </w:tcPr>
          <w:p w14:paraId="59836F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c>
          <w:tcPr>
            <w:tcW w:w="5086" w:type="dxa"/>
            <w:gridSpan w:val="4"/>
          </w:tcPr>
          <w:p w14:paraId="22626799" w14:textId="77777777" w:rsidR="007C6136" w:rsidRPr="007C6136" w:rsidRDefault="007C6136" w:rsidP="007C6136">
            <w:pPr>
              <w:pBdr>
                <w:top w:val="nil"/>
                <w:left w:val="nil"/>
                <w:bottom w:val="nil"/>
                <w:right w:val="nil"/>
                <w:between w:val="nil"/>
                <w:bar w:val="nil"/>
              </w:pBdr>
              <w:tabs>
                <w:tab w:val="right" w:pos="9020"/>
              </w:tabs>
              <w:spacing w:after="160" w:line="259" w:lineRule="auto"/>
              <w:jc w:val="center"/>
              <w:rPr>
                <w:rFonts w:ascii="Helvetica Neue" w:eastAsia="Arial Unicode MS" w:hAnsi="Helvetica Neue" w:cs="Arial Unicode MS" w:hint="eastAsia"/>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r>
      <w:tr w:rsidR="007C6136" w:rsidRPr="007C6136" w14:paraId="1EABAB96" w14:textId="77777777" w:rsidTr="00F95F9C">
        <w:trPr>
          <w:trHeight w:val="334"/>
        </w:trPr>
        <w:tc>
          <w:tcPr>
            <w:tcW w:w="3616" w:type="dxa"/>
            <w:noWrap/>
            <w:hideMark/>
          </w:tcPr>
          <w:p w14:paraId="440E354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w:t>
            </w:r>
          </w:p>
        </w:tc>
        <w:tc>
          <w:tcPr>
            <w:tcW w:w="1260" w:type="dxa"/>
            <w:noWrap/>
          </w:tcPr>
          <w:p w14:paraId="701DC86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340" w:type="dxa"/>
            <w:noWrap/>
          </w:tcPr>
          <w:p w14:paraId="419E877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316" w:type="dxa"/>
            <w:noWrap/>
          </w:tcPr>
          <w:p w14:paraId="79C09F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385" w:type="dxa"/>
            <w:noWrap/>
          </w:tcPr>
          <w:p w14:paraId="6DAE0A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c>
          <w:tcPr>
            <w:tcW w:w="1211" w:type="dxa"/>
          </w:tcPr>
          <w:p w14:paraId="48D4A89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291" w:type="dxa"/>
          </w:tcPr>
          <w:p w14:paraId="21545A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291" w:type="dxa"/>
          </w:tcPr>
          <w:p w14:paraId="3C167E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293" w:type="dxa"/>
          </w:tcPr>
          <w:p w14:paraId="45F337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r>
      <w:tr w:rsidR="007C6136" w:rsidRPr="007C6136" w14:paraId="1E443B37" w14:textId="77777777" w:rsidTr="00F95F9C">
        <w:trPr>
          <w:trHeight w:val="334"/>
        </w:trPr>
        <w:tc>
          <w:tcPr>
            <w:tcW w:w="3616" w:type="dxa"/>
          </w:tcPr>
          <w:p w14:paraId="3AE254C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1</w:t>
            </w:r>
            <w:r w:rsidRPr="007C6136">
              <w:rPr>
                <w:rFonts w:ascii="Times New Roman" w:eastAsia="Times New Roman" w:hAnsi="Times New Roman" w:cs="Times New Roman"/>
                <w:color w:val="000000"/>
                <w:sz w:val="24"/>
                <w:szCs w:val="24"/>
                <w:bdr w:val="nil"/>
              </w:rPr>
              <w:t xml:space="preserve"> : Control (0 NPK)</w:t>
            </w:r>
          </w:p>
        </w:tc>
        <w:tc>
          <w:tcPr>
            <w:tcW w:w="1260" w:type="dxa"/>
            <w:noWrap/>
          </w:tcPr>
          <w:p w14:paraId="17DA8A5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74539</w:t>
            </w:r>
          </w:p>
        </w:tc>
        <w:tc>
          <w:tcPr>
            <w:tcW w:w="1340" w:type="dxa"/>
            <w:noWrap/>
          </w:tcPr>
          <w:p w14:paraId="35F918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75784</w:t>
            </w:r>
          </w:p>
        </w:tc>
        <w:tc>
          <w:tcPr>
            <w:tcW w:w="1316" w:type="dxa"/>
            <w:noWrap/>
          </w:tcPr>
          <w:p w14:paraId="3023118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82986</w:t>
            </w:r>
          </w:p>
        </w:tc>
        <w:tc>
          <w:tcPr>
            <w:tcW w:w="1385" w:type="dxa"/>
            <w:noWrap/>
          </w:tcPr>
          <w:p w14:paraId="4C646B8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77770</w:t>
            </w:r>
          </w:p>
        </w:tc>
        <w:tc>
          <w:tcPr>
            <w:tcW w:w="1211" w:type="dxa"/>
          </w:tcPr>
          <w:p w14:paraId="437E84D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78987</w:t>
            </w:r>
          </w:p>
        </w:tc>
        <w:tc>
          <w:tcPr>
            <w:tcW w:w="1291" w:type="dxa"/>
          </w:tcPr>
          <w:p w14:paraId="67BC1C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80803</w:t>
            </w:r>
          </w:p>
        </w:tc>
        <w:tc>
          <w:tcPr>
            <w:tcW w:w="1291" w:type="dxa"/>
          </w:tcPr>
          <w:p w14:paraId="369F45C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84897</w:t>
            </w:r>
          </w:p>
        </w:tc>
        <w:tc>
          <w:tcPr>
            <w:tcW w:w="1293" w:type="dxa"/>
          </w:tcPr>
          <w:p w14:paraId="1743C7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81562</w:t>
            </w:r>
          </w:p>
        </w:tc>
      </w:tr>
      <w:tr w:rsidR="007C6136" w:rsidRPr="007C6136" w14:paraId="5CF147C7" w14:textId="77777777" w:rsidTr="00F95F9C">
        <w:trPr>
          <w:trHeight w:val="334"/>
        </w:trPr>
        <w:tc>
          <w:tcPr>
            <w:tcW w:w="3616" w:type="dxa"/>
          </w:tcPr>
          <w:p w14:paraId="3AA06D32" w14:textId="77777777" w:rsidR="007C6136" w:rsidRPr="007C6136" w:rsidRDefault="007C6136" w:rsidP="007C6136">
            <w:pPr>
              <w:pBdr>
                <w:top w:val="nil"/>
                <w:left w:val="nil"/>
                <w:bottom w:val="nil"/>
                <w:right w:val="nil"/>
                <w:between w:val="nil"/>
                <w:bar w:val="nil"/>
              </w:pBdr>
              <w:tabs>
                <w:tab w:val="right" w:pos="9020"/>
              </w:tabs>
              <w:spacing w:after="0" w:line="240" w:lineRule="auto"/>
              <w:jc w:val="both"/>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 xml:space="preserve"> : RDF </w:t>
            </w:r>
          </w:p>
          <w:p w14:paraId="3789E43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 50: 0 N: P</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K</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p>
        </w:tc>
        <w:tc>
          <w:tcPr>
            <w:tcW w:w="1260" w:type="dxa"/>
            <w:noWrap/>
          </w:tcPr>
          <w:p w14:paraId="4003FB2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84175</w:t>
            </w:r>
          </w:p>
        </w:tc>
        <w:tc>
          <w:tcPr>
            <w:tcW w:w="1340" w:type="dxa"/>
            <w:noWrap/>
          </w:tcPr>
          <w:p w14:paraId="73C6C85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94025</w:t>
            </w:r>
          </w:p>
        </w:tc>
        <w:tc>
          <w:tcPr>
            <w:tcW w:w="1316" w:type="dxa"/>
            <w:noWrap/>
          </w:tcPr>
          <w:p w14:paraId="2C0125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109906</w:t>
            </w:r>
          </w:p>
        </w:tc>
        <w:tc>
          <w:tcPr>
            <w:tcW w:w="1385" w:type="dxa"/>
            <w:noWrap/>
          </w:tcPr>
          <w:p w14:paraId="43199B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96035</w:t>
            </w:r>
          </w:p>
        </w:tc>
        <w:tc>
          <w:tcPr>
            <w:tcW w:w="1211" w:type="dxa"/>
          </w:tcPr>
          <w:p w14:paraId="486EFD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86114</w:t>
            </w:r>
          </w:p>
        </w:tc>
        <w:tc>
          <w:tcPr>
            <w:tcW w:w="1291" w:type="dxa"/>
          </w:tcPr>
          <w:p w14:paraId="650B70D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96191</w:t>
            </w:r>
          </w:p>
        </w:tc>
        <w:tc>
          <w:tcPr>
            <w:tcW w:w="1291" w:type="dxa"/>
          </w:tcPr>
          <w:p w14:paraId="02F40F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117778</w:t>
            </w:r>
          </w:p>
        </w:tc>
        <w:tc>
          <w:tcPr>
            <w:tcW w:w="1293" w:type="dxa"/>
          </w:tcPr>
          <w:p w14:paraId="681085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100028</w:t>
            </w:r>
          </w:p>
        </w:tc>
      </w:tr>
      <w:tr w:rsidR="007C6136" w:rsidRPr="007C6136" w14:paraId="2C6508B9" w14:textId="77777777" w:rsidTr="00F95F9C">
        <w:trPr>
          <w:trHeight w:val="334"/>
        </w:trPr>
        <w:tc>
          <w:tcPr>
            <w:tcW w:w="3616" w:type="dxa"/>
          </w:tcPr>
          <w:p w14:paraId="2F5B7A5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3</w:t>
            </w:r>
            <w:r w:rsidRPr="007C6136">
              <w:rPr>
                <w:rFonts w:ascii="Times New Roman" w:eastAsia="Times New Roman" w:hAnsi="Times New Roman" w:cs="Times New Roman"/>
                <w:color w:val="000000"/>
                <w:sz w:val="24"/>
                <w:szCs w:val="24"/>
                <w:bdr w:val="nil"/>
              </w:rPr>
              <w:t xml:space="preserve"> : 20: 25: 0</w:t>
            </w:r>
          </w:p>
        </w:tc>
        <w:tc>
          <w:tcPr>
            <w:tcW w:w="1260" w:type="dxa"/>
            <w:noWrap/>
          </w:tcPr>
          <w:p w14:paraId="6371BF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83488</w:t>
            </w:r>
          </w:p>
        </w:tc>
        <w:tc>
          <w:tcPr>
            <w:tcW w:w="1340" w:type="dxa"/>
            <w:noWrap/>
          </w:tcPr>
          <w:p w14:paraId="1DCAF9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87330</w:t>
            </w:r>
          </w:p>
        </w:tc>
        <w:tc>
          <w:tcPr>
            <w:tcW w:w="1316" w:type="dxa"/>
            <w:noWrap/>
          </w:tcPr>
          <w:p w14:paraId="0EE097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89488</w:t>
            </w:r>
          </w:p>
        </w:tc>
        <w:tc>
          <w:tcPr>
            <w:tcW w:w="1385" w:type="dxa"/>
            <w:noWrap/>
          </w:tcPr>
          <w:p w14:paraId="59336C5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86768</w:t>
            </w:r>
          </w:p>
        </w:tc>
        <w:tc>
          <w:tcPr>
            <w:tcW w:w="1211" w:type="dxa"/>
          </w:tcPr>
          <w:p w14:paraId="24CF74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85413</w:t>
            </w:r>
          </w:p>
        </w:tc>
        <w:tc>
          <w:tcPr>
            <w:tcW w:w="1291" w:type="dxa"/>
          </w:tcPr>
          <w:p w14:paraId="45B3913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89355</w:t>
            </w:r>
          </w:p>
        </w:tc>
        <w:tc>
          <w:tcPr>
            <w:tcW w:w="1291" w:type="dxa"/>
          </w:tcPr>
          <w:p w14:paraId="14D67C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91547</w:t>
            </w:r>
          </w:p>
        </w:tc>
        <w:tc>
          <w:tcPr>
            <w:tcW w:w="1293" w:type="dxa"/>
          </w:tcPr>
          <w:p w14:paraId="0381FA1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88772</w:t>
            </w:r>
          </w:p>
        </w:tc>
      </w:tr>
      <w:tr w:rsidR="007C6136" w:rsidRPr="007C6136" w14:paraId="5841A379" w14:textId="77777777" w:rsidTr="00F95F9C">
        <w:trPr>
          <w:trHeight w:val="334"/>
        </w:trPr>
        <w:tc>
          <w:tcPr>
            <w:tcW w:w="3616" w:type="dxa"/>
          </w:tcPr>
          <w:p w14:paraId="3B0C610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4</w:t>
            </w:r>
            <w:r w:rsidRPr="007C6136">
              <w:rPr>
                <w:rFonts w:ascii="Times New Roman" w:eastAsia="Times New Roman" w:hAnsi="Times New Roman" w:cs="Times New Roman"/>
                <w:color w:val="000000"/>
                <w:sz w:val="24"/>
                <w:szCs w:val="24"/>
                <w:bdr w:val="nil"/>
              </w:rPr>
              <w:t xml:space="preserve">  : 20: 75: 0</w:t>
            </w:r>
          </w:p>
        </w:tc>
        <w:tc>
          <w:tcPr>
            <w:tcW w:w="1260" w:type="dxa"/>
            <w:noWrap/>
          </w:tcPr>
          <w:p w14:paraId="64F3D9E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85616</w:t>
            </w:r>
          </w:p>
        </w:tc>
        <w:tc>
          <w:tcPr>
            <w:tcW w:w="1340" w:type="dxa"/>
            <w:noWrap/>
          </w:tcPr>
          <w:p w14:paraId="79FB7D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100348</w:t>
            </w:r>
          </w:p>
        </w:tc>
        <w:tc>
          <w:tcPr>
            <w:tcW w:w="1316" w:type="dxa"/>
            <w:noWrap/>
          </w:tcPr>
          <w:p w14:paraId="40004C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111285</w:t>
            </w:r>
          </w:p>
        </w:tc>
        <w:tc>
          <w:tcPr>
            <w:tcW w:w="1385" w:type="dxa"/>
            <w:noWrap/>
          </w:tcPr>
          <w:p w14:paraId="6682AA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99083</w:t>
            </w:r>
          </w:p>
        </w:tc>
        <w:tc>
          <w:tcPr>
            <w:tcW w:w="1211" w:type="dxa"/>
          </w:tcPr>
          <w:p w14:paraId="3DD4DE7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87588</w:t>
            </w:r>
          </w:p>
        </w:tc>
        <w:tc>
          <w:tcPr>
            <w:tcW w:w="1291" w:type="dxa"/>
          </w:tcPr>
          <w:p w14:paraId="2A66C0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102661</w:t>
            </w:r>
          </w:p>
        </w:tc>
        <w:tc>
          <w:tcPr>
            <w:tcW w:w="1291" w:type="dxa"/>
          </w:tcPr>
          <w:p w14:paraId="42FBE54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119185</w:t>
            </w:r>
          </w:p>
        </w:tc>
        <w:tc>
          <w:tcPr>
            <w:tcW w:w="1293" w:type="dxa"/>
          </w:tcPr>
          <w:p w14:paraId="5497A2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103145</w:t>
            </w:r>
          </w:p>
        </w:tc>
      </w:tr>
      <w:tr w:rsidR="007C6136" w:rsidRPr="007C6136" w14:paraId="2FF5C186" w14:textId="77777777" w:rsidTr="00F95F9C">
        <w:trPr>
          <w:trHeight w:val="566"/>
        </w:trPr>
        <w:tc>
          <w:tcPr>
            <w:tcW w:w="3616" w:type="dxa"/>
          </w:tcPr>
          <w:p w14:paraId="692941C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xml:space="preserve"> : 20: 25: 0+ Defoliant</w:t>
            </w:r>
          </w:p>
        </w:tc>
        <w:tc>
          <w:tcPr>
            <w:tcW w:w="1260" w:type="dxa"/>
            <w:noWrap/>
          </w:tcPr>
          <w:p w14:paraId="6ECD73E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83841</w:t>
            </w:r>
          </w:p>
        </w:tc>
        <w:tc>
          <w:tcPr>
            <w:tcW w:w="1340" w:type="dxa"/>
            <w:noWrap/>
          </w:tcPr>
          <w:p w14:paraId="5AE4C52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88004</w:t>
            </w:r>
          </w:p>
        </w:tc>
        <w:tc>
          <w:tcPr>
            <w:tcW w:w="1316" w:type="dxa"/>
            <w:noWrap/>
          </w:tcPr>
          <w:p w14:paraId="156D423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89781</w:t>
            </w:r>
          </w:p>
        </w:tc>
        <w:tc>
          <w:tcPr>
            <w:tcW w:w="1385" w:type="dxa"/>
            <w:noWrap/>
          </w:tcPr>
          <w:p w14:paraId="1B91FCE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87209</w:t>
            </w:r>
          </w:p>
        </w:tc>
        <w:tc>
          <w:tcPr>
            <w:tcW w:w="1211" w:type="dxa"/>
          </w:tcPr>
          <w:p w14:paraId="4AA07B0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85770</w:t>
            </w:r>
          </w:p>
        </w:tc>
        <w:tc>
          <w:tcPr>
            <w:tcW w:w="1291" w:type="dxa"/>
          </w:tcPr>
          <w:p w14:paraId="099D2D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90576</w:t>
            </w:r>
          </w:p>
        </w:tc>
        <w:tc>
          <w:tcPr>
            <w:tcW w:w="1291" w:type="dxa"/>
          </w:tcPr>
          <w:p w14:paraId="6DDE3C2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95179</w:t>
            </w:r>
          </w:p>
        </w:tc>
        <w:tc>
          <w:tcPr>
            <w:tcW w:w="1293" w:type="dxa"/>
          </w:tcPr>
          <w:p w14:paraId="01B5A13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90508</w:t>
            </w:r>
          </w:p>
        </w:tc>
      </w:tr>
      <w:tr w:rsidR="007C6136" w:rsidRPr="007C6136" w14:paraId="12633901" w14:textId="77777777" w:rsidTr="00F95F9C">
        <w:trPr>
          <w:trHeight w:val="334"/>
        </w:trPr>
        <w:tc>
          <w:tcPr>
            <w:tcW w:w="3616" w:type="dxa"/>
          </w:tcPr>
          <w:p w14:paraId="020DFAA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6</w:t>
            </w:r>
            <w:r w:rsidRPr="007C6136">
              <w:rPr>
                <w:rFonts w:ascii="Times New Roman" w:eastAsia="Times New Roman" w:hAnsi="Times New Roman" w:cs="Times New Roman"/>
                <w:color w:val="000000"/>
                <w:sz w:val="24"/>
                <w:szCs w:val="24"/>
                <w:bdr w:val="nil"/>
              </w:rPr>
              <w:t xml:space="preserve"> : 20: 50: 0+ Defoliant</w:t>
            </w:r>
          </w:p>
        </w:tc>
        <w:tc>
          <w:tcPr>
            <w:tcW w:w="1260" w:type="dxa"/>
            <w:noWrap/>
          </w:tcPr>
          <w:p w14:paraId="6D56131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86180</w:t>
            </w:r>
          </w:p>
        </w:tc>
        <w:tc>
          <w:tcPr>
            <w:tcW w:w="1340" w:type="dxa"/>
            <w:noWrap/>
          </w:tcPr>
          <w:p w14:paraId="1A27303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118749</w:t>
            </w:r>
          </w:p>
        </w:tc>
        <w:tc>
          <w:tcPr>
            <w:tcW w:w="1316" w:type="dxa"/>
            <w:noWrap/>
          </w:tcPr>
          <w:p w14:paraId="6C70F3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128938</w:t>
            </w:r>
          </w:p>
        </w:tc>
        <w:tc>
          <w:tcPr>
            <w:tcW w:w="1385" w:type="dxa"/>
            <w:noWrap/>
          </w:tcPr>
          <w:p w14:paraId="442795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111289</w:t>
            </w:r>
          </w:p>
        </w:tc>
        <w:tc>
          <w:tcPr>
            <w:tcW w:w="1211" w:type="dxa"/>
          </w:tcPr>
          <w:p w14:paraId="3DAABFE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88166</w:t>
            </w:r>
          </w:p>
        </w:tc>
        <w:tc>
          <w:tcPr>
            <w:tcW w:w="1291" w:type="dxa"/>
          </w:tcPr>
          <w:p w14:paraId="5A90C0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121485</w:t>
            </w:r>
          </w:p>
        </w:tc>
        <w:tc>
          <w:tcPr>
            <w:tcW w:w="1291" w:type="dxa"/>
          </w:tcPr>
          <w:p w14:paraId="7E22E4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131912</w:t>
            </w:r>
          </w:p>
        </w:tc>
        <w:tc>
          <w:tcPr>
            <w:tcW w:w="1293" w:type="dxa"/>
          </w:tcPr>
          <w:p w14:paraId="1B9DDE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113854</w:t>
            </w:r>
          </w:p>
        </w:tc>
      </w:tr>
      <w:tr w:rsidR="007C6136" w:rsidRPr="007C6136" w14:paraId="31C11211" w14:textId="77777777" w:rsidTr="00F95F9C">
        <w:trPr>
          <w:trHeight w:val="334"/>
        </w:trPr>
        <w:tc>
          <w:tcPr>
            <w:tcW w:w="3616" w:type="dxa"/>
          </w:tcPr>
          <w:p w14:paraId="038E9E5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7</w:t>
            </w:r>
            <w:r w:rsidRPr="007C6136">
              <w:rPr>
                <w:rFonts w:ascii="Times New Roman" w:eastAsia="Times New Roman" w:hAnsi="Times New Roman" w:cs="Times New Roman"/>
                <w:color w:val="000000"/>
                <w:sz w:val="24"/>
                <w:szCs w:val="24"/>
                <w:bdr w:val="nil"/>
              </w:rPr>
              <w:t xml:space="preserve"> : 20: 75: 0+ Defoliant</w:t>
            </w:r>
          </w:p>
        </w:tc>
        <w:tc>
          <w:tcPr>
            <w:tcW w:w="1260" w:type="dxa"/>
            <w:noWrap/>
          </w:tcPr>
          <w:p w14:paraId="115DA5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87276</w:t>
            </w:r>
          </w:p>
        </w:tc>
        <w:tc>
          <w:tcPr>
            <w:tcW w:w="1340" w:type="dxa"/>
            <w:noWrap/>
          </w:tcPr>
          <w:p w14:paraId="50900E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124852</w:t>
            </w:r>
          </w:p>
        </w:tc>
        <w:tc>
          <w:tcPr>
            <w:tcW w:w="1316" w:type="dxa"/>
            <w:noWrap/>
          </w:tcPr>
          <w:p w14:paraId="4177D7C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139684</w:t>
            </w:r>
          </w:p>
        </w:tc>
        <w:tc>
          <w:tcPr>
            <w:tcW w:w="1385" w:type="dxa"/>
            <w:noWrap/>
          </w:tcPr>
          <w:p w14:paraId="2D9D92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117271</w:t>
            </w:r>
          </w:p>
        </w:tc>
        <w:tc>
          <w:tcPr>
            <w:tcW w:w="1211" w:type="dxa"/>
          </w:tcPr>
          <w:p w14:paraId="110E2FA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89287</w:t>
            </w:r>
          </w:p>
        </w:tc>
        <w:tc>
          <w:tcPr>
            <w:tcW w:w="1291" w:type="dxa"/>
          </w:tcPr>
          <w:p w14:paraId="68480B3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127725</w:t>
            </w:r>
          </w:p>
        </w:tc>
        <w:tc>
          <w:tcPr>
            <w:tcW w:w="1291" w:type="dxa"/>
          </w:tcPr>
          <w:p w14:paraId="2EE3112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142905</w:t>
            </w:r>
          </w:p>
        </w:tc>
        <w:tc>
          <w:tcPr>
            <w:tcW w:w="1293" w:type="dxa"/>
          </w:tcPr>
          <w:p w14:paraId="5814D1C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119973</w:t>
            </w:r>
          </w:p>
        </w:tc>
      </w:tr>
      <w:tr w:rsidR="007C6136" w:rsidRPr="007C6136" w14:paraId="75E887B1" w14:textId="77777777" w:rsidTr="00F95F9C">
        <w:trPr>
          <w:trHeight w:val="406"/>
        </w:trPr>
        <w:tc>
          <w:tcPr>
            <w:tcW w:w="3616" w:type="dxa"/>
          </w:tcPr>
          <w:p w14:paraId="56DEEE4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MEAN</w:t>
            </w:r>
          </w:p>
        </w:tc>
        <w:tc>
          <w:tcPr>
            <w:tcW w:w="1260" w:type="dxa"/>
            <w:noWrap/>
          </w:tcPr>
          <w:p w14:paraId="41687E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83588</w:t>
            </w:r>
          </w:p>
        </w:tc>
        <w:tc>
          <w:tcPr>
            <w:tcW w:w="1340" w:type="dxa"/>
            <w:noWrap/>
          </w:tcPr>
          <w:p w14:paraId="60BA70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98442</w:t>
            </w:r>
          </w:p>
        </w:tc>
        <w:tc>
          <w:tcPr>
            <w:tcW w:w="1316" w:type="dxa"/>
            <w:noWrap/>
          </w:tcPr>
          <w:p w14:paraId="6B7BD7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107438</w:t>
            </w:r>
          </w:p>
        </w:tc>
        <w:tc>
          <w:tcPr>
            <w:tcW w:w="1385" w:type="dxa"/>
            <w:noWrap/>
          </w:tcPr>
          <w:p w14:paraId="08F4847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11" w:type="dxa"/>
          </w:tcPr>
          <w:p w14:paraId="278B15D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85904</w:t>
            </w:r>
          </w:p>
        </w:tc>
        <w:tc>
          <w:tcPr>
            <w:tcW w:w="1291" w:type="dxa"/>
          </w:tcPr>
          <w:p w14:paraId="1DD2751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101257</w:t>
            </w:r>
          </w:p>
        </w:tc>
        <w:tc>
          <w:tcPr>
            <w:tcW w:w="1291" w:type="dxa"/>
          </w:tcPr>
          <w:p w14:paraId="2DE2908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111915</w:t>
            </w:r>
          </w:p>
        </w:tc>
        <w:tc>
          <w:tcPr>
            <w:tcW w:w="1293" w:type="dxa"/>
          </w:tcPr>
          <w:p w14:paraId="67CE719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74AA895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425" w:type="dxa"/>
        <w:tblBorders>
          <w:top w:val="single" w:sz="4" w:space="0" w:color="7F7F7F"/>
          <w:bottom w:val="single" w:sz="4" w:space="0" w:color="7F7F7F"/>
        </w:tblBorders>
        <w:tblLayout w:type="fixed"/>
        <w:tblLook w:val="04A0" w:firstRow="1" w:lastRow="0" w:firstColumn="1" w:lastColumn="0" w:noHBand="0" w:noVBand="1"/>
      </w:tblPr>
      <w:tblGrid>
        <w:gridCol w:w="3438"/>
        <w:gridCol w:w="1206"/>
        <w:gridCol w:w="1701"/>
        <w:gridCol w:w="1701"/>
        <w:gridCol w:w="14"/>
        <w:gridCol w:w="948"/>
        <w:gridCol w:w="1165"/>
        <w:gridCol w:w="1701"/>
        <w:gridCol w:w="1134"/>
        <w:gridCol w:w="1417"/>
      </w:tblGrid>
      <w:tr w:rsidR="007C6136" w:rsidRPr="007C6136" w14:paraId="4E16E72D" w14:textId="77777777" w:rsidTr="00F95F9C">
        <w:trPr>
          <w:trHeight w:val="227"/>
        </w:trPr>
        <w:tc>
          <w:tcPr>
            <w:tcW w:w="3438" w:type="dxa"/>
            <w:noWrap/>
            <w:hideMark/>
          </w:tcPr>
          <w:p w14:paraId="4D6381C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206" w:type="dxa"/>
          </w:tcPr>
          <w:p w14:paraId="7D76B1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01" w:type="dxa"/>
          </w:tcPr>
          <w:p w14:paraId="4D9368A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CD (P=0.05)</w:t>
            </w:r>
          </w:p>
        </w:tc>
        <w:tc>
          <w:tcPr>
            <w:tcW w:w="1701" w:type="dxa"/>
          </w:tcPr>
          <w:p w14:paraId="2B23573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CV%</w:t>
            </w:r>
          </w:p>
        </w:tc>
        <w:tc>
          <w:tcPr>
            <w:tcW w:w="2127" w:type="dxa"/>
            <w:gridSpan w:val="3"/>
          </w:tcPr>
          <w:p w14:paraId="05D6A7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w:t>
            </w: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01" w:type="dxa"/>
          </w:tcPr>
          <w:p w14:paraId="16DD6DF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CD (P=0.05)</w:t>
            </w:r>
          </w:p>
        </w:tc>
        <w:tc>
          <w:tcPr>
            <w:tcW w:w="1134" w:type="dxa"/>
          </w:tcPr>
          <w:p w14:paraId="47D0AE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417" w:type="dxa"/>
          </w:tcPr>
          <w:p w14:paraId="2BD60F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32D67A0" w14:textId="77777777" w:rsidTr="00F95F9C">
        <w:trPr>
          <w:trHeight w:val="227"/>
        </w:trPr>
        <w:tc>
          <w:tcPr>
            <w:tcW w:w="3438" w:type="dxa"/>
            <w:noWrap/>
          </w:tcPr>
          <w:p w14:paraId="5FAF852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206" w:type="dxa"/>
          </w:tcPr>
          <w:p w14:paraId="6B9356B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1471</w:t>
            </w:r>
          </w:p>
        </w:tc>
        <w:tc>
          <w:tcPr>
            <w:tcW w:w="1701" w:type="dxa"/>
          </w:tcPr>
          <w:p w14:paraId="0E73BEB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4533</w:t>
            </w:r>
          </w:p>
        </w:tc>
        <w:tc>
          <w:tcPr>
            <w:tcW w:w="1715" w:type="dxa"/>
            <w:gridSpan w:val="2"/>
            <w:noWrap/>
          </w:tcPr>
          <w:p w14:paraId="096870E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5.47</w:t>
            </w:r>
          </w:p>
        </w:tc>
        <w:tc>
          <w:tcPr>
            <w:tcW w:w="948" w:type="dxa"/>
            <w:noWrap/>
          </w:tcPr>
          <w:p w14:paraId="06BF78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7A78DDE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1297</w:t>
            </w:r>
          </w:p>
        </w:tc>
        <w:tc>
          <w:tcPr>
            <w:tcW w:w="1701" w:type="dxa"/>
          </w:tcPr>
          <w:p w14:paraId="09E5AC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3998</w:t>
            </w:r>
          </w:p>
        </w:tc>
        <w:tc>
          <w:tcPr>
            <w:tcW w:w="1134" w:type="dxa"/>
          </w:tcPr>
          <w:p w14:paraId="4B0A27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4.90</w:t>
            </w:r>
          </w:p>
        </w:tc>
        <w:tc>
          <w:tcPr>
            <w:tcW w:w="1417" w:type="dxa"/>
          </w:tcPr>
          <w:p w14:paraId="5FA25F4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0443086" w14:textId="77777777" w:rsidTr="00F95F9C">
        <w:trPr>
          <w:trHeight w:val="227"/>
        </w:trPr>
        <w:tc>
          <w:tcPr>
            <w:tcW w:w="3438" w:type="dxa"/>
            <w:noWrap/>
          </w:tcPr>
          <w:p w14:paraId="2FED609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206" w:type="dxa"/>
          </w:tcPr>
          <w:p w14:paraId="40A0015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1688</w:t>
            </w:r>
          </w:p>
        </w:tc>
        <w:tc>
          <w:tcPr>
            <w:tcW w:w="1701" w:type="dxa"/>
          </w:tcPr>
          <w:p w14:paraId="556010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4891</w:t>
            </w:r>
          </w:p>
        </w:tc>
        <w:tc>
          <w:tcPr>
            <w:tcW w:w="1715" w:type="dxa"/>
            <w:gridSpan w:val="2"/>
            <w:noWrap/>
          </w:tcPr>
          <w:p w14:paraId="616E197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8.09</w:t>
            </w:r>
          </w:p>
        </w:tc>
        <w:tc>
          <w:tcPr>
            <w:tcW w:w="948" w:type="dxa"/>
            <w:noWrap/>
          </w:tcPr>
          <w:p w14:paraId="57D3D40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7479FCA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1445</w:t>
            </w:r>
          </w:p>
        </w:tc>
        <w:tc>
          <w:tcPr>
            <w:tcW w:w="1701" w:type="dxa"/>
          </w:tcPr>
          <w:p w14:paraId="06DEE3B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4186</w:t>
            </w:r>
          </w:p>
        </w:tc>
        <w:tc>
          <w:tcPr>
            <w:tcW w:w="1134" w:type="dxa"/>
          </w:tcPr>
          <w:p w14:paraId="2FD2DB4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7.64</w:t>
            </w:r>
          </w:p>
        </w:tc>
        <w:tc>
          <w:tcPr>
            <w:tcW w:w="1417" w:type="dxa"/>
          </w:tcPr>
          <w:p w14:paraId="473390B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C94FC09" w14:textId="77777777" w:rsidTr="00F95F9C">
        <w:trPr>
          <w:trHeight w:val="227"/>
        </w:trPr>
        <w:tc>
          <w:tcPr>
            <w:tcW w:w="3438" w:type="dxa"/>
            <w:noWrap/>
          </w:tcPr>
          <w:p w14:paraId="73064F4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206" w:type="dxa"/>
          </w:tcPr>
          <w:p w14:paraId="541D603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2932</w:t>
            </w:r>
          </w:p>
        </w:tc>
        <w:tc>
          <w:tcPr>
            <w:tcW w:w="1701" w:type="dxa"/>
          </w:tcPr>
          <w:p w14:paraId="0601FC9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715" w:type="dxa"/>
            <w:gridSpan w:val="2"/>
            <w:noWrap/>
          </w:tcPr>
          <w:p w14:paraId="154342E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48" w:type="dxa"/>
            <w:noWrap/>
          </w:tcPr>
          <w:p w14:paraId="506A9E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254664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2380</w:t>
            </w:r>
          </w:p>
        </w:tc>
        <w:tc>
          <w:tcPr>
            <w:tcW w:w="1701" w:type="dxa"/>
          </w:tcPr>
          <w:p w14:paraId="1883CB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13191CD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4573F5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4BCFF95" w14:textId="77777777" w:rsidTr="00F95F9C">
        <w:trPr>
          <w:trHeight w:val="206"/>
        </w:trPr>
        <w:tc>
          <w:tcPr>
            <w:tcW w:w="3438" w:type="dxa"/>
            <w:noWrap/>
          </w:tcPr>
          <w:p w14:paraId="4A959FF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206" w:type="dxa"/>
          </w:tcPr>
          <w:p w14:paraId="69259CA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2467</w:t>
            </w:r>
          </w:p>
        </w:tc>
        <w:tc>
          <w:tcPr>
            <w:tcW w:w="1701" w:type="dxa"/>
          </w:tcPr>
          <w:p w14:paraId="62F7335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715" w:type="dxa"/>
            <w:gridSpan w:val="2"/>
            <w:noWrap/>
          </w:tcPr>
          <w:p w14:paraId="407982C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48" w:type="dxa"/>
            <w:noWrap/>
          </w:tcPr>
          <w:p w14:paraId="109B9F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3D31B8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2823</w:t>
            </w:r>
          </w:p>
        </w:tc>
        <w:tc>
          <w:tcPr>
            <w:tcW w:w="1701" w:type="dxa"/>
          </w:tcPr>
          <w:p w14:paraId="378D31B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3EB97E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6D3E29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61A59EE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29CE6228"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6D9868A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AF2C90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F15B6A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F0DF51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7580894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5F1FA11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5B74CF7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2B471032" w14:textId="01E1E888"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proofErr w:type="gramStart"/>
      <w:r w:rsidR="00313195">
        <w:rPr>
          <w:rFonts w:ascii="Times New Roman" w:eastAsia="Times New Roman" w:hAnsi="Times New Roman" w:cs="Times New Roman"/>
          <w:b/>
          <w:sz w:val="24"/>
          <w:szCs w:val="24"/>
          <w:bdr w:val="nil"/>
        </w:rPr>
        <w:t>12</w:t>
      </w:r>
      <w:r w:rsidRPr="007C6136">
        <w:rPr>
          <w:rFonts w:ascii="Times New Roman" w:eastAsia="Times New Roman" w:hAnsi="Times New Roman" w:cs="Times New Roman"/>
          <w:b/>
          <w:sz w:val="24"/>
          <w:szCs w:val="24"/>
          <w:bdr w:val="nil"/>
        </w:rPr>
        <w:t xml:space="preserve">  Net</w:t>
      </w:r>
      <w:proofErr w:type="gramEnd"/>
      <w:r w:rsidRPr="007C6136">
        <w:rPr>
          <w:rFonts w:ascii="Times New Roman" w:eastAsia="Times New Roman" w:hAnsi="Times New Roman" w:cs="Times New Roman"/>
          <w:b/>
          <w:sz w:val="24"/>
          <w:szCs w:val="24"/>
          <w:bdr w:val="nil"/>
        </w:rPr>
        <w:t xml:space="preserve"> returns (</w:t>
      </w:r>
      <w:r w:rsidRPr="007C6136">
        <w:rPr>
          <w:rFonts w:ascii="Times New Roman" w:eastAsia="Arial Unicode MS" w:hAnsi="Times New Roman" w:cs="Times New Roman"/>
          <w:b/>
          <w:sz w:val="24"/>
          <w:szCs w:val="24"/>
          <w:bdr w:val="nil"/>
        </w:rPr>
        <w:t>₹</w:t>
      </w:r>
      <w:r w:rsidRPr="007C6136">
        <w:rPr>
          <w:rFonts w:ascii="Times New Roman" w:eastAsia="Times New Roman" w:hAnsi="Times New Roman" w:cs="Times New Roman"/>
          <w:b/>
          <w:sz w:val="24"/>
          <w:szCs w:val="24"/>
          <w:bdr w:val="nil"/>
        </w:rPr>
        <w:t xml:space="preserve">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679" w:type="dxa"/>
        <w:tblBorders>
          <w:top w:val="single" w:sz="4" w:space="0" w:color="7F7F7F"/>
          <w:bottom w:val="single" w:sz="4" w:space="0" w:color="7F7F7F"/>
        </w:tblBorders>
        <w:tblLayout w:type="fixed"/>
        <w:tblLook w:val="04A0" w:firstRow="1" w:lastRow="0" w:firstColumn="1" w:lastColumn="0" w:noHBand="0" w:noVBand="1"/>
      </w:tblPr>
      <w:tblGrid>
        <w:gridCol w:w="3595"/>
        <w:gridCol w:w="1254"/>
        <w:gridCol w:w="1169"/>
        <w:gridCol w:w="1470"/>
        <w:gridCol w:w="1108"/>
        <w:gridCol w:w="529"/>
        <w:gridCol w:w="300"/>
        <w:gridCol w:w="1099"/>
        <w:gridCol w:w="1185"/>
        <w:gridCol w:w="1290"/>
        <w:gridCol w:w="1374"/>
        <w:gridCol w:w="306"/>
      </w:tblGrid>
      <w:tr w:rsidR="007C6136" w:rsidRPr="007C6136" w14:paraId="6ADC0B1C" w14:textId="77777777" w:rsidTr="00F95F9C">
        <w:trPr>
          <w:trHeight w:val="110"/>
        </w:trPr>
        <w:tc>
          <w:tcPr>
            <w:tcW w:w="3595" w:type="dxa"/>
            <w:noWrap/>
            <w:hideMark/>
          </w:tcPr>
          <w:p w14:paraId="604528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582DBF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9" w:type="dxa"/>
            <w:gridSpan w:val="2"/>
            <w:vAlign w:val="center"/>
          </w:tcPr>
          <w:p w14:paraId="6E0F2E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5764AC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6" w:type="dxa"/>
            <w:vAlign w:val="center"/>
          </w:tcPr>
          <w:p w14:paraId="4C476A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998177C" w14:textId="77777777" w:rsidTr="00F95F9C">
        <w:trPr>
          <w:trHeight w:val="110"/>
        </w:trPr>
        <w:tc>
          <w:tcPr>
            <w:tcW w:w="3595" w:type="dxa"/>
            <w:noWrap/>
            <w:hideMark/>
          </w:tcPr>
          <w:p w14:paraId="16A3150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096B72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9" w:type="dxa"/>
            <w:gridSpan w:val="2"/>
            <w:vAlign w:val="center"/>
          </w:tcPr>
          <w:p w14:paraId="7A14B6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07A82FB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6" w:type="dxa"/>
            <w:vAlign w:val="center"/>
          </w:tcPr>
          <w:p w14:paraId="5A3B8C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68549F9" w14:textId="77777777" w:rsidTr="00F95F9C">
        <w:trPr>
          <w:trHeight w:val="630"/>
        </w:trPr>
        <w:tc>
          <w:tcPr>
            <w:tcW w:w="3595" w:type="dxa"/>
            <w:noWrap/>
          </w:tcPr>
          <w:p w14:paraId="1AC9CD0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noWrap/>
            <w:vAlign w:val="center"/>
          </w:tcPr>
          <w:p w14:paraId="4ACB95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9" w:type="dxa"/>
            <w:vAlign w:val="center"/>
          </w:tcPr>
          <w:p w14:paraId="7F3B06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48" w:type="dxa"/>
            <w:gridSpan w:val="5"/>
            <w:vAlign w:val="center"/>
          </w:tcPr>
          <w:p w14:paraId="1675AD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6" w:type="dxa"/>
            <w:vAlign w:val="center"/>
          </w:tcPr>
          <w:p w14:paraId="3B8FCB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766140D8" w14:textId="77777777" w:rsidTr="00F95F9C">
        <w:trPr>
          <w:trHeight w:val="404"/>
        </w:trPr>
        <w:tc>
          <w:tcPr>
            <w:tcW w:w="3595" w:type="dxa"/>
            <w:noWrap/>
            <w:hideMark/>
          </w:tcPr>
          <w:p w14:paraId="127389AF"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54" w:type="dxa"/>
            <w:noWrap/>
            <w:vAlign w:val="center"/>
          </w:tcPr>
          <w:p w14:paraId="7575C93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9" w:type="dxa"/>
            <w:noWrap/>
            <w:vAlign w:val="center"/>
          </w:tcPr>
          <w:p w14:paraId="42B4A6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70" w:type="dxa"/>
            <w:noWrap/>
            <w:vAlign w:val="center"/>
          </w:tcPr>
          <w:p w14:paraId="2761C25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8" w:type="dxa"/>
            <w:noWrap/>
            <w:vAlign w:val="center"/>
          </w:tcPr>
          <w:p w14:paraId="6C6A8C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9" w:type="dxa"/>
            <w:gridSpan w:val="2"/>
            <w:vAlign w:val="center"/>
          </w:tcPr>
          <w:p w14:paraId="4E9845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9" w:type="dxa"/>
            <w:vAlign w:val="center"/>
          </w:tcPr>
          <w:p w14:paraId="42A469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5" w:type="dxa"/>
            <w:vAlign w:val="center"/>
          </w:tcPr>
          <w:p w14:paraId="386CA27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90" w:type="dxa"/>
            <w:vAlign w:val="center"/>
          </w:tcPr>
          <w:p w14:paraId="3AA231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74" w:type="dxa"/>
            <w:vAlign w:val="center"/>
          </w:tcPr>
          <w:p w14:paraId="7B52267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6" w:type="dxa"/>
            <w:vAlign w:val="center"/>
          </w:tcPr>
          <w:p w14:paraId="199B50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66B166B1" w14:textId="77777777" w:rsidTr="00F95F9C">
        <w:trPr>
          <w:trHeight w:val="404"/>
        </w:trPr>
        <w:tc>
          <w:tcPr>
            <w:tcW w:w="3595" w:type="dxa"/>
          </w:tcPr>
          <w:p w14:paraId="0C0189C5"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54" w:type="dxa"/>
            <w:noWrap/>
            <w:vAlign w:val="center"/>
          </w:tcPr>
          <w:p w14:paraId="320F02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41621</w:t>
            </w:r>
          </w:p>
        </w:tc>
        <w:tc>
          <w:tcPr>
            <w:tcW w:w="1169" w:type="dxa"/>
            <w:noWrap/>
            <w:vAlign w:val="center"/>
          </w:tcPr>
          <w:p w14:paraId="04D5B6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42416</w:t>
            </w:r>
          </w:p>
        </w:tc>
        <w:tc>
          <w:tcPr>
            <w:tcW w:w="1470" w:type="dxa"/>
            <w:noWrap/>
            <w:vAlign w:val="center"/>
          </w:tcPr>
          <w:p w14:paraId="15C44C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49169</w:t>
            </w:r>
          </w:p>
        </w:tc>
        <w:tc>
          <w:tcPr>
            <w:tcW w:w="1108" w:type="dxa"/>
            <w:noWrap/>
            <w:vAlign w:val="center"/>
          </w:tcPr>
          <w:p w14:paraId="26B355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44402</w:t>
            </w:r>
          </w:p>
        </w:tc>
        <w:tc>
          <w:tcPr>
            <w:tcW w:w="829" w:type="dxa"/>
            <w:gridSpan w:val="2"/>
            <w:vAlign w:val="center"/>
          </w:tcPr>
          <w:p w14:paraId="48D73F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04A5DB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46069</w:t>
            </w:r>
          </w:p>
        </w:tc>
        <w:tc>
          <w:tcPr>
            <w:tcW w:w="1185" w:type="dxa"/>
            <w:vAlign w:val="center"/>
          </w:tcPr>
          <w:p w14:paraId="69F3CF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47436</w:t>
            </w:r>
          </w:p>
        </w:tc>
        <w:tc>
          <w:tcPr>
            <w:tcW w:w="1290" w:type="dxa"/>
            <w:vAlign w:val="center"/>
          </w:tcPr>
          <w:p w14:paraId="497E3D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51080</w:t>
            </w:r>
          </w:p>
        </w:tc>
        <w:tc>
          <w:tcPr>
            <w:tcW w:w="1374" w:type="dxa"/>
            <w:vAlign w:val="center"/>
          </w:tcPr>
          <w:p w14:paraId="0AF716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48195</w:t>
            </w:r>
          </w:p>
        </w:tc>
        <w:tc>
          <w:tcPr>
            <w:tcW w:w="306" w:type="dxa"/>
            <w:vAlign w:val="center"/>
          </w:tcPr>
          <w:p w14:paraId="4414A2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8AA56C9" w14:textId="77777777" w:rsidTr="00F95F9C">
        <w:trPr>
          <w:trHeight w:val="404"/>
        </w:trPr>
        <w:tc>
          <w:tcPr>
            <w:tcW w:w="3595" w:type="dxa"/>
          </w:tcPr>
          <w:p w14:paraId="3EBD75B5"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05597FB1"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54" w:type="dxa"/>
            <w:noWrap/>
            <w:vAlign w:val="center"/>
          </w:tcPr>
          <w:p w14:paraId="558462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51258</w:t>
            </w:r>
          </w:p>
        </w:tc>
        <w:tc>
          <w:tcPr>
            <w:tcW w:w="1169" w:type="dxa"/>
            <w:noWrap/>
            <w:vAlign w:val="center"/>
          </w:tcPr>
          <w:p w14:paraId="52B426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60658</w:t>
            </w:r>
          </w:p>
        </w:tc>
        <w:tc>
          <w:tcPr>
            <w:tcW w:w="1470" w:type="dxa"/>
            <w:noWrap/>
            <w:vAlign w:val="center"/>
          </w:tcPr>
          <w:p w14:paraId="6440AE5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76089</w:t>
            </w:r>
          </w:p>
        </w:tc>
        <w:tc>
          <w:tcPr>
            <w:tcW w:w="1108" w:type="dxa"/>
            <w:noWrap/>
            <w:vAlign w:val="center"/>
          </w:tcPr>
          <w:p w14:paraId="206DC1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62668</w:t>
            </w:r>
          </w:p>
        </w:tc>
        <w:tc>
          <w:tcPr>
            <w:tcW w:w="829" w:type="dxa"/>
            <w:gridSpan w:val="2"/>
            <w:vAlign w:val="center"/>
          </w:tcPr>
          <w:p w14:paraId="2DB3D95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67A68B9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53197</w:t>
            </w:r>
          </w:p>
        </w:tc>
        <w:tc>
          <w:tcPr>
            <w:tcW w:w="1185" w:type="dxa"/>
            <w:vAlign w:val="center"/>
          </w:tcPr>
          <w:p w14:paraId="7B4612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62824</w:t>
            </w:r>
          </w:p>
        </w:tc>
        <w:tc>
          <w:tcPr>
            <w:tcW w:w="1290" w:type="dxa"/>
            <w:vAlign w:val="center"/>
          </w:tcPr>
          <w:p w14:paraId="4A46284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83961</w:t>
            </w:r>
          </w:p>
        </w:tc>
        <w:tc>
          <w:tcPr>
            <w:tcW w:w="1374" w:type="dxa"/>
            <w:vAlign w:val="center"/>
          </w:tcPr>
          <w:p w14:paraId="0083C14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66661</w:t>
            </w:r>
          </w:p>
        </w:tc>
        <w:tc>
          <w:tcPr>
            <w:tcW w:w="306" w:type="dxa"/>
            <w:vAlign w:val="center"/>
          </w:tcPr>
          <w:p w14:paraId="599B5F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583B156" w14:textId="77777777" w:rsidTr="00F95F9C">
        <w:trPr>
          <w:trHeight w:val="404"/>
        </w:trPr>
        <w:tc>
          <w:tcPr>
            <w:tcW w:w="3595" w:type="dxa"/>
          </w:tcPr>
          <w:p w14:paraId="79D03A4D"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54" w:type="dxa"/>
            <w:noWrap/>
            <w:vAlign w:val="center"/>
          </w:tcPr>
          <w:p w14:paraId="4459A1A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50571</w:t>
            </w:r>
          </w:p>
        </w:tc>
        <w:tc>
          <w:tcPr>
            <w:tcW w:w="1169" w:type="dxa"/>
            <w:noWrap/>
            <w:vAlign w:val="center"/>
          </w:tcPr>
          <w:p w14:paraId="3D9B12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53963</w:t>
            </w:r>
          </w:p>
        </w:tc>
        <w:tc>
          <w:tcPr>
            <w:tcW w:w="1470" w:type="dxa"/>
            <w:noWrap/>
            <w:vAlign w:val="center"/>
          </w:tcPr>
          <w:p w14:paraId="012497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55670</w:t>
            </w:r>
          </w:p>
        </w:tc>
        <w:tc>
          <w:tcPr>
            <w:tcW w:w="1108" w:type="dxa"/>
            <w:noWrap/>
            <w:vAlign w:val="center"/>
          </w:tcPr>
          <w:p w14:paraId="73CA4F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53401</w:t>
            </w:r>
          </w:p>
        </w:tc>
        <w:tc>
          <w:tcPr>
            <w:tcW w:w="829" w:type="dxa"/>
            <w:gridSpan w:val="2"/>
            <w:vAlign w:val="center"/>
          </w:tcPr>
          <w:p w14:paraId="335054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2BC1B6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52496</w:t>
            </w:r>
          </w:p>
        </w:tc>
        <w:tc>
          <w:tcPr>
            <w:tcW w:w="1185" w:type="dxa"/>
            <w:vAlign w:val="center"/>
          </w:tcPr>
          <w:p w14:paraId="417E50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55987</w:t>
            </w:r>
          </w:p>
        </w:tc>
        <w:tc>
          <w:tcPr>
            <w:tcW w:w="1290" w:type="dxa"/>
            <w:vAlign w:val="center"/>
          </w:tcPr>
          <w:p w14:paraId="25CFE2A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57730</w:t>
            </w:r>
          </w:p>
        </w:tc>
        <w:tc>
          <w:tcPr>
            <w:tcW w:w="1374" w:type="dxa"/>
            <w:vAlign w:val="center"/>
          </w:tcPr>
          <w:p w14:paraId="3336BB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55404</w:t>
            </w:r>
          </w:p>
        </w:tc>
        <w:tc>
          <w:tcPr>
            <w:tcW w:w="306" w:type="dxa"/>
            <w:vAlign w:val="center"/>
          </w:tcPr>
          <w:p w14:paraId="55B82C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78C4E6D7" w14:textId="77777777" w:rsidTr="00F95F9C">
        <w:trPr>
          <w:trHeight w:val="404"/>
        </w:trPr>
        <w:tc>
          <w:tcPr>
            <w:tcW w:w="3595" w:type="dxa"/>
          </w:tcPr>
          <w:p w14:paraId="7836F4C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54" w:type="dxa"/>
            <w:noWrap/>
            <w:vAlign w:val="center"/>
          </w:tcPr>
          <w:p w14:paraId="6F5A3E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52698</w:t>
            </w:r>
          </w:p>
        </w:tc>
        <w:tc>
          <w:tcPr>
            <w:tcW w:w="1169" w:type="dxa"/>
            <w:noWrap/>
            <w:vAlign w:val="center"/>
          </w:tcPr>
          <w:p w14:paraId="740A7F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66981</w:t>
            </w:r>
          </w:p>
        </w:tc>
        <w:tc>
          <w:tcPr>
            <w:tcW w:w="1470" w:type="dxa"/>
            <w:noWrap/>
            <w:vAlign w:val="center"/>
          </w:tcPr>
          <w:p w14:paraId="51CC9C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77468</w:t>
            </w:r>
          </w:p>
        </w:tc>
        <w:tc>
          <w:tcPr>
            <w:tcW w:w="1108" w:type="dxa"/>
            <w:noWrap/>
            <w:vAlign w:val="center"/>
          </w:tcPr>
          <w:p w14:paraId="3192C3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65716</w:t>
            </w:r>
          </w:p>
        </w:tc>
        <w:tc>
          <w:tcPr>
            <w:tcW w:w="829" w:type="dxa"/>
            <w:gridSpan w:val="2"/>
            <w:vAlign w:val="center"/>
          </w:tcPr>
          <w:p w14:paraId="666D67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0E1C51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54671</w:t>
            </w:r>
          </w:p>
        </w:tc>
        <w:tc>
          <w:tcPr>
            <w:tcW w:w="1185" w:type="dxa"/>
            <w:vAlign w:val="center"/>
          </w:tcPr>
          <w:p w14:paraId="6F6653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69294</w:t>
            </w:r>
          </w:p>
        </w:tc>
        <w:tc>
          <w:tcPr>
            <w:tcW w:w="1290" w:type="dxa"/>
            <w:vAlign w:val="center"/>
          </w:tcPr>
          <w:p w14:paraId="43987F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85367</w:t>
            </w:r>
          </w:p>
        </w:tc>
        <w:tc>
          <w:tcPr>
            <w:tcW w:w="1374" w:type="dxa"/>
            <w:vAlign w:val="center"/>
          </w:tcPr>
          <w:p w14:paraId="4C653E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69777</w:t>
            </w:r>
          </w:p>
        </w:tc>
        <w:tc>
          <w:tcPr>
            <w:tcW w:w="306" w:type="dxa"/>
            <w:vAlign w:val="center"/>
          </w:tcPr>
          <w:p w14:paraId="632AB7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6D0361B" w14:textId="77777777" w:rsidTr="00F95F9C">
        <w:trPr>
          <w:trHeight w:val="404"/>
        </w:trPr>
        <w:tc>
          <w:tcPr>
            <w:tcW w:w="3595" w:type="dxa"/>
          </w:tcPr>
          <w:p w14:paraId="34D8C915"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54" w:type="dxa"/>
            <w:noWrap/>
            <w:vAlign w:val="center"/>
          </w:tcPr>
          <w:p w14:paraId="7BA6F1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50924</w:t>
            </w:r>
          </w:p>
        </w:tc>
        <w:tc>
          <w:tcPr>
            <w:tcW w:w="1169" w:type="dxa"/>
            <w:noWrap/>
            <w:vAlign w:val="center"/>
          </w:tcPr>
          <w:p w14:paraId="4E8EE1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54637</w:t>
            </w:r>
          </w:p>
        </w:tc>
        <w:tc>
          <w:tcPr>
            <w:tcW w:w="1470" w:type="dxa"/>
            <w:noWrap/>
            <w:vAlign w:val="center"/>
          </w:tcPr>
          <w:p w14:paraId="5A7B6A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55964</w:t>
            </w:r>
          </w:p>
        </w:tc>
        <w:tc>
          <w:tcPr>
            <w:tcW w:w="1108" w:type="dxa"/>
            <w:noWrap/>
            <w:vAlign w:val="center"/>
          </w:tcPr>
          <w:p w14:paraId="4BBCDE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53842</w:t>
            </w:r>
          </w:p>
        </w:tc>
        <w:tc>
          <w:tcPr>
            <w:tcW w:w="829" w:type="dxa"/>
            <w:gridSpan w:val="2"/>
            <w:vAlign w:val="center"/>
          </w:tcPr>
          <w:p w14:paraId="27B40F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1C1FC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52853</w:t>
            </w:r>
          </w:p>
        </w:tc>
        <w:tc>
          <w:tcPr>
            <w:tcW w:w="1185" w:type="dxa"/>
            <w:vAlign w:val="center"/>
          </w:tcPr>
          <w:p w14:paraId="49F07F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57209</w:t>
            </w:r>
          </w:p>
        </w:tc>
        <w:tc>
          <w:tcPr>
            <w:tcW w:w="1290" w:type="dxa"/>
            <w:vAlign w:val="center"/>
          </w:tcPr>
          <w:p w14:paraId="2A62E0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61361</w:t>
            </w:r>
          </w:p>
        </w:tc>
        <w:tc>
          <w:tcPr>
            <w:tcW w:w="1374" w:type="dxa"/>
            <w:vAlign w:val="center"/>
          </w:tcPr>
          <w:p w14:paraId="2E491F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57141</w:t>
            </w:r>
          </w:p>
        </w:tc>
        <w:tc>
          <w:tcPr>
            <w:tcW w:w="306" w:type="dxa"/>
            <w:vAlign w:val="center"/>
          </w:tcPr>
          <w:p w14:paraId="463CD5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3857A62" w14:textId="77777777" w:rsidTr="00F95F9C">
        <w:trPr>
          <w:trHeight w:val="404"/>
        </w:trPr>
        <w:tc>
          <w:tcPr>
            <w:tcW w:w="3595" w:type="dxa"/>
          </w:tcPr>
          <w:p w14:paraId="1CB86DB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54" w:type="dxa"/>
            <w:noWrap/>
            <w:vAlign w:val="center"/>
          </w:tcPr>
          <w:p w14:paraId="6A550E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53263</w:t>
            </w:r>
          </w:p>
        </w:tc>
        <w:tc>
          <w:tcPr>
            <w:tcW w:w="1169" w:type="dxa"/>
            <w:noWrap/>
            <w:vAlign w:val="center"/>
          </w:tcPr>
          <w:p w14:paraId="5C28463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85382</w:t>
            </w:r>
          </w:p>
        </w:tc>
        <w:tc>
          <w:tcPr>
            <w:tcW w:w="1470" w:type="dxa"/>
            <w:noWrap/>
            <w:vAlign w:val="center"/>
          </w:tcPr>
          <w:p w14:paraId="101BB2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95121</w:t>
            </w:r>
          </w:p>
        </w:tc>
        <w:tc>
          <w:tcPr>
            <w:tcW w:w="1108" w:type="dxa"/>
            <w:noWrap/>
            <w:vAlign w:val="center"/>
          </w:tcPr>
          <w:p w14:paraId="119914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77922</w:t>
            </w:r>
          </w:p>
        </w:tc>
        <w:tc>
          <w:tcPr>
            <w:tcW w:w="829" w:type="dxa"/>
            <w:gridSpan w:val="2"/>
            <w:vAlign w:val="center"/>
          </w:tcPr>
          <w:p w14:paraId="38A52A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334CD63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55249</w:t>
            </w:r>
          </w:p>
        </w:tc>
        <w:tc>
          <w:tcPr>
            <w:tcW w:w="1185" w:type="dxa"/>
            <w:vAlign w:val="center"/>
          </w:tcPr>
          <w:p w14:paraId="25C249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88118</w:t>
            </w:r>
          </w:p>
        </w:tc>
        <w:tc>
          <w:tcPr>
            <w:tcW w:w="1290" w:type="dxa"/>
            <w:vAlign w:val="center"/>
          </w:tcPr>
          <w:p w14:paraId="298C9D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98094</w:t>
            </w:r>
          </w:p>
        </w:tc>
        <w:tc>
          <w:tcPr>
            <w:tcW w:w="1374" w:type="dxa"/>
            <w:vAlign w:val="center"/>
          </w:tcPr>
          <w:p w14:paraId="127225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80487</w:t>
            </w:r>
          </w:p>
        </w:tc>
        <w:tc>
          <w:tcPr>
            <w:tcW w:w="306" w:type="dxa"/>
            <w:vAlign w:val="center"/>
          </w:tcPr>
          <w:p w14:paraId="4012FD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6B8C94C" w14:textId="77777777" w:rsidTr="00F95F9C">
        <w:trPr>
          <w:trHeight w:val="404"/>
        </w:trPr>
        <w:tc>
          <w:tcPr>
            <w:tcW w:w="3595" w:type="dxa"/>
          </w:tcPr>
          <w:p w14:paraId="22B4DF9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54" w:type="dxa"/>
            <w:noWrap/>
            <w:vAlign w:val="center"/>
          </w:tcPr>
          <w:p w14:paraId="0FF1689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54359</w:t>
            </w:r>
          </w:p>
        </w:tc>
        <w:tc>
          <w:tcPr>
            <w:tcW w:w="1169" w:type="dxa"/>
            <w:noWrap/>
            <w:vAlign w:val="center"/>
          </w:tcPr>
          <w:p w14:paraId="3B4705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91485</w:t>
            </w:r>
          </w:p>
        </w:tc>
        <w:tc>
          <w:tcPr>
            <w:tcW w:w="1470" w:type="dxa"/>
            <w:noWrap/>
            <w:vAlign w:val="center"/>
          </w:tcPr>
          <w:p w14:paraId="2EAE07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105866</w:t>
            </w:r>
          </w:p>
        </w:tc>
        <w:tc>
          <w:tcPr>
            <w:tcW w:w="1108" w:type="dxa"/>
            <w:noWrap/>
            <w:vAlign w:val="center"/>
          </w:tcPr>
          <w:p w14:paraId="657432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83904</w:t>
            </w:r>
          </w:p>
        </w:tc>
        <w:tc>
          <w:tcPr>
            <w:tcW w:w="829" w:type="dxa"/>
            <w:gridSpan w:val="2"/>
            <w:vAlign w:val="center"/>
          </w:tcPr>
          <w:p w14:paraId="35B8787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00F28E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56370</w:t>
            </w:r>
          </w:p>
        </w:tc>
        <w:tc>
          <w:tcPr>
            <w:tcW w:w="1185" w:type="dxa"/>
            <w:vAlign w:val="center"/>
          </w:tcPr>
          <w:p w14:paraId="745C33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94358</w:t>
            </w:r>
          </w:p>
        </w:tc>
        <w:tc>
          <w:tcPr>
            <w:tcW w:w="1290" w:type="dxa"/>
            <w:vAlign w:val="center"/>
          </w:tcPr>
          <w:p w14:paraId="102E7D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109088</w:t>
            </w:r>
          </w:p>
        </w:tc>
        <w:tc>
          <w:tcPr>
            <w:tcW w:w="1374" w:type="dxa"/>
            <w:vAlign w:val="center"/>
          </w:tcPr>
          <w:p w14:paraId="628C8C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86605</w:t>
            </w:r>
          </w:p>
        </w:tc>
        <w:tc>
          <w:tcPr>
            <w:tcW w:w="306" w:type="dxa"/>
            <w:vAlign w:val="center"/>
          </w:tcPr>
          <w:p w14:paraId="44F85A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E1A367D" w14:textId="77777777" w:rsidTr="00F95F9C">
        <w:trPr>
          <w:trHeight w:val="404"/>
        </w:trPr>
        <w:tc>
          <w:tcPr>
            <w:tcW w:w="3595" w:type="dxa"/>
          </w:tcPr>
          <w:p w14:paraId="7A0F2C0B"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54" w:type="dxa"/>
            <w:noWrap/>
            <w:vAlign w:val="center"/>
          </w:tcPr>
          <w:p w14:paraId="33198E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50671</w:t>
            </w:r>
          </w:p>
        </w:tc>
        <w:tc>
          <w:tcPr>
            <w:tcW w:w="1169" w:type="dxa"/>
            <w:noWrap/>
            <w:vAlign w:val="center"/>
          </w:tcPr>
          <w:p w14:paraId="766DF2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65075</w:t>
            </w:r>
          </w:p>
        </w:tc>
        <w:tc>
          <w:tcPr>
            <w:tcW w:w="1470" w:type="dxa"/>
            <w:noWrap/>
            <w:vAlign w:val="center"/>
          </w:tcPr>
          <w:p w14:paraId="730D93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73621</w:t>
            </w:r>
          </w:p>
        </w:tc>
        <w:tc>
          <w:tcPr>
            <w:tcW w:w="1108" w:type="dxa"/>
            <w:noWrap/>
            <w:vAlign w:val="center"/>
          </w:tcPr>
          <w:p w14:paraId="6AD0B2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9" w:type="dxa"/>
            <w:gridSpan w:val="2"/>
            <w:vAlign w:val="center"/>
          </w:tcPr>
          <w:p w14:paraId="6354D8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90112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52986</w:t>
            </w:r>
          </w:p>
        </w:tc>
        <w:tc>
          <w:tcPr>
            <w:tcW w:w="1185" w:type="dxa"/>
            <w:vAlign w:val="center"/>
          </w:tcPr>
          <w:p w14:paraId="492B52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67889</w:t>
            </w:r>
          </w:p>
        </w:tc>
        <w:tc>
          <w:tcPr>
            <w:tcW w:w="1290" w:type="dxa"/>
            <w:vAlign w:val="center"/>
          </w:tcPr>
          <w:p w14:paraId="1E185A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78097</w:t>
            </w:r>
          </w:p>
        </w:tc>
        <w:tc>
          <w:tcPr>
            <w:tcW w:w="1374" w:type="dxa"/>
            <w:vAlign w:val="center"/>
          </w:tcPr>
          <w:p w14:paraId="274896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6" w:type="dxa"/>
            <w:vAlign w:val="center"/>
          </w:tcPr>
          <w:p w14:paraId="26D540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2EA94E6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47" w:type="dxa"/>
        <w:tblBorders>
          <w:top w:val="single" w:sz="4" w:space="0" w:color="7F7F7F"/>
          <w:bottom w:val="single" w:sz="4" w:space="0" w:color="7F7F7F"/>
        </w:tblBorders>
        <w:tblLayout w:type="fixed"/>
        <w:tblLook w:val="04A0" w:firstRow="1" w:lastRow="0" w:firstColumn="1" w:lastColumn="0" w:noHBand="0" w:noVBand="1"/>
      </w:tblPr>
      <w:tblGrid>
        <w:gridCol w:w="3492"/>
        <w:gridCol w:w="1152"/>
        <w:gridCol w:w="1560"/>
        <w:gridCol w:w="1134"/>
        <w:gridCol w:w="2126"/>
        <w:gridCol w:w="1037"/>
        <w:gridCol w:w="1514"/>
        <w:gridCol w:w="1134"/>
        <w:gridCol w:w="1498"/>
      </w:tblGrid>
      <w:tr w:rsidR="007C6136" w:rsidRPr="007C6136" w14:paraId="384AEC50" w14:textId="77777777" w:rsidTr="00F95F9C">
        <w:trPr>
          <w:trHeight w:val="366"/>
        </w:trPr>
        <w:tc>
          <w:tcPr>
            <w:tcW w:w="3492" w:type="dxa"/>
            <w:noWrap/>
            <w:hideMark/>
          </w:tcPr>
          <w:p w14:paraId="3030811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152" w:type="dxa"/>
          </w:tcPr>
          <w:p w14:paraId="4FD5C68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60" w:type="dxa"/>
          </w:tcPr>
          <w:p w14:paraId="572EA5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3386718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2126" w:type="dxa"/>
            <w:noWrap/>
            <w:hideMark/>
          </w:tcPr>
          <w:p w14:paraId="47BE036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5F94C1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14" w:type="dxa"/>
          </w:tcPr>
          <w:p w14:paraId="68CCA7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tcPr>
          <w:p w14:paraId="0E4EF2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498" w:type="dxa"/>
          </w:tcPr>
          <w:p w14:paraId="05B97F0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3AF43A6" w14:textId="77777777" w:rsidTr="00F95F9C">
        <w:trPr>
          <w:trHeight w:val="366"/>
        </w:trPr>
        <w:tc>
          <w:tcPr>
            <w:tcW w:w="3492" w:type="dxa"/>
            <w:noWrap/>
          </w:tcPr>
          <w:p w14:paraId="2D58787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152" w:type="dxa"/>
          </w:tcPr>
          <w:p w14:paraId="3611C73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1414</w:t>
            </w:r>
          </w:p>
        </w:tc>
        <w:tc>
          <w:tcPr>
            <w:tcW w:w="1560" w:type="dxa"/>
          </w:tcPr>
          <w:p w14:paraId="63156BD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4356</w:t>
            </w:r>
          </w:p>
        </w:tc>
        <w:tc>
          <w:tcPr>
            <w:tcW w:w="1134" w:type="dxa"/>
            <w:noWrap/>
          </w:tcPr>
          <w:p w14:paraId="47D6FA8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6.72</w:t>
            </w:r>
          </w:p>
        </w:tc>
        <w:tc>
          <w:tcPr>
            <w:tcW w:w="2126" w:type="dxa"/>
            <w:noWrap/>
          </w:tcPr>
          <w:p w14:paraId="1D5635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0F3D56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1317</w:t>
            </w:r>
          </w:p>
        </w:tc>
        <w:tc>
          <w:tcPr>
            <w:tcW w:w="1514" w:type="dxa"/>
          </w:tcPr>
          <w:p w14:paraId="3F3B1A4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4059</w:t>
            </w:r>
          </w:p>
        </w:tc>
        <w:tc>
          <w:tcPr>
            <w:tcW w:w="1134" w:type="dxa"/>
          </w:tcPr>
          <w:p w14:paraId="596C118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5.96</w:t>
            </w:r>
          </w:p>
        </w:tc>
        <w:tc>
          <w:tcPr>
            <w:tcW w:w="1498" w:type="dxa"/>
          </w:tcPr>
          <w:p w14:paraId="21E8311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6576117" w14:textId="77777777" w:rsidTr="00F95F9C">
        <w:trPr>
          <w:trHeight w:val="366"/>
        </w:trPr>
        <w:tc>
          <w:tcPr>
            <w:tcW w:w="3492" w:type="dxa"/>
            <w:noWrap/>
          </w:tcPr>
          <w:p w14:paraId="55C3156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152" w:type="dxa"/>
          </w:tcPr>
          <w:p w14:paraId="381962B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1688</w:t>
            </w:r>
          </w:p>
        </w:tc>
        <w:tc>
          <w:tcPr>
            <w:tcW w:w="1560" w:type="dxa"/>
          </w:tcPr>
          <w:p w14:paraId="40EDE7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4891</w:t>
            </w:r>
          </w:p>
        </w:tc>
        <w:tc>
          <w:tcPr>
            <w:tcW w:w="1134" w:type="dxa"/>
            <w:noWrap/>
          </w:tcPr>
          <w:p w14:paraId="01DE54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12.2</w:t>
            </w:r>
          </w:p>
        </w:tc>
        <w:tc>
          <w:tcPr>
            <w:tcW w:w="2126" w:type="dxa"/>
            <w:noWrap/>
          </w:tcPr>
          <w:p w14:paraId="496B24F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2E74E5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1445</w:t>
            </w:r>
          </w:p>
        </w:tc>
        <w:tc>
          <w:tcPr>
            <w:tcW w:w="1514" w:type="dxa"/>
          </w:tcPr>
          <w:p w14:paraId="55A5A4A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4186</w:t>
            </w:r>
          </w:p>
        </w:tc>
        <w:tc>
          <w:tcPr>
            <w:tcW w:w="1134" w:type="dxa"/>
          </w:tcPr>
          <w:p w14:paraId="4EAAF9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9.96</w:t>
            </w:r>
          </w:p>
        </w:tc>
        <w:tc>
          <w:tcPr>
            <w:tcW w:w="1498" w:type="dxa"/>
          </w:tcPr>
          <w:p w14:paraId="102CEB9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1D4E77C" w14:textId="77777777" w:rsidTr="00F95F9C">
        <w:trPr>
          <w:trHeight w:val="366"/>
        </w:trPr>
        <w:tc>
          <w:tcPr>
            <w:tcW w:w="3492" w:type="dxa"/>
            <w:noWrap/>
          </w:tcPr>
          <w:p w14:paraId="013489A6"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152" w:type="dxa"/>
          </w:tcPr>
          <w:p w14:paraId="579154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2467</w:t>
            </w:r>
          </w:p>
        </w:tc>
        <w:tc>
          <w:tcPr>
            <w:tcW w:w="1560" w:type="dxa"/>
          </w:tcPr>
          <w:p w14:paraId="7D52AA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6762E64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2126" w:type="dxa"/>
            <w:noWrap/>
          </w:tcPr>
          <w:p w14:paraId="5828470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1C396AE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2388</w:t>
            </w:r>
          </w:p>
        </w:tc>
        <w:tc>
          <w:tcPr>
            <w:tcW w:w="1514" w:type="dxa"/>
          </w:tcPr>
          <w:p w14:paraId="61C5E7F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0060F1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98" w:type="dxa"/>
          </w:tcPr>
          <w:p w14:paraId="222573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FE95EA5" w14:textId="77777777" w:rsidTr="00F95F9C">
        <w:trPr>
          <w:trHeight w:val="332"/>
        </w:trPr>
        <w:tc>
          <w:tcPr>
            <w:tcW w:w="3492" w:type="dxa"/>
            <w:noWrap/>
          </w:tcPr>
          <w:p w14:paraId="2FC1442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152" w:type="dxa"/>
          </w:tcPr>
          <w:p w14:paraId="246090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2912</w:t>
            </w:r>
          </w:p>
        </w:tc>
        <w:tc>
          <w:tcPr>
            <w:tcW w:w="1560" w:type="dxa"/>
          </w:tcPr>
          <w:p w14:paraId="2799C2D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50D37A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2126" w:type="dxa"/>
            <w:noWrap/>
          </w:tcPr>
          <w:p w14:paraId="5C050D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48D1154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2823</w:t>
            </w:r>
          </w:p>
        </w:tc>
        <w:tc>
          <w:tcPr>
            <w:tcW w:w="1514" w:type="dxa"/>
          </w:tcPr>
          <w:p w14:paraId="182A92A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3447B65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98" w:type="dxa"/>
          </w:tcPr>
          <w:p w14:paraId="3E2A82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36E0CE2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6951DC3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047A750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68E8BD8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43BC978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350EC11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121219B3"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5B709E0D" w14:textId="6BC8781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313195">
        <w:rPr>
          <w:rFonts w:ascii="Times New Roman" w:eastAsia="Times New Roman" w:hAnsi="Times New Roman" w:cs="Times New Roman"/>
          <w:b/>
          <w:sz w:val="24"/>
          <w:szCs w:val="24"/>
          <w:bdr w:val="nil"/>
        </w:rPr>
        <w:t>13</w:t>
      </w:r>
      <w:r w:rsidRPr="007C6136">
        <w:rPr>
          <w:rFonts w:ascii="Times New Roman" w:eastAsia="Times New Roman" w:hAnsi="Times New Roman" w:cs="Times New Roman"/>
          <w:b/>
          <w:sz w:val="24"/>
          <w:szCs w:val="24"/>
          <w:bdr w:val="nil"/>
        </w:rPr>
        <w:t xml:space="preserve"> B:C ratio </w:t>
      </w:r>
      <w:proofErr w:type="gramStart"/>
      <w:r w:rsidRPr="007C6136">
        <w:rPr>
          <w:rFonts w:ascii="Times New Roman" w:eastAsia="Times New Roman" w:hAnsi="Times New Roman" w:cs="Times New Roman"/>
          <w:b/>
          <w:sz w:val="24"/>
          <w:szCs w:val="24"/>
          <w:bdr w:val="nil"/>
        </w:rPr>
        <w:t>of  maize</w:t>
      </w:r>
      <w:proofErr w:type="gramEnd"/>
      <w:r w:rsidRPr="007C6136">
        <w:rPr>
          <w:rFonts w:ascii="Times New Roman" w:eastAsia="Times New Roman" w:hAnsi="Times New Roman" w:cs="Times New Roman"/>
          <w:b/>
          <w:sz w:val="24"/>
          <w:szCs w:val="24"/>
          <w:bdr w:val="nil"/>
        </w:rPr>
        <w:t xml:space="preserve"> as influenced by residual effect and fertilizer levels</w:t>
      </w:r>
    </w:p>
    <w:tbl>
      <w:tblPr>
        <w:tblW w:w="14523" w:type="dxa"/>
        <w:tblBorders>
          <w:top w:val="single" w:sz="4" w:space="0" w:color="7F7F7F"/>
          <w:bottom w:val="single" w:sz="4" w:space="0" w:color="7F7F7F"/>
        </w:tblBorders>
        <w:tblLayout w:type="fixed"/>
        <w:tblLook w:val="04A0" w:firstRow="1" w:lastRow="0" w:firstColumn="1" w:lastColumn="0" w:noHBand="0" w:noVBand="1"/>
      </w:tblPr>
      <w:tblGrid>
        <w:gridCol w:w="3557"/>
        <w:gridCol w:w="1241"/>
        <w:gridCol w:w="1157"/>
        <w:gridCol w:w="1454"/>
        <w:gridCol w:w="1096"/>
        <w:gridCol w:w="523"/>
        <w:gridCol w:w="297"/>
        <w:gridCol w:w="1088"/>
        <w:gridCol w:w="1173"/>
        <w:gridCol w:w="1277"/>
        <w:gridCol w:w="1357"/>
        <w:gridCol w:w="303"/>
      </w:tblGrid>
      <w:tr w:rsidR="007C6136" w:rsidRPr="007C6136" w14:paraId="637E60E0" w14:textId="77777777" w:rsidTr="00F95F9C">
        <w:trPr>
          <w:trHeight w:val="112"/>
        </w:trPr>
        <w:tc>
          <w:tcPr>
            <w:tcW w:w="3557" w:type="dxa"/>
            <w:noWrap/>
            <w:hideMark/>
          </w:tcPr>
          <w:p w14:paraId="0A6C31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73A5F2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0" w:type="dxa"/>
            <w:gridSpan w:val="2"/>
            <w:vAlign w:val="center"/>
          </w:tcPr>
          <w:p w14:paraId="4052B4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95" w:type="dxa"/>
            <w:gridSpan w:val="4"/>
            <w:vAlign w:val="center"/>
          </w:tcPr>
          <w:p w14:paraId="3FD0C4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3" w:type="dxa"/>
            <w:vAlign w:val="center"/>
          </w:tcPr>
          <w:p w14:paraId="471749F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6D53B0E" w14:textId="77777777" w:rsidTr="00F95F9C">
        <w:trPr>
          <w:trHeight w:val="112"/>
        </w:trPr>
        <w:tc>
          <w:tcPr>
            <w:tcW w:w="3557" w:type="dxa"/>
            <w:noWrap/>
            <w:hideMark/>
          </w:tcPr>
          <w:p w14:paraId="025755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6B829C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0" w:type="dxa"/>
            <w:gridSpan w:val="2"/>
            <w:vAlign w:val="center"/>
          </w:tcPr>
          <w:p w14:paraId="0CB788A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95" w:type="dxa"/>
            <w:gridSpan w:val="4"/>
            <w:vAlign w:val="center"/>
          </w:tcPr>
          <w:p w14:paraId="7801EF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3" w:type="dxa"/>
            <w:vAlign w:val="center"/>
          </w:tcPr>
          <w:p w14:paraId="7D47CE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5704BE14" w14:textId="77777777" w:rsidTr="00F95F9C">
        <w:trPr>
          <w:trHeight w:val="642"/>
        </w:trPr>
        <w:tc>
          <w:tcPr>
            <w:tcW w:w="3557" w:type="dxa"/>
            <w:noWrap/>
          </w:tcPr>
          <w:p w14:paraId="7D4764EB"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948" w:type="dxa"/>
            <w:gridSpan w:val="4"/>
            <w:noWrap/>
            <w:vAlign w:val="center"/>
          </w:tcPr>
          <w:p w14:paraId="36F78D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3" w:type="dxa"/>
            <w:vAlign w:val="center"/>
          </w:tcPr>
          <w:p w14:paraId="51FFF4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192" w:type="dxa"/>
            <w:gridSpan w:val="5"/>
            <w:vAlign w:val="center"/>
          </w:tcPr>
          <w:p w14:paraId="635C951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3" w:type="dxa"/>
            <w:vAlign w:val="center"/>
          </w:tcPr>
          <w:p w14:paraId="71D016B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D7BB670" w14:textId="77777777" w:rsidTr="00F95F9C">
        <w:trPr>
          <w:trHeight w:val="382"/>
        </w:trPr>
        <w:tc>
          <w:tcPr>
            <w:tcW w:w="3557" w:type="dxa"/>
            <w:noWrap/>
            <w:hideMark/>
          </w:tcPr>
          <w:p w14:paraId="6BFCDD4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41" w:type="dxa"/>
            <w:noWrap/>
            <w:vAlign w:val="center"/>
          </w:tcPr>
          <w:p w14:paraId="5EC2E3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57" w:type="dxa"/>
            <w:noWrap/>
            <w:vAlign w:val="center"/>
          </w:tcPr>
          <w:p w14:paraId="75A1BA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54" w:type="dxa"/>
            <w:noWrap/>
            <w:vAlign w:val="center"/>
          </w:tcPr>
          <w:p w14:paraId="5889EA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096" w:type="dxa"/>
            <w:noWrap/>
            <w:vAlign w:val="center"/>
          </w:tcPr>
          <w:p w14:paraId="3DE2F3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0" w:type="dxa"/>
            <w:gridSpan w:val="2"/>
            <w:vAlign w:val="center"/>
          </w:tcPr>
          <w:p w14:paraId="46B06F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88" w:type="dxa"/>
            <w:vAlign w:val="center"/>
          </w:tcPr>
          <w:p w14:paraId="79AE40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73" w:type="dxa"/>
            <w:vAlign w:val="center"/>
          </w:tcPr>
          <w:p w14:paraId="2CF4BF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77" w:type="dxa"/>
            <w:vAlign w:val="center"/>
          </w:tcPr>
          <w:p w14:paraId="446A80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57" w:type="dxa"/>
            <w:vAlign w:val="center"/>
          </w:tcPr>
          <w:p w14:paraId="44C901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3" w:type="dxa"/>
            <w:vAlign w:val="center"/>
          </w:tcPr>
          <w:p w14:paraId="6E3C61A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1AB752F" w14:textId="77777777" w:rsidTr="00F95F9C">
        <w:trPr>
          <w:trHeight w:val="411"/>
        </w:trPr>
        <w:tc>
          <w:tcPr>
            <w:tcW w:w="3557" w:type="dxa"/>
          </w:tcPr>
          <w:p w14:paraId="2E12ADF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41" w:type="dxa"/>
            <w:noWrap/>
            <w:vAlign w:val="center"/>
          </w:tcPr>
          <w:p w14:paraId="1DA7EC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2.26</w:t>
            </w:r>
          </w:p>
        </w:tc>
        <w:tc>
          <w:tcPr>
            <w:tcW w:w="1157" w:type="dxa"/>
            <w:noWrap/>
            <w:vAlign w:val="center"/>
          </w:tcPr>
          <w:p w14:paraId="4E33CCF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2.27</w:t>
            </w:r>
          </w:p>
        </w:tc>
        <w:tc>
          <w:tcPr>
            <w:tcW w:w="1454" w:type="dxa"/>
            <w:noWrap/>
            <w:vAlign w:val="center"/>
          </w:tcPr>
          <w:p w14:paraId="344BC3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2.45</w:t>
            </w:r>
          </w:p>
        </w:tc>
        <w:tc>
          <w:tcPr>
            <w:tcW w:w="1096" w:type="dxa"/>
            <w:noWrap/>
            <w:vAlign w:val="center"/>
          </w:tcPr>
          <w:p w14:paraId="59A92A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2.33</w:t>
            </w:r>
          </w:p>
        </w:tc>
        <w:tc>
          <w:tcPr>
            <w:tcW w:w="820" w:type="dxa"/>
            <w:gridSpan w:val="2"/>
            <w:vAlign w:val="center"/>
          </w:tcPr>
          <w:p w14:paraId="49CC85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461E5F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2.40</w:t>
            </w:r>
          </w:p>
        </w:tc>
        <w:tc>
          <w:tcPr>
            <w:tcW w:w="1173" w:type="dxa"/>
            <w:vAlign w:val="center"/>
          </w:tcPr>
          <w:p w14:paraId="16341C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2.42</w:t>
            </w:r>
          </w:p>
        </w:tc>
        <w:tc>
          <w:tcPr>
            <w:tcW w:w="1277" w:type="dxa"/>
            <w:vAlign w:val="center"/>
          </w:tcPr>
          <w:p w14:paraId="683823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2.51</w:t>
            </w:r>
          </w:p>
        </w:tc>
        <w:tc>
          <w:tcPr>
            <w:tcW w:w="1357" w:type="dxa"/>
            <w:vAlign w:val="center"/>
          </w:tcPr>
          <w:p w14:paraId="4CB568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2.44</w:t>
            </w:r>
          </w:p>
        </w:tc>
        <w:tc>
          <w:tcPr>
            <w:tcW w:w="303" w:type="dxa"/>
            <w:vAlign w:val="center"/>
          </w:tcPr>
          <w:p w14:paraId="667E2DA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34CFBBF" w14:textId="77777777" w:rsidTr="00F95F9C">
        <w:trPr>
          <w:trHeight w:val="411"/>
        </w:trPr>
        <w:tc>
          <w:tcPr>
            <w:tcW w:w="3557" w:type="dxa"/>
          </w:tcPr>
          <w:p w14:paraId="79BB410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1FBB534F"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41" w:type="dxa"/>
            <w:noWrap/>
            <w:vAlign w:val="center"/>
          </w:tcPr>
          <w:p w14:paraId="7077D1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2.56</w:t>
            </w:r>
          </w:p>
        </w:tc>
        <w:tc>
          <w:tcPr>
            <w:tcW w:w="1157" w:type="dxa"/>
            <w:noWrap/>
            <w:vAlign w:val="center"/>
          </w:tcPr>
          <w:p w14:paraId="3FAEA5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2.82</w:t>
            </w:r>
          </w:p>
        </w:tc>
        <w:tc>
          <w:tcPr>
            <w:tcW w:w="1454" w:type="dxa"/>
            <w:noWrap/>
            <w:vAlign w:val="center"/>
          </w:tcPr>
          <w:p w14:paraId="2A0293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3.25</w:t>
            </w:r>
          </w:p>
        </w:tc>
        <w:tc>
          <w:tcPr>
            <w:tcW w:w="1096" w:type="dxa"/>
            <w:noWrap/>
            <w:vAlign w:val="center"/>
          </w:tcPr>
          <w:p w14:paraId="3FD2F0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2.88</w:t>
            </w:r>
          </w:p>
        </w:tc>
        <w:tc>
          <w:tcPr>
            <w:tcW w:w="820" w:type="dxa"/>
            <w:gridSpan w:val="2"/>
            <w:vAlign w:val="center"/>
          </w:tcPr>
          <w:p w14:paraId="1A6D52A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6F078FA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2.62</w:t>
            </w:r>
          </w:p>
        </w:tc>
        <w:tc>
          <w:tcPr>
            <w:tcW w:w="1173" w:type="dxa"/>
            <w:vAlign w:val="center"/>
          </w:tcPr>
          <w:p w14:paraId="101ED71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2.88</w:t>
            </w:r>
          </w:p>
        </w:tc>
        <w:tc>
          <w:tcPr>
            <w:tcW w:w="1277" w:type="dxa"/>
            <w:vAlign w:val="center"/>
          </w:tcPr>
          <w:p w14:paraId="0A2EED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3.48</w:t>
            </w:r>
          </w:p>
        </w:tc>
        <w:tc>
          <w:tcPr>
            <w:tcW w:w="1357" w:type="dxa"/>
            <w:vAlign w:val="center"/>
          </w:tcPr>
          <w:p w14:paraId="456452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2.99</w:t>
            </w:r>
          </w:p>
        </w:tc>
        <w:tc>
          <w:tcPr>
            <w:tcW w:w="303" w:type="dxa"/>
            <w:vAlign w:val="center"/>
          </w:tcPr>
          <w:p w14:paraId="34C060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92DB3AA" w14:textId="77777777" w:rsidTr="00F95F9C">
        <w:trPr>
          <w:trHeight w:val="411"/>
        </w:trPr>
        <w:tc>
          <w:tcPr>
            <w:tcW w:w="3557" w:type="dxa"/>
          </w:tcPr>
          <w:p w14:paraId="4B629F3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41" w:type="dxa"/>
            <w:noWrap/>
            <w:vAlign w:val="center"/>
          </w:tcPr>
          <w:p w14:paraId="21839A4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2.54</w:t>
            </w:r>
          </w:p>
        </w:tc>
        <w:tc>
          <w:tcPr>
            <w:tcW w:w="1157" w:type="dxa"/>
            <w:noWrap/>
            <w:vAlign w:val="center"/>
          </w:tcPr>
          <w:p w14:paraId="50C1D1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2.62</w:t>
            </w:r>
          </w:p>
        </w:tc>
        <w:tc>
          <w:tcPr>
            <w:tcW w:w="1454" w:type="dxa"/>
            <w:noWrap/>
            <w:vAlign w:val="center"/>
          </w:tcPr>
          <w:p w14:paraId="36903C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2.65</w:t>
            </w:r>
          </w:p>
        </w:tc>
        <w:tc>
          <w:tcPr>
            <w:tcW w:w="1096" w:type="dxa"/>
            <w:noWrap/>
            <w:vAlign w:val="center"/>
          </w:tcPr>
          <w:p w14:paraId="566A07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2.60</w:t>
            </w:r>
          </w:p>
        </w:tc>
        <w:tc>
          <w:tcPr>
            <w:tcW w:w="820" w:type="dxa"/>
            <w:gridSpan w:val="2"/>
            <w:vAlign w:val="center"/>
          </w:tcPr>
          <w:p w14:paraId="3CB8ED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1D8C83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2.59</w:t>
            </w:r>
          </w:p>
        </w:tc>
        <w:tc>
          <w:tcPr>
            <w:tcW w:w="1173" w:type="dxa"/>
            <w:vAlign w:val="center"/>
          </w:tcPr>
          <w:p w14:paraId="3298D1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2.68</w:t>
            </w:r>
          </w:p>
        </w:tc>
        <w:tc>
          <w:tcPr>
            <w:tcW w:w="1277" w:type="dxa"/>
            <w:vAlign w:val="center"/>
          </w:tcPr>
          <w:p w14:paraId="2BA5C9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1357" w:type="dxa"/>
            <w:vAlign w:val="center"/>
          </w:tcPr>
          <w:p w14:paraId="12230FF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2.66</w:t>
            </w:r>
          </w:p>
        </w:tc>
        <w:tc>
          <w:tcPr>
            <w:tcW w:w="303" w:type="dxa"/>
            <w:vAlign w:val="center"/>
          </w:tcPr>
          <w:p w14:paraId="66279F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EB7A376" w14:textId="77777777" w:rsidTr="00F95F9C">
        <w:trPr>
          <w:trHeight w:val="411"/>
        </w:trPr>
        <w:tc>
          <w:tcPr>
            <w:tcW w:w="3557" w:type="dxa"/>
          </w:tcPr>
          <w:p w14:paraId="09523F5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41" w:type="dxa"/>
            <w:noWrap/>
            <w:vAlign w:val="center"/>
          </w:tcPr>
          <w:p w14:paraId="335420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2.60</w:t>
            </w:r>
          </w:p>
        </w:tc>
        <w:tc>
          <w:tcPr>
            <w:tcW w:w="1157" w:type="dxa"/>
            <w:noWrap/>
            <w:vAlign w:val="center"/>
          </w:tcPr>
          <w:p w14:paraId="3D6913C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3.01</w:t>
            </w:r>
          </w:p>
        </w:tc>
        <w:tc>
          <w:tcPr>
            <w:tcW w:w="1454" w:type="dxa"/>
            <w:noWrap/>
            <w:vAlign w:val="center"/>
          </w:tcPr>
          <w:p w14:paraId="03297E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2.29</w:t>
            </w:r>
          </w:p>
        </w:tc>
        <w:tc>
          <w:tcPr>
            <w:tcW w:w="1096" w:type="dxa"/>
            <w:noWrap/>
            <w:vAlign w:val="center"/>
          </w:tcPr>
          <w:p w14:paraId="69F19A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2.97</w:t>
            </w:r>
          </w:p>
        </w:tc>
        <w:tc>
          <w:tcPr>
            <w:tcW w:w="820" w:type="dxa"/>
            <w:gridSpan w:val="2"/>
            <w:vAlign w:val="center"/>
          </w:tcPr>
          <w:p w14:paraId="74B90E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7A760F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2.66</w:t>
            </w:r>
          </w:p>
        </w:tc>
        <w:tc>
          <w:tcPr>
            <w:tcW w:w="1173" w:type="dxa"/>
            <w:vAlign w:val="center"/>
          </w:tcPr>
          <w:p w14:paraId="1E4F6B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3.08</w:t>
            </w:r>
          </w:p>
        </w:tc>
        <w:tc>
          <w:tcPr>
            <w:tcW w:w="1277" w:type="dxa"/>
            <w:vAlign w:val="center"/>
          </w:tcPr>
          <w:p w14:paraId="67D214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3.52</w:t>
            </w:r>
          </w:p>
        </w:tc>
        <w:tc>
          <w:tcPr>
            <w:tcW w:w="1357" w:type="dxa"/>
            <w:vAlign w:val="center"/>
          </w:tcPr>
          <w:p w14:paraId="0172BA7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3.09</w:t>
            </w:r>
          </w:p>
        </w:tc>
        <w:tc>
          <w:tcPr>
            <w:tcW w:w="303" w:type="dxa"/>
            <w:vAlign w:val="center"/>
          </w:tcPr>
          <w:p w14:paraId="2967D0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794BEBB" w14:textId="77777777" w:rsidTr="00F95F9C">
        <w:trPr>
          <w:trHeight w:val="411"/>
        </w:trPr>
        <w:tc>
          <w:tcPr>
            <w:tcW w:w="3557" w:type="dxa"/>
          </w:tcPr>
          <w:p w14:paraId="3606B1B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41" w:type="dxa"/>
            <w:noWrap/>
            <w:vAlign w:val="center"/>
          </w:tcPr>
          <w:p w14:paraId="39DD3C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2.55</w:t>
            </w:r>
          </w:p>
        </w:tc>
        <w:tc>
          <w:tcPr>
            <w:tcW w:w="1157" w:type="dxa"/>
            <w:noWrap/>
            <w:vAlign w:val="center"/>
          </w:tcPr>
          <w:p w14:paraId="77688E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2.64</w:t>
            </w:r>
          </w:p>
        </w:tc>
        <w:tc>
          <w:tcPr>
            <w:tcW w:w="1454" w:type="dxa"/>
            <w:noWrap/>
            <w:vAlign w:val="center"/>
          </w:tcPr>
          <w:p w14:paraId="0129846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2.65</w:t>
            </w:r>
          </w:p>
        </w:tc>
        <w:tc>
          <w:tcPr>
            <w:tcW w:w="1096" w:type="dxa"/>
            <w:noWrap/>
            <w:vAlign w:val="center"/>
          </w:tcPr>
          <w:p w14:paraId="30C889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2.61</w:t>
            </w:r>
          </w:p>
        </w:tc>
        <w:tc>
          <w:tcPr>
            <w:tcW w:w="820" w:type="dxa"/>
            <w:gridSpan w:val="2"/>
            <w:vAlign w:val="center"/>
          </w:tcPr>
          <w:p w14:paraId="184755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039FDD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2.61</w:t>
            </w:r>
          </w:p>
        </w:tc>
        <w:tc>
          <w:tcPr>
            <w:tcW w:w="1173" w:type="dxa"/>
            <w:vAlign w:val="center"/>
          </w:tcPr>
          <w:p w14:paraId="270DB2F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1277" w:type="dxa"/>
            <w:vAlign w:val="center"/>
          </w:tcPr>
          <w:p w14:paraId="539899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2.81</w:t>
            </w:r>
          </w:p>
        </w:tc>
        <w:tc>
          <w:tcPr>
            <w:tcW w:w="1357" w:type="dxa"/>
            <w:vAlign w:val="center"/>
          </w:tcPr>
          <w:p w14:paraId="204474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303" w:type="dxa"/>
            <w:vAlign w:val="center"/>
          </w:tcPr>
          <w:p w14:paraId="7D47D3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16B1DCB" w14:textId="77777777" w:rsidTr="00F95F9C">
        <w:trPr>
          <w:trHeight w:val="411"/>
        </w:trPr>
        <w:tc>
          <w:tcPr>
            <w:tcW w:w="3557" w:type="dxa"/>
          </w:tcPr>
          <w:p w14:paraId="3065D76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41" w:type="dxa"/>
            <w:noWrap/>
            <w:vAlign w:val="center"/>
          </w:tcPr>
          <w:p w14:paraId="4E04C7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2.62</w:t>
            </w:r>
          </w:p>
        </w:tc>
        <w:tc>
          <w:tcPr>
            <w:tcW w:w="1157" w:type="dxa"/>
            <w:noWrap/>
            <w:vAlign w:val="center"/>
          </w:tcPr>
          <w:p w14:paraId="2863B8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3.56</w:t>
            </w:r>
          </w:p>
        </w:tc>
        <w:tc>
          <w:tcPr>
            <w:tcW w:w="1454" w:type="dxa"/>
            <w:noWrap/>
            <w:vAlign w:val="center"/>
          </w:tcPr>
          <w:p w14:paraId="14A341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3.81</w:t>
            </w:r>
          </w:p>
        </w:tc>
        <w:tc>
          <w:tcPr>
            <w:tcW w:w="1096" w:type="dxa"/>
            <w:noWrap/>
            <w:vAlign w:val="center"/>
          </w:tcPr>
          <w:p w14:paraId="5616088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3.33</w:t>
            </w:r>
          </w:p>
        </w:tc>
        <w:tc>
          <w:tcPr>
            <w:tcW w:w="820" w:type="dxa"/>
            <w:gridSpan w:val="2"/>
            <w:vAlign w:val="center"/>
          </w:tcPr>
          <w:p w14:paraId="2650E7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08C53A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2.68</w:t>
            </w:r>
          </w:p>
        </w:tc>
        <w:tc>
          <w:tcPr>
            <w:tcW w:w="1173" w:type="dxa"/>
            <w:vAlign w:val="center"/>
          </w:tcPr>
          <w:p w14:paraId="11726F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3.64</w:t>
            </w:r>
          </w:p>
        </w:tc>
        <w:tc>
          <w:tcPr>
            <w:tcW w:w="1277" w:type="dxa"/>
            <w:vAlign w:val="center"/>
          </w:tcPr>
          <w:p w14:paraId="6E28FC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3.90</w:t>
            </w:r>
          </w:p>
        </w:tc>
        <w:tc>
          <w:tcPr>
            <w:tcW w:w="1357" w:type="dxa"/>
            <w:vAlign w:val="center"/>
          </w:tcPr>
          <w:p w14:paraId="3575BB1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3.41</w:t>
            </w:r>
          </w:p>
        </w:tc>
        <w:tc>
          <w:tcPr>
            <w:tcW w:w="303" w:type="dxa"/>
            <w:vAlign w:val="center"/>
          </w:tcPr>
          <w:p w14:paraId="0096BA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2F46101" w14:textId="77777777" w:rsidTr="00F95F9C">
        <w:trPr>
          <w:trHeight w:val="411"/>
        </w:trPr>
        <w:tc>
          <w:tcPr>
            <w:tcW w:w="3557" w:type="dxa"/>
          </w:tcPr>
          <w:p w14:paraId="7562D5A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41" w:type="dxa"/>
            <w:noWrap/>
            <w:vAlign w:val="center"/>
          </w:tcPr>
          <w:p w14:paraId="6BAA61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2.65</w:t>
            </w:r>
          </w:p>
        </w:tc>
        <w:tc>
          <w:tcPr>
            <w:tcW w:w="1157" w:type="dxa"/>
            <w:noWrap/>
            <w:vAlign w:val="center"/>
          </w:tcPr>
          <w:p w14:paraId="026B9C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3.74</w:t>
            </w:r>
          </w:p>
        </w:tc>
        <w:tc>
          <w:tcPr>
            <w:tcW w:w="1454" w:type="dxa"/>
            <w:noWrap/>
            <w:vAlign w:val="center"/>
          </w:tcPr>
          <w:p w14:paraId="7561D5D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4.13</w:t>
            </w:r>
          </w:p>
        </w:tc>
        <w:tc>
          <w:tcPr>
            <w:tcW w:w="1096" w:type="dxa"/>
            <w:noWrap/>
            <w:vAlign w:val="center"/>
          </w:tcPr>
          <w:p w14:paraId="455491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3.51</w:t>
            </w:r>
          </w:p>
        </w:tc>
        <w:tc>
          <w:tcPr>
            <w:tcW w:w="820" w:type="dxa"/>
            <w:gridSpan w:val="2"/>
            <w:vAlign w:val="center"/>
          </w:tcPr>
          <w:p w14:paraId="5869BB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6B42D5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1173" w:type="dxa"/>
            <w:vAlign w:val="center"/>
          </w:tcPr>
          <w:p w14:paraId="7E097F5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3.83</w:t>
            </w:r>
          </w:p>
        </w:tc>
        <w:tc>
          <w:tcPr>
            <w:tcW w:w="1277" w:type="dxa"/>
            <w:vAlign w:val="center"/>
          </w:tcPr>
          <w:p w14:paraId="4D66F2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4.23</w:t>
            </w:r>
          </w:p>
        </w:tc>
        <w:tc>
          <w:tcPr>
            <w:tcW w:w="1357" w:type="dxa"/>
            <w:vAlign w:val="center"/>
          </w:tcPr>
          <w:p w14:paraId="0183B6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3.59</w:t>
            </w:r>
          </w:p>
        </w:tc>
        <w:tc>
          <w:tcPr>
            <w:tcW w:w="303" w:type="dxa"/>
            <w:vAlign w:val="center"/>
          </w:tcPr>
          <w:p w14:paraId="35081A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D14C8C2" w14:textId="77777777" w:rsidTr="00F95F9C">
        <w:trPr>
          <w:trHeight w:val="411"/>
        </w:trPr>
        <w:tc>
          <w:tcPr>
            <w:tcW w:w="3557" w:type="dxa"/>
          </w:tcPr>
          <w:p w14:paraId="443A0F8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41" w:type="dxa"/>
            <w:noWrap/>
            <w:vAlign w:val="center"/>
          </w:tcPr>
          <w:p w14:paraId="0272C4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2.54</w:t>
            </w:r>
          </w:p>
        </w:tc>
        <w:tc>
          <w:tcPr>
            <w:tcW w:w="1157" w:type="dxa"/>
            <w:noWrap/>
            <w:vAlign w:val="center"/>
          </w:tcPr>
          <w:p w14:paraId="07E4E2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2.95</w:t>
            </w:r>
          </w:p>
        </w:tc>
        <w:tc>
          <w:tcPr>
            <w:tcW w:w="1454" w:type="dxa"/>
            <w:noWrap/>
            <w:vAlign w:val="center"/>
          </w:tcPr>
          <w:p w14:paraId="72CD89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3.18</w:t>
            </w:r>
          </w:p>
        </w:tc>
        <w:tc>
          <w:tcPr>
            <w:tcW w:w="1096" w:type="dxa"/>
            <w:noWrap/>
            <w:vAlign w:val="center"/>
          </w:tcPr>
          <w:p w14:paraId="5232BA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0" w:type="dxa"/>
            <w:gridSpan w:val="2"/>
            <w:vAlign w:val="center"/>
          </w:tcPr>
          <w:p w14:paraId="7F30C7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0D542A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2.61</w:t>
            </w:r>
          </w:p>
        </w:tc>
        <w:tc>
          <w:tcPr>
            <w:tcW w:w="1173" w:type="dxa"/>
            <w:vAlign w:val="center"/>
          </w:tcPr>
          <w:p w14:paraId="7101D1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3.03</w:t>
            </w:r>
          </w:p>
        </w:tc>
        <w:tc>
          <w:tcPr>
            <w:tcW w:w="1277" w:type="dxa"/>
            <w:vAlign w:val="center"/>
          </w:tcPr>
          <w:p w14:paraId="6DDE41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3.31</w:t>
            </w:r>
          </w:p>
        </w:tc>
        <w:tc>
          <w:tcPr>
            <w:tcW w:w="1357" w:type="dxa"/>
            <w:vAlign w:val="center"/>
          </w:tcPr>
          <w:p w14:paraId="029394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3" w:type="dxa"/>
            <w:vAlign w:val="center"/>
          </w:tcPr>
          <w:p w14:paraId="72B24B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61668DDF"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509" w:type="dxa"/>
        <w:tblBorders>
          <w:top w:val="single" w:sz="4" w:space="0" w:color="7F7F7F"/>
          <w:bottom w:val="single" w:sz="4" w:space="0" w:color="7F7F7F"/>
        </w:tblBorders>
        <w:tblLayout w:type="fixed"/>
        <w:tblLook w:val="04A0" w:firstRow="1" w:lastRow="0" w:firstColumn="1" w:lastColumn="0" w:noHBand="0" w:noVBand="1"/>
      </w:tblPr>
      <w:tblGrid>
        <w:gridCol w:w="3459"/>
        <w:gridCol w:w="1185"/>
        <w:gridCol w:w="1560"/>
        <w:gridCol w:w="1134"/>
        <w:gridCol w:w="1984"/>
        <w:gridCol w:w="1081"/>
        <w:gridCol w:w="1612"/>
        <w:gridCol w:w="851"/>
        <w:gridCol w:w="1643"/>
      </w:tblGrid>
      <w:tr w:rsidR="007C6136" w:rsidRPr="007C6136" w14:paraId="7DA36CCE" w14:textId="77777777" w:rsidTr="00F95F9C">
        <w:trPr>
          <w:trHeight w:val="444"/>
        </w:trPr>
        <w:tc>
          <w:tcPr>
            <w:tcW w:w="3459" w:type="dxa"/>
            <w:noWrap/>
            <w:hideMark/>
          </w:tcPr>
          <w:p w14:paraId="365D84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185" w:type="dxa"/>
          </w:tcPr>
          <w:p w14:paraId="3CA63AE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60" w:type="dxa"/>
          </w:tcPr>
          <w:p w14:paraId="502D77B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7B57A2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4" w:type="dxa"/>
            <w:noWrap/>
            <w:hideMark/>
          </w:tcPr>
          <w:p w14:paraId="6BF246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4875C6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12" w:type="dxa"/>
          </w:tcPr>
          <w:p w14:paraId="695B3F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851" w:type="dxa"/>
          </w:tcPr>
          <w:p w14:paraId="6CA910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643" w:type="dxa"/>
          </w:tcPr>
          <w:p w14:paraId="2CEF91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5A289BD" w14:textId="77777777" w:rsidTr="00F95F9C">
        <w:trPr>
          <w:trHeight w:val="463"/>
        </w:trPr>
        <w:tc>
          <w:tcPr>
            <w:tcW w:w="3459" w:type="dxa"/>
            <w:noWrap/>
          </w:tcPr>
          <w:p w14:paraId="01921C0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185" w:type="dxa"/>
          </w:tcPr>
          <w:p w14:paraId="5D497E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0.08</w:t>
            </w:r>
          </w:p>
        </w:tc>
        <w:tc>
          <w:tcPr>
            <w:tcW w:w="1560" w:type="dxa"/>
          </w:tcPr>
          <w:p w14:paraId="678B8A4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0.26</w:t>
            </w:r>
          </w:p>
        </w:tc>
        <w:tc>
          <w:tcPr>
            <w:tcW w:w="1134" w:type="dxa"/>
            <w:noWrap/>
          </w:tcPr>
          <w:p w14:paraId="6F45B0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8.75</w:t>
            </w:r>
          </w:p>
        </w:tc>
        <w:tc>
          <w:tcPr>
            <w:tcW w:w="1984" w:type="dxa"/>
            <w:noWrap/>
          </w:tcPr>
          <w:p w14:paraId="5FA023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1D8D046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0.07</w:t>
            </w:r>
          </w:p>
        </w:tc>
        <w:tc>
          <w:tcPr>
            <w:tcW w:w="1612" w:type="dxa"/>
          </w:tcPr>
          <w:p w14:paraId="45EE5D2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0.23</w:t>
            </w:r>
          </w:p>
        </w:tc>
        <w:tc>
          <w:tcPr>
            <w:tcW w:w="851" w:type="dxa"/>
          </w:tcPr>
          <w:p w14:paraId="6477649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7.45</w:t>
            </w:r>
          </w:p>
        </w:tc>
        <w:tc>
          <w:tcPr>
            <w:tcW w:w="1643" w:type="dxa"/>
          </w:tcPr>
          <w:p w14:paraId="535A2DF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975AFFF" w14:textId="77777777" w:rsidTr="00F95F9C">
        <w:trPr>
          <w:trHeight w:val="412"/>
        </w:trPr>
        <w:tc>
          <w:tcPr>
            <w:tcW w:w="3459" w:type="dxa"/>
            <w:noWrap/>
          </w:tcPr>
          <w:p w14:paraId="078B012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185" w:type="dxa"/>
          </w:tcPr>
          <w:p w14:paraId="7AB8522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560" w:type="dxa"/>
          </w:tcPr>
          <w:p w14:paraId="0C341D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0.15</w:t>
            </w:r>
          </w:p>
        </w:tc>
        <w:tc>
          <w:tcPr>
            <w:tcW w:w="1134" w:type="dxa"/>
            <w:noWrap/>
          </w:tcPr>
          <w:p w14:paraId="465D6D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7.96</w:t>
            </w:r>
          </w:p>
        </w:tc>
        <w:tc>
          <w:tcPr>
            <w:tcW w:w="1984" w:type="dxa"/>
            <w:noWrap/>
          </w:tcPr>
          <w:p w14:paraId="09438C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7F60FBB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612" w:type="dxa"/>
          </w:tcPr>
          <w:p w14:paraId="46A61E6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0.13</w:t>
            </w:r>
          </w:p>
        </w:tc>
        <w:tc>
          <w:tcPr>
            <w:tcW w:w="851" w:type="dxa"/>
          </w:tcPr>
          <w:p w14:paraId="6DEA589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6.64</w:t>
            </w:r>
          </w:p>
        </w:tc>
        <w:tc>
          <w:tcPr>
            <w:tcW w:w="1643" w:type="dxa"/>
          </w:tcPr>
          <w:p w14:paraId="5254C77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0979FA1" w14:textId="77777777" w:rsidTr="00F95F9C">
        <w:trPr>
          <w:trHeight w:val="444"/>
        </w:trPr>
        <w:tc>
          <w:tcPr>
            <w:tcW w:w="3459" w:type="dxa"/>
            <w:noWrap/>
          </w:tcPr>
          <w:p w14:paraId="52ED9C3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185" w:type="dxa"/>
          </w:tcPr>
          <w:p w14:paraId="008E7D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560" w:type="dxa"/>
          </w:tcPr>
          <w:p w14:paraId="7572DA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522C59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0A6B4C2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515416F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612" w:type="dxa"/>
          </w:tcPr>
          <w:p w14:paraId="22026D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851" w:type="dxa"/>
          </w:tcPr>
          <w:p w14:paraId="522546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643" w:type="dxa"/>
          </w:tcPr>
          <w:p w14:paraId="7B06D7F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D852281" w14:textId="77777777" w:rsidTr="00F95F9C">
        <w:trPr>
          <w:trHeight w:val="403"/>
        </w:trPr>
        <w:tc>
          <w:tcPr>
            <w:tcW w:w="3459" w:type="dxa"/>
            <w:noWrap/>
          </w:tcPr>
          <w:p w14:paraId="63D3C4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185" w:type="dxa"/>
          </w:tcPr>
          <w:p w14:paraId="4E1B854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0.03</w:t>
            </w:r>
          </w:p>
        </w:tc>
        <w:tc>
          <w:tcPr>
            <w:tcW w:w="1560" w:type="dxa"/>
          </w:tcPr>
          <w:p w14:paraId="10D545C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60E260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67AC12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4F43F72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612" w:type="dxa"/>
          </w:tcPr>
          <w:p w14:paraId="7D6DD3A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851" w:type="dxa"/>
          </w:tcPr>
          <w:p w14:paraId="795DC6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643" w:type="dxa"/>
          </w:tcPr>
          <w:p w14:paraId="1D8A4BA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57898AB9"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529BCF92" w14:textId="77777777" w:rsidR="007C6136" w:rsidRPr="007C6136" w:rsidRDefault="007C6136" w:rsidP="007C6136">
      <w:pPr>
        <w:pBdr>
          <w:top w:val="nil"/>
          <w:left w:val="nil"/>
          <w:bottom w:val="nil"/>
          <w:right w:val="nil"/>
          <w:between w:val="nil"/>
          <w:bar w:val="nil"/>
        </w:pBdr>
        <w:spacing w:after="0"/>
        <w:rPr>
          <w:rFonts w:ascii="Times New Roman" w:eastAsia="Arial Unicode MS" w:hAnsi="Times New Roman" w:cs="Times New Roman"/>
          <w:color w:val="000000"/>
          <w:sz w:val="24"/>
          <w:szCs w:val="24"/>
          <w:u w:color="000000"/>
          <w:bdr w:val="nil"/>
        </w:rPr>
      </w:pPr>
    </w:p>
    <w:p w14:paraId="3E76F140" w14:textId="77777777" w:rsidR="00C1252B" w:rsidRDefault="00C1252B" w:rsidP="007C6136">
      <w:pPr>
        <w:rPr>
          <w:rFonts w:ascii="Times New Roman" w:hAnsi="Times New Roman" w:cs="Times New Roman"/>
          <w:b/>
          <w:sz w:val="28"/>
        </w:rPr>
        <w:sectPr w:rsidR="00C1252B" w:rsidSect="007C6136">
          <w:pgSz w:w="15840" w:h="12240" w:orient="landscape"/>
          <w:pgMar w:top="1440" w:right="1440" w:bottom="1440" w:left="1440" w:header="720" w:footer="720" w:gutter="0"/>
          <w:cols w:space="720"/>
          <w:docGrid w:linePitch="360"/>
        </w:sectPr>
      </w:pPr>
    </w:p>
    <w:p w14:paraId="7411FC96" w14:textId="77777777" w:rsidR="00801234" w:rsidRPr="00F13FB8" w:rsidRDefault="00801234" w:rsidP="00801234">
      <w:pPr>
        <w:rPr>
          <w:rFonts w:ascii="Times New Roman" w:hAnsi="Times New Roman" w:cs="Times New Roman"/>
          <w:sz w:val="24"/>
          <w:szCs w:val="24"/>
        </w:rPr>
      </w:pPr>
    </w:p>
    <w:p w14:paraId="71140C9C" w14:textId="77777777" w:rsidR="00801234" w:rsidRDefault="00801234" w:rsidP="00801234">
      <w:pPr>
        <w:rPr>
          <w:rFonts w:ascii="Times New Roman" w:hAnsi="Times New Roman" w:cs="Times New Roman"/>
          <w:sz w:val="24"/>
          <w:szCs w:val="24"/>
        </w:rPr>
      </w:pPr>
      <w:r w:rsidRPr="00F13FB8">
        <w:rPr>
          <w:rFonts w:ascii="Times New Roman" w:hAnsi="Times New Roman" w:cs="Times New Roman"/>
          <w:noProof/>
          <w:sz w:val="24"/>
          <w:szCs w:val="24"/>
        </w:rPr>
        <w:drawing>
          <wp:inline distT="0" distB="0" distL="0" distR="0" wp14:anchorId="39384772" wp14:editId="48E9970D">
            <wp:extent cx="5486400" cy="3147238"/>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0DA5CF" w14:textId="77777777" w:rsidR="00801234" w:rsidRDefault="00801234" w:rsidP="00801234">
      <w:pPr>
        <w:rPr>
          <w:rFonts w:ascii="Times New Roman" w:hAnsi="Times New Roman" w:cs="Times New Roman"/>
          <w:sz w:val="24"/>
          <w:szCs w:val="24"/>
        </w:rPr>
      </w:pPr>
      <w:r w:rsidRPr="00F13FB8">
        <w:rPr>
          <w:rFonts w:ascii="Times New Roman" w:hAnsi="Times New Roman" w:cs="Times New Roman"/>
          <w:noProof/>
          <w:sz w:val="24"/>
          <w:szCs w:val="24"/>
        </w:rPr>
        <w:drawing>
          <wp:anchor distT="0" distB="0" distL="114300" distR="114300" simplePos="0" relativeHeight="251658240" behindDoc="1" locked="0" layoutInCell="1" allowOverlap="1" wp14:anchorId="59BA7965" wp14:editId="55308DE5">
            <wp:simplePos x="0" y="0"/>
            <wp:positionH relativeFrom="column">
              <wp:posOffset>0</wp:posOffset>
            </wp:positionH>
            <wp:positionV relativeFrom="paragraph">
              <wp:posOffset>-2289</wp:posOffset>
            </wp:positionV>
            <wp:extent cx="5486400" cy="3420534"/>
            <wp:effectExtent l="0" t="0" r="0" b="0"/>
            <wp:wrapTight wrapText="bothSides">
              <wp:wrapPolygon edited="0">
                <wp:start x="0" y="0"/>
                <wp:lineTo x="0" y="21536"/>
                <wp:lineTo x="21525" y="21536"/>
                <wp:lineTo x="21525"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0061FD55" w14:textId="77777777" w:rsidR="00CF0A2B" w:rsidRDefault="00CF0A2B" w:rsidP="00801234">
      <w:pPr>
        <w:rPr>
          <w:rFonts w:ascii="Times New Roman" w:hAnsi="Times New Roman" w:cs="Times New Roman"/>
          <w:sz w:val="24"/>
          <w:szCs w:val="24"/>
        </w:rPr>
      </w:pPr>
    </w:p>
    <w:p w14:paraId="1FBCA03D" w14:textId="77777777" w:rsidR="00CF0A2B" w:rsidRDefault="00CF0A2B" w:rsidP="00801234">
      <w:pPr>
        <w:rPr>
          <w:rFonts w:ascii="Times New Roman" w:hAnsi="Times New Roman" w:cs="Times New Roman"/>
          <w:sz w:val="24"/>
          <w:szCs w:val="24"/>
        </w:rPr>
      </w:pPr>
    </w:p>
    <w:p w14:paraId="3D887644" w14:textId="77777777" w:rsidR="00CF0A2B" w:rsidRDefault="00CF0A2B" w:rsidP="00801234">
      <w:pPr>
        <w:rPr>
          <w:rFonts w:ascii="Times New Roman" w:hAnsi="Times New Roman" w:cs="Times New Roman"/>
          <w:sz w:val="24"/>
          <w:szCs w:val="24"/>
        </w:rPr>
      </w:pPr>
    </w:p>
    <w:p w14:paraId="77222F75" w14:textId="77777777" w:rsidR="00CF0A2B" w:rsidRDefault="00CF0A2B" w:rsidP="00801234">
      <w:pPr>
        <w:rPr>
          <w:rFonts w:ascii="Times New Roman" w:hAnsi="Times New Roman" w:cs="Times New Roman"/>
          <w:sz w:val="24"/>
          <w:szCs w:val="24"/>
        </w:rPr>
      </w:pPr>
    </w:p>
    <w:p w14:paraId="55553C5C" w14:textId="77777777" w:rsidR="00CF0A2B" w:rsidRDefault="00CF0A2B" w:rsidP="00801234">
      <w:pPr>
        <w:rPr>
          <w:rFonts w:ascii="Times New Roman" w:hAnsi="Times New Roman" w:cs="Times New Roman"/>
          <w:sz w:val="24"/>
          <w:szCs w:val="24"/>
        </w:rPr>
      </w:pPr>
    </w:p>
    <w:p w14:paraId="1D66FE63" w14:textId="77777777" w:rsidR="00CF0A2B" w:rsidRDefault="00CF0A2B" w:rsidP="00801234">
      <w:pPr>
        <w:rPr>
          <w:rFonts w:ascii="Times New Roman" w:hAnsi="Times New Roman" w:cs="Times New Roman"/>
          <w:sz w:val="24"/>
          <w:szCs w:val="24"/>
        </w:rPr>
      </w:pPr>
    </w:p>
    <w:p w14:paraId="2F478C26" w14:textId="77777777" w:rsidR="00CF0A2B" w:rsidRDefault="00CF0A2B" w:rsidP="00801234">
      <w:pPr>
        <w:rPr>
          <w:rFonts w:ascii="Times New Roman" w:hAnsi="Times New Roman" w:cs="Times New Roman"/>
          <w:sz w:val="24"/>
          <w:szCs w:val="24"/>
        </w:rPr>
      </w:pPr>
    </w:p>
    <w:p w14:paraId="17B96EDB" w14:textId="77777777" w:rsidR="00CF0A2B" w:rsidRDefault="00CF0A2B" w:rsidP="00801234">
      <w:pPr>
        <w:rPr>
          <w:rFonts w:ascii="Times New Roman" w:hAnsi="Times New Roman" w:cs="Times New Roman"/>
          <w:sz w:val="24"/>
          <w:szCs w:val="24"/>
        </w:rPr>
      </w:pPr>
    </w:p>
    <w:p w14:paraId="5841F5FD" w14:textId="77777777" w:rsidR="00CF0A2B" w:rsidRDefault="00CF0A2B" w:rsidP="00801234">
      <w:pPr>
        <w:rPr>
          <w:rFonts w:ascii="Times New Roman" w:hAnsi="Times New Roman" w:cs="Times New Roman"/>
          <w:sz w:val="24"/>
          <w:szCs w:val="24"/>
        </w:rPr>
      </w:pPr>
    </w:p>
    <w:p w14:paraId="4EEEC325" w14:textId="77777777" w:rsidR="00CF0A2B" w:rsidRDefault="00CF0A2B" w:rsidP="00801234">
      <w:pPr>
        <w:rPr>
          <w:rFonts w:ascii="Times New Roman" w:hAnsi="Times New Roman" w:cs="Times New Roman"/>
          <w:sz w:val="24"/>
          <w:szCs w:val="24"/>
        </w:rPr>
      </w:pPr>
    </w:p>
    <w:p w14:paraId="6020E477" w14:textId="7586C98B" w:rsidR="00801234" w:rsidRPr="00F13FB8" w:rsidRDefault="00CF0A2B" w:rsidP="00801234">
      <w:pPr>
        <w:rPr>
          <w:rFonts w:ascii="Times New Roman" w:hAnsi="Times New Roman" w:cs="Times New Roman"/>
          <w:sz w:val="24"/>
          <w:szCs w:val="24"/>
        </w:rPr>
      </w:pPr>
      <w:r w:rsidRPr="00CF0A2B">
        <w:rPr>
          <w:rFonts w:ascii="Times New Roman" w:hAnsi="Times New Roman" w:cs="Times New Roman"/>
          <w:sz w:val="24"/>
          <w:szCs w:val="24"/>
        </w:rPr>
        <w:t xml:space="preserve">Fig. </w:t>
      </w:r>
      <w:r>
        <w:rPr>
          <w:rFonts w:ascii="Times New Roman" w:hAnsi="Times New Roman" w:cs="Times New Roman"/>
          <w:sz w:val="24"/>
          <w:szCs w:val="24"/>
        </w:rPr>
        <w:t>1</w:t>
      </w:r>
      <w:r w:rsidRPr="00CF0A2B">
        <w:rPr>
          <w:rFonts w:ascii="Times New Roman" w:hAnsi="Times New Roman" w:cs="Times New Roman"/>
          <w:sz w:val="24"/>
          <w:szCs w:val="24"/>
        </w:rPr>
        <w:t>: Grain yield (kg ha-1) of maize as influenced by residual effect and fertilizer levels</w:t>
      </w:r>
    </w:p>
    <w:p w14:paraId="68E9846B" w14:textId="77777777" w:rsidR="00801234" w:rsidRDefault="00801234" w:rsidP="00801234">
      <w:pPr>
        <w:rPr>
          <w:rFonts w:ascii="Times New Roman" w:hAnsi="Times New Roman" w:cs="Times New Roman"/>
          <w:sz w:val="24"/>
          <w:szCs w:val="24"/>
        </w:rPr>
      </w:pPr>
      <w:r w:rsidRPr="00F13FB8">
        <w:rPr>
          <w:rFonts w:ascii="Times New Roman" w:hAnsi="Times New Roman" w:cs="Times New Roman"/>
          <w:noProof/>
          <w:sz w:val="24"/>
          <w:szCs w:val="24"/>
        </w:rPr>
        <w:lastRenderedPageBreak/>
        <w:drawing>
          <wp:inline distT="0" distB="0" distL="0" distR="0" wp14:anchorId="03F2C33E" wp14:editId="04D07096">
            <wp:extent cx="5486400" cy="3386666"/>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89D8E2" w14:textId="658CB9AF" w:rsidR="00801234" w:rsidRPr="00F13FB8" w:rsidRDefault="00CF0A2B" w:rsidP="00801234">
      <w:pPr>
        <w:rPr>
          <w:rFonts w:ascii="Times New Roman" w:hAnsi="Times New Roman" w:cs="Times New Roman"/>
          <w:sz w:val="24"/>
          <w:szCs w:val="24"/>
        </w:rPr>
      </w:pPr>
      <w:r w:rsidRPr="00F13FB8">
        <w:rPr>
          <w:rFonts w:ascii="Times New Roman" w:hAnsi="Times New Roman" w:cs="Times New Roman"/>
          <w:noProof/>
          <w:sz w:val="24"/>
          <w:szCs w:val="24"/>
        </w:rPr>
        <w:drawing>
          <wp:inline distT="0" distB="0" distL="0" distR="0" wp14:anchorId="62BC6569" wp14:editId="708B4A21">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52320B" w14:textId="45BBEAF1" w:rsidR="00801234" w:rsidRPr="00801234" w:rsidRDefault="00801234" w:rsidP="00801234">
      <w:pPr>
        <w:rPr>
          <w:rFonts w:ascii="Times New Roman" w:hAnsi="Times New Roman" w:cs="Times New Roman"/>
          <w:sz w:val="24"/>
          <w:szCs w:val="24"/>
        </w:rPr>
      </w:pPr>
    </w:p>
    <w:p w14:paraId="6C567E99" w14:textId="639FC338" w:rsidR="00801234" w:rsidRPr="0021543D" w:rsidRDefault="00801234" w:rsidP="00801234">
      <w:pPr>
        <w:spacing w:after="360"/>
        <w:rPr>
          <w:rFonts w:ascii="Times New Roman" w:hAnsi="Times New Roman" w:cs="Times New Roman"/>
          <w:b/>
          <w:sz w:val="24"/>
          <w:szCs w:val="24"/>
        </w:rPr>
      </w:pPr>
      <w:r>
        <w:rPr>
          <w:rFonts w:ascii="Times New Roman" w:hAnsi="Times New Roman" w:cs="Times New Roman"/>
          <w:b/>
          <w:sz w:val="24"/>
          <w:szCs w:val="24"/>
        </w:rPr>
        <w:t xml:space="preserve">Fig. </w:t>
      </w:r>
      <w:r w:rsidR="00CF0A2B">
        <w:rPr>
          <w:rFonts w:ascii="Times New Roman" w:hAnsi="Times New Roman" w:cs="Times New Roman"/>
          <w:b/>
          <w:sz w:val="24"/>
          <w:szCs w:val="24"/>
        </w:rPr>
        <w:t>2</w:t>
      </w:r>
      <w:r w:rsidR="00772938">
        <w:rPr>
          <w:rFonts w:ascii="Times New Roman" w:hAnsi="Times New Roman" w:cs="Times New Roman"/>
          <w:b/>
          <w:sz w:val="24"/>
          <w:szCs w:val="24"/>
        </w:rPr>
        <w:t>:</w:t>
      </w:r>
      <w:r w:rsidRPr="0021543D">
        <w:rPr>
          <w:rFonts w:ascii="Times New Roman" w:hAnsi="Times New Roman" w:cs="Times New Roman"/>
          <w:b/>
          <w:sz w:val="24"/>
          <w:szCs w:val="24"/>
        </w:rPr>
        <w:t xml:space="preserve"> Stover yield </w:t>
      </w:r>
      <w:r w:rsidRPr="0021543D">
        <w:rPr>
          <w:rFonts w:ascii="Times New Roman" w:eastAsia="Times New Roman" w:hAnsi="Times New Roman" w:cs="Times New Roman"/>
          <w:b/>
          <w:sz w:val="24"/>
          <w:szCs w:val="24"/>
        </w:rPr>
        <w:t>(kg ha</w:t>
      </w:r>
      <w:r w:rsidRPr="0021543D">
        <w:rPr>
          <w:rFonts w:ascii="Times New Roman" w:eastAsia="Times New Roman" w:hAnsi="Times New Roman" w:cs="Times New Roman"/>
          <w:b/>
          <w:sz w:val="24"/>
          <w:szCs w:val="24"/>
          <w:vertAlign w:val="superscript"/>
        </w:rPr>
        <w:t>-1</w:t>
      </w:r>
      <w:r w:rsidRPr="0021543D">
        <w:rPr>
          <w:rFonts w:ascii="Times New Roman" w:eastAsia="Times New Roman" w:hAnsi="Times New Roman" w:cs="Times New Roman"/>
          <w:b/>
          <w:sz w:val="24"/>
          <w:szCs w:val="24"/>
        </w:rPr>
        <w:t>) of maize a</w:t>
      </w:r>
      <w:r>
        <w:rPr>
          <w:rFonts w:ascii="Times New Roman" w:eastAsia="Times New Roman" w:hAnsi="Times New Roman" w:cs="Times New Roman"/>
          <w:b/>
          <w:sz w:val="24"/>
          <w:szCs w:val="24"/>
        </w:rPr>
        <w:t>s influenced by residual effect</w:t>
      </w:r>
      <w:r w:rsidRPr="0021543D">
        <w:rPr>
          <w:rFonts w:ascii="Times New Roman" w:eastAsia="Times New Roman" w:hAnsi="Times New Roman" w:cs="Times New Roman"/>
          <w:b/>
          <w:sz w:val="24"/>
          <w:szCs w:val="24"/>
        </w:rPr>
        <w:t xml:space="preserve"> and fertilizer levels.</w:t>
      </w:r>
    </w:p>
    <w:p w14:paraId="4D43B309" w14:textId="77777777" w:rsidR="00C1252B" w:rsidRPr="004B3673" w:rsidRDefault="00C1252B" w:rsidP="007C6136">
      <w:pPr>
        <w:rPr>
          <w:rFonts w:ascii="Times New Roman" w:hAnsi="Times New Roman" w:cs="Times New Roman"/>
          <w:b/>
          <w:sz w:val="28"/>
        </w:rPr>
      </w:pPr>
    </w:p>
    <w:sectPr w:rsidR="00C1252B" w:rsidRPr="004B3673" w:rsidSect="00C12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11D30" w14:textId="77777777" w:rsidR="00A154CE" w:rsidRDefault="00A154CE" w:rsidP="00965033">
      <w:pPr>
        <w:spacing w:after="0" w:line="240" w:lineRule="auto"/>
      </w:pPr>
      <w:r>
        <w:separator/>
      </w:r>
    </w:p>
  </w:endnote>
  <w:endnote w:type="continuationSeparator" w:id="0">
    <w:p w14:paraId="62D898D1" w14:textId="77777777" w:rsidR="00A154CE" w:rsidRDefault="00A154CE" w:rsidP="0096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imSu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126B" w14:textId="77777777" w:rsidR="00F95F9C" w:rsidRDefault="00F95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FCA8" w14:textId="77777777" w:rsidR="00F95F9C" w:rsidRDefault="00F95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AB11" w14:textId="77777777" w:rsidR="00F95F9C" w:rsidRDefault="00F95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4E0E" w14:textId="77777777" w:rsidR="00A154CE" w:rsidRDefault="00A154CE" w:rsidP="00965033">
      <w:pPr>
        <w:spacing w:after="0" w:line="240" w:lineRule="auto"/>
      </w:pPr>
      <w:r>
        <w:separator/>
      </w:r>
    </w:p>
  </w:footnote>
  <w:footnote w:type="continuationSeparator" w:id="0">
    <w:p w14:paraId="63F25FB5" w14:textId="77777777" w:rsidR="00A154CE" w:rsidRDefault="00A154CE" w:rsidP="0096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D34A" w14:textId="620EB091" w:rsidR="00F95F9C" w:rsidRDefault="00000000">
    <w:pPr>
      <w:pStyle w:val="Header"/>
    </w:pPr>
    <w:r>
      <w:rPr>
        <w:noProof/>
      </w:rPr>
      <w:pict w14:anchorId="516D1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78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BDE0" w14:textId="487A0572" w:rsidR="00F95F9C" w:rsidRDefault="00000000">
    <w:pPr>
      <w:pStyle w:val="Header"/>
    </w:pPr>
    <w:r>
      <w:rPr>
        <w:noProof/>
      </w:rPr>
      <w:pict w14:anchorId="35C10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78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8B15" w14:textId="3BDC0F0B" w:rsidR="00F95F9C" w:rsidRDefault="00000000">
    <w:pPr>
      <w:pStyle w:val="Header"/>
    </w:pPr>
    <w:r>
      <w:rPr>
        <w:noProof/>
      </w:rPr>
      <w:pict w14:anchorId="1DFAD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78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B81"/>
    <w:multiLevelType w:val="multilevel"/>
    <w:tmpl w:val="6604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C074A"/>
    <w:multiLevelType w:val="multilevel"/>
    <w:tmpl w:val="C3F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5B14"/>
    <w:multiLevelType w:val="multilevel"/>
    <w:tmpl w:val="D18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31EEC"/>
    <w:multiLevelType w:val="multilevel"/>
    <w:tmpl w:val="08DA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416A3"/>
    <w:multiLevelType w:val="multilevel"/>
    <w:tmpl w:val="4620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507370">
    <w:abstractNumId w:val="2"/>
  </w:num>
  <w:num w:numId="2" w16cid:durableId="294023393">
    <w:abstractNumId w:val="3"/>
  </w:num>
  <w:num w:numId="3" w16cid:durableId="622997896">
    <w:abstractNumId w:val="1"/>
  </w:num>
  <w:num w:numId="4" w16cid:durableId="297607290">
    <w:abstractNumId w:val="0"/>
  </w:num>
  <w:num w:numId="5" w16cid:durableId="1501894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A0NLe0MDewMDMwtzBV0lEKTi0uzszPAykwrAUAdvBiFCwAAAA="/>
  </w:docVars>
  <w:rsids>
    <w:rsidRoot w:val="004B3673"/>
    <w:rsid w:val="000114FB"/>
    <w:rsid w:val="00022A03"/>
    <w:rsid w:val="00033263"/>
    <w:rsid w:val="0008798E"/>
    <w:rsid w:val="000922CD"/>
    <w:rsid w:val="00094A44"/>
    <w:rsid w:val="000954A4"/>
    <w:rsid w:val="001020E5"/>
    <w:rsid w:val="00110A0E"/>
    <w:rsid w:val="001226B1"/>
    <w:rsid w:val="00131D29"/>
    <w:rsid w:val="0015389E"/>
    <w:rsid w:val="0019337B"/>
    <w:rsid w:val="001A5F46"/>
    <w:rsid w:val="001D72F2"/>
    <w:rsid w:val="001E49D4"/>
    <w:rsid w:val="00212707"/>
    <w:rsid w:val="0022733C"/>
    <w:rsid w:val="002418C5"/>
    <w:rsid w:val="002754BB"/>
    <w:rsid w:val="002B3C7B"/>
    <w:rsid w:val="002E02F1"/>
    <w:rsid w:val="002F1CFA"/>
    <w:rsid w:val="00313195"/>
    <w:rsid w:val="00313DAD"/>
    <w:rsid w:val="00327AF0"/>
    <w:rsid w:val="00376993"/>
    <w:rsid w:val="003B5135"/>
    <w:rsid w:val="003C40B4"/>
    <w:rsid w:val="003D331E"/>
    <w:rsid w:val="003E7BE5"/>
    <w:rsid w:val="00410242"/>
    <w:rsid w:val="00415E7C"/>
    <w:rsid w:val="00421A4A"/>
    <w:rsid w:val="0043439A"/>
    <w:rsid w:val="004775E5"/>
    <w:rsid w:val="004B3673"/>
    <w:rsid w:val="004C2443"/>
    <w:rsid w:val="004D0BA6"/>
    <w:rsid w:val="004D6E36"/>
    <w:rsid w:val="005023E6"/>
    <w:rsid w:val="0051516D"/>
    <w:rsid w:val="005429FE"/>
    <w:rsid w:val="005472E4"/>
    <w:rsid w:val="00550DA2"/>
    <w:rsid w:val="00553FE7"/>
    <w:rsid w:val="0057236F"/>
    <w:rsid w:val="0059091B"/>
    <w:rsid w:val="005C6424"/>
    <w:rsid w:val="005E015F"/>
    <w:rsid w:val="00612464"/>
    <w:rsid w:val="00650EDC"/>
    <w:rsid w:val="006548A7"/>
    <w:rsid w:val="006D00DE"/>
    <w:rsid w:val="006D4F83"/>
    <w:rsid w:val="00701A1C"/>
    <w:rsid w:val="00704A91"/>
    <w:rsid w:val="00704E3F"/>
    <w:rsid w:val="0070623E"/>
    <w:rsid w:val="0071593F"/>
    <w:rsid w:val="007330E5"/>
    <w:rsid w:val="007548F5"/>
    <w:rsid w:val="00772938"/>
    <w:rsid w:val="00774AD3"/>
    <w:rsid w:val="007C1AB7"/>
    <w:rsid w:val="007C45E1"/>
    <w:rsid w:val="007C6136"/>
    <w:rsid w:val="007F5E5D"/>
    <w:rsid w:val="00801234"/>
    <w:rsid w:val="00854548"/>
    <w:rsid w:val="008720ED"/>
    <w:rsid w:val="0089155F"/>
    <w:rsid w:val="008923A4"/>
    <w:rsid w:val="008C5843"/>
    <w:rsid w:val="008C5C03"/>
    <w:rsid w:val="009340AE"/>
    <w:rsid w:val="00945C1D"/>
    <w:rsid w:val="00965033"/>
    <w:rsid w:val="00975005"/>
    <w:rsid w:val="00986E88"/>
    <w:rsid w:val="009B5D40"/>
    <w:rsid w:val="009E61C1"/>
    <w:rsid w:val="00A11FA9"/>
    <w:rsid w:val="00A154CE"/>
    <w:rsid w:val="00A3084D"/>
    <w:rsid w:val="00A35A85"/>
    <w:rsid w:val="00A86044"/>
    <w:rsid w:val="00AA5D57"/>
    <w:rsid w:val="00AB00C2"/>
    <w:rsid w:val="00AF5504"/>
    <w:rsid w:val="00B16292"/>
    <w:rsid w:val="00B232EA"/>
    <w:rsid w:val="00B44045"/>
    <w:rsid w:val="00B81DD7"/>
    <w:rsid w:val="00BB45F8"/>
    <w:rsid w:val="00BC63E3"/>
    <w:rsid w:val="00C1252B"/>
    <w:rsid w:val="00C153D8"/>
    <w:rsid w:val="00CA25EB"/>
    <w:rsid w:val="00CD3055"/>
    <w:rsid w:val="00CE4B2C"/>
    <w:rsid w:val="00CF0A2B"/>
    <w:rsid w:val="00D46887"/>
    <w:rsid w:val="00DA28FE"/>
    <w:rsid w:val="00DB2D23"/>
    <w:rsid w:val="00E115AF"/>
    <w:rsid w:val="00E5780B"/>
    <w:rsid w:val="00E842B4"/>
    <w:rsid w:val="00E93404"/>
    <w:rsid w:val="00E938C4"/>
    <w:rsid w:val="00E94E34"/>
    <w:rsid w:val="00EA20CF"/>
    <w:rsid w:val="00EE4FFE"/>
    <w:rsid w:val="00F45668"/>
    <w:rsid w:val="00F802EB"/>
    <w:rsid w:val="00F95F9C"/>
    <w:rsid w:val="00FC3BC7"/>
    <w:rsid w:val="00FD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BDAF9"/>
  <w15:docId w15:val="{AF9BAEC5-0EBD-451C-9B72-0595C9DD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4A4"/>
  </w:style>
  <w:style w:type="paragraph" w:styleId="Heading3">
    <w:name w:val="heading 3"/>
    <w:basedOn w:val="Normal"/>
    <w:link w:val="Heading3Char"/>
    <w:uiPriority w:val="9"/>
    <w:qFormat/>
    <w:rsid w:val="004B36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C63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63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A"/>
    <w:link w:val="TitleChar"/>
    <w:uiPriority w:val="10"/>
    <w:qFormat/>
    <w:rsid w:val="004B3673"/>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uiPriority w:val="10"/>
    <w:rsid w:val="004B3673"/>
    <w:rPr>
      <w:rFonts w:ascii="Helvetica Neue" w:eastAsia="Arial Unicode MS" w:hAnsi="Helvetica Neue" w:cs="Arial Unicode MS"/>
      <w:b/>
      <w:bCs/>
      <w:color w:val="000000"/>
      <w:sz w:val="60"/>
      <w:szCs w:val="60"/>
      <w:u w:color="000000"/>
      <w:bdr w:val="nil"/>
    </w:rPr>
  </w:style>
  <w:style w:type="paragraph" w:customStyle="1" w:styleId="BodyA">
    <w:name w:val="Body A"/>
    <w:rsid w:val="004B367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Heading">
    <w:name w:val="Heading"/>
    <w:next w:val="BodyA"/>
    <w:rsid w:val="004B3673"/>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u w:color="000000"/>
      <w:bdr w:val="nil"/>
      <w:lang w:val="de-DE"/>
    </w:rPr>
  </w:style>
  <w:style w:type="paragraph" w:styleId="NormalWeb">
    <w:name w:val="Normal (Web)"/>
    <w:basedOn w:val="Normal"/>
    <w:uiPriority w:val="99"/>
    <w:unhideWhenUsed/>
    <w:rsid w:val="004B3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673"/>
    <w:rPr>
      <w:b/>
      <w:bCs/>
    </w:rPr>
  </w:style>
  <w:style w:type="character" w:styleId="Emphasis">
    <w:name w:val="Emphasis"/>
    <w:basedOn w:val="DefaultParagraphFont"/>
    <w:uiPriority w:val="20"/>
    <w:qFormat/>
    <w:rsid w:val="004B3673"/>
    <w:rPr>
      <w:i/>
      <w:iCs/>
    </w:rPr>
  </w:style>
  <w:style w:type="character" w:styleId="Hyperlink">
    <w:name w:val="Hyperlink"/>
    <w:basedOn w:val="DefaultParagraphFont"/>
    <w:unhideWhenUsed/>
    <w:rsid w:val="004B3673"/>
    <w:rPr>
      <w:color w:val="0000FF"/>
      <w:u w:val="single"/>
    </w:rPr>
  </w:style>
  <w:style w:type="character" w:customStyle="1" w:styleId="Heading3Char">
    <w:name w:val="Heading 3 Char"/>
    <w:basedOn w:val="DefaultParagraphFont"/>
    <w:link w:val="Heading3"/>
    <w:uiPriority w:val="9"/>
    <w:rsid w:val="004B3673"/>
    <w:rPr>
      <w:rFonts w:ascii="Times New Roman" w:eastAsia="Times New Roman" w:hAnsi="Times New Roman" w:cs="Times New Roman"/>
      <w:b/>
      <w:bCs/>
      <w:sz w:val="27"/>
      <w:szCs w:val="27"/>
    </w:rPr>
  </w:style>
  <w:style w:type="character" w:customStyle="1" w:styleId="katex-mathml">
    <w:name w:val="katex-mathml"/>
    <w:basedOn w:val="DefaultParagraphFont"/>
    <w:rsid w:val="004B3673"/>
  </w:style>
  <w:style w:type="character" w:customStyle="1" w:styleId="mord">
    <w:name w:val="mord"/>
    <w:basedOn w:val="DefaultParagraphFont"/>
    <w:rsid w:val="004B3673"/>
  </w:style>
  <w:style w:type="character" w:customStyle="1" w:styleId="mrel">
    <w:name w:val="mrel"/>
    <w:basedOn w:val="DefaultParagraphFont"/>
    <w:rsid w:val="004B3673"/>
  </w:style>
  <w:style w:type="character" w:customStyle="1" w:styleId="vlist-s">
    <w:name w:val="vlist-s"/>
    <w:basedOn w:val="DefaultParagraphFont"/>
    <w:rsid w:val="004B3673"/>
  </w:style>
  <w:style w:type="character" w:customStyle="1" w:styleId="Heading4Char">
    <w:name w:val="Heading 4 Char"/>
    <w:basedOn w:val="DefaultParagraphFont"/>
    <w:link w:val="Heading4"/>
    <w:uiPriority w:val="9"/>
    <w:semiHidden/>
    <w:rsid w:val="00BC63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63E3"/>
    <w:rPr>
      <w:rFonts w:asciiTheme="majorHAnsi" w:eastAsiaTheme="majorEastAsia" w:hAnsiTheme="majorHAnsi" w:cstheme="majorBidi"/>
      <w:color w:val="243F60" w:themeColor="accent1" w:themeShade="7F"/>
    </w:rPr>
  </w:style>
  <w:style w:type="paragraph" w:customStyle="1" w:styleId="Default">
    <w:name w:val="Default"/>
    <w:rsid w:val="00FC3B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rPr>
  </w:style>
  <w:style w:type="numbering" w:customStyle="1" w:styleId="NoList1">
    <w:name w:val="No List1"/>
    <w:next w:val="NoList"/>
    <w:uiPriority w:val="99"/>
    <w:semiHidden/>
    <w:unhideWhenUsed/>
    <w:rsid w:val="007C6136"/>
  </w:style>
  <w:style w:type="paragraph" w:customStyle="1" w:styleId="HeaderFooter">
    <w:name w:val="Header &amp; Footer"/>
    <w:rsid w:val="007C613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7C61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PlainTable21">
    <w:name w:val="Plain Table 21"/>
    <w:basedOn w:val="TableNormal"/>
    <w:uiPriority w:val="42"/>
    <w:rsid w:val="007C613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7C613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6136"/>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7C6136"/>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7C6136"/>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7C6136"/>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801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34"/>
    <w:rPr>
      <w:rFonts w:ascii="Tahoma" w:hAnsi="Tahoma" w:cs="Tahoma"/>
      <w:sz w:val="16"/>
      <w:szCs w:val="16"/>
    </w:rPr>
  </w:style>
  <w:style w:type="character" w:customStyle="1" w:styleId="UnresolvedMention1">
    <w:name w:val="Unresolved Mention1"/>
    <w:basedOn w:val="DefaultParagraphFont"/>
    <w:uiPriority w:val="99"/>
    <w:semiHidden/>
    <w:unhideWhenUsed/>
    <w:rsid w:val="00BB45F8"/>
    <w:rPr>
      <w:color w:val="605E5C"/>
      <w:shd w:val="clear" w:color="auto" w:fill="E1DFDD"/>
    </w:rPr>
  </w:style>
  <w:style w:type="character" w:styleId="CommentReference">
    <w:name w:val="annotation reference"/>
    <w:basedOn w:val="DefaultParagraphFont"/>
    <w:uiPriority w:val="99"/>
    <w:semiHidden/>
    <w:unhideWhenUsed/>
    <w:rsid w:val="00F95F9C"/>
    <w:rPr>
      <w:sz w:val="16"/>
      <w:szCs w:val="16"/>
    </w:rPr>
  </w:style>
  <w:style w:type="paragraph" w:styleId="CommentText">
    <w:name w:val="annotation text"/>
    <w:basedOn w:val="Normal"/>
    <w:link w:val="CommentTextChar"/>
    <w:uiPriority w:val="99"/>
    <w:semiHidden/>
    <w:unhideWhenUsed/>
    <w:rsid w:val="00F95F9C"/>
    <w:pPr>
      <w:spacing w:line="240" w:lineRule="auto"/>
    </w:pPr>
    <w:rPr>
      <w:sz w:val="20"/>
      <w:szCs w:val="20"/>
    </w:rPr>
  </w:style>
  <w:style w:type="character" w:customStyle="1" w:styleId="CommentTextChar">
    <w:name w:val="Comment Text Char"/>
    <w:basedOn w:val="DefaultParagraphFont"/>
    <w:link w:val="CommentText"/>
    <w:uiPriority w:val="99"/>
    <w:semiHidden/>
    <w:rsid w:val="00F95F9C"/>
    <w:rPr>
      <w:sz w:val="20"/>
      <w:szCs w:val="20"/>
    </w:rPr>
  </w:style>
  <w:style w:type="paragraph" w:styleId="CommentSubject">
    <w:name w:val="annotation subject"/>
    <w:basedOn w:val="CommentText"/>
    <w:next w:val="CommentText"/>
    <w:link w:val="CommentSubjectChar"/>
    <w:uiPriority w:val="99"/>
    <w:semiHidden/>
    <w:unhideWhenUsed/>
    <w:rsid w:val="00F95F9C"/>
    <w:rPr>
      <w:b/>
      <w:bCs/>
    </w:rPr>
  </w:style>
  <w:style w:type="character" w:customStyle="1" w:styleId="CommentSubjectChar">
    <w:name w:val="Comment Subject Char"/>
    <w:basedOn w:val="CommentTextChar"/>
    <w:link w:val="CommentSubject"/>
    <w:uiPriority w:val="99"/>
    <w:semiHidden/>
    <w:rsid w:val="00F95F9C"/>
    <w:rPr>
      <w:b/>
      <w:bCs/>
      <w:sz w:val="20"/>
      <w:szCs w:val="20"/>
    </w:rPr>
  </w:style>
  <w:style w:type="character" w:styleId="UnresolvedMention">
    <w:name w:val="Unresolved Mention"/>
    <w:basedOn w:val="DefaultParagraphFont"/>
    <w:uiPriority w:val="99"/>
    <w:semiHidden/>
    <w:unhideWhenUsed/>
    <w:rsid w:val="006D4F83"/>
    <w:rPr>
      <w:color w:val="605E5C"/>
      <w:shd w:val="clear" w:color="auto" w:fill="E1DFDD"/>
    </w:rPr>
  </w:style>
  <w:style w:type="paragraph" w:styleId="Revision">
    <w:name w:val="Revision"/>
    <w:hidden/>
    <w:uiPriority w:val="99"/>
    <w:semiHidden/>
    <w:rsid w:val="00F45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2595">
      <w:bodyDiv w:val="1"/>
      <w:marLeft w:val="0"/>
      <w:marRight w:val="0"/>
      <w:marTop w:val="0"/>
      <w:marBottom w:val="0"/>
      <w:divBdr>
        <w:top w:val="none" w:sz="0" w:space="0" w:color="auto"/>
        <w:left w:val="none" w:sz="0" w:space="0" w:color="auto"/>
        <w:bottom w:val="none" w:sz="0" w:space="0" w:color="auto"/>
        <w:right w:val="none" w:sz="0" w:space="0" w:color="auto"/>
      </w:divBdr>
    </w:div>
    <w:div w:id="291904441">
      <w:bodyDiv w:val="1"/>
      <w:marLeft w:val="0"/>
      <w:marRight w:val="0"/>
      <w:marTop w:val="0"/>
      <w:marBottom w:val="0"/>
      <w:divBdr>
        <w:top w:val="none" w:sz="0" w:space="0" w:color="auto"/>
        <w:left w:val="none" w:sz="0" w:space="0" w:color="auto"/>
        <w:bottom w:val="none" w:sz="0" w:space="0" w:color="auto"/>
        <w:right w:val="none" w:sz="0" w:space="0" w:color="auto"/>
      </w:divBdr>
    </w:div>
    <w:div w:id="655064741">
      <w:bodyDiv w:val="1"/>
      <w:marLeft w:val="0"/>
      <w:marRight w:val="0"/>
      <w:marTop w:val="0"/>
      <w:marBottom w:val="0"/>
      <w:divBdr>
        <w:top w:val="none" w:sz="0" w:space="0" w:color="auto"/>
        <w:left w:val="none" w:sz="0" w:space="0" w:color="auto"/>
        <w:bottom w:val="none" w:sz="0" w:space="0" w:color="auto"/>
        <w:right w:val="none" w:sz="0" w:space="0" w:color="auto"/>
      </w:divBdr>
    </w:div>
    <w:div w:id="664237884">
      <w:bodyDiv w:val="1"/>
      <w:marLeft w:val="0"/>
      <w:marRight w:val="0"/>
      <w:marTop w:val="0"/>
      <w:marBottom w:val="0"/>
      <w:divBdr>
        <w:top w:val="none" w:sz="0" w:space="0" w:color="auto"/>
        <w:left w:val="none" w:sz="0" w:space="0" w:color="auto"/>
        <w:bottom w:val="none" w:sz="0" w:space="0" w:color="auto"/>
        <w:right w:val="none" w:sz="0" w:space="0" w:color="auto"/>
      </w:divBdr>
    </w:div>
    <w:div w:id="778792749">
      <w:bodyDiv w:val="1"/>
      <w:marLeft w:val="0"/>
      <w:marRight w:val="0"/>
      <w:marTop w:val="0"/>
      <w:marBottom w:val="0"/>
      <w:divBdr>
        <w:top w:val="none" w:sz="0" w:space="0" w:color="auto"/>
        <w:left w:val="none" w:sz="0" w:space="0" w:color="auto"/>
        <w:bottom w:val="none" w:sz="0" w:space="0" w:color="auto"/>
        <w:right w:val="none" w:sz="0" w:space="0" w:color="auto"/>
      </w:divBdr>
    </w:div>
    <w:div w:id="952129206">
      <w:bodyDiv w:val="1"/>
      <w:marLeft w:val="0"/>
      <w:marRight w:val="0"/>
      <w:marTop w:val="0"/>
      <w:marBottom w:val="0"/>
      <w:divBdr>
        <w:top w:val="none" w:sz="0" w:space="0" w:color="auto"/>
        <w:left w:val="none" w:sz="0" w:space="0" w:color="auto"/>
        <w:bottom w:val="none" w:sz="0" w:space="0" w:color="auto"/>
        <w:right w:val="none" w:sz="0" w:space="0" w:color="auto"/>
      </w:divBdr>
    </w:div>
    <w:div w:id="1177354597">
      <w:bodyDiv w:val="1"/>
      <w:marLeft w:val="0"/>
      <w:marRight w:val="0"/>
      <w:marTop w:val="0"/>
      <w:marBottom w:val="0"/>
      <w:divBdr>
        <w:top w:val="none" w:sz="0" w:space="0" w:color="auto"/>
        <w:left w:val="none" w:sz="0" w:space="0" w:color="auto"/>
        <w:bottom w:val="none" w:sz="0" w:space="0" w:color="auto"/>
        <w:right w:val="none" w:sz="0" w:space="0" w:color="auto"/>
      </w:divBdr>
    </w:div>
    <w:div w:id="1350596116">
      <w:bodyDiv w:val="1"/>
      <w:marLeft w:val="0"/>
      <w:marRight w:val="0"/>
      <w:marTop w:val="0"/>
      <w:marBottom w:val="0"/>
      <w:divBdr>
        <w:top w:val="none" w:sz="0" w:space="0" w:color="auto"/>
        <w:left w:val="none" w:sz="0" w:space="0" w:color="auto"/>
        <w:bottom w:val="none" w:sz="0" w:space="0" w:color="auto"/>
        <w:right w:val="none" w:sz="0" w:space="0" w:color="auto"/>
      </w:divBdr>
    </w:div>
    <w:div w:id="1445269781">
      <w:bodyDiv w:val="1"/>
      <w:marLeft w:val="0"/>
      <w:marRight w:val="0"/>
      <w:marTop w:val="0"/>
      <w:marBottom w:val="0"/>
      <w:divBdr>
        <w:top w:val="none" w:sz="0" w:space="0" w:color="auto"/>
        <w:left w:val="none" w:sz="0" w:space="0" w:color="auto"/>
        <w:bottom w:val="none" w:sz="0" w:space="0" w:color="auto"/>
        <w:right w:val="none" w:sz="0" w:space="0" w:color="auto"/>
      </w:divBdr>
    </w:div>
    <w:div w:id="1540437721">
      <w:bodyDiv w:val="1"/>
      <w:marLeft w:val="0"/>
      <w:marRight w:val="0"/>
      <w:marTop w:val="0"/>
      <w:marBottom w:val="0"/>
      <w:divBdr>
        <w:top w:val="none" w:sz="0" w:space="0" w:color="auto"/>
        <w:left w:val="none" w:sz="0" w:space="0" w:color="auto"/>
        <w:bottom w:val="none" w:sz="0" w:space="0" w:color="auto"/>
        <w:right w:val="none" w:sz="0" w:space="0" w:color="auto"/>
      </w:divBdr>
    </w:div>
    <w:div w:id="1906720352">
      <w:bodyDiv w:val="1"/>
      <w:marLeft w:val="0"/>
      <w:marRight w:val="0"/>
      <w:marTop w:val="0"/>
      <w:marBottom w:val="0"/>
      <w:divBdr>
        <w:top w:val="none" w:sz="0" w:space="0" w:color="auto"/>
        <w:left w:val="none" w:sz="0" w:space="0" w:color="auto"/>
        <w:bottom w:val="none" w:sz="0" w:space="0" w:color="auto"/>
        <w:right w:val="none" w:sz="0" w:space="0" w:color="auto"/>
      </w:divBdr>
    </w:div>
    <w:div w:id="21338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3/v35i92909" TargetMode="Externa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https://upag.gov.in/" TargetMode="Externa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bg1"/>
                </a:solidFill>
                <a:latin typeface="Times New Roman" pitchFamily="18" charset="0"/>
                <a:ea typeface="+mn-ea"/>
                <a:cs typeface="Times New Roman" pitchFamily="18" charset="0"/>
              </a:defRPr>
            </a:pPr>
            <a:r>
              <a:rPr lang="en-US" sz="1200">
                <a:solidFill>
                  <a:schemeClr val="bg1"/>
                </a:solidFill>
                <a:latin typeface="Times New Roman" pitchFamily="18" charset="0"/>
                <a:cs typeface="Times New Roman" pitchFamily="18" charset="0"/>
              </a:rPr>
              <a:t>2016</a:t>
            </a:r>
          </a:p>
        </c:rich>
      </c:tx>
      <c:layout>
        <c:manualLayout>
          <c:xMode val="edge"/>
          <c:yMode val="edge"/>
          <c:x val="0.45833333333333326"/>
          <c:y val="4.3650793650793739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25503062117279"/>
          <c:y val="0.18174603174603254"/>
          <c:w val="0.79228200641586466"/>
          <c:h val="0.54494688163979565"/>
        </c:manualLayout>
      </c:layout>
      <c:bar3DChart>
        <c:barDir val="col"/>
        <c:grouping val="clustered"/>
        <c:varyColors val="0"/>
        <c:ser>
          <c:idx val="0"/>
          <c:order val="0"/>
          <c:tx>
            <c:strRef>
              <c:f>Sheet1!$B$1</c:f>
              <c:strCache>
                <c:ptCount val="1"/>
                <c:pt idx="0">
                  <c:v>50% RDP</c:v>
                </c:pt>
              </c:strCache>
            </c:strRef>
          </c:tx>
          <c:spPr>
            <a:gradFill>
              <a:gsLst>
                <a:gs pos="100000">
                  <a:schemeClr val="accent2">
                    <a:alpha val="0"/>
                  </a:schemeClr>
                </a:gs>
                <a:gs pos="50000">
                  <a:schemeClr val="accent2"/>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4659</c:v>
                </c:pt>
                <c:pt idx="1">
                  <c:v>5261</c:v>
                </c:pt>
                <c:pt idx="2">
                  <c:v>5218</c:v>
                </c:pt>
                <c:pt idx="3">
                  <c:v>5351</c:v>
                </c:pt>
                <c:pt idx="4">
                  <c:v>5240</c:v>
                </c:pt>
                <c:pt idx="5">
                  <c:v>5386</c:v>
                </c:pt>
                <c:pt idx="6">
                  <c:v>5455</c:v>
                </c:pt>
              </c:numCache>
            </c:numRef>
          </c:val>
          <c:shape val="coneToMax"/>
          <c:extLst>
            <c:ext xmlns:c16="http://schemas.microsoft.com/office/drawing/2014/chart" uri="{C3380CC4-5D6E-409C-BE32-E72D297353CC}">
              <c16:uniqueId val="{00000000-454E-433C-94E9-D6E7EC115F2E}"/>
            </c:ext>
          </c:extLst>
        </c:ser>
        <c:ser>
          <c:idx val="1"/>
          <c:order val="1"/>
          <c:tx>
            <c:strRef>
              <c:f>Sheet1!$C$1</c:f>
              <c:strCache>
                <c:ptCount val="1"/>
                <c:pt idx="0">
                  <c:v>75% RDP</c:v>
                </c:pt>
              </c:strCache>
            </c:strRef>
          </c:tx>
          <c:spPr>
            <a:gradFill>
              <a:gsLst>
                <a:gs pos="100000">
                  <a:schemeClr val="accent4">
                    <a:alpha val="0"/>
                  </a:schemeClr>
                </a:gs>
                <a:gs pos="50000">
                  <a:schemeClr val="accent4"/>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4736</c:v>
                </c:pt>
                <c:pt idx="1">
                  <c:v>5877</c:v>
                </c:pt>
                <c:pt idx="2">
                  <c:v>5458</c:v>
                </c:pt>
                <c:pt idx="3">
                  <c:v>6272</c:v>
                </c:pt>
                <c:pt idx="4">
                  <c:v>5500</c:v>
                </c:pt>
                <c:pt idx="5">
                  <c:v>7422</c:v>
                </c:pt>
                <c:pt idx="6">
                  <c:v>7803</c:v>
                </c:pt>
              </c:numCache>
            </c:numRef>
          </c:val>
          <c:shape val="pyramidToMax"/>
          <c:extLst>
            <c:ext xmlns:c16="http://schemas.microsoft.com/office/drawing/2014/chart" uri="{C3380CC4-5D6E-409C-BE32-E72D297353CC}">
              <c16:uniqueId val="{00000001-454E-433C-94E9-D6E7EC115F2E}"/>
            </c:ext>
          </c:extLst>
        </c:ser>
        <c:ser>
          <c:idx val="2"/>
          <c:order val="2"/>
          <c:tx>
            <c:strRef>
              <c:f>Sheet1!$D$1</c:f>
              <c:strCache>
                <c:ptCount val="1"/>
                <c:pt idx="0">
                  <c:v>100% RDP</c:v>
                </c:pt>
              </c:strCache>
            </c:strRef>
          </c:tx>
          <c:spPr>
            <a:gradFill>
              <a:gsLst>
                <a:gs pos="100000">
                  <a:schemeClr val="accent6">
                    <a:alpha val="0"/>
                  </a:schemeClr>
                </a:gs>
                <a:gs pos="50000">
                  <a:schemeClr val="accent6"/>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5187</c:v>
                </c:pt>
                <c:pt idx="1">
                  <c:v>6869</c:v>
                </c:pt>
                <c:pt idx="2">
                  <c:v>5593</c:v>
                </c:pt>
                <c:pt idx="3">
                  <c:v>6955</c:v>
                </c:pt>
                <c:pt idx="4">
                  <c:v>5611</c:v>
                </c:pt>
                <c:pt idx="5">
                  <c:v>8059</c:v>
                </c:pt>
                <c:pt idx="6">
                  <c:v>8730</c:v>
                </c:pt>
              </c:numCache>
            </c:numRef>
          </c:val>
          <c:shape val="cylinder"/>
          <c:extLst>
            <c:ext xmlns:c16="http://schemas.microsoft.com/office/drawing/2014/chart" uri="{C3380CC4-5D6E-409C-BE32-E72D297353CC}">
              <c16:uniqueId val="{00000002-454E-433C-94E9-D6E7EC115F2E}"/>
            </c:ext>
          </c:extLst>
        </c:ser>
        <c:dLbls>
          <c:showLegendKey val="0"/>
          <c:showVal val="0"/>
          <c:showCatName val="0"/>
          <c:showSerName val="0"/>
          <c:showPercent val="0"/>
          <c:showBubbleSize val="0"/>
        </c:dLbls>
        <c:gapWidth val="150"/>
        <c:gapDepth val="0"/>
        <c:shape val="box"/>
        <c:axId val="250231808"/>
        <c:axId val="250377728"/>
        <c:axId val="0"/>
      </c:bar3DChart>
      <c:catAx>
        <c:axId val="250231808"/>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all"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6970271945173522"/>
              <c:y val="0.8488354580677416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50377728"/>
        <c:crosses val="autoZero"/>
        <c:auto val="1"/>
        <c:lblAlgn val="ctr"/>
        <c:lblOffset val="100"/>
        <c:noMultiLvlLbl val="0"/>
      </c:catAx>
      <c:valAx>
        <c:axId val="250377728"/>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1100" b="0" i="0" u="none" strike="noStrike" kern="1200" cap="none" baseline="0">
                    <a:solidFill>
                      <a:schemeClr val="bg1"/>
                    </a:solidFill>
                    <a:latin typeface="Times New Roman" pitchFamily="18" charset="0"/>
                    <a:ea typeface="+mn-ea"/>
                    <a:cs typeface="Times New Roman" pitchFamily="18" charset="0"/>
                  </a:defRPr>
                </a:pPr>
                <a:r>
                  <a:rPr lang="en-US" sz="1100" b="0" i="0" u="none" strike="noStrike" cap="none" baseline="0">
                    <a:solidFill>
                      <a:schemeClr val="bg1"/>
                    </a:solidFill>
                    <a:effectLst/>
                    <a:latin typeface="Times New Roman" pitchFamily="18" charset="0"/>
                    <a:cs typeface="Times New Roman" pitchFamily="18" charset="0"/>
                  </a:rPr>
                  <a:t>Grain yield (kg ha</a:t>
                </a:r>
                <a:r>
                  <a:rPr lang="en-US" sz="1100" b="0" i="0" u="none" strike="noStrike" cap="none" baseline="30000">
                    <a:solidFill>
                      <a:schemeClr val="bg1"/>
                    </a:solidFill>
                    <a:effectLst/>
                    <a:latin typeface="Times New Roman" pitchFamily="18" charset="0"/>
                    <a:cs typeface="Times New Roman" pitchFamily="18" charset="0"/>
                  </a:rPr>
                  <a:t>-1</a:t>
                </a:r>
                <a:r>
                  <a:rPr lang="en-US" sz="1100" b="0" i="0" u="none" strike="noStrike" cap="none" baseline="0">
                    <a:solidFill>
                      <a:schemeClr val="bg1"/>
                    </a:solidFill>
                    <a:effectLst/>
                    <a:latin typeface="Times New Roman" pitchFamily="18" charset="0"/>
                    <a:cs typeface="Times New Roman" pitchFamily="18" charset="0"/>
                  </a:rPr>
                  <a:t>) </a:t>
                </a:r>
                <a:endParaRPr lang="en-US" sz="1100" cap="none">
                  <a:solidFill>
                    <a:schemeClr val="bg1"/>
                  </a:solidFill>
                  <a:latin typeface="Times New Roman" pitchFamily="18" charset="0"/>
                  <a:cs typeface="Times New Roman" pitchFamily="18" charset="0"/>
                </a:endParaRPr>
              </a:p>
            </c:rich>
          </c:tx>
          <c:layout>
            <c:manualLayout>
              <c:xMode val="edge"/>
              <c:yMode val="edge"/>
              <c:x val="6.7068022747156744E-2"/>
              <c:y val="0.2749681289838778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50231808"/>
        <c:crosses val="autoZero"/>
        <c:crossBetween val="between"/>
      </c:valAx>
      <c:spPr>
        <a:noFill/>
        <a:ln>
          <a:noFill/>
        </a:ln>
        <a:effectLst/>
      </c:spPr>
    </c:plotArea>
    <c:legend>
      <c:legendPos val="b"/>
      <c:layout>
        <c:manualLayout>
          <c:xMode val="edge"/>
          <c:yMode val="edge"/>
          <c:x val="0.58941437007873776"/>
          <c:y val="4.8114610673665792E-2"/>
          <c:w val="0.37209700349956282"/>
          <c:h val="6.696475440569930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2">
        <a:lumMod val="25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bg1"/>
                </a:solidFill>
                <a:latin typeface="Times New Roman" pitchFamily="18" charset="0"/>
                <a:ea typeface="+mn-ea"/>
                <a:cs typeface="Times New Roman" pitchFamily="18" charset="0"/>
              </a:defRPr>
            </a:pPr>
            <a:r>
              <a:rPr lang="en-US" sz="1200">
                <a:solidFill>
                  <a:schemeClr val="bg1"/>
                </a:solidFill>
                <a:latin typeface="Times New Roman" pitchFamily="18" charset="0"/>
                <a:cs typeface="Times New Roman" pitchFamily="18" charset="0"/>
              </a:rPr>
              <a:t>2017</a:t>
            </a:r>
          </a:p>
        </c:rich>
      </c:tx>
      <c:layout>
        <c:manualLayout>
          <c:xMode val="edge"/>
          <c:yMode val="edge"/>
          <c:x val="0.46296296296296446"/>
          <c:y val="3.96825396825396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566929133858269"/>
          <c:y val="0.1857142857142863"/>
          <c:w val="0.79886774569845431"/>
          <c:h val="0.54097862767154281"/>
        </c:manualLayout>
      </c:layout>
      <c:bar3DChart>
        <c:barDir val="col"/>
        <c:grouping val="clustered"/>
        <c:varyColors val="0"/>
        <c:ser>
          <c:idx val="0"/>
          <c:order val="0"/>
          <c:tx>
            <c:strRef>
              <c:f>Sheet1!$B$1</c:f>
              <c:strCache>
                <c:ptCount val="1"/>
                <c:pt idx="0">
                  <c:v>50% RDP</c:v>
                </c:pt>
              </c:strCache>
            </c:strRef>
          </c:tx>
          <c:spPr>
            <a:gradFill>
              <a:gsLst>
                <a:gs pos="100000">
                  <a:schemeClr val="accent2">
                    <a:alpha val="0"/>
                  </a:schemeClr>
                </a:gs>
                <a:gs pos="50000">
                  <a:schemeClr val="accent2"/>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4937</c:v>
                </c:pt>
                <c:pt idx="1">
                  <c:v>5382</c:v>
                </c:pt>
                <c:pt idx="2">
                  <c:v>5338</c:v>
                </c:pt>
                <c:pt idx="3">
                  <c:v>5474</c:v>
                </c:pt>
                <c:pt idx="4">
                  <c:v>5361</c:v>
                </c:pt>
                <c:pt idx="5">
                  <c:v>5510</c:v>
                </c:pt>
                <c:pt idx="6">
                  <c:v>5580</c:v>
                </c:pt>
              </c:numCache>
            </c:numRef>
          </c:val>
          <c:shape val="coneToMax"/>
          <c:extLst>
            <c:ext xmlns:c16="http://schemas.microsoft.com/office/drawing/2014/chart" uri="{C3380CC4-5D6E-409C-BE32-E72D297353CC}">
              <c16:uniqueId val="{00000000-C69F-4300-897B-C0A26F4756CE}"/>
            </c:ext>
          </c:extLst>
        </c:ser>
        <c:ser>
          <c:idx val="1"/>
          <c:order val="1"/>
          <c:tx>
            <c:strRef>
              <c:f>Sheet1!$C$1</c:f>
              <c:strCache>
                <c:ptCount val="1"/>
                <c:pt idx="0">
                  <c:v>75% RDP</c:v>
                </c:pt>
              </c:strCache>
            </c:strRef>
          </c:tx>
          <c:spPr>
            <a:gradFill>
              <a:gsLst>
                <a:gs pos="100000">
                  <a:schemeClr val="accent4">
                    <a:alpha val="0"/>
                  </a:schemeClr>
                </a:gs>
                <a:gs pos="50000">
                  <a:schemeClr val="accent4"/>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5050</c:v>
                </c:pt>
                <c:pt idx="1">
                  <c:v>6012</c:v>
                </c:pt>
                <c:pt idx="2">
                  <c:v>5585</c:v>
                </c:pt>
                <c:pt idx="3">
                  <c:v>6416</c:v>
                </c:pt>
                <c:pt idx="4">
                  <c:v>5661</c:v>
                </c:pt>
                <c:pt idx="5">
                  <c:v>7593</c:v>
                </c:pt>
                <c:pt idx="6">
                  <c:v>7983</c:v>
                </c:pt>
              </c:numCache>
            </c:numRef>
          </c:val>
          <c:shape val="pyramidToMax"/>
          <c:extLst>
            <c:ext xmlns:c16="http://schemas.microsoft.com/office/drawing/2014/chart" uri="{C3380CC4-5D6E-409C-BE32-E72D297353CC}">
              <c16:uniqueId val="{00000001-C69F-4300-897B-C0A26F4756CE}"/>
            </c:ext>
          </c:extLst>
        </c:ser>
        <c:ser>
          <c:idx val="2"/>
          <c:order val="2"/>
          <c:tx>
            <c:strRef>
              <c:f>Sheet1!$D$1</c:f>
              <c:strCache>
                <c:ptCount val="1"/>
                <c:pt idx="0">
                  <c:v>100% RDP</c:v>
                </c:pt>
              </c:strCache>
            </c:strRef>
          </c:tx>
          <c:spPr>
            <a:gradFill>
              <a:gsLst>
                <a:gs pos="100000">
                  <a:schemeClr val="accent6">
                    <a:alpha val="0"/>
                  </a:schemeClr>
                </a:gs>
                <a:gs pos="50000">
                  <a:schemeClr val="accent6"/>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5306</c:v>
                </c:pt>
                <c:pt idx="1">
                  <c:v>7361</c:v>
                </c:pt>
                <c:pt idx="2">
                  <c:v>5722</c:v>
                </c:pt>
                <c:pt idx="3">
                  <c:v>7449</c:v>
                </c:pt>
                <c:pt idx="4">
                  <c:v>5949</c:v>
                </c:pt>
                <c:pt idx="5">
                  <c:v>8244</c:v>
                </c:pt>
                <c:pt idx="6">
                  <c:v>8932</c:v>
                </c:pt>
              </c:numCache>
            </c:numRef>
          </c:val>
          <c:shape val="cylinder"/>
          <c:extLst>
            <c:ext xmlns:c16="http://schemas.microsoft.com/office/drawing/2014/chart" uri="{C3380CC4-5D6E-409C-BE32-E72D297353CC}">
              <c16:uniqueId val="{00000002-C69F-4300-897B-C0A26F4756CE}"/>
            </c:ext>
          </c:extLst>
        </c:ser>
        <c:dLbls>
          <c:showLegendKey val="0"/>
          <c:showVal val="0"/>
          <c:showCatName val="0"/>
          <c:showSerName val="0"/>
          <c:showPercent val="0"/>
          <c:showBubbleSize val="0"/>
        </c:dLbls>
        <c:gapWidth val="150"/>
        <c:gapDepth val="0"/>
        <c:shape val="box"/>
        <c:axId val="291850112"/>
        <c:axId val="291885056"/>
        <c:axId val="0"/>
      </c:bar3DChart>
      <c:catAx>
        <c:axId val="291850112"/>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none"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7201753426655032"/>
              <c:y val="0.8607402199725067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crossAx val="291885056"/>
        <c:crosses val="autoZero"/>
        <c:auto val="1"/>
        <c:lblAlgn val="ctr"/>
        <c:lblOffset val="100"/>
        <c:noMultiLvlLbl val="0"/>
      </c:catAx>
      <c:valAx>
        <c:axId val="291885056"/>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1200" b="0" i="0" u="none" strike="noStrike" kern="1200" cap="none" baseline="0">
                    <a:solidFill>
                      <a:schemeClr val="bg2"/>
                    </a:solidFill>
                    <a:latin typeface="Times New Roman" pitchFamily="18" charset="0"/>
                    <a:ea typeface="+mn-ea"/>
                    <a:cs typeface="Times New Roman" pitchFamily="18" charset="0"/>
                  </a:defRPr>
                </a:pPr>
                <a:r>
                  <a:rPr lang="en-US" sz="1200" b="0" i="0" u="none" strike="noStrike" cap="none" baseline="0">
                    <a:solidFill>
                      <a:schemeClr val="bg2"/>
                    </a:solidFill>
                    <a:effectLst/>
                    <a:latin typeface="Times New Roman" pitchFamily="18" charset="0"/>
                    <a:cs typeface="Times New Roman" pitchFamily="18" charset="0"/>
                  </a:rPr>
                  <a:t>Grain yield (kg ha</a:t>
                </a:r>
                <a:r>
                  <a:rPr lang="en-US" sz="1200" b="0" i="0" u="none" strike="noStrike" cap="none" baseline="30000">
                    <a:solidFill>
                      <a:schemeClr val="bg2"/>
                    </a:solidFill>
                    <a:effectLst/>
                    <a:latin typeface="Times New Roman" pitchFamily="18" charset="0"/>
                    <a:cs typeface="Times New Roman" pitchFamily="18" charset="0"/>
                  </a:rPr>
                  <a:t>-1</a:t>
                </a:r>
                <a:r>
                  <a:rPr lang="en-US" sz="1200" b="0" i="0" u="none" strike="noStrike" cap="none" baseline="0">
                    <a:solidFill>
                      <a:schemeClr val="bg2"/>
                    </a:solidFill>
                    <a:effectLst/>
                    <a:latin typeface="Times New Roman" pitchFamily="18" charset="0"/>
                    <a:cs typeface="Times New Roman" pitchFamily="18" charset="0"/>
                  </a:rPr>
                  <a:t>) </a:t>
                </a:r>
                <a:endParaRPr lang="en-US" sz="1200" b="0" cap="none">
                  <a:solidFill>
                    <a:schemeClr val="bg2"/>
                  </a:solidFill>
                  <a:latin typeface="Times New Roman" pitchFamily="18" charset="0"/>
                  <a:cs typeface="Times New Roman" pitchFamily="18" charset="0"/>
                </a:endParaRPr>
              </a:p>
            </c:rich>
          </c:tx>
          <c:layout>
            <c:manualLayout>
              <c:xMode val="edge"/>
              <c:yMode val="edge"/>
              <c:x val="6.5123213764946064E-2"/>
              <c:y val="0.2607536557930257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91850112"/>
        <c:crosses val="autoZero"/>
        <c:crossBetween val="between"/>
      </c:valAx>
      <c:spPr>
        <a:noFill/>
        <a:ln>
          <a:noFill/>
        </a:ln>
        <a:effectLst/>
      </c:spPr>
    </c:plotArea>
    <c:legend>
      <c:legendPos val="b"/>
      <c:layout>
        <c:manualLayout>
          <c:xMode val="edge"/>
          <c:yMode val="edge"/>
          <c:x val="0.58709955526392543"/>
          <c:y val="5.2082864641919822E-2"/>
          <c:w val="0.37209700349956282"/>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2">
        <a:lumMod val="25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100" baseline="0">
                <a:solidFill>
                  <a:schemeClr val="bg2"/>
                </a:solidFill>
                <a:effectLst>
                  <a:outerShdw blurRad="50800" dist="38100" dir="5400000" algn="t" rotWithShape="0">
                    <a:prstClr val="black">
                      <a:alpha val="40000"/>
                    </a:prstClr>
                  </a:outerShdw>
                </a:effectLst>
                <a:latin typeface="Times New Roman" pitchFamily="18" charset="0"/>
                <a:ea typeface="+mn-ea"/>
                <a:cs typeface="Times New Roman" pitchFamily="18" charset="0"/>
              </a:defRPr>
            </a:pPr>
            <a:r>
              <a:rPr lang="en-US" sz="1200">
                <a:solidFill>
                  <a:schemeClr val="bg2"/>
                </a:solidFill>
                <a:latin typeface="Times New Roman" pitchFamily="18" charset="0"/>
                <a:cs typeface="Times New Roman" pitchFamily="18" charset="0"/>
              </a:rPr>
              <a:t>2016</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33595800524931"/>
          <c:y val="0.16984126984127032"/>
          <c:w val="0.80220107903178772"/>
          <c:h val="0.55685164354455885"/>
        </c:manualLayout>
      </c:layout>
      <c:bar3DChart>
        <c:barDir val="col"/>
        <c:grouping val="clustered"/>
        <c:varyColors val="0"/>
        <c:ser>
          <c:idx val="0"/>
          <c:order val="0"/>
          <c:tx>
            <c:strRef>
              <c:f>Sheet1!$B$1</c:f>
              <c:strCache>
                <c:ptCount val="1"/>
                <c:pt idx="0">
                  <c:v>50%</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7344</c:v>
                </c:pt>
                <c:pt idx="1">
                  <c:v>8594</c:v>
                </c:pt>
                <c:pt idx="2">
                  <c:v>7969</c:v>
                </c:pt>
                <c:pt idx="3">
                  <c:v>8595</c:v>
                </c:pt>
                <c:pt idx="4">
                  <c:v>7991</c:v>
                </c:pt>
                <c:pt idx="5">
                  <c:v>8750</c:v>
                </c:pt>
                <c:pt idx="6">
                  <c:v>8750</c:v>
                </c:pt>
              </c:numCache>
            </c:numRef>
          </c:val>
          <c:shape val="pyramid"/>
          <c:extLst>
            <c:ext xmlns:c16="http://schemas.microsoft.com/office/drawing/2014/chart" uri="{C3380CC4-5D6E-409C-BE32-E72D297353CC}">
              <c16:uniqueId val="{00000000-D243-4F4D-BACE-8C94BA82AA33}"/>
            </c:ext>
          </c:extLst>
        </c:ser>
        <c:ser>
          <c:idx val="1"/>
          <c:order val="1"/>
          <c:tx>
            <c:strRef>
              <c:f>Sheet1!$C$1</c:f>
              <c:strCache>
                <c:ptCount val="1"/>
                <c:pt idx="0">
                  <c:v>75%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7925</c:v>
                </c:pt>
                <c:pt idx="1">
                  <c:v>9304</c:v>
                </c:pt>
                <c:pt idx="2">
                  <c:v>8873</c:v>
                </c:pt>
                <c:pt idx="3">
                  <c:v>9375</c:v>
                </c:pt>
                <c:pt idx="4">
                  <c:v>8906</c:v>
                </c:pt>
                <c:pt idx="5">
                  <c:v>10000</c:v>
                </c:pt>
                <c:pt idx="6">
                  <c:v>10625</c:v>
                </c:pt>
              </c:numCache>
            </c:numRef>
          </c:val>
          <c:shape val="pyramid"/>
          <c:extLst>
            <c:ext xmlns:c16="http://schemas.microsoft.com/office/drawing/2014/chart" uri="{C3380CC4-5D6E-409C-BE32-E72D297353CC}">
              <c16:uniqueId val="{00000001-D243-4F4D-BACE-8C94BA82AA33}"/>
            </c:ext>
          </c:extLst>
        </c:ser>
        <c:ser>
          <c:idx val="2"/>
          <c:order val="2"/>
          <c:tx>
            <c:strRef>
              <c:f>Sheet1!$D$1</c:f>
              <c:strCache>
                <c:ptCount val="1"/>
                <c:pt idx="0">
                  <c:v>100%</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7969</c:v>
                </c:pt>
                <c:pt idx="1">
                  <c:v>9817</c:v>
                </c:pt>
                <c:pt idx="2">
                  <c:v>8906</c:v>
                </c:pt>
                <c:pt idx="3">
                  <c:v>10009</c:v>
                </c:pt>
                <c:pt idx="4">
                  <c:v>9089</c:v>
                </c:pt>
                <c:pt idx="5">
                  <c:v>11304</c:v>
                </c:pt>
                <c:pt idx="6">
                  <c:v>11406</c:v>
                </c:pt>
              </c:numCache>
            </c:numRef>
          </c:val>
          <c:shape val="pyramid"/>
          <c:extLst>
            <c:ext xmlns:c16="http://schemas.microsoft.com/office/drawing/2014/chart" uri="{C3380CC4-5D6E-409C-BE32-E72D297353CC}">
              <c16:uniqueId val="{00000002-D243-4F4D-BACE-8C94BA82AA33}"/>
            </c:ext>
          </c:extLst>
        </c:ser>
        <c:dLbls>
          <c:showLegendKey val="0"/>
          <c:showVal val="0"/>
          <c:showCatName val="0"/>
          <c:showSerName val="0"/>
          <c:showPercent val="0"/>
          <c:showBubbleSize val="0"/>
        </c:dLbls>
        <c:gapWidth val="150"/>
        <c:shape val="box"/>
        <c:axId val="163577216"/>
        <c:axId val="202249728"/>
        <c:axId val="0"/>
      </c:bar3DChart>
      <c:catAx>
        <c:axId val="16357721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all"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8578047535724935"/>
              <c:y val="0.832134108236470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2249728"/>
        <c:crosses val="autoZero"/>
        <c:auto val="1"/>
        <c:lblAlgn val="ctr"/>
        <c:lblOffset val="100"/>
        <c:noMultiLvlLbl val="0"/>
      </c:catAx>
      <c:valAx>
        <c:axId val="202249728"/>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1200" b="0" i="0" u="none" strike="noStrike" kern="1200" cap="none" baseline="0">
                    <a:solidFill>
                      <a:schemeClr val="bg2"/>
                    </a:solidFill>
                    <a:latin typeface="Times New Roman" pitchFamily="18" charset="0"/>
                    <a:ea typeface="+mn-ea"/>
                    <a:cs typeface="Times New Roman" pitchFamily="18" charset="0"/>
                  </a:defRPr>
                </a:pPr>
                <a:r>
                  <a:rPr lang="en-US" sz="1200" b="0" i="0" u="none" strike="noStrike" cap="none" baseline="0">
                    <a:solidFill>
                      <a:schemeClr val="bg2"/>
                    </a:solidFill>
                    <a:effectLst/>
                    <a:latin typeface="Times New Roman" pitchFamily="18" charset="0"/>
                    <a:cs typeface="Times New Roman" pitchFamily="18" charset="0"/>
                  </a:rPr>
                  <a:t>Stover yield (kg ha</a:t>
                </a:r>
                <a:r>
                  <a:rPr lang="en-US" sz="1200" b="0" i="0" u="none" strike="noStrike" cap="none" baseline="30000">
                    <a:solidFill>
                      <a:schemeClr val="bg2"/>
                    </a:solidFill>
                    <a:effectLst/>
                    <a:latin typeface="Times New Roman" pitchFamily="18" charset="0"/>
                    <a:cs typeface="Times New Roman" pitchFamily="18" charset="0"/>
                  </a:rPr>
                  <a:t>-1</a:t>
                </a:r>
                <a:r>
                  <a:rPr lang="en-US" sz="1200" b="0" i="0" u="none" strike="noStrike" cap="none" baseline="0">
                    <a:solidFill>
                      <a:schemeClr val="bg2"/>
                    </a:solidFill>
                    <a:effectLst/>
                    <a:latin typeface="Times New Roman" pitchFamily="18" charset="0"/>
                    <a:cs typeface="Times New Roman" pitchFamily="18" charset="0"/>
                  </a:rPr>
                  <a:t>) </a:t>
                </a:r>
                <a:endParaRPr lang="en-US" sz="1200" b="0" cap="none">
                  <a:solidFill>
                    <a:schemeClr val="bg2"/>
                  </a:solidFill>
                  <a:latin typeface="Times New Roman" pitchFamily="18" charset="0"/>
                  <a:cs typeface="Times New Roman" pitchFamily="18" charset="0"/>
                </a:endParaRPr>
              </a:p>
            </c:rich>
          </c:tx>
          <c:layout>
            <c:manualLayout>
              <c:xMode val="edge"/>
              <c:yMode val="edge"/>
              <c:x val="5.7808581219014429E-2"/>
              <c:y val="0.2237507811523559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3577216"/>
        <c:crosses val="autoZero"/>
        <c:crossBetween val="between"/>
      </c:valAx>
      <c:spPr>
        <a:noFill/>
        <a:ln>
          <a:noFill/>
        </a:ln>
        <a:effectLst/>
      </c:spPr>
    </c:plotArea>
    <c:legend>
      <c:legendPos val="b"/>
      <c:layout>
        <c:manualLayout>
          <c:xMode val="edge"/>
          <c:yMode val="edge"/>
          <c:x val="0.65617855059784524"/>
          <c:y val="4.8114610673665764E-2"/>
          <c:w val="0.2246797535724704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100" baseline="0">
                <a:solidFill>
                  <a:schemeClr val="bg2"/>
                </a:solidFill>
                <a:effectLst>
                  <a:outerShdw blurRad="50800" dist="38100" dir="5400000" algn="t" rotWithShape="0">
                    <a:prstClr val="black">
                      <a:alpha val="40000"/>
                    </a:prstClr>
                  </a:outerShdw>
                </a:effectLst>
                <a:latin typeface="Times New Roman" pitchFamily="18" charset="0"/>
                <a:ea typeface="+mn-ea"/>
                <a:cs typeface="Times New Roman" pitchFamily="18" charset="0"/>
              </a:defRPr>
            </a:pPr>
            <a:r>
              <a:rPr lang="en-US" sz="1200">
                <a:solidFill>
                  <a:schemeClr val="bg2"/>
                </a:solidFill>
                <a:latin typeface="Times New Roman" pitchFamily="18" charset="0"/>
                <a:cs typeface="Times New Roman" pitchFamily="18" charset="0"/>
              </a:rPr>
              <a:t>2017</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391003207932435"/>
          <c:y val="0.15793650793650793"/>
          <c:w val="0.79062700495771354"/>
          <c:h val="0.56875640544931871"/>
        </c:manualLayout>
      </c:layout>
      <c:bar3DChart>
        <c:barDir val="col"/>
        <c:grouping val="clustered"/>
        <c:varyColors val="0"/>
        <c:ser>
          <c:idx val="0"/>
          <c:order val="0"/>
          <c:tx>
            <c:strRef>
              <c:f>Sheet1!$B$1</c:f>
              <c:strCache>
                <c:ptCount val="1"/>
                <c:pt idx="0">
                  <c:v>50%</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7717</c:v>
                </c:pt>
                <c:pt idx="1">
                  <c:v>9027</c:v>
                </c:pt>
                <c:pt idx="2">
                  <c:v>8374</c:v>
                </c:pt>
                <c:pt idx="3">
                  <c:v>9030</c:v>
                </c:pt>
                <c:pt idx="4">
                  <c:v>8538</c:v>
                </c:pt>
                <c:pt idx="5">
                  <c:v>9178</c:v>
                </c:pt>
                <c:pt idx="6">
                  <c:v>9195</c:v>
                </c:pt>
              </c:numCache>
            </c:numRef>
          </c:val>
          <c:shape val="pyramid"/>
          <c:extLst>
            <c:ext xmlns:c16="http://schemas.microsoft.com/office/drawing/2014/chart" uri="{C3380CC4-5D6E-409C-BE32-E72D297353CC}">
              <c16:uniqueId val="{00000000-D6D9-4FF0-BCD5-80BDD95DAFB2}"/>
            </c:ext>
          </c:extLst>
        </c:ser>
        <c:ser>
          <c:idx val="1"/>
          <c:order val="1"/>
          <c:tx>
            <c:strRef>
              <c:f>Sheet1!$C$1</c:f>
              <c:strCache>
                <c:ptCount val="1"/>
                <c:pt idx="0">
                  <c:v>75%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8328</c:v>
                </c:pt>
                <c:pt idx="1">
                  <c:v>9687</c:v>
                </c:pt>
                <c:pt idx="2">
                  <c:v>9329</c:v>
                </c:pt>
                <c:pt idx="3">
                  <c:v>9852</c:v>
                </c:pt>
                <c:pt idx="4">
                  <c:v>9342</c:v>
                </c:pt>
                <c:pt idx="5">
                  <c:v>11042</c:v>
                </c:pt>
                <c:pt idx="6">
                  <c:v>11165</c:v>
                </c:pt>
              </c:numCache>
            </c:numRef>
          </c:val>
          <c:shape val="pyramid"/>
          <c:extLst>
            <c:ext xmlns:c16="http://schemas.microsoft.com/office/drawing/2014/chart" uri="{C3380CC4-5D6E-409C-BE32-E72D297353CC}">
              <c16:uniqueId val="{00000001-D6D9-4FF0-BCD5-80BDD95DAFB2}"/>
            </c:ext>
          </c:extLst>
        </c:ser>
        <c:ser>
          <c:idx val="2"/>
          <c:order val="2"/>
          <c:tx>
            <c:strRef>
              <c:f>Sheet1!$D$1</c:f>
              <c:strCache>
                <c:ptCount val="1"/>
                <c:pt idx="0">
                  <c:v>100%</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8370</c:v>
                </c:pt>
                <c:pt idx="1">
                  <c:v>10760</c:v>
                </c:pt>
                <c:pt idx="2">
                  <c:v>9359</c:v>
                </c:pt>
                <c:pt idx="3">
                  <c:v>10843</c:v>
                </c:pt>
                <c:pt idx="4">
                  <c:v>9674</c:v>
                </c:pt>
                <c:pt idx="5">
                  <c:v>11494</c:v>
                </c:pt>
                <c:pt idx="6">
                  <c:v>11986</c:v>
                </c:pt>
              </c:numCache>
            </c:numRef>
          </c:val>
          <c:shape val="pyramid"/>
          <c:extLst>
            <c:ext xmlns:c16="http://schemas.microsoft.com/office/drawing/2014/chart" uri="{C3380CC4-5D6E-409C-BE32-E72D297353CC}">
              <c16:uniqueId val="{00000002-D6D9-4FF0-BCD5-80BDD95DAFB2}"/>
            </c:ext>
          </c:extLst>
        </c:ser>
        <c:dLbls>
          <c:showLegendKey val="0"/>
          <c:showVal val="0"/>
          <c:showCatName val="0"/>
          <c:showSerName val="0"/>
          <c:showPercent val="0"/>
          <c:showBubbleSize val="0"/>
        </c:dLbls>
        <c:gapWidth val="150"/>
        <c:shape val="box"/>
        <c:axId val="317207680"/>
        <c:axId val="317209600"/>
        <c:axId val="0"/>
      </c:bar3DChart>
      <c:catAx>
        <c:axId val="317207680"/>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all"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9637521872266118"/>
              <c:y val="0.837214723159605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17209600"/>
        <c:crosses val="autoZero"/>
        <c:auto val="1"/>
        <c:lblAlgn val="ctr"/>
        <c:lblOffset val="100"/>
        <c:noMultiLvlLbl val="0"/>
      </c:catAx>
      <c:valAx>
        <c:axId val="317209600"/>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1200" b="1" i="0" u="none" strike="noStrike" kern="1200" cap="none" baseline="0">
                    <a:solidFill>
                      <a:schemeClr val="bg2"/>
                    </a:solidFill>
                    <a:latin typeface="Times New Roman" pitchFamily="18" charset="0"/>
                    <a:ea typeface="+mn-ea"/>
                    <a:cs typeface="Times New Roman" pitchFamily="18" charset="0"/>
                  </a:defRPr>
                </a:pPr>
                <a:r>
                  <a:rPr lang="en-US" sz="1200" b="1" i="0" u="none" strike="noStrike" cap="none" baseline="0">
                    <a:solidFill>
                      <a:schemeClr val="bg2"/>
                    </a:solidFill>
                    <a:effectLst/>
                    <a:latin typeface="Times New Roman" pitchFamily="18" charset="0"/>
                    <a:cs typeface="Times New Roman" pitchFamily="18" charset="0"/>
                  </a:rPr>
                  <a:t>Stover yield (kg ha</a:t>
                </a:r>
                <a:r>
                  <a:rPr lang="en-US" sz="1200" b="1" i="0" u="none" strike="noStrike" cap="none" baseline="30000">
                    <a:solidFill>
                      <a:schemeClr val="bg2"/>
                    </a:solidFill>
                    <a:effectLst/>
                    <a:latin typeface="Times New Roman" pitchFamily="18" charset="0"/>
                    <a:cs typeface="Times New Roman" pitchFamily="18" charset="0"/>
                  </a:rPr>
                  <a:t>-1</a:t>
                </a:r>
                <a:r>
                  <a:rPr lang="en-US" sz="1200" b="1" i="0" u="none" strike="noStrike" cap="none" baseline="0">
                    <a:solidFill>
                      <a:schemeClr val="bg2"/>
                    </a:solidFill>
                    <a:effectLst/>
                    <a:latin typeface="Times New Roman" pitchFamily="18" charset="0"/>
                    <a:cs typeface="Times New Roman" pitchFamily="18" charset="0"/>
                  </a:rPr>
                  <a:t>) </a:t>
                </a:r>
                <a:endParaRPr lang="en-US" sz="1200" cap="none">
                  <a:solidFill>
                    <a:schemeClr val="bg2"/>
                  </a:solidFill>
                  <a:latin typeface="Times New Roman" pitchFamily="18" charset="0"/>
                  <a:cs typeface="Times New Roman" pitchFamily="18" charset="0"/>
                </a:endParaRPr>
              </a:p>
            </c:rich>
          </c:tx>
          <c:layout>
            <c:manualLayout>
              <c:xMode val="edge"/>
              <c:yMode val="edge"/>
              <c:x val="5.6593759113444164E-2"/>
              <c:y val="0.2255796150481185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17207680"/>
        <c:crosses val="autoZero"/>
        <c:crossBetween val="between"/>
      </c:valAx>
      <c:spPr>
        <a:noFill/>
        <a:ln>
          <a:noFill/>
        </a:ln>
        <a:effectLst/>
      </c:spPr>
    </c:plotArea>
    <c:legend>
      <c:legendPos val="b"/>
      <c:layout>
        <c:manualLayout>
          <c:xMode val="edge"/>
          <c:yMode val="edge"/>
          <c:x val="0.67238225430154563"/>
          <c:y val="4.8114610673665764E-2"/>
          <c:w val="0.2246797535724704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0.61035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7137975" cy="206692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6857</Words>
  <Characters>34769</Characters>
  <Application>Microsoft Office Word</Application>
  <DocSecurity>0</DocSecurity>
  <Lines>2674</Lines>
  <Paragraphs>1982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Editor-26</cp:lastModifiedBy>
  <cp:revision>118</cp:revision>
  <dcterms:created xsi:type="dcterms:W3CDTF">2025-03-13T07:02:00Z</dcterms:created>
  <dcterms:modified xsi:type="dcterms:W3CDTF">2025-05-05T12:21:00Z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c3cf0cd9-283f-498b-bf68-df79c308bbc2</vt:lpwstr>
  </property>
</Properties>
</file>