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3DA59" w14:textId="13E82AAC" w:rsidR="00C77C37" w:rsidRDefault="00C77C37" w:rsidP="00226372">
      <w:pPr>
        <w:autoSpaceDE w:val="0"/>
        <w:autoSpaceDN w:val="0"/>
        <w:adjustRightInd w:val="0"/>
        <w:spacing w:after="0" w:line="276" w:lineRule="auto"/>
        <w:jc w:val="center"/>
        <w:rPr>
          <w:rFonts w:ascii="Times New Roman" w:hAnsi="Times New Roman" w:cs="Times New Roman"/>
          <w:b/>
          <w:iCs/>
        </w:rPr>
      </w:pPr>
      <w:r w:rsidRPr="00CE0524">
        <w:rPr>
          <w:rFonts w:ascii="Times New Roman" w:hAnsi="Times New Roman" w:cs="Times New Roman"/>
          <w:b/>
          <w:iCs/>
        </w:rPr>
        <w:t>COMPARATIVE ANALYSIS OF MARINE PAINT FORMULATION USING STANDARD RAW MATERIAL AS COMPARED TO LOCALLY SOURCE RAW MATERIAL</w:t>
      </w:r>
    </w:p>
    <w:p w14:paraId="7B160F7E" w14:textId="77777777" w:rsidR="00231DBB" w:rsidRPr="00CE0524" w:rsidRDefault="00231DBB" w:rsidP="00226372">
      <w:pPr>
        <w:autoSpaceDE w:val="0"/>
        <w:autoSpaceDN w:val="0"/>
        <w:adjustRightInd w:val="0"/>
        <w:spacing w:after="0" w:line="276" w:lineRule="auto"/>
        <w:jc w:val="center"/>
        <w:rPr>
          <w:rFonts w:ascii="Times New Roman" w:hAnsi="Times New Roman" w:cs="Times New Roman"/>
          <w:b/>
          <w:iCs/>
        </w:rPr>
      </w:pPr>
    </w:p>
    <w:p w14:paraId="7EA58D44" w14:textId="2897215F" w:rsidR="00C77C37" w:rsidRPr="00CE0524" w:rsidRDefault="00C77C37" w:rsidP="00226372">
      <w:pPr>
        <w:spacing w:line="276" w:lineRule="auto"/>
        <w:rPr>
          <w:rFonts w:ascii="Cambria" w:hAnsi="Cambria" w:cs="Times New Roman"/>
          <w:b/>
          <w:bCs/>
        </w:rPr>
      </w:pPr>
      <w:r w:rsidRPr="00CE0524">
        <w:rPr>
          <w:rFonts w:ascii="Cambria" w:hAnsi="Cambria" w:cs="Times New Roman"/>
          <w:b/>
          <w:bCs/>
        </w:rPr>
        <w:t>Abstract</w:t>
      </w:r>
    </w:p>
    <w:p w14:paraId="3842FCC1" w14:textId="6DC1983B" w:rsidR="000411E6" w:rsidRPr="00E4456C" w:rsidRDefault="004B0B67" w:rsidP="00E4456C">
      <w:pPr>
        <w:spacing w:after="0" w:line="240" w:lineRule="auto"/>
        <w:jc w:val="both"/>
        <w:rPr>
          <w:rFonts w:ascii="Cambria" w:hAnsi="Cambria" w:cs="Times New Roman"/>
          <w:bCs/>
          <w:sz w:val="28"/>
          <w:szCs w:val="28"/>
        </w:rPr>
      </w:pPr>
      <w:r w:rsidRPr="000D7016">
        <w:rPr>
          <w:rFonts w:ascii="Cambria" w:hAnsi="Cambria" w:cs="Times New Roman"/>
          <w:sz w:val="28"/>
          <w:szCs w:val="28"/>
        </w:rPr>
        <w:t>This study presents a comparative analysis of marine paint formulat</w:t>
      </w:r>
      <w:r w:rsidR="007B2FA3" w:rsidRPr="007B2FA3">
        <w:rPr>
          <w:rFonts w:ascii="Cambria" w:hAnsi="Cambria" w:cs="Times New Roman"/>
          <w:sz w:val="28"/>
          <w:szCs w:val="28"/>
          <w:highlight w:val="yellow"/>
        </w:rPr>
        <w:t>ed</w:t>
      </w:r>
      <w:r w:rsidRPr="000D7016">
        <w:rPr>
          <w:rFonts w:ascii="Cambria" w:hAnsi="Cambria" w:cs="Times New Roman"/>
          <w:sz w:val="28"/>
          <w:szCs w:val="28"/>
        </w:rPr>
        <w:t xml:space="preserve"> using standard raw (Epicoat</w:t>
      </w:r>
      <w:r>
        <w:rPr>
          <w:rFonts w:ascii="Cambria" w:hAnsi="Cambria" w:cs="Times New Roman"/>
          <w:sz w:val="28"/>
          <w:szCs w:val="28"/>
        </w:rPr>
        <w:t>1</w:t>
      </w:r>
      <w:r w:rsidRPr="000D7016">
        <w:rPr>
          <w:rFonts w:ascii="Cambria" w:hAnsi="Cambria" w:cs="Times New Roman"/>
          <w:sz w:val="28"/>
          <w:szCs w:val="28"/>
        </w:rPr>
        <w:t xml:space="preserve">004) versus locally sourced </w:t>
      </w:r>
      <w:r w:rsidR="000411E6">
        <w:rPr>
          <w:rFonts w:ascii="Cambria" w:hAnsi="Cambria" w:cs="Times New Roman"/>
          <w:sz w:val="28"/>
          <w:szCs w:val="28"/>
        </w:rPr>
        <w:t xml:space="preserve">Natural Rubber Latex </w:t>
      </w:r>
      <w:r w:rsidR="000411E6" w:rsidRPr="000D7016">
        <w:rPr>
          <w:rFonts w:ascii="Cambria" w:hAnsi="Cambria" w:cs="Times New Roman"/>
          <w:sz w:val="28"/>
          <w:szCs w:val="28"/>
        </w:rPr>
        <w:t>(</w:t>
      </w:r>
      <w:r w:rsidR="000411E6">
        <w:rPr>
          <w:rFonts w:ascii="Cambria" w:hAnsi="Cambria" w:cs="Times New Roman"/>
          <w:sz w:val="28"/>
          <w:szCs w:val="28"/>
        </w:rPr>
        <w:t>NRL</w:t>
      </w:r>
      <w:r w:rsidRPr="000D7016">
        <w:rPr>
          <w:rFonts w:ascii="Cambria" w:hAnsi="Cambria" w:cs="Times New Roman"/>
          <w:sz w:val="28"/>
          <w:szCs w:val="28"/>
        </w:rPr>
        <w:t>) as binder</w:t>
      </w:r>
      <w:r>
        <w:rPr>
          <w:rFonts w:ascii="Cambria" w:hAnsi="Cambria" w:cs="Times New Roman"/>
          <w:sz w:val="28"/>
          <w:szCs w:val="28"/>
        </w:rPr>
        <w:t xml:space="preserve">. </w:t>
      </w:r>
      <w:r w:rsidR="000411E6">
        <w:rPr>
          <w:rFonts w:ascii="Cambria" w:hAnsi="Cambria" w:cs="Times New Roman"/>
          <w:sz w:val="28"/>
          <w:szCs w:val="28"/>
        </w:rPr>
        <w:t xml:space="preserve">The </w:t>
      </w:r>
      <w:r w:rsidR="00170370" w:rsidRPr="00170370">
        <w:rPr>
          <w:rFonts w:ascii="Cambria" w:hAnsi="Cambria" w:cs="Times New Roman"/>
          <w:bCs/>
          <w:sz w:val="28"/>
          <w:szCs w:val="28"/>
        </w:rPr>
        <w:t xml:space="preserve">liquid latex was used with other standard chemical </w:t>
      </w:r>
      <w:r w:rsidR="00170370" w:rsidRPr="00386879">
        <w:rPr>
          <w:rFonts w:ascii="Cambria" w:hAnsi="Cambria" w:cs="Times New Roman"/>
          <w:bCs/>
          <w:sz w:val="28"/>
          <w:szCs w:val="28"/>
        </w:rPr>
        <w:t>as binder with</w:t>
      </w:r>
      <w:r w:rsidR="00170370" w:rsidRPr="00170370">
        <w:rPr>
          <w:rFonts w:ascii="Cambria" w:hAnsi="Cambria" w:cs="Times New Roman"/>
          <w:bCs/>
          <w:sz w:val="28"/>
          <w:szCs w:val="28"/>
        </w:rPr>
        <w:t xml:space="preserve"> equal ratio as the standard binder(epoxy)</w:t>
      </w:r>
      <w:r w:rsidR="00386879">
        <w:rPr>
          <w:rFonts w:ascii="Cambria" w:hAnsi="Cambria" w:cs="Times New Roman"/>
          <w:bCs/>
          <w:sz w:val="28"/>
          <w:szCs w:val="28"/>
        </w:rPr>
        <w:t>.</w:t>
      </w:r>
      <w:r w:rsidR="00170370" w:rsidRPr="00170370">
        <w:rPr>
          <w:rFonts w:ascii="Cambria" w:hAnsi="Cambria" w:cs="Times New Roman"/>
          <w:bCs/>
          <w:sz w:val="28"/>
          <w:szCs w:val="28"/>
        </w:rPr>
        <w:t xml:space="preserve"> </w:t>
      </w:r>
      <w:r w:rsidR="00386879" w:rsidRPr="00170370">
        <w:rPr>
          <w:rFonts w:ascii="Cambria" w:hAnsi="Cambria" w:cs="Times New Roman"/>
          <w:bCs/>
          <w:sz w:val="28"/>
          <w:szCs w:val="28"/>
        </w:rPr>
        <w:t xml:space="preserve">Solid latex was cut into pieces then dissolve into a 500ml   toluene for </w:t>
      </w:r>
      <w:r w:rsidR="000411E6">
        <w:rPr>
          <w:rFonts w:ascii="Cambria" w:hAnsi="Cambria" w:cs="Times New Roman"/>
          <w:bCs/>
          <w:sz w:val="28"/>
          <w:szCs w:val="28"/>
        </w:rPr>
        <w:t>90min</w:t>
      </w:r>
      <w:r w:rsidR="00386879" w:rsidRPr="00170370">
        <w:rPr>
          <w:rFonts w:ascii="Cambria" w:hAnsi="Cambria" w:cs="Times New Roman"/>
          <w:bCs/>
          <w:sz w:val="28"/>
          <w:szCs w:val="28"/>
        </w:rPr>
        <w:t xml:space="preserve"> before using as rubber latex binder for the formulation</w:t>
      </w:r>
      <w:r w:rsidR="000411E6">
        <w:rPr>
          <w:rFonts w:ascii="Cambria" w:hAnsi="Cambria" w:cs="Times New Roman"/>
          <w:bCs/>
          <w:sz w:val="28"/>
          <w:szCs w:val="28"/>
        </w:rPr>
        <w:t>.</w:t>
      </w:r>
      <w:r w:rsidR="00386879" w:rsidRPr="00170370">
        <w:rPr>
          <w:rFonts w:ascii="Cambria" w:hAnsi="Cambria" w:cs="Times New Roman"/>
          <w:bCs/>
          <w:sz w:val="28"/>
          <w:szCs w:val="28"/>
        </w:rPr>
        <w:t xml:space="preserve"> The </w:t>
      </w:r>
      <w:r w:rsidR="00170370" w:rsidRPr="00170370">
        <w:rPr>
          <w:rFonts w:ascii="Cambria" w:hAnsi="Cambria" w:cs="Times New Roman"/>
          <w:bCs/>
          <w:sz w:val="28"/>
          <w:szCs w:val="28"/>
        </w:rPr>
        <w:t>mixing was done sequentially</w:t>
      </w:r>
      <w:r w:rsidR="007B2FA3">
        <w:rPr>
          <w:rFonts w:ascii="Cambria" w:hAnsi="Cambria" w:cs="Times New Roman"/>
          <w:bCs/>
          <w:sz w:val="28"/>
          <w:szCs w:val="28"/>
        </w:rPr>
        <w:t>,</w:t>
      </w:r>
      <w:r w:rsidR="00170370" w:rsidRPr="00170370">
        <w:rPr>
          <w:rFonts w:ascii="Cambria" w:hAnsi="Cambria" w:cs="Times New Roman"/>
          <w:bCs/>
          <w:sz w:val="28"/>
          <w:szCs w:val="28"/>
        </w:rPr>
        <w:t xml:space="preserve"> starting with </w:t>
      </w:r>
      <w:r w:rsidR="007B2FA3" w:rsidRPr="007B2FA3">
        <w:rPr>
          <w:rFonts w:ascii="Cambria" w:hAnsi="Cambria" w:cs="Times New Roman"/>
          <w:bCs/>
          <w:sz w:val="28"/>
          <w:szCs w:val="28"/>
          <w:highlight w:val="yellow"/>
        </w:rPr>
        <w:t xml:space="preserve">addition of </w:t>
      </w:r>
      <w:r w:rsidR="00170370" w:rsidRPr="007B2FA3">
        <w:rPr>
          <w:rFonts w:ascii="Cambria" w:hAnsi="Cambria" w:cs="Times New Roman"/>
          <w:bCs/>
          <w:sz w:val="28"/>
          <w:szCs w:val="28"/>
          <w:highlight w:val="yellow"/>
        </w:rPr>
        <w:t>solvent</w:t>
      </w:r>
      <w:r w:rsidR="007B2FA3" w:rsidRPr="007B2FA3">
        <w:rPr>
          <w:rFonts w:ascii="Cambria" w:hAnsi="Cambria" w:cs="Times New Roman"/>
          <w:bCs/>
          <w:sz w:val="28"/>
          <w:szCs w:val="28"/>
          <w:highlight w:val="yellow"/>
        </w:rPr>
        <w:t>,</w:t>
      </w:r>
      <w:r w:rsidR="00170370" w:rsidRPr="00170370">
        <w:rPr>
          <w:rFonts w:ascii="Cambria" w:hAnsi="Cambria" w:cs="Times New Roman"/>
          <w:bCs/>
          <w:sz w:val="28"/>
          <w:szCs w:val="28"/>
        </w:rPr>
        <w:t xml:space="preserve"> followed by adding the binders, pigments and finally the additives for </w:t>
      </w:r>
      <w:r w:rsidR="00386879">
        <w:rPr>
          <w:rFonts w:ascii="Cambria" w:hAnsi="Cambria" w:cs="Times New Roman"/>
          <w:bCs/>
          <w:sz w:val="28"/>
          <w:szCs w:val="28"/>
        </w:rPr>
        <w:t xml:space="preserve">the </w:t>
      </w:r>
      <w:r w:rsidR="00170370" w:rsidRPr="00170370">
        <w:rPr>
          <w:rFonts w:ascii="Cambria" w:hAnsi="Cambria" w:cs="Times New Roman"/>
          <w:bCs/>
          <w:sz w:val="28"/>
          <w:szCs w:val="28"/>
        </w:rPr>
        <w:t>two different samples (commercial and organic).</w:t>
      </w:r>
      <w:r>
        <w:rPr>
          <w:rFonts w:ascii="Cambria" w:hAnsi="Cambria" w:cs="Times New Roman"/>
          <w:bCs/>
          <w:sz w:val="28"/>
          <w:szCs w:val="28"/>
        </w:rPr>
        <w:t xml:space="preserve"> </w:t>
      </w:r>
      <w:r w:rsidRPr="00170370">
        <w:rPr>
          <w:rFonts w:ascii="Cambria" w:hAnsi="Cambria" w:cs="Times New Roman"/>
          <w:bCs/>
          <w:sz w:val="28"/>
          <w:szCs w:val="28"/>
        </w:rPr>
        <w:t xml:space="preserve">The </w:t>
      </w:r>
      <w:r w:rsidR="00386879">
        <w:rPr>
          <w:rFonts w:ascii="Cambria" w:hAnsi="Cambria" w:cs="Times New Roman"/>
          <w:bCs/>
          <w:sz w:val="28"/>
          <w:szCs w:val="28"/>
        </w:rPr>
        <w:t>properties tested were</w:t>
      </w:r>
      <w:r w:rsidR="00170370" w:rsidRPr="00170370">
        <w:rPr>
          <w:rFonts w:ascii="Cambria" w:hAnsi="Cambria" w:cs="Times New Roman"/>
          <w:bCs/>
          <w:sz w:val="28"/>
          <w:szCs w:val="28"/>
        </w:rPr>
        <w:t xml:space="preserve"> viscosity, drying time, gloss, pH value, water resistance, adhesion, storage stability, and product performance of the formulated paint.</w:t>
      </w:r>
      <w:r w:rsidR="00E4456C">
        <w:rPr>
          <w:rFonts w:ascii="Cambria" w:hAnsi="Cambria" w:cs="Times New Roman"/>
          <w:bCs/>
          <w:sz w:val="28"/>
          <w:szCs w:val="28"/>
        </w:rPr>
        <w:t xml:space="preserve"> The result shows that</w:t>
      </w:r>
      <w:r w:rsidR="00E4456C" w:rsidRPr="00E4456C">
        <w:rPr>
          <w:rFonts w:ascii="Cambria" w:hAnsi="Cambria" w:cs="Times New Roman"/>
          <w:bCs/>
          <w:sz w:val="28"/>
          <w:szCs w:val="28"/>
        </w:rPr>
        <w:t xml:space="preserve"> </w:t>
      </w:r>
      <w:r w:rsidR="000411E6">
        <w:rPr>
          <w:rFonts w:ascii="Cambria" w:hAnsi="Cambria" w:cs="Times New Roman"/>
          <w:bCs/>
          <w:sz w:val="28"/>
          <w:szCs w:val="28"/>
        </w:rPr>
        <w:t>increase in temperature</w:t>
      </w:r>
      <w:r w:rsidR="00E4456C" w:rsidRPr="00E4456C">
        <w:rPr>
          <w:rFonts w:ascii="Cambria" w:hAnsi="Cambria" w:cs="Times New Roman"/>
          <w:bCs/>
          <w:sz w:val="28"/>
          <w:szCs w:val="28"/>
        </w:rPr>
        <w:t xml:space="preserve"> of the formulation </w:t>
      </w:r>
      <w:r w:rsidRPr="00E4456C">
        <w:rPr>
          <w:rFonts w:ascii="Cambria" w:hAnsi="Cambria" w:cs="Times New Roman"/>
          <w:bCs/>
          <w:sz w:val="28"/>
          <w:szCs w:val="28"/>
        </w:rPr>
        <w:t>affects</w:t>
      </w:r>
      <w:r w:rsidR="00E4456C" w:rsidRPr="00E4456C">
        <w:rPr>
          <w:rFonts w:ascii="Cambria" w:hAnsi="Cambria" w:cs="Times New Roman"/>
          <w:bCs/>
          <w:sz w:val="28"/>
          <w:szCs w:val="28"/>
        </w:rPr>
        <w:t xml:space="preserve"> the viscosity of the formulation as well as the drying time leading to improper curing, standard formulation shows little or no sign of discoloration in both salt and fresh water as compared to organic formulation that shows sign of blistering and discoloration in both salt and fresh water. The stability of the two formulation shows that standard formulation</w:t>
      </w:r>
      <w:r w:rsidR="000411E6">
        <w:rPr>
          <w:rFonts w:ascii="Cambria" w:hAnsi="Cambria" w:cs="Times New Roman"/>
          <w:bCs/>
          <w:sz w:val="28"/>
          <w:szCs w:val="28"/>
        </w:rPr>
        <w:t xml:space="preserve"> (Epi 1004)</w:t>
      </w:r>
      <w:r w:rsidR="00E4456C" w:rsidRPr="00E4456C">
        <w:rPr>
          <w:rFonts w:ascii="Cambria" w:hAnsi="Cambria" w:cs="Times New Roman"/>
          <w:bCs/>
          <w:sz w:val="28"/>
          <w:szCs w:val="28"/>
        </w:rPr>
        <w:t xml:space="preserve"> had perform better than </w:t>
      </w:r>
      <w:r w:rsidR="000411E6">
        <w:rPr>
          <w:rFonts w:ascii="Cambria" w:hAnsi="Cambria" w:cs="Times New Roman"/>
          <w:bCs/>
          <w:sz w:val="28"/>
          <w:szCs w:val="28"/>
        </w:rPr>
        <w:t xml:space="preserve">the NRL paint. </w:t>
      </w:r>
      <w:r w:rsidR="007B2FA3" w:rsidRPr="007B2FA3">
        <w:rPr>
          <w:rFonts w:ascii="Cambria" w:hAnsi="Cambria" w:cs="Times New Roman"/>
          <w:bCs/>
          <w:sz w:val="28"/>
          <w:szCs w:val="28"/>
          <w:highlight w:val="yellow"/>
        </w:rPr>
        <w:t>A</w:t>
      </w:r>
      <w:r w:rsidR="007B2FA3">
        <w:rPr>
          <w:rFonts w:ascii="Cambria" w:hAnsi="Cambria" w:cs="Times New Roman"/>
          <w:bCs/>
          <w:sz w:val="28"/>
          <w:szCs w:val="28"/>
        </w:rPr>
        <w:t>lso</w:t>
      </w:r>
      <w:r w:rsidR="000411E6">
        <w:rPr>
          <w:rFonts w:ascii="Cambria" w:hAnsi="Cambria" w:cs="Times New Roman"/>
          <w:bCs/>
          <w:sz w:val="28"/>
          <w:szCs w:val="28"/>
        </w:rPr>
        <w:t>, from the result, it was observed that</w:t>
      </w:r>
      <w:r w:rsidR="000411E6" w:rsidRPr="000D7016">
        <w:rPr>
          <w:rFonts w:ascii="Cambria" w:hAnsi="Cambria" w:cs="Times New Roman"/>
          <w:sz w:val="28"/>
          <w:szCs w:val="28"/>
        </w:rPr>
        <w:t xml:space="preserve"> </w:t>
      </w:r>
      <w:proofErr w:type="spellStart"/>
      <w:r w:rsidR="000411E6" w:rsidRPr="000D7016">
        <w:rPr>
          <w:rFonts w:ascii="Cambria" w:hAnsi="Cambria" w:cs="Times New Roman"/>
          <w:sz w:val="28"/>
          <w:szCs w:val="28"/>
        </w:rPr>
        <w:t>Epicoat</w:t>
      </w:r>
      <w:proofErr w:type="spellEnd"/>
      <w:r w:rsidR="000411E6" w:rsidRPr="000D7016">
        <w:rPr>
          <w:rFonts w:ascii="Cambria" w:hAnsi="Cambria" w:cs="Times New Roman"/>
          <w:sz w:val="28"/>
          <w:szCs w:val="28"/>
        </w:rPr>
        <w:t xml:space="preserve"> 1004</w:t>
      </w:r>
      <w:r w:rsidR="000411E6">
        <w:rPr>
          <w:rFonts w:ascii="Cambria" w:hAnsi="Cambria" w:cs="Times New Roman"/>
          <w:sz w:val="28"/>
          <w:szCs w:val="28"/>
        </w:rPr>
        <w:t xml:space="preserve"> binder paint shows the following characteristics</w:t>
      </w:r>
      <w:r w:rsidR="00A83411">
        <w:rPr>
          <w:rFonts w:ascii="Cambria" w:hAnsi="Cambria" w:cs="Times New Roman"/>
          <w:sz w:val="28"/>
          <w:szCs w:val="28"/>
        </w:rPr>
        <w:t>;</w:t>
      </w:r>
      <w:r w:rsidR="000411E6">
        <w:rPr>
          <w:rFonts w:ascii="Cambria" w:hAnsi="Cambria" w:cs="Times New Roman"/>
          <w:sz w:val="28"/>
          <w:szCs w:val="28"/>
        </w:rPr>
        <w:t xml:space="preserve"> longer dry</w:t>
      </w:r>
      <w:r w:rsidR="00A83411">
        <w:rPr>
          <w:rFonts w:ascii="Cambria" w:hAnsi="Cambria" w:cs="Times New Roman"/>
          <w:sz w:val="28"/>
          <w:szCs w:val="28"/>
        </w:rPr>
        <w:t>ing</w:t>
      </w:r>
      <w:r w:rsidR="00A83411" w:rsidRPr="00A83411">
        <w:rPr>
          <w:rFonts w:ascii="Cambria" w:hAnsi="Cambria" w:cs="Times New Roman"/>
          <w:sz w:val="28"/>
          <w:szCs w:val="28"/>
        </w:rPr>
        <w:t xml:space="preserve"> </w:t>
      </w:r>
      <w:r w:rsidR="00A83411">
        <w:rPr>
          <w:rFonts w:ascii="Cambria" w:hAnsi="Cambria" w:cs="Times New Roman"/>
          <w:sz w:val="28"/>
          <w:szCs w:val="28"/>
        </w:rPr>
        <w:t>time</w:t>
      </w:r>
      <w:r w:rsidR="000411E6">
        <w:rPr>
          <w:rFonts w:ascii="Cambria" w:hAnsi="Cambria" w:cs="Times New Roman"/>
          <w:sz w:val="28"/>
          <w:szCs w:val="28"/>
        </w:rPr>
        <w:t>, provide medium gloss,</w:t>
      </w:r>
      <w:r w:rsidR="000411E6" w:rsidRPr="000D7016">
        <w:rPr>
          <w:rFonts w:ascii="Cambria" w:hAnsi="Cambria" w:cs="Times New Roman"/>
          <w:sz w:val="28"/>
          <w:szCs w:val="28"/>
        </w:rPr>
        <w:t xml:space="preserve"> superior storage resistance and adhesion to metals, </w:t>
      </w:r>
      <w:r w:rsidR="00F3506B">
        <w:rPr>
          <w:rFonts w:ascii="Cambria" w:hAnsi="Cambria" w:cs="Times New Roman"/>
          <w:sz w:val="28"/>
          <w:szCs w:val="28"/>
        </w:rPr>
        <w:t xml:space="preserve">while </w:t>
      </w:r>
      <w:r w:rsidR="000411E6" w:rsidRPr="000D7016">
        <w:rPr>
          <w:rFonts w:ascii="Cambria" w:hAnsi="Cambria" w:cs="Times New Roman"/>
          <w:sz w:val="28"/>
          <w:szCs w:val="28"/>
        </w:rPr>
        <w:t>unmodified NRL</w:t>
      </w:r>
      <w:r w:rsidR="000411E6">
        <w:rPr>
          <w:rFonts w:ascii="Cambria" w:hAnsi="Cambria" w:cs="Times New Roman"/>
          <w:sz w:val="28"/>
          <w:szCs w:val="28"/>
        </w:rPr>
        <w:t xml:space="preserve"> takes shorter drying time, separation of solvent during storage, low gloss, and weaker adhesion to metals due to unmodified latex</w:t>
      </w:r>
      <w:r w:rsidR="00A83411">
        <w:rPr>
          <w:rFonts w:ascii="Cambria" w:hAnsi="Cambria" w:cs="Times New Roman"/>
          <w:sz w:val="28"/>
          <w:szCs w:val="28"/>
        </w:rPr>
        <w:t xml:space="preserve">. </w:t>
      </w:r>
      <w:r w:rsidR="00361EA5" w:rsidRPr="00A83411">
        <w:rPr>
          <w:rFonts w:ascii="Cambria" w:hAnsi="Cambria" w:cs="Times New Roman"/>
          <w:sz w:val="28"/>
          <w:szCs w:val="28"/>
          <w:highlight w:val="yellow"/>
        </w:rPr>
        <w:t>Therefore,</w:t>
      </w:r>
      <w:r w:rsidR="00A83411" w:rsidRPr="00A83411">
        <w:rPr>
          <w:rFonts w:ascii="Cambria" w:hAnsi="Cambria" w:cs="Times New Roman"/>
          <w:sz w:val="28"/>
          <w:szCs w:val="28"/>
          <w:highlight w:val="yellow"/>
        </w:rPr>
        <w:t xml:space="preserve"> the formulated organic paint can be said to be better since it the material of production is ecofriendly and cost effective since it can be sourced locally.</w:t>
      </w:r>
      <w:r w:rsidR="00A83411">
        <w:rPr>
          <w:rFonts w:ascii="Cambria" w:hAnsi="Cambria" w:cs="Times New Roman"/>
          <w:sz w:val="28"/>
          <w:szCs w:val="28"/>
        </w:rPr>
        <w:t xml:space="preserve"> </w:t>
      </w:r>
    </w:p>
    <w:p w14:paraId="02314E23" w14:textId="77777777" w:rsidR="00D23921" w:rsidRPr="000D7016" w:rsidRDefault="00D23921" w:rsidP="00226372">
      <w:pPr>
        <w:spacing w:after="0" w:line="276" w:lineRule="auto"/>
        <w:jc w:val="both"/>
        <w:rPr>
          <w:rFonts w:ascii="Cambria" w:hAnsi="Cambria" w:cs="Times New Roman"/>
          <w:sz w:val="28"/>
          <w:szCs w:val="28"/>
        </w:rPr>
      </w:pPr>
    </w:p>
    <w:p w14:paraId="18BE1AB6" w14:textId="3795BFBB" w:rsidR="00E16453" w:rsidRPr="000D7016" w:rsidRDefault="00E16453" w:rsidP="00226372">
      <w:pPr>
        <w:spacing w:line="276" w:lineRule="auto"/>
        <w:rPr>
          <w:rFonts w:ascii="Cambria" w:hAnsi="Cambria" w:cs="Times New Roman"/>
          <w:b/>
          <w:bCs/>
          <w:sz w:val="28"/>
          <w:szCs w:val="28"/>
        </w:rPr>
      </w:pPr>
      <w:r w:rsidRPr="000D7016">
        <w:rPr>
          <w:rFonts w:ascii="Cambria" w:hAnsi="Cambria" w:cs="Times New Roman"/>
          <w:b/>
          <w:bCs/>
          <w:sz w:val="28"/>
          <w:szCs w:val="28"/>
        </w:rPr>
        <w:t xml:space="preserve">Keywords: </w:t>
      </w:r>
      <w:r w:rsidR="00A83411" w:rsidRPr="000D7016">
        <w:rPr>
          <w:rFonts w:ascii="Cambria" w:hAnsi="Cambria" w:cs="Times New Roman"/>
          <w:b/>
          <w:bCs/>
          <w:sz w:val="28"/>
          <w:szCs w:val="28"/>
        </w:rPr>
        <w:t>Marine</w:t>
      </w:r>
      <w:r w:rsidR="00B35A1B" w:rsidRPr="000D7016">
        <w:rPr>
          <w:rFonts w:ascii="Cambria" w:hAnsi="Cambria" w:cs="Times New Roman"/>
          <w:b/>
          <w:bCs/>
          <w:sz w:val="28"/>
          <w:szCs w:val="28"/>
        </w:rPr>
        <w:t>,</w:t>
      </w:r>
      <w:r w:rsidR="00D8131D" w:rsidRPr="000D7016">
        <w:rPr>
          <w:rFonts w:ascii="Cambria" w:hAnsi="Cambria" w:cs="Times New Roman"/>
          <w:b/>
          <w:bCs/>
          <w:sz w:val="28"/>
          <w:szCs w:val="28"/>
        </w:rPr>
        <w:t xml:space="preserve"> </w:t>
      </w:r>
      <w:r w:rsidR="00A83411" w:rsidRPr="000D7016">
        <w:rPr>
          <w:rFonts w:ascii="Cambria" w:hAnsi="Cambria" w:cs="Times New Roman"/>
          <w:b/>
          <w:bCs/>
          <w:sz w:val="28"/>
          <w:szCs w:val="28"/>
        </w:rPr>
        <w:t>Coating</w:t>
      </w:r>
      <w:r w:rsidR="009A2992" w:rsidRPr="000D7016">
        <w:rPr>
          <w:rFonts w:ascii="Cambria" w:hAnsi="Cambria" w:cs="Times New Roman"/>
          <w:b/>
          <w:bCs/>
          <w:sz w:val="28"/>
          <w:szCs w:val="28"/>
        </w:rPr>
        <w:t xml:space="preserve">, </w:t>
      </w:r>
      <w:r w:rsidRPr="000D7016">
        <w:rPr>
          <w:rFonts w:ascii="Cambria" w:hAnsi="Cambria" w:cs="Times New Roman"/>
          <w:b/>
          <w:bCs/>
          <w:sz w:val="28"/>
          <w:szCs w:val="28"/>
        </w:rPr>
        <w:t>N</w:t>
      </w:r>
      <w:r w:rsidR="00361EA5">
        <w:rPr>
          <w:rFonts w:ascii="Cambria" w:hAnsi="Cambria" w:cs="Times New Roman"/>
          <w:b/>
          <w:bCs/>
          <w:sz w:val="28"/>
          <w:szCs w:val="28"/>
        </w:rPr>
        <w:t xml:space="preserve">atural </w:t>
      </w:r>
      <w:r w:rsidRPr="000D7016">
        <w:rPr>
          <w:rFonts w:ascii="Cambria" w:hAnsi="Cambria" w:cs="Times New Roman"/>
          <w:b/>
          <w:bCs/>
          <w:sz w:val="28"/>
          <w:szCs w:val="28"/>
        </w:rPr>
        <w:t>R</w:t>
      </w:r>
      <w:r w:rsidR="00361EA5">
        <w:rPr>
          <w:rFonts w:ascii="Cambria" w:hAnsi="Cambria" w:cs="Times New Roman"/>
          <w:b/>
          <w:bCs/>
          <w:sz w:val="28"/>
          <w:szCs w:val="28"/>
        </w:rPr>
        <w:t xml:space="preserve">ubber </w:t>
      </w:r>
      <w:r w:rsidRPr="000D7016">
        <w:rPr>
          <w:rFonts w:ascii="Cambria" w:hAnsi="Cambria" w:cs="Times New Roman"/>
          <w:b/>
          <w:bCs/>
          <w:sz w:val="28"/>
          <w:szCs w:val="28"/>
        </w:rPr>
        <w:t>L</w:t>
      </w:r>
      <w:r w:rsidR="00361EA5">
        <w:rPr>
          <w:rFonts w:ascii="Cambria" w:hAnsi="Cambria" w:cs="Times New Roman"/>
          <w:b/>
          <w:bCs/>
          <w:sz w:val="28"/>
          <w:szCs w:val="28"/>
        </w:rPr>
        <w:t>atex</w:t>
      </w:r>
      <w:r w:rsidRPr="000D7016">
        <w:rPr>
          <w:rFonts w:ascii="Cambria" w:hAnsi="Cambria" w:cs="Times New Roman"/>
          <w:b/>
          <w:bCs/>
          <w:sz w:val="28"/>
          <w:szCs w:val="28"/>
        </w:rPr>
        <w:t>, comparative</w:t>
      </w:r>
      <w:r w:rsidR="00984405" w:rsidRPr="000D7016">
        <w:rPr>
          <w:rFonts w:ascii="Cambria" w:hAnsi="Cambria" w:cs="Times New Roman"/>
          <w:b/>
          <w:bCs/>
          <w:sz w:val="28"/>
          <w:szCs w:val="28"/>
        </w:rPr>
        <w:t>, eco-friendly</w:t>
      </w:r>
    </w:p>
    <w:p w14:paraId="0F5ED401" w14:textId="097342D4" w:rsidR="00CB383A" w:rsidRPr="000D7016" w:rsidRDefault="00984405" w:rsidP="00226372">
      <w:pPr>
        <w:spacing w:line="276" w:lineRule="auto"/>
        <w:rPr>
          <w:rFonts w:ascii="Cambria" w:hAnsi="Cambria" w:cs="Times New Roman"/>
          <w:b/>
          <w:bCs/>
          <w:sz w:val="28"/>
          <w:szCs w:val="28"/>
        </w:rPr>
      </w:pPr>
      <w:r w:rsidRPr="000D7016">
        <w:rPr>
          <w:rFonts w:ascii="Cambria" w:hAnsi="Cambria" w:cs="Times New Roman"/>
          <w:b/>
          <w:bCs/>
          <w:sz w:val="28"/>
          <w:szCs w:val="28"/>
        </w:rPr>
        <w:t>1.Introduction</w:t>
      </w:r>
    </w:p>
    <w:p w14:paraId="1A4974EB" w14:textId="1384053C" w:rsidR="00333881" w:rsidRDefault="00107B13" w:rsidP="00333881">
      <w:pPr>
        <w:spacing w:line="276" w:lineRule="auto"/>
        <w:ind w:firstLine="720"/>
        <w:jc w:val="both"/>
        <w:rPr>
          <w:rFonts w:ascii="Cambria" w:hAnsi="Cambria" w:cs="Times New Roman"/>
          <w:sz w:val="28"/>
          <w:szCs w:val="28"/>
        </w:rPr>
      </w:pPr>
      <w:r w:rsidRPr="000D7016">
        <w:rPr>
          <w:rFonts w:ascii="Cambria" w:hAnsi="Cambria" w:cs="Times New Roman"/>
          <w:sz w:val="28"/>
          <w:szCs w:val="28"/>
        </w:rPr>
        <w:t>The marine environment is one of the most challenging</w:t>
      </w:r>
      <w:r w:rsidR="004A1ED0">
        <w:rPr>
          <w:rFonts w:ascii="Cambria" w:hAnsi="Cambria" w:cs="Times New Roman"/>
          <w:sz w:val="28"/>
          <w:szCs w:val="28"/>
        </w:rPr>
        <w:t xml:space="preserve"> </w:t>
      </w:r>
      <w:proofErr w:type="gramStart"/>
      <w:r w:rsidR="004A1ED0">
        <w:rPr>
          <w:rFonts w:ascii="Cambria" w:hAnsi="Cambria" w:cs="Times New Roman"/>
          <w:sz w:val="28"/>
          <w:szCs w:val="28"/>
        </w:rPr>
        <w:t>environment</w:t>
      </w:r>
      <w:proofErr w:type="gramEnd"/>
      <w:r w:rsidRPr="000D7016">
        <w:rPr>
          <w:rFonts w:ascii="Cambria" w:hAnsi="Cambria" w:cs="Times New Roman"/>
          <w:sz w:val="28"/>
          <w:szCs w:val="28"/>
        </w:rPr>
        <w:t xml:space="preserve"> when it comes to material and surface protection, requiring specialized coatings to safeguard vessels, offshore platforms, and marine structures from corrosion, fouling, and environmental degradation (Xu et al., 2023). Marine paints play a crucial role in preserving the structural integrity</w:t>
      </w:r>
      <w:r w:rsidR="006D5312" w:rsidRPr="000D7016">
        <w:rPr>
          <w:rFonts w:ascii="Cambria" w:hAnsi="Cambria" w:cs="Times New Roman"/>
          <w:sz w:val="28"/>
          <w:szCs w:val="28"/>
        </w:rPr>
        <w:t xml:space="preserve"> </w:t>
      </w:r>
      <w:r w:rsidR="006D5312" w:rsidRPr="000D7016">
        <w:rPr>
          <w:rFonts w:ascii="Cambria" w:hAnsi="Cambria" w:cs="Times New Roman"/>
          <w:color w:val="000000" w:themeColor="text1"/>
          <w:sz w:val="28"/>
          <w:szCs w:val="28"/>
        </w:rPr>
        <w:t>(</w:t>
      </w:r>
      <w:proofErr w:type="spellStart"/>
      <w:r w:rsidR="006D5312" w:rsidRPr="000D7016">
        <w:rPr>
          <w:rFonts w:ascii="Cambria" w:hAnsi="Cambria" w:cs="Times New Roman"/>
          <w:color w:val="000000" w:themeColor="text1"/>
          <w:sz w:val="28"/>
          <w:szCs w:val="28"/>
        </w:rPr>
        <w:t>Ramansata</w:t>
      </w:r>
      <w:proofErr w:type="spellEnd"/>
      <w:r w:rsidR="006D5312" w:rsidRPr="000D7016">
        <w:rPr>
          <w:rFonts w:ascii="Cambria" w:hAnsi="Cambria" w:cs="Times New Roman"/>
          <w:color w:val="000000" w:themeColor="text1"/>
          <w:sz w:val="28"/>
          <w:szCs w:val="28"/>
        </w:rPr>
        <w:t xml:space="preserve"> et al</w:t>
      </w:r>
      <w:r w:rsidR="004A1ED0">
        <w:rPr>
          <w:rFonts w:ascii="Cambria" w:hAnsi="Cambria" w:cs="Times New Roman"/>
          <w:color w:val="000000" w:themeColor="text1"/>
          <w:sz w:val="28"/>
          <w:szCs w:val="28"/>
        </w:rPr>
        <w:t>.,</w:t>
      </w:r>
      <w:r w:rsidR="006D5312" w:rsidRPr="000D7016">
        <w:rPr>
          <w:rFonts w:ascii="Cambria" w:hAnsi="Cambria" w:cs="Times New Roman"/>
          <w:color w:val="000000" w:themeColor="text1"/>
          <w:sz w:val="28"/>
          <w:szCs w:val="28"/>
        </w:rPr>
        <w:t xml:space="preserve"> 2022)</w:t>
      </w:r>
      <w:r w:rsidRPr="000D7016">
        <w:rPr>
          <w:rFonts w:ascii="Cambria" w:hAnsi="Cambria" w:cs="Times New Roman"/>
          <w:color w:val="000000" w:themeColor="text1"/>
          <w:sz w:val="28"/>
          <w:szCs w:val="28"/>
        </w:rPr>
        <w:t xml:space="preserve"> </w:t>
      </w:r>
      <w:r w:rsidRPr="000D7016">
        <w:rPr>
          <w:rFonts w:ascii="Cambria" w:hAnsi="Cambria" w:cs="Times New Roman"/>
          <w:sz w:val="28"/>
          <w:szCs w:val="28"/>
        </w:rPr>
        <w:t>and longevity of ships by providing a protective barrier against harsh conditions such as saltwater exposure, UV radiation, and microbial growth (Sung-Hyun et al., 2020). These coatings not only enhance the aesthetic appeal of marine vessels but also contribute to their operational efficiency and durability</w:t>
      </w:r>
      <w:r w:rsidR="0027446C" w:rsidRPr="000D7016">
        <w:rPr>
          <w:rFonts w:ascii="Cambria" w:hAnsi="Cambria" w:cs="Times New Roman"/>
          <w:sz w:val="28"/>
          <w:szCs w:val="28"/>
        </w:rPr>
        <w:t xml:space="preserve">. </w:t>
      </w:r>
      <w:r w:rsidRPr="000D7016">
        <w:rPr>
          <w:rFonts w:ascii="Cambria" w:hAnsi="Cambria" w:cs="Times New Roman"/>
          <w:sz w:val="28"/>
          <w:szCs w:val="28"/>
        </w:rPr>
        <w:t xml:space="preserve">Marine paints are typically formulated using polymeric resins (such as epoxy, alkyd, or polyurethane), organic solvents, and a variety of organic and inorganic </w:t>
      </w:r>
      <w:r w:rsidRPr="000D7016">
        <w:rPr>
          <w:rFonts w:ascii="Cambria" w:hAnsi="Cambria" w:cs="Times New Roman"/>
          <w:color w:val="000000" w:themeColor="text1"/>
          <w:sz w:val="28"/>
          <w:szCs w:val="28"/>
        </w:rPr>
        <w:t>additives</w:t>
      </w:r>
      <w:r w:rsidR="001E2D25" w:rsidRPr="000D7016">
        <w:rPr>
          <w:rFonts w:ascii="Cambria" w:hAnsi="Cambria" w:cs="Times New Roman"/>
          <w:color w:val="000000" w:themeColor="text1"/>
          <w:sz w:val="28"/>
          <w:szCs w:val="28"/>
        </w:rPr>
        <w:t xml:space="preserve"> (Wu et al</w:t>
      </w:r>
      <w:r w:rsidR="004A1ED0">
        <w:rPr>
          <w:rFonts w:ascii="Cambria" w:hAnsi="Cambria" w:cs="Times New Roman"/>
          <w:color w:val="000000" w:themeColor="text1"/>
          <w:sz w:val="28"/>
          <w:szCs w:val="28"/>
        </w:rPr>
        <w:t>.</w:t>
      </w:r>
      <w:r w:rsidR="001E2D25" w:rsidRPr="000D7016">
        <w:rPr>
          <w:rFonts w:ascii="Cambria" w:hAnsi="Cambria" w:cs="Times New Roman"/>
          <w:color w:val="000000" w:themeColor="text1"/>
          <w:sz w:val="28"/>
          <w:szCs w:val="28"/>
        </w:rPr>
        <w:t>,</w:t>
      </w:r>
      <w:r w:rsidR="004A1ED0">
        <w:rPr>
          <w:rFonts w:ascii="Cambria" w:hAnsi="Cambria" w:cs="Times New Roman"/>
          <w:color w:val="000000" w:themeColor="text1"/>
          <w:sz w:val="28"/>
          <w:szCs w:val="28"/>
        </w:rPr>
        <w:t xml:space="preserve"> </w:t>
      </w:r>
      <w:r w:rsidR="001E2D25" w:rsidRPr="000D7016">
        <w:rPr>
          <w:rFonts w:ascii="Cambria" w:hAnsi="Cambria" w:cs="Times New Roman"/>
          <w:color w:val="000000" w:themeColor="text1"/>
          <w:sz w:val="28"/>
          <w:szCs w:val="28"/>
        </w:rPr>
        <w:t>2019)</w:t>
      </w:r>
      <w:r w:rsidRPr="000D7016">
        <w:rPr>
          <w:rFonts w:ascii="Cambria" w:hAnsi="Cambria" w:cs="Times New Roman"/>
          <w:color w:val="000000" w:themeColor="text1"/>
          <w:sz w:val="28"/>
          <w:szCs w:val="28"/>
        </w:rPr>
        <w:t xml:space="preserve">, </w:t>
      </w:r>
      <w:r w:rsidRPr="000D7016">
        <w:rPr>
          <w:rFonts w:ascii="Cambria" w:hAnsi="Cambria" w:cs="Times New Roman"/>
          <w:sz w:val="28"/>
          <w:szCs w:val="28"/>
        </w:rPr>
        <w:lastRenderedPageBreak/>
        <w:t>including pigments, biocides, and fillers (Ayman et al., 2023). The anti-corrosive properties of marine paints prevent direct contact between metal surfaces and corrosive elements, effectively inhibiting rust formation</w:t>
      </w:r>
      <w:r w:rsidR="001E2D25" w:rsidRPr="000D7016">
        <w:rPr>
          <w:rFonts w:ascii="Cambria" w:hAnsi="Cambria" w:cs="Times New Roman"/>
          <w:sz w:val="28"/>
          <w:szCs w:val="28"/>
        </w:rPr>
        <w:t xml:space="preserve"> </w:t>
      </w:r>
      <w:r w:rsidR="001E2D25" w:rsidRPr="000D7016">
        <w:rPr>
          <w:rFonts w:ascii="Cambria" w:hAnsi="Cambria" w:cs="Times New Roman"/>
          <w:color w:val="000000" w:themeColor="text1"/>
          <w:sz w:val="28"/>
          <w:szCs w:val="28"/>
        </w:rPr>
        <w:t>(Musa et al 2023)</w:t>
      </w:r>
      <w:r w:rsidRPr="000D7016">
        <w:rPr>
          <w:rFonts w:ascii="Cambria" w:hAnsi="Cambria" w:cs="Times New Roman"/>
          <w:color w:val="000000" w:themeColor="text1"/>
          <w:sz w:val="28"/>
          <w:szCs w:val="28"/>
        </w:rPr>
        <w:t xml:space="preserve"> </w:t>
      </w:r>
      <w:r w:rsidRPr="000D7016">
        <w:rPr>
          <w:rFonts w:ascii="Cambria" w:hAnsi="Cambria" w:cs="Times New Roman"/>
          <w:sz w:val="28"/>
          <w:szCs w:val="28"/>
        </w:rPr>
        <w:t xml:space="preserve">and extending the lifespan of vessels (Ugwuoke et al., 2023). Traditionally, metallic chromates have been used as active anticorrosive pigments, forming a protective oxide film on metal surfaces. However, due to their toxicity, these agents are being phased out in </w:t>
      </w:r>
      <w:proofErr w:type="spellStart"/>
      <w:r w:rsidRPr="000D7016">
        <w:rPr>
          <w:rFonts w:ascii="Cambria" w:hAnsi="Cambria" w:cs="Times New Roman"/>
          <w:sz w:val="28"/>
          <w:szCs w:val="28"/>
        </w:rPr>
        <w:t>favo</w:t>
      </w:r>
      <w:r w:rsidR="004A1ED0">
        <w:rPr>
          <w:rFonts w:ascii="Cambria" w:hAnsi="Cambria" w:cs="Times New Roman"/>
          <w:sz w:val="28"/>
          <w:szCs w:val="28"/>
        </w:rPr>
        <w:t>ur</w:t>
      </w:r>
      <w:proofErr w:type="spellEnd"/>
      <w:r w:rsidRPr="000D7016">
        <w:rPr>
          <w:rFonts w:ascii="Cambria" w:hAnsi="Cambria" w:cs="Times New Roman"/>
          <w:sz w:val="28"/>
          <w:szCs w:val="28"/>
        </w:rPr>
        <w:t xml:space="preserve"> of environmentally friendly alternatives (Pandey </w:t>
      </w:r>
      <w:r w:rsidR="004A1ED0">
        <w:rPr>
          <w:rFonts w:ascii="Cambria" w:hAnsi="Cambria" w:cs="Times New Roman"/>
          <w:sz w:val="28"/>
          <w:szCs w:val="28"/>
        </w:rPr>
        <w:t>and</w:t>
      </w:r>
      <w:r w:rsidRPr="000D7016">
        <w:rPr>
          <w:rFonts w:ascii="Cambria" w:hAnsi="Cambria" w:cs="Times New Roman"/>
          <w:sz w:val="28"/>
          <w:szCs w:val="28"/>
        </w:rPr>
        <w:t xml:space="preserve"> Kiran 2021).</w:t>
      </w:r>
      <w:r w:rsidR="00D40607" w:rsidRPr="000D7016">
        <w:rPr>
          <w:rFonts w:ascii="Cambria" w:hAnsi="Cambria" w:cs="Times New Roman"/>
          <w:sz w:val="28"/>
          <w:szCs w:val="28"/>
        </w:rPr>
        <w:t xml:space="preserve"> </w:t>
      </w:r>
    </w:p>
    <w:p w14:paraId="5BDBBE01" w14:textId="77777777" w:rsidR="003D1E75" w:rsidRDefault="00D40607" w:rsidP="00333881">
      <w:pPr>
        <w:spacing w:line="276" w:lineRule="auto"/>
        <w:ind w:firstLine="720"/>
        <w:jc w:val="both"/>
        <w:rPr>
          <w:rFonts w:ascii="Cambria" w:hAnsi="Cambria" w:cs="Times New Roman"/>
          <w:sz w:val="28"/>
          <w:szCs w:val="28"/>
        </w:rPr>
      </w:pPr>
      <w:r w:rsidRPr="000D7016">
        <w:rPr>
          <w:rFonts w:ascii="Cambria" w:hAnsi="Cambria" w:cs="Times New Roman"/>
          <w:sz w:val="28"/>
          <w:szCs w:val="28"/>
        </w:rPr>
        <w:t>Recent advancements have explored the use of locally sourced raw materials</w:t>
      </w:r>
      <w:r w:rsidR="003D1E75">
        <w:rPr>
          <w:rFonts w:ascii="Cambria" w:hAnsi="Cambria" w:cs="Times New Roman"/>
          <w:sz w:val="28"/>
          <w:szCs w:val="28"/>
        </w:rPr>
        <w:t xml:space="preserve"> </w:t>
      </w:r>
      <w:r w:rsidRPr="000D7016">
        <w:rPr>
          <w:rFonts w:ascii="Cambria" w:hAnsi="Cambria" w:cs="Times New Roman"/>
          <w:sz w:val="28"/>
          <w:szCs w:val="28"/>
        </w:rPr>
        <w:t>such as natural resins, oils, and minerals</w:t>
      </w:r>
      <w:r w:rsidR="003D1E75">
        <w:rPr>
          <w:rFonts w:ascii="Cambria" w:hAnsi="Cambria" w:cs="Times New Roman"/>
          <w:sz w:val="28"/>
          <w:szCs w:val="28"/>
        </w:rPr>
        <w:t xml:space="preserve"> </w:t>
      </w:r>
      <w:r w:rsidRPr="000D7016">
        <w:rPr>
          <w:rFonts w:ascii="Cambria" w:hAnsi="Cambria" w:cs="Times New Roman"/>
          <w:sz w:val="28"/>
          <w:szCs w:val="28"/>
        </w:rPr>
        <w:t>to develop sustainable and cost-effective marine paints. This approach offers benefits such as reduced environmental impact, increased accessibility, and economic viability, while supporting local innovation</w:t>
      </w:r>
      <w:r w:rsidR="00607E38" w:rsidRPr="000D7016">
        <w:rPr>
          <w:rFonts w:ascii="Cambria" w:hAnsi="Cambria" w:cs="Times New Roman"/>
          <w:sz w:val="28"/>
          <w:szCs w:val="28"/>
        </w:rPr>
        <w:t xml:space="preserve"> (Li et al</w:t>
      </w:r>
      <w:r w:rsidR="003D1E75">
        <w:rPr>
          <w:rFonts w:ascii="Cambria" w:hAnsi="Cambria" w:cs="Times New Roman"/>
          <w:sz w:val="28"/>
          <w:szCs w:val="28"/>
        </w:rPr>
        <w:t>.,</w:t>
      </w:r>
      <w:r w:rsidR="00607E38" w:rsidRPr="000D7016">
        <w:rPr>
          <w:rFonts w:ascii="Cambria" w:hAnsi="Cambria" w:cs="Times New Roman"/>
          <w:sz w:val="28"/>
          <w:szCs w:val="28"/>
        </w:rPr>
        <w:t xml:space="preserve"> 2023)</w:t>
      </w:r>
      <w:r w:rsidR="003D1E75">
        <w:rPr>
          <w:rFonts w:ascii="Cambria" w:hAnsi="Cambria" w:cs="Times New Roman"/>
          <w:sz w:val="28"/>
          <w:szCs w:val="28"/>
        </w:rPr>
        <w:t>.</w:t>
      </w:r>
      <w:r w:rsidRPr="000D7016">
        <w:rPr>
          <w:rFonts w:ascii="Cambria" w:hAnsi="Cambria" w:cs="Times New Roman"/>
          <w:sz w:val="28"/>
          <w:szCs w:val="28"/>
        </w:rPr>
        <w:t xml:space="preserve"> However, </w:t>
      </w:r>
      <w:r w:rsidR="003D1E75">
        <w:rPr>
          <w:rFonts w:ascii="Cambria" w:hAnsi="Cambria" w:cs="Times New Roman"/>
          <w:sz w:val="28"/>
          <w:szCs w:val="28"/>
        </w:rPr>
        <w:t xml:space="preserve">other </w:t>
      </w:r>
      <w:r w:rsidRPr="000D7016">
        <w:rPr>
          <w:rFonts w:ascii="Cambria" w:hAnsi="Cambria" w:cs="Times New Roman"/>
          <w:sz w:val="28"/>
          <w:szCs w:val="28"/>
        </w:rPr>
        <w:t>challenges including performance optimization, compatibility with existing coatings, and regulatory compliance</w:t>
      </w:r>
      <w:r w:rsidR="00607E38" w:rsidRPr="000D7016">
        <w:rPr>
          <w:rFonts w:ascii="Cambria" w:hAnsi="Cambria" w:cs="Times New Roman"/>
          <w:sz w:val="28"/>
          <w:szCs w:val="28"/>
        </w:rPr>
        <w:t xml:space="preserve"> (Wu et al,2024)</w:t>
      </w:r>
      <w:r w:rsidR="003D1E75">
        <w:rPr>
          <w:rFonts w:ascii="Cambria" w:hAnsi="Cambria" w:cs="Times New Roman"/>
          <w:sz w:val="28"/>
          <w:szCs w:val="28"/>
        </w:rPr>
        <w:t>.</w:t>
      </w:r>
      <w:r w:rsidRPr="000D7016">
        <w:rPr>
          <w:rFonts w:ascii="Cambria" w:hAnsi="Cambria" w:cs="Times New Roman"/>
          <w:sz w:val="28"/>
          <w:szCs w:val="28"/>
        </w:rPr>
        <w:t xml:space="preserve"> </w:t>
      </w:r>
    </w:p>
    <w:p w14:paraId="0516F02F" w14:textId="6CBF76B4" w:rsidR="00333881" w:rsidRPr="000D7016" w:rsidRDefault="00D40607" w:rsidP="00333881">
      <w:pPr>
        <w:spacing w:line="276" w:lineRule="auto"/>
        <w:ind w:firstLine="720"/>
        <w:jc w:val="both"/>
        <w:rPr>
          <w:rFonts w:ascii="Cambria" w:hAnsi="Cambria" w:cs="Times New Roman"/>
          <w:sz w:val="28"/>
          <w:szCs w:val="28"/>
        </w:rPr>
      </w:pPr>
      <w:r w:rsidRPr="000D7016">
        <w:rPr>
          <w:rFonts w:ascii="Cambria" w:hAnsi="Cambria" w:cs="Times New Roman"/>
          <w:sz w:val="28"/>
          <w:szCs w:val="28"/>
        </w:rPr>
        <w:t>The Nigerian paint industry is characterized by heavy reliance on imported raw materials, despite the availability of local alternatives that could serve as effective substitutes. The ris</w:t>
      </w:r>
      <w:r w:rsidR="003D1E75" w:rsidRPr="003D1E75">
        <w:rPr>
          <w:rFonts w:ascii="Cambria" w:hAnsi="Cambria" w:cs="Times New Roman"/>
          <w:sz w:val="28"/>
          <w:szCs w:val="28"/>
          <w:highlight w:val="yellow"/>
        </w:rPr>
        <w:t>e in</w:t>
      </w:r>
      <w:r w:rsidRPr="000D7016">
        <w:rPr>
          <w:rFonts w:ascii="Cambria" w:hAnsi="Cambria" w:cs="Times New Roman"/>
          <w:sz w:val="28"/>
          <w:szCs w:val="28"/>
        </w:rPr>
        <w:t xml:space="preserve"> cost of imported materials due to currency fluctuations has made paint production increasingly expensive. Additionally, many synthetic materials used in marine paints are not environmentally friendly, necessitating the search for locally sourced raw materials that can provide comparable quality and performance.</w:t>
      </w:r>
      <w:r w:rsidR="00A9326D" w:rsidRPr="000D7016">
        <w:rPr>
          <w:rFonts w:ascii="Cambria" w:hAnsi="Cambria" w:cs="Times New Roman"/>
          <w:sz w:val="28"/>
          <w:szCs w:val="28"/>
        </w:rPr>
        <w:t xml:space="preserve"> Developing marine paints from standard and locally sourced raw materials has the potential to revolutionize the maritime industry by promoting sustainability and economic resilience</w:t>
      </w:r>
      <w:r w:rsidR="00DB7C8C" w:rsidRPr="000D7016">
        <w:rPr>
          <w:rFonts w:ascii="Cambria" w:hAnsi="Cambria" w:cs="Times New Roman"/>
          <w:sz w:val="28"/>
          <w:szCs w:val="28"/>
        </w:rPr>
        <w:t xml:space="preserve"> to</w:t>
      </w:r>
      <w:r w:rsidR="00A9326D" w:rsidRPr="000D7016">
        <w:rPr>
          <w:rFonts w:ascii="Cambria" w:hAnsi="Cambria" w:cs="Times New Roman"/>
          <w:sz w:val="28"/>
          <w:szCs w:val="28"/>
        </w:rPr>
        <w:t xml:space="preserve"> reduc</w:t>
      </w:r>
      <w:r w:rsidR="00DB7C8C" w:rsidRPr="000D7016">
        <w:rPr>
          <w:rFonts w:ascii="Cambria" w:hAnsi="Cambria" w:cs="Times New Roman"/>
          <w:sz w:val="28"/>
          <w:szCs w:val="28"/>
        </w:rPr>
        <w:t xml:space="preserve">e </w:t>
      </w:r>
      <w:r w:rsidR="00A9326D" w:rsidRPr="000D7016">
        <w:rPr>
          <w:rFonts w:ascii="Cambria" w:hAnsi="Cambria" w:cs="Times New Roman"/>
          <w:sz w:val="28"/>
          <w:szCs w:val="28"/>
        </w:rPr>
        <w:t>reliance on imported chemicals and incorporating indigenous resources, this approach minimizes environmental impact, stimulates local industries, and creates economic opportunities. Additionally, the development of sustainable coatings aligns with global efforts to reduce pollution and ecosystem disruption, contributing to the preservation of marine biodiversity. In previous studies, researchers investigate the use of modified natural rubber late</w:t>
      </w:r>
      <w:r w:rsidR="00340026" w:rsidRPr="000D7016">
        <w:rPr>
          <w:rFonts w:ascii="Cambria" w:hAnsi="Cambria" w:cs="Times New Roman"/>
          <w:sz w:val="28"/>
          <w:szCs w:val="28"/>
        </w:rPr>
        <w:t xml:space="preserve">x from </w:t>
      </w:r>
      <w:bookmarkStart w:id="0" w:name="_Hlk198486070"/>
      <w:proofErr w:type="spellStart"/>
      <w:r w:rsidR="00340026" w:rsidRPr="000D7016">
        <w:rPr>
          <w:rFonts w:ascii="Cambria" w:hAnsi="Cambria" w:cs="Times New Roman"/>
          <w:bCs/>
          <w:sz w:val="28"/>
          <w:szCs w:val="28"/>
        </w:rPr>
        <w:t>hevea</w:t>
      </w:r>
      <w:proofErr w:type="spellEnd"/>
      <w:r w:rsidR="00340026" w:rsidRPr="000D7016">
        <w:rPr>
          <w:rFonts w:ascii="Cambria" w:hAnsi="Cambria" w:cs="Times New Roman"/>
          <w:bCs/>
          <w:sz w:val="28"/>
          <w:szCs w:val="28"/>
        </w:rPr>
        <w:t xml:space="preserve"> </w:t>
      </w:r>
      <w:proofErr w:type="spellStart"/>
      <w:r w:rsidR="00340026" w:rsidRPr="000D7016">
        <w:rPr>
          <w:rFonts w:ascii="Cambria" w:hAnsi="Cambria" w:cs="Times New Roman"/>
          <w:bCs/>
          <w:sz w:val="28"/>
          <w:szCs w:val="28"/>
        </w:rPr>
        <w:t>brasiliensi</w:t>
      </w:r>
      <w:bookmarkEnd w:id="0"/>
      <w:r w:rsidR="00340026" w:rsidRPr="000D7016">
        <w:rPr>
          <w:rFonts w:ascii="Cambria" w:hAnsi="Cambria" w:cs="Times New Roman"/>
          <w:bCs/>
          <w:sz w:val="28"/>
          <w:szCs w:val="28"/>
        </w:rPr>
        <w:t>s</w:t>
      </w:r>
      <w:proofErr w:type="spellEnd"/>
      <w:r w:rsidR="00340026" w:rsidRPr="000D7016">
        <w:rPr>
          <w:rFonts w:ascii="Cambria" w:hAnsi="Cambria" w:cs="Times New Roman"/>
          <w:bCs/>
          <w:sz w:val="28"/>
          <w:szCs w:val="28"/>
        </w:rPr>
        <w:t xml:space="preserve"> (a tropical rubber tree)</w:t>
      </w:r>
      <w:r w:rsidR="00A9326D" w:rsidRPr="000D7016">
        <w:rPr>
          <w:rFonts w:ascii="Cambria" w:hAnsi="Cambria" w:cs="Times New Roman"/>
          <w:sz w:val="28"/>
          <w:szCs w:val="28"/>
        </w:rPr>
        <w:t xml:space="preserve"> for the formulation of emulsion paint (</w:t>
      </w:r>
      <w:r w:rsidR="008E4D0E" w:rsidRPr="000D7016">
        <w:rPr>
          <w:rFonts w:ascii="Cambria" w:hAnsi="Cambria" w:cs="Times New Roman"/>
          <w:sz w:val="28"/>
          <w:szCs w:val="28"/>
        </w:rPr>
        <w:t>Ibrahim</w:t>
      </w:r>
      <w:r w:rsidR="00A9326D" w:rsidRPr="000D7016">
        <w:rPr>
          <w:rFonts w:ascii="Cambria" w:hAnsi="Cambria" w:cs="Times New Roman"/>
          <w:sz w:val="28"/>
          <w:szCs w:val="28"/>
        </w:rPr>
        <w:t xml:space="preserve"> et al 2022) The aim of this research is to formulate and compare a five-liter marine-based paint using ep</w:t>
      </w:r>
      <w:r w:rsidR="00B77C31" w:rsidRPr="000D7016">
        <w:rPr>
          <w:rFonts w:ascii="Cambria" w:hAnsi="Cambria" w:cs="Times New Roman"/>
          <w:sz w:val="28"/>
          <w:szCs w:val="28"/>
        </w:rPr>
        <w:t>i-coat 1004</w:t>
      </w:r>
      <w:r w:rsidR="00A9326D" w:rsidRPr="000D7016">
        <w:rPr>
          <w:rFonts w:ascii="Cambria" w:hAnsi="Cambria" w:cs="Times New Roman"/>
          <w:sz w:val="28"/>
          <w:szCs w:val="28"/>
        </w:rPr>
        <w:t xml:space="preserve"> and </w:t>
      </w:r>
      <w:r w:rsidR="00B77C31" w:rsidRPr="000D7016">
        <w:rPr>
          <w:rFonts w:ascii="Cambria" w:hAnsi="Cambria" w:cs="Times New Roman"/>
          <w:sz w:val="28"/>
          <w:szCs w:val="28"/>
        </w:rPr>
        <w:t xml:space="preserve">unmodified </w:t>
      </w:r>
      <w:r w:rsidR="00A9326D" w:rsidRPr="000D7016">
        <w:rPr>
          <w:rFonts w:ascii="Cambria" w:hAnsi="Cambria" w:cs="Times New Roman"/>
          <w:sz w:val="28"/>
          <w:szCs w:val="28"/>
        </w:rPr>
        <w:t>natural rubber latex as binder</w:t>
      </w:r>
      <w:r w:rsidR="00DB7C8C" w:rsidRPr="000D7016">
        <w:rPr>
          <w:rFonts w:ascii="Cambria" w:hAnsi="Cambria" w:cs="Times New Roman"/>
          <w:sz w:val="28"/>
          <w:szCs w:val="28"/>
        </w:rPr>
        <w:t>, and</w:t>
      </w:r>
      <w:r w:rsidR="00A9326D" w:rsidRPr="000D7016">
        <w:rPr>
          <w:rFonts w:ascii="Cambria" w:hAnsi="Cambria" w:cs="Times New Roman"/>
          <w:sz w:val="28"/>
          <w:szCs w:val="28"/>
        </w:rPr>
        <w:t xml:space="preserve"> to evaluate and characterize the physio-chemical and physio-mechanical properties of the formulation</w:t>
      </w:r>
      <w:r w:rsidR="003D1E75">
        <w:rPr>
          <w:rFonts w:ascii="Cambria" w:hAnsi="Cambria" w:cs="Times New Roman"/>
          <w:sz w:val="28"/>
          <w:szCs w:val="28"/>
        </w:rPr>
        <w:t>.</w:t>
      </w:r>
    </w:p>
    <w:p w14:paraId="7856C0D1" w14:textId="16DCBC3A" w:rsidR="00093132" w:rsidRPr="000D7016" w:rsidRDefault="00093132" w:rsidP="00226372">
      <w:pPr>
        <w:spacing w:line="276" w:lineRule="auto"/>
        <w:rPr>
          <w:rFonts w:ascii="Cambria"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w:t>
      </w:r>
      <w:r w:rsidRPr="000D7016">
        <w:rPr>
          <w:rFonts w:ascii="Cambria" w:hAnsi="Cambria" w:cs="Times New Roman"/>
          <w:b/>
          <w:bCs/>
          <w:sz w:val="28"/>
          <w:szCs w:val="28"/>
        </w:rPr>
        <w:t xml:space="preserve">     Materials and </w:t>
      </w:r>
      <w:r w:rsidR="00E676C8" w:rsidRPr="000D7016">
        <w:rPr>
          <w:rFonts w:ascii="Cambria" w:hAnsi="Cambria" w:cs="Times New Roman"/>
          <w:b/>
          <w:bCs/>
          <w:sz w:val="28"/>
          <w:szCs w:val="28"/>
        </w:rPr>
        <w:t>M</w:t>
      </w:r>
      <w:r w:rsidRPr="000D7016">
        <w:rPr>
          <w:rFonts w:ascii="Cambria" w:hAnsi="Cambria" w:cs="Times New Roman"/>
          <w:b/>
          <w:bCs/>
          <w:sz w:val="28"/>
          <w:szCs w:val="28"/>
        </w:rPr>
        <w:t>ethods</w:t>
      </w:r>
    </w:p>
    <w:p w14:paraId="614DD74C" w14:textId="46F0E300" w:rsidR="00E676C8" w:rsidRPr="000D7016" w:rsidRDefault="00533B85" w:rsidP="00226372">
      <w:pPr>
        <w:spacing w:after="0" w:line="276" w:lineRule="auto"/>
        <w:jc w:val="both"/>
        <w:rPr>
          <w:rFonts w:ascii="Cambria" w:eastAsia="Times New Roman" w:hAnsi="Cambria" w:cs="Times New Roman"/>
          <w:sz w:val="28"/>
          <w:szCs w:val="28"/>
        </w:rPr>
      </w:pPr>
      <w:r w:rsidRPr="000D7016">
        <w:rPr>
          <w:rFonts w:ascii="Cambria" w:eastAsia="Times New Roman" w:hAnsi="Cambria" w:cs="Times New Roman"/>
          <w:sz w:val="28"/>
          <w:szCs w:val="28"/>
        </w:rPr>
        <w:t xml:space="preserve">The method was experimental formulation. The formulation was done in two </w:t>
      </w:r>
      <w:r w:rsidRPr="000D7016">
        <w:rPr>
          <w:rFonts w:ascii="Cambria" w:hAnsi="Cambria" w:cs="Times New Roman"/>
          <w:sz w:val="28"/>
          <w:szCs w:val="28"/>
        </w:rPr>
        <w:t>batches</w:t>
      </w:r>
      <w:r w:rsidRPr="000D7016">
        <w:rPr>
          <w:rFonts w:ascii="Cambria" w:eastAsia="Times New Roman" w:hAnsi="Cambria" w:cs="Times New Roman"/>
          <w:sz w:val="28"/>
          <w:szCs w:val="28"/>
        </w:rPr>
        <w:t>, 80% formulation of marine paint from standard binder (epic oat 1004) an</w:t>
      </w:r>
      <w:r w:rsidR="00E676C8" w:rsidRPr="000D7016">
        <w:rPr>
          <w:rFonts w:ascii="Cambria" w:eastAsia="Times New Roman" w:hAnsi="Cambria" w:cs="Times New Roman"/>
          <w:sz w:val="28"/>
          <w:szCs w:val="28"/>
        </w:rPr>
        <w:t>d</w:t>
      </w:r>
      <w:r w:rsidR="00F3506B">
        <w:rPr>
          <w:rFonts w:ascii="Cambria" w:eastAsia="Times New Roman" w:hAnsi="Cambria" w:cs="Times New Roman"/>
          <w:sz w:val="28"/>
          <w:szCs w:val="28"/>
        </w:rPr>
        <w:t xml:space="preserve"> </w:t>
      </w:r>
      <w:r w:rsidRPr="000D7016">
        <w:rPr>
          <w:rFonts w:ascii="Cambria" w:eastAsia="Times New Roman" w:hAnsi="Cambria" w:cs="Times New Roman"/>
          <w:sz w:val="28"/>
          <w:szCs w:val="28"/>
        </w:rPr>
        <w:t xml:space="preserve">80%organic </w:t>
      </w:r>
      <w:r w:rsidRPr="000D7016">
        <w:rPr>
          <w:rFonts w:ascii="Cambria" w:eastAsia="Times New Roman" w:hAnsi="Cambria" w:cs="Times New Roman"/>
          <w:sz w:val="28"/>
          <w:szCs w:val="28"/>
        </w:rPr>
        <w:lastRenderedPageBreak/>
        <w:t>binder (NRL) was formulated with the same type of solvent, pigment and    additive. With 20% mixture for drying and curing to be applied before application.</w:t>
      </w:r>
    </w:p>
    <w:p w14:paraId="065D06F6" w14:textId="682C53E8" w:rsidR="00776763" w:rsidRPr="000D7016" w:rsidRDefault="00533B85" w:rsidP="00226372">
      <w:pPr>
        <w:spacing w:after="0" w:line="276" w:lineRule="auto"/>
        <w:jc w:val="both"/>
        <w:rPr>
          <w:rFonts w:ascii="Cambria" w:eastAsia="Times New Roman"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1</w:t>
      </w:r>
      <w:r w:rsidRPr="000D7016">
        <w:rPr>
          <w:rFonts w:ascii="Cambria" w:hAnsi="Cambria" w:cs="Times New Roman"/>
          <w:b/>
          <w:bCs/>
          <w:sz w:val="28"/>
          <w:szCs w:val="28"/>
        </w:rPr>
        <w:t xml:space="preserve">   </w:t>
      </w:r>
      <w:r w:rsidR="00776763" w:rsidRPr="000D7016">
        <w:rPr>
          <w:rFonts w:ascii="Cambria" w:hAnsi="Cambria" w:cs="Times New Roman"/>
          <w:b/>
          <w:bCs/>
          <w:sz w:val="28"/>
          <w:szCs w:val="28"/>
        </w:rPr>
        <w:t xml:space="preserve"> Preparation</w:t>
      </w:r>
      <w:r w:rsidR="00236D2E" w:rsidRPr="000D7016">
        <w:rPr>
          <w:rFonts w:ascii="Cambria" w:hAnsi="Cambria" w:cs="Times New Roman"/>
          <w:b/>
          <w:bCs/>
          <w:sz w:val="28"/>
          <w:szCs w:val="28"/>
        </w:rPr>
        <w:t xml:space="preserve"> of </w:t>
      </w:r>
      <w:r w:rsidR="001F4A94" w:rsidRPr="000D7016">
        <w:rPr>
          <w:rFonts w:ascii="Cambria" w:hAnsi="Cambria" w:cs="Times New Roman"/>
          <w:b/>
          <w:bCs/>
          <w:sz w:val="28"/>
          <w:szCs w:val="28"/>
        </w:rPr>
        <w:t>N</w:t>
      </w:r>
      <w:r w:rsidR="00236D2E" w:rsidRPr="000D7016">
        <w:rPr>
          <w:rFonts w:ascii="Cambria" w:hAnsi="Cambria" w:cs="Times New Roman"/>
          <w:b/>
          <w:bCs/>
          <w:sz w:val="28"/>
          <w:szCs w:val="28"/>
        </w:rPr>
        <w:t xml:space="preserve">atural </w:t>
      </w:r>
      <w:r w:rsidR="001F4A94" w:rsidRPr="000D7016">
        <w:rPr>
          <w:rFonts w:ascii="Cambria" w:hAnsi="Cambria" w:cs="Times New Roman"/>
          <w:b/>
          <w:bCs/>
          <w:sz w:val="28"/>
          <w:szCs w:val="28"/>
        </w:rPr>
        <w:t>R</w:t>
      </w:r>
      <w:r w:rsidR="00236D2E" w:rsidRPr="000D7016">
        <w:rPr>
          <w:rFonts w:ascii="Cambria" w:hAnsi="Cambria" w:cs="Times New Roman"/>
          <w:b/>
          <w:bCs/>
          <w:sz w:val="28"/>
          <w:szCs w:val="28"/>
        </w:rPr>
        <w:t xml:space="preserve">ubber </w:t>
      </w:r>
      <w:r w:rsidR="001F4A94" w:rsidRPr="000D7016">
        <w:rPr>
          <w:rFonts w:ascii="Cambria" w:hAnsi="Cambria" w:cs="Times New Roman"/>
          <w:b/>
          <w:bCs/>
          <w:sz w:val="28"/>
          <w:szCs w:val="28"/>
        </w:rPr>
        <w:t>L</w:t>
      </w:r>
      <w:r w:rsidR="00236D2E" w:rsidRPr="000D7016">
        <w:rPr>
          <w:rFonts w:ascii="Cambria" w:hAnsi="Cambria" w:cs="Times New Roman"/>
          <w:b/>
          <w:bCs/>
          <w:sz w:val="28"/>
          <w:szCs w:val="28"/>
        </w:rPr>
        <w:t>atex</w:t>
      </w:r>
    </w:p>
    <w:p w14:paraId="39E0C151" w14:textId="0458FAAC" w:rsidR="00776763" w:rsidRPr="000D7016" w:rsidRDefault="00776763"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Solid latex </w:t>
      </w:r>
      <w:r w:rsidR="00236D2E" w:rsidRPr="000D7016">
        <w:rPr>
          <w:rFonts w:ascii="Cambria" w:hAnsi="Cambria" w:cs="Times New Roman"/>
          <w:sz w:val="28"/>
          <w:szCs w:val="28"/>
        </w:rPr>
        <w:t>was</w:t>
      </w:r>
      <w:r w:rsidRPr="000D7016">
        <w:rPr>
          <w:rFonts w:ascii="Cambria" w:hAnsi="Cambria" w:cs="Times New Roman"/>
          <w:sz w:val="28"/>
          <w:szCs w:val="28"/>
        </w:rPr>
        <w:t xml:space="preserve"> cut into small pieces and dissolved in 500mL toluene. The mixture </w:t>
      </w:r>
      <w:r w:rsidR="00236D2E" w:rsidRPr="000D7016">
        <w:rPr>
          <w:rFonts w:ascii="Cambria" w:hAnsi="Cambria" w:cs="Times New Roman"/>
          <w:sz w:val="28"/>
          <w:szCs w:val="28"/>
        </w:rPr>
        <w:t>was</w:t>
      </w:r>
      <w:r w:rsidRPr="000D7016">
        <w:rPr>
          <w:rFonts w:ascii="Cambria" w:hAnsi="Cambria" w:cs="Times New Roman"/>
          <w:sz w:val="28"/>
          <w:szCs w:val="28"/>
        </w:rPr>
        <w:t xml:space="preserve"> stirred intermittently and allowed to soak for 1 hour and 30 minutes at room temperature. After complete dissolution, the resulting rubber latex binder </w:t>
      </w:r>
      <w:r w:rsidR="003A4DDF">
        <w:rPr>
          <w:rFonts w:ascii="Cambria" w:hAnsi="Cambria" w:cs="Times New Roman"/>
          <w:sz w:val="28"/>
          <w:szCs w:val="28"/>
        </w:rPr>
        <w:t>was use</w:t>
      </w:r>
      <w:r w:rsidRPr="000D7016">
        <w:rPr>
          <w:rFonts w:ascii="Cambria" w:hAnsi="Cambria" w:cs="Times New Roman"/>
          <w:sz w:val="28"/>
          <w:szCs w:val="28"/>
        </w:rPr>
        <w:t xml:space="preserve"> for</w:t>
      </w:r>
      <w:r w:rsidR="003A4DDF">
        <w:rPr>
          <w:rFonts w:ascii="Cambria" w:hAnsi="Cambria" w:cs="Times New Roman"/>
          <w:sz w:val="28"/>
          <w:szCs w:val="28"/>
        </w:rPr>
        <w:t xml:space="preserve"> the</w:t>
      </w:r>
      <w:r w:rsidRPr="000D7016">
        <w:rPr>
          <w:rFonts w:ascii="Cambria" w:hAnsi="Cambria" w:cs="Times New Roman"/>
          <w:sz w:val="28"/>
          <w:szCs w:val="28"/>
        </w:rPr>
        <w:t xml:space="preserve"> formulation and </w:t>
      </w:r>
      <w:r w:rsidR="00236D2E" w:rsidRPr="000D7016">
        <w:rPr>
          <w:rFonts w:ascii="Cambria" w:hAnsi="Cambria" w:cs="Times New Roman"/>
          <w:sz w:val="28"/>
          <w:szCs w:val="28"/>
        </w:rPr>
        <w:t>was</w:t>
      </w:r>
      <w:r w:rsidRPr="000D7016">
        <w:rPr>
          <w:rFonts w:ascii="Cambria" w:hAnsi="Cambria" w:cs="Times New Roman"/>
          <w:sz w:val="28"/>
          <w:szCs w:val="28"/>
        </w:rPr>
        <w:t xml:space="preserve"> stored in an airtight container to prevent evaporation</w:t>
      </w:r>
    </w:p>
    <w:p w14:paraId="2F7942CB" w14:textId="059F3EAB" w:rsidR="004D7DE2" w:rsidRDefault="009A08A3"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984405" w:rsidRPr="000D7016">
        <w:rPr>
          <w:rFonts w:ascii="Cambria" w:hAnsi="Cambria" w:cs="Times New Roman"/>
          <w:b/>
          <w:bCs/>
          <w:sz w:val="28"/>
          <w:szCs w:val="28"/>
        </w:rPr>
        <w:t>2</w:t>
      </w:r>
      <w:r w:rsidRPr="000D7016">
        <w:rPr>
          <w:rFonts w:ascii="Cambria" w:hAnsi="Cambria" w:cs="Times New Roman"/>
          <w:b/>
          <w:bCs/>
          <w:sz w:val="28"/>
          <w:szCs w:val="28"/>
        </w:rPr>
        <w:t xml:space="preserve">    </w:t>
      </w:r>
      <w:r w:rsidR="00AE1B94">
        <w:rPr>
          <w:rFonts w:ascii="Cambria" w:hAnsi="Cambria" w:cs="Times New Roman"/>
          <w:b/>
          <w:bCs/>
          <w:sz w:val="28"/>
          <w:szCs w:val="28"/>
        </w:rPr>
        <w:t xml:space="preserve">Production </w:t>
      </w:r>
      <w:r w:rsidR="004D7DE2">
        <w:rPr>
          <w:rFonts w:ascii="Cambria" w:hAnsi="Cambria" w:cs="Times New Roman"/>
          <w:b/>
          <w:bCs/>
          <w:sz w:val="28"/>
          <w:szCs w:val="28"/>
        </w:rPr>
        <w:t>of 80% standard and organic marine paint for 5-litre formulation.</w:t>
      </w:r>
    </w:p>
    <w:p w14:paraId="37DAFA52" w14:textId="4F495536" w:rsidR="009A08A3" w:rsidRDefault="004D7DE2" w:rsidP="00AE1B94">
      <w:pPr>
        <w:spacing w:line="276" w:lineRule="auto"/>
        <w:ind w:firstLine="720"/>
        <w:jc w:val="both"/>
        <w:rPr>
          <w:rFonts w:ascii="Cambria" w:hAnsi="Cambria" w:cs="Times New Roman"/>
          <w:sz w:val="28"/>
          <w:szCs w:val="28"/>
        </w:rPr>
      </w:pPr>
      <w:r w:rsidRPr="00AE1B94">
        <w:rPr>
          <w:rFonts w:ascii="Cambria" w:hAnsi="Cambria" w:cs="Times New Roman"/>
          <w:sz w:val="28"/>
          <w:szCs w:val="28"/>
          <w:highlight w:val="yellow"/>
        </w:rPr>
        <w:t xml:space="preserve">The paint formulation was carried out in two batches, one was the formulation of </w:t>
      </w:r>
      <w:r w:rsidR="00222397" w:rsidRPr="00AE1B94">
        <w:rPr>
          <w:rFonts w:ascii="Cambria" w:hAnsi="Cambria" w:cs="Times New Roman"/>
          <w:sz w:val="28"/>
          <w:szCs w:val="28"/>
          <w:highlight w:val="yellow"/>
        </w:rPr>
        <w:t>standard</w:t>
      </w:r>
      <w:r w:rsidRPr="00AE1B94">
        <w:rPr>
          <w:rFonts w:ascii="Cambria" w:hAnsi="Cambria" w:cs="Times New Roman"/>
          <w:sz w:val="28"/>
          <w:szCs w:val="28"/>
          <w:highlight w:val="yellow"/>
        </w:rPr>
        <w:t xml:space="preserve"> </w:t>
      </w:r>
      <w:r w:rsidR="00AE1B94" w:rsidRPr="00AE1B94">
        <w:rPr>
          <w:rFonts w:ascii="Cambria" w:hAnsi="Cambria" w:cs="Times New Roman"/>
          <w:sz w:val="28"/>
          <w:szCs w:val="28"/>
          <w:highlight w:val="yellow"/>
        </w:rPr>
        <w:t>paint, using standard materials. The second batch was the formulation of organic paint using rubber latex.</w:t>
      </w:r>
      <w:r w:rsidR="00AE1B94">
        <w:rPr>
          <w:rFonts w:ascii="Cambria" w:hAnsi="Cambria" w:cs="Times New Roman"/>
          <w:sz w:val="28"/>
          <w:szCs w:val="28"/>
        </w:rPr>
        <w:t xml:space="preserve"> </w:t>
      </w:r>
      <w:r w:rsidR="00776763" w:rsidRPr="000D7016">
        <w:rPr>
          <w:rFonts w:ascii="Cambria" w:hAnsi="Cambria" w:cs="Times New Roman"/>
          <w:sz w:val="28"/>
          <w:szCs w:val="28"/>
        </w:rPr>
        <w:t xml:space="preserve">1000mL of toluene </w:t>
      </w:r>
      <w:r w:rsidR="009A08A3" w:rsidRPr="000D7016">
        <w:rPr>
          <w:rFonts w:ascii="Cambria" w:hAnsi="Cambria" w:cs="Times New Roman"/>
          <w:sz w:val="28"/>
          <w:szCs w:val="28"/>
        </w:rPr>
        <w:t>was</w:t>
      </w:r>
      <w:r w:rsidR="00776763" w:rsidRPr="000D7016">
        <w:rPr>
          <w:rFonts w:ascii="Cambria" w:hAnsi="Cambria" w:cs="Times New Roman"/>
          <w:sz w:val="28"/>
          <w:szCs w:val="28"/>
        </w:rPr>
        <w:t xml:space="preserve"> mixed with 1200mL of </w:t>
      </w:r>
      <w:proofErr w:type="spellStart"/>
      <w:r w:rsidR="00776763" w:rsidRPr="000D7016">
        <w:rPr>
          <w:rFonts w:ascii="Cambria" w:hAnsi="Cambria" w:cs="Times New Roman"/>
          <w:sz w:val="28"/>
          <w:szCs w:val="28"/>
        </w:rPr>
        <w:t>Epicote</w:t>
      </w:r>
      <w:proofErr w:type="spellEnd"/>
      <w:r w:rsidR="00776763" w:rsidRPr="000D7016">
        <w:rPr>
          <w:rFonts w:ascii="Cambria" w:hAnsi="Cambria" w:cs="Times New Roman"/>
          <w:sz w:val="28"/>
          <w:szCs w:val="28"/>
        </w:rPr>
        <w:t xml:space="preserve"> 1004 for 10 minutes. Then, 400 g of zinc phosphate, 400 g of red oxide, 200 g of talc, 200mL of bentonite, and 600mL of IPA </w:t>
      </w:r>
      <w:r w:rsidR="009A08A3" w:rsidRPr="000D7016">
        <w:rPr>
          <w:rFonts w:ascii="Cambria" w:hAnsi="Cambria" w:cs="Times New Roman"/>
          <w:sz w:val="28"/>
          <w:szCs w:val="28"/>
        </w:rPr>
        <w:t>was</w:t>
      </w:r>
      <w:r w:rsidR="00776763" w:rsidRPr="000D7016">
        <w:rPr>
          <w:rFonts w:ascii="Cambria" w:hAnsi="Cambria" w:cs="Times New Roman"/>
          <w:sz w:val="28"/>
          <w:szCs w:val="28"/>
        </w:rPr>
        <w:t xml:space="preserve"> added sequentially. The mixture </w:t>
      </w:r>
      <w:r w:rsidR="009A08A3" w:rsidRPr="000D7016">
        <w:rPr>
          <w:rFonts w:ascii="Cambria" w:hAnsi="Cambria" w:cs="Times New Roman"/>
          <w:sz w:val="28"/>
          <w:szCs w:val="28"/>
        </w:rPr>
        <w:t>was</w:t>
      </w:r>
      <w:r w:rsidR="00776763" w:rsidRPr="000D7016">
        <w:rPr>
          <w:rFonts w:ascii="Cambria" w:hAnsi="Cambria" w:cs="Times New Roman"/>
          <w:sz w:val="28"/>
          <w:szCs w:val="28"/>
        </w:rPr>
        <w:t xml:space="preserve"> homogenized using an EK-HM165 portable mixer for 20 minutes to ensure uniform dispersion.</w:t>
      </w:r>
    </w:p>
    <w:p w14:paraId="1EBF2F38" w14:textId="6042C903" w:rsidR="004D7DE2" w:rsidRPr="000D7016" w:rsidRDefault="004D7DE2" w:rsidP="00226372">
      <w:pPr>
        <w:spacing w:line="276" w:lineRule="auto"/>
        <w:jc w:val="both"/>
        <w:rPr>
          <w:rFonts w:ascii="Cambria" w:hAnsi="Cambria" w:cs="Times New Roman"/>
          <w:sz w:val="28"/>
          <w:szCs w:val="28"/>
        </w:rPr>
      </w:pPr>
      <w:r>
        <w:rPr>
          <w:rFonts w:ascii="Cambria" w:hAnsi="Cambria" w:cs="Times New Roman"/>
          <w:sz w:val="28"/>
          <w:szCs w:val="28"/>
        </w:rPr>
        <w:tab/>
      </w:r>
      <w:r w:rsidRPr="004D7DE2">
        <w:rPr>
          <w:rFonts w:ascii="Cambria" w:hAnsi="Cambria" w:cs="Times New Roman"/>
          <w:sz w:val="28"/>
          <w:szCs w:val="28"/>
          <w:highlight w:val="yellow"/>
        </w:rPr>
        <w:t xml:space="preserve">The same procedure and materials were repeated for the formulation of the organic paint except that the </w:t>
      </w:r>
      <w:proofErr w:type="spellStart"/>
      <w:r w:rsidRPr="004D7DE2">
        <w:rPr>
          <w:rFonts w:ascii="Cambria" w:hAnsi="Cambria" w:cs="Times New Roman"/>
          <w:sz w:val="28"/>
          <w:szCs w:val="28"/>
          <w:highlight w:val="yellow"/>
        </w:rPr>
        <w:t>Epicote</w:t>
      </w:r>
      <w:proofErr w:type="spellEnd"/>
      <w:r w:rsidRPr="004D7DE2">
        <w:rPr>
          <w:rFonts w:ascii="Cambria" w:hAnsi="Cambria" w:cs="Times New Roman"/>
          <w:sz w:val="28"/>
          <w:szCs w:val="28"/>
          <w:highlight w:val="yellow"/>
        </w:rPr>
        <w:t xml:space="preserve"> 1004 was replaced with the same quantity of rubber latex.</w:t>
      </w:r>
    </w:p>
    <w:p w14:paraId="735B0673" w14:textId="41DA0C5E" w:rsidR="009A08A3" w:rsidRPr="000D7016" w:rsidRDefault="009A08A3" w:rsidP="00226372">
      <w:pPr>
        <w:spacing w:line="276" w:lineRule="auto"/>
        <w:jc w:val="both"/>
        <w:rPr>
          <w:rFonts w:ascii="Cambria" w:hAnsi="Cambria" w:cs="Times New Roman"/>
          <w:b/>
          <w:bCs/>
          <w:sz w:val="28"/>
          <w:szCs w:val="28"/>
        </w:rPr>
      </w:pPr>
      <w:r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3</w:t>
      </w:r>
      <w:r w:rsidRPr="000D7016">
        <w:rPr>
          <w:rFonts w:ascii="Cambria" w:hAnsi="Cambria" w:cs="Times New Roman"/>
          <w:b/>
          <w:bCs/>
          <w:sz w:val="28"/>
          <w:szCs w:val="28"/>
        </w:rPr>
        <w:t xml:space="preserve">   </w:t>
      </w:r>
      <w:r w:rsidR="001027D8" w:rsidRPr="000D7016">
        <w:rPr>
          <w:rFonts w:ascii="Cambria" w:hAnsi="Cambria" w:cs="Times New Roman"/>
          <w:b/>
          <w:bCs/>
          <w:sz w:val="28"/>
          <w:szCs w:val="28"/>
        </w:rPr>
        <w:t xml:space="preserve"> 20% </w:t>
      </w:r>
      <w:r w:rsidR="001F4A94" w:rsidRPr="000D7016">
        <w:rPr>
          <w:rFonts w:ascii="Cambria" w:hAnsi="Cambria" w:cs="Times New Roman"/>
          <w:b/>
          <w:bCs/>
          <w:sz w:val="28"/>
          <w:szCs w:val="28"/>
        </w:rPr>
        <w:t>C</w:t>
      </w:r>
      <w:r w:rsidR="001027D8" w:rsidRPr="000D7016">
        <w:rPr>
          <w:rFonts w:ascii="Cambria" w:hAnsi="Cambria" w:cs="Times New Roman"/>
          <w:b/>
          <w:bCs/>
          <w:sz w:val="28"/>
          <w:szCs w:val="28"/>
        </w:rPr>
        <w:t xml:space="preserve">omposition of </w:t>
      </w:r>
      <w:r w:rsidR="001F4A94" w:rsidRPr="000D7016">
        <w:rPr>
          <w:rFonts w:ascii="Cambria" w:hAnsi="Cambria" w:cs="Times New Roman"/>
          <w:b/>
          <w:bCs/>
          <w:sz w:val="28"/>
          <w:szCs w:val="28"/>
        </w:rPr>
        <w:t>D</w:t>
      </w:r>
      <w:r w:rsidRPr="000D7016">
        <w:rPr>
          <w:rFonts w:ascii="Cambria" w:hAnsi="Cambria" w:cs="Times New Roman"/>
          <w:b/>
          <w:bCs/>
          <w:sz w:val="28"/>
          <w:szCs w:val="28"/>
        </w:rPr>
        <w:t xml:space="preserve">rying and </w:t>
      </w:r>
      <w:r w:rsidR="001F4A94" w:rsidRPr="000D7016">
        <w:rPr>
          <w:rFonts w:ascii="Cambria" w:hAnsi="Cambria" w:cs="Times New Roman"/>
          <w:b/>
          <w:bCs/>
          <w:sz w:val="28"/>
          <w:szCs w:val="28"/>
        </w:rPr>
        <w:t>C</w:t>
      </w:r>
      <w:r w:rsidRPr="000D7016">
        <w:rPr>
          <w:rFonts w:ascii="Cambria" w:hAnsi="Cambria" w:cs="Times New Roman"/>
          <w:b/>
          <w:bCs/>
          <w:sz w:val="28"/>
          <w:szCs w:val="28"/>
        </w:rPr>
        <w:t>uring</w:t>
      </w:r>
      <w:r w:rsidR="001027D8" w:rsidRPr="000D7016">
        <w:rPr>
          <w:rFonts w:ascii="Cambria" w:hAnsi="Cambria" w:cs="Times New Roman"/>
          <w:b/>
          <w:bCs/>
          <w:sz w:val="28"/>
          <w:szCs w:val="28"/>
        </w:rPr>
        <w:t xml:space="preserve"> </w:t>
      </w:r>
      <w:r w:rsidR="001F4A94" w:rsidRPr="000D7016">
        <w:rPr>
          <w:rFonts w:ascii="Cambria" w:hAnsi="Cambria" w:cs="Times New Roman"/>
          <w:b/>
          <w:bCs/>
          <w:sz w:val="28"/>
          <w:szCs w:val="28"/>
        </w:rPr>
        <w:t>F</w:t>
      </w:r>
      <w:r w:rsidR="001027D8" w:rsidRPr="000D7016">
        <w:rPr>
          <w:rFonts w:ascii="Cambria" w:hAnsi="Cambria" w:cs="Times New Roman"/>
          <w:b/>
          <w:bCs/>
          <w:sz w:val="28"/>
          <w:szCs w:val="28"/>
        </w:rPr>
        <w:t>ormulat</w:t>
      </w:r>
      <w:r w:rsidRPr="000D7016">
        <w:rPr>
          <w:rFonts w:ascii="Cambria" w:hAnsi="Cambria" w:cs="Times New Roman"/>
          <w:b/>
          <w:bCs/>
          <w:sz w:val="28"/>
          <w:szCs w:val="28"/>
        </w:rPr>
        <w:t>ion</w:t>
      </w:r>
    </w:p>
    <w:p w14:paraId="01163248" w14:textId="5899AE4B" w:rsidR="00D73597" w:rsidRPr="000D7016" w:rsidRDefault="001027D8"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210mL of </w:t>
      </w:r>
      <w:proofErr w:type="spellStart"/>
      <w:r w:rsidRPr="000D7016">
        <w:rPr>
          <w:rFonts w:ascii="Cambria" w:hAnsi="Cambria" w:cs="Times New Roman"/>
          <w:sz w:val="28"/>
          <w:szCs w:val="28"/>
        </w:rPr>
        <w:t>Versamid</w:t>
      </w:r>
      <w:proofErr w:type="spellEnd"/>
      <w:r w:rsidRPr="000D7016">
        <w:rPr>
          <w:rFonts w:ascii="Cambria" w:hAnsi="Cambria" w:cs="Times New Roman"/>
          <w:sz w:val="28"/>
          <w:szCs w:val="28"/>
        </w:rPr>
        <w:t xml:space="preserve"> </w:t>
      </w:r>
      <w:r w:rsidR="009A08A3" w:rsidRPr="000D7016">
        <w:rPr>
          <w:rFonts w:ascii="Cambria" w:hAnsi="Cambria" w:cs="Times New Roman"/>
          <w:sz w:val="28"/>
          <w:szCs w:val="28"/>
        </w:rPr>
        <w:t>was</w:t>
      </w:r>
      <w:r w:rsidRPr="000D7016">
        <w:rPr>
          <w:rFonts w:ascii="Cambria" w:hAnsi="Cambria" w:cs="Times New Roman"/>
          <w:sz w:val="28"/>
          <w:szCs w:val="28"/>
        </w:rPr>
        <w:t xml:space="preserve"> mixed with 130mL of toluene and 660mL of IPA using an EK-HM165 portable mixer for 10 minutes to achieve homogeneity. This formulation serves as a drier and curing agent for both standard and organic marine paints before application.</w:t>
      </w:r>
      <w:r w:rsidR="004A5A1A" w:rsidRPr="000D7016">
        <w:rPr>
          <w:rFonts w:ascii="Cambria" w:hAnsi="Cambria" w:cs="Times New Roman"/>
          <w:sz w:val="28"/>
          <w:szCs w:val="28"/>
        </w:rPr>
        <w:t xml:space="preserve"> </w:t>
      </w:r>
      <w:r w:rsidR="00F3506B">
        <w:rPr>
          <w:rFonts w:ascii="Cambria" w:hAnsi="Cambria" w:cs="Times New Roman"/>
          <w:sz w:val="28"/>
          <w:szCs w:val="28"/>
        </w:rPr>
        <w:t>Table 1 shows the composition and materials used for the paint production</w:t>
      </w:r>
    </w:p>
    <w:p w14:paraId="0E9A92D7" w14:textId="77777777" w:rsidR="00B32EA3" w:rsidRDefault="00B32EA3" w:rsidP="00226372">
      <w:pPr>
        <w:spacing w:line="276" w:lineRule="auto"/>
        <w:rPr>
          <w:rFonts w:ascii="Cambria" w:hAnsi="Cambria"/>
          <w:b/>
          <w:bCs/>
          <w:sz w:val="28"/>
          <w:szCs w:val="28"/>
        </w:rPr>
      </w:pPr>
    </w:p>
    <w:p w14:paraId="62C6D704" w14:textId="4B2076EB" w:rsidR="00846F3C" w:rsidRPr="000D7016" w:rsidRDefault="00846F3C" w:rsidP="00226372">
      <w:pPr>
        <w:spacing w:line="276" w:lineRule="auto"/>
        <w:rPr>
          <w:rFonts w:ascii="Cambria" w:hAnsi="Cambria"/>
          <w:b/>
          <w:bCs/>
          <w:sz w:val="28"/>
          <w:szCs w:val="28"/>
        </w:rPr>
      </w:pPr>
      <w:r w:rsidRPr="000D7016">
        <w:rPr>
          <w:rFonts w:ascii="Cambria" w:hAnsi="Cambria"/>
          <w:b/>
          <w:bCs/>
          <w:sz w:val="28"/>
          <w:szCs w:val="28"/>
        </w:rPr>
        <w:t>Table 1   Percentage composition for standard and organic formulation/drying and curing ingredient</w:t>
      </w:r>
    </w:p>
    <w:tbl>
      <w:tblPr>
        <w:tblStyle w:val="TableGrid"/>
        <w:tblW w:w="0" w:type="auto"/>
        <w:tblLook w:val="04A0" w:firstRow="1" w:lastRow="0" w:firstColumn="1" w:lastColumn="0" w:noHBand="0" w:noVBand="1"/>
      </w:tblPr>
      <w:tblGrid>
        <w:gridCol w:w="3955"/>
        <w:gridCol w:w="2278"/>
        <w:gridCol w:w="3254"/>
      </w:tblGrid>
      <w:tr w:rsidR="00846F3C" w:rsidRPr="000D7016" w14:paraId="43F42291" w14:textId="77777777" w:rsidTr="00333881">
        <w:tc>
          <w:tcPr>
            <w:tcW w:w="3955" w:type="dxa"/>
          </w:tcPr>
          <w:p w14:paraId="0133AA6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Standard ingredient</w:t>
            </w:r>
          </w:p>
        </w:tc>
        <w:tc>
          <w:tcPr>
            <w:tcW w:w="2278" w:type="dxa"/>
          </w:tcPr>
          <w:p w14:paraId="361C946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 composition</w:t>
            </w:r>
          </w:p>
        </w:tc>
        <w:tc>
          <w:tcPr>
            <w:tcW w:w="3254" w:type="dxa"/>
          </w:tcPr>
          <w:p w14:paraId="0176C1C4"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Mass/volume(ml/grams)</w:t>
            </w:r>
          </w:p>
        </w:tc>
      </w:tr>
      <w:tr w:rsidR="00846F3C" w:rsidRPr="000D7016" w14:paraId="56C04D73" w14:textId="77777777" w:rsidTr="00333881">
        <w:tc>
          <w:tcPr>
            <w:tcW w:w="3955" w:type="dxa"/>
          </w:tcPr>
          <w:p w14:paraId="07DEEE8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Toluene</w:t>
            </w:r>
          </w:p>
        </w:tc>
        <w:tc>
          <w:tcPr>
            <w:tcW w:w="2278" w:type="dxa"/>
          </w:tcPr>
          <w:p w14:paraId="0E711B1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25</w:t>
            </w:r>
          </w:p>
        </w:tc>
        <w:tc>
          <w:tcPr>
            <w:tcW w:w="3254" w:type="dxa"/>
          </w:tcPr>
          <w:p w14:paraId="242912B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1000</w:t>
            </w:r>
          </w:p>
        </w:tc>
      </w:tr>
      <w:tr w:rsidR="00846F3C" w:rsidRPr="000D7016" w14:paraId="403B5204" w14:textId="77777777" w:rsidTr="00333881">
        <w:tc>
          <w:tcPr>
            <w:tcW w:w="3955" w:type="dxa"/>
          </w:tcPr>
          <w:p w14:paraId="2A68137D"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Epicote1004</w:t>
            </w:r>
          </w:p>
        </w:tc>
        <w:tc>
          <w:tcPr>
            <w:tcW w:w="2278" w:type="dxa"/>
          </w:tcPr>
          <w:p w14:paraId="75C06CA9"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30</w:t>
            </w:r>
          </w:p>
        </w:tc>
        <w:tc>
          <w:tcPr>
            <w:tcW w:w="3254" w:type="dxa"/>
          </w:tcPr>
          <w:p w14:paraId="72158FD2"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1200</w:t>
            </w:r>
          </w:p>
        </w:tc>
      </w:tr>
      <w:tr w:rsidR="00846F3C" w:rsidRPr="000D7016" w14:paraId="2D850950" w14:textId="77777777" w:rsidTr="00333881">
        <w:tc>
          <w:tcPr>
            <w:tcW w:w="3955" w:type="dxa"/>
          </w:tcPr>
          <w:p w14:paraId="3EC63E7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Zinc phosphate</w:t>
            </w:r>
          </w:p>
        </w:tc>
        <w:tc>
          <w:tcPr>
            <w:tcW w:w="2278" w:type="dxa"/>
          </w:tcPr>
          <w:p w14:paraId="565835D9"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1116AA04"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06982855" w14:textId="77777777" w:rsidTr="00333881">
        <w:tc>
          <w:tcPr>
            <w:tcW w:w="3955" w:type="dxa"/>
          </w:tcPr>
          <w:p w14:paraId="63C2FBD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Red oxide</w:t>
            </w:r>
          </w:p>
        </w:tc>
        <w:tc>
          <w:tcPr>
            <w:tcW w:w="2278" w:type="dxa"/>
          </w:tcPr>
          <w:p w14:paraId="4A43F5F1"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2C3EF70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32D8A545" w14:textId="77777777" w:rsidTr="00333881">
        <w:tc>
          <w:tcPr>
            <w:tcW w:w="3955" w:type="dxa"/>
          </w:tcPr>
          <w:p w14:paraId="164FF55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Talc</w:t>
            </w:r>
          </w:p>
        </w:tc>
        <w:tc>
          <w:tcPr>
            <w:tcW w:w="2278" w:type="dxa"/>
          </w:tcPr>
          <w:p w14:paraId="148491E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3CDE2FB2"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62309CF2" w14:textId="77777777" w:rsidTr="00333881">
        <w:tc>
          <w:tcPr>
            <w:tcW w:w="3955" w:type="dxa"/>
          </w:tcPr>
          <w:p w14:paraId="3C49073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Bentonite</w:t>
            </w:r>
          </w:p>
        </w:tc>
        <w:tc>
          <w:tcPr>
            <w:tcW w:w="2278" w:type="dxa"/>
          </w:tcPr>
          <w:p w14:paraId="58A740F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237532F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179FD48E" w14:textId="77777777" w:rsidTr="00333881">
        <w:tc>
          <w:tcPr>
            <w:tcW w:w="3955" w:type="dxa"/>
          </w:tcPr>
          <w:p w14:paraId="7E01D5BD"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lastRenderedPageBreak/>
              <w:t>IPA</w:t>
            </w:r>
          </w:p>
        </w:tc>
        <w:tc>
          <w:tcPr>
            <w:tcW w:w="2278" w:type="dxa"/>
          </w:tcPr>
          <w:p w14:paraId="2771AE1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15</w:t>
            </w:r>
          </w:p>
        </w:tc>
        <w:tc>
          <w:tcPr>
            <w:tcW w:w="3254" w:type="dxa"/>
          </w:tcPr>
          <w:p w14:paraId="4F30A11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600</w:t>
            </w:r>
          </w:p>
        </w:tc>
      </w:tr>
      <w:tr w:rsidR="00846F3C" w:rsidRPr="000D7016" w14:paraId="3D36772C" w14:textId="77777777" w:rsidTr="00333881">
        <w:tc>
          <w:tcPr>
            <w:tcW w:w="3955" w:type="dxa"/>
          </w:tcPr>
          <w:p w14:paraId="62B79EC3"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Organic ingredient</w:t>
            </w:r>
          </w:p>
        </w:tc>
        <w:tc>
          <w:tcPr>
            <w:tcW w:w="2278" w:type="dxa"/>
          </w:tcPr>
          <w:p w14:paraId="395295D4" w14:textId="77777777" w:rsidR="00846F3C" w:rsidRPr="000D7016" w:rsidRDefault="00846F3C" w:rsidP="00226372">
            <w:pPr>
              <w:spacing w:line="276" w:lineRule="auto"/>
              <w:rPr>
                <w:rFonts w:ascii="Cambria" w:hAnsi="Cambria"/>
                <w:sz w:val="28"/>
                <w:szCs w:val="28"/>
              </w:rPr>
            </w:pPr>
          </w:p>
        </w:tc>
        <w:tc>
          <w:tcPr>
            <w:tcW w:w="3254" w:type="dxa"/>
          </w:tcPr>
          <w:p w14:paraId="304AB60A" w14:textId="77777777" w:rsidR="00846F3C" w:rsidRPr="000D7016" w:rsidRDefault="00846F3C" w:rsidP="00226372">
            <w:pPr>
              <w:spacing w:line="276" w:lineRule="auto"/>
              <w:rPr>
                <w:rFonts w:ascii="Cambria" w:hAnsi="Cambria"/>
                <w:sz w:val="28"/>
                <w:szCs w:val="28"/>
              </w:rPr>
            </w:pPr>
          </w:p>
        </w:tc>
      </w:tr>
      <w:tr w:rsidR="00846F3C" w:rsidRPr="000D7016" w14:paraId="6CFD09E0" w14:textId="77777777" w:rsidTr="00333881">
        <w:tc>
          <w:tcPr>
            <w:tcW w:w="3955" w:type="dxa"/>
          </w:tcPr>
          <w:p w14:paraId="6D86AF25" w14:textId="77777777" w:rsidR="00846F3C" w:rsidRPr="000D7016" w:rsidRDefault="00846F3C" w:rsidP="00226372">
            <w:pPr>
              <w:spacing w:line="276" w:lineRule="auto"/>
              <w:rPr>
                <w:rFonts w:ascii="Cambria" w:hAnsi="Cambria"/>
                <w:sz w:val="28"/>
                <w:szCs w:val="28"/>
              </w:rPr>
            </w:pPr>
            <w:proofErr w:type="spellStart"/>
            <w:r w:rsidRPr="000D7016">
              <w:rPr>
                <w:rFonts w:ascii="Cambria" w:hAnsi="Cambria"/>
                <w:sz w:val="28"/>
                <w:szCs w:val="28"/>
              </w:rPr>
              <w:t>Tolune</w:t>
            </w:r>
            <w:proofErr w:type="spellEnd"/>
          </w:p>
        </w:tc>
        <w:tc>
          <w:tcPr>
            <w:tcW w:w="2278" w:type="dxa"/>
          </w:tcPr>
          <w:p w14:paraId="62FA085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25</w:t>
            </w:r>
          </w:p>
        </w:tc>
        <w:tc>
          <w:tcPr>
            <w:tcW w:w="3254" w:type="dxa"/>
          </w:tcPr>
          <w:p w14:paraId="2D1DD83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1000</w:t>
            </w:r>
          </w:p>
        </w:tc>
      </w:tr>
      <w:tr w:rsidR="00846F3C" w:rsidRPr="000D7016" w14:paraId="67641547" w14:textId="77777777" w:rsidTr="00333881">
        <w:tc>
          <w:tcPr>
            <w:tcW w:w="3955" w:type="dxa"/>
          </w:tcPr>
          <w:p w14:paraId="4270CA4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NRL (Natural rubber latex)</w:t>
            </w:r>
          </w:p>
        </w:tc>
        <w:tc>
          <w:tcPr>
            <w:tcW w:w="2278" w:type="dxa"/>
          </w:tcPr>
          <w:p w14:paraId="7C0D52B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30</w:t>
            </w:r>
          </w:p>
        </w:tc>
        <w:tc>
          <w:tcPr>
            <w:tcW w:w="3254" w:type="dxa"/>
          </w:tcPr>
          <w:p w14:paraId="262B54E1"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1200</w:t>
            </w:r>
          </w:p>
        </w:tc>
      </w:tr>
      <w:tr w:rsidR="00846F3C" w:rsidRPr="000D7016" w14:paraId="0FB51B0E" w14:textId="77777777" w:rsidTr="00333881">
        <w:tc>
          <w:tcPr>
            <w:tcW w:w="3955" w:type="dxa"/>
          </w:tcPr>
          <w:p w14:paraId="059120F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Zinc phosphate</w:t>
            </w:r>
          </w:p>
        </w:tc>
        <w:tc>
          <w:tcPr>
            <w:tcW w:w="2278" w:type="dxa"/>
          </w:tcPr>
          <w:p w14:paraId="2BAA1A84"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37C806A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71319F4F" w14:textId="77777777" w:rsidTr="00333881">
        <w:tc>
          <w:tcPr>
            <w:tcW w:w="3955" w:type="dxa"/>
          </w:tcPr>
          <w:p w14:paraId="31DB936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Red oxide</w:t>
            </w:r>
          </w:p>
        </w:tc>
        <w:tc>
          <w:tcPr>
            <w:tcW w:w="2278" w:type="dxa"/>
          </w:tcPr>
          <w:p w14:paraId="4FB26315"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10</w:t>
            </w:r>
          </w:p>
        </w:tc>
        <w:tc>
          <w:tcPr>
            <w:tcW w:w="3254" w:type="dxa"/>
          </w:tcPr>
          <w:p w14:paraId="098FEAD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400</w:t>
            </w:r>
          </w:p>
        </w:tc>
      </w:tr>
      <w:tr w:rsidR="00846F3C" w:rsidRPr="000D7016" w14:paraId="74D59361" w14:textId="77777777" w:rsidTr="00333881">
        <w:tc>
          <w:tcPr>
            <w:tcW w:w="3955" w:type="dxa"/>
          </w:tcPr>
          <w:p w14:paraId="17B98C0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Talc</w:t>
            </w:r>
          </w:p>
        </w:tc>
        <w:tc>
          <w:tcPr>
            <w:tcW w:w="2278" w:type="dxa"/>
          </w:tcPr>
          <w:p w14:paraId="443E3CA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22AA2837"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3CFD9FE4" w14:textId="77777777" w:rsidTr="00333881">
        <w:tc>
          <w:tcPr>
            <w:tcW w:w="3955" w:type="dxa"/>
          </w:tcPr>
          <w:p w14:paraId="4083E26E"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Bentonite</w:t>
            </w:r>
          </w:p>
        </w:tc>
        <w:tc>
          <w:tcPr>
            <w:tcW w:w="2278" w:type="dxa"/>
          </w:tcPr>
          <w:p w14:paraId="1E9268E9"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w:t>
            </w:r>
          </w:p>
        </w:tc>
        <w:tc>
          <w:tcPr>
            <w:tcW w:w="3254" w:type="dxa"/>
          </w:tcPr>
          <w:p w14:paraId="71CF690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200</w:t>
            </w:r>
          </w:p>
        </w:tc>
      </w:tr>
      <w:tr w:rsidR="00846F3C" w:rsidRPr="000D7016" w14:paraId="5C4EC542" w14:textId="77777777" w:rsidTr="00333881">
        <w:tc>
          <w:tcPr>
            <w:tcW w:w="3955" w:type="dxa"/>
          </w:tcPr>
          <w:p w14:paraId="68EBC006"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IPA</w:t>
            </w:r>
          </w:p>
        </w:tc>
        <w:tc>
          <w:tcPr>
            <w:tcW w:w="2278" w:type="dxa"/>
          </w:tcPr>
          <w:p w14:paraId="373289F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14</w:t>
            </w:r>
          </w:p>
        </w:tc>
        <w:tc>
          <w:tcPr>
            <w:tcW w:w="3254" w:type="dxa"/>
          </w:tcPr>
          <w:p w14:paraId="28E4604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560</w:t>
            </w:r>
          </w:p>
        </w:tc>
      </w:tr>
      <w:tr w:rsidR="00846F3C" w:rsidRPr="000D7016" w14:paraId="08266D5B" w14:textId="77777777" w:rsidTr="00333881">
        <w:tc>
          <w:tcPr>
            <w:tcW w:w="3955" w:type="dxa"/>
          </w:tcPr>
          <w:p w14:paraId="54F24EA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Ammonia</w:t>
            </w:r>
          </w:p>
        </w:tc>
        <w:tc>
          <w:tcPr>
            <w:tcW w:w="2278" w:type="dxa"/>
          </w:tcPr>
          <w:p w14:paraId="6EC0B9D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w:t>
            </w:r>
          </w:p>
        </w:tc>
        <w:tc>
          <w:tcPr>
            <w:tcW w:w="3254" w:type="dxa"/>
          </w:tcPr>
          <w:p w14:paraId="72A6E83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40</w:t>
            </w:r>
          </w:p>
        </w:tc>
      </w:tr>
      <w:tr w:rsidR="00846F3C" w:rsidRPr="000D7016" w14:paraId="6110F229" w14:textId="77777777" w:rsidTr="00333881">
        <w:tc>
          <w:tcPr>
            <w:tcW w:w="3955" w:type="dxa"/>
          </w:tcPr>
          <w:p w14:paraId="20E7DC6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Drying/curing Ingredient</w:t>
            </w:r>
          </w:p>
        </w:tc>
        <w:tc>
          <w:tcPr>
            <w:tcW w:w="2278" w:type="dxa"/>
          </w:tcPr>
          <w:p w14:paraId="79FFBCB9" w14:textId="77777777" w:rsidR="00846F3C" w:rsidRPr="000D7016" w:rsidRDefault="00846F3C" w:rsidP="00226372">
            <w:pPr>
              <w:spacing w:line="276" w:lineRule="auto"/>
              <w:rPr>
                <w:rFonts w:ascii="Cambria" w:hAnsi="Cambria"/>
                <w:sz w:val="28"/>
                <w:szCs w:val="28"/>
              </w:rPr>
            </w:pPr>
          </w:p>
        </w:tc>
        <w:tc>
          <w:tcPr>
            <w:tcW w:w="3254" w:type="dxa"/>
          </w:tcPr>
          <w:p w14:paraId="62F80CD3" w14:textId="77777777" w:rsidR="00846F3C" w:rsidRPr="000D7016" w:rsidRDefault="00846F3C" w:rsidP="00226372">
            <w:pPr>
              <w:spacing w:line="276" w:lineRule="auto"/>
              <w:rPr>
                <w:rFonts w:ascii="Cambria" w:hAnsi="Cambria"/>
                <w:sz w:val="28"/>
                <w:szCs w:val="28"/>
              </w:rPr>
            </w:pPr>
          </w:p>
        </w:tc>
      </w:tr>
      <w:tr w:rsidR="00846F3C" w:rsidRPr="000D7016" w14:paraId="041DA1B1" w14:textId="77777777" w:rsidTr="00333881">
        <w:tc>
          <w:tcPr>
            <w:tcW w:w="3955" w:type="dxa"/>
          </w:tcPr>
          <w:p w14:paraId="6227043B" w14:textId="77777777" w:rsidR="00846F3C" w:rsidRPr="000D7016" w:rsidRDefault="00846F3C" w:rsidP="00226372">
            <w:pPr>
              <w:spacing w:line="276" w:lineRule="auto"/>
              <w:rPr>
                <w:rFonts w:ascii="Cambria" w:hAnsi="Cambria"/>
                <w:sz w:val="28"/>
                <w:szCs w:val="28"/>
              </w:rPr>
            </w:pPr>
            <w:proofErr w:type="spellStart"/>
            <w:r w:rsidRPr="000D7016">
              <w:rPr>
                <w:rFonts w:ascii="Cambria" w:hAnsi="Cambria"/>
                <w:sz w:val="28"/>
                <w:szCs w:val="28"/>
              </w:rPr>
              <w:t>Versamid</w:t>
            </w:r>
            <w:proofErr w:type="spellEnd"/>
          </w:p>
        </w:tc>
        <w:tc>
          <w:tcPr>
            <w:tcW w:w="2278" w:type="dxa"/>
          </w:tcPr>
          <w:p w14:paraId="0DDA3682"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21</w:t>
            </w:r>
          </w:p>
        </w:tc>
        <w:tc>
          <w:tcPr>
            <w:tcW w:w="3254" w:type="dxa"/>
          </w:tcPr>
          <w:p w14:paraId="0769E25C"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210</w:t>
            </w:r>
          </w:p>
        </w:tc>
      </w:tr>
      <w:tr w:rsidR="00846F3C" w:rsidRPr="000D7016" w14:paraId="7E6F0F79" w14:textId="77777777" w:rsidTr="00333881">
        <w:tc>
          <w:tcPr>
            <w:tcW w:w="3955" w:type="dxa"/>
          </w:tcPr>
          <w:p w14:paraId="7FD0B49A"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Toluene</w:t>
            </w:r>
          </w:p>
        </w:tc>
        <w:tc>
          <w:tcPr>
            <w:tcW w:w="2278" w:type="dxa"/>
          </w:tcPr>
          <w:p w14:paraId="04AD65B8"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13</w:t>
            </w:r>
          </w:p>
        </w:tc>
        <w:tc>
          <w:tcPr>
            <w:tcW w:w="3254" w:type="dxa"/>
          </w:tcPr>
          <w:p w14:paraId="0B23FB5F"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130</w:t>
            </w:r>
          </w:p>
        </w:tc>
      </w:tr>
      <w:tr w:rsidR="00846F3C" w:rsidRPr="000D7016" w14:paraId="36DCAAC2" w14:textId="77777777" w:rsidTr="00333881">
        <w:tc>
          <w:tcPr>
            <w:tcW w:w="3955" w:type="dxa"/>
          </w:tcPr>
          <w:p w14:paraId="05B19C5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IPA</w:t>
            </w:r>
          </w:p>
        </w:tc>
        <w:tc>
          <w:tcPr>
            <w:tcW w:w="2278" w:type="dxa"/>
          </w:tcPr>
          <w:p w14:paraId="09C80B3B"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66</w:t>
            </w:r>
          </w:p>
        </w:tc>
        <w:tc>
          <w:tcPr>
            <w:tcW w:w="3254" w:type="dxa"/>
          </w:tcPr>
          <w:p w14:paraId="5A638470" w14:textId="77777777" w:rsidR="00846F3C" w:rsidRPr="000D7016" w:rsidRDefault="00846F3C" w:rsidP="00226372">
            <w:pPr>
              <w:spacing w:line="276" w:lineRule="auto"/>
              <w:rPr>
                <w:rFonts w:ascii="Cambria" w:hAnsi="Cambria"/>
                <w:sz w:val="28"/>
                <w:szCs w:val="28"/>
              </w:rPr>
            </w:pPr>
            <w:r w:rsidRPr="000D7016">
              <w:rPr>
                <w:rFonts w:ascii="Cambria" w:hAnsi="Cambria"/>
                <w:sz w:val="28"/>
                <w:szCs w:val="28"/>
              </w:rPr>
              <w:t>660</w:t>
            </w:r>
          </w:p>
        </w:tc>
      </w:tr>
    </w:tbl>
    <w:p w14:paraId="49E569CD" w14:textId="77777777" w:rsidR="00846F3C" w:rsidRPr="000D7016" w:rsidRDefault="00846F3C" w:rsidP="00226372">
      <w:pPr>
        <w:spacing w:line="276" w:lineRule="auto"/>
        <w:jc w:val="both"/>
        <w:rPr>
          <w:rFonts w:ascii="Cambria" w:hAnsi="Cambria" w:cs="Times New Roman"/>
          <w:sz w:val="28"/>
          <w:szCs w:val="28"/>
        </w:rPr>
      </w:pPr>
    </w:p>
    <w:p w14:paraId="72678589" w14:textId="14A7D00E" w:rsidR="00984405" w:rsidRPr="000D7016" w:rsidRDefault="00984405" w:rsidP="00226372">
      <w:pPr>
        <w:spacing w:line="276" w:lineRule="auto"/>
        <w:jc w:val="both"/>
        <w:rPr>
          <w:rFonts w:ascii="Cambria" w:hAnsi="Cambria" w:cs="Times New Roman"/>
          <w:sz w:val="28"/>
          <w:szCs w:val="28"/>
        </w:rPr>
      </w:pPr>
      <w:r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4</w:t>
      </w:r>
      <w:r w:rsidRPr="000D7016">
        <w:rPr>
          <w:rFonts w:ascii="Cambria" w:hAnsi="Cambria" w:cs="Times New Roman"/>
          <w:b/>
          <w:bCs/>
          <w:sz w:val="28"/>
          <w:szCs w:val="28"/>
        </w:rPr>
        <w:t xml:space="preserve">   Metal Panel Preparation:</w:t>
      </w:r>
      <w:r w:rsidRPr="000D7016">
        <w:rPr>
          <w:rFonts w:ascii="Cambria" w:hAnsi="Cambria" w:cs="Times New Roman"/>
          <w:sz w:val="28"/>
          <w:szCs w:val="28"/>
        </w:rPr>
        <w:t xml:space="preserve"> A 52 cm × 48 cm metal plate was cut into four pieces (13 cm × 12 cm each). The surfaces were smoothed using sandpaper and cleaned with cotton wool. The cleaned surfaces were then coated with the formulated paint and allowed to dry under normal conditions for 24 hours.</w:t>
      </w:r>
    </w:p>
    <w:p w14:paraId="46873A80" w14:textId="6D145DE1" w:rsidR="00E676C8" w:rsidRPr="000D7016" w:rsidRDefault="00E676C8"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2.</w:t>
      </w:r>
      <w:r w:rsidR="004D7DE2">
        <w:rPr>
          <w:rFonts w:ascii="Cambria" w:hAnsi="Cambria" w:cs="Times New Roman"/>
          <w:b/>
          <w:bCs/>
          <w:sz w:val="28"/>
          <w:szCs w:val="28"/>
        </w:rPr>
        <w:t>5</w:t>
      </w:r>
      <w:r w:rsidRPr="000D7016">
        <w:rPr>
          <w:rFonts w:ascii="Cambria" w:hAnsi="Cambria" w:cs="Times New Roman"/>
          <w:b/>
          <w:bCs/>
          <w:sz w:val="28"/>
          <w:szCs w:val="28"/>
        </w:rPr>
        <w:t xml:space="preserve">    Evaluated </w:t>
      </w:r>
      <w:r w:rsidR="001F4A94" w:rsidRPr="000D7016">
        <w:rPr>
          <w:rFonts w:ascii="Cambria" w:hAnsi="Cambria" w:cs="Times New Roman"/>
          <w:b/>
          <w:bCs/>
          <w:sz w:val="28"/>
          <w:szCs w:val="28"/>
        </w:rPr>
        <w:t>P</w:t>
      </w:r>
      <w:r w:rsidRPr="000D7016">
        <w:rPr>
          <w:rFonts w:ascii="Cambria" w:hAnsi="Cambria" w:cs="Times New Roman"/>
          <w:b/>
          <w:bCs/>
          <w:sz w:val="28"/>
          <w:szCs w:val="28"/>
        </w:rPr>
        <w:t xml:space="preserve">roperties of the </w:t>
      </w:r>
      <w:r w:rsidR="001F4A94" w:rsidRPr="000D7016">
        <w:rPr>
          <w:rFonts w:ascii="Cambria" w:hAnsi="Cambria" w:cs="Times New Roman"/>
          <w:b/>
          <w:bCs/>
          <w:sz w:val="28"/>
          <w:szCs w:val="28"/>
        </w:rPr>
        <w:t>F</w:t>
      </w:r>
      <w:r w:rsidRPr="000D7016">
        <w:rPr>
          <w:rFonts w:ascii="Cambria" w:hAnsi="Cambria" w:cs="Times New Roman"/>
          <w:b/>
          <w:bCs/>
          <w:sz w:val="28"/>
          <w:szCs w:val="28"/>
        </w:rPr>
        <w:t>ormulation</w:t>
      </w:r>
    </w:p>
    <w:p w14:paraId="1678C076" w14:textId="7A3BB7D4" w:rsidR="00D73597" w:rsidRPr="000D7016" w:rsidRDefault="00D73597" w:rsidP="00226372">
      <w:pPr>
        <w:spacing w:line="276" w:lineRule="auto"/>
        <w:jc w:val="both"/>
        <w:rPr>
          <w:rFonts w:ascii="Cambria" w:hAnsi="Cambria" w:cs="Times New Roman"/>
          <w:b/>
          <w:bCs/>
          <w:sz w:val="28"/>
          <w:szCs w:val="28"/>
        </w:rPr>
      </w:pPr>
      <w:r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5</w:t>
      </w:r>
      <w:r w:rsidR="00E676C8" w:rsidRPr="00AE1B94">
        <w:rPr>
          <w:rFonts w:ascii="Cambria" w:hAnsi="Cambria" w:cs="Times New Roman"/>
          <w:b/>
          <w:bCs/>
          <w:sz w:val="28"/>
          <w:szCs w:val="28"/>
          <w:highlight w:val="yellow"/>
        </w:rPr>
        <w:t>.1</w:t>
      </w:r>
      <w:r w:rsidRPr="000D7016">
        <w:rPr>
          <w:rFonts w:ascii="Cambria" w:hAnsi="Cambria" w:cs="Times New Roman"/>
          <w:b/>
          <w:bCs/>
          <w:sz w:val="28"/>
          <w:szCs w:val="28"/>
        </w:rPr>
        <w:t xml:space="preserve">   </w:t>
      </w:r>
      <w:r w:rsidR="004A5A1A" w:rsidRPr="000D7016">
        <w:rPr>
          <w:rFonts w:ascii="Cambria" w:hAnsi="Cambria" w:cs="Times New Roman"/>
          <w:b/>
          <w:bCs/>
          <w:sz w:val="28"/>
          <w:szCs w:val="28"/>
        </w:rPr>
        <w:t xml:space="preserve">Viscosity </w:t>
      </w:r>
    </w:p>
    <w:p w14:paraId="7BBF344E" w14:textId="03CB59D3" w:rsidR="004A5A1A" w:rsidRPr="000D7016" w:rsidRDefault="004A5A1A" w:rsidP="00226372">
      <w:pPr>
        <w:spacing w:line="276" w:lineRule="auto"/>
        <w:jc w:val="both"/>
        <w:rPr>
          <w:rFonts w:ascii="Cambria" w:hAnsi="Cambria" w:cs="Times New Roman"/>
          <w:sz w:val="28"/>
          <w:szCs w:val="28"/>
        </w:rPr>
      </w:pPr>
      <w:r w:rsidRPr="000D7016">
        <w:rPr>
          <w:rFonts w:ascii="Cambria" w:hAnsi="Cambria" w:cs="Times New Roman"/>
          <w:sz w:val="28"/>
          <w:szCs w:val="28"/>
        </w:rPr>
        <w:t>20mL of both standard and organic marine paint samples were measured into separate 50mL beakers</w:t>
      </w:r>
      <w:r w:rsidR="00D73597" w:rsidRPr="000D7016">
        <w:rPr>
          <w:rFonts w:ascii="Cambria" w:hAnsi="Cambria" w:cs="Times New Roman"/>
          <w:sz w:val="28"/>
          <w:szCs w:val="28"/>
        </w:rPr>
        <w:t xml:space="preserve"> Using Brookfield NDJ-5C viscometer,</w:t>
      </w:r>
      <w:r w:rsidRPr="000D7016">
        <w:rPr>
          <w:rFonts w:ascii="Cambria" w:hAnsi="Cambria" w:cs="Times New Roman"/>
          <w:sz w:val="28"/>
          <w:szCs w:val="28"/>
        </w:rPr>
        <w:t xml:space="preserve"> </w:t>
      </w:r>
      <w:r w:rsidR="000405F3" w:rsidRPr="000D7016">
        <w:rPr>
          <w:rFonts w:ascii="Cambria" w:hAnsi="Cambria" w:cs="Times New Roman"/>
          <w:sz w:val="28"/>
          <w:szCs w:val="28"/>
        </w:rPr>
        <w:t>t</w:t>
      </w:r>
      <w:r w:rsidRPr="000D7016">
        <w:rPr>
          <w:rFonts w:ascii="Cambria" w:hAnsi="Cambria" w:cs="Times New Roman"/>
          <w:sz w:val="28"/>
          <w:szCs w:val="28"/>
        </w:rPr>
        <w:t>he viscometer was powered on and stabilized, then viscosity readings were taken at different intervals following the ASTM testing standard. The recorded values were used to assess the flow properties of both formulations.</w:t>
      </w:r>
    </w:p>
    <w:p w14:paraId="490B323E" w14:textId="3912C4D1" w:rsidR="009C7F13" w:rsidRPr="000D7016" w:rsidRDefault="002A791D" w:rsidP="00226372">
      <w:pPr>
        <w:spacing w:line="276" w:lineRule="auto"/>
        <w:jc w:val="both"/>
        <w:rPr>
          <w:rFonts w:ascii="Cambria" w:hAnsi="Cambria" w:cs="Times New Roman"/>
          <w:b/>
          <w:bCs/>
          <w:sz w:val="28"/>
          <w:szCs w:val="28"/>
        </w:rPr>
      </w:pPr>
      <w:r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5</w:t>
      </w:r>
      <w:r w:rsidR="000A6B72" w:rsidRPr="00AE1B94">
        <w:rPr>
          <w:rFonts w:ascii="Cambria" w:hAnsi="Cambria" w:cs="Times New Roman"/>
          <w:b/>
          <w:bCs/>
          <w:sz w:val="28"/>
          <w:szCs w:val="28"/>
          <w:highlight w:val="yellow"/>
        </w:rPr>
        <w:t>.</w:t>
      </w:r>
      <w:r w:rsidR="000405F3" w:rsidRPr="00AE1B94">
        <w:rPr>
          <w:rFonts w:ascii="Cambria" w:hAnsi="Cambria" w:cs="Times New Roman"/>
          <w:b/>
          <w:bCs/>
          <w:sz w:val="28"/>
          <w:szCs w:val="28"/>
          <w:highlight w:val="yellow"/>
        </w:rPr>
        <w:t>2</w:t>
      </w:r>
      <w:r w:rsidRPr="000D7016">
        <w:rPr>
          <w:rFonts w:ascii="Cambria" w:hAnsi="Cambria" w:cs="Times New Roman"/>
          <w:b/>
          <w:bCs/>
          <w:sz w:val="28"/>
          <w:szCs w:val="28"/>
        </w:rPr>
        <w:t xml:space="preserve">  </w:t>
      </w:r>
      <w:r w:rsidR="009C7F13" w:rsidRPr="000D7016">
        <w:rPr>
          <w:rFonts w:ascii="Cambria" w:hAnsi="Cambria" w:cs="Times New Roman"/>
          <w:b/>
          <w:bCs/>
          <w:sz w:val="28"/>
          <w:szCs w:val="28"/>
        </w:rPr>
        <w:t xml:space="preserve"> Drying </w:t>
      </w:r>
      <w:r w:rsidR="001F4A94" w:rsidRPr="000D7016">
        <w:rPr>
          <w:rFonts w:ascii="Cambria" w:hAnsi="Cambria" w:cs="Times New Roman"/>
          <w:b/>
          <w:bCs/>
          <w:sz w:val="28"/>
          <w:szCs w:val="28"/>
        </w:rPr>
        <w:t>t</w:t>
      </w:r>
      <w:r w:rsidR="009C7F13" w:rsidRPr="000D7016">
        <w:rPr>
          <w:rFonts w:ascii="Cambria" w:hAnsi="Cambria" w:cs="Times New Roman"/>
          <w:b/>
          <w:bCs/>
          <w:sz w:val="28"/>
          <w:szCs w:val="28"/>
        </w:rPr>
        <w:t xml:space="preserve">ime </w:t>
      </w:r>
    </w:p>
    <w:p w14:paraId="4D934539" w14:textId="496C686C" w:rsidR="009C7F13" w:rsidRPr="000D7016" w:rsidRDefault="009C7F13" w:rsidP="00226372">
      <w:pPr>
        <w:spacing w:line="276" w:lineRule="auto"/>
        <w:jc w:val="both"/>
        <w:rPr>
          <w:rFonts w:ascii="Cambria" w:hAnsi="Cambria" w:cs="Times New Roman"/>
          <w:sz w:val="28"/>
          <w:szCs w:val="28"/>
        </w:rPr>
      </w:pPr>
      <w:r w:rsidRPr="000D7016">
        <w:rPr>
          <w:rFonts w:ascii="Cambria" w:hAnsi="Cambria" w:cs="Times New Roman"/>
          <w:sz w:val="28"/>
          <w:szCs w:val="28"/>
        </w:rPr>
        <w:t xml:space="preserve"> 12 cm × 13 cm metal panels were smoothed with sandpaper and cleaned with cotton wool. The formulated paint was applied using a brush and allowed to dry under normal conditions. The set-to-touch time and tack-free time methods were used to record the drying and curing times for both standard and organic paint samples, following industrial standards.</w:t>
      </w:r>
    </w:p>
    <w:p w14:paraId="7019C366" w14:textId="6D4FE7A9" w:rsidR="00BD1821" w:rsidRPr="00F3506B" w:rsidRDefault="00BD1821" w:rsidP="00226372">
      <w:pPr>
        <w:spacing w:line="276" w:lineRule="auto"/>
        <w:jc w:val="both"/>
        <w:rPr>
          <w:rFonts w:ascii="Cambria" w:hAnsi="Cambria" w:cs="Times New Roman"/>
          <w:bCs/>
          <w:sz w:val="28"/>
          <w:szCs w:val="28"/>
        </w:rPr>
      </w:pPr>
      <w:r w:rsidRPr="00AE1B94">
        <w:rPr>
          <w:rFonts w:ascii="Cambria" w:hAnsi="Cambria" w:cs="Times New Roman"/>
          <w:b/>
          <w:sz w:val="28"/>
          <w:szCs w:val="28"/>
          <w:highlight w:val="yellow"/>
        </w:rPr>
        <w:lastRenderedPageBreak/>
        <w:t>2.</w:t>
      </w:r>
      <w:r w:rsidR="004D7DE2" w:rsidRPr="00AE1B94">
        <w:rPr>
          <w:rFonts w:ascii="Cambria" w:hAnsi="Cambria" w:cs="Times New Roman"/>
          <w:b/>
          <w:sz w:val="28"/>
          <w:szCs w:val="28"/>
          <w:highlight w:val="yellow"/>
        </w:rPr>
        <w:t>5</w:t>
      </w:r>
      <w:r w:rsidRPr="00AE1B94">
        <w:rPr>
          <w:rFonts w:ascii="Cambria" w:hAnsi="Cambria" w:cs="Times New Roman"/>
          <w:b/>
          <w:sz w:val="28"/>
          <w:szCs w:val="28"/>
          <w:highlight w:val="yellow"/>
        </w:rPr>
        <w:t>.3</w:t>
      </w:r>
      <w:r w:rsidRPr="000D7016">
        <w:rPr>
          <w:rFonts w:ascii="Cambria" w:hAnsi="Cambria" w:cs="Times New Roman"/>
          <w:b/>
          <w:sz w:val="28"/>
          <w:szCs w:val="28"/>
        </w:rPr>
        <w:t xml:space="preserve">   Gloss: </w:t>
      </w:r>
      <w:r w:rsidRPr="000D7016">
        <w:rPr>
          <w:rFonts w:ascii="Cambria" w:hAnsi="Cambria" w:cs="Times New Roman"/>
          <w:bCs/>
          <w:sz w:val="28"/>
          <w:szCs w:val="28"/>
        </w:rPr>
        <w:t xml:space="preserve">This </w:t>
      </w:r>
      <w:r w:rsidR="004B0B67" w:rsidRPr="000D7016">
        <w:rPr>
          <w:rFonts w:ascii="Cambria" w:hAnsi="Cambria" w:cs="Times New Roman"/>
          <w:bCs/>
          <w:sz w:val="28"/>
          <w:szCs w:val="28"/>
        </w:rPr>
        <w:t>measures</w:t>
      </w:r>
      <w:r w:rsidRPr="000D7016">
        <w:rPr>
          <w:rFonts w:ascii="Cambria" w:hAnsi="Cambria" w:cs="Times New Roman"/>
          <w:bCs/>
          <w:sz w:val="28"/>
          <w:szCs w:val="28"/>
        </w:rPr>
        <w:t xml:space="preserve"> the level of shine of the formulated paint according to ASTM D523 and ASTM C834 standard for standard and organic formulated paint respectively </w:t>
      </w:r>
    </w:p>
    <w:p w14:paraId="08B7D617" w14:textId="4F594B68" w:rsidR="00B47B77" w:rsidRPr="000D7016" w:rsidRDefault="00B47B77"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 xml:space="preserve"> </w:t>
      </w:r>
      <w:r w:rsidR="002A791D"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5</w:t>
      </w:r>
      <w:r w:rsidR="000A6B72" w:rsidRPr="00AE1B94">
        <w:rPr>
          <w:rFonts w:ascii="Cambria" w:hAnsi="Cambria" w:cs="Times New Roman"/>
          <w:b/>
          <w:bCs/>
          <w:sz w:val="28"/>
          <w:szCs w:val="28"/>
          <w:highlight w:val="yellow"/>
        </w:rPr>
        <w:t>.</w:t>
      </w:r>
      <w:r w:rsidR="000405F3" w:rsidRPr="00AE1B94">
        <w:rPr>
          <w:rFonts w:ascii="Cambria" w:hAnsi="Cambria" w:cs="Times New Roman"/>
          <w:b/>
          <w:bCs/>
          <w:sz w:val="28"/>
          <w:szCs w:val="28"/>
          <w:highlight w:val="yellow"/>
        </w:rPr>
        <w:t>3</w:t>
      </w:r>
      <w:r w:rsidR="002A791D" w:rsidRPr="000D7016">
        <w:rPr>
          <w:rFonts w:ascii="Cambria" w:hAnsi="Cambria" w:cs="Times New Roman"/>
          <w:b/>
          <w:bCs/>
          <w:sz w:val="28"/>
          <w:szCs w:val="28"/>
        </w:rPr>
        <w:t xml:space="preserve">  </w:t>
      </w:r>
      <w:r w:rsidR="000405F3" w:rsidRPr="000D7016">
        <w:rPr>
          <w:rFonts w:ascii="Cambria" w:hAnsi="Cambria" w:cs="Times New Roman"/>
          <w:b/>
          <w:bCs/>
          <w:sz w:val="28"/>
          <w:szCs w:val="28"/>
        </w:rPr>
        <w:t xml:space="preserve"> </w:t>
      </w:r>
      <w:r w:rsidRPr="000D7016">
        <w:rPr>
          <w:rFonts w:ascii="Cambria" w:hAnsi="Cambria" w:cs="Times New Roman"/>
          <w:b/>
          <w:bCs/>
          <w:sz w:val="28"/>
          <w:szCs w:val="28"/>
        </w:rPr>
        <w:t xml:space="preserve">Water </w:t>
      </w:r>
      <w:r w:rsidR="001F4A94" w:rsidRPr="000D7016">
        <w:rPr>
          <w:rFonts w:ascii="Cambria" w:hAnsi="Cambria" w:cs="Times New Roman"/>
          <w:b/>
          <w:bCs/>
          <w:sz w:val="28"/>
          <w:szCs w:val="28"/>
        </w:rPr>
        <w:t>r</w:t>
      </w:r>
      <w:r w:rsidRPr="000D7016">
        <w:rPr>
          <w:rFonts w:ascii="Cambria" w:hAnsi="Cambria" w:cs="Times New Roman"/>
          <w:b/>
          <w:bCs/>
          <w:sz w:val="28"/>
          <w:szCs w:val="28"/>
        </w:rPr>
        <w:t xml:space="preserve">esistance </w:t>
      </w:r>
      <w:r w:rsidR="001F4A94" w:rsidRPr="000D7016">
        <w:rPr>
          <w:rFonts w:ascii="Cambria" w:hAnsi="Cambria" w:cs="Times New Roman"/>
          <w:b/>
          <w:bCs/>
          <w:sz w:val="28"/>
          <w:szCs w:val="28"/>
        </w:rPr>
        <w:t>t</w:t>
      </w:r>
      <w:r w:rsidRPr="000D7016">
        <w:rPr>
          <w:rFonts w:ascii="Cambria" w:hAnsi="Cambria" w:cs="Times New Roman"/>
          <w:b/>
          <w:bCs/>
          <w:sz w:val="28"/>
          <w:szCs w:val="28"/>
        </w:rPr>
        <w:t xml:space="preserve">est </w:t>
      </w:r>
    </w:p>
    <w:p w14:paraId="0F9CF72A" w14:textId="77777777" w:rsidR="00B47B77" w:rsidRPr="000D7016" w:rsidRDefault="00B47B77" w:rsidP="00226372">
      <w:pPr>
        <w:spacing w:line="276" w:lineRule="auto"/>
        <w:jc w:val="both"/>
        <w:rPr>
          <w:rFonts w:ascii="Cambria" w:hAnsi="Cambria" w:cs="Times New Roman"/>
          <w:sz w:val="28"/>
          <w:szCs w:val="28"/>
        </w:rPr>
      </w:pPr>
      <w:r w:rsidRPr="000D7016">
        <w:rPr>
          <w:rFonts w:ascii="Cambria" w:hAnsi="Cambria" w:cs="Times New Roman"/>
          <w:sz w:val="28"/>
          <w:szCs w:val="28"/>
        </w:rPr>
        <w:t>To evaluate water resistance, two different formulated paint samples were applied to flat metal panels, dried, and cured. The panels were then immersed in fresh and salt water for 1 to 21 days to observe any chemical or physical changes such as swelling, blistering, or absorption. This test assessed the stability of the paint under prolonged water exposure.</w:t>
      </w:r>
    </w:p>
    <w:p w14:paraId="448EFCC6" w14:textId="599390C5" w:rsidR="002A791D" w:rsidRPr="000D7016" w:rsidRDefault="002A791D" w:rsidP="00226372">
      <w:pPr>
        <w:spacing w:line="276" w:lineRule="auto"/>
        <w:jc w:val="both"/>
        <w:rPr>
          <w:rFonts w:ascii="Cambria" w:hAnsi="Cambria" w:cs="Times New Roman"/>
          <w:b/>
          <w:bCs/>
          <w:sz w:val="28"/>
          <w:szCs w:val="28"/>
        </w:rPr>
      </w:pPr>
      <w:r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5</w:t>
      </w:r>
      <w:r w:rsidR="000A6B72" w:rsidRPr="00AE1B94">
        <w:rPr>
          <w:rFonts w:ascii="Cambria" w:hAnsi="Cambria" w:cs="Times New Roman"/>
          <w:b/>
          <w:bCs/>
          <w:sz w:val="28"/>
          <w:szCs w:val="28"/>
          <w:highlight w:val="yellow"/>
        </w:rPr>
        <w:t>.</w:t>
      </w:r>
      <w:r w:rsidR="000405F3" w:rsidRPr="00AE1B94">
        <w:rPr>
          <w:rFonts w:ascii="Cambria" w:hAnsi="Cambria" w:cs="Times New Roman"/>
          <w:b/>
          <w:bCs/>
          <w:sz w:val="28"/>
          <w:szCs w:val="28"/>
          <w:highlight w:val="yellow"/>
        </w:rPr>
        <w:t>4</w:t>
      </w:r>
      <w:r w:rsidR="000405F3" w:rsidRPr="000D7016">
        <w:rPr>
          <w:rFonts w:ascii="Cambria" w:hAnsi="Cambria" w:cs="Times New Roman"/>
          <w:b/>
          <w:bCs/>
          <w:sz w:val="28"/>
          <w:szCs w:val="28"/>
        </w:rPr>
        <w:t xml:space="preserve"> </w:t>
      </w:r>
      <w:r w:rsidRPr="000D7016">
        <w:rPr>
          <w:rFonts w:ascii="Cambria" w:hAnsi="Cambria" w:cs="Times New Roman"/>
          <w:b/>
          <w:bCs/>
          <w:sz w:val="28"/>
          <w:szCs w:val="28"/>
        </w:rPr>
        <w:t>Adhesi</w:t>
      </w:r>
      <w:r w:rsidR="00BA5094">
        <w:rPr>
          <w:rFonts w:ascii="Cambria" w:hAnsi="Cambria" w:cs="Times New Roman"/>
          <w:b/>
          <w:bCs/>
          <w:sz w:val="28"/>
          <w:szCs w:val="28"/>
        </w:rPr>
        <w:t>o</w:t>
      </w:r>
      <w:r w:rsidRPr="000D7016">
        <w:rPr>
          <w:rFonts w:ascii="Cambria" w:hAnsi="Cambria" w:cs="Times New Roman"/>
          <w:b/>
          <w:bCs/>
          <w:sz w:val="28"/>
          <w:szCs w:val="28"/>
        </w:rPr>
        <w:t>n test</w:t>
      </w:r>
    </w:p>
    <w:p w14:paraId="43882CD4" w14:textId="77777777" w:rsidR="00B47B77" w:rsidRPr="000D7016" w:rsidRDefault="00B47B77" w:rsidP="00226372">
      <w:pPr>
        <w:spacing w:line="276" w:lineRule="auto"/>
        <w:jc w:val="both"/>
        <w:rPr>
          <w:rFonts w:ascii="Cambria" w:hAnsi="Cambria" w:cs="Times New Roman"/>
          <w:sz w:val="28"/>
          <w:szCs w:val="28"/>
        </w:rPr>
      </w:pPr>
      <w:r w:rsidRPr="000D7016">
        <w:rPr>
          <w:rFonts w:ascii="Cambria" w:hAnsi="Cambria" w:cs="Times New Roman"/>
          <w:sz w:val="28"/>
          <w:szCs w:val="28"/>
        </w:rPr>
        <w:t>An adhesive tape and a magnifying glass were used to evaluate the adhesiveness of both paint samples on the substrate. The tape was firmly placed on the painted panels and quickly removed at a 180° angle to assess the paint's adhesion performance.</w:t>
      </w:r>
    </w:p>
    <w:p w14:paraId="0195F145" w14:textId="7DE02B3F" w:rsidR="007B1730" w:rsidRPr="000D7016" w:rsidRDefault="00506F05" w:rsidP="00226372">
      <w:pPr>
        <w:spacing w:line="276" w:lineRule="auto"/>
        <w:jc w:val="both"/>
        <w:rPr>
          <w:rFonts w:ascii="Cambria" w:hAnsi="Cambria" w:cs="Times New Roman"/>
          <w:b/>
          <w:bCs/>
          <w:sz w:val="28"/>
          <w:szCs w:val="28"/>
        </w:rPr>
      </w:pPr>
      <w:r w:rsidRPr="00AE1B94">
        <w:rPr>
          <w:rFonts w:ascii="Cambria" w:hAnsi="Cambria" w:cs="Times New Roman"/>
          <w:b/>
          <w:bCs/>
          <w:sz w:val="28"/>
          <w:szCs w:val="28"/>
          <w:highlight w:val="yellow"/>
        </w:rPr>
        <w:t>2.</w:t>
      </w:r>
      <w:r w:rsidR="004D7DE2" w:rsidRPr="00AE1B94">
        <w:rPr>
          <w:rFonts w:ascii="Cambria" w:hAnsi="Cambria" w:cs="Times New Roman"/>
          <w:b/>
          <w:bCs/>
          <w:sz w:val="28"/>
          <w:szCs w:val="28"/>
          <w:highlight w:val="yellow"/>
        </w:rPr>
        <w:t>5</w:t>
      </w:r>
      <w:r w:rsidR="000A6B72" w:rsidRPr="00AE1B94">
        <w:rPr>
          <w:rFonts w:ascii="Cambria" w:hAnsi="Cambria" w:cs="Times New Roman"/>
          <w:b/>
          <w:bCs/>
          <w:sz w:val="28"/>
          <w:szCs w:val="28"/>
          <w:highlight w:val="yellow"/>
        </w:rPr>
        <w:t>.</w:t>
      </w:r>
      <w:r w:rsidR="000405F3" w:rsidRPr="00AE1B94">
        <w:rPr>
          <w:rFonts w:ascii="Cambria" w:hAnsi="Cambria" w:cs="Times New Roman"/>
          <w:b/>
          <w:bCs/>
          <w:sz w:val="28"/>
          <w:szCs w:val="28"/>
          <w:highlight w:val="yellow"/>
        </w:rPr>
        <w:t>5</w:t>
      </w:r>
      <w:r w:rsidRPr="000D7016">
        <w:rPr>
          <w:rFonts w:ascii="Cambria" w:hAnsi="Cambria" w:cs="Times New Roman"/>
          <w:b/>
          <w:bCs/>
          <w:sz w:val="28"/>
          <w:szCs w:val="28"/>
        </w:rPr>
        <w:t xml:space="preserve"> </w:t>
      </w:r>
      <w:r w:rsidR="000405F3" w:rsidRPr="000D7016">
        <w:rPr>
          <w:rFonts w:ascii="Cambria" w:hAnsi="Cambria" w:cs="Times New Roman"/>
          <w:b/>
          <w:bCs/>
          <w:sz w:val="28"/>
          <w:szCs w:val="28"/>
        </w:rPr>
        <w:t xml:space="preserve"> </w:t>
      </w:r>
      <w:r w:rsidR="007B1730" w:rsidRPr="000D7016">
        <w:rPr>
          <w:rFonts w:ascii="Cambria" w:hAnsi="Cambria" w:cs="Times New Roman"/>
          <w:b/>
          <w:bCs/>
          <w:sz w:val="28"/>
          <w:szCs w:val="28"/>
        </w:rPr>
        <w:t xml:space="preserve"> </w:t>
      </w:r>
      <w:r w:rsidR="001F4A94" w:rsidRPr="000D7016">
        <w:rPr>
          <w:rFonts w:ascii="Cambria" w:hAnsi="Cambria" w:cs="Times New Roman"/>
          <w:b/>
          <w:bCs/>
          <w:sz w:val="28"/>
          <w:szCs w:val="28"/>
        </w:rPr>
        <w:t>S</w:t>
      </w:r>
      <w:r w:rsidR="007B1730" w:rsidRPr="000D7016">
        <w:rPr>
          <w:rFonts w:ascii="Cambria" w:hAnsi="Cambria" w:cs="Times New Roman"/>
          <w:b/>
          <w:bCs/>
          <w:sz w:val="28"/>
          <w:szCs w:val="28"/>
        </w:rPr>
        <w:t xml:space="preserve">torage </w:t>
      </w:r>
      <w:r w:rsidR="001F4A94" w:rsidRPr="000D7016">
        <w:rPr>
          <w:rFonts w:ascii="Cambria" w:hAnsi="Cambria" w:cs="Times New Roman"/>
          <w:b/>
          <w:bCs/>
          <w:sz w:val="28"/>
          <w:szCs w:val="28"/>
        </w:rPr>
        <w:t>s</w:t>
      </w:r>
      <w:r w:rsidR="007B1730" w:rsidRPr="000D7016">
        <w:rPr>
          <w:rFonts w:ascii="Cambria" w:hAnsi="Cambria" w:cs="Times New Roman"/>
          <w:b/>
          <w:bCs/>
          <w:sz w:val="28"/>
          <w:szCs w:val="28"/>
        </w:rPr>
        <w:t xml:space="preserve">tability </w:t>
      </w:r>
      <w:r w:rsidR="001F4A94" w:rsidRPr="000D7016">
        <w:rPr>
          <w:rFonts w:ascii="Cambria" w:hAnsi="Cambria" w:cs="Times New Roman"/>
          <w:b/>
          <w:bCs/>
          <w:sz w:val="28"/>
          <w:szCs w:val="28"/>
        </w:rPr>
        <w:t>t</w:t>
      </w:r>
      <w:r w:rsidR="007B1730" w:rsidRPr="000D7016">
        <w:rPr>
          <w:rFonts w:ascii="Cambria" w:hAnsi="Cambria" w:cs="Times New Roman"/>
          <w:b/>
          <w:bCs/>
          <w:sz w:val="28"/>
          <w:szCs w:val="28"/>
        </w:rPr>
        <w:t xml:space="preserve">est </w:t>
      </w:r>
    </w:p>
    <w:p w14:paraId="726A9F24" w14:textId="77777777" w:rsidR="000A6B72" w:rsidRPr="000D7016" w:rsidRDefault="007B1730" w:rsidP="00226372">
      <w:pPr>
        <w:spacing w:line="276" w:lineRule="auto"/>
        <w:jc w:val="both"/>
        <w:rPr>
          <w:rFonts w:ascii="Cambria" w:hAnsi="Cambria" w:cs="Times New Roman"/>
          <w:sz w:val="28"/>
          <w:szCs w:val="28"/>
        </w:rPr>
      </w:pPr>
      <w:r w:rsidRPr="000D7016">
        <w:rPr>
          <w:rFonts w:ascii="Cambria" w:hAnsi="Cambria" w:cs="Times New Roman"/>
          <w:sz w:val="28"/>
          <w:szCs w:val="28"/>
        </w:rPr>
        <w:t>A multi-sample analytical centrifuge was used to assess the long-term stability of the formulated paint. 5 mL of each sample was measured into 10 mL test tubes, inserted into the centrifugal chamber, and powered on. The centrifuge was set at different speed intervals (1000–4000 rpm) for 10 minutes, and the behavior of both samples was observed and recorded.</w:t>
      </w:r>
    </w:p>
    <w:p w14:paraId="4E790505" w14:textId="2EB602C7" w:rsidR="003D5022" w:rsidRPr="000D7016" w:rsidRDefault="000A6B72" w:rsidP="00226372">
      <w:pPr>
        <w:spacing w:line="276" w:lineRule="auto"/>
        <w:rPr>
          <w:rFonts w:ascii="Cambria" w:hAnsi="Cambria" w:cs="Times New Roman"/>
          <w:b/>
          <w:bCs/>
          <w:sz w:val="28"/>
          <w:szCs w:val="28"/>
        </w:rPr>
      </w:pPr>
      <w:r w:rsidRPr="000D7016">
        <w:rPr>
          <w:rFonts w:ascii="Cambria" w:hAnsi="Cambria" w:cs="Times New Roman"/>
          <w:b/>
          <w:bCs/>
          <w:sz w:val="28"/>
          <w:szCs w:val="28"/>
        </w:rPr>
        <w:t xml:space="preserve">3    </w:t>
      </w:r>
      <w:r w:rsidR="003D5022" w:rsidRPr="000D7016">
        <w:rPr>
          <w:rFonts w:ascii="Cambria" w:hAnsi="Cambria" w:cs="Times New Roman"/>
          <w:b/>
          <w:bCs/>
          <w:sz w:val="28"/>
          <w:szCs w:val="28"/>
        </w:rPr>
        <w:t>Results</w:t>
      </w:r>
      <w:r w:rsidRPr="000D7016">
        <w:rPr>
          <w:rFonts w:ascii="Cambria" w:hAnsi="Cambria" w:cs="Times New Roman"/>
          <w:b/>
          <w:bCs/>
          <w:sz w:val="28"/>
          <w:szCs w:val="28"/>
        </w:rPr>
        <w:t xml:space="preserve"> and</w:t>
      </w:r>
      <w:r w:rsidR="000405F3" w:rsidRPr="000D7016">
        <w:rPr>
          <w:rFonts w:ascii="Cambria" w:hAnsi="Cambria" w:cs="Times New Roman"/>
          <w:b/>
          <w:bCs/>
          <w:sz w:val="28"/>
          <w:szCs w:val="28"/>
        </w:rPr>
        <w:t xml:space="preserve"> Discussions</w:t>
      </w:r>
    </w:p>
    <w:p w14:paraId="408E0BFB" w14:textId="27BED2F3" w:rsidR="003974D5" w:rsidRPr="00F3506B" w:rsidRDefault="00857E62" w:rsidP="00F3506B">
      <w:pPr>
        <w:spacing w:line="276" w:lineRule="auto"/>
        <w:jc w:val="both"/>
        <w:rPr>
          <w:rFonts w:ascii="Cambria" w:eastAsia="Times New Roman" w:hAnsi="Cambria" w:cs="Times New Roman"/>
          <w:sz w:val="28"/>
          <w:szCs w:val="28"/>
        </w:rPr>
      </w:pPr>
      <w:r w:rsidRPr="00AD1CE5">
        <w:rPr>
          <w:rFonts w:ascii="Cambria" w:eastAsia="Times New Roman" w:hAnsi="Cambria" w:cs="Times New Roman"/>
          <w:b/>
          <w:bCs/>
          <w:sz w:val="28"/>
          <w:szCs w:val="28"/>
        </w:rPr>
        <w:t>3.1 Viscosity:</w:t>
      </w:r>
      <w:r w:rsidR="000A6B72" w:rsidRPr="000D7016">
        <w:rPr>
          <w:rFonts w:ascii="Cambria" w:eastAsia="Times New Roman" w:hAnsi="Cambria" w:cs="Times New Roman"/>
          <w:sz w:val="28"/>
          <w:szCs w:val="28"/>
        </w:rPr>
        <w:t xml:space="preserve"> </w:t>
      </w:r>
      <w:r>
        <w:rPr>
          <w:rFonts w:ascii="Cambria" w:eastAsia="Times New Roman" w:hAnsi="Cambria" w:cs="Times New Roman"/>
          <w:sz w:val="28"/>
          <w:szCs w:val="28"/>
        </w:rPr>
        <w:t>T</w:t>
      </w:r>
      <w:r w:rsidR="000A6B72" w:rsidRPr="000D7016">
        <w:rPr>
          <w:rFonts w:ascii="Cambria" w:eastAsia="Times New Roman" w:hAnsi="Cambria" w:cs="Times New Roman"/>
          <w:sz w:val="28"/>
          <w:szCs w:val="28"/>
        </w:rPr>
        <w:t>he</w:t>
      </w:r>
      <w:r w:rsidR="000D5C27" w:rsidRPr="000D7016">
        <w:rPr>
          <w:rFonts w:ascii="Cambria" w:eastAsia="Times New Roman" w:hAnsi="Cambria" w:cs="Times New Roman"/>
          <w:sz w:val="28"/>
          <w:szCs w:val="28"/>
        </w:rPr>
        <w:t xml:space="preserve"> flow properties of the formulated paint for critical applications </w:t>
      </w:r>
      <w:r>
        <w:rPr>
          <w:rFonts w:ascii="Cambria" w:eastAsia="Times New Roman" w:hAnsi="Cambria" w:cs="Times New Roman"/>
          <w:sz w:val="28"/>
          <w:szCs w:val="28"/>
        </w:rPr>
        <w:t>was measured and observed that</w:t>
      </w:r>
      <w:r w:rsidR="000D5C27" w:rsidRPr="000D7016">
        <w:rPr>
          <w:rFonts w:ascii="Cambria" w:eastAsia="Times New Roman" w:hAnsi="Cambria" w:cs="Times New Roman"/>
          <w:sz w:val="28"/>
          <w:szCs w:val="28"/>
        </w:rPr>
        <w:t xml:space="preserve"> the viscosity for different spindle and speed at different temperature w</w:t>
      </w:r>
      <w:r>
        <w:rPr>
          <w:rFonts w:ascii="Cambria" w:eastAsia="Times New Roman" w:hAnsi="Cambria" w:cs="Times New Roman"/>
          <w:sz w:val="28"/>
          <w:szCs w:val="28"/>
        </w:rPr>
        <w:t>as</w:t>
      </w:r>
      <w:r w:rsidR="000D5C27" w:rsidRPr="000D7016">
        <w:rPr>
          <w:rFonts w:ascii="Cambria" w:eastAsia="Times New Roman" w:hAnsi="Cambria" w:cs="Times New Roman"/>
          <w:sz w:val="28"/>
          <w:szCs w:val="28"/>
        </w:rPr>
        <w:t xml:space="preserve"> tested and result shown in </w:t>
      </w:r>
      <w:r w:rsidR="00D23921" w:rsidRPr="000D7016">
        <w:rPr>
          <w:rFonts w:ascii="Cambria" w:eastAsia="Times New Roman" w:hAnsi="Cambria" w:cs="Times New Roman"/>
          <w:sz w:val="28"/>
          <w:szCs w:val="28"/>
        </w:rPr>
        <w:t xml:space="preserve">Table </w:t>
      </w:r>
      <w:r w:rsidR="00F3506B">
        <w:rPr>
          <w:rFonts w:ascii="Cambria" w:eastAsia="Times New Roman" w:hAnsi="Cambria" w:cs="Times New Roman"/>
          <w:sz w:val="28"/>
          <w:szCs w:val="28"/>
        </w:rPr>
        <w:t>2</w:t>
      </w:r>
      <w:r w:rsidR="00D279DD" w:rsidRPr="000D7016">
        <w:rPr>
          <w:rFonts w:ascii="Cambria" w:eastAsia="Times New Roman" w:hAnsi="Cambria" w:cs="Times New Roman"/>
          <w:sz w:val="28"/>
          <w:szCs w:val="28"/>
        </w:rPr>
        <w:t xml:space="preserve"> a</w:t>
      </w:r>
      <w:r w:rsidR="000D5C27" w:rsidRPr="000D7016">
        <w:rPr>
          <w:rFonts w:ascii="Cambria" w:eastAsia="Times New Roman" w:hAnsi="Cambria" w:cs="Times New Roman"/>
          <w:sz w:val="28"/>
          <w:szCs w:val="28"/>
        </w:rPr>
        <w:t xml:space="preserve">nd </w:t>
      </w:r>
      <w:r w:rsidR="00D23921" w:rsidRPr="000D7016">
        <w:rPr>
          <w:rFonts w:ascii="Cambria" w:eastAsia="Times New Roman" w:hAnsi="Cambria" w:cs="Times New Roman"/>
          <w:sz w:val="28"/>
          <w:szCs w:val="28"/>
        </w:rPr>
        <w:t>Table</w:t>
      </w:r>
      <w:r w:rsidR="00F3506B">
        <w:rPr>
          <w:rFonts w:ascii="Cambria" w:eastAsia="Times New Roman" w:hAnsi="Cambria" w:cs="Times New Roman"/>
          <w:sz w:val="28"/>
          <w:szCs w:val="28"/>
        </w:rPr>
        <w:t xml:space="preserve"> 3</w:t>
      </w:r>
      <w:r w:rsidR="000D5C27" w:rsidRPr="000D7016">
        <w:rPr>
          <w:rFonts w:ascii="Cambria" w:eastAsia="Times New Roman" w:hAnsi="Cambria" w:cs="Times New Roman"/>
          <w:sz w:val="28"/>
          <w:szCs w:val="28"/>
        </w:rPr>
        <w:t xml:space="preserve"> </w:t>
      </w:r>
      <w:r w:rsidR="00DE25C2">
        <w:rPr>
          <w:rFonts w:ascii="Cambria" w:eastAsia="Times New Roman" w:hAnsi="Cambria" w:cs="Times New Roman"/>
          <w:sz w:val="28"/>
          <w:szCs w:val="28"/>
        </w:rPr>
        <w:t>a</w:t>
      </w:r>
      <w:r w:rsidR="000D5C27" w:rsidRPr="000D7016">
        <w:rPr>
          <w:rFonts w:ascii="Cambria" w:eastAsia="Times New Roman" w:hAnsi="Cambria" w:cs="Times New Roman"/>
          <w:sz w:val="28"/>
          <w:szCs w:val="28"/>
        </w:rPr>
        <w:t>ccording to (ASTM D2196) for standard formulation and (ASTM D2939) for organic formulation. The industrial standard base on application ranges as follows</w:t>
      </w:r>
      <w:r w:rsidR="00AD1CE5" w:rsidRPr="00AD1CE5">
        <w:rPr>
          <w:rFonts w:ascii="Cambria" w:eastAsia="Times New Roman" w:hAnsi="Cambria" w:cs="Times New Roman"/>
          <w:sz w:val="28"/>
          <w:szCs w:val="28"/>
          <w:highlight w:val="yellow"/>
        </w:rPr>
        <w:t>;</w:t>
      </w:r>
      <w:r w:rsidR="004250E5">
        <w:rPr>
          <w:rFonts w:ascii="Cambria" w:eastAsia="Times New Roman" w:hAnsi="Cambria" w:cs="Times New Roman"/>
          <w:sz w:val="28"/>
          <w:szCs w:val="28"/>
        </w:rPr>
        <w:t xml:space="preserve"> </w:t>
      </w:r>
      <w:r w:rsidR="000D5C27" w:rsidRPr="000D7016">
        <w:rPr>
          <w:rFonts w:ascii="Cambria" w:eastAsia="Times New Roman" w:hAnsi="Cambria" w:cs="Times New Roman"/>
          <w:sz w:val="28"/>
          <w:szCs w:val="28"/>
        </w:rPr>
        <w:t>High viscosity ≥50000cp   typically for thicker coating</w:t>
      </w:r>
      <w:r w:rsidR="004250E5">
        <w:rPr>
          <w:rFonts w:ascii="Cambria" w:eastAsia="Times New Roman" w:hAnsi="Cambria" w:cs="Times New Roman"/>
          <w:sz w:val="28"/>
          <w:szCs w:val="28"/>
        </w:rPr>
        <w:t xml:space="preserve">, </w:t>
      </w:r>
      <w:r w:rsidR="001A56BC" w:rsidRPr="000D7016">
        <w:rPr>
          <w:rFonts w:ascii="Cambria" w:eastAsia="Times New Roman" w:hAnsi="Cambria" w:cs="Times New Roman"/>
          <w:sz w:val="28"/>
          <w:szCs w:val="28"/>
        </w:rPr>
        <w:t>medium</w:t>
      </w:r>
      <w:r w:rsidR="000D5C27" w:rsidRPr="000D7016">
        <w:rPr>
          <w:rFonts w:ascii="Cambria" w:eastAsia="Times New Roman" w:hAnsi="Cambria" w:cs="Times New Roman"/>
          <w:sz w:val="28"/>
          <w:szCs w:val="28"/>
        </w:rPr>
        <w:t xml:space="preserve"> viscosity ≥ 1000cp   common for brushing and rolling</w:t>
      </w:r>
      <w:r w:rsidR="004250E5">
        <w:rPr>
          <w:rFonts w:ascii="Cambria" w:eastAsia="Times New Roman" w:hAnsi="Cambria" w:cs="Times New Roman"/>
          <w:sz w:val="28"/>
          <w:szCs w:val="28"/>
        </w:rPr>
        <w:t xml:space="preserve">, </w:t>
      </w:r>
      <w:r w:rsidR="000D5C27" w:rsidRPr="000D7016">
        <w:rPr>
          <w:rFonts w:ascii="Cambria" w:eastAsia="Times New Roman" w:hAnsi="Cambria" w:cs="Times New Roman"/>
          <w:sz w:val="28"/>
          <w:szCs w:val="28"/>
        </w:rPr>
        <w:t>Low viscosity &lt; 1000cp mostly for spray application</w:t>
      </w:r>
      <w:r w:rsidR="004250E5">
        <w:rPr>
          <w:rFonts w:ascii="Cambria" w:eastAsia="Times New Roman" w:hAnsi="Cambria" w:cs="Times New Roman"/>
          <w:sz w:val="28"/>
          <w:szCs w:val="28"/>
        </w:rPr>
        <w:t>. T</w:t>
      </w:r>
      <w:r w:rsidR="000D5C27" w:rsidRPr="000D7016">
        <w:rPr>
          <w:rFonts w:ascii="Cambria" w:eastAsia="Times New Roman" w:hAnsi="Cambria" w:cs="Times New Roman"/>
          <w:sz w:val="28"/>
          <w:szCs w:val="28"/>
        </w:rPr>
        <w:t xml:space="preserve">he tested viscosity values for both formulations </w:t>
      </w:r>
      <w:r w:rsidR="00D279DD" w:rsidRPr="000D7016">
        <w:rPr>
          <w:rFonts w:ascii="Cambria" w:eastAsia="Times New Roman" w:hAnsi="Cambria" w:cs="Times New Roman"/>
          <w:sz w:val="28"/>
          <w:szCs w:val="28"/>
        </w:rPr>
        <w:t>fall</w:t>
      </w:r>
      <w:r w:rsidR="000D5C27" w:rsidRPr="000D7016">
        <w:rPr>
          <w:rFonts w:ascii="Cambria" w:eastAsia="Times New Roman" w:hAnsi="Cambria" w:cs="Times New Roman"/>
          <w:sz w:val="28"/>
          <w:szCs w:val="28"/>
        </w:rPr>
        <w:t xml:space="preserve"> within medium viscosity range which can be adjusted based on the manufacturers type of formulation and application. The</w:t>
      </w:r>
      <w:r w:rsidR="0029774E">
        <w:rPr>
          <w:rFonts w:ascii="Cambria" w:eastAsia="Times New Roman" w:hAnsi="Cambria" w:cs="Times New Roman"/>
          <w:sz w:val="28"/>
          <w:szCs w:val="28"/>
        </w:rPr>
        <w:t xml:space="preserve"> result shows that</w:t>
      </w:r>
      <w:r w:rsidR="000D5C27" w:rsidRPr="000D7016">
        <w:rPr>
          <w:rFonts w:ascii="Cambria" w:eastAsia="Times New Roman" w:hAnsi="Cambria" w:cs="Times New Roman"/>
          <w:sz w:val="28"/>
          <w:szCs w:val="28"/>
        </w:rPr>
        <w:t xml:space="preserve"> average tested viscosity for standard and organic marine paint </w:t>
      </w:r>
      <w:r w:rsidR="004250E5">
        <w:rPr>
          <w:rFonts w:ascii="Cambria" w:eastAsia="Times New Roman" w:hAnsi="Cambria" w:cs="Times New Roman"/>
          <w:sz w:val="28"/>
          <w:szCs w:val="28"/>
        </w:rPr>
        <w:t>was</w:t>
      </w:r>
      <w:r w:rsidR="000D5C27" w:rsidRPr="000D7016">
        <w:rPr>
          <w:rFonts w:ascii="Cambria" w:eastAsia="Times New Roman" w:hAnsi="Cambria" w:cs="Times New Roman"/>
          <w:sz w:val="28"/>
          <w:szCs w:val="28"/>
        </w:rPr>
        <w:t xml:space="preserve"> 32100cp and 12100cp</w:t>
      </w:r>
      <w:r w:rsidR="0029774E">
        <w:rPr>
          <w:rFonts w:ascii="Cambria" w:eastAsia="Times New Roman" w:hAnsi="Cambria" w:cs="Times New Roman"/>
          <w:sz w:val="28"/>
          <w:szCs w:val="28"/>
        </w:rPr>
        <w:t xml:space="preserve"> and was observed to be </w:t>
      </w:r>
      <w:r w:rsidR="000D5C27" w:rsidRPr="000D7016">
        <w:rPr>
          <w:rFonts w:ascii="Cambria" w:eastAsia="Times New Roman" w:hAnsi="Cambria" w:cs="Times New Roman"/>
          <w:sz w:val="28"/>
          <w:szCs w:val="28"/>
        </w:rPr>
        <w:t>within the medium viscosity standard for</w:t>
      </w:r>
      <w:r w:rsidR="0029774E">
        <w:rPr>
          <w:rFonts w:ascii="Cambria" w:eastAsia="Times New Roman" w:hAnsi="Cambria" w:cs="Times New Roman"/>
          <w:sz w:val="28"/>
          <w:szCs w:val="28"/>
        </w:rPr>
        <w:t xml:space="preserve"> both formulation</w:t>
      </w:r>
      <w:r w:rsidR="001B5710">
        <w:rPr>
          <w:rFonts w:ascii="Cambria" w:eastAsia="Times New Roman" w:hAnsi="Cambria" w:cs="Times New Roman"/>
          <w:sz w:val="28"/>
          <w:szCs w:val="28"/>
        </w:rPr>
        <w:t>s.</w:t>
      </w:r>
    </w:p>
    <w:p w14:paraId="7C8F7BD5" w14:textId="45EB0ABF" w:rsidR="00857E62" w:rsidRPr="000D7016" w:rsidRDefault="00857E62" w:rsidP="00226372">
      <w:pPr>
        <w:pStyle w:val="BodyText3"/>
        <w:spacing w:line="276" w:lineRule="auto"/>
        <w:jc w:val="both"/>
        <w:rPr>
          <w:rFonts w:ascii="Cambria" w:eastAsia="Times New Roman" w:hAnsi="Cambria" w:cs="Times New Roman"/>
          <w:b/>
          <w:bCs/>
          <w:sz w:val="28"/>
          <w:szCs w:val="28"/>
        </w:rPr>
      </w:pPr>
      <w:r w:rsidRPr="000D7016">
        <w:rPr>
          <w:rFonts w:ascii="Cambria" w:eastAsia="Times New Roman" w:hAnsi="Cambria" w:cs="Times New Roman"/>
          <w:b/>
          <w:bCs/>
          <w:sz w:val="28"/>
          <w:szCs w:val="28"/>
        </w:rPr>
        <w:t xml:space="preserve">Table </w:t>
      </w:r>
      <w:r w:rsidR="00F3506B">
        <w:rPr>
          <w:rFonts w:ascii="Cambria" w:eastAsia="Times New Roman" w:hAnsi="Cambria" w:cs="Times New Roman"/>
          <w:b/>
          <w:bCs/>
          <w:sz w:val="28"/>
          <w:szCs w:val="28"/>
        </w:rPr>
        <w:t>2</w:t>
      </w:r>
      <w:r w:rsidRPr="000D7016">
        <w:rPr>
          <w:rFonts w:ascii="Cambria" w:eastAsia="Times New Roman" w:hAnsi="Cambria" w:cs="Times New Roman"/>
          <w:b/>
          <w:bCs/>
          <w:sz w:val="28"/>
          <w:szCs w:val="28"/>
        </w:rPr>
        <w:t>: Viscosity Measurement of Standard Formulated Paint</w:t>
      </w:r>
    </w:p>
    <w:tbl>
      <w:tblPr>
        <w:tblStyle w:val="TableGrid"/>
        <w:tblW w:w="0" w:type="auto"/>
        <w:tblLook w:val="04A0" w:firstRow="1" w:lastRow="0" w:firstColumn="1" w:lastColumn="0" w:noHBand="0" w:noVBand="1"/>
      </w:tblPr>
      <w:tblGrid>
        <w:gridCol w:w="1471"/>
        <w:gridCol w:w="1022"/>
        <w:gridCol w:w="1799"/>
        <w:gridCol w:w="1511"/>
        <w:gridCol w:w="4713"/>
      </w:tblGrid>
      <w:tr w:rsidR="00857E62" w:rsidRPr="000D7016" w14:paraId="515B1AE3" w14:textId="77777777" w:rsidTr="001A56BC">
        <w:tc>
          <w:tcPr>
            <w:tcW w:w="1475" w:type="dxa"/>
          </w:tcPr>
          <w:p w14:paraId="278E854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SPINDLE NO</w:t>
            </w:r>
          </w:p>
        </w:tc>
        <w:tc>
          <w:tcPr>
            <w:tcW w:w="1022" w:type="dxa"/>
          </w:tcPr>
          <w:p w14:paraId="219CBC9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SPEED (rpm)</w:t>
            </w:r>
          </w:p>
        </w:tc>
        <w:tc>
          <w:tcPr>
            <w:tcW w:w="1799" w:type="dxa"/>
          </w:tcPr>
          <w:p w14:paraId="14FC53C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Temperature (</w:t>
            </w:r>
            <w:proofErr w:type="spellStart"/>
            <w:r w:rsidRPr="000D7016">
              <w:rPr>
                <w:rFonts w:ascii="Cambria" w:hAnsi="Cambria" w:cs="Times New Roman"/>
                <w:sz w:val="28"/>
                <w:szCs w:val="28"/>
                <w:vertAlign w:val="superscript"/>
              </w:rPr>
              <w:t>o</w:t>
            </w:r>
            <w:r w:rsidRPr="000D7016">
              <w:rPr>
                <w:rFonts w:ascii="Cambria" w:hAnsi="Cambria" w:cs="Times New Roman"/>
                <w:sz w:val="28"/>
                <w:szCs w:val="28"/>
              </w:rPr>
              <w:t>c</w:t>
            </w:r>
            <w:proofErr w:type="spellEnd"/>
            <w:r w:rsidRPr="000D7016">
              <w:rPr>
                <w:rFonts w:ascii="Cambria" w:hAnsi="Cambria" w:cs="Times New Roman"/>
                <w:sz w:val="28"/>
                <w:szCs w:val="28"/>
              </w:rPr>
              <w:t>)</w:t>
            </w:r>
          </w:p>
        </w:tc>
        <w:tc>
          <w:tcPr>
            <w:tcW w:w="1511" w:type="dxa"/>
          </w:tcPr>
          <w:p w14:paraId="2F2718D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VISCOSITY (mPa-s)</w:t>
            </w:r>
          </w:p>
        </w:tc>
        <w:tc>
          <w:tcPr>
            <w:tcW w:w="4268" w:type="dxa"/>
          </w:tcPr>
          <w:p w14:paraId="09EFD8C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AVERAGE SPINDLE VISCOSITY (mPa-s)</w:t>
            </w:r>
          </w:p>
        </w:tc>
      </w:tr>
      <w:tr w:rsidR="00857E62" w:rsidRPr="000D7016" w14:paraId="75D6B336" w14:textId="77777777" w:rsidTr="001A56BC">
        <w:tc>
          <w:tcPr>
            <w:tcW w:w="1475" w:type="dxa"/>
          </w:tcPr>
          <w:p w14:paraId="2F2347D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7787C09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2DF5727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tc>
        <w:tc>
          <w:tcPr>
            <w:tcW w:w="1022" w:type="dxa"/>
          </w:tcPr>
          <w:p w14:paraId="3C35563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65392FA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5DE70CC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03E26E6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27.0</w:t>
            </w:r>
          </w:p>
          <w:p w14:paraId="20B2817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27.6</w:t>
            </w:r>
          </w:p>
          <w:p w14:paraId="7B1EA65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27.8</w:t>
            </w:r>
          </w:p>
        </w:tc>
        <w:tc>
          <w:tcPr>
            <w:tcW w:w="1511" w:type="dxa"/>
          </w:tcPr>
          <w:p w14:paraId="61DF990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53000</w:t>
            </w:r>
          </w:p>
          <w:p w14:paraId="59FEFB3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42200</w:t>
            </w:r>
          </w:p>
          <w:p w14:paraId="25F813A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22900</w:t>
            </w:r>
          </w:p>
        </w:tc>
        <w:tc>
          <w:tcPr>
            <w:tcW w:w="4268" w:type="dxa"/>
          </w:tcPr>
          <w:p w14:paraId="3916704B" w14:textId="77777777" w:rsidR="00857E62" w:rsidRPr="000D7016" w:rsidRDefault="00857E62" w:rsidP="00226372">
            <w:pPr>
              <w:spacing w:line="276" w:lineRule="auto"/>
              <w:rPr>
                <w:rFonts w:ascii="Cambria" w:hAnsi="Cambria" w:cs="Times New Roman"/>
                <w:sz w:val="28"/>
                <w:szCs w:val="28"/>
              </w:rPr>
            </w:pPr>
          </w:p>
          <w:p w14:paraId="2CDEAE6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39100</w:t>
            </w:r>
          </w:p>
        </w:tc>
      </w:tr>
      <w:tr w:rsidR="00857E62" w:rsidRPr="000D7016" w14:paraId="14193971" w14:textId="77777777" w:rsidTr="001A56BC">
        <w:tc>
          <w:tcPr>
            <w:tcW w:w="1475" w:type="dxa"/>
          </w:tcPr>
          <w:p w14:paraId="48A6051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241F3C5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5D59E94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tc>
        <w:tc>
          <w:tcPr>
            <w:tcW w:w="1022" w:type="dxa"/>
          </w:tcPr>
          <w:p w14:paraId="5D56702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5819669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6181108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2F6335C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27.7</w:t>
            </w:r>
          </w:p>
          <w:p w14:paraId="0C12D20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28.1</w:t>
            </w:r>
          </w:p>
          <w:p w14:paraId="490F71D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28.3</w:t>
            </w:r>
          </w:p>
        </w:tc>
        <w:tc>
          <w:tcPr>
            <w:tcW w:w="1511" w:type="dxa"/>
          </w:tcPr>
          <w:p w14:paraId="708F1A2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46600</w:t>
            </w:r>
          </w:p>
          <w:p w14:paraId="3CEB03D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30200</w:t>
            </w:r>
          </w:p>
          <w:p w14:paraId="1F000A0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15400</w:t>
            </w:r>
          </w:p>
        </w:tc>
        <w:tc>
          <w:tcPr>
            <w:tcW w:w="4268" w:type="dxa"/>
          </w:tcPr>
          <w:p w14:paraId="5F8D9917" w14:textId="77777777" w:rsidR="00857E62" w:rsidRPr="000D7016" w:rsidRDefault="00857E62" w:rsidP="00226372">
            <w:pPr>
              <w:spacing w:line="276" w:lineRule="auto"/>
              <w:rPr>
                <w:rFonts w:ascii="Cambria" w:hAnsi="Cambria" w:cs="Times New Roman"/>
                <w:sz w:val="28"/>
                <w:szCs w:val="28"/>
              </w:rPr>
            </w:pPr>
          </w:p>
          <w:p w14:paraId="5636EC6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30700</w:t>
            </w:r>
          </w:p>
        </w:tc>
      </w:tr>
      <w:tr w:rsidR="00857E62" w:rsidRPr="000D7016" w14:paraId="18A6877D" w14:textId="77777777" w:rsidTr="001A56BC">
        <w:tc>
          <w:tcPr>
            <w:tcW w:w="1475" w:type="dxa"/>
          </w:tcPr>
          <w:p w14:paraId="26BD52B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481BAFF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693B77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tc>
        <w:tc>
          <w:tcPr>
            <w:tcW w:w="1022" w:type="dxa"/>
          </w:tcPr>
          <w:p w14:paraId="29725C4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234A3D4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721E66F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13613A8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28.6</w:t>
            </w:r>
          </w:p>
          <w:p w14:paraId="140FC97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p w14:paraId="3CB1252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tc>
        <w:tc>
          <w:tcPr>
            <w:tcW w:w="1511" w:type="dxa"/>
          </w:tcPr>
          <w:p w14:paraId="72EA850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45600</w:t>
            </w:r>
          </w:p>
          <w:p w14:paraId="29FF660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16300</w:t>
            </w:r>
          </w:p>
          <w:p w14:paraId="45F9921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10900</w:t>
            </w:r>
          </w:p>
        </w:tc>
        <w:tc>
          <w:tcPr>
            <w:tcW w:w="4268" w:type="dxa"/>
          </w:tcPr>
          <w:p w14:paraId="1265CEF4" w14:textId="77777777" w:rsidR="00857E62" w:rsidRPr="000D7016" w:rsidRDefault="00857E62" w:rsidP="00226372">
            <w:pPr>
              <w:spacing w:line="276" w:lineRule="auto"/>
              <w:rPr>
                <w:rFonts w:ascii="Cambria" w:hAnsi="Cambria" w:cs="Times New Roman"/>
                <w:sz w:val="28"/>
                <w:szCs w:val="28"/>
              </w:rPr>
            </w:pPr>
          </w:p>
          <w:p w14:paraId="66C1174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24200</w:t>
            </w:r>
          </w:p>
        </w:tc>
      </w:tr>
      <w:tr w:rsidR="00857E62" w:rsidRPr="000D7016" w14:paraId="24A55C49" w14:textId="77777777" w:rsidTr="001A56BC">
        <w:tc>
          <w:tcPr>
            <w:tcW w:w="1475" w:type="dxa"/>
          </w:tcPr>
          <w:p w14:paraId="47A87C9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25C0467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5C5CBB2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tc>
        <w:tc>
          <w:tcPr>
            <w:tcW w:w="1022" w:type="dxa"/>
          </w:tcPr>
          <w:p w14:paraId="6C853C5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4E686F4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782E8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799" w:type="dxa"/>
          </w:tcPr>
          <w:p w14:paraId="142C44D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0159F52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731E951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29.1</w:t>
            </w:r>
          </w:p>
        </w:tc>
        <w:tc>
          <w:tcPr>
            <w:tcW w:w="1511" w:type="dxa"/>
          </w:tcPr>
          <w:p w14:paraId="774B38F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47400</w:t>
            </w:r>
          </w:p>
          <w:p w14:paraId="1BD694B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37800</w:t>
            </w:r>
          </w:p>
          <w:p w14:paraId="1212D5C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17900</w:t>
            </w:r>
          </w:p>
        </w:tc>
        <w:tc>
          <w:tcPr>
            <w:tcW w:w="4268" w:type="dxa"/>
          </w:tcPr>
          <w:p w14:paraId="779F9206" w14:textId="77777777" w:rsidR="00857E62" w:rsidRPr="000D7016" w:rsidRDefault="00857E62" w:rsidP="00226372">
            <w:pPr>
              <w:spacing w:line="276" w:lineRule="auto"/>
              <w:rPr>
                <w:rFonts w:ascii="Cambria" w:hAnsi="Cambria" w:cs="Times New Roman"/>
                <w:sz w:val="28"/>
                <w:szCs w:val="28"/>
              </w:rPr>
            </w:pPr>
          </w:p>
          <w:p w14:paraId="3FB1D78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34400</w:t>
            </w:r>
          </w:p>
        </w:tc>
      </w:tr>
      <w:tr w:rsidR="00857E62" w:rsidRPr="000D7016" w14:paraId="740A5B38" w14:textId="77777777" w:rsidTr="001A56BC">
        <w:tc>
          <w:tcPr>
            <w:tcW w:w="1475" w:type="dxa"/>
          </w:tcPr>
          <w:p w14:paraId="76D22FF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Mean viscosity</w:t>
            </w:r>
          </w:p>
        </w:tc>
        <w:tc>
          <w:tcPr>
            <w:tcW w:w="1022" w:type="dxa"/>
          </w:tcPr>
          <w:p w14:paraId="7887E415" w14:textId="77777777" w:rsidR="00857E62" w:rsidRPr="000D7016" w:rsidRDefault="00857E62" w:rsidP="00226372">
            <w:pPr>
              <w:spacing w:line="276" w:lineRule="auto"/>
              <w:rPr>
                <w:rFonts w:ascii="Cambria" w:hAnsi="Cambria" w:cs="Times New Roman"/>
                <w:sz w:val="28"/>
                <w:szCs w:val="28"/>
              </w:rPr>
            </w:pPr>
          </w:p>
        </w:tc>
        <w:tc>
          <w:tcPr>
            <w:tcW w:w="1799" w:type="dxa"/>
          </w:tcPr>
          <w:p w14:paraId="1045FE7B" w14:textId="77777777" w:rsidR="00857E62" w:rsidRPr="000D7016" w:rsidRDefault="00857E62" w:rsidP="00226372">
            <w:pPr>
              <w:spacing w:line="276" w:lineRule="auto"/>
              <w:rPr>
                <w:rFonts w:ascii="Cambria" w:hAnsi="Cambria" w:cs="Times New Roman"/>
                <w:sz w:val="28"/>
                <w:szCs w:val="28"/>
              </w:rPr>
            </w:pPr>
          </w:p>
        </w:tc>
        <w:tc>
          <w:tcPr>
            <w:tcW w:w="1511" w:type="dxa"/>
          </w:tcPr>
          <w:p w14:paraId="68406A1B" w14:textId="77777777" w:rsidR="00857E62" w:rsidRPr="000D7016" w:rsidRDefault="00857E62" w:rsidP="00226372">
            <w:pPr>
              <w:spacing w:line="276" w:lineRule="auto"/>
              <w:rPr>
                <w:rFonts w:ascii="Cambria" w:hAnsi="Cambria" w:cs="Times New Roman"/>
                <w:sz w:val="28"/>
                <w:szCs w:val="28"/>
              </w:rPr>
            </w:pPr>
          </w:p>
        </w:tc>
        <w:tc>
          <w:tcPr>
            <w:tcW w:w="4268" w:type="dxa"/>
          </w:tcPr>
          <w:p w14:paraId="0A337B3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39100+30700+24200+34400=32100</w:t>
            </w:r>
          </w:p>
        </w:tc>
      </w:tr>
    </w:tbl>
    <w:p w14:paraId="44C7B6EA" w14:textId="77777777" w:rsidR="00857E62" w:rsidRPr="000D7016" w:rsidRDefault="00857E62" w:rsidP="00226372">
      <w:pPr>
        <w:pStyle w:val="BodyText3"/>
        <w:spacing w:line="276" w:lineRule="auto"/>
        <w:jc w:val="both"/>
        <w:rPr>
          <w:rFonts w:ascii="Cambria" w:hAnsi="Cambria" w:cs="Times New Roman"/>
          <w:b/>
          <w:bCs/>
          <w:sz w:val="28"/>
          <w:szCs w:val="28"/>
        </w:rPr>
      </w:pPr>
    </w:p>
    <w:p w14:paraId="3CC10A45" w14:textId="03D288B1" w:rsidR="00857E62" w:rsidRPr="000D7016" w:rsidRDefault="00857E62" w:rsidP="00226372">
      <w:pPr>
        <w:pStyle w:val="BodyText3"/>
        <w:spacing w:line="276" w:lineRule="auto"/>
        <w:jc w:val="both"/>
        <w:rPr>
          <w:rFonts w:ascii="Cambria" w:hAnsi="Cambria" w:cs="Times New Roman"/>
          <w:b/>
          <w:bCs/>
          <w:sz w:val="28"/>
          <w:szCs w:val="28"/>
        </w:rPr>
      </w:pPr>
      <w:r w:rsidRPr="000D7016">
        <w:rPr>
          <w:rFonts w:ascii="Cambria" w:hAnsi="Cambria" w:cs="Times New Roman"/>
          <w:b/>
          <w:bCs/>
          <w:sz w:val="28"/>
          <w:szCs w:val="28"/>
        </w:rPr>
        <w:t>Table 3: Organic Viscosity Test Values of the Formulated Paint</w:t>
      </w:r>
    </w:p>
    <w:tbl>
      <w:tblPr>
        <w:tblStyle w:val="TableGrid"/>
        <w:tblW w:w="0" w:type="auto"/>
        <w:tblLook w:val="04A0" w:firstRow="1" w:lastRow="0" w:firstColumn="1" w:lastColumn="0" w:noHBand="0" w:noVBand="1"/>
      </w:tblPr>
      <w:tblGrid>
        <w:gridCol w:w="1301"/>
        <w:gridCol w:w="1023"/>
        <w:gridCol w:w="1511"/>
        <w:gridCol w:w="2123"/>
        <w:gridCol w:w="4558"/>
      </w:tblGrid>
      <w:tr w:rsidR="00857E62" w:rsidRPr="000D7016" w14:paraId="272AB3BF" w14:textId="77777777" w:rsidTr="0029774E">
        <w:tc>
          <w:tcPr>
            <w:tcW w:w="2155" w:type="dxa"/>
          </w:tcPr>
          <w:p w14:paraId="54B3DC0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SPINDLE NO</w:t>
            </w:r>
          </w:p>
        </w:tc>
        <w:tc>
          <w:tcPr>
            <w:tcW w:w="1127" w:type="dxa"/>
          </w:tcPr>
          <w:p w14:paraId="130D902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SPEED (rpm)</w:t>
            </w:r>
          </w:p>
        </w:tc>
        <w:tc>
          <w:tcPr>
            <w:tcW w:w="1326" w:type="dxa"/>
          </w:tcPr>
          <w:p w14:paraId="0A60E3B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VISCOSITY</w:t>
            </w:r>
          </w:p>
          <w:p w14:paraId="420BD2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(mPa-s)</w:t>
            </w:r>
          </w:p>
        </w:tc>
        <w:tc>
          <w:tcPr>
            <w:tcW w:w="1975" w:type="dxa"/>
          </w:tcPr>
          <w:p w14:paraId="5AA5791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TEMPERATURE</w:t>
            </w:r>
          </w:p>
        </w:tc>
        <w:tc>
          <w:tcPr>
            <w:tcW w:w="3937" w:type="dxa"/>
          </w:tcPr>
          <w:p w14:paraId="19247860" w14:textId="5C6CD6A9"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 xml:space="preserve">AVERAGE SPINDLE </w:t>
            </w:r>
            <w:r w:rsidR="002145C6" w:rsidRPr="000D7016">
              <w:rPr>
                <w:rFonts w:ascii="Cambria" w:hAnsi="Cambria" w:cs="Times New Roman"/>
                <w:sz w:val="28"/>
                <w:szCs w:val="28"/>
              </w:rPr>
              <w:t>VISCOSITY (</w:t>
            </w:r>
            <w:r w:rsidRPr="000D7016">
              <w:rPr>
                <w:rFonts w:ascii="Cambria" w:hAnsi="Cambria" w:cs="Times New Roman"/>
                <w:sz w:val="28"/>
                <w:szCs w:val="28"/>
              </w:rPr>
              <w:t>mPa-s)</w:t>
            </w:r>
          </w:p>
        </w:tc>
      </w:tr>
      <w:tr w:rsidR="00857E62" w:rsidRPr="000D7016" w14:paraId="30CD0E70" w14:textId="77777777" w:rsidTr="0029774E">
        <w:tc>
          <w:tcPr>
            <w:tcW w:w="2155" w:type="dxa"/>
          </w:tcPr>
          <w:p w14:paraId="2C3E7B0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7403ABA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p w14:paraId="4BDD81F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w:t>
            </w:r>
          </w:p>
        </w:tc>
        <w:tc>
          <w:tcPr>
            <w:tcW w:w="1127" w:type="dxa"/>
          </w:tcPr>
          <w:p w14:paraId="0BCF6EB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2FD8479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73F3A2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6FA6E34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12000</w:t>
            </w:r>
          </w:p>
          <w:p w14:paraId="7068FC7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9000</w:t>
            </w:r>
          </w:p>
          <w:p w14:paraId="06AA68E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6500</w:t>
            </w:r>
          </w:p>
        </w:tc>
        <w:tc>
          <w:tcPr>
            <w:tcW w:w="1975" w:type="dxa"/>
          </w:tcPr>
          <w:p w14:paraId="5288242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w:t>
            </w:r>
          </w:p>
          <w:p w14:paraId="4BDF3CF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27.6</w:t>
            </w:r>
          </w:p>
          <w:p w14:paraId="4E3298E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27.8</w:t>
            </w:r>
          </w:p>
        </w:tc>
        <w:tc>
          <w:tcPr>
            <w:tcW w:w="3937" w:type="dxa"/>
          </w:tcPr>
          <w:p w14:paraId="0621F46D" w14:textId="77777777" w:rsidR="00857E62" w:rsidRPr="000D7016" w:rsidRDefault="00857E62" w:rsidP="00226372">
            <w:pPr>
              <w:spacing w:line="276" w:lineRule="auto"/>
              <w:rPr>
                <w:rFonts w:ascii="Cambria" w:hAnsi="Cambria" w:cs="Times New Roman"/>
                <w:sz w:val="28"/>
                <w:szCs w:val="28"/>
              </w:rPr>
            </w:pPr>
          </w:p>
          <w:p w14:paraId="5FAAA6C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9200</w:t>
            </w:r>
          </w:p>
        </w:tc>
      </w:tr>
      <w:tr w:rsidR="00857E62" w:rsidRPr="000D7016" w14:paraId="52FF8617" w14:textId="77777777" w:rsidTr="0029774E">
        <w:tc>
          <w:tcPr>
            <w:tcW w:w="2155" w:type="dxa"/>
          </w:tcPr>
          <w:p w14:paraId="45AFB8F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015823F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p w14:paraId="2D679537"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w:t>
            </w:r>
          </w:p>
        </w:tc>
        <w:tc>
          <w:tcPr>
            <w:tcW w:w="1127" w:type="dxa"/>
          </w:tcPr>
          <w:p w14:paraId="79D42F7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5C2D5DA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536DBBA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33C60C6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18600</w:t>
            </w:r>
          </w:p>
          <w:p w14:paraId="4FD5BCF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12800</w:t>
            </w:r>
          </w:p>
          <w:p w14:paraId="55BFB78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9500</w:t>
            </w:r>
          </w:p>
        </w:tc>
        <w:tc>
          <w:tcPr>
            <w:tcW w:w="1975" w:type="dxa"/>
          </w:tcPr>
          <w:p w14:paraId="36F1C2A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27.7</w:t>
            </w:r>
          </w:p>
          <w:p w14:paraId="73C4D14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28.1</w:t>
            </w:r>
          </w:p>
          <w:p w14:paraId="609ECBB1"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28.3</w:t>
            </w:r>
          </w:p>
        </w:tc>
        <w:tc>
          <w:tcPr>
            <w:tcW w:w="3937" w:type="dxa"/>
          </w:tcPr>
          <w:p w14:paraId="46F93937" w14:textId="77777777" w:rsidR="00857E62" w:rsidRPr="000D7016" w:rsidRDefault="00857E62" w:rsidP="00226372">
            <w:pPr>
              <w:spacing w:line="276" w:lineRule="auto"/>
              <w:rPr>
                <w:rFonts w:ascii="Cambria" w:hAnsi="Cambria" w:cs="Times New Roman"/>
                <w:sz w:val="28"/>
                <w:szCs w:val="28"/>
              </w:rPr>
            </w:pPr>
          </w:p>
          <w:p w14:paraId="6214CCB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13600</w:t>
            </w:r>
          </w:p>
        </w:tc>
      </w:tr>
      <w:tr w:rsidR="00857E62" w:rsidRPr="000D7016" w14:paraId="7A262314" w14:textId="77777777" w:rsidTr="0029774E">
        <w:tc>
          <w:tcPr>
            <w:tcW w:w="2155" w:type="dxa"/>
          </w:tcPr>
          <w:p w14:paraId="2FC7FDD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2662FB8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p w14:paraId="3E572CC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w:t>
            </w:r>
          </w:p>
        </w:tc>
        <w:tc>
          <w:tcPr>
            <w:tcW w:w="1127" w:type="dxa"/>
          </w:tcPr>
          <w:p w14:paraId="315D888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6C4AE899"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0CA1BB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3495DEC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17000</w:t>
            </w:r>
          </w:p>
          <w:p w14:paraId="74901A9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11200</w:t>
            </w:r>
          </w:p>
          <w:p w14:paraId="5759B3D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8300</w:t>
            </w:r>
          </w:p>
        </w:tc>
        <w:tc>
          <w:tcPr>
            <w:tcW w:w="1975" w:type="dxa"/>
          </w:tcPr>
          <w:p w14:paraId="2755A2AA"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28.6</w:t>
            </w:r>
          </w:p>
          <w:p w14:paraId="1B4E1FE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p w14:paraId="1F2A0FE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28.4</w:t>
            </w:r>
          </w:p>
        </w:tc>
        <w:tc>
          <w:tcPr>
            <w:tcW w:w="3937" w:type="dxa"/>
          </w:tcPr>
          <w:p w14:paraId="2BB19D03" w14:textId="77777777" w:rsidR="00857E62" w:rsidRPr="000D7016" w:rsidRDefault="00857E62" w:rsidP="00226372">
            <w:pPr>
              <w:spacing w:line="276" w:lineRule="auto"/>
              <w:rPr>
                <w:rFonts w:ascii="Cambria" w:hAnsi="Cambria" w:cs="Times New Roman"/>
                <w:sz w:val="28"/>
                <w:szCs w:val="28"/>
              </w:rPr>
            </w:pPr>
          </w:p>
          <w:p w14:paraId="57E1527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12200</w:t>
            </w:r>
          </w:p>
        </w:tc>
      </w:tr>
      <w:tr w:rsidR="00857E62" w:rsidRPr="000D7016" w14:paraId="0198A90C" w14:textId="77777777" w:rsidTr="0029774E">
        <w:tc>
          <w:tcPr>
            <w:tcW w:w="2155" w:type="dxa"/>
          </w:tcPr>
          <w:p w14:paraId="241CB3C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7C296FFE"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p w14:paraId="5CBA64E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4</w:t>
            </w:r>
          </w:p>
        </w:tc>
        <w:tc>
          <w:tcPr>
            <w:tcW w:w="1127" w:type="dxa"/>
          </w:tcPr>
          <w:p w14:paraId="75BDAEAF"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12</w:t>
            </w:r>
          </w:p>
          <w:p w14:paraId="08E3555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30</w:t>
            </w:r>
          </w:p>
          <w:p w14:paraId="144D44C5"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60</w:t>
            </w:r>
          </w:p>
        </w:tc>
        <w:tc>
          <w:tcPr>
            <w:tcW w:w="1326" w:type="dxa"/>
          </w:tcPr>
          <w:p w14:paraId="7353F774"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17300</w:t>
            </w:r>
          </w:p>
          <w:p w14:paraId="77491EB0"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13600</w:t>
            </w:r>
          </w:p>
          <w:p w14:paraId="4B2B4863"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9700</w:t>
            </w:r>
          </w:p>
        </w:tc>
        <w:tc>
          <w:tcPr>
            <w:tcW w:w="1975" w:type="dxa"/>
          </w:tcPr>
          <w:p w14:paraId="5684E0F2"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42B67BBB"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p w14:paraId="6DB58A46"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29</w:t>
            </w:r>
          </w:p>
        </w:tc>
        <w:tc>
          <w:tcPr>
            <w:tcW w:w="3937" w:type="dxa"/>
          </w:tcPr>
          <w:p w14:paraId="68869B5C" w14:textId="77777777" w:rsidR="00857E62" w:rsidRPr="000D7016" w:rsidRDefault="00857E62" w:rsidP="00226372">
            <w:pPr>
              <w:spacing w:line="276" w:lineRule="auto"/>
              <w:rPr>
                <w:rFonts w:ascii="Cambria" w:hAnsi="Cambria" w:cs="Times New Roman"/>
                <w:sz w:val="28"/>
                <w:szCs w:val="28"/>
              </w:rPr>
            </w:pPr>
          </w:p>
          <w:p w14:paraId="0F03030C"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13500</w:t>
            </w:r>
          </w:p>
        </w:tc>
      </w:tr>
      <w:tr w:rsidR="00857E62" w:rsidRPr="000D7016" w14:paraId="00C3F7DB" w14:textId="77777777" w:rsidTr="0029774E">
        <w:tc>
          <w:tcPr>
            <w:tcW w:w="2155" w:type="dxa"/>
          </w:tcPr>
          <w:p w14:paraId="5899E1FD"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Mean Viscosity</w:t>
            </w:r>
          </w:p>
        </w:tc>
        <w:tc>
          <w:tcPr>
            <w:tcW w:w="1127" w:type="dxa"/>
          </w:tcPr>
          <w:p w14:paraId="227F7C55" w14:textId="77777777" w:rsidR="00857E62" w:rsidRPr="000D7016" w:rsidRDefault="00857E62" w:rsidP="00226372">
            <w:pPr>
              <w:spacing w:line="276" w:lineRule="auto"/>
              <w:rPr>
                <w:rFonts w:ascii="Cambria" w:hAnsi="Cambria" w:cs="Times New Roman"/>
                <w:sz w:val="28"/>
                <w:szCs w:val="28"/>
              </w:rPr>
            </w:pPr>
          </w:p>
        </w:tc>
        <w:tc>
          <w:tcPr>
            <w:tcW w:w="1326" w:type="dxa"/>
          </w:tcPr>
          <w:p w14:paraId="0FD18A85" w14:textId="77777777" w:rsidR="00857E62" w:rsidRPr="000D7016" w:rsidRDefault="00857E62" w:rsidP="00226372">
            <w:pPr>
              <w:spacing w:line="276" w:lineRule="auto"/>
              <w:rPr>
                <w:rFonts w:ascii="Cambria" w:hAnsi="Cambria" w:cs="Times New Roman"/>
                <w:sz w:val="28"/>
                <w:szCs w:val="28"/>
              </w:rPr>
            </w:pPr>
          </w:p>
        </w:tc>
        <w:tc>
          <w:tcPr>
            <w:tcW w:w="1975" w:type="dxa"/>
          </w:tcPr>
          <w:p w14:paraId="74BBC849" w14:textId="77777777" w:rsidR="00857E62" w:rsidRPr="000D7016" w:rsidRDefault="00857E62" w:rsidP="00226372">
            <w:pPr>
              <w:spacing w:line="276" w:lineRule="auto"/>
              <w:rPr>
                <w:rFonts w:ascii="Cambria" w:hAnsi="Cambria" w:cs="Times New Roman"/>
                <w:sz w:val="28"/>
                <w:szCs w:val="28"/>
              </w:rPr>
            </w:pPr>
          </w:p>
        </w:tc>
        <w:tc>
          <w:tcPr>
            <w:tcW w:w="3937" w:type="dxa"/>
          </w:tcPr>
          <w:p w14:paraId="62FF8CA8" w14:textId="77777777" w:rsidR="00857E62" w:rsidRPr="000D7016" w:rsidRDefault="00857E62" w:rsidP="00226372">
            <w:pPr>
              <w:spacing w:line="276" w:lineRule="auto"/>
              <w:rPr>
                <w:rFonts w:ascii="Cambria" w:hAnsi="Cambria" w:cs="Times New Roman"/>
                <w:sz w:val="28"/>
                <w:szCs w:val="28"/>
              </w:rPr>
            </w:pPr>
            <w:r w:rsidRPr="000D7016">
              <w:rPr>
                <w:rFonts w:ascii="Cambria" w:hAnsi="Cambria" w:cs="Times New Roman"/>
                <w:sz w:val="28"/>
                <w:szCs w:val="28"/>
              </w:rPr>
              <w:t>9200+13600+12200+13500=12100</w:t>
            </w:r>
          </w:p>
        </w:tc>
      </w:tr>
    </w:tbl>
    <w:p w14:paraId="1C5178AE" w14:textId="77777777" w:rsidR="00857E62" w:rsidRDefault="00857E62" w:rsidP="00226372">
      <w:pPr>
        <w:spacing w:line="276" w:lineRule="auto"/>
        <w:jc w:val="both"/>
        <w:rPr>
          <w:rFonts w:ascii="Cambria" w:eastAsia="Times New Roman" w:hAnsi="Cambria" w:cs="Times New Roman"/>
          <w:sz w:val="28"/>
          <w:szCs w:val="28"/>
        </w:rPr>
      </w:pPr>
    </w:p>
    <w:p w14:paraId="0AFB2011" w14:textId="5735D57C" w:rsidR="00296748" w:rsidRDefault="000405F3" w:rsidP="00226372">
      <w:pPr>
        <w:spacing w:line="276" w:lineRule="auto"/>
        <w:jc w:val="both"/>
        <w:rPr>
          <w:rFonts w:ascii="Cambria" w:hAnsi="Cambria" w:cs="Times New Roman"/>
          <w:sz w:val="28"/>
          <w:szCs w:val="28"/>
        </w:rPr>
      </w:pPr>
      <w:r w:rsidRPr="000D7016">
        <w:rPr>
          <w:rFonts w:ascii="Cambria" w:hAnsi="Cambria" w:cs="Times New Roman"/>
          <w:b/>
          <w:bCs/>
          <w:sz w:val="28"/>
          <w:szCs w:val="28"/>
        </w:rPr>
        <w:lastRenderedPageBreak/>
        <w:t>3</w:t>
      </w:r>
      <w:r w:rsidR="00D57329" w:rsidRPr="000D7016">
        <w:rPr>
          <w:rFonts w:ascii="Cambria" w:hAnsi="Cambria" w:cs="Times New Roman"/>
          <w:b/>
          <w:bCs/>
          <w:sz w:val="28"/>
          <w:szCs w:val="28"/>
        </w:rPr>
        <w:t xml:space="preserve">.2     Drying </w:t>
      </w:r>
      <w:r w:rsidR="001F4A94" w:rsidRPr="000D7016">
        <w:rPr>
          <w:rFonts w:ascii="Cambria" w:hAnsi="Cambria" w:cs="Times New Roman"/>
          <w:b/>
          <w:bCs/>
          <w:sz w:val="28"/>
          <w:szCs w:val="28"/>
        </w:rPr>
        <w:t>T</w:t>
      </w:r>
      <w:r w:rsidR="00D57329" w:rsidRPr="000D7016">
        <w:rPr>
          <w:rFonts w:ascii="Cambria" w:hAnsi="Cambria" w:cs="Times New Roman"/>
          <w:b/>
          <w:bCs/>
          <w:sz w:val="28"/>
          <w:szCs w:val="28"/>
        </w:rPr>
        <w:t>ime:</w:t>
      </w:r>
      <w:r w:rsidR="00D57329" w:rsidRPr="000D7016">
        <w:rPr>
          <w:rFonts w:ascii="Cambria" w:hAnsi="Cambria" w:cs="Times New Roman"/>
          <w:sz w:val="28"/>
          <w:szCs w:val="28"/>
        </w:rPr>
        <w:t xml:space="preserve"> This was to determine how quickly the paint </w:t>
      </w:r>
      <w:r w:rsidR="00BD3E54" w:rsidRPr="000D7016">
        <w:rPr>
          <w:rFonts w:ascii="Cambria" w:hAnsi="Cambria" w:cs="Times New Roman"/>
          <w:sz w:val="28"/>
          <w:szCs w:val="28"/>
        </w:rPr>
        <w:t>will</w:t>
      </w:r>
      <w:r w:rsidR="00D57329" w:rsidRPr="000D7016">
        <w:rPr>
          <w:rFonts w:ascii="Cambria" w:hAnsi="Cambria" w:cs="Times New Roman"/>
          <w:sz w:val="28"/>
          <w:szCs w:val="28"/>
        </w:rPr>
        <w:t xml:space="preserve"> dry under normal condition according to industrial standard. According to ASTM</w:t>
      </w:r>
      <w:r w:rsidR="00A9588F" w:rsidRPr="000D7016">
        <w:rPr>
          <w:rFonts w:ascii="Cambria" w:hAnsi="Cambria" w:cs="Times New Roman"/>
          <w:sz w:val="28"/>
          <w:szCs w:val="28"/>
        </w:rPr>
        <w:t xml:space="preserve"> C679</w:t>
      </w:r>
      <w:r w:rsidR="00D57329" w:rsidRPr="000D7016">
        <w:rPr>
          <w:rFonts w:ascii="Cambria" w:hAnsi="Cambria" w:cs="Times New Roman"/>
          <w:sz w:val="28"/>
          <w:szCs w:val="28"/>
        </w:rPr>
        <w:t xml:space="preserve"> standard, a set to-touch time and a tack-free-time was used to determine the drying time of the formulation</w:t>
      </w:r>
      <w:r w:rsidR="00296748">
        <w:rPr>
          <w:rFonts w:ascii="Cambria" w:hAnsi="Cambria" w:cs="Times New Roman"/>
          <w:sz w:val="28"/>
          <w:szCs w:val="28"/>
        </w:rPr>
        <w:t xml:space="preserve"> as shown in </w:t>
      </w:r>
      <w:r w:rsidR="001A56BC">
        <w:rPr>
          <w:rFonts w:ascii="Cambria" w:hAnsi="Cambria" w:cs="Times New Roman"/>
          <w:sz w:val="28"/>
          <w:szCs w:val="28"/>
        </w:rPr>
        <w:t>Table 4</w:t>
      </w:r>
    </w:p>
    <w:p w14:paraId="67DE4692" w14:textId="19D39C9F" w:rsidR="00D57329" w:rsidRPr="00296748" w:rsidRDefault="000405F3" w:rsidP="00226372">
      <w:pPr>
        <w:spacing w:line="276" w:lineRule="auto"/>
        <w:jc w:val="both"/>
        <w:rPr>
          <w:rFonts w:ascii="Cambria" w:eastAsia="Times New Roman" w:hAnsi="Cambria" w:cs="Times New Roman"/>
          <w:sz w:val="28"/>
          <w:szCs w:val="28"/>
        </w:rPr>
      </w:pPr>
      <w:r w:rsidRPr="000D7016">
        <w:rPr>
          <w:rFonts w:ascii="Cambria" w:hAnsi="Cambria" w:cs="Times New Roman"/>
          <w:b/>
          <w:bCs/>
          <w:sz w:val="28"/>
          <w:szCs w:val="28"/>
        </w:rPr>
        <w:t>3</w:t>
      </w:r>
      <w:r w:rsidR="00D57329" w:rsidRPr="000D7016">
        <w:rPr>
          <w:rFonts w:ascii="Cambria" w:hAnsi="Cambria" w:cs="Times New Roman"/>
          <w:b/>
          <w:bCs/>
          <w:sz w:val="28"/>
          <w:szCs w:val="28"/>
        </w:rPr>
        <w:t>.2.1   Set-to-touch-time</w:t>
      </w:r>
      <w:r w:rsidR="00296748">
        <w:rPr>
          <w:rFonts w:ascii="Cambria" w:eastAsia="Times New Roman" w:hAnsi="Cambria" w:cs="Times New Roman"/>
          <w:sz w:val="28"/>
          <w:szCs w:val="28"/>
        </w:rPr>
        <w:t xml:space="preserve">: </w:t>
      </w:r>
      <w:r w:rsidR="00D57329" w:rsidRPr="000D7016">
        <w:rPr>
          <w:rFonts w:ascii="Cambria" w:hAnsi="Cambria" w:cs="Times New Roman"/>
          <w:sz w:val="28"/>
          <w:szCs w:val="28"/>
        </w:rPr>
        <w:t>The time taken for the two formulated painted samples to dry sufficiently such that it does not stick to finger was observed and recorded, the standard formulation took 3-5hours to dry while organic formulation took about 1hr 30minute to dry. According to ASTM</w:t>
      </w:r>
      <w:r w:rsidR="00F17A3E" w:rsidRPr="000D7016">
        <w:rPr>
          <w:rFonts w:ascii="Cambria" w:hAnsi="Cambria" w:cs="Times New Roman"/>
          <w:sz w:val="28"/>
          <w:szCs w:val="28"/>
        </w:rPr>
        <w:t xml:space="preserve"> C679</w:t>
      </w:r>
      <w:r w:rsidR="00D57329" w:rsidRPr="000D7016">
        <w:rPr>
          <w:rFonts w:ascii="Cambria" w:hAnsi="Cambria" w:cs="Times New Roman"/>
          <w:sz w:val="28"/>
          <w:szCs w:val="28"/>
        </w:rPr>
        <w:t xml:space="preserve"> standard,</w:t>
      </w:r>
      <w:r w:rsidR="006A7E94">
        <w:rPr>
          <w:rFonts w:ascii="Cambria" w:hAnsi="Cambria" w:cs="Times New Roman"/>
          <w:sz w:val="28"/>
          <w:szCs w:val="28"/>
        </w:rPr>
        <w:t xml:space="preserve"> </w:t>
      </w:r>
      <w:r w:rsidR="00A9588F" w:rsidRPr="000D7016">
        <w:rPr>
          <w:rFonts w:ascii="Cambria" w:hAnsi="Cambria" w:cs="Times New Roman"/>
          <w:sz w:val="28"/>
          <w:szCs w:val="28"/>
        </w:rPr>
        <w:t>2-12</w:t>
      </w:r>
      <w:r w:rsidR="00D57329" w:rsidRPr="000D7016">
        <w:rPr>
          <w:rFonts w:ascii="Cambria" w:hAnsi="Cambria" w:cs="Times New Roman"/>
          <w:sz w:val="28"/>
          <w:szCs w:val="28"/>
        </w:rPr>
        <w:t xml:space="preserve"> hours for organic formulation while standard formulation can take </w:t>
      </w:r>
      <w:r w:rsidR="00F17A3E" w:rsidRPr="000D7016">
        <w:rPr>
          <w:rFonts w:ascii="Cambria" w:hAnsi="Cambria" w:cs="Times New Roman"/>
          <w:sz w:val="28"/>
          <w:szCs w:val="28"/>
        </w:rPr>
        <w:t>1-8</w:t>
      </w:r>
      <w:r w:rsidR="00D57329" w:rsidRPr="000D7016">
        <w:rPr>
          <w:rFonts w:ascii="Cambria" w:hAnsi="Cambria" w:cs="Times New Roman"/>
          <w:sz w:val="28"/>
          <w:szCs w:val="28"/>
        </w:rPr>
        <w:t xml:space="preserve"> hours comparing the result of the formulation from </w:t>
      </w:r>
      <w:r w:rsidR="00D23921" w:rsidRPr="000D7016">
        <w:rPr>
          <w:rFonts w:ascii="Cambria" w:hAnsi="Cambria" w:cs="Times New Roman"/>
          <w:sz w:val="28"/>
          <w:szCs w:val="28"/>
        </w:rPr>
        <w:t xml:space="preserve">Table </w:t>
      </w:r>
      <w:r w:rsidR="001A56BC">
        <w:rPr>
          <w:rFonts w:ascii="Cambria" w:hAnsi="Cambria" w:cs="Times New Roman"/>
          <w:sz w:val="28"/>
          <w:szCs w:val="28"/>
        </w:rPr>
        <w:t>4</w:t>
      </w:r>
      <w:r w:rsidR="00D57329" w:rsidRPr="000D7016">
        <w:rPr>
          <w:rFonts w:ascii="Cambria" w:hAnsi="Cambria" w:cs="Times New Roman"/>
          <w:sz w:val="28"/>
          <w:szCs w:val="28"/>
        </w:rPr>
        <w:t xml:space="preserve"> the set-to-touch time for</w:t>
      </w:r>
      <w:r w:rsidR="00F17A3E" w:rsidRPr="000D7016">
        <w:rPr>
          <w:rFonts w:ascii="Cambria" w:hAnsi="Cambria" w:cs="Times New Roman"/>
          <w:sz w:val="28"/>
          <w:szCs w:val="28"/>
        </w:rPr>
        <w:t xml:space="preserve"> standard was within the standard range while organic</w:t>
      </w:r>
      <w:r w:rsidR="00D57329" w:rsidRPr="000D7016">
        <w:rPr>
          <w:rFonts w:ascii="Cambria" w:hAnsi="Cambria" w:cs="Times New Roman"/>
          <w:sz w:val="28"/>
          <w:szCs w:val="28"/>
        </w:rPr>
        <w:t xml:space="preserve"> formulation</w:t>
      </w:r>
      <w:r w:rsidR="00F17A3E" w:rsidRPr="000D7016">
        <w:rPr>
          <w:rFonts w:ascii="Cambria" w:hAnsi="Cambria" w:cs="Times New Roman"/>
          <w:sz w:val="28"/>
          <w:szCs w:val="28"/>
        </w:rPr>
        <w:t xml:space="preserve"> was far from the range which could be as a result of incompatibility of unmodified latex with other component of the formulation.</w:t>
      </w:r>
    </w:p>
    <w:p w14:paraId="55463EC2" w14:textId="4C9E5F89" w:rsidR="00D57329" w:rsidRDefault="000405F3" w:rsidP="00226372">
      <w:pPr>
        <w:spacing w:after="0" w:line="276" w:lineRule="auto"/>
        <w:jc w:val="both"/>
        <w:rPr>
          <w:rFonts w:ascii="Cambria" w:hAnsi="Cambria" w:cs="Times New Roman"/>
          <w:sz w:val="28"/>
          <w:szCs w:val="28"/>
        </w:rPr>
      </w:pPr>
      <w:r w:rsidRPr="000D7016">
        <w:rPr>
          <w:rFonts w:ascii="Cambria" w:hAnsi="Cambria" w:cs="Times New Roman"/>
          <w:b/>
          <w:bCs/>
          <w:sz w:val="28"/>
          <w:szCs w:val="28"/>
        </w:rPr>
        <w:t>3</w:t>
      </w:r>
      <w:r w:rsidR="00D57329" w:rsidRPr="000D7016">
        <w:rPr>
          <w:rFonts w:ascii="Cambria" w:hAnsi="Cambria" w:cs="Times New Roman"/>
          <w:b/>
          <w:bCs/>
          <w:sz w:val="28"/>
          <w:szCs w:val="28"/>
        </w:rPr>
        <w:t>.2.2    Tack-free-time:</w:t>
      </w:r>
      <w:r w:rsidR="00D57329" w:rsidRPr="000D7016">
        <w:rPr>
          <w:rFonts w:ascii="Cambria" w:hAnsi="Cambria" w:cs="Times New Roman"/>
          <w:sz w:val="28"/>
          <w:szCs w:val="28"/>
        </w:rPr>
        <w:t xml:space="preserve"> This is the time it takes for the painted film to dry and cure completely that it does not adhere to light object place on it ,the tack-free -time for both formulation was between 24-48hrs and 1-3hrs for standard and organic respectively which according to ASTM C679 standard, the tack-free depends on the product data which could depend on the type of formulation and environmental condition but basically it ranges from </w:t>
      </w:r>
      <w:r w:rsidR="00421AE2" w:rsidRPr="000D7016">
        <w:rPr>
          <w:rFonts w:ascii="Cambria" w:hAnsi="Cambria" w:cs="Times New Roman"/>
          <w:sz w:val="28"/>
          <w:szCs w:val="28"/>
        </w:rPr>
        <w:t xml:space="preserve">1-12 </w:t>
      </w:r>
      <w:r w:rsidR="00D57329" w:rsidRPr="000D7016">
        <w:rPr>
          <w:rFonts w:ascii="Cambria" w:hAnsi="Cambria" w:cs="Times New Roman"/>
          <w:sz w:val="28"/>
          <w:szCs w:val="28"/>
        </w:rPr>
        <w:t>hour</w:t>
      </w:r>
      <w:r w:rsidR="00421AE2" w:rsidRPr="000D7016">
        <w:rPr>
          <w:rFonts w:ascii="Cambria" w:hAnsi="Cambria" w:cs="Times New Roman"/>
          <w:sz w:val="28"/>
          <w:szCs w:val="28"/>
        </w:rPr>
        <w:t>s</w:t>
      </w:r>
      <w:r w:rsidR="00D57329" w:rsidRPr="000D7016">
        <w:rPr>
          <w:rFonts w:ascii="Cambria" w:hAnsi="Cambria" w:cs="Times New Roman"/>
          <w:sz w:val="28"/>
          <w:szCs w:val="28"/>
        </w:rPr>
        <w:t xml:space="preserve"> for organic while standard is from</w:t>
      </w:r>
      <w:r w:rsidR="00421AE2" w:rsidRPr="000D7016">
        <w:rPr>
          <w:rFonts w:ascii="Cambria" w:hAnsi="Cambria" w:cs="Times New Roman"/>
          <w:sz w:val="28"/>
          <w:szCs w:val="28"/>
        </w:rPr>
        <w:t xml:space="preserve"> 4-24</w:t>
      </w:r>
      <w:r w:rsidR="00D57329" w:rsidRPr="000D7016">
        <w:rPr>
          <w:rFonts w:ascii="Cambria" w:hAnsi="Cambria" w:cs="Times New Roman"/>
          <w:sz w:val="28"/>
          <w:szCs w:val="28"/>
        </w:rPr>
        <w:t xml:space="preserve"> hours</w:t>
      </w:r>
      <w:r w:rsidR="00421AE2" w:rsidRPr="000D7016">
        <w:rPr>
          <w:rFonts w:ascii="Cambria" w:hAnsi="Cambria" w:cs="Times New Roman"/>
          <w:sz w:val="28"/>
          <w:szCs w:val="28"/>
        </w:rPr>
        <w:t xml:space="preserve"> according ASTM C679</w:t>
      </w:r>
      <w:r w:rsidR="00296748">
        <w:rPr>
          <w:rFonts w:ascii="Cambria" w:hAnsi="Cambria" w:cs="Times New Roman"/>
          <w:sz w:val="28"/>
          <w:szCs w:val="28"/>
        </w:rPr>
        <w:t>,</w:t>
      </w:r>
      <w:r w:rsidR="00D57329" w:rsidRPr="000D7016">
        <w:rPr>
          <w:rFonts w:ascii="Cambria" w:hAnsi="Cambria" w:cs="Times New Roman"/>
          <w:sz w:val="28"/>
          <w:szCs w:val="28"/>
        </w:rPr>
        <w:t xml:space="preserve"> the ranges for tack free time for the</w:t>
      </w:r>
      <w:r w:rsidR="00421AE2" w:rsidRPr="000D7016">
        <w:rPr>
          <w:rFonts w:ascii="Cambria" w:hAnsi="Cambria" w:cs="Times New Roman"/>
          <w:sz w:val="28"/>
          <w:szCs w:val="28"/>
        </w:rPr>
        <w:t xml:space="preserve"> standard</w:t>
      </w:r>
      <w:r w:rsidR="00D57329" w:rsidRPr="000D7016">
        <w:rPr>
          <w:rFonts w:ascii="Cambria" w:hAnsi="Cambria" w:cs="Times New Roman"/>
          <w:sz w:val="28"/>
          <w:szCs w:val="28"/>
        </w:rPr>
        <w:t xml:space="preserve"> formulated paint</w:t>
      </w:r>
      <w:r w:rsidR="00421AE2" w:rsidRPr="000D7016">
        <w:rPr>
          <w:rFonts w:ascii="Cambria" w:hAnsi="Cambria" w:cs="Times New Roman"/>
          <w:sz w:val="28"/>
          <w:szCs w:val="28"/>
        </w:rPr>
        <w:t xml:space="preserve"> was</w:t>
      </w:r>
      <w:r w:rsidR="00D57329" w:rsidRPr="000D7016">
        <w:rPr>
          <w:rFonts w:ascii="Cambria" w:hAnsi="Cambria" w:cs="Times New Roman"/>
          <w:sz w:val="28"/>
          <w:szCs w:val="28"/>
        </w:rPr>
        <w:t xml:space="preserve"> close to ASTM C679 value if environmental condition and nature of the formulation was to be considered. From the observation after tack free time, there was some stains from organic painted panel when touch with light object compared to standard painted panel that leaves no stain when touch with lighter object which </w:t>
      </w:r>
      <w:r w:rsidR="00421AE2" w:rsidRPr="000D7016">
        <w:rPr>
          <w:rFonts w:ascii="Cambria" w:hAnsi="Cambria" w:cs="Times New Roman"/>
          <w:sz w:val="28"/>
          <w:szCs w:val="28"/>
        </w:rPr>
        <w:t>shows standard formulation perform</w:t>
      </w:r>
      <w:r w:rsidR="00D57329" w:rsidRPr="000D7016">
        <w:rPr>
          <w:rFonts w:ascii="Cambria" w:hAnsi="Cambria" w:cs="Times New Roman"/>
          <w:sz w:val="28"/>
          <w:szCs w:val="28"/>
        </w:rPr>
        <w:t xml:space="preserve"> better</w:t>
      </w:r>
      <w:r w:rsidR="00421AE2" w:rsidRPr="000D7016">
        <w:rPr>
          <w:rFonts w:ascii="Cambria" w:hAnsi="Cambria" w:cs="Times New Roman"/>
          <w:sz w:val="28"/>
          <w:szCs w:val="28"/>
        </w:rPr>
        <w:t xml:space="preserve"> than unmodified latex formulation.</w:t>
      </w:r>
    </w:p>
    <w:p w14:paraId="4CC4748A" w14:textId="15186DB0" w:rsidR="00447906" w:rsidRPr="000D7016" w:rsidRDefault="00447906" w:rsidP="00226372">
      <w:pPr>
        <w:spacing w:after="0" w:line="276" w:lineRule="auto"/>
        <w:rPr>
          <w:rFonts w:ascii="Cambria" w:hAnsi="Cambria" w:cs="Times New Roman"/>
          <w:b/>
          <w:bCs/>
          <w:sz w:val="28"/>
          <w:szCs w:val="28"/>
        </w:rPr>
      </w:pPr>
      <w:r w:rsidRPr="000D7016">
        <w:rPr>
          <w:rFonts w:ascii="Cambria" w:hAnsi="Cambria" w:cs="Times New Roman"/>
          <w:b/>
          <w:bCs/>
          <w:sz w:val="28"/>
          <w:szCs w:val="28"/>
        </w:rPr>
        <w:t xml:space="preserve">Table </w:t>
      </w:r>
      <w:r w:rsidR="001A56BC">
        <w:rPr>
          <w:rFonts w:ascii="Cambria" w:hAnsi="Cambria" w:cs="Times New Roman"/>
          <w:b/>
          <w:bCs/>
          <w:sz w:val="28"/>
          <w:szCs w:val="28"/>
        </w:rPr>
        <w:t>4</w:t>
      </w:r>
      <w:r w:rsidRPr="000D7016">
        <w:rPr>
          <w:rFonts w:ascii="Cambria" w:hAnsi="Cambria" w:cs="Times New Roman"/>
          <w:b/>
          <w:bCs/>
          <w:sz w:val="28"/>
          <w:szCs w:val="28"/>
        </w:rPr>
        <w:t xml:space="preserve">   Drying Time for Standard and Organic Formulation</w:t>
      </w:r>
    </w:p>
    <w:tbl>
      <w:tblPr>
        <w:tblStyle w:val="TableGrid"/>
        <w:tblW w:w="0" w:type="auto"/>
        <w:tblLook w:val="04A0" w:firstRow="1" w:lastRow="0" w:firstColumn="1" w:lastColumn="0" w:noHBand="0" w:noVBand="1"/>
      </w:tblPr>
      <w:tblGrid>
        <w:gridCol w:w="3116"/>
        <w:gridCol w:w="3539"/>
        <w:gridCol w:w="3600"/>
      </w:tblGrid>
      <w:tr w:rsidR="00447906" w:rsidRPr="000D7016" w14:paraId="0418AFA7" w14:textId="77777777" w:rsidTr="001A56BC">
        <w:tc>
          <w:tcPr>
            <w:tcW w:w="3116" w:type="dxa"/>
          </w:tcPr>
          <w:p w14:paraId="27B7A621"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Paint type</w:t>
            </w:r>
          </w:p>
        </w:tc>
        <w:tc>
          <w:tcPr>
            <w:tcW w:w="3539" w:type="dxa"/>
          </w:tcPr>
          <w:p w14:paraId="4B6D0B37"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Set-to-touch time (hours)</w:t>
            </w:r>
          </w:p>
        </w:tc>
        <w:tc>
          <w:tcPr>
            <w:tcW w:w="3600" w:type="dxa"/>
          </w:tcPr>
          <w:p w14:paraId="315424E8"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Tack-free time (hours)</w:t>
            </w:r>
          </w:p>
        </w:tc>
      </w:tr>
      <w:tr w:rsidR="00447906" w:rsidRPr="000D7016" w14:paraId="48CC6FD4" w14:textId="77777777" w:rsidTr="001A56BC">
        <w:tc>
          <w:tcPr>
            <w:tcW w:w="3116" w:type="dxa"/>
          </w:tcPr>
          <w:p w14:paraId="42174534"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Standard</w:t>
            </w:r>
          </w:p>
        </w:tc>
        <w:tc>
          <w:tcPr>
            <w:tcW w:w="3539" w:type="dxa"/>
          </w:tcPr>
          <w:p w14:paraId="11C6A3D3"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3-5 hours</w:t>
            </w:r>
          </w:p>
        </w:tc>
        <w:tc>
          <w:tcPr>
            <w:tcW w:w="3600" w:type="dxa"/>
          </w:tcPr>
          <w:p w14:paraId="0C879785"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24-48   hours</w:t>
            </w:r>
          </w:p>
        </w:tc>
      </w:tr>
      <w:tr w:rsidR="00447906" w:rsidRPr="000D7016" w14:paraId="61AA5297" w14:textId="77777777" w:rsidTr="001A56BC">
        <w:tc>
          <w:tcPr>
            <w:tcW w:w="3116" w:type="dxa"/>
          </w:tcPr>
          <w:p w14:paraId="65EAFFCA"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Organic</w:t>
            </w:r>
          </w:p>
        </w:tc>
        <w:tc>
          <w:tcPr>
            <w:tcW w:w="3539" w:type="dxa"/>
          </w:tcPr>
          <w:p w14:paraId="0363D82E"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1hr 30min</w:t>
            </w:r>
          </w:p>
        </w:tc>
        <w:tc>
          <w:tcPr>
            <w:tcW w:w="3600" w:type="dxa"/>
          </w:tcPr>
          <w:p w14:paraId="2869107D" w14:textId="77777777" w:rsidR="00447906" w:rsidRPr="000D7016" w:rsidRDefault="00447906" w:rsidP="00226372">
            <w:pPr>
              <w:spacing w:line="276" w:lineRule="auto"/>
              <w:rPr>
                <w:rFonts w:ascii="Cambria" w:hAnsi="Cambria" w:cs="Times New Roman"/>
                <w:sz w:val="28"/>
                <w:szCs w:val="28"/>
              </w:rPr>
            </w:pPr>
            <w:r w:rsidRPr="000D7016">
              <w:rPr>
                <w:rFonts w:ascii="Cambria" w:hAnsi="Cambria" w:cs="Times New Roman"/>
                <w:sz w:val="28"/>
                <w:szCs w:val="28"/>
              </w:rPr>
              <w:t>1-3 hours</w:t>
            </w:r>
          </w:p>
        </w:tc>
      </w:tr>
    </w:tbl>
    <w:p w14:paraId="297EED20" w14:textId="77777777" w:rsidR="0022128F" w:rsidRPr="000D7016" w:rsidRDefault="0022128F" w:rsidP="00226372">
      <w:pPr>
        <w:spacing w:after="0" w:line="276" w:lineRule="auto"/>
        <w:jc w:val="both"/>
        <w:rPr>
          <w:rFonts w:ascii="Cambria" w:hAnsi="Cambria" w:cs="Times New Roman"/>
          <w:sz w:val="28"/>
          <w:szCs w:val="28"/>
        </w:rPr>
      </w:pPr>
    </w:p>
    <w:p w14:paraId="70A56775" w14:textId="73A1DD57" w:rsidR="0022128F" w:rsidRDefault="0022128F" w:rsidP="00226372">
      <w:pPr>
        <w:spacing w:line="276" w:lineRule="auto"/>
        <w:jc w:val="both"/>
        <w:rPr>
          <w:rFonts w:ascii="Cambria" w:hAnsi="Cambria" w:cs="Times New Roman"/>
          <w:bCs/>
          <w:sz w:val="28"/>
          <w:szCs w:val="28"/>
        </w:rPr>
      </w:pPr>
      <w:r w:rsidRPr="000D7016">
        <w:rPr>
          <w:rFonts w:ascii="Cambria" w:hAnsi="Cambria" w:cs="Times New Roman"/>
          <w:b/>
          <w:sz w:val="28"/>
          <w:szCs w:val="28"/>
        </w:rPr>
        <w:t>3.2.4 Gloss:</w:t>
      </w:r>
      <w:r w:rsidRPr="000D7016">
        <w:rPr>
          <w:rFonts w:ascii="Cambria" w:hAnsi="Cambria" w:cs="Times New Roman"/>
          <w:bCs/>
          <w:sz w:val="28"/>
          <w:szCs w:val="28"/>
        </w:rPr>
        <w:t xml:space="preserve"> </w:t>
      </w:r>
      <w:r w:rsidR="0075005A" w:rsidRPr="000D7016">
        <w:rPr>
          <w:rFonts w:ascii="Cambria" w:hAnsi="Cambria" w:cs="Times New Roman"/>
          <w:bCs/>
          <w:sz w:val="28"/>
          <w:szCs w:val="28"/>
        </w:rPr>
        <w:t>The</w:t>
      </w:r>
      <w:r w:rsidR="0075005A">
        <w:rPr>
          <w:rFonts w:ascii="Cambria" w:hAnsi="Cambria" w:cs="Times New Roman"/>
          <w:bCs/>
          <w:sz w:val="28"/>
          <w:szCs w:val="28"/>
        </w:rPr>
        <w:t xml:space="preserve"> gloss value for </w:t>
      </w:r>
      <w:r w:rsidR="001A56BC">
        <w:rPr>
          <w:rFonts w:ascii="Cambria" w:hAnsi="Cambria" w:cs="Times New Roman"/>
          <w:bCs/>
          <w:sz w:val="28"/>
          <w:szCs w:val="28"/>
        </w:rPr>
        <w:t>each</w:t>
      </w:r>
      <w:r w:rsidR="0075005A">
        <w:rPr>
          <w:rFonts w:ascii="Cambria" w:hAnsi="Cambria" w:cs="Times New Roman"/>
          <w:bCs/>
          <w:sz w:val="28"/>
          <w:szCs w:val="28"/>
        </w:rPr>
        <w:t xml:space="preserve"> formulation was recorded and observed, </w:t>
      </w:r>
      <w:r w:rsidR="00B145B4">
        <w:rPr>
          <w:rFonts w:ascii="Cambria" w:hAnsi="Cambria" w:cs="Times New Roman"/>
          <w:bCs/>
          <w:sz w:val="28"/>
          <w:szCs w:val="28"/>
        </w:rPr>
        <w:t xml:space="preserve">the </w:t>
      </w:r>
      <w:r w:rsidR="00B145B4" w:rsidRPr="000D7016">
        <w:rPr>
          <w:rFonts w:ascii="Cambria" w:hAnsi="Cambria" w:cs="Times New Roman"/>
          <w:bCs/>
          <w:sz w:val="28"/>
          <w:szCs w:val="28"/>
        </w:rPr>
        <w:t>result</w:t>
      </w:r>
      <w:r w:rsidR="0075005A" w:rsidRPr="000D7016">
        <w:rPr>
          <w:rFonts w:ascii="Cambria" w:hAnsi="Cambria" w:cs="Times New Roman"/>
          <w:bCs/>
          <w:sz w:val="28"/>
          <w:szCs w:val="28"/>
        </w:rPr>
        <w:t xml:space="preserve"> shows that the standard painted panel shows a shinning but not reflective surface compared to latex which shows a dull or rough surface   on visual observation.</w:t>
      </w:r>
      <w:r w:rsidR="0075005A" w:rsidRPr="0075005A">
        <w:rPr>
          <w:rFonts w:ascii="Cambria" w:hAnsi="Cambria" w:cs="Times New Roman"/>
          <w:bCs/>
          <w:sz w:val="28"/>
          <w:szCs w:val="28"/>
        </w:rPr>
        <w:t xml:space="preserve"> </w:t>
      </w:r>
      <w:r w:rsidR="0075005A" w:rsidRPr="000D7016">
        <w:rPr>
          <w:rFonts w:ascii="Cambria" w:hAnsi="Cambria" w:cs="Times New Roman"/>
          <w:bCs/>
          <w:sz w:val="28"/>
          <w:szCs w:val="28"/>
        </w:rPr>
        <w:t xml:space="preserve">table </w:t>
      </w:r>
      <w:r w:rsidR="0075005A">
        <w:rPr>
          <w:rFonts w:ascii="Cambria" w:hAnsi="Cambria" w:cs="Times New Roman"/>
          <w:bCs/>
          <w:sz w:val="28"/>
          <w:szCs w:val="28"/>
        </w:rPr>
        <w:t>4</w:t>
      </w:r>
      <w:r w:rsidR="0075005A" w:rsidRPr="000D7016">
        <w:rPr>
          <w:rFonts w:ascii="Cambria" w:hAnsi="Cambria" w:cs="Times New Roman"/>
          <w:bCs/>
          <w:sz w:val="28"/>
          <w:szCs w:val="28"/>
        </w:rPr>
        <w:t xml:space="preserve"> shows </w:t>
      </w:r>
      <w:r w:rsidR="00B145B4" w:rsidRPr="000D7016">
        <w:rPr>
          <w:rFonts w:ascii="Cambria" w:hAnsi="Cambria" w:cs="Times New Roman"/>
          <w:bCs/>
          <w:sz w:val="28"/>
          <w:szCs w:val="28"/>
        </w:rPr>
        <w:t>the gloss</w:t>
      </w:r>
      <w:r w:rsidR="0075005A" w:rsidRPr="000D7016">
        <w:rPr>
          <w:rFonts w:ascii="Cambria" w:hAnsi="Cambria" w:cs="Times New Roman"/>
          <w:bCs/>
          <w:sz w:val="28"/>
          <w:szCs w:val="28"/>
        </w:rPr>
        <w:t xml:space="preserve"> values for standard and organic which</w:t>
      </w:r>
      <w:r w:rsidR="0075005A">
        <w:rPr>
          <w:rFonts w:ascii="Cambria" w:hAnsi="Cambria" w:cs="Times New Roman"/>
          <w:bCs/>
          <w:sz w:val="28"/>
          <w:szCs w:val="28"/>
        </w:rPr>
        <w:t xml:space="preserve"> </w:t>
      </w:r>
      <w:r w:rsidR="0075005A" w:rsidRPr="000D7016">
        <w:rPr>
          <w:rFonts w:ascii="Cambria" w:hAnsi="Cambria" w:cs="Times New Roman"/>
          <w:bCs/>
          <w:sz w:val="28"/>
          <w:szCs w:val="28"/>
        </w:rPr>
        <w:t>ranges from high gloss to low gloss</w:t>
      </w:r>
      <w:r w:rsidR="0075005A">
        <w:rPr>
          <w:rFonts w:ascii="Cambria" w:hAnsi="Cambria" w:cs="Times New Roman"/>
          <w:bCs/>
          <w:sz w:val="28"/>
          <w:szCs w:val="28"/>
        </w:rPr>
        <w:t>,</w:t>
      </w:r>
      <w:r w:rsidR="0075005A" w:rsidRPr="000D7016">
        <w:rPr>
          <w:rFonts w:ascii="Cambria" w:hAnsi="Cambria" w:cs="Times New Roman"/>
          <w:bCs/>
          <w:sz w:val="28"/>
          <w:szCs w:val="28"/>
        </w:rPr>
        <w:t xml:space="preserve"> High gloss (20°) for highly reflective surfaces, </w:t>
      </w:r>
      <w:r w:rsidR="00B145B4" w:rsidRPr="000D7016">
        <w:rPr>
          <w:rFonts w:ascii="Cambria" w:hAnsi="Cambria" w:cs="Times New Roman"/>
          <w:bCs/>
          <w:sz w:val="28"/>
          <w:szCs w:val="28"/>
        </w:rPr>
        <w:t>medium</w:t>
      </w:r>
      <w:r w:rsidR="0075005A" w:rsidRPr="000D7016">
        <w:rPr>
          <w:rFonts w:ascii="Cambria" w:hAnsi="Cambria" w:cs="Times New Roman"/>
          <w:bCs/>
          <w:sz w:val="28"/>
          <w:szCs w:val="28"/>
        </w:rPr>
        <w:t xml:space="preserve"> gloss (60°) used on different</w:t>
      </w:r>
      <w:r w:rsidR="0075005A">
        <w:rPr>
          <w:rFonts w:ascii="Cambria" w:hAnsi="Cambria" w:cs="Times New Roman"/>
          <w:bCs/>
          <w:sz w:val="28"/>
          <w:szCs w:val="28"/>
        </w:rPr>
        <w:t xml:space="preserve"> </w:t>
      </w:r>
      <w:r w:rsidR="0075005A" w:rsidRPr="000D7016">
        <w:rPr>
          <w:rFonts w:ascii="Cambria" w:hAnsi="Cambria" w:cs="Times New Roman"/>
          <w:bCs/>
          <w:sz w:val="28"/>
          <w:szCs w:val="28"/>
        </w:rPr>
        <w:t xml:space="preserve">surface, Low gloss (80°) used   for matt or rough surfaces. </w:t>
      </w:r>
      <w:r w:rsidRPr="000D7016">
        <w:rPr>
          <w:rFonts w:ascii="Cambria" w:hAnsi="Cambria" w:cs="Times New Roman"/>
          <w:bCs/>
          <w:sz w:val="28"/>
          <w:szCs w:val="28"/>
        </w:rPr>
        <w:t xml:space="preserve">The gloss values for standard </w:t>
      </w:r>
      <w:r w:rsidRPr="000D7016">
        <w:rPr>
          <w:rFonts w:ascii="Cambria" w:hAnsi="Cambria" w:cs="Times New Roman"/>
          <w:bCs/>
          <w:sz w:val="28"/>
          <w:szCs w:val="28"/>
        </w:rPr>
        <w:lastRenderedPageBreak/>
        <w:t xml:space="preserve">formulated paint fall within the range of medium gloss while the latex formulated paint falls within low gloss as shown in </w:t>
      </w:r>
      <w:r w:rsidR="002145C6" w:rsidRPr="000D7016">
        <w:rPr>
          <w:rFonts w:ascii="Cambria" w:hAnsi="Cambria" w:cs="Times New Roman"/>
          <w:bCs/>
          <w:sz w:val="28"/>
          <w:szCs w:val="28"/>
        </w:rPr>
        <w:t>Table</w:t>
      </w:r>
      <w:r w:rsidR="002145C6">
        <w:rPr>
          <w:rFonts w:ascii="Cambria" w:hAnsi="Cambria" w:cs="Times New Roman"/>
          <w:bCs/>
          <w:sz w:val="28"/>
          <w:szCs w:val="28"/>
        </w:rPr>
        <w:t xml:space="preserve"> 5</w:t>
      </w:r>
      <w:r w:rsidR="00E63361">
        <w:rPr>
          <w:rFonts w:ascii="Cambria" w:hAnsi="Cambria" w:cs="Times New Roman"/>
          <w:bCs/>
          <w:sz w:val="28"/>
          <w:szCs w:val="28"/>
        </w:rPr>
        <w:t xml:space="preserve"> </w:t>
      </w:r>
    </w:p>
    <w:p w14:paraId="5CB74B18" w14:textId="13A04294" w:rsidR="00C02F25" w:rsidRPr="000D7016" w:rsidRDefault="00C02F25" w:rsidP="00226372">
      <w:pPr>
        <w:spacing w:line="276" w:lineRule="auto"/>
        <w:jc w:val="both"/>
        <w:rPr>
          <w:rFonts w:ascii="Cambria" w:hAnsi="Cambria" w:cs="Times New Roman"/>
          <w:bCs/>
          <w:sz w:val="28"/>
          <w:szCs w:val="28"/>
        </w:rPr>
      </w:pPr>
      <w:r w:rsidRPr="000D7016">
        <w:rPr>
          <w:rFonts w:ascii="Cambria" w:hAnsi="Cambria" w:cs="Times New Roman"/>
          <w:b/>
          <w:sz w:val="28"/>
          <w:szCs w:val="28"/>
        </w:rPr>
        <w:t>Table</w:t>
      </w:r>
      <w:r w:rsidR="002145C6">
        <w:rPr>
          <w:rFonts w:ascii="Cambria" w:hAnsi="Cambria" w:cs="Times New Roman"/>
          <w:b/>
          <w:sz w:val="28"/>
          <w:szCs w:val="28"/>
        </w:rPr>
        <w:t xml:space="preserve"> 5</w:t>
      </w:r>
      <w:r w:rsidRPr="000D7016">
        <w:rPr>
          <w:rFonts w:ascii="Cambria" w:hAnsi="Cambria" w:cs="Times New Roman"/>
          <w:b/>
          <w:sz w:val="28"/>
          <w:szCs w:val="28"/>
        </w:rPr>
        <w:t xml:space="preserve">   Gloss values for standard and organic formulation</w:t>
      </w:r>
    </w:p>
    <w:tbl>
      <w:tblPr>
        <w:tblStyle w:val="TableGrid"/>
        <w:tblW w:w="0" w:type="auto"/>
        <w:tblLook w:val="04A0" w:firstRow="1" w:lastRow="0" w:firstColumn="1" w:lastColumn="0" w:noHBand="0" w:noVBand="1"/>
      </w:tblPr>
      <w:tblGrid>
        <w:gridCol w:w="3116"/>
        <w:gridCol w:w="3117"/>
        <w:gridCol w:w="4110"/>
      </w:tblGrid>
      <w:tr w:rsidR="00C02F25" w:rsidRPr="000D7016" w14:paraId="30299378" w14:textId="77777777" w:rsidTr="00AE1AD7">
        <w:tc>
          <w:tcPr>
            <w:tcW w:w="3116" w:type="dxa"/>
          </w:tcPr>
          <w:p w14:paraId="7EC8BA79"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Test method</w:t>
            </w:r>
          </w:p>
        </w:tc>
        <w:tc>
          <w:tcPr>
            <w:tcW w:w="3117" w:type="dxa"/>
          </w:tcPr>
          <w:p w14:paraId="75A69D3A"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Standard formulation</w:t>
            </w:r>
          </w:p>
        </w:tc>
        <w:tc>
          <w:tcPr>
            <w:tcW w:w="4110" w:type="dxa"/>
          </w:tcPr>
          <w:p w14:paraId="13EAC238"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Organic formulation</w:t>
            </w:r>
          </w:p>
        </w:tc>
      </w:tr>
      <w:tr w:rsidR="00C02F25" w:rsidRPr="000D7016" w14:paraId="11025B44" w14:textId="77777777" w:rsidTr="00AE1AD7">
        <w:trPr>
          <w:trHeight w:val="413"/>
        </w:trPr>
        <w:tc>
          <w:tcPr>
            <w:tcW w:w="3116" w:type="dxa"/>
          </w:tcPr>
          <w:p w14:paraId="460B341E"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Gloss meter 20</w:t>
            </w:r>
          </w:p>
        </w:tc>
        <w:tc>
          <w:tcPr>
            <w:tcW w:w="3117" w:type="dxa"/>
          </w:tcPr>
          <w:p w14:paraId="36DB2E5A"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82 GU</w:t>
            </w:r>
          </w:p>
        </w:tc>
        <w:tc>
          <w:tcPr>
            <w:tcW w:w="4110" w:type="dxa"/>
          </w:tcPr>
          <w:p w14:paraId="118E092A"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48</w:t>
            </w:r>
          </w:p>
        </w:tc>
      </w:tr>
      <w:tr w:rsidR="00C02F25" w:rsidRPr="000D7016" w14:paraId="0336690D" w14:textId="77777777" w:rsidTr="00AE1AD7">
        <w:tc>
          <w:tcPr>
            <w:tcW w:w="3116" w:type="dxa"/>
          </w:tcPr>
          <w:p w14:paraId="2273EC5D"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Glossmeter 60</w:t>
            </w:r>
          </w:p>
        </w:tc>
        <w:tc>
          <w:tcPr>
            <w:tcW w:w="3117" w:type="dxa"/>
          </w:tcPr>
          <w:p w14:paraId="543F6927"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80 GU</w:t>
            </w:r>
          </w:p>
        </w:tc>
        <w:tc>
          <w:tcPr>
            <w:tcW w:w="4110" w:type="dxa"/>
          </w:tcPr>
          <w:p w14:paraId="1FB1CDF1"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45</w:t>
            </w:r>
          </w:p>
        </w:tc>
      </w:tr>
      <w:tr w:rsidR="00C02F25" w:rsidRPr="000D7016" w14:paraId="3F5E5279" w14:textId="77777777" w:rsidTr="00AE1AD7">
        <w:tc>
          <w:tcPr>
            <w:tcW w:w="3116" w:type="dxa"/>
          </w:tcPr>
          <w:p w14:paraId="5968CAAC"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Glossmeter 80</w:t>
            </w:r>
          </w:p>
        </w:tc>
        <w:tc>
          <w:tcPr>
            <w:tcW w:w="3117" w:type="dxa"/>
          </w:tcPr>
          <w:p w14:paraId="2434161C"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78 GU</w:t>
            </w:r>
          </w:p>
        </w:tc>
        <w:tc>
          <w:tcPr>
            <w:tcW w:w="4110" w:type="dxa"/>
          </w:tcPr>
          <w:p w14:paraId="7D40F0AF"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42</w:t>
            </w:r>
          </w:p>
        </w:tc>
      </w:tr>
      <w:tr w:rsidR="00C02F25" w:rsidRPr="000D7016" w14:paraId="0FF21769" w14:textId="77777777" w:rsidTr="00AE1AD7">
        <w:tc>
          <w:tcPr>
            <w:tcW w:w="3116" w:type="dxa"/>
          </w:tcPr>
          <w:p w14:paraId="208ED130"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Visual inspection</w:t>
            </w:r>
          </w:p>
        </w:tc>
        <w:tc>
          <w:tcPr>
            <w:tcW w:w="3117" w:type="dxa"/>
          </w:tcPr>
          <w:p w14:paraId="21FBE120"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Medium gloss</w:t>
            </w:r>
          </w:p>
        </w:tc>
        <w:tc>
          <w:tcPr>
            <w:tcW w:w="4110" w:type="dxa"/>
          </w:tcPr>
          <w:p w14:paraId="56F8556D" w14:textId="77777777" w:rsidR="00C02F25" w:rsidRPr="000D7016" w:rsidRDefault="00C02F25" w:rsidP="00226372">
            <w:pPr>
              <w:spacing w:line="276" w:lineRule="auto"/>
              <w:rPr>
                <w:rFonts w:ascii="Cambria" w:hAnsi="Cambria" w:cs="Times New Roman"/>
                <w:bCs/>
                <w:sz w:val="28"/>
                <w:szCs w:val="28"/>
              </w:rPr>
            </w:pPr>
            <w:r w:rsidRPr="000D7016">
              <w:rPr>
                <w:rFonts w:ascii="Cambria" w:hAnsi="Cambria" w:cs="Times New Roman"/>
                <w:bCs/>
                <w:sz w:val="28"/>
                <w:szCs w:val="28"/>
              </w:rPr>
              <w:t>Low gloss</w:t>
            </w:r>
          </w:p>
        </w:tc>
      </w:tr>
    </w:tbl>
    <w:p w14:paraId="5578BE55" w14:textId="77777777" w:rsidR="00C02F25" w:rsidRPr="000D7016" w:rsidRDefault="00C02F25" w:rsidP="00226372">
      <w:pPr>
        <w:spacing w:line="276" w:lineRule="auto"/>
        <w:jc w:val="both"/>
        <w:rPr>
          <w:rFonts w:ascii="Cambria" w:hAnsi="Cambria" w:cs="Times New Roman"/>
          <w:bCs/>
          <w:sz w:val="28"/>
          <w:szCs w:val="28"/>
        </w:rPr>
      </w:pPr>
    </w:p>
    <w:p w14:paraId="6A5F150C" w14:textId="77777777" w:rsidR="00C02F25" w:rsidRDefault="00C02F25" w:rsidP="00226372">
      <w:pPr>
        <w:spacing w:line="276" w:lineRule="auto"/>
        <w:jc w:val="both"/>
        <w:rPr>
          <w:rFonts w:ascii="Cambria" w:hAnsi="Cambria" w:cs="Times New Roman"/>
          <w:bCs/>
          <w:sz w:val="28"/>
          <w:szCs w:val="28"/>
        </w:rPr>
      </w:pPr>
    </w:p>
    <w:p w14:paraId="6AFD657B" w14:textId="77777777" w:rsidR="00B67BD9" w:rsidRPr="000D7016" w:rsidRDefault="00B67BD9" w:rsidP="00226372">
      <w:pPr>
        <w:spacing w:line="276" w:lineRule="auto"/>
        <w:rPr>
          <w:rFonts w:ascii="Cambria" w:hAnsi="Cambria" w:cs="Times New Roman"/>
          <w:bCs/>
          <w:sz w:val="28"/>
          <w:szCs w:val="28"/>
        </w:rPr>
      </w:pPr>
      <w:r w:rsidRPr="000D7016">
        <w:rPr>
          <w:rFonts w:ascii="Cambria" w:hAnsi="Cambria" w:cs="Times New Roman"/>
          <w:noProof/>
          <w:sz w:val="28"/>
          <w:szCs w:val="28"/>
        </w:rPr>
        <w:drawing>
          <wp:inline distT="0" distB="0" distL="0" distR="0" wp14:anchorId="0B5148CF" wp14:editId="4862D536">
            <wp:extent cx="4572000" cy="2743200"/>
            <wp:effectExtent l="0" t="0" r="0" b="0"/>
            <wp:docPr id="1156866680" name="Chart 1">
              <a:extLst xmlns:a="http://schemas.openxmlformats.org/drawingml/2006/main">
                <a:ext uri="{FF2B5EF4-FFF2-40B4-BE49-F238E27FC236}">
                  <a16:creationId xmlns:a16="http://schemas.microsoft.com/office/drawing/2014/main" id="{464F3121-5D9E-20D6-AF43-DD1438355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2B0451" w14:textId="5E1CD8EF" w:rsidR="00B67BD9" w:rsidRPr="000D7016" w:rsidRDefault="00B67BD9" w:rsidP="00226372">
      <w:pPr>
        <w:spacing w:line="276" w:lineRule="auto"/>
        <w:rPr>
          <w:rFonts w:ascii="Cambria" w:hAnsi="Cambria" w:cs="Times New Roman"/>
          <w:b/>
          <w:sz w:val="28"/>
          <w:szCs w:val="28"/>
        </w:rPr>
      </w:pPr>
      <w:r w:rsidRPr="000D7016">
        <w:rPr>
          <w:rFonts w:ascii="Cambria" w:hAnsi="Cambria" w:cs="Times New Roman"/>
          <w:b/>
          <w:sz w:val="28"/>
          <w:szCs w:val="28"/>
        </w:rPr>
        <w:t>Figure 1: Bar chat showing</w:t>
      </w:r>
      <w:r>
        <w:rPr>
          <w:rFonts w:ascii="Cambria" w:hAnsi="Cambria" w:cs="Times New Roman"/>
          <w:b/>
          <w:sz w:val="28"/>
          <w:szCs w:val="28"/>
        </w:rPr>
        <w:t xml:space="preserve"> level of performance for drying time</w:t>
      </w:r>
      <w:r w:rsidR="001A56BC">
        <w:rPr>
          <w:rFonts w:ascii="Cambria" w:hAnsi="Cambria" w:cs="Times New Roman"/>
          <w:b/>
          <w:sz w:val="28"/>
          <w:szCs w:val="28"/>
        </w:rPr>
        <w:t>, pH</w:t>
      </w:r>
      <w:r>
        <w:rPr>
          <w:rFonts w:ascii="Cambria" w:hAnsi="Cambria" w:cs="Times New Roman"/>
          <w:b/>
          <w:sz w:val="28"/>
          <w:szCs w:val="28"/>
        </w:rPr>
        <w:t xml:space="preserve"> and gloss for both</w:t>
      </w:r>
      <w:r w:rsidRPr="000D7016">
        <w:rPr>
          <w:rFonts w:ascii="Cambria" w:hAnsi="Cambria" w:cs="Times New Roman"/>
          <w:b/>
          <w:sz w:val="28"/>
          <w:szCs w:val="28"/>
        </w:rPr>
        <w:t xml:space="preserve"> formulated paint</w:t>
      </w:r>
    </w:p>
    <w:p w14:paraId="51595421" w14:textId="77777777" w:rsidR="00B67BD9" w:rsidRPr="0075005A" w:rsidRDefault="00B67BD9" w:rsidP="00226372">
      <w:pPr>
        <w:spacing w:line="276" w:lineRule="auto"/>
        <w:jc w:val="both"/>
        <w:rPr>
          <w:rFonts w:ascii="Cambria" w:hAnsi="Cambria" w:cs="Times New Roman"/>
          <w:b/>
          <w:sz w:val="28"/>
          <w:szCs w:val="28"/>
        </w:rPr>
      </w:pPr>
    </w:p>
    <w:p w14:paraId="0C614796" w14:textId="5130604D" w:rsidR="00027223" w:rsidRPr="00027223" w:rsidRDefault="000405F3" w:rsidP="00226372">
      <w:pPr>
        <w:spacing w:line="276" w:lineRule="auto"/>
        <w:jc w:val="both"/>
        <w:rPr>
          <w:rFonts w:ascii="Cambria" w:hAnsi="Cambria" w:cs="Times New Roman"/>
          <w:b/>
          <w:sz w:val="28"/>
          <w:szCs w:val="28"/>
        </w:rPr>
      </w:pPr>
      <w:r w:rsidRPr="000D7016">
        <w:rPr>
          <w:rFonts w:ascii="Cambria" w:hAnsi="Cambria" w:cs="Times New Roman"/>
          <w:b/>
          <w:bCs/>
          <w:sz w:val="28"/>
          <w:szCs w:val="28"/>
        </w:rPr>
        <w:t>3.3   water resistance</w:t>
      </w:r>
      <w:r w:rsidR="00027223">
        <w:rPr>
          <w:rFonts w:ascii="Cambria" w:hAnsi="Cambria" w:cs="Times New Roman"/>
          <w:b/>
          <w:sz w:val="28"/>
          <w:szCs w:val="28"/>
        </w:rPr>
        <w:t xml:space="preserve">: </w:t>
      </w:r>
      <w:r w:rsidR="00E676C8" w:rsidRPr="000D7016">
        <w:rPr>
          <w:rFonts w:ascii="Cambria" w:hAnsi="Cambria" w:cs="Times New Roman"/>
          <w:sz w:val="28"/>
          <w:szCs w:val="28"/>
        </w:rPr>
        <w:t xml:space="preserve"> This was to evaluate the formulated paint ability to resist water penetration on the substrate, immersion test was conducted on the two metal painted with organic and standard paint for 21days as shown in </w:t>
      </w:r>
      <w:r w:rsidR="00D23921" w:rsidRPr="000D7016">
        <w:rPr>
          <w:rFonts w:ascii="Cambria" w:hAnsi="Cambria" w:cs="Times New Roman"/>
          <w:sz w:val="28"/>
          <w:szCs w:val="28"/>
        </w:rPr>
        <w:t>Tabl</w:t>
      </w:r>
      <w:r w:rsidR="00027223">
        <w:rPr>
          <w:rFonts w:ascii="Cambria" w:hAnsi="Cambria" w:cs="Times New Roman"/>
          <w:sz w:val="28"/>
          <w:szCs w:val="28"/>
        </w:rPr>
        <w:t>e</w:t>
      </w:r>
      <w:r w:rsidR="002145C6">
        <w:rPr>
          <w:rFonts w:ascii="Cambria" w:hAnsi="Cambria" w:cs="Times New Roman"/>
          <w:sz w:val="28"/>
          <w:szCs w:val="28"/>
        </w:rPr>
        <w:t xml:space="preserve"> 6</w:t>
      </w:r>
      <w:r w:rsidR="00E676C8" w:rsidRPr="000D7016">
        <w:rPr>
          <w:rFonts w:ascii="Cambria" w:hAnsi="Cambria" w:cs="Times New Roman"/>
          <w:sz w:val="28"/>
          <w:szCs w:val="28"/>
        </w:rPr>
        <w:t>,</w:t>
      </w:r>
      <w:r w:rsidR="00BD59C2">
        <w:rPr>
          <w:rFonts w:ascii="Cambria" w:hAnsi="Cambria" w:cs="Times New Roman"/>
          <w:sz w:val="28"/>
          <w:szCs w:val="28"/>
        </w:rPr>
        <w:t xml:space="preserve"> it was observed that</w:t>
      </w:r>
      <w:r w:rsidR="00E676C8" w:rsidRPr="000D7016">
        <w:rPr>
          <w:rFonts w:ascii="Cambria" w:hAnsi="Cambria" w:cs="Times New Roman"/>
          <w:sz w:val="28"/>
          <w:szCs w:val="28"/>
        </w:rPr>
        <w:t xml:space="preserve"> </w:t>
      </w:r>
      <w:r w:rsidR="00BD59C2">
        <w:rPr>
          <w:rFonts w:ascii="Cambria" w:hAnsi="Cambria" w:cs="Times New Roman"/>
          <w:sz w:val="28"/>
          <w:szCs w:val="28"/>
        </w:rPr>
        <w:t>b</w:t>
      </w:r>
      <w:r w:rsidR="00E676C8" w:rsidRPr="000D7016">
        <w:rPr>
          <w:rFonts w:ascii="Cambria" w:hAnsi="Cambria" w:cs="Times New Roman"/>
          <w:sz w:val="28"/>
          <w:szCs w:val="28"/>
        </w:rPr>
        <w:t>etween 3-7days,organic painted panels shows sign of blistering, peeling and discoloration</w:t>
      </w:r>
      <w:r w:rsidR="00713FBF" w:rsidRPr="000D7016">
        <w:rPr>
          <w:rFonts w:ascii="Cambria" w:hAnsi="Cambria" w:cs="Times New Roman"/>
          <w:sz w:val="28"/>
          <w:szCs w:val="28"/>
        </w:rPr>
        <w:t xml:space="preserve"> in salt and fresh water</w:t>
      </w:r>
      <w:r w:rsidR="00E676C8" w:rsidRPr="000D7016">
        <w:rPr>
          <w:rFonts w:ascii="Cambria" w:hAnsi="Cambria" w:cs="Times New Roman"/>
          <w:sz w:val="28"/>
          <w:szCs w:val="28"/>
        </w:rPr>
        <w:t xml:space="preserve"> which could be as a result of  compatibility  factor between other component  with the</w:t>
      </w:r>
      <w:r w:rsidR="00027223">
        <w:rPr>
          <w:rFonts w:ascii="Cambria" w:hAnsi="Cambria" w:cs="Times New Roman"/>
          <w:sz w:val="28"/>
          <w:szCs w:val="28"/>
        </w:rPr>
        <w:t xml:space="preserve"> unmodified</w:t>
      </w:r>
      <w:r w:rsidR="00E676C8" w:rsidRPr="000D7016">
        <w:rPr>
          <w:rFonts w:ascii="Cambria" w:hAnsi="Cambria" w:cs="Times New Roman"/>
          <w:sz w:val="28"/>
          <w:szCs w:val="28"/>
        </w:rPr>
        <w:t xml:space="preserve"> </w:t>
      </w:r>
      <w:r w:rsidR="00027223">
        <w:rPr>
          <w:rFonts w:ascii="Cambria" w:hAnsi="Cambria" w:cs="Times New Roman"/>
          <w:sz w:val="28"/>
          <w:szCs w:val="28"/>
        </w:rPr>
        <w:t xml:space="preserve"> </w:t>
      </w:r>
      <w:r w:rsidR="00E676C8" w:rsidRPr="000D7016">
        <w:rPr>
          <w:rFonts w:ascii="Cambria" w:hAnsi="Cambria" w:cs="Times New Roman"/>
          <w:sz w:val="28"/>
          <w:szCs w:val="28"/>
        </w:rPr>
        <w:t xml:space="preserve">latex while the standard painted panels shows no sign of discoloration after 21days of immersion which can be a good formulation compared to latex formulation </w:t>
      </w:r>
      <w:r w:rsidR="00D72EF2" w:rsidRPr="000D7016">
        <w:rPr>
          <w:rFonts w:ascii="Cambria" w:hAnsi="Cambria" w:cs="Times New Roman"/>
          <w:sz w:val="28"/>
          <w:szCs w:val="28"/>
        </w:rPr>
        <w:t>according to</w:t>
      </w:r>
      <w:r w:rsidR="00E676C8" w:rsidRPr="000D7016">
        <w:rPr>
          <w:rFonts w:ascii="Cambria" w:hAnsi="Cambria" w:cs="Times New Roman"/>
          <w:sz w:val="28"/>
          <w:szCs w:val="28"/>
        </w:rPr>
        <w:t xml:space="preserve"> ASTM D870 for water resistance</w:t>
      </w:r>
      <w:r w:rsidR="00D72EF2" w:rsidRPr="000D7016">
        <w:rPr>
          <w:rFonts w:ascii="Cambria" w:hAnsi="Cambria" w:cs="Times New Roman"/>
          <w:sz w:val="28"/>
          <w:szCs w:val="28"/>
        </w:rPr>
        <w:t>,</w:t>
      </w:r>
      <w:r w:rsidR="00963BA8" w:rsidRPr="000D7016">
        <w:rPr>
          <w:rFonts w:ascii="Cambria" w:hAnsi="Cambria" w:cs="Times New Roman"/>
          <w:sz w:val="28"/>
          <w:szCs w:val="28"/>
        </w:rPr>
        <w:t xml:space="preserve"> </w:t>
      </w:r>
      <w:r w:rsidR="00963BA8" w:rsidRPr="000D7016">
        <w:rPr>
          <w:rFonts w:ascii="Cambria" w:hAnsi="Cambria" w:cs="Times New Roman"/>
          <w:sz w:val="28"/>
          <w:szCs w:val="28"/>
        </w:rPr>
        <w:lastRenderedPageBreak/>
        <w:t xml:space="preserve">standard formulated paint shows no discoloration for prolong exposure to both salt and fresh water maintaining structural integrity than latex formulated paint that could not withstand prolong exposure due to unmodified latex that might become incompatible with other ingredient of the paint. </w:t>
      </w:r>
    </w:p>
    <w:p w14:paraId="75017B90" w14:textId="77777777" w:rsidR="00027223" w:rsidRDefault="00027223" w:rsidP="00226372">
      <w:pPr>
        <w:spacing w:line="276" w:lineRule="auto"/>
        <w:jc w:val="both"/>
        <w:rPr>
          <w:rFonts w:ascii="Cambria" w:hAnsi="Cambria" w:cs="Times New Roman"/>
          <w:b/>
          <w:sz w:val="28"/>
          <w:szCs w:val="28"/>
        </w:rPr>
      </w:pPr>
    </w:p>
    <w:p w14:paraId="77E329A1" w14:textId="687EC711" w:rsidR="00EC2677" w:rsidRPr="00027223" w:rsidRDefault="00EC2677" w:rsidP="00226372">
      <w:pPr>
        <w:spacing w:line="276" w:lineRule="auto"/>
        <w:jc w:val="both"/>
        <w:rPr>
          <w:rFonts w:ascii="Cambria" w:hAnsi="Cambria" w:cs="Times New Roman"/>
          <w:sz w:val="28"/>
          <w:szCs w:val="28"/>
        </w:rPr>
      </w:pPr>
      <w:r w:rsidRPr="000D7016">
        <w:rPr>
          <w:rFonts w:ascii="Cambria" w:hAnsi="Cambria" w:cs="Times New Roman"/>
          <w:b/>
          <w:sz w:val="28"/>
          <w:szCs w:val="28"/>
        </w:rPr>
        <w:t>Table</w:t>
      </w:r>
      <w:r w:rsidR="002145C6">
        <w:rPr>
          <w:rFonts w:ascii="Cambria" w:hAnsi="Cambria" w:cs="Times New Roman"/>
          <w:b/>
          <w:sz w:val="28"/>
          <w:szCs w:val="28"/>
        </w:rPr>
        <w:t xml:space="preserve"> 6</w:t>
      </w:r>
      <w:r w:rsidRPr="000D7016">
        <w:rPr>
          <w:rFonts w:ascii="Cambria" w:hAnsi="Cambria" w:cs="Times New Roman"/>
          <w:b/>
          <w:sz w:val="28"/>
          <w:szCs w:val="28"/>
        </w:rPr>
        <w:t>: Evaluated Water Resistance of the Formulated Paint</w:t>
      </w:r>
    </w:p>
    <w:tbl>
      <w:tblPr>
        <w:tblStyle w:val="TableGrid"/>
        <w:tblW w:w="9540" w:type="dxa"/>
        <w:tblInd w:w="-5" w:type="dxa"/>
        <w:tblLook w:val="04A0" w:firstRow="1" w:lastRow="0" w:firstColumn="1" w:lastColumn="0" w:noHBand="0" w:noVBand="1"/>
      </w:tblPr>
      <w:tblGrid>
        <w:gridCol w:w="773"/>
        <w:gridCol w:w="773"/>
        <w:gridCol w:w="884"/>
        <w:gridCol w:w="990"/>
        <w:gridCol w:w="560"/>
        <w:gridCol w:w="773"/>
        <w:gridCol w:w="773"/>
        <w:gridCol w:w="773"/>
        <w:gridCol w:w="773"/>
        <w:gridCol w:w="773"/>
        <w:gridCol w:w="910"/>
        <w:gridCol w:w="900"/>
      </w:tblGrid>
      <w:tr w:rsidR="002145C6" w:rsidRPr="000D7016" w14:paraId="332F63B4" w14:textId="77777777" w:rsidTr="002145C6">
        <w:trPr>
          <w:cantSplit/>
          <w:trHeight w:val="2634"/>
        </w:trPr>
        <w:tc>
          <w:tcPr>
            <w:tcW w:w="773" w:type="dxa"/>
            <w:noWrap/>
            <w:textDirection w:val="btLr"/>
            <w:hideMark/>
          </w:tcPr>
          <w:p w14:paraId="60C0EF10"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Paint</w:t>
            </w:r>
          </w:p>
        </w:tc>
        <w:tc>
          <w:tcPr>
            <w:tcW w:w="773" w:type="dxa"/>
            <w:noWrap/>
            <w:textDirection w:val="btLr"/>
            <w:hideMark/>
          </w:tcPr>
          <w:p w14:paraId="64A0101A"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Duration (days)</w:t>
            </w:r>
          </w:p>
        </w:tc>
        <w:tc>
          <w:tcPr>
            <w:tcW w:w="884" w:type="dxa"/>
            <w:noWrap/>
            <w:textDirection w:val="btLr"/>
            <w:hideMark/>
          </w:tcPr>
          <w:p w14:paraId="6B96A6BC"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Salt water sample</w:t>
            </w:r>
          </w:p>
        </w:tc>
        <w:tc>
          <w:tcPr>
            <w:tcW w:w="990" w:type="dxa"/>
            <w:noWrap/>
            <w:textDirection w:val="btLr"/>
            <w:hideMark/>
          </w:tcPr>
          <w:p w14:paraId="0D876CB7"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Fresh water sample</w:t>
            </w:r>
          </w:p>
        </w:tc>
        <w:tc>
          <w:tcPr>
            <w:tcW w:w="445" w:type="dxa"/>
            <w:noWrap/>
            <w:textDirection w:val="btLr"/>
            <w:hideMark/>
          </w:tcPr>
          <w:p w14:paraId="1F626A0C"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Paint</w:t>
            </w:r>
          </w:p>
        </w:tc>
        <w:tc>
          <w:tcPr>
            <w:tcW w:w="773" w:type="dxa"/>
            <w:noWrap/>
            <w:textDirection w:val="btLr"/>
            <w:hideMark/>
          </w:tcPr>
          <w:p w14:paraId="1D8AFF5D"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Duration (days)</w:t>
            </w:r>
          </w:p>
        </w:tc>
        <w:tc>
          <w:tcPr>
            <w:tcW w:w="773" w:type="dxa"/>
            <w:noWrap/>
            <w:textDirection w:val="btLr"/>
            <w:hideMark/>
          </w:tcPr>
          <w:p w14:paraId="787364AE"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Salt water sample</w:t>
            </w:r>
          </w:p>
        </w:tc>
        <w:tc>
          <w:tcPr>
            <w:tcW w:w="773" w:type="dxa"/>
            <w:noWrap/>
            <w:textDirection w:val="btLr"/>
            <w:hideMark/>
          </w:tcPr>
          <w:p w14:paraId="7DEA5580"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Fresh water sample</w:t>
            </w:r>
          </w:p>
        </w:tc>
        <w:tc>
          <w:tcPr>
            <w:tcW w:w="773" w:type="dxa"/>
            <w:noWrap/>
            <w:textDirection w:val="btLr"/>
            <w:hideMark/>
          </w:tcPr>
          <w:p w14:paraId="21DF1E17"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Paint</w:t>
            </w:r>
          </w:p>
        </w:tc>
        <w:tc>
          <w:tcPr>
            <w:tcW w:w="773" w:type="dxa"/>
            <w:noWrap/>
            <w:textDirection w:val="btLr"/>
            <w:hideMark/>
          </w:tcPr>
          <w:p w14:paraId="07922550"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Duration (days)</w:t>
            </w:r>
          </w:p>
        </w:tc>
        <w:tc>
          <w:tcPr>
            <w:tcW w:w="910" w:type="dxa"/>
            <w:noWrap/>
            <w:textDirection w:val="btLr"/>
            <w:hideMark/>
          </w:tcPr>
          <w:p w14:paraId="0CAE1015"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Salt water sample</w:t>
            </w:r>
          </w:p>
        </w:tc>
        <w:tc>
          <w:tcPr>
            <w:tcW w:w="900" w:type="dxa"/>
            <w:noWrap/>
            <w:textDirection w:val="btLr"/>
            <w:hideMark/>
          </w:tcPr>
          <w:p w14:paraId="0CABBAF1" w14:textId="77777777" w:rsidR="00EC2677" w:rsidRPr="000D7016" w:rsidRDefault="00EC2677" w:rsidP="00B145B4">
            <w:pPr>
              <w:ind w:left="113" w:right="113"/>
              <w:rPr>
                <w:rFonts w:ascii="Cambria" w:hAnsi="Cambria" w:cs="Times New Roman"/>
                <w:b/>
                <w:bCs/>
                <w:sz w:val="28"/>
                <w:szCs w:val="28"/>
              </w:rPr>
            </w:pPr>
            <w:r w:rsidRPr="000D7016">
              <w:rPr>
                <w:rFonts w:ascii="Cambria" w:hAnsi="Cambria" w:cs="Times New Roman"/>
                <w:b/>
                <w:bCs/>
                <w:sz w:val="28"/>
                <w:szCs w:val="28"/>
              </w:rPr>
              <w:t>Fresh water sample</w:t>
            </w:r>
          </w:p>
        </w:tc>
      </w:tr>
      <w:tr w:rsidR="002145C6" w:rsidRPr="000D7016" w14:paraId="2BF0C6A8" w14:textId="77777777" w:rsidTr="002145C6">
        <w:trPr>
          <w:cantSplit/>
          <w:trHeight w:val="1853"/>
        </w:trPr>
        <w:tc>
          <w:tcPr>
            <w:tcW w:w="773" w:type="dxa"/>
            <w:noWrap/>
            <w:textDirection w:val="btLr"/>
            <w:hideMark/>
          </w:tcPr>
          <w:p w14:paraId="3C10B40D" w14:textId="77777777" w:rsidR="00EC2677" w:rsidRPr="000C4BD6" w:rsidRDefault="00EC2677" w:rsidP="00B145B4">
            <w:pPr>
              <w:ind w:left="113" w:right="113"/>
              <w:rPr>
                <w:rFonts w:ascii="Cambria" w:hAnsi="Cambria" w:cs="Times New Roman"/>
                <w:b/>
                <w:bCs/>
                <w:sz w:val="28"/>
                <w:szCs w:val="28"/>
              </w:rPr>
            </w:pPr>
            <w:r w:rsidRPr="000C4BD6">
              <w:rPr>
                <w:rFonts w:ascii="Cambria" w:hAnsi="Cambria" w:cs="Times New Roman"/>
                <w:b/>
                <w:bCs/>
                <w:sz w:val="28"/>
                <w:szCs w:val="28"/>
              </w:rPr>
              <w:t>Epoxy</w:t>
            </w:r>
          </w:p>
        </w:tc>
        <w:tc>
          <w:tcPr>
            <w:tcW w:w="773" w:type="dxa"/>
            <w:noWrap/>
            <w:textDirection w:val="btLr"/>
            <w:hideMark/>
          </w:tcPr>
          <w:p w14:paraId="67D83162"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1-3</w:t>
            </w:r>
          </w:p>
        </w:tc>
        <w:tc>
          <w:tcPr>
            <w:tcW w:w="884" w:type="dxa"/>
            <w:noWrap/>
            <w:textDirection w:val="btLr"/>
            <w:hideMark/>
          </w:tcPr>
          <w:p w14:paraId="6BEB748F"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990" w:type="dxa"/>
            <w:noWrap/>
            <w:textDirection w:val="btLr"/>
            <w:hideMark/>
          </w:tcPr>
          <w:p w14:paraId="42E38ABC"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445" w:type="dxa"/>
            <w:noWrap/>
            <w:textDirection w:val="btLr"/>
            <w:hideMark/>
          </w:tcPr>
          <w:p w14:paraId="2E4E20A5"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Epoxy</w:t>
            </w:r>
          </w:p>
        </w:tc>
        <w:tc>
          <w:tcPr>
            <w:tcW w:w="773" w:type="dxa"/>
            <w:noWrap/>
            <w:textDirection w:val="btLr"/>
            <w:hideMark/>
          </w:tcPr>
          <w:p w14:paraId="06472553"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3-7</w:t>
            </w:r>
          </w:p>
        </w:tc>
        <w:tc>
          <w:tcPr>
            <w:tcW w:w="773" w:type="dxa"/>
            <w:noWrap/>
            <w:textDirection w:val="btLr"/>
            <w:hideMark/>
          </w:tcPr>
          <w:p w14:paraId="726F8A49"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773" w:type="dxa"/>
            <w:noWrap/>
            <w:textDirection w:val="btLr"/>
            <w:hideMark/>
          </w:tcPr>
          <w:p w14:paraId="3C190802"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773" w:type="dxa"/>
            <w:noWrap/>
            <w:textDirection w:val="btLr"/>
            <w:hideMark/>
          </w:tcPr>
          <w:p w14:paraId="27550760"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Epoxy</w:t>
            </w:r>
          </w:p>
        </w:tc>
        <w:tc>
          <w:tcPr>
            <w:tcW w:w="773" w:type="dxa"/>
            <w:noWrap/>
            <w:textDirection w:val="btLr"/>
            <w:hideMark/>
          </w:tcPr>
          <w:p w14:paraId="0408AEC4"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7-21</w:t>
            </w:r>
          </w:p>
        </w:tc>
        <w:tc>
          <w:tcPr>
            <w:tcW w:w="910" w:type="dxa"/>
            <w:noWrap/>
            <w:textDirection w:val="btLr"/>
            <w:hideMark/>
          </w:tcPr>
          <w:p w14:paraId="5C255437"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Minor crack</w:t>
            </w:r>
          </w:p>
        </w:tc>
        <w:tc>
          <w:tcPr>
            <w:tcW w:w="900" w:type="dxa"/>
            <w:noWrap/>
            <w:textDirection w:val="btLr"/>
            <w:hideMark/>
          </w:tcPr>
          <w:p w14:paraId="1F1CB8F8"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crack</w:t>
            </w:r>
          </w:p>
        </w:tc>
      </w:tr>
      <w:tr w:rsidR="002145C6" w:rsidRPr="000D7016" w14:paraId="0C022334" w14:textId="77777777" w:rsidTr="002145C6">
        <w:trPr>
          <w:cantSplit/>
          <w:trHeight w:val="2231"/>
        </w:trPr>
        <w:tc>
          <w:tcPr>
            <w:tcW w:w="773" w:type="dxa"/>
            <w:noWrap/>
            <w:textDirection w:val="btLr"/>
            <w:hideMark/>
          </w:tcPr>
          <w:p w14:paraId="4F01D639" w14:textId="77777777" w:rsidR="00EC2677" w:rsidRPr="000C4BD6" w:rsidRDefault="00EC2677" w:rsidP="00B145B4">
            <w:pPr>
              <w:ind w:left="113" w:right="113"/>
              <w:rPr>
                <w:rFonts w:ascii="Cambria" w:hAnsi="Cambria" w:cs="Times New Roman"/>
                <w:b/>
                <w:bCs/>
                <w:sz w:val="28"/>
                <w:szCs w:val="28"/>
              </w:rPr>
            </w:pPr>
            <w:r w:rsidRPr="000C4BD6">
              <w:rPr>
                <w:rFonts w:ascii="Cambria" w:hAnsi="Cambria" w:cs="Times New Roman"/>
                <w:b/>
                <w:bCs/>
                <w:sz w:val="28"/>
                <w:szCs w:val="28"/>
              </w:rPr>
              <w:t>Latex</w:t>
            </w:r>
          </w:p>
        </w:tc>
        <w:tc>
          <w:tcPr>
            <w:tcW w:w="773" w:type="dxa"/>
            <w:noWrap/>
            <w:textDirection w:val="btLr"/>
            <w:hideMark/>
          </w:tcPr>
          <w:p w14:paraId="14843595"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1-3</w:t>
            </w:r>
          </w:p>
        </w:tc>
        <w:tc>
          <w:tcPr>
            <w:tcW w:w="884" w:type="dxa"/>
            <w:noWrap/>
            <w:textDirection w:val="btLr"/>
            <w:hideMark/>
          </w:tcPr>
          <w:p w14:paraId="2F0845AF"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990" w:type="dxa"/>
            <w:noWrap/>
            <w:textDirection w:val="btLr"/>
            <w:hideMark/>
          </w:tcPr>
          <w:p w14:paraId="6B661906"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discoloration</w:t>
            </w:r>
          </w:p>
        </w:tc>
        <w:tc>
          <w:tcPr>
            <w:tcW w:w="445" w:type="dxa"/>
            <w:noWrap/>
            <w:textDirection w:val="btLr"/>
            <w:hideMark/>
          </w:tcPr>
          <w:p w14:paraId="46DADBD6"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Latex</w:t>
            </w:r>
          </w:p>
        </w:tc>
        <w:tc>
          <w:tcPr>
            <w:tcW w:w="773" w:type="dxa"/>
            <w:noWrap/>
            <w:textDirection w:val="btLr"/>
            <w:hideMark/>
          </w:tcPr>
          <w:p w14:paraId="553086DE"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3-7</w:t>
            </w:r>
          </w:p>
        </w:tc>
        <w:tc>
          <w:tcPr>
            <w:tcW w:w="773" w:type="dxa"/>
            <w:noWrap/>
            <w:textDirection w:val="btLr"/>
            <w:hideMark/>
          </w:tcPr>
          <w:p w14:paraId="41B2E297"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change in color</w:t>
            </w:r>
          </w:p>
        </w:tc>
        <w:tc>
          <w:tcPr>
            <w:tcW w:w="773" w:type="dxa"/>
            <w:noWrap/>
            <w:textDirection w:val="btLr"/>
            <w:hideMark/>
          </w:tcPr>
          <w:p w14:paraId="06ABA2EF"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No change in color</w:t>
            </w:r>
          </w:p>
        </w:tc>
        <w:tc>
          <w:tcPr>
            <w:tcW w:w="773" w:type="dxa"/>
            <w:noWrap/>
            <w:textDirection w:val="btLr"/>
            <w:hideMark/>
          </w:tcPr>
          <w:p w14:paraId="019669C5"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Latex</w:t>
            </w:r>
          </w:p>
        </w:tc>
        <w:tc>
          <w:tcPr>
            <w:tcW w:w="773" w:type="dxa"/>
            <w:noWrap/>
            <w:textDirection w:val="btLr"/>
            <w:hideMark/>
          </w:tcPr>
          <w:p w14:paraId="02644DDD" w14:textId="77777777" w:rsidR="00EC2677" w:rsidRPr="000D7016" w:rsidRDefault="00EC2677" w:rsidP="00B145B4">
            <w:pPr>
              <w:ind w:left="113" w:right="113"/>
              <w:jc w:val="right"/>
              <w:rPr>
                <w:rFonts w:ascii="Cambria" w:hAnsi="Cambria" w:cs="Times New Roman"/>
                <w:sz w:val="28"/>
                <w:szCs w:val="28"/>
              </w:rPr>
            </w:pPr>
            <w:r w:rsidRPr="000D7016">
              <w:rPr>
                <w:rFonts w:ascii="Cambria" w:hAnsi="Cambria" w:cs="Times New Roman"/>
                <w:sz w:val="28"/>
                <w:szCs w:val="28"/>
              </w:rPr>
              <w:t>7-21</w:t>
            </w:r>
          </w:p>
        </w:tc>
        <w:tc>
          <w:tcPr>
            <w:tcW w:w="910" w:type="dxa"/>
            <w:noWrap/>
            <w:textDirection w:val="btLr"/>
            <w:hideMark/>
          </w:tcPr>
          <w:p w14:paraId="5D0BB99A"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Change in color</w:t>
            </w:r>
          </w:p>
        </w:tc>
        <w:tc>
          <w:tcPr>
            <w:tcW w:w="900" w:type="dxa"/>
            <w:noWrap/>
            <w:textDirection w:val="btLr"/>
            <w:hideMark/>
          </w:tcPr>
          <w:p w14:paraId="25DC35A1" w14:textId="77777777" w:rsidR="00EC2677" w:rsidRPr="000D7016" w:rsidRDefault="00EC2677" w:rsidP="00B145B4">
            <w:pPr>
              <w:ind w:left="113" w:right="113"/>
              <w:rPr>
                <w:rFonts w:ascii="Cambria" w:hAnsi="Cambria" w:cs="Times New Roman"/>
                <w:sz w:val="28"/>
                <w:szCs w:val="28"/>
              </w:rPr>
            </w:pPr>
            <w:r w:rsidRPr="000D7016">
              <w:rPr>
                <w:rFonts w:ascii="Cambria" w:hAnsi="Cambria" w:cs="Times New Roman"/>
                <w:sz w:val="28"/>
                <w:szCs w:val="28"/>
              </w:rPr>
              <w:t>Change in color with some cracks</w:t>
            </w:r>
          </w:p>
        </w:tc>
      </w:tr>
    </w:tbl>
    <w:p w14:paraId="66BB6ED4" w14:textId="77777777" w:rsidR="00907ED6" w:rsidRPr="000D7016" w:rsidRDefault="00907ED6" w:rsidP="00226372">
      <w:pPr>
        <w:spacing w:line="276" w:lineRule="auto"/>
        <w:jc w:val="both"/>
        <w:rPr>
          <w:rFonts w:ascii="Cambria" w:hAnsi="Cambria" w:cs="Times New Roman"/>
          <w:b/>
          <w:bCs/>
          <w:sz w:val="28"/>
          <w:szCs w:val="28"/>
        </w:rPr>
      </w:pPr>
    </w:p>
    <w:p w14:paraId="7BEBA585" w14:textId="3723A73F" w:rsidR="00E676C8" w:rsidRPr="002039BF" w:rsidRDefault="00A87C3D"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3</w:t>
      </w:r>
      <w:r w:rsidR="00907ED6" w:rsidRPr="000D7016">
        <w:rPr>
          <w:rFonts w:ascii="Cambria" w:hAnsi="Cambria" w:cs="Times New Roman"/>
          <w:b/>
          <w:bCs/>
          <w:sz w:val="28"/>
          <w:szCs w:val="28"/>
        </w:rPr>
        <w:t>.4</w:t>
      </w:r>
      <w:r w:rsidRPr="000D7016">
        <w:rPr>
          <w:rFonts w:ascii="Cambria" w:hAnsi="Cambria" w:cs="Times New Roman"/>
          <w:b/>
          <w:bCs/>
          <w:sz w:val="28"/>
          <w:szCs w:val="28"/>
        </w:rPr>
        <w:t xml:space="preserve">   </w:t>
      </w:r>
      <w:r w:rsidR="00333881" w:rsidRPr="000D7016">
        <w:rPr>
          <w:rFonts w:ascii="Cambria" w:hAnsi="Cambria" w:cs="Times New Roman"/>
          <w:b/>
          <w:bCs/>
          <w:sz w:val="28"/>
          <w:szCs w:val="28"/>
        </w:rPr>
        <w:t>Storage Stability</w:t>
      </w:r>
      <w:r w:rsidR="002039BF">
        <w:rPr>
          <w:rFonts w:ascii="Cambria" w:hAnsi="Cambria" w:cs="Times New Roman"/>
          <w:b/>
          <w:bCs/>
          <w:sz w:val="28"/>
          <w:szCs w:val="28"/>
        </w:rPr>
        <w:t>:</w:t>
      </w:r>
      <w:r w:rsidR="0092456D">
        <w:rPr>
          <w:rFonts w:ascii="Cambria" w:hAnsi="Cambria" w:cs="Times New Roman"/>
          <w:b/>
          <w:bCs/>
          <w:sz w:val="28"/>
          <w:szCs w:val="28"/>
        </w:rPr>
        <w:t xml:space="preserve"> </w:t>
      </w:r>
      <w:r w:rsidR="00E676C8" w:rsidRPr="000D7016">
        <w:rPr>
          <w:rFonts w:ascii="Cambria" w:hAnsi="Cambria" w:cs="Times New Roman"/>
          <w:sz w:val="28"/>
          <w:szCs w:val="28"/>
        </w:rPr>
        <w:t xml:space="preserve"> </w:t>
      </w:r>
      <w:r w:rsidR="00333881" w:rsidRPr="000D7016">
        <w:rPr>
          <w:rFonts w:ascii="Cambria" w:hAnsi="Cambria" w:cs="Times New Roman"/>
          <w:sz w:val="28"/>
          <w:szCs w:val="28"/>
        </w:rPr>
        <w:t xml:space="preserve">Centrifugal </w:t>
      </w:r>
      <w:r w:rsidR="00E676C8" w:rsidRPr="000D7016">
        <w:rPr>
          <w:rFonts w:ascii="Cambria" w:hAnsi="Cambria" w:cs="Times New Roman"/>
          <w:sz w:val="28"/>
          <w:szCs w:val="28"/>
        </w:rPr>
        <w:t>stability of the formulated paints which was conducted to assess how the paint will maintain its quality over time. This was aim to evaluate the stability of the formulated paints</w:t>
      </w:r>
      <w:r w:rsidR="002039BF">
        <w:rPr>
          <w:rFonts w:ascii="Cambria" w:hAnsi="Cambria" w:cs="Times New Roman"/>
          <w:sz w:val="28"/>
          <w:szCs w:val="28"/>
        </w:rPr>
        <w:t>,</w:t>
      </w:r>
      <w:r w:rsidR="00E676C8" w:rsidRPr="000D7016">
        <w:rPr>
          <w:rFonts w:ascii="Cambria" w:hAnsi="Cambria" w:cs="Times New Roman"/>
          <w:sz w:val="28"/>
          <w:szCs w:val="28"/>
        </w:rPr>
        <w:t xml:space="preserve"> the analysis was conducted over a period of time</w:t>
      </w:r>
      <w:r w:rsidR="00713FBF" w:rsidRPr="000D7016">
        <w:rPr>
          <w:rFonts w:ascii="Cambria" w:hAnsi="Cambria" w:cs="Times New Roman"/>
          <w:sz w:val="28"/>
          <w:szCs w:val="28"/>
        </w:rPr>
        <w:t>,</w:t>
      </w:r>
      <w:r w:rsidR="00E676C8" w:rsidRPr="000D7016">
        <w:rPr>
          <w:rFonts w:ascii="Cambria" w:hAnsi="Cambria" w:cs="Times New Roman"/>
          <w:sz w:val="28"/>
          <w:szCs w:val="28"/>
        </w:rPr>
        <w:t xml:space="preserve"> the result shows constant separation of the solvent with the organic formulation which shows inconsistency in quality as compared to standard formulation that shows no separation of the solvent with consistency in quality. according to ASTM D6930.</w:t>
      </w:r>
      <w:r w:rsidR="0092456D">
        <w:rPr>
          <w:rFonts w:ascii="Cambria" w:hAnsi="Cambria" w:cs="Times New Roman"/>
          <w:sz w:val="28"/>
          <w:szCs w:val="28"/>
        </w:rPr>
        <w:t xml:space="preserve"> Table</w:t>
      </w:r>
      <w:r w:rsidR="002145C6">
        <w:rPr>
          <w:rFonts w:ascii="Cambria" w:hAnsi="Cambria" w:cs="Times New Roman"/>
          <w:sz w:val="28"/>
          <w:szCs w:val="28"/>
        </w:rPr>
        <w:t xml:space="preserve"> 7</w:t>
      </w:r>
      <w:r w:rsidR="0092456D">
        <w:rPr>
          <w:rFonts w:ascii="Cambria" w:hAnsi="Cambria" w:cs="Times New Roman"/>
          <w:sz w:val="28"/>
          <w:szCs w:val="28"/>
        </w:rPr>
        <w:t xml:space="preserve"> shows centrifugal assessment of both formulations.</w:t>
      </w:r>
    </w:p>
    <w:p w14:paraId="38917DD8" w14:textId="2D76DD23" w:rsidR="002039BF" w:rsidRPr="000D7016" w:rsidRDefault="002039BF" w:rsidP="00226372">
      <w:pPr>
        <w:spacing w:after="0" w:line="276" w:lineRule="auto"/>
        <w:rPr>
          <w:rFonts w:ascii="Cambria" w:hAnsi="Cambria" w:cs="Times New Roman"/>
          <w:sz w:val="28"/>
          <w:szCs w:val="28"/>
        </w:rPr>
      </w:pPr>
      <w:r w:rsidRPr="000D7016">
        <w:rPr>
          <w:rFonts w:ascii="Cambria" w:hAnsi="Cambria" w:cs="Times New Roman"/>
          <w:b/>
          <w:bCs/>
          <w:sz w:val="28"/>
          <w:szCs w:val="28"/>
        </w:rPr>
        <w:t>Table</w:t>
      </w:r>
      <w:r w:rsidR="002145C6">
        <w:rPr>
          <w:rFonts w:ascii="Cambria" w:hAnsi="Cambria" w:cs="Times New Roman"/>
          <w:b/>
          <w:bCs/>
          <w:sz w:val="28"/>
          <w:szCs w:val="28"/>
        </w:rPr>
        <w:t xml:space="preserve"> 7</w:t>
      </w:r>
      <w:r w:rsidRPr="000D7016">
        <w:rPr>
          <w:rFonts w:ascii="Cambria" w:hAnsi="Cambria" w:cs="Times New Roman"/>
          <w:sz w:val="28"/>
          <w:szCs w:val="28"/>
        </w:rPr>
        <w:t>: Centrifugal Storage assessment</w:t>
      </w:r>
    </w:p>
    <w:tbl>
      <w:tblPr>
        <w:tblStyle w:val="TableGrid"/>
        <w:tblW w:w="0" w:type="auto"/>
        <w:tblLook w:val="04A0" w:firstRow="1" w:lastRow="0" w:firstColumn="1" w:lastColumn="0" w:noHBand="0" w:noVBand="1"/>
      </w:tblPr>
      <w:tblGrid>
        <w:gridCol w:w="3235"/>
        <w:gridCol w:w="2430"/>
        <w:gridCol w:w="4590"/>
      </w:tblGrid>
      <w:tr w:rsidR="002039BF" w:rsidRPr="000D7016" w14:paraId="0FB0E97C" w14:textId="77777777" w:rsidTr="009E588C">
        <w:tc>
          <w:tcPr>
            <w:tcW w:w="3235" w:type="dxa"/>
          </w:tcPr>
          <w:p w14:paraId="40958F5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Speed (rpm)</w:t>
            </w:r>
          </w:p>
        </w:tc>
        <w:tc>
          <w:tcPr>
            <w:tcW w:w="2430" w:type="dxa"/>
          </w:tcPr>
          <w:p w14:paraId="44A84469"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Epoxy</w:t>
            </w:r>
          </w:p>
        </w:tc>
        <w:tc>
          <w:tcPr>
            <w:tcW w:w="4590" w:type="dxa"/>
          </w:tcPr>
          <w:p w14:paraId="06554125"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Latex</w:t>
            </w:r>
          </w:p>
        </w:tc>
      </w:tr>
      <w:tr w:rsidR="002039BF" w:rsidRPr="000D7016" w14:paraId="42CBAC57" w14:textId="77777777" w:rsidTr="009E588C">
        <w:tc>
          <w:tcPr>
            <w:tcW w:w="3235" w:type="dxa"/>
          </w:tcPr>
          <w:p w14:paraId="10F9E0A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lastRenderedPageBreak/>
              <w:t>10 min@1000rpm</w:t>
            </w:r>
          </w:p>
        </w:tc>
        <w:tc>
          <w:tcPr>
            <w:tcW w:w="2430" w:type="dxa"/>
          </w:tcPr>
          <w:p w14:paraId="5D2B9598"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c>
          <w:tcPr>
            <w:tcW w:w="4590" w:type="dxa"/>
          </w:tcPr>
          <w:p w14:paraId="6C16D3E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r>
      <w:tr w:rsidR="002039BF" w:rsidRPr="000D7016" w14:paraId="2934D4B3" w14:textId="77777777" w:rsidTr="009E588C">
        <w:tc>
          <w:tcPr>
            <w:tcW w:w="3235" w:type="dxa"/>
          </w:tcPr>
          <w:p w14:paraId="1A9F6FA2"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10min@2000rpm</w:t>
            </w:r>
          </w:p>
        </w:tc>
        <w:tc>
          <w:tcPr>
            <w:tcW w:w="2430" w:type="dxa"/>
          </w:tcPr>
          <w:p w14:paraId="718A4E26"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c>
          <w:tcPr>
            <w:tcW w:w="4590" w:type="dxa"/>
          </w:tcPr>
          <w:p w14:paraId="61E4FFC3"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Little suspension</w:t>
            </w:r>
          </w:p>
        </w:tc>
      </w:tr>
      <w:tr w:rsidR="002039BF" w:rsidRPr="000D7016" w14:paraId="0E54CE64" w14:textId="77777777" w:rsidTr="009E588C">
        <w:tc>
          <w:tcPr>
            <w:tcW w:w="3235" w:type="dxa"/>
          </w:tcPr>
          <w:p w14:paraId="6AD0B057"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10min @3000rpm</w:t>
            </w:r>
          </w:p>
        </w:tc>
        <w:tc>
          <w:tcPr>
            <w:tcW w:w="2430" w:type="dxa"/>
          </w:tcPr>
          <w:p w14:paraId="6309E739"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No suspension</w:t>
            </w:r>
          </w:p>
        </w:tc>
        <w:tc>
          <w:tcPr>
            <w:tcW w:w="4590" w:type="dxa"/>
          </w:tcPr>
          <w:p w14:paraId="0DF86C06"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 xml:space="preserve"> Other component suspended to the bottom leaving solvent on top</w:t>
            </w:r>
          </w:p>
        </w:tc>
      </w:tr>
      <w:tr w:rsidR="002039BF" w:rsidRPr="000D7016" w14:paraId="603DC79C" w14:textId="77777777" w:rsidTr="009E588C">
        <w:tc>
          <w:tcPr>
            <w:tcW w:w="3235" w:type="dxa"/>
          </w:tcPr>
          <w:p w14:paraId="1FD73663" w14:textId="53D43C81" w:rsidR="002039BF" w:rsidRPr="000D7016" w:rsidRDefault="002039BF" w:rsidP="00FC606D">
            <w:pPr>
              <w:spacing w:line="276" w:lineRule="auto"/>
              <w:rPr>
                <w:rFonts w:ascii="Cambria" w:hAnsi="Cambria" w:cs="Times New Roman"/>
                <w:sz w:val="28"/>
                <w:szCs w:val="28"/>
              </w:rPr>
            </w:pPr>
            <w:r w:rsidRPr="000D7016">
              <w:rPr>
                <w:rFonts w:ascii="Cambria" w:hAnsi="Cambria" w:cs="Times New Roman"/>
                <w:sz w:val="28"/>
                <w:szCs w:val="28"/>
              </w:rPr>
              <w:t xml:space="preserve">10 min@4000rpm </w:t>
            </w:r>
          </w:p>
        </w:tc>
        <w:tc>
          <w:tcPr>
            <w:tcW w:w="2430" w:type="dxa"/>
          </w:tcPr>
          <w:p w14:paraId="1E4E4437" w14:textId="77777777"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 xml:space="preserve">No suspension </w:t>
            </w:r>
          </w:p>
        </w:tc>
        <w:tc>
          <w:tcPr>
            <w:tcW w:w="4590" w:type="dxa"/>
          </w:tcPr>
          <w:p w14:paraId="3B9BBA10" w14:textId="0AF08FDF" w:rsidR="002039BF" w:rsidRPr="000D7016" w:rsidRDefault="002039BF" w:rsidP="00226372">
            <w:pPr>
              <w:spacing w:line="276" w:lineRule="auto"/>
              <w:rPr>
                <w:rFonts w:ascii="Cambria" w:hAnsi="Cambria" w:cs="Times New Roman"/>
                <w:sz w:val="28"/>
                <w:szCs w:val="28"/>
              </w:rPr>
            </w:pPr>
            <w:r w:rsidRPr="000D7016">
              <w:rPr>
                <w:rFonts w:ascii="Cambria" w:hAnsi="Cambria" w:cs="Times New Roman"/>
                <w:sz w:val="28"/>
                <w:szCs w:val="28"/>
              </w:rPr>
              <w:t>Solvent on top</w:t>
            </w:r>
            <w:r w:rsidR="00333881">
              <w:rPr>
                <w:rFonts w:ascii="Cambria" w:hAnsi="Cambria" w:cs="Times New Roman"/>
                <w:sz w:val="28"/>
                <w:szCs w:val="28"/>
              </w:rPr>
              <w:t xml:space="preserve"> and</w:t>
            </w:r>
            <w:r w:rsidRPr="000D7016">
              <w:rPr>
                <w:rFonts w:ascii="Cambria" w:hAnsi="Cambria" w:cs="Times New Roman"/>
                <w:sz w:val="28"/>
                <w:szCs w:val="28"/>
              </w:rPr>
              <w:t xml:space="preserve"> other component suspended to the bottom.</w:t>
            </w:r>
          </w:p>
        </w:tc>
      </w:tr>
    </w:tbl>
    <w:p w14:paraId="749CA5CC" w14:textId="77777777" w:rsidR="002039BF" w:rsidRPr="000D7016" w:rsidRDefault="002039BF" w:rsidP="00226372">
      <w:pPr>
        <w:spacing w:line="276" w:lineRule="auto"/>
        <w:jc w:val="both"/>
        <w:rPr>
          <w:rFonts w:ascii="Cambria" w:hAnsi="Cambria" w:cs="Times New Roman"/>
          <w:sz w:val="28"/>
          <w:szCs w:val="28"/>
        </w:rPr>
      </w:pPr>
    </w:p>
    <w:p w14:paraId="3708132C" w14:textId="1B5D41B2" w:rsidR="00E676C8" w:rsidRDefault="00A87C3D" w:rsidP="00226372">
      <w:pPr>
        <w:spacing w:after="0" w:line="276" w:lineRule="auto"/>
        <w:jc w:val="both"/>
        <w:rPr>
          <w:rFonts w:ascii="Cambria" w:hAnsi="Cambria" w:cs="Times New Roman"/>
          <w:sz w:val="28"/>
          <w:szCs w:val="28"/>
        </w:rPr>
      </w:pPr>
      <w:r w:rsidRPr="000D7016">
        <w:rPr>
          <w:rFonts w:ascii="Cambria" w:hAnsi="Cambria" w:cs="Times New Roman"/>
          <w:b/>
          <w:bCs/>
          <w:sz w:val="28"/>
          <w:szCs w:val="28"/>
        </w:rPr>
        <w:t>3.5</w:t>
      </w:r>
      <w:r w:rsidR="00E676C8" w:rsidRPr="000D7016">
        <w:rPr>
          <w:rFonts w:ascii="Cambria" w:hAnsi="Cambria" w:cs="Times New Roman"/>
          <w:b/>
          <w:bCs/>
          <w:sz w:val="28"/>
          <w:szCs w:val="28"/>
        </w:rPr>
        <w:t xml:space="preserve">    Adhesion:</w:t>
      </w:r>
      <w:r w:rsidR="00E676C8" w:rsidRPr="000D7016">
        <w:rPr>
          <w:rFonts w:ascii="Cambria" w:hAnsi="Cambria" w:cs="Times New Roman"/>
          <w:sz w:val="28"/>
          <w:szCs w:val="28"/>
        </w:rPr>
        <w:t xml:space="preserve"> This was tested to ensure the formulated paint sticks well to the panel according to ASTM D3359.</w:t>
      </w:r>
      <w:r w:rsidR="002145C6">
        <w:rPr>
          <w:rFonts w:ascii="Cambria" w:hAnsi="Cambria" w:cs="Times New Roman"/>
          <w:sz w:val="28"/>
          <w:szCs w:val="28"/>
        </w:rPr>
        <w:t xml:space="preserve"> </w:t>
      </w:r>
      <w:r w:rsidR="00E676C8" w:rsidRPr="000D7016">
        <w:rPr>
          <w:rFonts w:ascii="Cambria" w:hAnsi="Cambria" w:cs="Times New Roman"/>
          <w:sz w:val="28"/>
          <w:szCs w:val="28"/>
        </w:rPr>
        <w:t>Observing the two painted panel with a magnifying glass, and adhesive tape, the organic panel shows sign of cracking and peeling with magnifying glass and some stains on adhesive tap</w:t>
      </w:r>
      <w:r w:rsidR="008E788B" w:rsidRPr="000D7016">
        <w:rPr>
          <w:rFonts w:ascii="Cambria" w:hAnsi="Cambria" w:cs="Times New Roman"/>
          <w:sz w:val="28"/>
          <w:szCs w:val="28"/>
        </w:rPr>
        <w:t xml:space="preserve"> which shows weaker adhesion</w:t>
      </w:r>
      <w:r w:rsidR="00E676C8" w:rsidRPr="000D7016">
        <w:rPr>
          <w:rFonts w:ascii="Cambria" w:hAnsi="Cambria" w:cs="Times New Roman"/>
          <w:sz w:val="28"/>
          <w:szCs w:val="28"/>
        </w:rPr>
        <w:t xml:space="preserve"> compared to standard formulated painted panel which shows no stains</w:t>
      </w:r>
      <w:r w:rsidR="008E788B" w:rsidRPr="000D7016">
        <w:rPr>
          <w:rFonts w:ascii="Cambria" w:hAnsi="Cambria" w:cs="Times New Roman"/>
          <w:sz w:val="28"/>
          <w:szCs w:val="28"/>
        </w:rPr>
        <w:t xml:space="preserve"> and is durable compared to paint formulated with natural rubber latex binder</w:t>
      </w:r>
      <w:r w:rsidR="00376BF4">
        <w:rPr>
          <w:rFonts w:ascii="Cambria" w:hAnsi="Cambria" w:cs="Times New Roman"/>
          <w:sz w:val="28"/>
          <w:szCs w:val="28"/>
        </w:rPr>
        <w:t>.</w:t>
      </w:r>
    </w:p>
    <w:p w14:paraId="2BA34BC1" w14:textId="7584E8D9" w:rsidR="00376BF4" w:rsidRPr="00EE286F" w:rsidRDefault="00376BF4" w:rsidP="00376BF4">
      <w:pPr>
        <w:spacing w:after="0" w:line="276" w:lineRule="auto"/>
        <w:jc w:val="both"/>
        <w:rPr>
          <w:rFonts w:ascii="Cambria" w:hAnsi="Cambria" w:cs="Times New Roman"/>
          <w:b/>
          <w:bCs/>
          <w:sz w:val="28"/>
          <w:szCs w:val="28"/>
          <w:highlight w:val="yellow"/>
        </w:rPr>
      </w:pPr>
      <w:r w:rsidRPr="00EE286F">
        <w:rPr>
          <w:rFonts w:ascii="Cambria" w:hAnsi="Cambria" w:cs="Times New Roman"/>
          <w:b/>
          <w:bCs/>
          <w:sz w:val="28"/>
          <w:szCs w:val="28"/>
          <w:highlight w:val="yellow"/>
        </w:rPr>
        <w:t>3.6</w:t>
      </w:r>
      <w:r w:rsidRPr="00EE286F">
        <w:rPr>
          <w:rFonts w:ascii="Cambria" w:hAnsi="Cambria" w:cs="Times New Roman"/>
          <w:b/>
          <w:bCs/>
          <w:sz w:val="28"/>
          <w:szCs w:val="28"/>
          <w:highlight w:val="yellow"/>
        </w:rPr>
        <w:tab/>
      </w:r>
      <w:r w:rsidRPr="00EE286F">
        <w:rPr>
          <w:rFonts w:ascii="Cambria" w:hAnsi="Cambria" w:cs="Times New Roman"/>
          <w:b/>
          <w:bCs/>
          <w:sz w:val="28"/>
          <w:szCs w:val="28"/>
          <w:highlight w:val="yellow"/>
        </w:rPr>
        <w:t>Ethical Issues</w:t>
      </w:r>
    </w:p>
    <w:p w14:paraId="329DF418" w14:textId="77777777" w:rsidR="00376BF4" w:rsidRPr="00EE286F" w:rsidRDefault="00376BF4" w:rsidP="00376BF4">
      <w:pPr>
        <w:spacing w:after="0" w:line="276" w:lineRule="auto"/>
        <w:jc w:val="both"/>
        <w:rPr>
          <w:rFonts w:ascii="Cambria" w:hAnsi="Cambria" w:cs="Times New Roman"/>
          <w:sz w:val="28"/>
          <w:szCs w:val="28"/>
          <w:highlight w:val="yellow"/>
        </w:rPr>
      </w:pPr>
      <w:r w:rsidRPr="00EE286F">
        <w:rPr>
          <w:rFonts w:ascii="Cambria" w:hAnsi="Cambria" w:cs="Times New Roman"/>
          <w:sz w:val="28"/>
          <w:szCs w:val="28"/>
          <w:highlight w:val="yellow"/>
        </w:rPr>
        <w:t xml:space="preserve">This research work considered and addressed the following ethical issues: </w:t>
      </w:r>
    </w:p>
    <w:p w14:paraId="70AA1368" w14:textId="77777777" w:rsidR="00376BF4" w:rsidRPr="00EE286F" w:rsidRDefault="00376BF4" w:rsidP="00376BF4">
      <w:pPr>
        <w:spacing w:after="0" w:line="276" w:lineRule="auto"/>
        <w:jc w:val="both"/>
        <w:rPr>
          <w:rFonts w:ascii="Cambria" w:hAnsi="Cambria" w:cs="Times New Roman"/>
          <w:sz w:val="28"/>
          <w:szCs w:val="28"/>
          <w:highlight w:val="yellow"/>
        </w:rPr>
      </w:pPr>
      <w:proofErr w:type="spellStart"/>
      <w:r w:rsidRPr="00EE286F">
        <w:rPr>
          <w:rFonts w:ascii="Cambria" w:hAnsi="Cambria" w:cs="Times New Roman"/>
          <w:sz w:val="28"/>
          <w:szCs w:val="28"/>
          <w:highlight w:val="yellow"/>
        </w:rPr>
        <w:t>i</w:t>
      </w:r>
      <w:proofErr w:type="spellEnd"/>
      <w:r w:rsidRPr="00EE286F">
        <w:rPr>
          <w:rFonts w:ascii="Cambria" w:hAnsi="Cambria" w:cs="Times New Roman"/>
          <w:sz w:val="28"/>
          <w:szCs w:val="28"/>
          <w:highlight w:val="yellow"/>
        </w:rPr>
        <w:t>.</w:t>
      </w:r>
      <w:r w:rsidRPr="00EE286F">
        <w:rPr>
          <w:rFonts w:ascii="Cambria" w:hAnsi="Cambria" w:cs="Times New Roman"/>
          <w:sz w:val="28"/>
          <w:szCs w:val="28"/>
          <w:highlight w:val="yellow"/>
        </w:rPr>
        <w:tab/>
        <w:t xml:space="preserve">All materials and chemical used for this research work were of good quality and Analytical grade. </w:t>
      </w:r>
    </w:p>
    <w:p w14:paraId="47B7830D" w14:textId="77777777" w:rsidR="00376BF4" w:rsidRPr="00EE286F" w:rsidRDefault="00376BF4" w:rsidP="00376BF4">
      <w:pPr>
        <w:spacing w:after="0" w:line="276" w:lineRule="auto"/>
        <w:jc w:val="both"/>
        <w:rPr>
          <w:rFonts w:ascii="Cambria" w:hAnsi="Cambria" w:cs="Times New Roman"/>
          <w:sz w:val="28"/>
          <w:szCs w:val="28"/>
          <w:highlight w:val="yellow"/>
        </w:rPr>
      </w:pPr>
      <w:r w:rsidRPr="00EE286F">
        <w:rPr>
          <w:rFonts w:ascii="Cambria" w:hAnsi="Cambria" w:cs="Times New Roman"/>
          <w:sz w:val="28"/>
          <w:szCs w:val="28"/>
          <w:highlight w:val="yellow"/>
        </w:rPr>
        <w:t>ii.</w:t>
      </w:r>
      <w:r w:rsidRPr="00EE286F">
        <w:rPr>
          <w:rFonts w:ascii="Cambria" w:hAnsi="Cambria" w:cs="Times New Roman"/>
          <w:sz w:val="28"/>
          <w:szCs w:val="28"/>
          <w:highlight w:val="yellow"/>
        </w:rPr>
        <w:tab/>
        <w:t xml:space="preserve">All laboratory precautions and instructions were strictly adhered to throughout the period of this research work to avoid irregularities, accidents and hazards. </w:t>
      </w:r>
    </w:p>
    <w:p w14:paraId="662B76BE" w14:textId="21B13575" w:rsidR="00376BF4" w:rsidRPr="00EE286F" w:rsidRDefault="00376BF4" w:rsidP="00376BF4">
      <w:pPr>
        <w:spacing w:after="0" w:line="276" w:lineRule="auto"/>
        <w:jc w:val="both"/>
        <w:rPr>
          <w:rFonts w:ascii="Cambria" w:hAnsi="Cambria" w:cs="Times New Roman"/>
          <w:sz w:val="28"/>
          <w:szCs w:val="28"/>
          <w:highlight w:val="yellow"/>
        </w:rPr>
      </w:pPr>
      <w:r w:rsidRPr="00EE286F">
        <w:rPr>
          <w:rFonts w:ascii="Cambria" w:hAnsi="Cambria" w:cs="Times New Roman"/>
          <w:sz w:val="28"/>
          <w:szCs w:val="28"/>
          <w:highlight w:val="yellow"/>
        </w:rPr>
        <w:t>iii.</w:t>
      </w:r>
      <w:r w:rsidRPr="00EE286F">
        <w:rPr>
          <w:rFonts w:ascii="Cambria" w:hAnsi="Cambria" w:cs="Times New Roman"/>
          <w:sz w:val="28"/>
          <w:szCs w:val="28"/>
          <w:highlight w:val="yellow"/>
        </w:rPr>
        <w:tab/>
        <w:t xml:space="preserve">The spent </w:t>
      </w:r>
      <w:r w:rsidRPr="00EE286F">
        <w:rPr>
          <w:rFonts w:ascii="Cambria" w:hAnsi="Cambria" w:cs="Times New Roman"/>
          <w:sz w:val="28"/>
          <w:szCs w:val="28"/>
          <w:highlight w:val="yellow"/>
        </w:rPr>
        <w:t>reagents</w:t>
      </w:r>
      <w:r w:rsidRPr="00EE286F">
        <w:rPr>
          <w:rFonts w:ascii="Cambria" w:hAnsi="Cambria" w:cs="Times New Roman"/>
          <w:sz w:val="28"/>
          <w:szCs w:val="28"/>
          <w:highlight w:val="yellow"/>
        </w:rPr>
        <w:t xml:space="preserve"> and the unused wastewater were properly disposed to avoid environmental hazard and pollution according to the environmental Protection Agency policies on wastewater treatment (EPA, 1997).</w:t>
      </w:r>
    </w:p>
    <w:p w14:paraId="2C773BE1" w14:textId="77777777" w:rsidR="00376BF4" w:rsidRPr="00EE286F" w:rsidRDefault="00376BF4" w:rsidP="00376BF4">
      <w:pPr>
        <w:spacing w:after="0" w:line="276" w:lineRule="auto"/>
        <w:jc w:val="both"/>
        <w:rPr>
          <w:rFonts w:ascii="Cambria" w:hAnsi="Cambria" w:cs="Times New Roman"/>
          <w:sz w:val="28"/>
          <w:szCs w:val="28"/>
          <w:highlight w:val="yellow"/>
        </w:rPr>
      </w:pPr>
      <w:r w:rsidRPr="00EE286F">
        <w:rPr>
          <w:rFonts w:ascii="Cambria" w:hAnsi="Cambria" w:cs="Times New Roman"/>
          <w:sz w:val="28"/>
          <w:szCs w:val="28"/>
          <w:highlight w:val="yellow"/>
        </w:rPr>
        <w:t>iv.</w:t>
      </w:r>
      <w:r w:rsidRPr="00EE286F">
        <w:rPr>
          <w:rFonts w:ascii="Cambria" w:hAnsi="Cambria" w:cs="Times New Roman"/>
          <w:sz w:val="28"/>
          <w:szCs w:val="28"/>
          <w:highlight w:val="yellow"/>
        </w:rPr>
        <w:tab/>
        <w:t xml:space="preserve">All design calculations and experimental procedures used in this research work were in line with the scientific standards.  </w:t>
      </w:r>
    </w:p>
    <w:p w14:paraId="7540ECF1" w14:textId="77777777" w:rsidR="00376BF4" w:rsidRPr="00376BF4" w:rsidRDefault="00376BF4" w:rsidP="00376BF4">
      <w:pPr>
        <w:spacing w:after="0" w:line="276" w:lineRule="auto"/>
        <w:jc w:val="both"/>
        <w:rPr>
          <w:rFonts w:ascii="Cambria" w:hAnsi="Cambria" w:cs="Times New Roman"/>
          <w:sz w:val="28"/>
          <w:szCs w:val="28"/>
        </w:rPr>
      </w:pPr>
      <w:r w:rsidRPr="00EE286F">
        <w:rPr>
          <w:rFonts w:ascii="Cambria" w:hAnsi="Cambria" w:cs="Times New Roman"/>
          <w:sz w:val="28"/>
          <w:szCs w:val="28"/>
          <w:highlight w:val="yellow"/>
        </w:rPr>
        <w:t>v.</w:t>
      </w:r>
      <w:r w:rsidRPr="00EE286F">
        <w:rPr>
          <w:rFonts w:ascii="Cambria" w:hAnsi="Cambria" w:cs="Times New Roman"/>
          <w:sz w:val="28"/>
          <w:szCs w:val="28"/>
          <w:highlight w:val="yellow"/>
        </w:rPr>
        <w:tab/>
        <w:t>All scholarly works used in this research work were properly cited and referenced to avoid any form of plagiarism, infringement of copyright laws and impersonation.</w:t>
      </w:r>
      <w:r w:rsidRPr="00376BF4">
        <w:rPr>
          <w:rFonts w:ascii="Cambria" w:hAnsi="Cambria" w:cs="Times New Roman"/>
          <w:sz w:val="28"/>
          <w:szCs w:val="28"/>
        </w:rPr>
        <w:t xml:space="preserve"> </w:t>
      </w:r>
    </w:p>
    <w:p w14:paraId="262E8D58" w14:textId="59D9B0AF" w:rsidR="00376BF4" w:rsidRPr="000D7016" w:rsidRDefault="00376BF4" w:rsidP="00226372">
      <w:pPr>
        <w:spacing w:after="0" w:line="276" w:lineRule="auto"/>
        <w:jc w:val="both"/>
        <w:rPr>
          <w:rFonts w:ascii="Cambria" w:hAnsi="Cambria" w:cs="Times New Roman"/>
          <w:sz w:val="28"/>
          <w:szCs w:val="28"/>
        </w:rPr>
      </w:pPr>
    </w:p>
    <w:p w14:paraId="1C0733A0" w14:textId="77777777" w:rsidR="007C54E0" w:rsidRPr="000D7016" w:rsidRDefault="007C54E0" w:rsidP="00226372">
      <w:pPr>
        <w:spacing w:after="0" w:line="276" w:lineRule="auto"/>
        <w:jc w:val="both"/>
        <w:rPr>
          <w:rFonts w:ascii="Cambria" w:hAnsi="Cambria" w:cs="Times New Roman"/>
          <w:sz w:val="28"/>
          <w:szCs w:val="28"/>
        </w:rPr>
      </w:pPr>
    </w:p>
    <w:p w14:paraId="1D7BD664" w14:textId="68F96DC8" w:rsidR="00713FBF" w:rsidRPr="000D7016" w:rsidRDefault="00713FBF" w:rsidP="00226372">
      <w:pPr>
        <w:spacing w:after="0" w:line="276" w:lineRule="auto"/>
        <w:jc w:val="both"/>
        <w:rPr>
          <w:rFonts w:ascii="Cambria" w:hAnsi="Cambria" w:cs="Times New Roman"/>
          <w:b/>
          <w:bCs/>
          <w:sz w:val="28"/>
          <w:szCs w:val="28"/>
        </w:rPr>
      </w:pPr>
      <w:r w:rsidRPr="000D7016">
        <w:rPr>
          <w:rFonts w:ascii="Cambria" w:hAnsi="Cambria" w:cs="Times New Roman"/>
          <w:b/>
          <w:bCs/>
          <w:sz w:val="28"/>
          <w:szCs w:val="28"/>
        </w:rPr>
        <w:t xml:space="preserve"> 4   Conclusion:</w:t>
      </w:r>
    </w:p>
    <w:p w14:paraId="00065D53" w14:textId="3600B1A2" w:rsidR="00713FBF" w:rsidRPr="000D7016" w:rsidRDefault="00BE4181" w:rsidP="00226372">
      <w:pPr>
        <w:spacing w:line="276" w:lineRule="auto"/>
        <w:jc w:val="both"/>
        <w:rPr>
          <w:rFonts w:ascii="Cambria" w:hAnsi="Cambria" w:cs="Times New Roman"/>
          <w:sz w:val="28"/>
          <w:szCs w:val="28"/>
        </w:rPr>
      </w:pPr>
      <w:r>
        <w:rPr>
          <w:rFonts w:ascii="Cambria" w:hAnsi="Cambria" w:cs="Times New Roman"/>
          <w:sz w:val="28"/>
          <w:szCs w:val="28"/>
        </w:rPr>
        <w:tab/>
      </w:r>
      <w:r w:rsidRPr="003D1E75">
        <w:rPr>
          <w:rFonts w:ascii="Cambria" w:hAnsi="Cambria" w:cs="Times New Roman"/>
          <w:sz w:val="28"/>
          <w:szCs w:val="28"/>
          <w:highlight w:val="yellow"/>
        </w:rPr>
        <w:t>Th</w:t>
      </w:r>
      <w:r w:rsidR="00251808" w:rsidRPr="003D1E75">
        <w:rPr>
          <w:rFonts w:ascii="Cambria" w:hAnsi="Cambria" w:cs="Times New Roman"/>
          <w:sz w:val="28"/>
          <w:szCs w:val="28"/>
          <w:highlight w:val="yellow"/>
        </w:rPr>
        <w:t xml:space="preserve">e </w:t>
      </w:r>
      <w:r w:rsidR="00E905D5" w:rsidRPr="003D1E75">
        <w:rPr>
          <w:rFonts w:ascii="Cambria" w:hAnsi="Cambria" w:cs="Times New Roman"/>
          <w:sz w:val="28"/>
          <w:szCs w:val="28"/>
          <w:highlight w:val="yellow"/>
        </w:rPr>
        <w:t>comparative</w:t>
      </w:r>
      <w:r w:rsidR="00251808" w:rsidRPr="003D1E75">
        <w:rPr>
          <w:rFonts w:ascii="Cambria" w:hAnsi="Cambria" w:cs="Times New Roman"/>
          <w:sz w:val="28"/>
          <w:szCs w:val="28"/>
          <w:highlight w:val="yellow"/>
        </w:rPr>
        <w:t xml:space="preserve"> analysis of </w:t>
      </w:r>
      <w:r w:rsidR="00E905D5" w:rsidRPr="003D1E75">
        <w:rPr>
          <w:rFonts w:ascii="Cambria" w:hAnsi="Cambria" w:cs="Times New Roman"/>
          <w:sz w:val="28"/>
          <w:szCs w:val="28"/>
          <w:highlight w:val="yellow"/>
        </w:rPr>
        <w:t xml:space="preserve">marine paint was carried on two marine paints </w:t>
      </w:r>
      <w:r w:rsidR="009E588C" w:rsidRPr="003D1E75">
        <w:rPr>
          <w:rFonts w:ascii="Cambria" w:hAnsi="Cambria" w:cs="Times New Roman"/>
          <w:sz w:val="28"/>
          <w:szCs w:val="28"/>
          <w:highlight w:val="yellow"/>
        </w:rPr>
        <w:t xml:space="preserve">samples </w:t>
      </w:r>
      <w:r w:rsidR="00E905D5" w:rsidRPr="003D1E75">
        <w:rPr>
          <w:rFonts w:ascii="Cambria" w:hAnsi="Cambria" w:cs="Times New Roman"/>
          <w:sz w:val="28"/>
          <w:szCs w:val="28"/>
          <w:highlight w:val="yellow"/>
        </w:rPr>
        <w:t xml:space="preserve">produced using conventional </w:t>
      </w:r>
      <w:proofErr w:type="spellStart"/>
      <w:r w:rsidR="00E905D5" w:rsidRPr="003D1E75">
        <w:rPr>
          <w:rFonts w:ascii="Cambria" w:hAnsi="Cambria" w:cs="Times New Roman"/>
          <w:sz w:val="28"/>
          <w:szCs w:val="28"/>
          <w:highlight w:val="yellow"/>
        </w:rPr>
        <w:t>Epicoat</w:t>
      </w:r>
      <w:proofErr w:type="spellEnd"/>
      <w:r w:rsidR="00E905D5" w:rsidRPr="003D1E75">
        <w:rPr>
          <w:rFonts w:ascii="Cambria" w:hAnsi="Cambria" w:cs="Times New Roman"/>
          <w:sz w:val="28"/>
          <w:szCs w:val="28"/>
          <w:highlight w:val="yellow"/>
        </w:rPr>
        <w:t xml:space="preserve"> 1004 and locally sourced natural rubber latex as the binders.</w:t>
      </w:r>
      <w:r w:rsidR="00E905D5">
        <w:rPr>
          <w:rFonts w:ascii="Cambria" w:hAnsi="Cambria" w:cs="Times New Roman"/>
          <w:sz w:val="28"/>
          <w:szCs w:val="28"/>
        </w:rPr>
        <w:t xml:space="preserve"> </w:t>
      </w:r>
      <w:r w:rsidR="00713FBF" w:rsidRPr="003D1E75">
        <w:rPr>
          <w:rFonts w:ascii="Cambria" w:hAnsi="Cambria" w:cs="Times New Roman"/>
          <w:sz w:val="28"/>
          <w:szCs w:val="28"/>
          <w:highlight w:val="yellow"/>
        </w:rPr>
        <w:t>The physio-chemical and physio-mechanical properties of the formulation such as viscosity, drying time, gloss, adhesion, water resistance, storage stability and product performance have been investigated</w:t>
      </w:r>
      <w:r w:rsidR="00B61A63" w:rsidRPr="003D1E75">
        <w:rPr>
          <w:rFonts w:ascii="Cambria" w:hAnsi="Cambria" w:cs="Times New Roman"/>
          <w:sz w:val="28"/>
          <w:szCs w:val="28"/>
          <w:highlight w:val="yellow"/>
        </w:rPr>
        <w:t>.</w:t>
      </w:r>
      <w:r w:rsidR="00713FBF" w:rsidRPr="003D1E75">
        <w:rPr>
          <w:rFonts w:ascii="Cambria" w:hAnsi="Cambria" w:cs="Times New Roman"/>
          <w:sz w:val="28"/>
          <w:szCs w:val="28"/>
          <w:highlight w:val="yellow"/>
        </w:rPr>
        <w:t xml:space="preserve"> </w:t>
      </w:r>
      <w:r w:rsidR="00B61A63" w:rsidRPr="003D1E75">
        <w:rPr>
          <w:rFonts w:ascii="Cambria" w:hAnsi="Cambria" w:cs="Times New Roman"/>
          <w:sz w:val="28"/>
          <w:szCs w:val="28"/>
          <w:highlight w:val="yellow"/>
        </w:rPr>
        <w:t xml:space="preserve">The </w:t>
      </w:r>
      <w:r w:rsidR="00E905D5" w:rsidRPr="003D1E75">
        <w:rPr>
          <w:rFonts w:ascii="Cambria" w:hAnsi="Cambria" w:cs="Times New Roman"/>
          <w:sz w:val="28"/>
          <w:szCs w:val="28"/>
          <w:highlight w:val="yellow"/>
        </w:rPr>
        <w:t>result shows</w:t>
      </w:r>
      <w:r w:rsidR="00713FBF" w:rsidRPr="003D1E75">
        <w:rPr>
          <w:rFonts w:ascii="Cambria" w:hAnsi="Cambria" w:cs="Times New Roman"/>
          <w:sz w:val="28"/>
          <w:szCs w:val="28"/>
          <w:highlight w:val="yellow"/>
        </w:rPr>
        <w:t xml:space="preserve"> that</w:t>
      </w:r>
      <w:r w:rsidR="00E905D5" w:rsidRPr="003D1E75">
        <w:rPr>
          <w:rFonts w:ascii="Cambria" w:hAnsi="Cambria" w:cs="Times New Roman"/>
          <w:sz w:val="28"/>
          <w:szCs w:val="28"/>
          <w:highlight w:val="yellow"/>
        </w:rPr>
        <w:t xml:space="preserve"> the</w:t>
      </w:r>
      <w:r w:rsidR="00713FBF" w:rsidRPr="003D1E75">
        <w:rPr>
          <w:rFonts w:ascii="Cambria" w:hAnsi="Cambria" w:cs="Times New Roman"/>
          <w:sz w:val="28"/>
          <w:szCs w:val="28"/>
          <w:highlight w:val="yellow"/>
        </w:rPr>
        <w:t xml:space="preserve"> standard formulat</w:t>
      </w:r>
      <w:r w:rsidR="00B61A63" w:rsidRPr="003D1E75">
        <w:rPr>
          <w:rFonts w:ascii="Cambria" w:hAnsi="Cambria" w:cs="Times New Roman"/>
          <w:sz w:val="28"/>
          <w:szCs w:val="28"/>
          <w:highlight w:val="yellow"/>
        </w:rPr>
        <w:t>ed</w:t>
      </w:r>
      <w:r w:rsidR="00713FBF" w:rsidRPr="003D1E75">
        <w:rPr>
          <w:rFonts w:ascii="Cambria" w:hAnsi="Cambria" w:cs="Times New Roman"/>
          <w:sz w:val="28"/>
          <w:szCs w:val="28"/>
          <w:highlight w:val="yellow"/>
        </w:rPr>
        <w:t xml:space="preserve"> marine paint</w:t>
      </w:r>
      <w:r w:rsidR="002750EB" w:rsidRPr="003D1E75">
        <w:rPr>
          <w:rFonts w:ascii="Cambria" w:hAnsi="Cambria" w:cs="Times New Roman"/>
          <w:sz w:val="28"/>
          <w:szCs w:val="28"/>
          <w:highlight w:val="yellow"/>
        </w:rPr>
        <w:t xml:space="preserve"> using epicoat1004 as binder</w:t>
      </w:r>
      <w:r w:rsidR="00713FBF" w:rsidRPr="003D1E75">
        <w:rPr>
          <w:rFonts w:ascii="Cambria" w:hAnsi="Cambria" w:cs="Times New Roman"/>
          <w:sz w:val="28"/>
          <w:szCs w:val="28"/>
          <w:highlight w:val="yellow"/>
        </w:rPr>
        <w:t xml:space="preserve"> outperform </w:t>
      </w:r>
      <w:r w:rsidR="00B61A63" w:rsidRPr="003D1E75">
        <w:rPr>
          <w:rFonts w:ascii="Cambria" w:hAnsi="Cambria" w:cs="Times New Roman"/>
          <w:sz w:val="28"/>
          <w:szCs w:val="28"/>
          <w:highlight w:val="yellow"/>
        </w:rPr>
        <w:t xml:space="preserve">that of the </w:t>
      </w:r>
      <w:r w:rsidR="00713FBF" w:rsidRPr="003D1E75">
        <w:rPr>
          <w:rFonts w:ascii="Cambria" w:hAnsi="Cambria" w:cs="Times New Roman"/>
          <w:sz w:val="28"/>
          <w:szCs w:val="28"/>
          <w:highlight w:val="yellow"/>
        </w:rPr>
        <w:lastRenderedPageBreak/>
        <w:t>organic</w:t>
      </w:r>
      <w:r w:rsidR="00B61A63" w:rsidRPr="003D1E75">
        <w:rPr>
          <w:rFonts w:ascii="Cambria" w:hAnsi="Cambria" w:cs="Times New Roman"/>
          <w:sz w:val="28"/>
          <w:szCs w:val="28"/>
          <w:highlight w:val="yellow"/>
        </w:rPr>
        <w:t xml:space="preserve"> paint</w:t>
      </w:r>
      <w:r w:rsidR="00713FBF" w:rsidRPr="003D1E75">
        <w:rPr>
          <w:rFonts w:ascii="Cambria" w:hAnsi="Cambria" w:cs="Times New Roman"/>
          <w:sz w:val="28"/>
          <w:szCs w:val="28"/>
          <w:highlight w:val="yellow"/>
        </w:rPr>
        <w:t xml:space="preserve"> in stability, water resistance</w:t>
      </w:r>
      <w:r w:rsidR="00B61A63" w:rsidRPr="003D1E75">
        <w:rPr>
          <w:rFonts w:ascii="Cambria" w:hAnsi="Cambria" w:cs="Times New Roman"/>
          <w:sz w:val="28"/>
          <w:szCs w:val="28"/>
          <w:highlight w:val="yellow"/>
        </w:rPr>
        <w:t xml:space="preserve"> and </w:t>
      </w:r>
      <w:r w:rsidR="00713FBF" w:rsidRPr="003D1E75">
        <w:rPr>
          <w:rFonts w:ascii="Cambria" w:hAnsi="Cambria" w:cs="Times New Roman"/>
          <w:sz w:val="28"/>
          <w:szCs w:val="28"/>
          <w:highlight w:val="yellow"/>
        </w:rPr>
        <w:t>adhesive strength</w:t>
      </w:r>
      <w:r w:rsidR="00B61A63" w:rsidRPr="003D1E75">
        <w:rPr>
          <w:rFonts w:ascii="Cambria" w:hAnsi="Cambria" w:cs="Times New Roman"/>
          <w:sz w:val="28"/>
          <w:szCs w:val="28"/>
          <w:highlight w:val="yellow"/>
        </w:rPr>
        <w:t>,</w:t>
      </w:r>
      <w:r w:rsidR="00713FBF" w:rsidRPr="003D1E75">
        <w:rPr>
          <w:rFonts w:ascii="Cambria" w:hAnsi="Cambria" w:cs="Times New Roman"/>
          <w:sz w:val="28"/>
          <w:szCs w:val="28"/>
          <w:highlight w:val="yellow"/>
        </w:rPr>
        <w:t xml:space="preserve"> </w:t>
      </w:r>
      <w:r w:rsidR="00B61A63" w:rsidRPr="003D1E75">
        <w:rPr>
          <w:rFonts w:ascii="Cambria" w:hAnsi="Cambria" w:cs="Times New Roman"/>
          <w:sz w:val="28"/>
          <w:szCs w:val="28"/>
          <w:highlight w:val="yellow"/>
        </w:rPr>
        <w:t>whereas the</w:t>
      </w:r>
      <w:r w:rsidR="00886B02" w:rsidRPr="003D1E75">
        <w:rPr>
          <w:rFonts w:ascii="Cambria" w:hAnsi="Cambria" w:cs="Times New Roman"/>
          <w:sz w:val="28"/>
          <w:szCs w:val="28"/>
          <w:highlight w:val="yellow"/>
        </w:rPr>
        <w:t xml:space="preserve"> organic formulated paint</w:t>
      </w:r>
      <w:r w:rsidR="00592D37" w:rsidRPr="003D1E75">
        <w:rPr>
          <w:rFonts w:ascii="Cambria" w:hAnsi="Cambria" w:cs="Times New Roman"/>
          <w:sz w:val="28"/>
          <w:szCs w:val="28"/>
          <w:highlight w:val="yellow"/>
        </w:rPr>
        <w:t xml:space="preserve"> </w:t>
      </w:r>
      <w:r w:rsidR="00B61A63" w:rsidRPr="003D1E75">
        <w:rPr>
          <w:rFonts w:ascii="Cambria" w:hAnsi="Cambria" w:cs="Times New Roman"/>
          <w:sz w:val="28"/>
          <w:szCs w:val="28"/>
          <w:highlight w:val="yellow"/>
        </w:rPr>
        <w:t xml:space="preserve">shows a better </w:t>
      </w:r>
      <w:r w:rsidR="00713FBF" w:rsidRPr="003D1E75">
        <w:rPr>
          <w:rFonts w:ascii="Cambria" w:hAnsi="Cambria" w:cs="Times New Roman"/>
          <w:sz w:val="28"/>
          <w:szCs w:val="28"/>
          <w:highlight w:val="yellow"/>
        </w:rPr>
        <w:t>drying time</w:t>
      </w:r>
      <w:r w:rsidR="00B61A63" w:rsidRPr="003D1E75">
        <w:rPr>
          <w:rFonts w:ascii="Cambria" w:hAnsi="Cambria" w:cs="Times New Roman"/>
          <w:sz w:val="28"/>
          <w:szCs w:val="28"/>
          <w:highlight w:val="yellow"/>
        </w:rPr>
        <w:t>,</w:t>
      </w:r>
      <w:r w:rsidR="007C54E0" w:rsidRPr="003D1E75">
        <w:rPr>
          <w:rFonts w:ascii="Cambria" w:hAnsi="Cambria" w:cs="Times New Roman"/>
          <w:sz w:val="28"/>
          <w:szCs w:val="28"/>
          <w:highlight w:val="yellow"/>
        </w:rPr>
        <w:t xml:space="preserve"> pH </w:t>
      </w:r>
      <w:r w:rsidR="00B61A63" w:rsidRPr="003D1E75">
        <w:rPr>
          <w:rFonts w:ascii="Cambria" w:hAnsi="Cambria" w:cs="Times New Roman"/>
          <w:sz w:val="28"/>
          <w:szCs w:val="28"/>
          <w:highlight w:val="yellow"/>
        </w:rPr>
        <w:t>(</w:t>
      </w:r>
      <w:r w:rsidR="007C54E0" w:rsidRPr="003D1E75">
        <w:rPr>
          <w:rFonts w:ascii="Cambria" w:hAnsi="Cambria" w:cs="Times New Roman"/>
          <w:sz w:val="28"/>
          <w:szCs w:val="28"/>
          <w:highlight w:val="yellow"/>
        </w:rPr>
        <w:t>due to the presence of ammonia</w:t>
      </w:r>
      <w:r w:rsidR="00B61A63" w:rsidRPr="003D1E75">
        <w:rPr>
          <w:rFonts w:ascii="Cambria" w:hAnsi="Cambria" w:cs="Times New Roman"/>
          <w:sz w:val="28"/>
          <w:szCs w:val="28"/>
          <w:highlight w:val="yellow"/>
        </w:rPr>
        <w:t>), l</w:t>
      </w:r>
      <w:r w:rsidR="00FC606D" w:rsidRPr="003D1E75">
        <w:rPr>
          <w:rFonts w:ascii="Cambria" w:hAnsi="Cambria" w:cs="Times New Roman"/>
          <w:sz w:val="28"/>
          <w:szCs w:val="28"/>
          <w:highlight w:val="yellow"/>
        </w:rPr>
        <w:t xml:space="preserve">ow </w:t>
      </w:r>
      <w:r w:rsidR="007C54E0" w:rsidRPr="003D1E75">
        <w:rPr>
          <w:rFonts w:ascii="Cambria" w:hAnsi="Cambria" w:cs="Times New Roman"/>
          <w:sz w:val="28"/>
          <w:szCs w:val="28"/>
          <w:highlight w:val="yellow"/>
        </w:rPr>
        <w:t>gloss</w:t>
      </w:r>
      <w:r w:rsidR="00713FBF" w:rsidRPr="003D1E75">
        <w:rPr>
          <w:rFonts w:ascii="Cambria" w:hAnsi="Cambria" w:cs="Times New Roman"/>
          <w:sz w:val="28"/>
          <w:szCs w:val="28"/>
          <w:highlight w:val="yellow"/>
        </w:rPr>
        <w:t xml:space="preserve"> and are more eco-</w:t>
      </w:r>
      <w:r w:rsidR="00FC606D" w:rsidRPr="003D1E75">
        <w:rPr>
          <w:rFonts w:ascii="Cambria" w:hAnsi="Cambria" w:cs="Times New Roman"/>
          <w:sz w:val="28"/>
          <w:szCs w:val="28"/>
          <w:highlight w:val="yellow"/>
        </w:rPr>
        <w:t>friendly</w:t>
      </w:r>
      <w:r w:rsidR="009E588C" w:rsidRPr="003D1E75">
        <w:rPr>
          <w:rFonts w:ascii="Cambria" w:hAnsi="Cambria" w:cs="Times New Roman"/>
          <w:sz w:val="28"/>
          <w:szCs w:val="28"/>
          <w:highlight w:val="yellow"/>
        </w:rPr>
        <w:t>. T</w:t>
      </w:r>
      <w:r w:rsidR="00B61A63" w:rsidRPr="003D1E75">
        <w:rPr>
          <w:rFonts w:ascii="Cambria" w:hAnsi="Cambria" w:cs="Times New Roman"/>
          <w:sz w:val="28"/>
          <w:szCs w:val="28"/>
          <w:highlight w:val="yellow"/>
        </w:rPr>
        <w:t>his</w:t>
      </w:r>
      <w:r w:rsidR="00FC606D" w:rsidRPr="003D1E75">
        <w:rPr>
          <w:rFonts w:ascii="Cambria" w:hAnsi="Cambria" w:cs="Times New Roman"/>
          <w:sz w:val="28"/>
          <w:szCs w:val="28"/>
          <w:highlight w:val="yellow"/>
        </w:rPr>
        <w:t xml:space="preserve"> aligning</w:t>
      </w:r>
      <w:r w:rsidR="00713FBF" w:rsidRPr="003D1E75">
        <w:rPr>
          <w:rFonts w:ascii="Cambria" w:hAnsi="Cambria" w:cs="Times New Roman"/>
          <w:sz w:val="28"/>
          <w:szCs w:val="28"/>
          <w:highlight w:val="yellow"/>
        </w:rPr>
        <w:t xml:space="preserve"> with sustainable </w:t>
      </w:r>
      <w:r w:rsidR="00B61A63" w:rsidRPr="003D1E75">
        <w:rPr>
          <w:rFonts w:ascii="Cambria" w:hAnsi="Cambria" w:cs="Times New Roman"/>
          <w:sz w:val="28"/>
          <w:szCs w:val="28"/>
          <w:highlight w:val="yellow"/>
        </w:rPr>
        <w:t xml:space="preserve">development </w:t>
      </w:r>
      <w:r w:rsidR="00713FBF" w:rsidRPr="003D1E75">
        <w:rPr>
          <w:rFonts w:ascii="Cambria" w:hAnsi="Cambria" w:cs="Times New Roman"/>
          <w:sz w:val="28"/>
          <w:szCs w:val="28"/>
          <w:highlight w:val="yellow"/>
        </w:rPr>
        <w:t>goal but faces challenges in storage and adhesion.</w:t>
      </w:r>
      <w:r w:rsidR="009E588C" w:rsidRPr="003D1E75">
        <w:rPr>
          <w:rFonts w:ascii="Cambria" w:hAnsi="Cambria" w:cs="Times New Roman"/>
          <w:sz w:val="28"/>
          <w:szCs w:val="28"/>
          <w:highlight w:val="yellow"/>
        </w:rPr>
        <w:t xml:space="preserve"> These qualities may improve if the rubber latex is given some pretreatment or modification before being used.</w:t>
      </w:r>
      <w:r w:rsidR="00713FBF" w:rsidRPr="003D1E75">
        <w:rPr>
          <w:rFonts w:ascii="Cambria" w:hAnsi="Cambria" w:cs="Times New Roman"/>
          <w:sz w:val="28"/>
          <w:szCs w:val="28"/>
          <w:highlight w:val="yellow"/>
        </w:rPr>
        <w:t xml:space="preserve"> Due to environmental benefit from organic formulation, future research should focus on the compatibility between different standard ingredient of marine paint with </w:t>
      </w:r>
      <w:r w:rsidR="00B77C31" w:rsidRPr="003D1E75">
        <w:rPr>
          <w:rFonts w:ascii="Cambria" w:hAnsi="Cambria" w:cs="Times New Roman"/>
          <w:sz w:val="28"/>
          <w:szCs w:val="28"/>
          <w:highlight w:val="yellow"/>
        </w:rPr>
        <w:t>unmodified NRL as binder</w:t>
      </w:r>
      <w:r w:rsidR="00713FBF" w:rsidRPr="003D1E75">
        <w:rPr>
          <w:rFonts w:ascii="Cambria" w:hAnsi="Cambria" w:cs="Times New Roman"/>
          <w:sz w:val="28"/>
          <w:szCs w:val="28"/>
          <w:highlight w:val="yellow"/>
        </w:rPr>
        <w:t xml:space="preserve"> to pave way to solutions in marine coating industries.</w:t>
      </w:r>
      <w:r w:rsidR="00713FBF" w:rsidRPr="000D7016">
        <w:rPr>
          <w:rFonts w:ascii="Cambria" w:hAnsi="Cambria" w:cs="Times New Roman"/>
          <w:sz w:val="28"/>
          <w:szCs w:val="28"/>
        </w:rPr>
        <w:t xml:space="preserve"> </w:t>
      </w:r>
    </w:p>
    <w:p w14:paraId="19CA4189" w14:textId="77777777" w:rsidR="00FC5769" w:rsidRPr="007175DD" w:rsidRDefault="00FC5769" w:rsidP="00FC5769">
      <w:pPr>
        <w:rPr>
          <w:rFonts w:ascii="Calibri" w:eastAsia="Calibri" w:hAnsi="Calibri" w:cs="Times New Roman"/>
          <w:b/>
          <w:bCs/>
          <w:highlight w:val="yellow"/>
        </w:rPr>
      </w:pPr>
      <w:bookmarkStart w:id="1" w:name="_Hlk193540946"/>
      <w:bookmarkStart w:id="2" w:name="_Hlk180402183"/>
      <w:bookmarkStart w:id="3" w:name="_Hlk183680988"/>
      <w:r w:rsidRPr="007175DD">
        <w:rPr>
          <w:rFonts w:ascii="Calibri" w:eastAsia="Calibri" w:hAnsi="Calibri" w:cs="Times New Roman"/>
          <w:b/>
          <w:bCs/>
          <w:highlight w:val="yellow"/>
        </w:rPr>
        <w:t>Disclaimer (Artificial intelligence)</w:t>
      </w:r>
    </w:p>
    <w:p w14:paraId="74CBE508" w14:textId="77777777" w:rsidR="00FC5769" w:rsidRPr="009C5487" w:rsidRDefault="00FC5769" w:rsidP="00FC5769">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bookmarkEnd w:id="1"/>
    <w:bookmarkEnd w:id="2"/>
    <w:bookmarkEnd w:id="3"/>
    <w:p w14:paraId="1C24416E" w14:textId="77777777" w:rsidR="009E588C" w:rsidRDefault="009E588C" w:rsidP="00226372">
      <w:pPr>
        <w:spacing w:line="276" w:lineRule="auto"/>
        <w:jc w:val="both"/>
        <w:rPr>
          <w:rFonts w:ascii="Calibri" w:eastAsia="Calibri" w:hAnsi="Calibri" w:cs="Times New Roman"/>
        </w:rPr>
      </w:pPr>
    </w:p>
    <w:p w14:paraId="2639A9F2" w14:textId="77777777" w:rsidR="009E588C" w:rsidRDefault="009E588C" w:rsidP="00226372">
      <w:pPr>
        <w:spacing w:line="276" w:lineRule="auto"/>
        <w:jc w:val="both"/>
        <w:rPr>
          <w:rFonts w:ascii="Calibri" w:eastAsia="Calibri" w:hAnsi="Calibri" w:cs="Times New Roman"/>
        </w:rPr>
      </w:pPr>
    </w:p>
    <w:p w14:paraId="19DEB753" w14:textId="35EED3A1" w:rsidR="008441CB" w:rsidRDefault="00A87C3D" w:rsidP="00226372">
      <w:pPr>
        <w:spacing w:line="276" w:lineRule="auto"/>
        <w:jc w:val="both"/>
        <w:rPr>
          <w:rFonts w:ascii="Cambria" w:hAnsi="Cambria" w:cs="Times New Roman"/>
          <w:b/>
          <w:bCs/>
          <w:sz w:val="28"/>
          <w:szCs w:val="28"/>
        </w:rPr>
      </w:pPr>
      <w:r w:rsidRPr="000D7016">
        <w:rPr>
          <w:rFonts w:ascii="Cambria" w:hAnsi="Cambria" w:cs="Times New Roman"/>
          <w:b/>
          <w:bCs/>
          <w:sz w:val="28"/>
          <w:szCs w:val="28"/>
        </w:rPr>
        <w:t>References</w:t>
      </w:r>
    </w:p>
    <w:p w14:paraId="7BD85477" w14:textId="6397FF7D" w:rsidR="00B145B4" w:rsidRPr="00FF5D2F" w:rsidRDefault="00B145B4" w:rsidP="00333881">
      <w:pPr>
        <w:spacing w:before="240" w:after="0" w:line="240" w:lineRule="auto"/>
        <w:ind w:left="720" w:hanging="720"/>
        <w:jc w:val="both"/>
        <w:rPr>
          <w:rFonts w:ascii="Cambria" w:hAnsi="Cambria" w:cs="Times New Roman"/>
          <w:bCs/>
          <w:sz w:val="28"/>
          <w:szCs w:val="28"/>
        </w:rPr>
      </w:pPr>
      <w:proofErr w:type="spellStart"/>
      <w:r w:rsidRPr="00FF5D2F">
        <w:rPr>
          <w:rFonts w:ascii="Cambria" w:hAnsi="Cambria" w:cs="Times New Roman"/>
          <w:bCs/>
          <w:sz w:val="28"/>
          <w:szCs w:val="28"/>
        </w:rPr>
        <w:t>Afrisam</w:t>
      </w:r>
      <w:proofErr w:type="spellEnd"/>
      <w:r w:rsidRPr="00FF5D2F">
        <w:rPr>
          <w:rFonts w:ascii="Cambria" w:hAnsi="Cambria" w:cs="Times New Roman"/>
          <w:bCs/>
          <w:sz w:val="28"/>
          <w:szCs w:val="28"/>
        </w:rPr>
        <w:t xml:space="preserve"> (2024). Types Of Paint. Available At: </w:t>
      </w:r>
      <w:hyperlink r:id="rId9" w:history="1">
        <w:r w:rsidRPr="00FF5D2F">
          <w:rPr>
            <w:rStyle w:val="Hyperlink"/>
            <w:rFonts w:ascii="Cambria" w:hAnsi="Cambria" w:cs="Times New Roman"/>
            <w:bCs/>
            <w:sz w:val="28"/>
            <w:szCs w:val="28"/>
          </w:rPr>
          <w:t>Https://Www.Afrisam.Co.Za/Wp-Content/Uploads/2022/02/32.-Paint-Types.Pdf</w:t>
        </w:r>
      </w:hyperlink>
      <w:r w:rsidRPr="00FF5D2F">
        <w:rPr>
          <w:rFonts w:ascii="Cambria" w:hAnsi="Cambria" w:cs="Times New Roman"/>
          <w:bCs/>
          <w:sz w:val="28"/>
          <w:szCs w:val="28"/>
        </w:rPr>
        <w:t>. Retrieved On 24/06/2024</w:t>
      </w:r>
    </w:p>
    <w:p w14:paraId="352D5B15" w14:textId="5426DAEA"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Ayman, M.A., Rasha, A.E. And Ashraf, M.E. (2023). Corrosion Protective Coating Based on Alkyd Resins Derived </w:t>
      </w:r>
      <w:r w:rsidR="00333881" w:rsidRPr="00FF5D2F">
        <w:rPr>
          <w:rFonts w:ascii="Cambria" w:hAnsi="Cambria" w:cs="Times New Roman"/>
          <w:bCs/>
          <w:sz w:val="28"/>
          <w:szCs w:val="28"/>
        </w:rPr>
        <w:t>from</w:t>
      </w:r>
      <w:r w:rsidRPr="00FF5D2F">
        <w:rPr>
          <w:rFonts w:ascii="Cambria" w:hAnsi="Cambria" w:cs="Times New Roman"/>
          <w:bCs/>
          <w:sz w:val="28"/>
          <w:szCs w:val="28"/>
        </w:rPr>
        <w:t xml:space="preserve"> Recycled Poly (Ethylene Terephthalate) Waste </w:t>
      </w:r>
      <w:r w:rsidR="00333881" w:rsidRPr="00FF5D2F">
        <w:rPr>
          <w:rFonts w:ascii="Cambria" w:hAnsi="Cambria" w:cs="Times New Roman"/>
          <w:bCs/>
          <w:sz w:val="28"/>
          <w:szCs w:val="28"/>
        </w:rPr>
        <w:t>for</w:t>
      </w:r>
      <w:r w:rsidRPr="00FF5D2F">
        <w:rPr>
          <w:rFonts w:ascii="Cambria" w:hAnsi="Cambria" w:cs="Times New Roman"/>
          <w:bCs/>
          <w:sz w:val="28"/>
          <w:szCs w:val="28"/>
        </w:rPr>
        <w:t xml:space="preserve"> Carbon Steel. </w:t>
      </w:r>
      <w:r w:rsidRPr="00FF5D2F">
        <w:rPr>
          <w:rFonts w:ascii="Cambria" w:hAnsi="Cambria" w:cs="Times New Roman"/>
          <w:bCs/>
          <w:i/>
          <w:sz w:val="28"/>
          <w:szCs w:val="28"/>
        </w:rPr>
        <w:t xml:space="preserve">International Journal </w:t>
      </w:r>
      <w:r w:rsidR="00333881" w:rsidRPr="00FF5D2F">
        <w:rPr>
          <w:rFonts w:ascii="Cambria" w:hAnsi="Cambria" w:cs="Times New Roman"/>
          <w:bCs/>
          <w:i/>
          <w:sz w:val="28"/>
          <w:szCs w:val="28"/>
        </w:rPr>
        <w:t>of</w:t>
      </w:r>
      <w:r w:rsidRPr="00FF5D2F">
        <w:rPr>
          <w:rFonts w:ascii="Cambria" w:hAnsi="Cambria" w:cs="Times New Roman"/>
          <w:bCs/>
          <w:i/>
          <w:sz w:val="28"/>
          <w:szCs w:val="28"/>
        </w:rPr>
        <w:t xml:space="preserve"> Electrochemical Science.</w:t>
      </w:r>
      <w:r w:rsidR="00333881" w:rsidRPr="00FF5D2F">
        <w:rPr>
          <w:rFonts w:ascii="Cambria" w:hAnsi="Cambria" w:cs="Times New Roman"/>
          <w:bCs/>
          <w:i/>
          <w:sz w:val="28"/>
          <w:szCs w:val="28"/>
        </w:rPr>
        <w:t xml:space="preserve"> </w:t>
      </w:r>
      <w:r w:rsidRPr="00FF5D2F">
        <w:rPr>
          <w:rFonts w:ascii="Cambria" w:hAnsi="Cambria" w:cs="Times New Roman"/>
          <w:bCs/>
          <w:sz w:val="28"/>
          <w:szCs w:val="28"/>
        </w:rPr>
        <w:t>Pp. 4930 And 5138-5141.</w:t>
      </w:r>
    </w:p>
    <w:p w14:paraId="280C063A" w14:textId="77777777" w:rsidR="00B145B4" w:rsidRPr="00FF5D2F" w:rsidRDefault="00B145B4" w:rsidP="00333881">
      <w:pPr>
        <w:spacing w:before="240" w:after="0" w:line="240" w:lineRule="auto"/>
        <w:ind w:left="720" w:hanging="720"/>
        <w:jc w:val="both"/>
        <w:rPr>
          <w:rFonts w:ascii="Cambria" w:eastAsia="Calibri" w:hAnsi="Cambria" w:cs="Times New Roman"/>
          <w:sz w:val="28"/>
          <w:szCs w:val="28"/>
        </w:rPr>
      </w:pPr>
      <w:r w:rsidRPr="00FF5D2F">
        <w:rPr>
          <w:rFonts w:ascii="Cambria" w:eastAsia="Calibri" w:hAnsi="Cambria" w:cs="Times New Roman"/>
          <w:sz w:val="28"/>
          <w:szCs w:val="28"/>
        </w:rPr>
        <w:t xml:space="preserve">Barwick, P. J. </w:t>
      </w:r>
      <w:proofErr w:type="spellStart"/>
      <w:r w:rsidRPr="00FF5D2F">
        <w:rPr>
          <w:rFonts w:ascii="Cambria" w:eastAsia="Calibri" w:hAnsi="Cambria" w:cs="Times New Roman"/>
          <w:sz w:val="28"/>
          <w:szCs w:val="28"/>
        </w:rPr>
        <w:t>Kalouptsidi</w:t>
      </w:r>
      <w:proofErr w:type="spellEnd"/>
      <w:r w:rsidRPr="00FF5D2F">
        <w:rPr>
          <w:rFonts w:ascii="Cambria" w:eastAsia="Calibri" w:hAnsi="Cambria" w:cs="Times New Roman"/>
          <w:sz w:val="28"/>
          <w:szCs w:val="28"/>
        </w:rPr>
        <w:t xml:space="preserve">, M. and Zahur, N. B. (2023). Industrial Policy Implementation: Empirical Evidence from China’s Shipbuilding Industry. Available at: </w:t>
      </w:r>
      <w:hyperlink r:id="rId10" w:history="1">
        <w:r w:rsidRPr="00FF5D2F">
          <w:rPr>
            <w:rStyle w:val="Hyperlink"/>
            <w:rFonts w:ascii="Cambria" w:eastAsia="Calibri" w:hAnsi="Cambria" w:cs="Times New Roman"/>
            <w:color w:val="auto"/>
            <w:sz w:val="28"/>
            <w:szCs w:val="28"/>
          </w:rPr>
          <w:t>https://panlebarwick.github.io/papers/Yr23_ChinaShipyard.pdf. retrieved on 12/4/2025</w:t>
        </w:r>
      </w:hyperlink>
    </w:p>
    <w:p w14:paraId="7057B17D" w14:textId="114727B6"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Historical Background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Paint (2024). Available At: </w:t>
      </w:r>
      <w:hyperlink r:id="rId11" w:history="1">
        <w:r w:rsidRPr="00FF5D2F">
          <w:rPr>
            <w:rStyle w:val="Hyperlink"/>
            <w:rFonts w:ascii="Cambria" w:hAnsi="Cambria" w:cs="Times New Roman"/>
            <w:bCs/>
            <w:color w:val="auto"/>
            <w:sz w:val="28"/>
            <w:szCs w:val="28"/>
          </w:rPr>
          <w:t>Http://Www.Terrificscience.Org/Lessonpdfs/Historypaintcoatings.Pdf</w:t>
        </w:r>
      </w:hyperlink>
      <w:r w:rsidRPr="00FF5D2F">
        <w:rPr>
          <w:rFonts w:ascii="Cambria" w:hAnsi="Cambria" w:cs="Times New Roman"/>
          <w:bCs/>
          <w:sz w:val="28"/>
          <w:szCs w:val="28"/>
        </w:rPr>
        <w:t xml:space="preserve">  Retrieved On 20/07/2024. </w:t>
      </w:r>
    </w:p>
    <w:p w14:paraId="6F41011E" w14:textId="14C1A275"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Ibrahim, B., Helwani, Z., </w:t>
      </w:r>
      <w:proofErr w:type="spellStart"/>
      <w:r w:rsidRPr="00FF5D2F">
        <w:rPr>
          <w:rFonts w:ascii="Cambria" w:hAnsi="Cambria" w:cs="Times New Roman"/>
          <w:bCs/>
          <w:sz w:val="28"/>
          <w:szCs w:val="28"/>
        </w:rPr>
        <w:t>Fadhillah</w:t>
      </w:r>
      <w:proofErr w:type="spellEnd"/>
      <w:r w:rsidRPr="00FF5D2F">
        <w:rPr>
          <w:rFonts w:ascii="Cambria" w:hAnsi="Cambria" w:cs="Times New Roman"/>
          <w:bCs/>
          <w:sz w:val="28"/>
          <w:szCs w:val="28"/>
        </w:rPr>
        <w:t xml:space="preserve">, I., Wiranata, A., </w:t>
      </w:r>
      <w:r w:rsidR="00333881" w:rsidRPr="00FF5D2F">
        <w:rPr>
          <w:rFonts w:ascii="Cambria" w:hAnsi="Cambria" w:cs="Times New Roman"/>
          <w:bCs/>
          <w:sz w:val="28"/>
          <w:szCs w:val="28"/>
        </w:rPr>
        <w:t>and</w:t>
      </w:r>
      <w:r w:rsidRPr="00FF5D2F">
        <w:rPr>
          <w:rFonts w:ascii="Cambria" w:hAnsi="Cambria" w:cs="Times New Roman"/>
          <w:bCs/>
          <w:sz w:val="28"/>
          <w:szCs w:val="28"/>
        </w:rPr>
        <w:t xml:space="preserve"> </w:t>
      </w:r>
      <w:proofErr w:type="spellStart"/>
      <w:r w:rsidRPr="00FF5D2F">
        <w:rPr>
          <w:rFonts w:ascii="Cambria" w:hAnsi="Cambria" w:cs="Times New Roman"/>
          <w:bCs/>
          <w:sz w:val="28"/>
          <w:szCs w:val="28"/>
        </w:rPr>
        <w:t>Miharyono</w:t>
      </w:r>
      <w:proofErr w:type="spellEnd"/>
      <w:r w:rsidRPr="00FF5D2F">
        <w:rPr>
          <w:rFonts w:ascii="Cambria" w:hAnsi="Cambria" w:cs="Times New Roman"/>
          <w:bCs/>
          <w:sz w:val="28"/>
          <w:szCs w:val="28"/>
        </w:rPr>
        <w:t xml:space="preserve">, J. (2022). Properties Of Emulsion Paint </w:t>
      </w:r>
      <w:r w:rsidR="00333881" w:rsidRPr="00FF5D2F">
        <w:rPr>
          <w:rFonts w:ascii="Cambria" w:hAnsi="Cambria" w:cs="Times New Roman"/>
          <w:bCs/>
          <w:sz w:val="28"/>
          <w:szCs w:val="28"/>
        </w:rPr>
        <w:t>with</w:t>
      </w:r>
      <w:r w:rsidRPr="00FF5D2F">
        <w:rPr>
          <w:rFonts w:ascii="Cambria" w:hAnsi="Cambria" w:cs="Times New Roman"/>
          <w:bCs/>
          <w:sz w:val="28"/>
          <w:szCs w:val="28"/>
        </w:rPr>
        <w:t xml:space="preserve"> Modified Natural Rubber Latex/Polyvinyl Acetate Blend Binder. </w:t>
      </w:r>
      <w:r w:rsidRPr="00FF5D2F">
        <w:rPr>
          <w:rFonts w:ascii="Cambria" w:hAnsi="Cambria" w:cs="Times New Roman"/>
          <w:bCs/>
          <w:i/>
          <w:iCs/>
          <w:sz w:val="28"/>
          <w:szCs w:val="28"/>
        </w:rPr>
        <w:t>Applied Sciences (Switzerland)</w:t>
      </w:r>
      <w:r w:rsidRPr="00FF5D2F">
        <w:rPr>
          <w:rFonts w:ascii="Cambria" w:hAnsi="Cambria" w:cs="Times New Roman"/>
          <w:bCs/>
          <w:sz w:val="28"/>
          <w:szCs w:val="28"/>
        </w:rPr>
        <w:t>, </w:t>
      </w:r>
      <w:r w:rsidRPr="00FF5D2F">
        <w:rPr>
          <w:rFonts w:ascii="Cambria" w:hAnsi="Cambria" w:cs="Times New Roman"/>
          <w:bCs/>
          <w:i/>
          <w:iCs/>
          <w:sz w:val="28"/>
          <w:szCs w:val="28"/>
        </w:rPr>
        <w:t>12</w:t>
      </w:r>
      <w:r w:rsidRPr="00FF5D2F">
        <w:rPr>
          <w:rFonts w:ascii="Cambria" w:hAnsi="Cambria" w:cs="Times New Roman"/>
          <w:bCs/>
          <w:sz w:val="28"/>
          <w:szCs w:val="28"/>
        </w:rPr>
        <w:t>(1). Https://Doi.Org/10.3390/App12010296</w:t>
      </w:r>
    </w:p>
    <w:p w14:paraId="2BD4CDB7"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lastRenderedPageBreak/>
        <w:t xml:space="preserve">Kron (2024). Classification Of Varnish-And-Paint Materials. Available At: </w:t>
      </w:r>
      <w:hyperlink r:id="rId12" w:history="1">
        <w:r w:rsidRPr="00FF5D2F">
          <w:rPr>
            <w:rStyle w:val="Hyperlink"/>
            <w:rFonts w:ascii="Cambria" w:hAnsi="Cambria" w:cs="Times New Roman"/>
            <w:bCs/>
            <w:color w:val="auto"/>
            <w:sz w:val="28"/>
            <w:szCs w:val="28"/>
          </w:rPr>
          <w:t>Https://Kron-Industrial.Com/Files/Docs/Eng/Classification_Of_Varnish_And_Paint_Materials.Pdf.</w:t>
        </w:r>
      </w:hyperlink>
      <w:r w:rsidRPr="00FF5D2F">
        <w:rPr>
          <w:rFonts w:ascii="Cambria" w:hAnsi="Cambria" w:cs="Times New Roman"/>
          <w:bCs/>
          <w:sz w:val="28"/>
          <w:szCs w:val="28"/>
        </w:rPr>
        <w:t>Accessed On 24/06/2024</w:t>
      </w:r>
    </w:p>
    <w:p w14:paraId="1DE4BC06"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Li, L.; Hong, H.; Cao, J.; Yang, Y. (2023). Progress in Marine Antifouling Coatings: Current Status and Prospects. Coatings, 13, 1893.</w:t>
      </w:r>
    </w:p>
    <w:p w14:paraId="6B0E0426" w14:textId="728D0E3C"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Musa E., </w:t>
      </w:r>
      <w:proofErr w:type="spellStart"/>
      <w:r w:rsidRPr="00FF5D2F">
        <w:rPr>
          <w:rFonts w:ascii="Cambria" w:hAnsi="Cambria" w:cs="Times New Roman"/>
          <w:bCs/>
          <w:sz w:val="28"/>
          <w:szCs w:val="28"/>
        </w:rPr>
        <w:t>Shekarri</w:t>
      </w:r>
      <w:proofErr w:type="spellEnd"/>
      <w:r w:rsidRPr="00FF5D2F">
        <w:rPr>
          <w:rFonts w:ascii="Cambria" w:hAnsi="Cambria" w:cs="Times New Roman"/>
          <w:bCs/>
          <w:sz w:val="28"/>
          <w:szCs w:val="28"/>
        </w:rPr>
        <w:t xml:space="preserve"> T.N.B., </w:t>
      </w:r>
      <w:proofErr w:type="spellStart"/>
      <w:r w:rsidRPr="00FF5D2F">
        <w:rPr>
          <w:rFonts w:ascii="Cambria" w:hAnsi="Cambria" w:cs="Times New Roman"/>
          <w:bCs/>
          <w:sz w:val="28"/>
          <w:szCs w:val="28"/>
        </w:rPr>
        <w:t>Kadanga</w:t>
      </w:r>
      <w:proofErr w:type="spellEnd"/>
      <w:r w:rsidRPr="00FF5D2F">
        <w:rPr>
          <w:rFonts w:ascii="Cambria" w:hAnsi="Cambria" w:cs="Times New Roman"/>
          <w:bCs/>
          <w:sz w:val="28"/>
          <w:szCs w:val="28"/>
        </w:rPr>
        <w:t xml:space="preserve"> B., Patrick B.T., Patrick K., </w:t>
      </w:r>
      <w:proofErr w:type="spellStart"/>
      <w:r w:rsidRPr="00FF5D2F">
        <w:rPr>
          <w:rFonts w:ascii="Cambria" w:hAnsi="Cambria" w:cs="Times New Roman"/>
          <w:bCs/>
          <w:sz w:val="28"/>
          <w:szCs w:val="28"/>
        </w:rPr>
        <w:t>Gaiya</w:t>
      </w:r>
      <w:proofErr w:type="spellEnd"/>
      <w:r w:rsidRPr="00FF5D2F">
        <w:rPr>
          <w:rFonts w:ascii="Cambria" w:hAnsi="Cambria" w:cs="Times New Roman"/>
          <w:bCs/>
          <w:sz w:val="28"/>
          <w:szCs w:val="28"/>
        </w:rPr>
        <w:t xml:space="preserve"> J.D. and Danlami H. (2023). Production Of Emulsion Paint Using Expanded Polystyrene as A Binder and Snail Shell </w:t>
      </w:r>
      <w:r w:rsidR="00333881" w:rsidRPr="00FF5D2F">
        <w:rPr>
          <w:rFonts w:ascii="Cambria" w:hAnsi="Cambria" w:cs="Times New Roman"/>
          <w:bCs/>
          <w:sz w:val="28"/>
          <w:szCs w:val="28"/>
        </w:rPr>
        <w:t>as</w:t>
      </w:r>
      <w:r w:rsidRPr="00FF5D2F">
        <w:rPr>
          <w:rFonts w:ascii="Cambria" w:hAnsi="Cambria" w:cs="Times New Roman"/>
          <w:bCs/>
          <w:sz w:val="28"/>
          <w:szCs w:val="28"/>
        </w:rPr>
        <w:t xml:space="preserve"> Filler. </w:t>
      </w:r>
      <w:r w:rsidRPr="00FF5D2F">
        <w:rPr>
          <w:rFonts w:ascii="Cambria" w:hAnsi="Cambria" w:cs="Times New Roman"/>
          <w:bCs/>
          <w:i/>
          <w:iCs/>
          <w:sz w:val="28"/>
          <w:szCs w:val="28"/>
        </w:rPr>
        <w:t>Nilest journal of science, technology, and management (</w:t>
      </w:r>
      <w:proofErr w:type="spellStart"/>
      <w:r w:rsidRPr="00FF5D2F">
        <w:rPr>
          <w:rFonts w:ascii="Cambria" w:hAnsi="Cambria" w:cs="Times New Roman"/>
          <w:bCs/>
          <w:i/>
          <w:iCs/>
          <w:sz w:val="28"/>
          <w:szCs w:val="28"/>
        </w:rPr>
        <w:t>nijostam</w:t>
      </w:r>
      <w:proofErr w:type="spellEnd"/>
      <w:r w:rsidRPr="00FF5D2F">
        <w:rPr>
          <w:rFonts w:ascii="Cambria" w:hAnsi="Cambria" w:cs="Times New Roman"/>
          <w:bCs/>
          <w:i/>
          <w:iCs/>
          <w:sz w:val="28"/>
          <w:szCs w:val="28"/>
        </w:rPr>
        <w:t>) 1(1) 311-320</w:t>
      </w:r>
    </w:p>
    <w:p w14:paraId="13C21B12"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Pandey, P. &amp; Kiran, UV. (2021). solvent based paint and its impact on environment and human </w:t>
      </w:r>
      <w:proofErr w:type="gramStart"/>
      <w:r w:rsidRPr="00FF5D2F">
        <w:rPr>
          <w:rFonts w:ascii="Cambria" w:hAnsi="Cambria" w:cs="Times New Roman"/>
          <w:bCs/>
          <w:sz w:val="28"/>
          <w:szCs w:val="28"/>
        </w:rPr>
        <w:t>beings</w:t>
      </w:r>
      <w:proofErr w:type="gramEnd"/>
      <w:r w:rsidRPr="00FF5D2F">
        <w:rPr>
          <w:rFonts w:ascii="Cambria" w:hAnsi="Cambria" w:cs="Times New Roman"/>
          <w:bCs/>
          <w:sz w:val="28"/>
          <w:szCs w:val="28"/>
        </w:rPr>
        <w:t xml:space="preserve"> environment and society. Environment And Society. 198-207.</w:t>
      </w:r>
    </w:p>
    <w:p w14:paraId="18953F5C" w14:textId="77777777" w:rsidR="00B145B4" w:rsidRPr="00FF5D2F" w:rsidRDefault="00B145B4" w:rsidP="00333881">
      <w:pPr>
        <w:spacing w:before="240" w:after="0" w:line="240" w:lineRule="auto"/>
        <w:ind w:left="720" w:hanging="720"/>
        <w:jc w:val="both"/>
        <w:rPr>
          <w:rFonts w:ascii="Cambria" w:hAnsi="Cambria" w:cs="Times New Roman"/>
          <w:bCs/>
          <w:sz w:val="28"/>
          <w:szCs w:val="28"/>
        </w:rPr>
      </w:pPr>
      <w:proofErr w:type="spellStart"/>
      <w:r w:rsidRPr="00FF5D2F">
        <w:rPr>
          <w:rFonts w:ascii="Cambria" w:hAnsi="Cambria" w:cs="Times New Roman"/>
          <w:sz w:val="28"/>
          <w:szCs w:val="28"/>
        </w:rPr>
        <w:t>Perfecoat</w:t>
      </w:r>
      <w:proofErr w:type="spellEnd"/>
      <w:r w:rsidRPr="00FF5D2F">
        <w:rPr>
          <w:rFonts w:ascii="Cambria" w:hAnsi="Cambria" w:cs="Times New Roman"/>
          <w:sz w:val="28"/>
          <w:szCs w:val="28"/>
        </w:rPr>
        <w:t xml:space="preserve"> (2024). Introduction to Architectural Coatings and Review of Sustainability Trends. [online] available at: </w:t>
      </w:r>
      <w:hyperlink r:id="rId13" w:history="1">
        <w:r w:rsidRPr="00FF5D2F">
          <w:rPr>
            <w:rStyle w:val="Hyperlink"/>
            <w:rFonts w:ascii="Cambria" w:hAnsi="Cambria" w:cs="Times New Roman"/>
            <w:color w:val="auto"/>
            <w:sz w:val="28"/>
            <w:szCs w:val="28"/>
          </w:rPr>
          <w:t>https://perfecoat-project.eu/wp-content/uploads/2024/03/Perfecoat-webinar_1_Ilker-Kocabiyik-_Organik-Kimya.pdfc</w:t>
        </w:r>
      </w:hyperlink>
      <w:r w:rsidRPr="00FF5D2F">
        <w:rPr>
          <w:rFonts w:ascii="Cambria" w:hAnsi="Cambria" w:cs="Times New Roman"/>
          <w:sz w:val="28"/>
          <w:szCs w:val="28"/>
        </w:rPr>
        <w:t xml:space="preserve"> Retrieved on 12/4/2025</w:t>
      </w:r>
    </w:p>
    <w:p w14:paraId="30AC5A47" w14:textId="115E44D0" w:rsidR="00B145B4" w:rsidRPr="00FF5D2F" w:rsidRDefault="00B145B4" w:rsidP="00333881">
      <w:pPr>
        <w:spacing w:before="240" w:after="0" w:line="240" w:lineRule="auto"/>
        <w:ind w:left="720" w:hanging="720"/>
        <w:jc w:val="both"/>
        <w:rPr>
          <w:rFonts w:ascii="Cambria" w:hAnsi="Cambria" w:cs="Times New Roman"/>
          <w:bCs/>
          <w:i/>
          <w:iCs/>
          <w:sz w:val="28"/>
          <w:szCs w:val="28"/>
        </w:rPr>
      </w:pPr>
      <w:r w:rsidRPr="00FF5D2F">
        <w:rPr>
          <w:rFonts w:ascii="Cambria" w:hAnsi="Cambria" w:cs="Times New Roman"/>
          <w:bCs/>
          <w:sz w:val="28"/>
          <w:szCs w:val="28"/>
        </w:rPr>
        <w:t>Piyush, M</w:t>
      </w:r>
      <w:r w:rsidR="00134804" w:rsidRPr="00FF5D2F">
        <w:rPr>
          <w:rFonts w:ascii="Cambria" w:hAnsi="Cambria" w:cs="Times New Roman"/>
          <w:bCs/>
          <w:sz w:val="28"/>
          <w:szCs w:val="28"/>
        </w:rPr>
        <w:t>;</w:t>
      </w:r>
      <w:r w:rsidRPr="00FF5D2F">
        <w:rPr>
          <w:rFonts w:ascii="Cambria" w:hAnsi="Cambria" w:cs="Times New Roman"/>
          <w:bCs/>
          <w:sz w:val="28"/>
          <w:szCs w:val="28"/>
        </w:rPr>
        <w:t xml:space="preserve"> Maurya, A</w:t>
      </w:r>
      <w:r w:rsidR="00134804" w:rsidRPr="00FF5D2F">
        <w:rPr>
          <w:rFonts w:ascii="Cambria" w:hAnsi="Cambria" w:cs="Times New Roman"/>
          <w:bCs/>
          <w:sz w:val="28"/>
          <w:szCs w:val="28"/>
        </w:rPr>
        <w:t>.</w:t>
      </w:r>
      <w:r w:rsidRPr="00FF5D2F">
        <w:rPr>
          <w:rFonts w:ascii="Cambria" w:hAnsi="Cambria" w:cs="Times New Roman"/>
          <w:bCs/>
          <w:sz w:val="28"/>
          <w:szCs w:val="28"/>
        </w:rPr>
        <w:t xml:space="preserve"> S</w:t>
      </w:r>
      <w:r w:rsidR="00134804" w:rsidRPr="00FF5D2F">
        <w:rPr>
          <w:rFonts w:ascii="Cambria" w:hAnsi="Cambria" w:cs="Times New Roman"/>
          <w:bCs/>
          <w:sz w:val="28"/>
          <w:szCs w:val="28"/>
        </w:rPr>
        <w:t>.</w:t>
      </w:r>
      <w:r w:rsidRPr="00FF5D2F">
        <w:rPr>
          <w:rFonts w:ascii="Cambria" w:hAnsi="Cambria" w:cs="Times New Roman"/>
          <w:bCs/>
          <w:sz w:val="28"/>
          <w:szCs w:val="28"/>
        </w:rPr>
        <w:t xml:space="preserve"> </w:t>
      </w:r>
      <w:r w:rsidR="00134804" w:rsidRPr="00FF5D2F">
        <w:rPr>
          <w:rFonts w:ascii="Cambria" w:hAnsi="Cambria" w:cs="Times New Roman"/>
          <w:bCs/>
          <w:sz w:val="28"/>
          <w:szCs w:val="28"/>
        </w:rPr>
        <w:t>and</w:t>
      </w:r>
      <w:r w:rsidRPr="00FF5D2F">
        <w:rPr>
          <w:rFonts w:ascii="Cambria" w:hAnsi="Cambria" w:cs="Times New Roman"/>
          <w:bCs/>
          <w:sz w:val="28"/>
          <w:szCs w:val="28"/>
        </w:rPr>
        <w:t xml:space="preserve"> Maurya, P. (2022).</w:t>
      </w:r>
      <w:r w:rsidRPr="00FF5D2F">
        <w:rPr>
          <w:rFonts w:ascii="Cambria" w:hAnsi="Cambria" w:cs="Times New Roman"/>
          <w:bCs/>
          <w:i/>
          <w:iCs/>
          <w:sz w:val="28"/>
          <w:szCs w:val="28"/>
        </w:rPr>
        <w:t xml:space="preserve"> Effect of Corrosion on Metals and Its Prevention. Research and Analysis Journal. 5. 10.18535/</w:t>
      </w:r>
      <w:proofErr w:type="gramStart"/>
      <w:r w:rsidRPr="00FF5D2F">
        <w:rPr>
          <w:rFonts w:ascii="Cambria" w:hAnsi="Cambria" w:cs="Times New Roman"/>
          <w:bCs/>
          <w:i/>
          <w:iCs/>
          <w:sz w:val="28"/>
          <w:szCs w:val="28"/>
        </w:rPr>
        <w:t>raj.v</w:t>
      </w:r>
      <w:proofErr w:type="gramEnd"/>
      <w:r w:rsidRPr="00FF5D2F">
        <w:rPr>
          <w:rFonts w:ascii="Cambria" w:hAnsi="Cambria" w:cs="Times New Roman"/>
          <w:bCs/>
          <w:i/>
          <w:iCs/>
          <w:sz w:val="28"/>
          <w:szCs w:val="28"/>
        </w:rPr>
        <w:t>5i7.301.</w:t>
      </w:r>
    </w:p>
    <w:p w14:paraId="5F1035ED" w14:textId="61691E8B" w:rsidR="00B145B4" w:rsidRPr="00FF5D2F" w:rsidRDefault="00B145B4" w:rsidP="00333881">
      <w:pPr>
        <w:spacing w:before="240" w:after="0" w:line="240" w:lineRule="auto"/>
        <w:ind w:left="720" w:hanging="720"/>
        <w:jc w:val="both"/>
        <w:rPr>
          <w:rFonts w:ascii="Cambria" w:hAnsi="Cambria" w:cs="Times New Roman"/>
          <w:bCs/>
          <w:sz w:val="28"/>
          <w:szCs w:val="28"/>
        </w:rPr>
      </w:pPr>
      <w:proofErr w:type="spellStart"/>
      <w:r w:rsidRPr="00FF5D2F">
        <w:rPr>
          <w:rFonts w:ascii="Cambria" w:hAnsi="Cambria" w:cs="Times New Roman"/>
          <w:bCs/>
          <w:sz w:val="28"/>
          <w:szCs w:val="28"/>
        </w:rPr>
        <w:t>Ramansata</w:t>
      </w:r>
      <w:proofErr w:type="spellEnd"/>
      <w:r w:rsidRPr="00FF5D2F">
        <w:rPr>
          <w:rFonts w:ascii="Cambria" w:hAnsi="Cambria" w:cs="Times New Roman"/>
          <w:bCs/>
          <w:sz w:val="28"/>
          <w:szCs w:val="28"/>
        </w:rPr>
        <w:t xml:space="preserve"> (2022). Painting, Functions, And Types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Ship Paint. Available At. </w:t>
      </w:r>
      <w:hyperlink r:id="rId14" w:anchor=":~:text=Thickly%20rusted%20plates%2C%20for%20example,ship%20from%20a%20corrosive%20environment" w:history="1">
        <w:r w:rsidRPr="00FF5D2F">
          <w:rPr>
            <w:rStyle w:val="Hyperlink"/>
            <w:rFonts w:ascii="Cambria" w:hAnsi="Cambria" w:cs="Times New Roman"/>
            <w:bCs/>
            <w:color w:val="auto"/>
            <w:sz w:val="28"/>
            <w:szCs w:val="28"/>
          </w:rPr>
          <w:t>Https://Ramansata.Medium.Com/Painting-Functions-And-Types-Of-Ship-Paint-89b3921ac2f8#:~:Text=Thickly%20rusted%20plates%2c%20for%20example,Ship%20from%20a%20corrosive%20environment</w:t>
        </w:r>
      </w:hyperlink>
      <w:r w:rsidRPr="00FF5D2F">
        <w:rPr>
          <w:rFonts w:ascii="Cambria" w:hAnsi="Cambria" w:cs="Times New Roman"/>
          <w:bCs/>
          <w:sz w:val="28"/>
          <w:szCs w:val="28"/>
        </w:rPr>
        <w:t>. Retrieved On 21/7/2024</w:t>
      </w:r>
    </w:p>
    <w:p w14:paraId="0BF1A0AA" w14:textId="5C7B7ED3"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Sung-Hyun, E., Seong-Soo, K. And Jeong-Bae, L. (2020). Assessment Of Anti-Corrosion Performances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Coating Systems </w:t>
      </w:r>
      <w:proofErr w:type="gramStart"/>
      <w:r w:rsidRPr="00FF5D2F">
        <w:rPr>
          <w:rFonts w:ascii="Cambria" w:hAnsi="Cambria" w:cs="Times New Roman"/>
          <w:bCs/>
          <w:sz w:val="28"/>
          <w:szCs w:val="28"/>
        </w:rPr>
        <w:t>For</w:t>
      </w:r>
      <w:proofErr w:type="gramEnd"/>
      <w:r w:rsidRPr="00FF5D2F">
        <w:rPr>
          <w:rFonts w:ascii="Cambria" w:hAnsi="Cambria" w:cs="Times New Roman"/>
          <w:bCs/>
          <w:sz w:val="28"/>
          <w:szCs w:val="28"/>
        </w:rPr>
        <w:t xml:space="preserve"> Corrosion Prevention </w:t>
      </w:r>
      <w:r w:rsidR="00333881" w:rsidRPr="00FF5D2F">
        <w:rPr>
          <w:rFonts w:ascii="Cambria" w:hAnsi="Cambria" w:cs="Times New Roman"/>
          <w:bCs/>
          <w:sz w:val="28"/>
          <w:szCs w:val="28"/>
        </w:rPr>
        <w:t>of</w:t>
      </w:r>
      <w:r w:rsidRPr="00FF5D2F">
        <w:rPr>
          <w:rFonts w:ascii="Cambria" w:hAnsi="Cambria" w:cs="Times New Roman"/>
          <w:bCs/>
          <w:sz w:val="28"/>
          <w:szCs w:val="28"/>
        </w:rPr>
        <w:t xml:space="preserve"> Offshore Wind Power Steel Structures, </w:t>
      </w:r>
      <w:r w:rsidRPr="00FF5D2F">
        <w:rPr>
          <w:rFonts w:ascii="Cambria" w:hAnsi="Cambria" w:cs="Times New Roman"/>
          <w:bCs/>
          <w:i/>
          <w:sz w:val="28"/>
          <w:szCs w:val="28"/>
        </w:rPr>
        <w:t>Comprehensive Analytical Chemistry,</w:t>
      </w:r>
      <w:r w:rsidRPr="00FF5D2F">
        <w:rPr>
          <w:rFonts w:ascii="Cambria" w:hAnsi="Cambria" w:cs="Times New Roman"/>
          <w:bCs/>
          <w:sz w:val="28"/>
          <w:szCs w:val="28"/>
        </w:rPr>
        <w:t xml:space="preserve"> 75: 65-72</w:t>
      </w:r>
    </w:p>
    <w:p w14:paraId="4FAD4BE2" w14:textId="3CF65A6A"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Ugwuoke, I. K. (2023). Development Of A 50-Litre Batch Capacity Industrial Mixer. </w:t>
      </w:r>
      <w:r w:rsidRPr="00FF5D2F">
        <w:rPr>
          <w:rFonts w:ascii="Cambria" w:hAnsi="Cambria" w:cs="Times New Roman"/>
          <w:bCs/>
          <w:i/>
          <w:iCs/>
          <w:sz w:val="28"/>
          <w:szCs w:val="28"/>
        </w:rPr>
        <w:t xml:space="preserve">International Journal </w:t>
      </w:r>
      <w:r w:rsidR="00333881" w:rsidRPr="00FF5D2F">
        <w:rPr>
          <w:rFonts w:ascii="Cambria" w:hAnsi="Cambria" w:cs="Times New Roman"/>
          <w:bCs/>
          <w:i/>
          <w:iCs/>
          <w:sz w:val="28"/>
          <w:szCs w:val="28"/>
        </w:rPr>
        <w:t>of</w:t>
      </w:r>
      <w:r w:rsidRPr="00FF5D2F">
        <w:rPr>
          <w:rFonts w:ascii="Cambria" w:hAnsi="Cambria" w:cs="Times New Roman"/>
          <w:bCs/>
          <w:i/>
          <w:iCs/>
          <w:sz w:val="28"/>
          <w:szCs w:val="28"/>
        </w:rPr>
        <w:t xml:space="preserve"> Engineering Applied Sciences </w:t>
      </w:r>
      <w:r w:rsidR="00333881" w:rsidRPr="00FF5D2F">
        <w:rPr>
          <w:rFonts w:ascii="Cambria" w:hAnsi="Cambria" w:cs="Times New Roman"/>
          <w:bCs/>
          <w:i/>
          <w:iCs/>
          <w:sz w:val="28"/>
          <w:szCs w:val="28"/>
        </w:rPr>
        <w:t>and</w:t>
      </w:r>
      <w:r w:rsidRPr="00FF5D2F">
        <w:rPr>
          <w:rFonts w:ascii="Cambria" w:hAnsi="Cambria" w:cs="Times New Roman"/>
          <w:bCs/>
          <w:i/>
          <w:iCs/>
          <w:sz w:val="28"/>
          <w:szCs w:val="28"/>
        </w:rPr>
        <w:t xml:space="preserve"> Technology</w:t>
      </w:r>
      <w:r w:rsidRPr="00FF5D2F">
        <w:rPr>
          <w:rFonts w:ascii="Cambria" w:hAnsi="Cambria" w:cs="Times New Roman"/>
          <w:bCs/>
          <w:sz w:val="28"/>
          <w:szCs w:val="28"/>
        </w:rPr>
        <w:t>, 8(1): 370-382</w:t>
      </w:r>
    </w:p>
    <w:p w14:paraId="46450ACC" w14:textId="77777777" w:rsidR="00B145B4" w:rsidRPr="00FF5D2F" w:rsidRDefault="00B145B4" w:rsidP="00333881">
      <w:pPr>
        <w:spacing w:before="240" w:after="0" w:line="240" w:lineRule="auto"/>
        <w:ind w:left="720" w:hanging="720"/>
        <w:jc w:val="both"/>
        <w:rPr>
          <w:rFonts w:ascii="Cambria" w:eastAsia="Calibri" w:hAnsi="Cambria" w:cs="Times New Roman"/>
          <w:sz w:val="28"/>
          <w:szCs w:val="28"/>
        </w:rPr>
      </w:pPr>
      <w:r w:rsidRPr="00FF5D2F">
        <w:rPr>
          <w:rFonts w:ascii="Cambria" w:eastAsia="Calibri" w:hAnsi="Cambria" w:cs="Times New Roman"/>
          <w:sz w:val="28"/>
          <w:szCs w:val="28"/>
        </w:rPr>
        <w:t xml:space="preserve">Wang, Y.; Zhang, J.; Zhou, S.; Wang, Y.; Wang, C.; Wang, Y.; Sui, Y.; Lan, J. and Xue, Q. (2020). Improvement in the </w:t>
      </w:r>
      <w:proofErr w:type="spellStart"/>
      <w:r w:rsidRPr="00FF5D2F">
        <w:rPr>
          <w:rFonts w:ascii="Cambria" w:eastAsia="Calibri" w:hAnsi="Cambria" w:cs="Times New Roman"/>
          <w:sz w:val="28"/>
          <w:szCs w:val="28"/>
        </w:rPr>
        <w:t>Tribo</w:t>
      </w:r>
      <w:proofErr w:type="spellEnd"/>
      <w:r w:rsidRPr="00FF5D2F">
        <w:rPr>
          <w:rFonts w:ascii="Cambria" w:eastAsia="Calibri" w:hAnsi="Cambria" w:cs="Times New Roman"/>
          <w:sz w:val="28"/>
          <w:szCs w:val="28"/>
        </w:rPr>
        <w:t xml:space="preserve"> corrosion performance of </w:t>
      </w:r>
      <w:proofErr w:type="spellStart"/>
      <w:r w:rsidRPr="00FF5D2F">
        <w:rPr>
          <w:rFonts w:ascii="Cambria" w:eastAsia="Calibri" w:hAnsi="Cambria" w:cs="Times New Roman"/>
          <w:sz w:val="28"/>
          <w:szCs w:val="28"/>
        </w:rPr>
        <w:t>CrCN</w:t>
      </w:r>
      <w:proofErr w:type="spellEnd"/>
      <w:r w:rsidRPr="00FF5D2F">
        <w:rPr>
          <w:rFonts w:ascii="Cambria" w:eastAsia="Calibri" w:hAnsi="Cambria" w:cs="Times New Roman"/>
          <w:sz w:val="28"/>
          <w:szCs w:val="28"/>
        </w:rPr>
        <w:t xml:space="preserve"> coating by multilayered design for marine protective application. Applied Surface Science., 528, 14706.</w:t>
      </w:r>
    </w:p>
    <w:p w14:paraId="61BC0AF3" w14:textId="7EEA6736"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Wu Y, Yu J, Zhao W, Wang C, Wu B And Lu G (2019). Investigating The Anti-Corrosion Behaviors of The Waterborne Epoxy Composite Coatings </w:t>
      </w:r>
      <w:r w:rsidR="00333881" w:rsidRPr="00FF5D2F">
        <w:rPr>
          <w:rFonts w:ascii="Cambria" w:hAnsi="Cambria" w:cs="Times New Roman"/>
          <w:bCs/>
          <w:sz w:val="28"/>
          <w:szCs w:val="28"/>
        </w:rPr>
        <w:t>with</w:t>
      </w:r>
      <w:r w:rsidRPr="00FF5D2F">
        <w:rPr>
          <w:rFonts w:ascii="Cambria" w:hAnsi="Cambria" w:cs="Times New Roman"/>
          <w:bCs/>
          <w:sz w:val="28"/>
          <w:szCs w:val="28"/>
        </w:rPr>
        <w:t xml:space="preserve"> Barrier and Inhibition Roles on Mild Steel. </w:t>
      </w:r>
      <w:r w:rsidRPr="00FF5D2F">
        <w:rPr>
          <w:rFonts w:ascii="Cambria" w:hAnsi="Cambria" w:cs="Times New Roman"/>
          <w:bCs/>
          <w:i/>
          <w:sz w:val="28"/>
          <w:szCs w:val="28"/>
        </w:rPr>
        <w:t>Progress in Organic Coatings</w:t>
      </w:r>
      <w:r w:rsidRPr="00FF5D2F">
        <w:rPr>
          <w:rFonts w:ascii="Cambria" w:hAnsi="Cambria" w:cs="Times New Roman"/>
          <w:bCs/>
          <w:sz w:val="28"/>
          <w:szCs w:val="28"/>
        </w:rPr>
        <w:t>, 133: 8–18.</w:t>
      </w:r>
    </w:p>
    <w:p w14:paraId="05FCFA20" w14:textId="3FC2C203" w:rsidR="00B145B4" w:rsidRPr="00FF5D2F"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lastRenderedPageBreak/>
        <w:t xml:space="preserve">Wu, S., Wu, S., Xing, S., Wang, T., Hou, J., Zhao, Y., </w:t>
      </w:r>
      <w:r w:rsidR="00333881" w:rsidRPr="00FF5D2F">
        <w:rPr>
          <w:rFonts w:ascii="Cambria" w:hAnsi="Cambria" w:cs="Times New Roman"/>
          <w:bCs/>
          <w:sz w:val="28"/>
          <w:szCs w:val="28"/>
        </w:rPr>
        <w:t>and</w:t>
      </w:r>
      <w:r w:rsidRPr="00FF5D2F">
        <w:rPr>
          <w:rFonts w:ascii="Cambria" w:hAnsi="Cambria" w:cs="Times New Roman"/>
          <w:bCs/>
          <w:sz w:val="28"/>
          <w:szCs w:val="28"/>
        </w:rPr>
        <w:t xml:space="preserve"> Li, W. (2024). Research Progress of Marine Anti-Fouling Coatings. </w:t>
      </w:r>
      <w:r w:rsidRPr="00FF5D2F">
        <w:rPr>
          <w:rFonts w:ascii="Cambria" w:hAnsi="Cambria" w:cs="Times New Roman"/>
          <w:bCs/>
          <w:i/>
          <w:iCs/>
          <w:sz w:val="28"/>
          <w:szCs w:val="28"/>
        </w:rPr>
        <w:t>Coatings</w:t>
      </w:r>
      <w:r w:rsidRPr="00FF5D2F">
        <w:rPr>
          <w:rFonts w:ascii="Cambria" w:hAnsi="Cambria" w:cs="Times New Roman"/>
          <w:bCs/>
          <w:sz w:val="28"/>
          <w:szCs w:val="28"/>
        </w:rPr>
        <w:t>, </w:t>
      </w:r>
      <w:r w:rsidRPr="00FF5D2F">
        <w:rPr>
          <w:rFonts w:ascii="Cambria" w:hAnsi="Cambria" w:cs="Times New Roman"/>
          <w:bCs/>
          <w:i/>
          <w:iCs/>
          <w:sz w:val="28"/>
          <w:szCs w:val="28"/>
        </w:rPr>
        <w:t>14</w:t>
      </w:r>
      <w:r w:rsidRPr="00FF5D2F">
        <w:rPr>
          <w:rFonts w:ascii="Cambria" w:hAnsi="Cambria" w:cs="Times New Roman"/>
          <w:bCs/>
          <w:sz w:val="28"/>
          <w:szCs w:val="28"/>
        </w:rPr>
        <w:t xml:space="preserve">(9), 1227. https://doi.org/10.3390/coatings14091227 </w:t>
      </w:r>
    </w:p>
    <w:p w14:paraId="55145C0A" w14:textId="1DD64733" w:rsidR="00B145B4" w:rsidRPr="000D7016" w:rsidRDefault="00B145B4" w:rsidP="00333881">
      <w:pPr>
        <w:spacing w:before="240" w:after="0" w:line="240" w:lineRule="auto"/>
        <w:ind w:left="720" w:hanging="720"/>
        <w:jc w:val="both"/>
        <w:rPr>
          <w:rFonts w:ascii="Cambria" w:hAnsi="Cambria" w:cs="Times New Roman"/>
          <w:bCs/>
          <w:sz w:val="28"/>
          <w:szCs w:val="28"/>
        </w:rPr>
      </w:pPr>
      <w:r w:rsidRPr="00FF5D2F">
        <w:rPr>
          <w:rFonts w:ascii="Cambria" w:hAnsi="Cambria" w:cs="Times New Roman"/>
          <w:bCs/>
          <w:sz w:val="28"/>
          <w:szCs w:val="28"/>
        </w:rPr>
        <w:t xml:space="preserve">Xu, J., Lu, H., Cai, L., Liao, Y., </w:t>
      </w:r>
      <w:r w:rsidR="00333881" w:rsidRPr="00FF5D2F">
        <w:rPr>
          <w:rFonts w:ascii="Cambria" w:hAnsi="Cambria" w:cs="Times New Roman"/>
          <w:bCs/>
          <w:sz w:val="28"/>
          <w:szCs w:val="28"/>
        </w:rPr>
        <w:t>and</w:t>
      </w:r>
      <w:r w:rsidRPr="00FF5D2F">
        <w:rPr>
          <w:rFonts w:ascii="Cambria" w:hAnsi="Cambria" w:cs="Times New Roman"/>
          <w:bCs/>
          <w:sz w:val="28"/>
          <w:szCs w:val="28"/>
        </w:rPr>
        <w:t xml:space="preserve"> Lian, J. (2023). Surface Protection Technology for Metallic Materials in Marine Environments. Materials, 16(20), 6822. </w:t>
      </w:r>
      <w:hyperlink r:id="rId15" w:history="1">
        <w:r w:rsidRPr="00FF5D2F">
          <w:rPr>
            <w:rStyle w:val="Hyperlink"/>
            <w:rFonts w:ascii="Cambria" w:hAnsi="Cambria" w:cs="Times New Roman"/>
            <w:bCs/>
            <w:color w:val="auto"/>
            <w:sz w:val="28"/>
            <w:szCs w:val="28"/>
          </w:rPr>
          <w:t>https://doi.org/10.3390/ma16206822</w:t>
        </w:r>
      </w:hyperlink>
    </w:p>
    <w:sectPr w:rsidR="00B145B4" w:rsidRPr="000D7016" w:rsidSect="00333881">
      <w:headerReference w:type="even" r:id="rId16"/>
      <w:headerReference w:type="default" r:id="rId17"/>
      <w:footerReference w:type="even" r:id="rId18"/>
      <w:footerReference w:type="default" r:id="rId19"/>
      <w:headerReference w:type="first" r:id="rId20"/>
      <w:footerReference w:type="first" r:id="rId21"/>
      <w:pgSz w:w="12240" w:h="15840"/>
      <w:pgMar w:top="1166" w:right="720" w:bottom="990"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82F9" w14:textId="77777777" w:rsidR="00522647" w:rsidRDefault="00522647" w:rsidP="00C601A4">
      <w:pPr>
        <w:spacing w:after="0" w:line="240" w:lineRule="auto"/>
      </w:pPr>
      <w:r>
        <w:separator/>
      </w:r>
    </w:p>
  </w:endnote>
  <w:endnote w:type="continuationSeparator" w:id="0">
    <w:p w14:paraId="479797F4" w14:textId="77777777" w:rsidR="00522647" w:rsidRDefault="00522647" w:rsidP="00C6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1B2C" w14:textId="77777777" w:rsidR="00C601A4" w:rsidRDefault="00C6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3F88" w14:textId="77777777" w:rsidR="00C601A4" w:rsidRDefault="00C60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2807" w14:textId="77777777" w:rsidR="00C601A4" w:rsidRDefault="00C6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3D60D" w14:textId="77777777" w:rsidR="00522647" w:rsidRDefault="00522647" w:rsidP="00C601A4">
      <w:pPr>
        <w:spacing w:after="0" w:line="240" w:lineRule="auto"/>
      </w:pPr>
      <w:r>
        <w:separator/>
      </w:r>
    </w:p>
  </w:footnote>
  <w:footnote w:type="continuationSeparator" w:id="0">
    <w:p w14:paraId="00E48F2D" w14:textId="77777777" w:rsidR="00522647" w:rsidRDefault="00522647" w:rsidP="00C6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7845" w14:textId="6A1315BC" w:rsidR="00C601A4" w:rsidRDefault="00000000">
    <w:pPr>
      <w:pStyle w:val="Header"/>
    </w:pPr>
    <w:r>
      <w:rPr>
        <w:noProof/>
      </w:rPr>
      <w:pict w14:anchorId="08D4E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4751" o:spid="_x0000_s1026" type="#_x0000_t136" style="position:absolute;margin-left:0;margin-top:0;width:624.8pt;height:11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5C03" w14:textId="2FEB677F" w:rsidR="00C601A4" w:rsidRDefault="00000000">
    <w:pPr>
      <w:pStyle w:val="Header"/>
    </w:pPr>
    <w:r>
      <w:rPr>
        <w:noProof/>
      </w:rPr>
      <w:pict w14:anchorId="2E0C7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4752" o:spid="_x0000_s1027" type="#_x0000_t136" style="position:absolute;margin-left:0;margin-top:0;width:624.8pt;height:11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15F0" w14:textId="16444D2C" w:rsidR="00C601A4" w:rsidRDefault="00000000">
    <w:pPr>
      <w:pStyle w:val="Header"/>
    </w:pPr>
    <w:r>
      <w:rPr>
        <w:noProof/>
      </w:rPr>
      <w:pict w14:anchorId="0954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534750" o:spid="_x0000_s1025" type="#_x0000_t136" style="position:absolute;margin-left:0;margin-top:0;width:624.8pt;height:11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65A"/>
    <w:multiLevelType w:val="hybridMultilevel"/>
    <w:tmpl w:val="DFD0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4E57"/>
    <w:multiLevelType w:val="multilevel"/>
    <w:tmpl w:val="3FDA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8285E"/>
    <w:multiLevelType w:val="hybridMultilevel"/>
    <w:tmpl w:val="6C2A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5886"/>
    <w:multiLevelType w:val="hybridMultilevel"/>
    <w:tmpl w:val="D6029346"/>
    <w:lvl w:ilvl="0" w:tplc="3F724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85EE4"/>
    <w:multiLevelType w:val="hybridMultilevel"/>
    <w:tmpl w:val="744AC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C7CF1"/>
    <w:multiLevelType w:val="hybridMultilevel"/>
    <w:tmpl w:val="744AC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65401A"/>
    <w:multiLevelType w:val="hybridMultilevel"/>
    <w:tmpl w:val="DE1A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2422C"/>
    <w:multiLevelType w:val="hybridMultilevel"/>
    <w:tmpl w:val="744A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15FF5"/>
    <w:multiLevelType w:val="hybridMultilevel"/>
    <w:tmpl w:val="C196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A4C33"/>
    <w:multiLevelType w:val="multilevel"/>
    <w:tmpl w:val="2A34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873798">
    <w:abstractNumId w:val="1"/>
  </w:num>
  <w:num w:numId="2" w16cid:durableId="783306508">
    <w:abstractNumId w:val="7"/>
  </w:num>
  <w:num w:numId="3" w16cid:durableId="878324487">
    <w:abstractNumId w:val="9"/>
  </w:num>
  <w:num w:numId="4" w16cid:durableId="583996614">
    <w:abstractNumId w:val="4"/>
  </w:num>
  <w:num w:numId="5" w16cid:durableId="472716942">
    <w:abstractNumId w:val="5"/>
  </w:num>
  <w:num w:numId="6" w16cid:durableId="1690833226">
    <w:abstractNumId w:val="0"/>
  </w:num>
  <w:num w:numId="7" w16cid:durableId="874124008">
    <w:abstractNumId w:val="2"/>
  </w:num>
  <w:num w:numId="8" w16cid:durableId="343703530">
    <w:abstractNumId w:val="6"/>
  </w:num>
  <w:num w:numId="9" w16cid:durableId="1614365368">
    <w:abstractNumId w:val="3"/>
  </w:num>
  <w:num w:numId="10" w16cid:durableId="1513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30"/>
    <w:rsid w:val="00027223"/>
    <w:rsid w:val="000405F3"/>
    <w:rsid w:val="000411E6"/>
    <w:rsid w:val="00044C30"/>
    <w:rsid w:val="00084DA5"/>
    <w:rsid w:val="00093132"/>
    <w:rsid w:val="000A6B72"/>
    <w:rsid w:val="000C4BD6"/>
    <w:rsid w:val="000D0C66"/>
    <w:rsid w:val="000D5C27"/>
    <w:rsid w:val="000D7016"/>
    <w:rsid w:val="001027D8"/>
    <w:rsid w:val="00107B13"/>
    <w:rsid w:val="00134804"/>
    <w:rsid w:val="00135733"/>
    <w:rsid w:val="001518A0"/>
    <w:rsid w:val="00170370"/>
    <w:rsid w:val="001A56BC"/>
    <w:rsid w:val="001B5710"/>
    <w:rsid w:val="001D18B3"/>
    <w:rsid w:val="001E2D25"/>
    <w:rsid w:val="001F4A94"/>
    <w:rsid w:val="001F6E5F"/>
    <w:rsid w:val="002035E2"/>
    <w:rsid w:val="002039BF"/>
    <w:rsid w:val="002145C6"/>
    <w:rsid w:val="0022128F"/>
    <w:rsid w:val="00222397"/>
    <w:rsid w:val="00226372"/>
    <w:rsid w:val="00230A76"/>
    <w:rsid w:val="00231DBB"/>
    <w:rsid w:val="00236D2E"/>
    <w:rsid w:val="00241638"/>
    <w:rsid w:val="00251808"/>
    <w:rsid w:val="00260EE4"/>
    <w:rsid w:val="00264448"/>
    <w:rsid w:val="00270E32"/>
    <w:rsid w:val="0027446C"/>
    <w:rsid w:val="00275063"/>
    <w:rsid w:val="002750EB"/>
    <w:rsid w:val="00296748"/>
    <w:rsid w:val="0029774E"/>
    <w:rsid w:val="002A791D"/>
    <w:rsid w:val="00303F61"/>
    <w:rsid w:val="00320196"/>
    <w:rsid w:val="00333881"/>
    <w:rsid w:val="00340026"/>
    <w:rsid w:val="00361EA5"/>
    <w:rsid w:val="00376BF4"/>
    <w:rsid w:val="00386879"/>
    <w:rsid w:val="003974D5"/>
    <w:rsid w:val="003A4DDF"/>
    <w:rsid w:val="003D1E75"/>
    <w:rsid w:val="003D5022"/>
    <w:rsid w:val="003F631D"/>
    <w:rsid w:val="00412F15"/>
    <w:rsid w:val="00417203"/>
    <w:rsid w:val="00421AE2"/>
    <w:rsid w:val="004250E5"/>
    <w:rsid w:val="00443066"/>
    <w:rsid w:val="00447906"/>
    <w:rsid w:val="004A1ED0"/>
    <w:rsid w:val="004A24FF"/>
    <w:rsid w:val="004A5A1A"/>
    <w:rsid w:val="004B0B67"/>
    <w:rsid w:val="004D7DE2"/>
    <w:rsid w:val="00506F05"/>
    <w:rsid w:val="00522647"/>
    <w:rsid w:val="00525024"/>
    <w:rsid w:val="00533B85"/>
    <w:rsid w:val="005720A9"/>
    <w:rsid w:val="00592D37"/>
    <w:rsid w:val="005A7416"/>
    <w:rsid w:val="005E485E"/>
    <w:rsid w:val="00607E38"/>
    <w:rsid w:val="00620F6B"/>
    <w:rsid w:val="00635AA5"/>
    <w:rsid w:val="00650883"/>
    <w:rsid w:val="006A7E94"/>
    <w:rsid w:val="006D12AF"/>
    <w:rsid w:val="006D5312"/>
    <w:rsid w:val="00706D68"/>
    <w:rsid w:val="00713FBF"/>
    <w:rsid w:val="007175DD"/>
    <w:rsid w:val="0075005A"/>
    <w:rsid w:val="00776763"/>
    <w:rsid w:val="00784A5B"/>
    <w:rsid w:val="00790304"/>
    <w:rsid w:val="00795F5C"/>
    <w:rsid w:val="007B1730"/>
    <w:rsid w:val="007B2FA3"/>
    <w:rsid w:val="007C1388"/>
    <w:rsid w:val="007C54E0"/>
    <w:rsid w:val="007E5784"/>
    <w:rsid w:val="007E6987"/>
    <w:rsid w:val="007F1C32"/>
    <w:rsid w:val="0082158E"/>
    <w:rsid w:val="008441CB"/>
    <w:rsid w:val="00846F3C"/>
    <w:rsid w:val="00857E62"/>
    <w:rsid w:val="00865395"/>
    <w:rsid w:val="00886B02"/>
    <w:rsid w:val="00894C02"/>
    <w:rsid w:val="008E4D0E"/>
    <w:rsid w:val="008E788B"/>
    <w:rsid w:val="008F5E55"/>
    <w:rsid w:val="00903807"/>
    <w:rsid w:val="009064BE"/>
    <w:rsid w:val="00907ED6"/>
    <w:rsid w:val="00915341"/>
    <w:rsid w:val="0092456D"/>
    <w:rsid w:val="00944C42"/>
    <w:rsid w:val="00960E16"/>
    <w:rsid w:val="00963BA8"/>
    <w:rsid w:val="009750EF"/>
    <w:rsid w:val="00984405"/>
    <w:rsid w:val="009A08A3"/>
    <w:rsid w:val="009A2992"/>
    <w:rsid w:val="009C7F13"/>
    <w:rsid w:val="009D3FF4"/>
    <w:rsid w:val="009E588C"/>
    <w:rsid w:val="00A322C8"/>
    <w:rsid w:val="00A75959"/>
    <w:rsid w:val="00A76A5E"/>
    <w:rsid w:val="00A83411"/>
    <w:rsid w:val="00A87C3D"/>
    <w:rsid w:val="00A9326D"/>
    <w:rsid w:val="00A9588F"/>
    <w:rsid w:val="00AD1CE5"/>
    <w:rsid w:val="00AD67A6"/>
    <w:rsid w:val="00AE1B94"/>
    <w:rsid w:val="00B12907"/>
    <w:rsid w:val="00B145B4"/>
    <w:rsid w:val="00B3114A"/>
    <w:rsid w:val="00B32EA3"/>
    <w:rsid w:val="00B35A1B"/>
    <w:rsid w:val="00B47B77"/>
    <w:rsid w:val="00B61A63"/>
    <w:rsid w:val="00B67BD9"/>
    <w:rsid w:val="00B77C31"/>
    <w:rsid w:val="00B96223"/>
    <w:rsid w:val="00BA5094"/>
    <w:rsid w:val="00BA7165"/>
    <w:rsid w:val="00BD1821"/>
    <w:rsid w:val="00BD3E54"/>
    <w:rsid w:val="00BD59C2"/>
    <w:rsid w:val="00BE4181"/>
    <w:rsid w:val="00C02F25"/>
    <w:rsid w:val="00C601A4"/>
    <w:rsid w:val="00C6583B"/>
    <w:rsid w:val="00C77C37"/>
    <w:rsid w:val="00C8115B"/>
    <w:rsid w:val="00CB383A"/>
    <w:rsid w:val="00CC4242"/>
    <w:rsid w:val="00CD201F"/>
    <w:rsid w:val="00CD5ABA"/>
    <w:rsid w:val="00CE0524"/>
    <w:rsid w:val="00D23921"/>
    <w:rsid w:val="00D279DD"/>
    <w:rsid w:val="00D35C38"/>
    <w:rsid w:val="00D37181"/>
    <w:rsid w:val="00D40607"/>
    <w:rsid w:val="00D57329"/>
    <w:rsid w:val="00D72EF2"/>
    <w:rsid w:val="00D73597"/>
    <w:rsid w:val="00D7761B"/>
    <w:rsid w:val="00D8131D"/>
    <w:rsid w:val="00D82685"/>
    <w:rsid w:val="00DA6AAA"/>
    <w:rsid w:val="00DB7C8C"/>
    <w:rsid w:val="00DE25C2"/>
    <w:rsid w:val="00E10C1E"/>
    <w:rsid w:val="00E16453"/>
    <w:rsid w:val="00E22BCA"/>
    <w:rsid w:val="00E23B55"/>
    <w:rsid w:val="00E4456C"/>
    <w:rsid w:val="00E63361"/>
    <w:rsid w:val="00E676C8"/>
    <w:rsid w:val="00E71020"/>
    <w:rsid w:val="00E72A39"/>
    <w:rsid w:val="00E905D5"/>
    <w:rsid w:val="00E90C0F"/>
    <w:rsid w:val="00EC2677"/>
    <w:rsid w:val="00EC6B35"/>
    <w:rsid w:val="00EE286F"/>
    <w:rsid w:val="00F17A3E"/>
    <w:rsid w:val="00F21C49"/>
    <w:rsid w:val="00F3506B"/>
    <w:rsid w:val="00F75C1D"/>
    <w:rsid w:val="00FA7624"/>
    <w:rsid w:val="00FB2D0C"/>
    <w:rsid w:val="00FB4C0F"/>
    <w:rsid w:val="00FC5769"/>
    <w:rsid w:val="00FC606D"/>
    <w:rsid w:val="00FF228A"/>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1EA84"/>
  <w15:chartTrackingRefBased/>
  <w15:docId w15:val="{1FE551F8-7265-4963-8DFC-4E39B9AF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C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C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C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C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C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C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C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30"/>
    <w:rPr>
      <w:rFonts w:eastAsiaTheme="majorEastAsia" w:cstheme="majorBidi"/>
      <w:color w:val="272727" w:themeColor="text1" w:themeTint="D8"/>
    </w:rPr>
  </w:style>
  <w:style w:type="paragraph" w:styleId="Title">
    <w:name w:val="Title"/>
    <w:basedOn w:val="Normal"/>
    <w:next w:val="Normal"/>
    <w:link w:val="TitleChar"/>
    <w:uiPriority w:val="10"/>
    <w:qFormat/>
    <w:rsid w:val="0004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C30"/>
    <w:pPr>
      <w:spacing w:before="160"/>
      <w:jc w:val="center"/>
    </w:pPr>
    <w:rPr>
      <w:i/>
      <w:iCs/>
      <w:color w:val="404040" w:themeColor="text1" w:themeTint="BF"/>
    </w:rPr>
  </w:style>
  <w:style w:type="character" w:customStyle="1" w:styleId="QuoteChar">
    <w:name w:val="Quote Char"/>
    <w:basedOn w:val="DefaultParagraphFont"/>
    <w:link w:val="Quote"/>
    <w:uiPriority w:val="29"/>
    <w:rsid w:val="00044C30"/>
    <w:rPr>
      <w:i/>
      <w:iCs/>
      <w:color w:val="404040" w:themeColor="text1" w:themeTint="BF"/>
    </w:rPr>
  </w:style>
  <w:style w:type="paragraph" w:styleId="ListParagraph">
    <w:name w:val="List Paragraph"/>
    <w:basedOn w:val="Normal"/>
    <w:uiPriority w:val="34"/>
    <w:qFormat/>
    <w:rsid w:val="00044C30"/>
    <w:pPr>
      <w:ind w:left="720"/>
      <w:contextualSpacing/>
    </w:pPr>
  </w:style>
  <w:style w:type="character" w:styleId="IntenseEmphasis">
    <w:name w:val="Intense Emphasis"/>
    <w:basedOn w:val="DefaultParagraphFont"/>
    <w:uiPriority w:val="21"/>
    <w:qFormat/>
    <w:rsid w:val="00044C30"/>
    <w:rPr>
      <w:i/>
      <w:iCs/>
      <w:color w:val="2F5496" w:themeColor="accent1" w:themeShade="BF"/>
    </w:rPr>
  </w:style>
  <w:style w:type="paragraph" w:styleId="IntenseQuote">
    <w:name w:val="Intense Quote"/>
    <w:basedOn w:val="Normal"/>
    <w:next w:val="Normal"/>
    <w:link w:val="IntenseQuoteChar"/>
    <w:uiPriority w:val="30"/>
    <w:qFormat/>
    <w:rsid w:val="00044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C30"/>
    <w:rPr>
      <w:i/>
      <w:iCs/>
      <w:color w:val="2F5496" w:themeColor="accent1" w:themeShade="BF"/>
    </w:rPr>
  </w:style>
  <w:style w:type="character" w:styleId="IntenseReference">
    <w:name w:val="Intense Reference"/>
    <w:basedOn w:val="DefaultParagraphFont"/>
    <w:uiPriority w:val="32"/>
    <w:qFormat/>
    <w:rsid w:val="00044C30"/>
    <w:rPr>
      <w:b/>
      <w:bCs/>
      <w:smallCaps/>
      <w:color w:val="2F5496" w:themeColor="accent1" w:themeShade="BF"/>
      <w:spacing w:val="5"/>
    </w:rPr>
  </w:style>
  <w:style w:type="paragraph" w:styleId="NormalWeb">
    <w:name w:val="Normal (Web)"/>
    <w:basedOn w:val="Normal"/>
    <w:uiPriority w:val="99"/>
    <w:semiHidden/>
    <w:unhideWhenUsed/>
    <w:rsid w:val="00A76A5E"/>
    <w:rPr>
      <w:rFonts w:ascii="Times New Roman" w:hAnsi="Times New Roman" w:cs="Times New Roman"/>
    </w:rPr>
  </w:style>
  <w:style w:type="table" w:styleId="TableGrid">
    <w:name w:val="Table Grid"/>
    <w:basedOn w:val="TableNormal"/>
    <w:uiPriority w:val="39"/>
    <w:rsid w:val="00533B8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33B85"/>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rsid w:val="00533B85"/>
    <w:rPr>
      <w:kern w:val="0"/>
      <w:sz w:val="16"/>
      <w:szCs w:val="16"/>
      <w14:ligatures w14:val="none"/>
    </w:rPr>
  </w:style>
  <w:style w:type="character" w:styleId="Hyperlink">
    <w:name w:val="Hyperlink"/>
    <w:basedOn w:val="DefaultParagraphFont"/>
    <w:uiPriority w:val="99"/>
    <w:unhideWhenUsed/>
    <w:rsid w:val="00A87C3D"/>
    <w:rPr>
      <w:color w:val="0563C1" w:themeColor="hyperlink"/>
      <w:u w:val="single"/>
    </w:rPr>
  </w:style>
  <w:style w:type="character" w:styleId="UnresolvedMention">
    <w:name w:val="Unresolved Mention"/>
    <w:basedOn w:val="DefaultParagraphFont"/>
    <w:uiPriority w:val="99"/>
    <w:semiHidden/>
    <w:unhideWhenUsed/>
    <w:rsid w:val="00B12907"/>
    <w:rPr>
      <w:color w:val="605E5C"/>
      <w:shd w:val="clear" w:color="auto" w:fill="E1DFDD"/>
    </w:rPr>
  </w:style>
  <w:style w:type="paragraph" w:styleId="Header">
    <w:name w:val="header"/>
    <w:basedOn w:val="Normal"/>
    <w:link w:val="HeaderChar"/>
    <w:uiPriority w:val="99"/>
    <w:unhideWhenUsed/>
    <w:rsid w:val="00C6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A4"/>
  </w:style>
  <w:style w:type="paragraph" w:styleId="Footer">
    <w:name w:val="footer"/>
    <w:basedOn w:val="Normal"/>
    <w:link w:val="FooterChar"/>
    <w:uiPriority w:val="99"/>
    <w:unhideWhenUsed/>
    <w:rsid w:val="00C6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A4"/>
  </w:style>
  <w:style w:type="paragraph" w:styleId="BodyText">
    <w:name w:val="Body Text"/>
    <w:basedOn w:val="Normal"/>
    <w:link w:val="BodyTextChar"/>
    <w:uiPriority w:val="99"/>
    <w:semiHidden/>
    <w:unhideWhenUsed/>
    <w:rsid w:val="00376BF4"/>
    <w:pPr>
      <w:spacing w:after="120"/>
    </w:pPr>
  </w:style>
  <w:style w:type="character" w:customStyle="1" w:styleId="BodyTextChar">
    <w:name w:val="Body Text Char"/>
    <w:basedOn w:val="DefaultParagraphFont"/>
    <w:link w:val="BodyText"/>
    <w:uiPriority w:val="99"/>
    <w:semiHidden/>
    <w:rsid w:val="0037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164">
      <w:bodyDiv w:val="1"/>
      <w:marLeft w:val="0"/>
      <w:marRight w:val="0"/>
      <w:marTop w:val="0"/>
      <w:marBottom w:val="0"/>
      <w:divBdr>
        <w:top w:val="none" w:sz="0" w:space="0" w:color="auto"/>
        <w:left w:val="none" w:sz="0" w:space="0" w:color="auto"/>
        <w:bottom w:val="none" w:sz="0" w:space="0" w:color="auto"/>
        <w:right w:val="none" w:sz="0" w:space="0" w:color="auto"/>
      </w:divBdr>
    </w:div>
    <w:div w:id="87432512">
      <w:bodyDiv w:val="1"/>
      <w:marLeft w:val="0"/>
      <w:marRight w:val="0"/>
      <w:marTop w:val="0"/>
      <w:marBottom w:val="0"/>
      <w:divBdr>
        <w:top w:val="none" w:sz="0" w:space="0" w:color="auto"/>
        <w:left w:val="none" w:sz="0" w:space="0" w:color="auto"/>
        <w:bottom w:val="none" w:sz="0" w:space="0" w:color="auto"/>
        <w:right w:val="none" w:sz="0" w:space="0" w:color="auto"/>
      </w:divBdr>
    </w:div>
    <w:div w:id="105120217">
      <w:bodyDiv w:val="1"/>
      <w:marLeft w:val="0"/>
      <w:marRight w:val="0"/>
      <w:marTop w:val="0"/>
      <w:marBottom w:val="0"/>
      <w:divBdr>
        <w:top w:val="none" w:sz="0" w:space="0" w:color="auto"/>
        <w:left w:val="none" w:sz="0" w:space="0" w:color="auto"/>
        <w:bottom w:val="none" w:sz="0" w:space="0" w:color="auto"/>
        <w:right w:val="none" w:sz="0" w:space="0" w:color="auto"/>
      </w:divBdr>
    </w:div>
    <w:div w:id="205532771">
      <w:bodyDiv w:val="1"/>
      <w:marLeft w:val="0"/>
      <w:marRight w:val="0"/>
      <w:marTop w:val="0"/>
      <w:marBottom w:val="0"/>
      <w:divBdr>
        <w:top w:val="none" w:sz="0" w:space="0" w:color="auto"/>
        <w:left w:val="none" w:sz="0" w:space="0" w:color="auto"/>
        <w:bottom w:val="none" w:sz="0" w:space="0" w:color="auto"/>
        <w:right w:val="none" w:sz="0" w:space="0" w:color="auto"/>
      </w:divBdr>
    </w:div>
    <w:div w:id="234752749">
      <w:bodyDiv w:val="1"/>
      <w:marLeft w:val="0"/>
      <w:marRight w:val="0"/>
      <w:marTop w:val="0"/>
      <w:marBottom w:val="0"/>
      <w:divBdr>
        <w:top w:val="none" w:sz="0" w:space="0" w:color="auto"/>
        <w:left w:val="none" w:sz="0" w:space="0" w:color="auto"/>
        <w:bottom w:val="none" w:sz="0" w:space="0" w:color="auto"/>
        <w:right w:val="none" w:sz="0" w:space="0" w:color="auto"/>
      </w:divBdr>
    </w:div>
    <w:div w:id="273825465">
      <w:bodyDiv w:val="1"/>
      <w:marLeft w:val="0"/>
      <w:marRight w:val="0"/>
      <w:marTop w:val="0"/>
      <w:marBottom w:val="0"/>
      <w:divBdr>
        <w:top w:val="none" w:sz="0" w:space="0" w:color="auto"/>
        <w:left w:val="none" w:sz="0" w:space="0" w:color="auto"/>
        <w:bottom w:val="none" w:sz="0" w:space="0" w:color="auto"/>
        <w:right w:val="none" w:sz="0" w:space="0" w:color="auto"/>
      </w:divBdr>
    </w:div>
    <w:div w:id="285084757">
      <w:bodyDiv w:val="1"/>
      <w:marLeft w:val="0"/>
      <w:marRight w:val="0"/>
      <w:marTop w:val="0"/>
      <w:marBottom w:val="0"/>
      <w:divBdr>
        <w:top w:val="none" w:sz="0" w:space="0" w:color="auto"/>
        <w:left w:val="none" w:sz="0" w:space="0" w:color="auto"/>
        <w:bottom w:val="none" w:sz="0" w:space="0" w:color="auto"/>
        <w:right w:val="none" w:sz="0" w:space="0" w:color="auto"/>
      </w:divBdr>
    </w:div>
    <w:div w:id="306279324">
      <w:bodyDiv w:val="1"/>
      <w:marLeft w:val="0"/>
      <w:marRight w:val="0"/>
      <w:marTop w:val="0"/>
      <w:marBottom w:val="0"/>
      <w:divBdr>
        <w:top w:val="none" w:sz="0" w:space="0" w:color="auto"/>
        <w:left w:val="none" w:sz="0" w:space="0" w:color="auto"/>
        <w:bottom w:val="none" w:sz="0" w:space="0" w:color="auto"/>
        <w:right w:val="none" w:sz="0" w:space="0" w:color="auto"/>
      </w:divBdr>
    </w:div>
    <w:div w:id="350032323">
      <w:bodyDiv w:val="1"/>
      <w:marLeft w:val="0"/>
      <w:marRight w:val="0"/>
      <w:marTop w:val="0"/>
      <w:marBottom w:val="0"/>
      <w:divBdr>
        <w:top w:val="none" w:sz="0" w:space="0" w:color="auto"/>
        <w:left w:val="none" w:sz="0" w:space="0" w:color="auto"/>
        <w:bottom w:val="none" w:sz="0" w:space="0" w:color="auto"/>
        <w:right w:val="none" w:sz="0" w:space="0" w:color="auto"/>
      </w:divBdr>
    </w:div>
    <w:div w:id="377362695">
      <w:bodyDiv w:val="1"/>
      <w:marLeft w:val="0"/>
      <w:marRight w:val="0"/>
      <w:marTop w:val="0"/>
      <w:marBottom w:val="0"/>
      <w:divBdr>
        <w:top w:val="none" w:sz="0" w:space="0" w:color="auto"/>
        <w:left w:val="none" w:sz="0" w:space="0" w:color="auto"/>
        <w:bottom w:val="none" w:sz="0" w:space="0" w:color="auto"/>
        <w:right w:val="none" w:sz="0" w:space="0" w:color="auto"/>
      </w:divBdr>
    </w:div>
    <w:div w:id="379982418">
      <w:bodyDiv w:val="1"/>
      <w:marLeft w:val="0"/>
      <w:marRight w:val="0"/>
      <w:marTop w:val="0"/>
      <w:marBottom w:val="0"/>
      <w:divBdr>
        <w:top w:val="none" w:sz="0" w:space="0" w:color="auto"/>
        <w:left w:val="none" w:sz="0" w:space="0" w:color="auto"/>
        <w:bottom w:val="none" w:sz="0" w:space="0" w:color="auto"/>
        <w:right w:val="none" w:sz="0" w:space="0" w:color="auto"/>
      </w:divBdr>
    </w:div>
    <w:div w:id="417026560">
      <w:bodyDiv w:val="1"/>
      <w:marLeft w:val="0"/>
      <w:marRight w:val="0"/>
      <w:marTop w:val="0"/>
      <w:marBottom w:val="0"/>
      <w:divBdr>
        <w:top w:val="none" w:sz="0" w:space="0" w:color="auto"/>
        <w:left w:val="none" w:sz="0" w:space="0" w:color="auto"/>
        <w:bottom w:val="none" w:sz="0" w:space="0" w:color="auto"/>
        <w:right w:val="none" w:sz="0" w:space="0" w:color="auto"/>
      </w:divBdr>
    </w:div>
    <w:div w:id="439106213">
      <w:bodyDiv w:val="1"/>
      <w:marLeft w:val="0"/>
      <w:marRight w:val="0"/>
      <w:marTop w:val="0"/>
      <w:marBottom w:val="0"/>
      <w:divBdr>
        <w:top w:val="none" w:sz="0" w:space="0" w:color="auto"/>
        <w:left w:val="none" w:sz="0" w:space="0" w:color="auto"/>
        <w:bottom w:val="none" w:sz="0" w:space="0" w:color="auto"/>
        <w:right w:val="none" w:sz="0" w:space="0" w:color="auto"/>
      </w:divBdr>
    </w:div>
    <w:div w:id="462232698">
      <w:bodyDiv w:val="1"/>
      <w:marLeft w:val="0"/>
      <w:marRight w:val="0"/>
      <w:marTop w:val="0"/>
      <w:marBottom w:val="0"/>
      <w:divBdr>
        <w:top w:val="none" w:sz="0" w:space="0" w:color="auto"/>
        <w:left w:val="none" w:sz="0" w:space="0" w:color="auto"/>
        <w:bottom w:val="none" w:sz="0" w:space="0" w:color="auto"/>
        <w:right w:val="none" w:sz="0" w:space="0" w:color="auto"/>
      </w:divBdr>
    </w:div>
    <w:div w:id="601299369">
      <w:bodyDiv w:val="1"/>
      <w:marLeft w:val="0"/>
      <w:marRight w:val="0"/>
      <w:marTop w:val="0"/>
      <w:marBottom w:val="0"/>
      <w:divBdr>
        <w:top w:val="none" w:sz="0" w:space="0" w:color="auto"/>
        <w:left w:val="none" w:sz="0" w:space="0" w:color="auto"/>
        <w:bottom w:val="none" w:sz="0" w:space="0" w:color="auto"/>
        <w:right w:val="none" w:sz="0" w:space="0" w:color="auto"/>
      </w:divBdr>
    </w:div>
    <w:div w:id="602492248">
      <w:bodyDiv w:val="1"/>
      <w:marLeft w:val="0"/>
      <w:marRight w:val="0"/>
      <w:marTop w:val="0"/>
      <w:marBottom w:val="0"/>
      <w:divBdr>
        <w:top w:val="none" w:sz="0" w:space="0" w:color="auto"/>
        <w:left w:val="none" w:sz="0" w:space="0" w:color="auto"/>
        <w:bottom w:val="none" w:sz="0" w:space="0" w:color="auto"/>
        <w:right w:val="none" w:sz="0" w:space="0" w:color="auto"/>
      </w:divBdr>
    </w:div>
    <w:div w:id="644772234">
      <w:bodyDiv w:val="1"/>
      <w:marLeft w:val="0"/>
      <w:marRight w:val="0"/>
      <w:marTop w:val="0"/>
      <w:marBottom w:val="0"/>
      <w:divBdr>
        <w:top w:val="none" w:sz="0" w:space="0" w:color="auto"/>
        <w:left w:val="none" w:sz="0" w:space="0" w:color="auto"/>
        <w:bottom w:val="none" w:sz="0" w:space="0" w:color="auto"/>
        <w:right w:val="none" w:sz="0" w:space="0" w:color="auto"/>
      </w:divBdr>
    </w:div>
    <w:div w:id="656764301">
      <w:bodyDiv w:val="1"/>
      <w:marLeft w:val="0"/>
      <w:marRight w:val="0"/>
      <w:marTop w:val="0"/>
      <w:marBottom w:val="0"/>
      <w:divBdr>
        <w:top w:val="none" w:sz="0" w:space="0" w:color="auto"/>
        <w:left w:val="none" w:sz="0" w:space="0" w:color="auto"/>
        <w:bottom w:val="none" w:sz="0" w:space="0" w:color="auto"/>
        <w:right w:val="none" w:sz="0" w:space="0" w:color="auto"/>
      </w:divBdr>
    </w:div>
    <w:div w:id="669793618">
      <w:bodyDiv w:val="1"/>
      <w:marLeft w:val="0"/>
      <w:marRight w:val="0"/>
      <w:marTop w:val="0"/>
      <w:marBottom w:val="0"/>
      <w:divBdr>
        <w:top w:val="none" w:sz="0" w:space="0" w:color="auto"/>
        <w:left w:val="none" w:sz="0" w:space="0" w:color="auto"/>
        <w:bottom w:val="none" w:sz="0" w:space="0" w:color="auto"/>
        <w:right w:val="none" w:sz="0" w:space="0" w:color="auto"/>
      </w:divBdr>
    </w:div>
    <w:div w:id="704595740">
      <w:bodyDiv w:val="1"/>
      <w:marLeft w:val="0"/>
      <w:marRight w:val="0"/>
      <w:marTop w:val="0"/>
      <w:marBottom w:val="0"/>
      <w:divBdr>
        <w:top w:val="none" w:sz="0" w:space="0" w:color="auto"/>
        <w:left w:val="none" w:sz="0" w:space="0" w:color="auto"/>
        <w:bottom w:val="none" w:sz="0" w:space="0" w:color="auto"/>
        <w:right w:val="none" w:sz="0" w:space="0" w:color="auto"/>
      </w:divBdr>
    </w:div>
    <w:div w:id="740256889">
      <w:bodyDiv w:val="1"/>
      <w:marLeft w:val="0"/>
      <w:marRight w:val="0"/>
      <w:marTop w:val="0"/>
      <w:marBottom w:val="0"/>
      <w:divBdr>
        <w:top w:val="none" w:sz="0" w:space="0" w:color="auto"/>
        <w:left w:val="none" w:sz="0" w:space="0" w:color="auto"/>
        <w:bottom w:val="none" w:sz="0" w:space="0" w:color="auto"/>
        <w:right w:val="none" w:sz="0" w:space="0" w:color="auto"/>
      </w:divBdr>
    </w:div>
    <w:div w:id="761805307">
      <w:bodyDiv w:val="1"/>
      <w:marLeft w:val="0"/>
      <w:marRight w:val="0"/>
      <w:marTop w:val="0"/>
      <w:marBottom w:val="0"/>
      <w:divBdr>
        <w:top w:val="none" w:sz="0" w:space="0" w:color="auto"/>
        <w:left w:val="none" w:sz="0" w:space="0" w:color="auto"/>
        <w:bottom w:val="none" w:sz="0" w:space="0" w:color="auto"/>
        <w:right w:val="none" w:sz="0" w:space="0" w:color="auto"/>
      </w:divBdr>
    </w:div>
    <w:div w:id="883103406">
      <w:bodyDiv w:val="1"/>
      <w:marLeft w:val="0"/>
      <w:marRight w:val="0"/>
      <w:marTop w:val="0"/>
      <w:marBottom w:val="0"/>
      <w:divBdr>
        <w:top w:val="none" w:sz="0" w:space="0" w:color="auto"/>
        <w:left w:val="none" w:sz="0" w:space="0" w:color="auto"/>
        <w:bottom w:val="none" w:sz="0" w:space="0" w:color="auto"/>
        <w:right w:val="none" w:sz="0" w:space="0" w:color="auto"/>
      </w:divBdr>
    </w:div>
    <w:div w:id="994333450">
      <w:bodyDiv w:val="1"/>
      <w:marLeft w:val="0"/>
      <w:marRight w:val="0"/>
      <w:marTop w:val="0"/>
      <w:marBottom w:val="0"/>
      <w:divBdr>
        <w:top w:val="none" w:sz="0" w:space="0" w:color="auto"/>
        <w:left w:val="none" w:sz="0" w:space="0" w:color="auto"/>
        <w:bottom w:val="none" w:sz="0" w:space="0" w:color="auto"/>
        <w:right w:val="none" w:sz="0" w:space="0" w:color="auto"/>
      </w:divBdr>
    </w:div>
    <w:div w:id="996298786">
      <w:bodyDiv w:val="1"/>
      <w:marLeft w:val="0"/>
      <w:marRight w:val="0"/>
      <w:marTop w:val="0"/>
      <w:marBottom w:val="0"/>
      <w:divBdr>
        <w:top w:val="none" w:sz="0" w:space="0" w:color="auto"/>
        <w:left w:val="none" w:sz="0" w:space="0" w:color="auto"/>
        <w:bottom w:val="none" w:sz="0" w:space="0" w:color="auto"/>
        <w:right w:val="none" w:sz="0" w:space="0" w:color="auto"/>
      </w:divBdr>
    </w:div>
    <w:div w:id="1048531223">
      <w:bodyDiv w:val="1"/>
      <w:marLeft w:val="0"/>
      <w:marRight w:val="0"/>
      <w:marTop w:val="0"/>
      <w:marBottom w:val="0"/>
      <w:divBdr>
        <w:top w:val="none" w:sz="0" w:space="0" w:color="auto"/>
        <w:left w:val="none" w:sz="0" w:space="0" w:color="auto"/>
        <w:bottom w:val="none" w:sz="0" w:space="0" w:color="auto"/>
        <w:right w:val="none" w:sz="0" w:space="0" w:color="auto"/>
      </w:divBdr>
    </w:div>
    <w:div w:id="1070812930">
      <w:bodyDiv w:val="1"/>
      <w:marLeft w:val="0"/>
      <w:marRight w:val="0"/>
      <w:marTop w:val="0"/>
      <w:marBottom w:val="0"/>
      <w:divBdr>
        <w:top w:val="none" w:sz="0" w:space="0" w:color="auto"/>
        <w:left w:val="none" w:sz="0" w:space="0" w:color="auto"/>
        <w:bottom w:val="none" w:sz="0" w:space="0" w:color="auto"/>
        <w:right w:val="none" w:sz="0" w:space="0" w:color="auto"/>
      </w:divBdr>
    </w:div>
    <w:div w:id="1089160716">
      <w:bodyDiv w:val="1"/>
      <w:marLeft w:val="0"/>
      <w:marRight w:val="0"/>
      <w:marTop w:val="0"/>
      <w:marBottom w:val="0"/>
      <w:divBdr>
        <w:top w:val="none" w:sz="0" w:space="0" w:color="auto"/>
        <w:left w:val="none" w:sz="0" w:space="0" w:color="auto"/>
        <w:bottom w:val="none" w:sz="0" w:space="0" w:color="auto"/>
        <w:right w:val="none" w:sz="0" w:space="0" w:color="auto"/>
      </w:divBdr>
    </w:div>
    <w:div w:id="1165972336">
      <w:bodyDiv w:val="1"/>
      <w:marLeft w:val="0"/>
      <w:marRight w:val="0"/>
      <w:marTop w:val="0"/>
      <w:marBottom w:val="0"/>
      <w:divBdr>
        <w:top w:val="none" w:sz="0" w:space="0" w:color="auto"/>
        <w:left w:val="none" w:sz="0" w:space="0" w:color="auto"/>
        <w:bottom w:val="none" w:sz="0" w:space="0" w:color="auto"/>
        <w:right w:val="none" w:sz="0" w:space="0" w:color="auto"/>
      </w:divBdr>
    </w:div>
    <w:div w:id="1200585864">
      <w:bodyDiv w:val="1"/>
      <w:marLeft w:val="0"/>
      <w:marRight w:val="0"/>
      <w:marTop w:val="0"/>
      <w:marBottom w:val="0"/>
      <w:divBdr>
        <w:top w:val="none" w:sz="0" w:space="0" w:color="auto"/>
        <w:left w:val="none" w:sz="0" w:space="0" w:color="auto"/>
        <w:bottom w:val="none" w:sz="0" w:space="0" w:color="auto"/>
        <w:right w:val="none" w:sz="0" w:space="0" w:color="auto"/>
      </w:divBdr>
    </w:div>
    <w:div w:id="1206601648">
      <w:bodyDiv w:val="1"/>
      <w:marLeft w:val="0"/>
      <w:marRight w:val="0"/>
      <w:marTop w:val="0"/>
      <w:marBottom w:val="0"/>
      <w:divBdr>
        <w:top w:val="none" w:sz="0" w:space="0" w:color="auto"/>
        <w:left w:val="none" w:sz="0" w:space="0" w:color="auto"/>
        <w:bottom w:val="none" w:sz="0" w:space="0" w:color="auto"/>
        <w:right w:val="none" w:sz="0" w:space="0" w:color="auto"/>
      </w:divBdr>
    </w:div>
    <w:div w:id="1231815720">
      <w:bodyDiv w:val="1"/>
      <w:marLeft w:val="0"/>
      <w:marRight w:val="0"/>
      <w:marTop w:val="0"/>
      <w:marBottom w:val="0"/>
      <w:divBdr>
        <w:top w:val="none" w:sz="0" w:space="0" w:color="auto"/>
        <w:left w:val="none" w:sz="0" w:space="0" w:color="auto"/>
        <w:bottom w:val="none" w:sz="0" w:space="0" w:color="auto"/>
        <w:right w:val="none" w:sz="0" w:space="0" w:color="auto"/>
      </w:divBdr>
    </w:div>
    <w:div w:id="1377312278">
      <w:bodyDiv w:val="1"/>
      <w:marLeft w:val="0"/>
      <w:marRight w:val="0"/>
      <w:marTop w:val="0"/>
      <w:marBottom w:val="0"/>
      <w:divBdr>
        <w:top w:val="none" w:sz="0" w:space="0" w:color="auto"/>
        <w:left w:val="none" w:sz="0" w:space="0" w:color="auto"/>
        <w:bottom w:val="none" w:sz="0" w:space="0" w:color="auto"/>
        <w:right w:val="none" w:sz="0" w:space="0" w:color="auto"/>
      </w:divBdr>
    </w:div>
    <w:div w:id="1377779192">
      <w:bodyDiv w:val="1"/>
      <w:marLeft w:val="0"/>
      <w:marRight w:val="0"/>
      <w:marTop w:val="0"/>
      <w:marBottom w:val="0"/>
      <w:divBdr>
        <w:top w:val="none" w:sz="0" w:space="0" w:color="auto"/>
        <w:left w:val="none" w:sz="0" w:space="0" w:color="auto"/>
        <w:bottom w:val="none" w:sz="0" w:space="0" w:color="auto"/>
        <w:right w:val="none" w:sz="0" w:space="0" w:color="auto"/>
      </w:divBdr>
    </w:div>
    <w:div w:id="1428962504">
      <w:bodyDiv w:val="1"/>
      <w:marLeft w:val="0"/>
      <w:marRight w:val="0"/>
      <w:marTop w:val="0"/>
      <w:marBottom w:val="0"/>
      <w:divBdr>
        <w:top w:val="none" w:sz="0" w:space="0" w:color="auto"/>
        <w:left w:val="none" w:sz="0" w:space="0" w:color="auto"/>
        <w:bottom w:val="none" w:sz="0" w:space="0" w:color="auto"/>
        <w:right w:val="none" w:sz="0" w:space="0" w:color="auto"/>
      </w:divBdr>
    </w:div>
    <w:div w:id="1466119566">
      <w:bodyDiv w:val="1"/>
      <w:marLeft w:val="0"/>
      <w:marRight w:val="0"/>
      <w:marTop w:val="0"/>
      <w:marBottom w:val="0"/>
      <w:divBdr>
        <w:top w:val="none" w:sz="0" w:space="0" w:color="auto"/>
        <w:left w:val="none" w:sz="0" w:space="0" w:color="auto"/>
        <w:bottom w:val="none" w:sz="0" w:space="0" w:color="auto"/>
        <w:right w:val="none" w:sz="0" w:space="0" w:color="auto"/>
      </w:divBdr>
    </w:div>
    <w:div w:id="1513957715">
      <w:bodyDiv w:val="1"/>
      <w:marLeft w:val="0"/>
      <w:marRight w:val="0"/>
      <w:marTop w:val="0"/>
      <w:marBottom w:val="0"/>
      <w:divBdr>
        <w:top w:val="none" w:sz="0" w:space="0" w:color="auto"/>
        <w:left w:val="none" w:sz="0" w:space="0" w:color="auto"/>
        <w:bottom w:val="none" w:sz="0" w:space="0" w:color="auto"/>
        <w:right w:val="none" w:sz="0" w:space="0" w:color="auto"/>
      </w:divBdr>
    </w:div>
    <w:div w:id="1554803327">
      <w:bodyDiv w:val="1"/>
      <w:marLeft w:val="0"/>
      <w:marRight w:val="0"/>
      <w:marTop w:val="0"/>
      <w:marBottom w:val="0"/>
      <w:divBdr>
        <w:top w:val="none" w:sz="0" w:space="0" w:color="auto"/>
        <w:left w:val="none" w:sz="0" w:space="0" w:color="auto"/>
        <w:bottom w:val="none" w:sz="0" w:space="0" w:color="auto"/>
        <w:right w:val="none" w:sz="0" w:space="0" w:color="auto"/>
      </w:divBdr>
    </w:div>
    <w:div w:id="1614706059">
      <w:bodyDiv w:val="1"/>
      <w:marLeft w:val="0"/>
      <w:marRight w:val="0"/>
      <w:marTop w:val="0"/>
      <w:marBottom w:val="0"/>
      <w:divBdr>
        <w:top w:val="none" w:sz="0" w:space="0" w:color="auto"/>
        <w:left w:val="none" w:sz="0" w:space="0" w:color="auto"/>
        <w:bottom w:val="none" w:sz="0" w:space="0" w:color="auto"/>
        <w:right w:val="none" w:sz="0" w:space="0" w:color="auto"/>
      </w:divBdr>
    </w:div>
    <w:div w:id="1644654107">
      <w:bodyDiv w:val="1"/>
      <w:marLeft w:val="0"/>
      <w:marRight w:val="0"/>
      <w:marTop w:val="0"/>
      <w:marBottom w:val="0"/>
      <w:divBdr>
        <w:top w:val="none" w:sz="0" w:space="0" w:color="auto"/>
        <w:left w:val="none" w:sz="0" w:space="0" w:color="auto"/>
        <w:bottom w:val="none" w:sz="0" w:space="0" w:color="auto"/>
        <w:right w:val="none" w:sz="0" w:space="0" w:color="auto"/>
      </w:divBdr>
    </w:div>
    <w:div w:id="1695618515">
      <w:bodyDiv w:val="1"/>
      <w:marLeft w:val="0"/>
      <w:marRight w:val="0"/>
      <w:marTop w:val="0"/>
      <w:marBottom w:val="0"/>
      <w:divBdr>
        <w:top w:val="none" w:sz="0" w:space="0" w:color="auto"/>
        <w:left w:val="none" w:sz="0" w:space="0" w:color="auto"/>
        <w:bottom w:val="none" w:sz="0" w:space="0" w:color="auto"/>
        <w:right w:val="none" w:sz="0" w:space="0" w:color="auto"/>
      </w:divBdr>
    </w:div>
    <w:div w:id="1941405614">
      <w:bodyDiv w:val="1"/>
      <w:marLeft w:val="0"/>
      <w:marRight w:val="0"/>
      <w:marTop w:val="0"/>
      <w:marBottom w:val="0"/>
      <w:divBdr>
        <w:top w:val="none" w:sz="0" w:space="0" w:color="auto"/>
        <w:left w:val="none" w:sz="0" w:space="0" w:color="auto"/>
        <w:bottom w:val="none" w:sz="0" w:space="0" w:color="auto"/>
        <w:right w:val="none" w:sz="0" w:space="0" w:color="auto"/>
      </w:divBdr>
    </w:div>
    <w:div w:id="1998880351">
      <w:bodyDiv w:val="1"/>
      <w:marLeft w:val="0"/>
      <w:marRight w:val="0"/>
      <w:marTop w:val="0"/>
      <w:marBottom w:val="0"/>
      <w:divBdr>
        <w:top w:val="none" w:sz="0" w:space="0" w:color="auto"/>
        <w:left w:val="none" w:sz="0" w:space="0" w:color="auto"/>
        <w:bottom w:val="none" w:sz="0" w:space="0" w:color="auto"/>
        <w:right w:val="none" w:sz="0" w:space="0" w:color="auto"/>
      </w:divBdr>
    </w:div>
    <w:div w:id="2054385405">
      <w:bodyDiv w:val="1"/>
      <w:marLeft w:val="0"/>
      <w:marRight w:val="0"/>
      <w:marTop w:val="0"/>
      <w:marBottom w:val="0"/>
      <w:divBdr>
        <w:top w:val="none" w:sz="0" w:space="0" w:color="auto"/>
        <w:left w:val="none" w:sz="0" w:space="0" w:color="auto"/>
        <w:bottom w:val="none" w:sz="0" w:space="0" w:color="auto"/>
        <w:right w:val="none" w:sz="0" w:space="0" w:color="auto"/>
      </w:divBdr>
    </w:div>
    <w:div w:id="2060470615">
      <w:bodyDiv w:val="1"/>
      <w:marLeft w:val="0"/>
      <w:marRight w:val="0"/>
      <w:marTop w:val="0"/>
      <w:marBottom w:val="0"/>
      <w:divBdr>
        <w:top w:val="none" w:sz="0" w:space="0" w:color="auto"/>
        <w:left w:val="none" w:sz="0" w:space="0" w:color="auto"/>
        <w:bottom w:val="none" w:sz="0" w:space="0" w:color="auto"/>
        <w:right w:val="none" w:sz="0" w:space="0" w:color="auto"/>
      </w:divBdr>
    </w:div>
    <w:div w:id="20848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rfecoat-project.eu/wp-content/uploads/2024/03/Perfecoat-webinar_1_Ilker-Kocabiyik-_Organik-Kimya.pdf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ron-industrial.com/files/docs/eng/classification_of_varnish_and_paint_materials.pdf.retrieved%20on%2024/06/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rificscience.org/lessonpdfs/HistoryPaintCoatings.pdf" TargetMode="External"/><Relationship Id="rId5" Type="http://schemas.openxmlformats.org/officeDocument/2006/relationships/webSettings" Target="webSettings.xml"/><Relationship Id="rId15" Type="http://schemas.openxmlformats.org/officeDocument/2006/relationships/hyperlink" Target="https://doi.org/10.3390/ma16206822" TargetMode="External"/><Relationship Id="rId23" Type="http://schemas.openxmlformats.org/officeDocument/2006/relationships/theme" Target="theme/theme1.xml"/><Relationship Id="rId10" Type="http://schemas.openxmlformats.org/officeDocument/2006/relationships/hyperlink" Target="https://panlebarwick.github.io/papers/Yr23_ChinaShipyard.pdf.%20retrieved%20on%2012/4/20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frisam.Co.Za/Wp-Content/Uploads/2022/02/32.-Paint-Types.Pdf" TargetMode="External"/><Relationship Id="rId14" Type="http://schemas.openxmlformats.org/officeDocument/2006/relationships/hyperlink" Target="https://ramansata.medium.com/painting-functions-and-types-of-ship-paint-89b3921ac2f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Sheet1!$B$5</c:f>
              <c:strCache>
                <c:ptCount val="1"/>
                <c:pt idx="0">
                  <c:v>Epoxy</c:v>
                </c:pt>
              </c:strCache>
            </c:strRef>
          </c:tx>
          <c:spPr>
            <a:solidFill>
              <a:schemeClr val="accent1"/>
            </a:solidFill>
            <a:ln>
              <a:noFill/>
            </a:ln>
            <a:effectLst/>
            <a:sp3d/>
          </c:spPr>
          <c:invertIfNegative val="0"/>
          <c:cat>
            <c:strRef>
              <c:f>Sheet1!$C$4:$E$4</c:f>
              <c:strCache>
                <c:ptCount val="3"/>
                <c:pt idx="0">
                  <c:v>Drying time (hrs)</c:v>
                </c:pt>
                <c:pt idx="1">
                  <c:v>Ph</c:v>
                </c:pt>
                <c:pt idx="2">
                  <c:v>Gloss value (gu)</c:v>
                </c:pt>
              </c:strCache>
            </c:strRef>
          </c:cat>
          <c:val>
            <c:numRef>
              <c:f>Sheet1!$C$5:$E$5</c:f>
              <c:numCache>
                <c:formatCode>General</c:formatCode>
                <c:ptCount val="3"/>
                <c:pt idx="0">
                  <c:v>24</c:v>
                </c:pt>
                <c:pt idx="1">
                  <c:v>7.5</c:v>
                </c:pt>
                <c:pt idx="2">
                  <c:v>71</c:v>
                </c:pt>
              </c:numCache>
            </c:numRef>
          </c:val>
          <c:extLst>
            <c:ext xmlns:c16="http://schemas.microsoft.com/office/drawing/2014/chart" uri="{C3380CC4-5D6E-409C-BE32-E72D297353CC}">
              <c16:uniqueId val="{00000000-AC1D-4BE9-A2B0-6BF53D35986E}"/>
            </c:ext>
          </c:extLst>
        </c:ser>
        <c:ser>
          <c:idx val="1"/>
          <c:order val="1"/>
          <c:tx>
            <c:strRef>
              <c:f>Sheet1!$B$6</c:f>
              <c:strCache>
                <c:ptCount val="1"/>
                <c:pt idx="0">
                  <c:v>Latex</c:v>
                </c:pt>
              </c:strCache>
            </c:strRef>
          </c:tx>
          <c:spPr>
            <a:solidFill>
              <a:schemeClr val="accent2"/>
            </a:solidFill>
            <a:ln>
              <a:noFill/>
            </a:ln>
            <a:effectLst/>
            <a:sp3d/>
          </c:spPr>
          <c:invertIfNegative val="0"/>
          <c:cat>
            <c:strRef>
              <c:f>Sheet1!$C$4:$E$4</c:f>
              <c:strCache>
                <c:ptCount val="3"/>
                <c:pt idx="0">
                  <c:v>Drying time (hrs)</c:v>
                </c:pt>
                <c:pt idx="1">
                  <c:v>Ph</c:v>
                </c:pt>
                <c:pt idx="2">
                  <c:v>Gloss value (gu)</c:v>
                </c:pt>
              </c:strCache>
            </c:strRef>
          </c:cat>
          <c:val>
            <c:numRef>
              <c:f>Sheet1!$C$6:$E$6</c:f>
              <c:numCache>
                <c:formatCode>General</c:formatCode>
                <c:ptCount val="3"/>
                <c:pt idx="0">
                  <c:v>8</c:v>
                </c:pt>
                <c:pt idx="1">
                  <c:v>9.3000000000000007</c:v>
                </c:pt>
                <c:pt idx="2">
                  <c:v>42</c:v>
                </c:pt>
              </c:numCache>
            </c:numRef>
          </c:val>
          <c:extLst>
            <c:ext xmlns:c16="http://schemas.microsoft.com/office/drawing/2014/chart" uri="{C3380CC4-5D6E-409C-BE32-E72D297353CC}">
              <c16:uniqueId val="{00000001-AC1D-4BE9-A2B0-6BF53D35986E}"/>
            </c:ext>
          </c:extLst>
        </c:ser>
        <c:dLbls>
          <c:showLegendKey val="0"/>
          <c:showVal val="0"/>
          <c:showCatName val="0"/>
          <c:showSerName val="0"/>
          <c:showPercent val="0"/>
          <c:showBubbleSize val="0"/>
        </c:dLbls>
        <c:gapWidth val="150"/>
        <c:shape val="box"/>
        <c:axId val="561114440"/>
        <c:axId val="561110480"/>
        <c:axId val="0"/>
      </c:bar3DChart>
      <c:catAx>
        <c:axId val="561114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110480"/>
        <c:crosses val="autoZero"/>
        <c:auto val="1"/>
        <c:lblAlgn val="ctr"/>
        <c:lblOffset val="100"/>
        <c:noMultiLvlLbl val="0"/>
      </c:catAx>
      <c:valAx>
        <c:axId val="561110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114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F413-81A5-47EC-98F4-07F1E45E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Pages>13</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8470P</dc:creator>
  <cp:keywords/>
  <dc:description/>
  <cp:lastModifiedBy>albert ubelejit</cp:lastModifiedBy>
  <cp:revision>16</cp:revision>
  <dcterms:created xsi:type="dcterms:W3CDTF">2025-05-21T23:12:00Z</dcterms:created>
  <dcterms:modified xsi:type="dcterms:W3CDTF">2025-06-02T23:43:00Z</dcterms:modified>
</cp:coreProperties>
</file>