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6B45B95" w14:textId="66EC64AB" w:rsidR="00163BC4" w:rsidRPr="00163BC4" w:rsidRDefault="00AA17FC" w:rsidP="00441B6F">
      <w:pPr>
        <w:pStyle w:val="Author"/>
        <w:spacing w:line="240" w:lineRule="auto"/>
        <w:rPr>
          <w:rFonts w:ascii="Arial" w:hAnsi="Arial" w:cs="Arial"/>
          <w:bCs/>
          <w:iCs/>
          <w:kern w:val="28"/>
          <w:sz w:val="36"/>
        </w:rPr>
      </w:pPr>
      <w:bookmarkStart w:id="0" w:name="_Hlk198959700"/>
      <w:r w:rsidRPr="00AA17FC">
        <w:rPr>
          <w:rFonts w:ascii="Arial" w:hAnsi="Arial" w:cs="Arial"/>
          <w:bCs/>
          <w:iCs/>
          <w:kern w:val="28"/>
          <w:sz w:val="36"/>
        </w:rPr>
        <w:t xml:space="preserve">Effect of Dietary Consumption </w:t>
      </w:r>
      <w:r>
        <w:rPr>
          <w:rFonts w:ascii="Arial" w:hAnsi="Arial" w:cs="Arial"/>
          <w:bCs/>
          <w:iCs/>
          <w:kern w:val="28"/>
          <w:sz w:val="36"/>
        </w:rPr>
        <w:t>o</w:t>
      </w:r>
      <w:r w:rsidRPr="00AA17FC">
        <w:rPr>
          <w:rFonts w:ascii="Arial" w:hAnsi="Arial" w:cs="Arial"/>
          <w:bCs/>
          <w:iCs/>
          <w:kern w:val="28"/>
          <w:sz w:val="36"/>
        </w:rPr>
        <w:t xml:space="preserve">f </w:t>
      </w:r>
      <w:r w:rsidR="00F2721C" w:rsidRPr="00F2721C">
        <w:rPr>
          <w:rFonts w:ascii="Arial" w:hAnsi="Arial" w:cs="Arial"/>
          <w:bCs/>
          <w:i/>
          <w:iCs/>
          <w:kern w:val="28"/>
          <w:sz w:val="36"/>
        </w:rPr>
        <w:t xml:space="preserve">Garcinia kola </w:t>
      </w:r>
      <w:r w:rsidRPr="00AA17FC">
        <w:rPr>
          <w:rFonts w:ascii="Arial" w:hAnsi="Arial" w:cs="Arial"/>
          <w:bCs/>
          <w:iCs/>
          <w:kern w:val="28"/>
          <w:sz w:val="36"/>
        </w:rPr>
        <w:t xml:space="preserve">Seed and Honey Mixture </w:t>
      </w:r>
      <w:r>
        <w:rPr>
          <w:rFonts w:ascii="Arial" w:hAnsi="Arial" w:cs="Arial"/>
          <w:bCs/>
          <w:iCs/>
          <w:kern w:val="28"/>
          <w:sz w:val="36"/>
        </w:rPr>
        <w:t>o</w:t>
      </w:r>
      <w:r w:rsidRPr="00AA17FC">
        <w:rPr>
          <w:rFonts w:ascii="Arial" w:hAnsi="Arial" w:cs="Arial"/>
          <w:bCs/>
          <w:iCs/>
          <w:kern w:val="28"/>
          <w:sz w:val="36"/>
        </w:rPr>
        <w:t xml:space="preserve">n Liver Function Parameters </w:t>
      </w:r>
      <w:r>
        <w:rPr>
          <w:rFonts w:ascii="Arial" w:hAnsi="Arial" w:cs="Arial"/>
          <w:bCs/>
          <w:iCs/>
          <w:kern w:val="28"/>
          <w:sz w:val="36"/>
        </w:rPr>
        <w:t>of</w:t>
      </w:r>
      <w:r w:rsidRPr="00AA17FC">
        <w:rPr>
          <w:rFonts w:ascii="Arial" w:hAnsi="Arial" w:cs="Arial"/>
          <w:bCs/>
          <w:iCs/>
          <w:kern w:val="28"/>
          <w:sz w:val="36"/>
        </w:rPr>
        <w:t xml:space="preserve"> Wistar Rats</w:t>
      </w:r>
    </w:p>
    <w:bookmarkEnd w:id="0"/>
    <w:p w14:paraId="302A5878" w14:textId="77777777" w:rsidR="00A258C3" w:rsidRPr="00790ADA" w:rsidRDefault="00A258C3" w:rsidP="00441B6F">
      <w:pPr>
        <w:pStyle w:val="Author"/>
        <w:spacing w:line="240" w:lineRule="auto"/>
        <w:jc w:val="both"/>
        <w:rPr>
          <w:rFonts w:ascii="Arial" w:hAnsi="Arial" w:cs="Arial"/>
          <w:sz w:val="36"/>
        </w:rPr>
      </w:pPr>
    </w:p>
    <w:p w14:paraId="25B09C88" w14:textId="77777777" w:rsidR="002C57D2" w:rsidRPr="00FB3A86" w:rsidRDefault="002C57D2" w:rsidP="00441B6F">
      <w:pPr>
        <w:pStyle w:val="Affiliation"/>
        <w:spacing w:after="0" w:line="240" w:lineRule="auto"/>
        <w:jc w:val="both"/>
        <w:rPr>
          <w:rFonts w:ascii="Arial" w:hAnsi="Arial" w:cs="Arial"/>
        </w:rPr>
      </w:pPr>
    </w:p>
    <w:p w14:paraId="0371CC46" w14:textId="77777777" w:rsidR="00B01FCD" w:rsidRPr="00FB3A86" w:rsidRDefault="002D2997" w:rsidP="00441B6F">
      <w:pPr>
        <w:pStyle w:val="Copyright"/>
        <w:spacing w:after="0" w:line="240" w:lineRule="auto"/>
        <w:jc w:val="both"/>
        <w:rPr>
          <w:rFonts w:ascii="Arial" w:hAnsi="Arial" w:cs="Arial"/>
        </w:rPr>
        <w:sectPr w:rsidR="00B01FCD" w:rsidRPr="00FB3A86" w:rsidSect="00296B60">
          <w:headerReference w:type="even" r:id="rId8"/>
          <w:headerReference w:type="default" r:id="rId9"/>
          <w:footerReference w:type="even" r:id="rId10"/>
          <w:footerReference w:type="default" r:id="rId11"/>
          <w:headerReference w:type="first" r:id="rId12"/>
          <w:footerReference w:type="first" r:id="rId13"/>
          <w:pgSz w:w="12240" w:h="15840" w:code="1"/>
          <w:pgMar w:top="1440" w:right="2016" w:bottom="2016" w:left="2016" w:header="720" w:footer="1296" w:gutter="0"/>
          <w:cols w:space="720"/>
          <w:docGrid w:linePitch="272"/>
        </w:sectPr>
      </w:pPr>
      <w:r>
        <w:rPr>
          <w:rFonts w:ascii="Arial" w:hAnsi="Arial" w:cs="Arial"/>
          <w:noProof/>
        </w:rPr>
        <mc:AlternateContent>
          <mc:Choice Requires="wps">
            <w:drawing>
              <wp:inline distT="0" distB="0" distL="0" distR="0" wp14:anchorId="449F4E19" wp14:editId="2E83F13F">
                <wp:extent cx="5303520" cy="635"/>
                <wp:effectExtent l="0" t="0" r="11430" b="18415"/>
                <wp:docPr id="1" nam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30352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type w14:anchorId="48C5D6FD" id="_x0000_t32" coordsize="21600,21600" o:spt="32" o:oned="t" path="m,l21600,21600e" filled="f">
                <v:path arrowok="t" fillok="f" o:connecttype="none"/>
                <o:lock v:ext="edit" shapetype="t"/>
              </v:shapetype>
              <v:shape id=" 2" o:spid="_x0000_s1026" type="#_x0000_t32" style="width:417.6pt;height:.05pt;visibility:visible;mso-wrap-style:square;mso-left-percent:-10001;mso-top-percent:-10001;mso-position-horizontal:absolute;mso-position-horizontal-relative:char;mso-position-vertical:absolute;mso-position-vertical-relative:line;mso-left-percent:-10001;mso-top-percent:-10001"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" strokeweight="1.5pt">
                <o:lock v:ext="edit" shapetype="f"/>
                <w10:anchorlock/>
              </v:shape>
            </w:pict>
          </mc:Fallback>
        </mc:AlternateContent>
      </w:r>
      <w:r w:rsidR="00FB3A86">
        <w:rPr>
          <w:rFonts w:ascii="Arial" w:hAnsi="Arial" w:cs="Arial"/>
        </w:rPr>
        <w:t>.</w:t>
      </w:r>
    </w:p>
    <w:p w14:paraId="3FB65C1E" w14:textId="5F8D43E9" w:rsidR="00B01FCD" w:rsidRDefault="00B01FCD" w:rsidP="00441B6F">
      <w:pPr>
        <w:pStyle w:val="AbstHead"/>
        <w:spacing w:after="0"/>
        <w:jc w:val="both"/>
        <w:rPr>
          <w:rFonts w:ascii="Arial" w:hAnsi="Arial" w:cs="Arial"/>
        </w:rPr>
      </w:pPr>
      <w:r w:rsidRPr="00FB3A86">
        <w:rPr>
          <w:rFonts w:ascii="Arial" w:hAnsi="Arial" w:cs="Arial"/>
        </w:rPr>
        <w:t>ABSTRACT</w:t>
      </w:r>
      <w:r w:rsidR="0066510A">
        <w:rPr>
          <w:rFonts w:ascii="Arial" w:hAnsi="Arial" w:cs="Arial"/>
        </w:rPr>
        <w:t xml:space="preserve"> </w:t>
      </w:r>
    </w:p>
    <w:p w14:paraId="51F8B7B3" w14:textId="77777777" w:rsidR="00790ADA" w:rsidRPr="00FB3A86" w:rsidRDefault="00790ADA" w:rsidP="00441B6F">
      <w:pPr>
        <w:pStyle w:val="AbstHead"/>
        <w:spacing w:after="0"/>
        <w:jc w:val="both"/>
        <w:rPr>
          <w:rFonts w:ascii="Arial" w:hAnsi="Arial" w:cs="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2F2F2"/>
        <w:tblLook w:val="04A0" w:firstRow="1" w:lastRow="0" w:firstColumn="1" w:lastColumn="0" w:noHBand="0" w:noVBand="1"/>
      </w:tblPr>
      <w:tblGrid>
        <w:gridCol w:w="8198"/>
      </w:tblGrid>
      <w:tr w:rsidR="00296529" w:rsidRPr="001E44FE" w14:paraId="459CAF49" w14:textId="77777777" w:rsidTr="001E44FE">
        <w:tc>
          <w:tcPr>
            <w:tcW w:w="9576" w:type="dxa"/>
            <w:shd w:val="clear" w:color="auto" w:fill="F2F2F2"/>
          </w:tcPr>
          <w:p w14:paraId="770E33D3" w14:textId="23B7B831" w:rsidR="00BA1B01" w:rsidRPr="00BA1B01" w:rsidRDefault="00BA1B01" w:rsidP="00441B6F">
            <w:pPr>
              <w:pStyle w:val="Body"/>
              <w:spacing w:after="0"/>
              <w:rPr>
                <w:rFonts w:ascii="Arial" w:eastAsia="Calibri" w:hAnsi="Arial" w:cs="Arial"/>
                <w:szCs w:val="22"/>
              </w:rPr>
            </w:pPr>
            <w:r w:rsidRPr="00BA1B01">
              <w:rPr>
                <w:rFonts w:ascii="Arial" w:eastAsia="Calibri" w:hAnsi="Arial" w:cs="Arial"/>
                <w:b/>
                <w:szCs w:val="22"/>
              </w:rPr>
              <w:t>Aim:</w:t>
            </w:r>
            <w:r w:rsidR="002E23FD">
              <w:rPr>
                <w:rFonts w:ascii="Arial" w:eastAsia="Calibri" w:hAnsi="Arial" w:cs="Arial"/>
                <w:b/>
                <w:szCs w:val="22"/>
              </w:rPr>
              <w:t xml:space="preserve"> </w:t>
            </w:r>
            <w:r w:rsidR="002E23FD" w:rsidRPr="002E23FD">
              <w:rPr>
                <w:rFonts w:ascii="Arial" w:eastAsia="Calibri" w:hAnsi="Arial" w:cs="Arial"/>
                <w:szCs w:val="22"/>
              </w:rPr>
              <w:t>t</w:t>
            </w:r>
            <w:r w:rsidR="002E23FD" w:rsidRPr="002E23FD">
              <w:rPr>
                <w:rFonts w:ascii="Arial" w:eastAsia="Calibri" w:hAnsi="Arial" w:cs="Arial"/>
                <w:bCs/>
                <w:szCs w:val="22"/>
              </w:rPr>
              <w:t>o assess</w:t>
            </w:r>
            <w:r w:rsidR="002E23FD">
              <w:rPr>
                <w:rFonts w:ascii="Arial" w:eastAsia="Calibri" w:hAnsi="Arial" w:cs="Arial"/>
                <w:b/>
                <w:szCs w:val="22"/>
              </w:rPr>
              <w:t xml:space="preserve"> </w:t>
            </w:r>
            <w:r w:rsidR="002E23FD" w:rsidRPr="002E23FD">
              <w:rPr>
                <w:rFonts w:ascii="Arial" w:eastAsia="Calibri" w:hAnsi="Arial" w:cs="Arial"/>
                <w:szCs w:val="22"/>
              </w:rPr>
              <w:t>the</w:t>
            </w:r>
            <w:r w:rsidR="00315186" w:rsidRPr="002E23FD">
              <w:rPr>
                <w:rFonts w:ascii="Arial" w:eastAsia="Calibri" w:hAnsi="Arial" w:cs="Arial"/>
                <w:szCs w:val="22"/>
              </w:rPr>
              <w:t xml:space="preserve"> </w:t>
            </w:r>
            <w:r w:rsidR="002E23FD" w:rsidRPr="002E23FD">
              <w:rPr>
                <w:rFonts w:ascii="Arial" w:eastAsia="Calibri" w:hAnsi="Arial" w:cs="Arial"/>
                <w:szCs w:val="22"/>
              </w:rPr>
              <w:t xml:space="preserve">effect of dietary consumption of </w:t>
            </w:r>
            <w:r w:rsidR="00F2721C" w:rsidRPr="00F2721C">
              <w:rPr>
                <w:rFonts w:ascii="Arial" w:eastAsia="Calibri" w:hAnsi="Arial" w:cs="Arial"/>
                <w:i/>
                <w:iCs/>
                <w:szCs w:val="22"/>
              </w:rPr>
              <w:t xml:space="preserve">Garcinia kola </w:t>
            </w:r>
            <w:r w:rsidR="002E23FD" w:rsidRPr="002E23FD">
              <w:rPr>
                <w:rFonts w:ascii="Arial" w:eastAsia="Calibri" w:hAnsi="Arial" w:cs="Arial"/>
                <w:szCs w:val="22"/>
              </w:rPr>
              <w:t>seed and honey mixture on liver function parameters of Wistar rats</w:t>
            </w:r>
            <w:r w:rsidR="002E23FD">
              <w:rPr>
                <w:rFonts w:ascii="Arial" w:eastAsia="Calibri" w:hAnsi="Arial" w:cs="Arial"/>
                <w:szCs w:val="22"/>
              </w:rPr>
              <w:t>.</w:t>
            </w:r>
          </w:p>
          <w:p w14:paraId="76E71B5D" w14:textId="361EBB7D" w:rsidR="00BA1B01" w:rsidRPr="00BA1B01" w:rsidRDefault="00BA1B01" w:rsidP="00441B6F">
            <w:pPr>
              <w:pStyle w:val="Body"/>
              <w:spacing w:after="0"/>
              <w:rPr>
                <w:rFonts w:ascii="Arial" w:eastAsia="Calibri" w:hAnsi="Arial" w:cs="Arial"/>
                <w:szCs w:val="22"/>
              </w:rPr>
            </w:pPr>
            <w:r w:rsidRPr="00BA1B01">
              <w:rPr>
                <w:rFonts w:ascii="Arial" w:eastAsia="Calibri" w:hAnsi="Arial" w:cs="Arial"/>
                <w:b/>
                <w:szCs w:val="22"/>
              </w:rPr>
              <w:t>Study design</w:t>
            </w:r>
            <w:r w:rsidR="000E35D9" w:rsidRPr="00BA1B01">
              <w:rPr>
                <w:rFonts w:ascii="Arial" w:eastAsia="Calibri" w:hAnsi="Arial" w:cs="Arial"/>
                <w:b/>
                <w:szCs w:val="22"/>
              </w:rPr>
              <w:t>:</w:t>
            </w:r>
            <w:r w:rsidR="000E35D9" w:rsidRPr="00BA1B01">
              <w:rPr>
                <w:rFonts w:ascii="Arial" w:eastAsia="Calibri" w:hAnsi="Arial" w:cs="Arial"/>
                <w:szCs w:val="22"/>
              </w:rPr>
              <w:t xml:space="preserve"> Experimental</w:t>
            </w:r>
            <w:r w:rsidR="000E35D9">
              <w:rPr>
                <w:rFonts w:ascii="Arial" w:eastAsia="Calibri" w:hAnsi="Arial" w:cs="Arial"/>
                <w:szCs w:val="22"/>
              </w:rPr>
              <w:t xml:space="preserve"> study</w:t>
            </w:r>
          </w:p>
          <w:p w14:paraId="1B11A66A" w14:textId="2EECA2D1" w:rsidR="00BA1B01" w:rsidRPr="00BA1B01" w:rsidRDefault="00BA1B01" w:rsidP="00441B6F">
            <w:pPr>
              <w:pStyle w:val="Body"/>
              <w:spacing w:after="0"/>
              <w:rPr>
                <w:rFonts w:ascii="Arial" w:eastAsia="Calibri" w:hAnsi="Arial" w:cs="Arial"/>
                <w:szCs w:val="22"/>
              </w:rPr>
            </w:pPr>
            <w:r w:rsidRPr="00BA1B01">
              <w:rPr>
                <w:rFonts w:ascii="Arial" w:eastAsia="Calibri" w:hAnsi="Arial" w:cs="Arial"/>
                <w:b/>
                <w:szCs w:val="22"/>
              </w:rPr>
              <w:t>Place and Duration of Study:</w:t>
            </w:r>
            <w:r w:rsidRPr="00BA1B01">
              <w:rPr>
                <w:rFonts w:ascii="Arial" w:eastAsia="Calibri" w:hAnsi="Arial" w:cs="Arial"/>
                <w:szCs w:val="22"/>
              </w:rPr>
              <w:t xml:space="preserve"> </w:t>
            </w:r>
            <w:r w:rsidR="001F56C7">
              <w:rPr>
                <w:rFonts w:ascii="Arial" w:eastAsia="Calibri" w:hAnsi="Arial" w:cs="Arial"/>
                <w:szCs w:val="22"/>
              </w:rPr>
              <w:t>D</w:t>
            </w:r>
            <w:r w:rsidR="001F56C7" w:rsidRPr="00821282">
              <w:rPr>
                <w:rFonts w:ascii="Arial" w:eastAsia="Calibri" w:hAnsi="Arial" w:cs="Arial"/>
                <w:szCs w:val="22"/>
              </w:rPr>
              <w:t>epartment of Human Physiology, University Port Harcourt</w:t>
            </w:r>
            <w:r w:rsidR="001F56C7">
              <w:rPr>
                <w:rFonts w:ascii="Arial" w:eastAsia="Calibri" w:hAnsi="Arial" w:cs="Arial"/>
                <w:szCs w:val="22"/>
              </w:rPr>
              <w:t>,</w:t>
            </w:r>
            <w:r w:rsidR="001F56C7" w:rsidRPr="007668D7">
              <w:rPr>
                <w:rFonts w:ascii="Arial" w:eastAsia="Calibri" w:hAnsi="Arial" w:cs="Arial"/>
                <w:szCs w:val="22"/>
              </w:rPr>
              <w:t xml:space="preserve"> </w:t>
            </w:r>
            <w:r w:rsidR="00D24D62">
              <w:rPr>
                <w:rFonts w:ascii="Arial" w:eastAsia="Calibri" w:hAnsi="Arial" w:cs="Arial"/>
                <w:szCs w:val="22"/>
              </w:rPr>
              <w:t>June</w:t>
            </w:r>
            <w:r w:rsidR="002B551C">
              <w:rPr>
                <w:rFonts w:ascii="Arial" w:eastAsia="Calibri" w:hAnsi="Arial" w:cs="Arial"/>
                <w:szCs w:val="22"/>
              </w:rPr>
              <w:t xml:space="preserve">, </w:t>
            </w:r>
            <w:r w:rsidR="007668D7" w:rsidRPr="007668D7">
              <w:rPr>
                <w:rFonts w:ascii="Arial" w:eastAsia="Calibri" w:hAnsi="Arial" w:cs="Arial"/>
                <w:szCs w:val="22"/>
              </w:rPr>
              <w:t>2015 t</w:t>
            </w:r>
            <w:r w:rsidR="002B551C">
              <w:rPr>
                <w:rFonts w:ascii="Arial" w:eastAsia="Calibri" w:hAnsi="Arial" w:cs="Arial"/>
                <w:szCs w:val="22"/>
              </w:rPr>
              <w:t>o</w:t>
            </w:r>
            <w:r w:rsidR="007668D7" w:rsidRPr="007668D7">
              <w:rPr>
                <w:rFonts w:ascii="Arial" w:eastAsia="Calibri" w:hAnsi="Arial" w:cs="Arial"/>
                <w:szCs w:val="22"/>
              </w:rPr>
              <w:t xml:space="preserve"> July 2015</w:t>
            </w:r>
            <w:r w:rsidR="002B551C">
              <w:rPr>
                <w:rFonts w:ascii="Arial" w:eastAsia="Calibri" w:hAnsi="Arial" w:cs="Arial"/>
                <w:szCs w:val="22"/>
              </w:rPr>
              <w:t>.</w:t>
            </w:r>
          </w:p>
          <w:p w14:paraId="0F29EC14" w14:textId="3E152D6A" w:rsidR="00BA1B01" w:rsidRPr="00BA1B01" w:rsidRDefault="00BA1B01" w:rsidP="00441B6F">
            <w:pPr>
              <w:pStyle w:val="Body"/>
              <w:spacing w:after="0"/>
              <w:rPr>
                <w:rFonts w:ascii="Arial" w:eastAsia="Calibri" w:hAnsi="Arial" w:cs="Arial"/>
                <w:szCs w:val="22"/>
              </w:rPr>
            </w:pPr>
            <w:r w:rsidRPr="00BA1B01">
              <w:rPr>
                <w:rFonts w:ascii="Arial" w:eastAsia="Calibri" w:hAnsi="Arial" w:cs="Arial"/>
                <w:b/>
                <w:bCs/>
                <w:szCs w:val="22"/>
              </w:rPr>
              <w:t>Methodology:</w:t>
            </w:r>
            <w:r w:rsidRPr="00BA1B01">
              <w:rPr>
                <w:rFonts w:ascii="Arial" w:eastAsia="Calibri" w:hAnsi="Arial" w:cs="Arial"/>
                <w:szCs w:val="22"/>
              </w:rPr>
              <w:t xml:space="preserve"> </w:t>
            </w:r>
            <w:r w:rsidR="009E7762" w:rsidRPr="0059455B">
              <w:rPr>
                <w:rFonts w:ascii="Arial" w:eastAsia="Calibri" w:hAnsi="Arial" w:cs="Arial"/>
                <w:szCs w:val="22"/>
                <w:highlight w:val="yellow"/>
              </w:rPr>
              <w:t>Th</w:t>
            </w:r>
            <w:r w:rsidR="008A639C" w:rsidRPr="0059455B">
              <w:rPr>
                <w:rFonts w:ascii="Arial" w:eastAsia="Calibri" w:hAnsi="Arial" w:cs="Arial"/>
                <w:szCs w:val="22"/>
                <w:highlight w:val="yellow"/>
              </w:rPr>
              <w:t xml:space="preserve">is study comprised of </w:t>
            </w:r>
            <w:r w:rsidR="0059455B">
              <w:rPr>
                <w:rFonts w:ascii="Arial" w:eastAsia="Calibri" w:hAnsi="Arial" w:cs="Arial"/>
                <w:szCs w:val="22"/>
                <w:highlight w:val="yellow"/>
              </w:rPr>
              <w:t>20</w:t>
            </w:r>
            <w:r w:rsidR="008A639C" w:rsidRPr="0059455B">
              <w:rPr>
                <w:rFonts w:ascii="Arial" w:eastAsia="Calibri" w:hAnsi="Arial" w:cs="Arial"/>
                <w:szCs w:val="22"/>
                <w:highlight w:val="yellow"/>
              </w:rPr>
              <w:t xml:space="preserve"> Wistar rats</w:t>
            </w:r>
            <w:r w:rsidR="008A639C">
              <w:rPr>
                <w:rFonts w:ascii="Arial" w:eastAsia="Calibri" w:hAnsi="Arial" w:cs="Arial"/>
                <w:szCs w:val="22"/>
              </w:rPr>
              <w:t xml:space="preserve">. </w:t>
            </w:r>
            <w:r w:rsidR="008A639C" w:rsidRPr="009E7762">
              <w:rPr>
                <w:rFonts w:ascii="Arial" w:eastAsia="Calibri" w:hAnsi="Arial" w:cs="Arial"/>
                <w:szCs w:val="22"/>
              </w:rPr>
              <w:t>In total, there are four (4) groups consisting each of five (5) Wistar rats were used for each group giving a total of twenty (20) Wistar rats, that is Fifteen (15) Wistar rats for the groups and five (5) Wistar rats for the control).</w:t>
            </w:r>
            <w:r w:rsidR="008A639C">
              <w:rPr>
                <w:rFonts w:ascii="Arial" w:eastAsia="Calibri" w:hAnsi="Arial" w:cs="Arial"/>
                <w:szCs w:val="22"/>
              </w:rPr>
              <w:t xml:space="preserve">  </w:t>
            </w:r>
            <w:r w:rsidR="009E7762" w:rsidRPr="009E7762">
              <w:rPr>
                <w:rFonts w:ascii="Arial" w:eastAsia="Calibri" w:hAnsi="Arial" w:cs="Arial"/>
                <w:szCs w:val="22"/>
              </w:rPr>
              <w:t xml:space="preserve"> </w:t>
            </w:r>
            <w:r w:rsidR="00F2721C" w:rsidRPr="00F2721C">
              <w:rPr>
                <w:rFonts w:ascii="Arial" w:eastAsia="Calibri" w:hAnsi="Arial" w:cs="Arial"/>
                <w:i/>
                <w:iCs/>
                <w:szCs w:val="22"/>
              </w:rPr>
              <w:t xml:space="preserve">Garcinia kola </w:t>
            </w:r>
            <w:r w:rsidR="009E7762" w:rsidRPr="009E7762">
              <w:rPr>
                <w:rFonts w:ascii="Arial" w:eastAsia="Calibri" w:hAnsi="Arial" w:cs="Arial"/>
                <w:szCs w:val="22"/>
              </w:rPr>
              <w:t xml:space="preserve">seed mixed with honey preparation was done by weighing 20g of powdered </w:t>
            </w:r>
            <w:r w:rsidR="00F2721C" w:rsidRPr="00F2721C">
              <w:rPr>
                <w:rFonts w:ascii="Arial" w:eastAsia="Calibri" w:hAnsi="Arial" w:cs="Arial"/>
                <w:i/>
                <w:iCs/>
                <w:szCs w:val="22"/>
              </w:rPr>
              <w:t xml:space="preserve">Garcinia kola </w:t>
            </w:r>
            <w:r w:rsidR="009E7762" w:rsidRPr="009E7762">
              <w:rPr>
                <w:rFonts w:ascii="Arial" w:eastAsia="Calibri" w:hAnsi="Arial" w:cs="Arial"/>
                <w:szCs w:val="22"/>
              </w:rPr>
              <w:t xml:space="preserve">seed and 80g of honey, this mixture was diluted with distilled water at a weight/volume ratio of 1:4. Different groups of the animals were fed </w:t>
            </w:r>
            <w:r w:rsidR="00F2721C" w:rsidRPr="00F2721C">
              <w:rPr>
                <w:rFonts w:ascii="Arial" w:eastAsia="Calibri" w:hAnsi="Arial" w:cs="Arial"/>
                <w:i/>
                <w:iCs/>
                <w:szCs w:val="22"/>
              </w:rPr>
              <w:t xml:space="preserve">Garcinia kola </w:t>
            </w:r>
            <w:r w:rsidR="009E7762" w:rsidRPr="009E7762">
              <w:rPr>
                <w:rFonts w:ascii="Arial" w:eastAsia="Calibri" w:hAnsi="Arial" w:cs="Arial"/>
                <w:szCs w:val="22"/>
              </w:rPr>
              <w:t xml:space="preserve">seed, Honey or a mixture of both (50mg/100g body weight) in solution of distilled water and normal saline only(control) was given for 14 days. Liver function test profile was assessed by the determination of plasma Total Bilirubin, Conjugated Bilirubin, Aspartate aminotransaminase (AST), Alanine aminotransaminase (ALT) and Gamma Glutamyl transferase (GGT). Histological studies on the Liver were done for one Wistar rat in each group using the </w:t>
            </w:r>
            <w:proofErr w:type="spellStart"/>
            <w:r w:rsidR="009E7762" w:rsidRPr="009E7762">
              <w:rPr>
                <w:rFonts w:ascii="Arial" w:eastAsia="Calibri" w:hAnsi="Arial" w:cs="Arial"/>
                <w:szCs w:val="22"/>
              </w:rPr>
              <w:t>Haematoxylin</w:t>
            </w:r>
            <w:proofErr w:type="spellEnd"/>
            <w:r w:rsidR="009E7762" w:rsidRPr="009E7762">
              <w:rPr>
                <w:rFonts w:ascii="Arial" w:eastAsia="Calibri" w:hAnsi="Arial" w:cs="Arial"/>
                <w:szCs w:val="22"/>
              </w:rPr>
              <w:t xml:space="preserve"> and Eosin stain (H &amp; E stain) and the pictograph reported (×400 magnification).</w:t>
            </w:r>
            <w:r w:rsidR="00F2721C">
              <w:rPr>
                <w:rFonts w:ascii="Arial" w:eastAsia="Calibri" w:hAnsi="Arial" w:cs="Arial"/>
                <w:szCs w:val="22"/>
              </w:rPr>
              <w:t xml:space="preserve"> </w:t>
            </w:r>
            <w:r w:rsidR="00F2721C" w:rsidRPr="00F2721C">
              <w:rPr>
                <w:rFonts w:ascii="Arial" w:eastAsia="Calibri" w:hAnsi="Arial" w:cs="Arial"/>
                <w:szCs w:val="22"/>
              </w:rPr>
              <w:t xml:space="preserve">The results were analyzed using SPSS Version 18. Results were presented as Mean ± SEM. ANOVA and Post hoc test (Tukey, LSD, </w:t>
            </w:r>
            <w:proofErr w:type="spellStart"/>
            <w:r w:rsidR="00F2721C" w:rsidRPr="00F2721C">
              <w:rPr>
                <w:rFonts w:ascii="Arial" w:eastAsia="Calibri" w:hAnsi="Arial" w:cs="Arial"/>
                <w:szCs w:val="22"/>
              </w:rPr>
              <w:t>Sheffe</w:t>
            </w:r>
            <w:proofErr w:type="spellEnd"/>
            <w:r w:rsidR="00F2721C" w:rsidRPr="00F2721C">
              <w:rPr>
                <w:rFonts w:ascii="Arial" w:eastAsia="Calibri" w:hAnsi="Arial" w:cs="Arial"/>
                <w:szCs w:val="22"/>
              </w:rPr>
              <w:t xml:space="preserve"> and Duncan) were used for multiple </w:t>
            </w:r>
            <w:r w:rsidR="00E96B5C" w:rsidRPr="00F2721C">
              <w:rPr>
                <w:rFonts w:ascii="Arial" w:eastAsia="Calibri" w:hAnsi="Arial" w:cs="Arial"/>
                <w:szCs w:val="22"/>
              </w:rPr>
              <w:t>comparisons</w:t>
            </w:r>
            <w:r w:rsidR="00F2721C" w:rsidRPr="00F2721C">
              <w:rPr>
                <w:rFonts w:ascii="Arial" w:eastAsia="Calibri" w:hAnsi="Arial" w:cs="Arial"/>
                <w:szCs w:val="22"/>
              </w:rPr>
              <w:t xml:space="preserve"> and p value was set at P&lt;0.05.</w:t>
            </w:r>
          </w:p>
          <w:p w14:paraId="56527E40" w14:textId="7081DA6A" w:rsidR="00BA1B01" w:rsidRPr="00BA1B01" w:rsidRDefault="00BA1B01" w:rsidP="00441B6F">
            <w:pPr>
              <w:pStyle w:val="Body"/>
              <w:spacing w:after="0"/>
              <w:rPr>
                <w:rFonts w:ascii="Arial" w:eastAsia="Calibri" w:hAnsi="Arial" w:cs="Arial"/>
                <w:b/>
                <w:bCs/>
                <w:szCs w:val="22"/>
              </w:rPr>
            </w:pPr>
            <w:r w:rsidRPr="00BA1B01">
              <w:rPr>
                <w:rFonts w:ascii="Arial" w:eastAsia="Calibri" w:hAnsi="Arial" w:cs="Arial"/>
                <w:b/>
                <w:bCs/>
                <w:szCs w:val="22"/>
              </w:rPr>
              <w:t>Results:</w:t>
            </w:r>
            <w:r w:rsidRPr="00BA1B01">
              <w:rPr>
                <w:rFonts w:ascii="Arial" w:eastAsia="Calibri" w:hAnsi="Arial" w:cs="Arial"/>
                <w:szCs w:val="22"/>
              </w:rPr>
              <w:t xml:space="preserve"> </w:t>
            </w:r>
            <w:r w:rsidR="009E7762" w:rsidRPr="009E7762">
              <w:rPr>
                <w:rFonts w:ascii="Arial" w:eastAsia="Calibri" w:hAnsi="Arial" w:cs="Arial"/>
                <w:szCs w:val="22"/>
              </w:rPr>
              <w:t xml:space="preserve">The results obtained showed that </w:t>
            </w:r>
            <w:r w:rsidR="00F2721C" w:rsidRPr="00F2721C">
              <w:rPr>
                <w:rFonts w:ascii="Arial" w:eastAsia="Calibri" w:hAnsi="Arial" w:cs="Arial"/>
                <w:i/>
                <w:iCs/>
                <w:szCs w:val="22"/>
              </w:rPr>
              <w:t xml:space="preserve">Garcinia kola </w:t>
            </w:r>
            <w:r w:rsidR="009E7762" w:rsidRPr="009E7762">
              <w:rPr>
                <w:rFonts w:ascii="Arial" w:eastAsia="Calibri" w:hAnsi="Arial" w:cs="Arial"/>
                <w:szCs w:val="22"/>
              </w:rPr>
              <w:t xml:space="preserve">seed, Honey or a mixture of both exhibited a nutritious and highly beneficial role. They have a good effect </w:t>
            </w:r>
            <w:r w:rsidR="00EE5231">
              <w:rPr>
                <w:rFonts w:ascii="Arial" w:eastAsia="Calibri" w:hAnsi="Arial" w:cs="Arial"/>
                <w:szCs w:val="22"/>
              </w:rPr>
              <w:t>o</w:t>
            </w:r>
            <w:r w:rsidR="009E7762" w:rsidRPr="009E7762">
              <w:rPr>
                <w:rFonts w:ascii="Arial" w:eastAsia="Calibri" w:hAnsi="Arial" w:cs="Arial"/>
                <w:szCs w:val="22"/>
              </w:rPr>
              <w:t xml:space="preserve">n the Liver. From the result, there was a significant increase in the plasma levels of total bilirubin, conjugated bilirubin, AST and ALT for the groups fed </w:t>
            </w:r>
            <w:r w:rsidR="00F2721C" w:rsidRPr="00F2721C">
              <w:rPr>
                <w:rFonts w:ascii="Arial" w:eastAsia="Calibri" w:hAnsi="Arial" w:cs="Arial"/>
                <w:i/>
                <w:iCs/>
                <w:szCs w:val="22"/>
              </w:rPr>
              <w:t xml:space="preserve">Garcinia kola </w:t>
            </w:r>
            <w:r w:rsidR="009E7762" w:rsidRPr="009E7762">
              <w:rPr>
                <w:rFonts w:ascii="Arial" w:eastAsia="Calibri" w:hAnsi="Arial" w:cs="Arial"/>
                <w:szCs w:val="22"/>
              </w:rPr>
              <w:t xml:space="preserve">seed and Honey only, while the group fed a mixture of </w:t>
            </w:r>
            <w:r w:rsidR="00F2721C" w:rsidRPr="00F2721C">
              <w:rPr>
                <w:rFonts w:ascii="Arial" w:eastAsia="Calibri" w:hAnsi="Arial" w:cs="Arial"/>
                <w:i/>
                <w:iCs/>
                <w:szCs w:val="22"/>
              </w:rPr>
              <w:t xml:space="preserve">Garcinia kola </w:t>
            </w:r>
            <w:r w:rsidR="009E7762" w:rsidRPr="009E7762">
              <w:rPr>
                <w:rFonts w:ascii="Arial" w:eastAsia="Calibri" w:hAnsi="Arial" w:cs="Arial"/>
                <w:szCs w:val="22"/>
              </w:rPr>
              <w:t xml:space="preserve">seed and Honey, there was a significant rise of the Total bilirubin, AST, ALT and GGT at P&lt;0.05. The histological findings for the groups fed </w:t>
            </w:r>
            <w:r w:rsidR="00F2721C" w:rsidRPr="00F2721C">
              <w:rPr>
                <w:rFonts w:ascii="Arial" w:eastAsia="Calibri" w:hAnsi="Arial" w:cs="Arial"/>
                <w:i/>
                <w:iCs/>
                <w:szCs w:val="22"/>
              </w:rPr>
              <w:t xml:space="preserve">Garcinia kola </w:t>
            </w:r>
            <w:r w:rsidR="009E7762" w:rsidRPr="009E7762">
              <w:rPr>
                <w:rFonts w:ascii="Arial" w:eastAsia="Calibri" w:hAnsi="Arial" w:cs="Arial"/>
                <w:szCs w:val="22"/>
              </w:rPr>
              <w:t xml:space="preserve">seed and honey only showed normal cellular architecture and matrix, while the Group fed a mixture of </w:t>
            </w:r>
            <w:r w:rsidR="00F2721C" w:rsidRPr="00F2721C">
              <w:rPr>
                <w:rFonts w:ascii="Arial" w:eastAsia="Calibri" w:hAnsi="Arial" w:cs="Arial"/>
                <w:i/>
                <w:iCs/>
                <w:szCs w:val="22"/>
              </w:rPr>
              <w:t xml:space="preserve">Garcinia kola </w:t>
            </w:r>
            <w:r w:rsidR="009E7762" w:rsidRPr="009E7762">
              <w:rPr>
                <w:rFonts w:ascii="Arial" w:eastAsia="Calibri" w:hAnsi="Arial" w:cs="Arial"/>
                <w:szCs w:val="22"/>
              </w:rPr>
              <w:t>seed and honey showed normal cellular architecture with the cellular content filled with debris. Although, there was cellular activity in the group fe</w:t>
            </w:r>
            <w:r w:rsidR="009E7762">
              <w:rPr>
                <w:rFonts w:ascii="Arial" w:eastAsia="Calibri" w:hAnsi="Arial" w:cs="Arial"/>
                <w:szCs w:val="22"/>
              </w:rPr>
              <w:t xml:space="preserve">d </w:t>
            </w:r>
            <w:r w:rsidR="00EE5231">
              <w:rPr>
                <w:rFonts w:ascii="Arial" w:eastAsia="Calibri" w:hAnsi="Arial" w:cs="Arial"/>
                <w:szCs w:val="22"/>
              </w:rPr>
              <w:t>with</w:t>
            </w:r>
            <w:r w:rsidR="009E7762" w:rsidRPr="009E7762">
              <w:rPr>
                <w:rFonts w:ascii="Arial" w:eastAsia="Calibri" w:hAnsi="Arial" w:cs="Arial"/>
                <w:szCs w:val="22"/>
              </w:rPr>
              <w:t xml:space="preserve"> a mixture of GKS and Honey. Cellular activity is not significant. This is because the hepatocytes were clear.</w:t>
            </w:r>
          </w:p>
          <w:p w14:paraId="7901656B" w14:textId="543C0590" w:rsidR="00505F06" w:rsidRPr="00BA1B01" w:rsidRDefault="00BA1B01" w:rsidP="00B911A2">
            <w:pPr>
              <w:pStyle w:val="Body"/>
              <w:spacing w:after="0"/>
              <w:rPr>
                <w:rFonts w:ascii="Arial" w:eastAsia="Calibri" w:hAnsi="Arial" w:cs="Arial"/>
                <w:szCs w:val="22"/>
              </w:rPr>
            </w:pPr>
            <w:r w:rsidRPr="00BA1B01">
              <w:rPr>
                <w:rFonts w:ascii="Arial" w:eastAsia="Calibri" w:hAnsi="Arial" w:cs="Arial"/>
                <w:b/>
                <w:bCs/>
                <w:szCs w:val="22"/>
              </w:rPr>
              <w:t>Conclusion:</w:t>
            </w:r>
            <w:r w:rsidRPr="00BA1B01">
              <w:rPr>
                <w:rFonts w:ascii="Arial" w:eastAsia="Calibri" w:hAnsi="Arial" w:cs="Arial"/>
                <w:szCs w:val="22"/>
              </w:rPr>
              <w:t xml:space="preserve"> </w:t>
            </w:r>
            <w:r w:rsidR="009E7762" w:rsidRPr="009E7762">
              <w:rPr>
                <w:rFonts w:ascii="Arial" w:eastAsia="Calibri" w:hAnsi="Arial" w:cs="Arial"/>
                <w:szCs w:val="22"/>
              </w:rPr>
              <w:t>Thus, the mixture GKS + Honey is rich supplement to the liver that can be taken singly or in combination.</w:t>
            </w:r>
          </w:p>
        </w:tc>
      </w:tr>
    </w:tbl>
    <w:p w14:paraId="5ED6FC68" w14:textId="1809FC97" w:rsidR="00A24E7E" w:rsidRDefault="00A24E7E" w:rsidP="00441B6F">
      <w:pPr>
        <w:pStyle w:val="Body"/>
        <w:spacing w:after="0"/>
        <w:rPr>
          <w:rFonts w:ascii="Arial" w:hAnsi="Arial" w:cs="Arial"/>
          <w:i/>
        </w:rPr>
      </w:pPr>
      <w:r>
        <w:rPr>
          <w:rFonts w:ascii="Arial" w:hAnsi="Arial" w:cs="Arial"/>
          <w:i/>
        </w:rPr>
        <w:t xml:space="preserve">Keywords: </w:t>
      </w:r>
      <w:r w:rsidR="00F2721C" w:rsidRPr="00F2721C">
        <w:rPr>
          <w:rFonts w:ascii="Arial" w:hAnsi="Arial" w:cs="Arial"/>
          <w:i/>
          <w:iCs/>
        </w:rPr>
        <w:t xml:space="preserve">Garcinia kola </w:t>
      </w:r>
      <w:r w:rsidR="00726D20" w:rsidRPr="00726D20">
        <w:rPr>
          <w:rFonts w:ascii="Arial" w:hAnsi="Arial" w:cs="Arial"/>
          <w:i/>
        </w:rPr>
        <w:t>Seed</w:t>
      </w:r>
      <w:r w:rsidR="00726D20">
        <w:rPr>
          <w:rFonts w:ascii="Arial" w:hAnsi="Arial" w:cs="Arial"/>
          <w:i/>
        </w:rPr>
        <w:t>,</w:t>
      </w:r>
      <w:r w:rsidR="00726D20" w:rsidRPr="00726D20">
        <w:rPr>
          <w:rFonts w:ascii="Arial" w:hAnsi="Arial" w:cs="Arial"/>
          <w:i/>
        </w:rPr>
        <w:t xml:space="preserve"> Honey Mixture</w:t>
      </w:r>
      <w:r w:rsidR="00726D20">
        <w:rPr>
          <w:rFonts w:ascii="Arial" w:hAnsi="Arial" w:cs="Arial"/>
          <w:i/>
        </w:rPr>
        <w:t>,</w:t>
      </w:r>
      <w:r w:rsidR="00726D20" w:rsidRPr="00726D20">
        <w:rPr>
          <w:rFonts w:ascii="Arial" w:hAnsi="Arial" w:cs="Arial"/>
          <w:i/>
        </w:rPr>
        <w:t xml:space="preserve"> Liver Function </w:t>
      </w:r>
      <w:r w:rsidR="00EE5231" w:rsidRPr="00726D20">
        <w:rPr>
          <w:rFonts w:ascii="Arial" w:hAnsi="Arial" w:cs="Arial"/>
          <w:i/>
        </w:rPr>
        <w:t>Parameters</w:t>
      </w:r>
      <w:r w:rsidR="00EE5231">
        <w:rPr>
          <w:rFonts w:ascii="Arial" w:hAnsi="Arial" w:cs="Arial"/>
          <w:i/>
        </w:rPr>
        <w:t>,</w:t>
      </w:r>
      <w:r w:rsidR="00EE5231" w:rsidRPr="00726D20">
        <w:rPr>
          <w:rFonts w:ascii="Arial" w:hAnsi="Arial" w:cs="Arial"/>
          <w:i/>
        </w:rPr>
        <w:t xml:space="preserve"> Wistar</w:t>
      </w:r>
      <w:r w:rsidR="00726D20" w:rsidRPr="00726D20">
        <w:rPr>
          <w:rFonts w:ascii="Arial" w:hAnsi="Arial" w:cs="Arial"/>
          <w:i/>
        </w:rPr>
        <w:t xml:space="preserve"> Rats</w:t>
      </w:r>
    </w:p>
    <w:p w14:paraId="789E02A9" w14:textId="77777777" w:rsidR="00790ADA" w:rsidRDefault="00790ADA" w:rsidP="00441B6F">
      <w:pPr>
        <w:pStyle w:val="Body"/>
        <w:spacing w:after="0"/>
        <w:rPr>
          <w:rFonts w:ascii="Arial" w:hAnsi="Arial" w:cs="Arial"/>
          <w:i/>
        </w:rPr>
      </w:pPr>
    </w:p>
    <w:p w14:paraId="70A49566" w14:textId="3C58D841" w:rsidR="007F7B32" w:rsidRDefault="00902823" w:rsidP="00441B6F">
      <w:pPr>
        <w:pStyle w:val="AbstHead"/>
        <w:spacing w:after="0"/>
        <w:jc w:val="both"/>
        <w:rPr>
          <w:rFonts w:ascii="Arial" w:hAnsi="Arial" w:cs="Arial"/>
        </w:rPr>
      </w:pPr>
      <w:r>
        <w:rPr>
          <w:rFonts w:ascii="Arial" w:hAnsi="Arial" w:cs="Arial"/>
        </w:rPr>
        <w:t xml:space="preserve">1. </w:t>
      </w:r>
      <w:r w:rsidR="00B01FCD" w:rsidRPr="00FB3A86">
        <w:rPr>
          <w:rFonts w:ascii="Arial" w:hAnsi="Arial" w:cs="Arial"/>
        </w:rPr>
        <w:t>INTRODUCTION</w:t>
      </w:r>
      <w:r w:rsidR="007F7B32">
        <w:rPr>
          <w:rFonts w:ascii="Arial" w:hAnsi="Arial" w:cs="Arial"/>
        </w:rPr>
        <w:t xml:space="preserve"> </w:t>
      </w:r>
    </w:p>
    <w:p w14:paraId="25482B66" w14:textId="3972D214" w:rsidR="00821282" w:rsidRPr="00821282" w:rsidRDefault="00821282" w:rsidP="00821282">
      <w:pPr>
        <w:pStyle w:val="Body"/>
        <w:rPr>
          <w:rFonts w:ascii="Arial" w:eastAsia="Calibri" w:hAnsi="Arial" w:cs="Arial"/>
          <w:szCs w:val="22"/>
        </w:rPr>
      </w:pPr>
      <w:r w:rsidRPr="00821282">
        <w:rPr>
          <w:rFonts w:ascii="Arial" w:eastAsia="Calibri" w:hAnsi="Arial" w:cs="Arial"/>
          <w:szCs w:val="22"/>
        </w:rPr>
        <w:t xml:space="preserve">Herbal Medicine, also called Botanical Medicines, Vegetable Medicine or phytomedicine, as defined by the World Health Organization (WHO) refers to herbs, herbal materials, herbal preparations and finished herbal products that contain whole plants, parts of plants or other plants materials, including leaves, bark, berries, flowers and roots and/or their extracts as active ingredients intended for human therapeutics use for other benefits in human and </w:t>
      </w:r>
      <w:r w:rsidRPr="00821282">
        <w:rPr>
          <w:rFonts w:ascii="Arial" w:eastAsia="Calibri" w:hAnsi="Arial" w:cs="Arial"/>
          <w:szCs w:val="22"/>
        </w:rPr>
        <w:lastRenderedPageBreak/>
        <w:t xml:space="preserve">sometimes animals </w:t>
      </w:r>
      <w:r w:rsidR="00183D33" w:rsidRPr="00CA4039">
        <w:rPr>
          <w:rFonts w:ascii="Arial" w:hAnsi="Arial" w:cs="Arial"/>
        </w:rPr>
        <w:t>[</w:t>
      </w:r>
      <w:r w:rsidR="009F4D0A">
        <w:rPr>
          <w:rFonts w:ascii="Arial" w:hAnsi="Arial" w:cs="Arial"/>
        </w:rPr>
        <w:t>1</w:t>
      </w:r>
      <w:r w:rsidR="00183D33" w:rsidRPr="00CA4039">
        <w:rPr>
          <w:rFonts w:ascii="Arial" w:hAnsi="Arial" w:cs="Arial"/>
        </w:rPr>
        <w:t>]</w:t>
      </w:r>
      <w:r w:rsidRPr="00821282">
        <w:rPr>
          <w:rFonts w:ascii="Arial" w:eastAsia="Calibri" w:hAnsi="Arial" w:cs="Arial"/>
          <w:szCs w:val="22"/>
        </w:rPr>
        <w:t xml:space="preserve">. Taking herbal </w:t>
      </w:r>
      <w:r w:rsidR="00F2721C" w:rsidRPr="00821282">
        <w:rPr>
          <w:rFonts w:ascii="Arial" w:eastAsia="Calibri" w:hAnsi="Arial" w:cs="Arial"/>
          <w:szCs w:val="22"/>
        </w:rPr>
        <w:t>supplements</w:t>
      </w:r>
      <w:r w:rsidRPr="00821282">
        <w:rPr>
          <w:rFonts w:ascii="Arial" w:eastAsia="Calibri" w:hAnsi="Arial" w:cs="Arial"/>
          <w:szCs w:val="22"/>
        </w:rPr>
        <w:t xml:space="preserve"> is a common practice in many parts of the world.</w:t>
      </w:r>
      <w:r w:rsidR="009F4D0A">
        <w:rPr>
          <w:rFonts w:ascii="Arial" w:eastAsia="Calibri" w:hAnsi="Arial" w:cs="Arial"/>
          <w:szCs w:val="22"/>
        </w:rPr>
        <w:t xml:space="preserve"> </w:t>
      </w:r>
      <w:r w:rsidR="009F4D0A" w:rsidRPr="00821282">
        <w:rPr>
          <w:rFonts w:ascii="Arial" w:eastAsia="Calibri" w:hAnsi="Arial" w:cs="Arial"/>
          <w:szCs w:val="22"/>
        </w:rPr>
        <w:t xml:space="preserve">According Prete at. al. </w:t>
      </w:r>
      <w:r w:rsidR="009F4D0A" w:rsidRPr="00CA4039">
        <w:rPr>
          <w:rFonts w:ascii="Arial" w:hAnsi="Arial" w:cs="Arial"/>
        </w:rPr>
        <w:t>[</w:t>
      </w:r>
      <w:r w:rsidR="009F4D0A">
        <w:rPr>
          <w:rFonts w:ascii="Arial" w:hAnsi="Arial" w:cs="Arial"/>
        </w:rPr>
        <w:t>2</w:t>
      </w:r>
      <w:r w:rsidR="009F4D0A" w:rsidRPr="00CA4039">
        <w:rPr>
          <w:rFonts w:ascii="Arial" w:hAnsi="Arial" w:cs="Arial"/>
        </w:rPr>
        <w:t>]</w:t>
      </w:r>
      <w:r w:rsidR="009F4D0A">
        <w:rPr>
          <w:rFonts w:ascii="Arial" w:hAnsi="Arial" w:cs="Arial"/>
        </w:rPr>
        <w:t>, h</w:t>
      </w:r>
      <w:r w:rsidRPr="00821282">
        <w:rPr>
          <w:rFonts w:ascii="Arial" w:eastAsia="Calibri" w:hAnsi="Arial" w:cs="Arial"/>
          <w:szCs w:val="22"/>
        </w:rPr>
        <w:t xml:space="preserve">erbal </w:t>
      </w:r>
      <w:r w:rsidR="009F4D0A">
        <w:rPr>
          <w:rFonts w:ascii="Arial" w:eastAsia="Calibri" w:hAnsi="Arial" w:cs="Arial"/>
          <w:szCs w:val="22"/>
        </w:rPr>
        <w:t>m</w:t>
      </w:r>
      <w:r w:rsidRPr="00821282">
        <w:rPr>
          <w:rFonts w:ascii="Arial" w:eastAsia="Calibri" w:hAnsi="Arial" w:cs="Arial"/>
          <w:szCs w:val="22"/>
        </w:rPr>
        <w:t xml:space="preserve">edicine is the practice of Medicine of the use of plant materials, fluids and supplements for the cure, protection and treatment of disease and illnesses. </w:t>
      </w:r>
    </w:p>
    <w:p w14:paraId="5CB5AAD0" w14:textId="6F0E90C1" w:rsidR="00821282" w:rsidRPr="00821282" w:rsidRDefault="00F2721C" w:rsidP="00821282">
      <w:pPr>
        <w:pStyle w:val="Body"/>
        <w:rPr>
          <w:rFonts w:ascii="Arial" w:eastAsia="Calibri" w:hAnsi="Arial" w:cs="Arial"/>
          <w:szCs w:val="22"/>
        </w:rPr>
      </w:pPr>
      <w:r w:rsidRPr="00F2721C">
        <w:rPr>
          <w:rFonts w:ascii="Arial" w:eastAsia="Calibri" w:hAnsi="Arial" w:cs="Arial"/>
          <w:i/>
          <w:iCs/>
          <w:szCs w:val="22"/>
        </w:rPr>
        <w:t xml:space="preserve">Garcinia kola </w:t>
      </w:r>
      <w:r w:rsidR="00821282" w:rsidRPr="00821282">
        <w:rPr>
          <w:rFonts w:ascii="Arial" w:eastAsia="Calibri" w:hAnsi="Arial" w:cs="Arial"/>
          <w:szCs w:val="22"/>
        </w:rPr>
        <w:t>(Heckel)</w:t>
      </w:r>
      <w:r w:rsidR="008A639C">
        <w:rPr>
          <w:rFonts w:ascii="Arial" w:eastAsia="Calibri" w:hAnsi="Arial" w:cs="Arial"/>
          <w:szCs w:val="22"/>
        </w:rPr>
        <w:t>, commonly called</w:t>
      </w:r>
      <w:r w:rsidR="00821282" w:rsidRPr="00821282">
        <w:rPr>
          <w:rFonts w:ascii="Arial" w:eastAsia="Calibri" w:hAnsi="Arial" w:cs="Arial"/>
          <w:szCs w:val="22"/>
        </w:rPr>
        <w:t xml:space="preserve"> </w:t>
      </w:r>
      <w:r w:rsidR="008A639C">
        <w:rPr>
          <w:rFonts w:ascii="Arial" w:eastAsia="Calibri" w:hAnsi="Arial" w:cs="Arial"/>
          <w:szCs w:val="22"/>
        </w:rPr>
        <w:t>b</w:t>
      </w:r>
      <w:r w:rsidR="00821282" w:rsidRPr="00821282">
        <w:rPr>
          <w:rFonts w:ascii="Arial" w:eastAsia="Calibri" w:hAnsi="Arial" w:cs="Arial"/>
          <w:szCs w:val="22"/>
        </w:rPr>
        <w:t xml:space="preserve">itter kola is a highly valued ingredient in African ethnomedicine because of its varied and numerous uses which are social and medicinal; thus, making the plant an essential ingredient in folk Medicine. Medicinal plants such as </w:t>
      </w:r>
      <w:r w:rsidRPr="00F2721C">
        <w:rPr>
          <w:rFonts w:ascii="Arial" w:eastAsia="Calibri" w:hAnsi="Arial" w:cs="Arial"/>
          <w:i/>
          <w:iCs/>
          <w:szCs w:val="22"/>
        </w:rPr>
        <w:t xml:space="preserve">Garcinia kola </w:t>
      </w:r>
      <w:r w:rsidR="00821282" w:rsidRPr="00821282">
        <w:rPr>
          <w:rFonts w:ascii="Arial" w:eastAsia="Calibri" w:hAnsi="Arial" w:cs="Arial"/>
          <w:szCs w:val="22"/>
        </w:rPr>
        <w:t>are believed to be an important source of new chemical substances with potential benefits</w:t>
      </w:r>
      <w:r w:rsidR="00183D33" w:rsidRPr="00183D33">
        <w:rPr>
          <w:rFonts w:ascii="Arial" w:hAnsi="Arial" w:cs="Arial"/>
        </w:rPr>
        <w:t xml:space="preserve"> </w:t>
      </w:r>
      <w:r w:rsidR="00183D33" w:rsidRPr="00CA4039">
        <w:rPr>
          <w:rFonts w:ascii="Arial" w:hAnsi="Arial" w:cs="Arial"/>
        </w:rPr>
        <w:t>[</w:t>
      </w:r>
      <w:r w:rsidR="00633854">
        <w:rPr>
          <w:rFonts w:ascii="Arial" w:hAnsi="Arial" w:cs="Arial"/>
        </w:rPr>
        <w:t>3</w:t>
      </w:r>
      <w:r w:rsidR="00183D33" w:rsidRPr="00CA4039">
        <w:rPr>
          <w:rFonts w:ascii="Arial" w:hAnsi="Arial" w:cs="Arial"/>
        </w:rPr>
        <w:t>]</w:t>
      </w:r>
      <w:r w:rsidR="00821282" w:rsidRPr="00821282">
        <w:rPr>
          <w:rFonts w:ascii="Arial" w:eastAsia="Calibri" w:hAnsi="Arial" w:cs="Arial"/>
          <w:szCs w:val="22"/>
        </w:rPr>
        <w:t xml:space="preserve">. The alkaloid and </w:t>
      </w:r>
      <w:r w:rsidR="00633854" w:rsidRPr="00821282">
        <w:rPr>
          <w:rFonts w:ascii="Arial" w:eastAsia="Calibri" w:hAnsi="Arial" w:cs="Arial"/>
          <w:szCs w:val="22"/>
        </w:rPr>
        <w:t>bioflavonoid</w:t>
      </w:r>
      <w:r w:rsidR="00821282" w:rsidRPr="00821282">
        <w:rPr>
          <w:rFonts w:ascii="Arial" w:eastAsia="Calibri" w:hAnsi="Arial" w:cs="Arial"/>
          <w:szCs w:val="22"/>
        </w:rPr>
        <w:t xml:space="preserve"> extracts of </w:t>
      </w:r>
      <w:r w:rsidRPr="00F2721C">
        <w:rPr>
          <w:rFonts w:ascii="Arial" w:eastAsia="Calibri" w:hAnsi="Arial" w:cs="Arial"/>
          <w:i/>
          <w:iCs/>
          <w:szCs w:val="22"/>
        </w:rPr>
        <w:t xml:space="preserve">Garcinia kola </w:t>
      </w:r>
      <w:r w:rsidR="00821282" w:rsidRPr="00821282">
        <w:rPr>
          <w:rFonts w:ascii="Arial" w:eastAsia="Calibri" w:hAnsi="Arial" w:cs="Arial"/>
          <w:szCs w:val="22"/>
        </w:rPr>
        <w:t xml:space="preserve">seed exhibited the following effects: dose-dependent spasmolytic effects on uterine and gastrointestinal smooth </w:t>
      </w:r>
      <w:r w:rsidR="00183D33" w:rsidRPr="00CA4039">
        <w:rPr>
          <w:rFonts w:ascii="Arial" w:hAnsi="Arial" w:cs="Arial"/>
        </w:rPr>
        <w:t>[</w:t>
      </w:r>
      <w:r w:rsidR="00633854">
        <w:rPr>
          <w:rFonts w:ascii="Arial" w:hAnsi="Arial" w:cs="Arial"/>
        </w:rPr>
        <w:t>4</w:t>
      </w:r>
      <w:r w:rsidR="00183D33" w:rsidRPr="00CA4039">
        <w:rPr>
          <w:rFonts w:ascii="Arial" w:hAnsi="Arial" w:cs="Arial"/>
        </w:rPr>
        <w:t>]</w:t>
      </w:r>
      <w:r w:rsidR="00821282" w:rsidRPr="00821282">
        <w:rPr>
          <w:rFonts w:ascii="Arial" w:eastAsia="Calibri" w:hAnsi="Arial" w:cs="Arial"/>
          <w:szCs w:val="22"/>
        </w:rPr>
        <w:t xml:space="preserve">, deterioration of reproductive function </w:t>
      </w:r>
      <w:r w:rsidR="00183D33" w:rsidRPr="00CA4039">
        <w:rPr>
          <w:rFonts w:ascii="Arial" w:hAnsi="Arial" w:cs="Arial"/>
        </w:rPr>
        <w:t>[</w:t>
      </w:r>
      <w:r w:rsidR="00633854">
        <w:rPr>
          <w:rFonts w:ascii="Arial" w:hAnsi="Arial" w:cs="Arial"/>
        </w:rPr>
        <w:t>4</w:t>
      </w:r>
      <w:r w:rsidR="00183D33" w:rsidRPr="00CA4039">
        <w:rPr>
          <w:rFonts w:ascii="Arial" w:hAnsi="Arial" w:cs="Arial"/>
        </w:rPr>
        <w:t>]</w:t>
      </w:r>
      <w:r w:rsidR="00821282" w:rsidRPr="00821282">
        <w:rPr>
          <w:rFonts w:ascii="Arial" w:eastAsia="Calibri" w:hAnsi="Arial" w:cs="Arial"/>
          <w:szCs w:val="22"/>
        </w:rPr>
        <w:t xml:space="preserve"> anti-inflammatory and antipyretic effects antihepatotoxic effect </w:t>
      </w:r>
      <w:r w:rsidR="00183D33" w:rsidRPr="00CA4039">
        <w:rPr>
          <w:rFonts w:ascii="Arial" w:hAnsi="Arial" w:cs="Arial"/>
        </w:rPr>
        <w:t>[</w:t>
      </w:r>
      <w:r w:rsidR="00633854">
        <w:rPr>
          <w:rFonts w:ascii="Arial" w:hAnsi="Arial" w:cs="Arial"/>
        </w:rPr>
        <w:t>4,5,6</w:t>
      </w:r>
      <w:r w:rsidR="00183D33" w:rsidRPr="00CA4039">
        <w:rPr>
          <w:rFonts w:ascii="Arial" w:hAnsi="Arial" w:cs="Arial"/>
        </w:rPr>
        <w:t>]</w:t>
      </w:r>
      <w:r w:rsidR="00633854">
        <w:rPr>
          <w:rFonts w:ascii="Arial" w:hAnsi="Arial" w:cs="Arial"/>
        </w:rPr>
        <w:t>.</w:t>
      </w:r>
      <w:r w:rsidR="00821282" w:rsidRPr="00821282">
        <w:rPr>
          <w:rFonts w:ascii="Arial" w:eastAsia="Calibri" w:hAnsi="Arial" w:cs="Arial"/>
          <w:szCs w:val="22"/>
        </w:rPr>
        <w:t xml:space="preserve"> </w:t>
      </w:r>
    </w:p>
    <w:p w14:paraId="13D416D9" w14:textId="0AF02A4B" w:rsidR="00B01FCD" w:rsidRDefault="00821282" w:rsidP="008A639C">
      <w:pPr>
        <w:pStyle w:val="Body"/>
        <w:rPr>
          <w:rFonts w:ascii="Arial" w:hAnsi="Arial" w:cs="Arial"/>
        </w:rPr>
      </w:pPr>
      <w:r w:rsidRPr="00821282">
        <w:rPr>
          <w:rFonts w:ascii="Arial" w:eastAsia="Calibri" w:hAnsi="Arial" w:cs="Arial"/>
          <w:szCs w:val="22"/>
        </w:rPr>
        <w:t>Honey is a sweet and viscous fluid produced by honeybees (and some other species</w:t>
      </w:r>
      <w:r w:rsidR="00633854" w:rsidRPr="00821282">
        <w:rPr>
          <w:rFonts w:ascii="Arial" w:eastAsia="Calibri" w:hAnsi="Arial" w:cs="Arial"/>
          <w:szCs w:val="22"/>
        </w:rPr>
        <w:t>) and</w:t>
      </w:r>
      <w:r w:rsidRPr="00821282">
        <w:rPr>
          <w:rFonts w:ascii="Arial" w:eastAsia="Calibri" w:hAnsi="Arial" w:cs="Arial"/>
          <w:szCs w:val="22"/>
        </w:rPr>
        <w:t xml:space="preserve"> derived from the nectar of flowers.</w:t>
      </w:r>
      <w:r w:rsidR="00633854">
        <w:rPr>
          <w:rFonts w:ascii="Arial" w:eastAsia="Calibri" w:hAnsi="Arial" w:cs="Arial"/>
          <w:szCs w:val="22"/>
        </w:rPr>
        <w:t xml:space="preserve"> </w:t>
      </w:r>
      <w:r w:rsidRPr="00821282">
        <w:rPr>
          <w:rFonts w:ascii="Arial" w:eastAsia="Calibri" w:hAnsi="Arial" w:cs="Arial"/>
          <w:szCs w:val="22"/>
        </w:rPr>
        <w:t xml:space="preserve">Honey is a mixture of sugars and other compounds. With respect to carbohydrates, honey is mainly fructose (about 38.5%) and glucose (about 31.0%), making it </w:t>
      </w:r>
      <w:r w:rsidR="00633854" w:rsidRPr="00821282">
        <w:rPr>
          <w:rFonts w:ascii="Arial" w:eastAsia="Calibri" w:hAnsi="Arial" w:cs="Arial"/>
          <w:szCs w:val="22"/>
        </w:rPr>
        <w:t>like</w:t>
      </w:r>
      <w:r w:rsidRPr="00821282">
        <w:rPr>
          <w:rFonts w:ascii="Arial" w:eastAsia="Calibri" w:hAnsi="Arial" w:cs="Arial"/>
          <w:szCs w:val="22"/>
        </w:rPr>
        <w:t xml:space="preserve"> the synthetically produced inverted sugar syrup which is approximately 48% fructose, 47% glucose, and 5% sucrose. Honey’s remaining carbohydrates include maltose, sucrose and other complex carbohydrates</w:t>
      </w:r>
      <w:r w:rsidR="00633854">
        <w:rPr>
          <w:rFonts w:ascii="Arial" w:eastAsia="Calibri" w:hAnsi="Arial" w:cs="Arial"/>
          <w:szCs w:val="22"/>
        </w:rPr>
        <w:t xml:space="preserve"> </w:t>
      </w:r>
      <w:r w:rsidR="00633854" w:rsidRPr="00CA4039">
        <w:rPr>
          <w:rFonts w:ascii="Arial" w:hAnsi="Arial" w:cs="Arial"/>
        </w:rPr>
        <w:t>[</w:t>
      </w:r>
      <w:r w:rsidR="00633854">
        <w:rPr>
          <w:rFonts w:ascii="Arial" w:hAnsi="Arial" w:cs="Arial"/>
        </w:rPr>
        <w:t>7</w:t>
      </w:r>
      <w:r w:rsidR="00633854" w:rsidRPr="00CA4039">
        <w:rPr>
          <w:rFonts w:ascii="Arial" w:hAnsi="Arial" w:cs="Arial"/>
        </w:rPr>
        <w:t>]</w:t>
      </w:r>
      <w:r w:rsidRPr="00821282">
        <w:rPr>
          <w:rFonts w:ascii="Arial" w:eastAsia="Calibri" w:hAnsi="Arial" w:cs="Arial"/>
          <w:szCs w:val="22"/>
        </w:rPr>
        <w:t xml:space="preserve">. Honey has played an important role in nutrition since man’s earliest days. The perceived potential health benefits of consumption have been exploited in many cultures for almost </w:t>
      </w:r>
      <w:r w:rsidR="00183D33" w:rsidRPr="00821282">
        <w:rPr>
          <w:rFonts w:ascii="Arial" w:eastAsia="Calibri" w:hAnsi="Arial" w:cs="Arial"/>
          <w:szCs w:val="22"/>
        </w:rPr>
        <w:t>as long</w:t>
      </w:r>
      <w:r w:rsidR="00183D33">
        <w:rPr>
          <w:rFonts w:ascii="Arial" w:eastAsia="Calibri" w:hAnsi="Arial" w:cs="Arial"/>
          <w:szCs w:val="22"/>
        </w:rPr>
        <w:t>,</w:t>
      </w:r>
      <w:r w:rsidR="00183D33" w:rsidRPr="00821282">
        <w:rPr>
          <w:rFonts w:ascii="Arial" w:eastAsia="Calibri" w:hAnsi="Arial" w:cs="Arial"/>
          <w:szCs w:val="22"/>
        </w:rPr>
        <w:t xml:space="preserve"> </w:t>
      </w:r>
      <w:r w:rsidRPr="00821282">
        <w:rPr>
          <w:rFonts w:ascii="Arial" w:eastAsia="Calibri" w:hAnsi="Arial" w:cs="Arial"/>
          <w:szCs w:val="22"/>
        </w:rPr>
        <w:t>but it is not until recently that scientists have sought to understand if there is evidence to support this.</w:t>
      </w:r>
      <w:r w:rsidR="008A639C">
        <w:rPr>
          <w:rFonts w:ascii="Arial" w:eastAsia="Calibri" w:hAnsi="Arial" w:cs="Arial"/>
          <w:szCs w:val="22"/>
        </w:rPr>
        <w:t xml:space="preserve"> </w:t>
      </w:r>
      <w:r w:rsidR="002E23FD" w:rsidRPr="002E23FD">
        <w:rPr>
          <w:rFonts w:ascii="Arial" w:eastAsia="Calibri" w:hAnsi="Arial" w:cs="Arial"/>
          <w:szCs w:val="22"/>
        </w:rPr>
        <w:t>T</w:t>
      </w:r>
      <w:r w:rsidR="002E23FD">
        <w:rPr>
          <w:rFonts w:ascii="Arial" w:eastAsia="Calibri" w:hAnsi="Arial" w:cs="Arial"/>
          <w:szCs w:val="22"/>
        </w:rPr>
        <w:t xml:space="preserve">herefore, </w:t>
      </w:r>
      <w:r w:rsidR="002E23FD" w:rsidRPr="002E23FD">
        <w:rPr>
          <w:rFonts w:ascii="Arial" w:eastAsia="Calibri" w:hAnsi="Arial" w:cs="Arial"/>
          <w:szCs w:val="22"/>
        </w:rPr>
        <w:t>t</w:t>
      </w:r>
      <w:r w:rsidR="002E23FD">
        <w:rPr>
          <w:rFonts w:ascii="Arial" w:eastAsia="Calibri" w:hAnsi="Arial" w:cs="Arial"/>
          <w:szCs w:val="22"/>
        </w:rPr>
        <w:t xml:space="preserve">he aim of </w:t>
      </w:r>
      <w:r w:rsidR="002E23FD" w:rsidRPr="002E23FD">
        <w:rPr>
          <w:rFonts w:ascii="Arial" w:eastAsia="Calibri" w:hAnsi="Arial" w:cs="Arial"/>
          <w:szCs w:val="22"/>
        </w:rPr>
        <w:t>t</w:t>
      </w:r>
      <w:r w:rsidR="002E23FD">
        <w:rPr>
          <w:rFonts w:ascii="Arial" w:eastAsia="Calibri" w:hAnsi="Arial" w:cs="Arial"/>
          <w:szCs w:val="22"/>
        </w:rPr>
        <w:t>his s</w:t>
      </w:r>
      <w:r w:rsidR="002E23FD" w:rsidRPr="002E23FD">
        <w:rPr>
          <w:rFonts w:ascii="Arial" w:eastAsia="Calibri" w:hAnsi="Arial" w:cs="Arial"/>
          <w:szCs w:val="22"/>
        </w:rPr>
        <w:t>t</w:t>
      </w:r>
      <w:r w:rsidR="002E23FD">
        <w:rPr>
          <w:rFonts w:ascii="Arial" w:eastAsia="Calibri" w:hAnsi="Arial" w:cs="Arial"/>
          <w:szCs w:val="22"/>
        </w:rPr>
        <w:t xml:space="preserve">udy was </w:t>
      </w:r>
      <w:r w:rsidR="002E23FD" w:rsidRPr="002E23FD">
        <w:rPr>
          <w:rFonts w:ascii="Arial" w:eastAsia="Calibri" w:hAnsi="Arial" w:cs="Arial"/>
          <w:szCs w:val="22"/>
        </w:rPr>
        <w:t>t</w:t>
      </w:r>
      <w:r w:rsidR="002E23FD" w:rsidRPr="002E23FD">
        <w:rPr>
          <w:rFonts w:ascii="Arial" w:eastAsia="Calibri" w:hAnsi="Arial" w:cs="Arial"/>
          <w:bCs/>
          <w:szCs w:val="22"/>
        </w:rPr>
        <w:t>o assess</w:t>
      </w:r>
      <w:r w:rsidR="002E23FD">
        <w:rPr>
          <w:rFonts w:ascii="Arial" w:eastAsia="Calibri" w:hAnsi="Arial" w:cs="Arial"/>
          <w:b/>
          <w:szCs w:val="22"/>
        </w:rPr>
        <w:t xml:space="preserve"> </w:t>
      </w:r>
      <w:r w:rsidR="002E23FD" w:rsidRPr="002E23FD">
        <w:rPr>
          <w:rFonts w:ascii="Arial" w:eastAsia="Calibri" w:hAnsi="Arial" w:cs="Arial"/>
          <w:szCs w:val="22"/>
        </w:rPr>
        <w:t xml:space="preserve">the effect of dietary consumption of </w:t>
      </w:r>
      <w:r w:rsidR="00F2721C" w:rsidRPr="00F2721C">
        <w:rPr>
          <w:rFonts w:ascii="Arial" w:eastAsia="Calibri" w:hAnsi="Arial" w:cs="Arial"/>
          <w:i/>
          <w:iCs/>
          <w:szCs w:val="22"/>
        </w:rPr>
        <w:t xml:space="preserve">Garcinia kola </w:t>
      </w:r>
      <w:r w:rsidR="002E23FD" w:rsidRPr="002E23FD">
        <w:rPr>
          <w:rFonts w:ascii="Arial" w:eastAsia="Calibri" w:hAnsi="Arial" w:cs="Arial"/>
          <w:szCs w:val="22"/>
        </w:rPr>
        <w:t>seed and honey mixture on liver function parameters of Wistar rats</w:t>
      </w:r>
      <w:r w:rsidR="002E23FD">
        <w:rPr>
          <w:rFonts w:ascii="Arial" w:eastAsia="Calibri" w:hAnsi="Arial" w:cs="Arial"/>
          <w:szCs w:val="22"/>
        </w:rPr>
        <w:t>.</w:t>
      </w:r>
    </w:p>
    <w:p w14:paraId="4A7D3A81" w14:textId="77777777" w:rsidR="00790ADA" w:rsidRPr="00FB3A86" w:rsidRDefault="00790ADA" w:rsidP="00441B6F">
      <w:pPr>
        <w:pStyle w:val="Body"/>
        <w:spacing w:after="0"/>
        <w:rPr>
          <w:rFonts w:ascii="Arial" w:hAnsi="Arial" w:cs="Arial"/>
        </w:rPr>
      </w:pPr>
    </w:p>
    <w:p w14:paraId="413A3F21" w14:textId="2C4A0290" w:rsidR="007F7B32" w:rsidRDefault="00902823" w:rsidP="00797146">
      <w:pPr>
        <w:pStyle w:val="AbstHead"/>
        <w:jc w:val="both"/>
        <w:rPr>
          <w:rFonts w:ascii="Arial" w:hAnsi="Arial" w:cs="Arial"/>
        </w:rPr>
      </w:pPr>
      <w:r>
        <w:rPr>
          <w:rFonts w:ascii="Arial" w:hAnsi="Arial" w:cs="Arial"/>
        </w:rPr>
        <w:t>2. material</w:t>
      </w:r>
      <w:r w:rsidR="00401964">
        <w:rPr>
          <w:rFonts w:ascii="Arial" w:hAnsi="Arial" w:cs="Arial"/>
        </w:rPr>
        <w:t>S</w:t>
      </w:r>
      <w:r>
        <w:rPr>
          <w:rFonts w:ascii="Arial" w:hAnsi="Arial" w:cs="Arial"/>
        </w:rPr>
        <w:t xml:space="preserve"> and method</w:t>
      </w:r>
      <w:r w:rsidR="00000F8F">
        <w:rPr>
          <w:rFonts w:ascii="Arial" w:hAnsi="Arial" w:cs="Arial"/>
        </w:rPr>
        <w:t xml:space="preserve">s </w:t>
      </w:r>
    </w:p>
    <w:p w14:paraId="30734AF6" w14:textId="58B1DE1A" w:rsidR="00821282" w:rsidRPr="00797146" w:rsidRDefault="00821282" w:rsidP="00797146">
      <w:pPr>
        <w:pStyle w:val="Body"/>
        <w:spacing w:after="0"/>
        <w:rPr>
          <w:rFonts w:ascii="Arial" w:eastAsia="Calibri" w:hAnsi="Arial" w:cs="Arial"/>
          <w:b/>
          <w:bCs/>
          <w:sz w:val="22"/>
          <w:szCs w:val="24"/>
        </w:rPr>
      </w:pPr>
      <w:r w:rsidRPr="00797146">
        <w:rPr>
          <w:rFonts w:ascii="Arial" w:eastAsia="Calibri" w:hAnsi="Arial" w:cs="Arial"/>
          <w:b/>
          <w:bCs/>
          <w:sz w:val="22"/>
          <w:szCs w:val="24"/>
        </w:rPr>
        <w:t>2.1 Experimental Animals</w:t>
      </w:r>
    </w:p>
    <w:p w14:paraId="520F9084" w14:textId="335F94A9" w:rsidR="00821282" w:rsidRPr="00821282" w:rsidRDefault="00821282" w:rsidP="00797146">
      <w:pPr>
        <w:pStyle w:val="Body"/>
        <w:spacing w:after="0"/>
        <w:rPr>
          <w:rFonts w:ascii="Arial" w:eastAsia="Calibri" w:hAnsi="Arial" w:cs="Arial"/>
          <w:szCs w:val="22"/>
        </w:rPr>
      </w:pPr>
      <w:r w:rsidRPr="00821282">
        <w:rPr>
          <w:rFonts w:ascii="Arial" w:eastAsia="Calibri" w:hAnsi="Arial" w:cs="Arial"/>
          <w:szCs w:val="22"/>
        </w:rPr>
        <w:t xml:space="preserve">A total of 20 albino rats were purchased </w:t>
      </w:r>
      <w:r w:rsidR="00797146">
        <w:rPr>
          <w:rFonts w:ascii="Arial" w:eastAsia="Calibri" w:hAnsi="Arial" w:cs="Arial"/>
          <w:szCs w:val="22"/>
        </w:rPr>
        <w:t>and</w:t>
      </w:r>
      <w:r w:rsidRPr="00821282">
        <w:rPr>
          <w:rFonts w:ascii="Arial" w:eastAsia="Calibri" w:hAnsi="Arial" w:cs="Arial"/>
          <w:szCs w:val="22"/>
        </w:rPr>
        <w:t xml:space="preserve"> included for this study. The rats comprised of a mixture of males and females at discrete combination. The rats were of weight 120- 180g and were obtained and kept in the animal house of the </w:t>
      </w:r>
      <w:r w:rsidR="00797146">
        <w:rPr>
          <w:rFonts w:ascii="Arial" w:eastAsia="Calibri" w:hAnsi="Arial" w:cs="Arial"/>
          <w:szCs w:val="22"/>
        </w:rPr>
        <w:t>D</w:t>
      </w:r>
      <w:r w:rsidRPr="00821282">
        <w:rPr>
          <w:rFonts w:ascii="Arial" w:eastAsia="Calibri" w:hAnsi="Arial" w:cs="Arial"/>
          <w:szCs w:val="22"/>
        </w:rPr>
        <w:t>epartment of Human Physiology, University Port Harcourt. The</w:t>
      </w:r>
      <w:r w:rsidR="00797146">
        <w:rPr>
          <w:rFonts w:ascii="Arial" w:eastAsia="Calibri" w:hAnsi="Arial" w:cs="Arial"/>
          <w:szCs w:val="22"/>
        </w:rPr>
        <w:t>y</w:t>
      </w:r>
      <w:r w:rsidRPr="00821282">
        <w:rPr>
          <w:rFonts w:ascii="Arial" w:eastAsia="Calibri" w:hAnsi="Arial" w:cs="Arial"/>
          <w:szCs w:val="22"/>
        </w:rPr>
        <w:t xml:space="preserve"> were kept in a spacious and well-ventilated cage at room temperature; under 12 hours light and dark cycle and acclimatize for 21days. The cages were specially designed laboratory </w:t>
      </w:r>
      <w:r w:rsidR="00633854" w:rsidRPr="00821282">
        <w:rPr>
          <w:rFonts w:ascii="Arial" w:eastAsia="Calibri" w:hAnsi="Arial" w:cs="Arial"/>
          <w:szCs w:val="22"/>
        </w:rPr>
        <w:t>cages,</w:t>
      </w:r>
      <w:r w:rsidRPr="00821282">
        <w:rPr>
          <w:rFonts w:ascii="Arial" w:eastAsia="Calibri" w:hAnsi="Arial" w:cs="Arial"/>
          <w:szCs w:val="22"/>
        </w:rPr>
        <w:t xml:space="preserve"> and they were fed with a commercial rat diet (Top feed limited, Sapele, Nigeria) and clean drinking water </w:t>
      </w:r>
      <w:r w:rsidRPr="00797146">
        <w:rPr>
          <w:rFonts w:ascii="Arial" w:eastAsia="Calibri" w:hAnsi="Arial" w:cs="Arial"/>
          <w:i/>
          <w:iCs/>
          <w:szCs w:val="22"/>
        </w:rPr>
        <w:t>ad libitum</w:t>
      </w:r>
      <w:r w:rsidRPr="00821282">
        <w:rPr>
          <w:rFonts w:ascii="Arial" w:eastAsia="Calibri" w:hAnsi="Arial" w:cs="Arial"/>
          <w:szCs w:val="22"/>
        </w:rPr>
        <w:t xml:space="preserve">. </w:t>
      </w:r>
    </w:p>
    <w:p w14:paraId="27D2FD2C" w14:textId="5E5E5D6C" w:rsidR="00821282" w:rsidRPr="00821282" w:rsidRDefault="00821282" w:rsidP="00821282">
      <w:pPr>
        <w:pStyle w:val="Body"/>
        <w:rPr>
          <w:rFonts w:ascii="Arial" w:eastAsia="Calibri" w:hAnsi="Arial" w:cs="Arial"/>
          <w:szCs w:val="22"/>
        </w:rPr>
      </w:pPr>
      <w:r w:rsidRPr="00821282">
        <w:rPr>
          <w:rFonts w:ascii="Arial" w:eastAsia="Calibri" w:hAnsi="Arial" w:cs="Arial"/>
          <w:szCs w:val="22"/>
        </w:rPr>
        <w:t xml:space="preserve">All the animals received humane care according to the criteria outlined in the Guide for the Care and the Use of Laboratory Animals prepared by the National Academy of Science published by the National Institute of Health. The ethical regulations in accordance with National and Institutional guidelines for the protection of animals’ welfare were strictly adhered to during the experiment </w:t>
      </w:r>
      <w:r w:rsidR="00183D33" w:rsidRPr="00CA4039">
        <w:rPr>
          <w:rFonts w:ascii="Arial" w:hAnsi="Arial" w:cs="Arial"/>
        </w:rPr>
        <w:t>[</w:t>
      </w:r>
      <w:r w:rsidR="00633854">
        <w:rPr>
          <w:rFonts w:ascii="Arial" w:hAnsi="Arial" w:cs="Arial"/>
        </w:rPr>
        <w:t>8</w:t>
      </w:r>
      <w:r w:rsidR="00183D33" w:rsidRPr="00CA4039">
        <w:rPr>
          <w:rFonts w:ascii="Arial" w:hAnsi="Arial" w:cs="Arial"/>
        </w:rPr>
        <w:t>]</w:t>
      </w:r>
      <w:r w:rsidRPr="00821282">
        <w:rPr>
          <w:rFonts w:ascii="Arial" w:eastAsia="Calibri" w:hAnsi="Arial" w:cs="Arial"/>
          <w:szCs w:val="22"/>
        </w:rPr>
        <w:t>.</w:t>
      </w:r>
      <w:r w:rsidR="00797146">
        <w:rPr>
          <w:rFonts w:ascii="Arial" w:eastAsia="Calibri" w:hAnsi="Arial" w:cs="Arial"/>
          <w:szCs w:val="22"/>
        </w:rPr>
        <w:t xml:space="preserve"> </w:t>
      </w:r>
      <w:r w:rsidRPr="00821282">
        <w:rPr>
          <w:rFonts w:ascii="Arial" w:eastAsia="Calibri" w:hAnsi="Arial" w:cs="Arial"/>
          <w:szCs w:val="22"/>
        </w:rPr>
        <w:t>All animals were conducted in accordance with NIH guidelines for Care and Use of Laboratory Animals (Pub No 85-23, Revised 1985).</w:t>
      </w:r>
    </w:p>
    <w:p w14:paraId="64474A1D" w14:textId="77777777" w:rsidR="00821282" w:rsidRPr="00797146" w:rsidRDefault="00821282" w:rsidP="00797146">
      <w:pPr>
        <w:pStyle w:val="Body"/>
        <w:spacing w:after="0"/>
        <w:rPr>
          <w:rFonts w:ascii="Arial" w:eastAsia="Calibri" w:hAnsi="Arial" w:cs="Arial"/>
          <w:b/>
          <w:bCs/>
          <w:sz w:val="22"/>
          <w:szCs w:val="24"/>
        </w:rPr>
      </w:pPr>
      <w:r w:rsidRPr="00797146">
        <w:rPr>
          <w:rFonts w:ascii="Arial" w:eastAsia="Calibri" w:hAnsi="Arial" w:cs="Arial"/>
          <w:b/>
          <w:bCs/>
          <w:sz w:val="22"/>
          <w:szCs w:val="24"/>
        </w:rPr>
        <w:t xml:space="preserve">2.2 Honey </w:t>
      </w:r>
    </w:p>
    <w:p w14:paraId="1DF31F2B" w14:textId="76E2208E" w:rsidR="00821282" w:rsidRPr="00821282" w:rsidRDefault="00821282" w:rsidP="00821282">
      <w:pPr>
        <w:pStyle w:val="Body"/>
        <w:rPr>
          <w:rFonts w:ascii="Arial" w:eastAsia="Calibri" w:hAnsi="Arial" w:cs="Arial"/>
          <w:szCs w:val="22"/>
        </w:rPr>
      </w:pPr>
      <w:r w:rsidRPr="00821282">
        <w:rPr>
          <w:rFonts w:ascii="Arial" w:eastAsia="Calibri" w:hAnsi="Arial" w:cs="Arial"/>
          <w:szCs w:val="22"/>
        </w:rPr>
        <w:t>The honey used was a pure commercial honey (</w:t>
      </w:r>
      <w:proofErr w:type="spellStart"/>
      <w:r w:rsidRPr="00821282">
        <w:rPr>
          <w:rFonts w:ascii="Arial" w:eastAsia="Calibri" w:hAnsi="Arial" w:cs="Arial"/>
          <w:szCs w:val="22"/>
        </w:rPr>
        <w:t>Havillah</w:t>
      </w:r>
      <w:proofErr w:type="spellEnd"/>
      <w:r w:rsidRPr="00821282">
        <w:rPr>
          <w:rFonts w:ascii="Arial" w:eastAsia="Calibri" w:hAnsi="Arial" w:cs="Arial"/>
          <w:szCs w:val="22"/>
        </w:rPr>
        <w:t xml:space="preserve"> Natural Forest honey, NAFDAC Number 007654) bought from a local trader (</w:t>
      </w:r>
      <w:proofErr w:type="spellStart"/>
      <w:r w:rsidRPr="00821282">
        <w:rPr>
          <w:rFonts w:ascii="Arial" w:eastAsia="Calibri" w:hAnsi="Arial" w:cs="Arial"/>
          <w:szCs w:val="22"/>
        </w:rPr>
        <w:t>Mr</w:t>
      </w:r>
      <w:proofErr w:type="spellEnd"/>
      <w:r w:rsidRPr="00821282">
        <w:rPr>
          <w:rFonts w:ascii="Arial" w:eastAsia="Calibri" w:hAnsi="Arial" w:cs="Arial"/>
          <w:szCs w:val="22"/>
        </w:rPr>
        <w:t xml:space="preserve"> Gabriel) in </w:t>
      </w:r>
      <w:proofErr w:type="spellStart"/>
      <w:r w:rsidRPr="00821282">
        <w:rPr>
          <w:rFonts w:ascii="Arial" w:eastAsia="Calibri" w:hAnsi="Arial" w:cs="Arial"/>
          <w:szCs w:val="22"/>
        </w:rPr>
        <w:t>Choba</w:t>
      </w:r>
      <w:proofErr w:type="spellEnd"/>
      <w:r w:rsidRPr="00821282">
        <w:rPr>
          <w:rFonts w:ascii="Arial" w:eastAsia="Calibri" w:hAnsi="Arial" w:cs="Arial"/>
          <w:szCs w:val="22"/>
        </w:rPr>
        <w:t xml:space="preserve">, Port Harcourt, Nigeria. It was diluted before use with distilled water on a weight/volume ratio of 1:4, </w:t>
      </w:r>
      <w:r w:rsidR="00797146">
        <w:rPr>
          <w:rFonts w:ascii="Arial" w:eastAsia="Calibri" w:hAnsi="Arial" w:cs="Arial"/>
          <w:szCs w:val="22"/>
        </w:rPr>
        <w:t>that is</w:t>
      </w:r>
      <w:r w:rsidRPr="00821282">
        <w:rPr>
          <w:rFonts w:ascii="Arial" w:eastAsia="Calibri" w:hAnsi="Arial" w:cs="Arial"/>
          <w:szCs w:val="22"/>
        </w:rPr>
        <w:t xml:space="preserve"> 25g honey: 100</w:t>
      </w:r>
      <w:r w:rsidR="00797146" w:rsidRPr="00821282">
        <w:rPr>
          <w:rFonts w:ascii="Arial" w:eastAsia="Calibri" w:hAnsi="Arial" w:cs="Arial"/>
          <w:szCs w:val="22"/>
        </w:rPr>
        <w:t xml:space="preserve">ml </w:t>
      </w:r>
      <w:r w:rsidR="00797146">
        <w:rPr>
          <w:rFonts w:ascii="Arial" w:eastAsia="Calibri" w:hAnsi="Arial" w:cs="Arial"/>
          <w:szCs w:val="22"/>
        </w:rPr>
        <w:t xml:space="preserve">of </w:t>
      </w:r>
      <w:r w:rsidRPr="00821282">
        <w:rPr>
          <w:rFonts w:ascii="Arial" w:eastAsia="Calibri" w:hAnsi="Arial" w:cs="Arial"/>
          <w:szCs w:val="22"/>
        </w:rPr>
        <w:t>distilled water. The Honey w</w:t>
      </w:r>
      <w:r w:rsidR="00797146">
        <w:rPr>
          <w:rFonts w:ascii="Arial" w:eastAsia="Calibri" w:hAnsi="Arial" w:cs="Arial"/>
          <w:szCs w:val="22"/>
        </w:rPr>
        <w:t>as</w:t>
      </w:r>
      <w:r w:rsidRPr="00821282">
        <w:rPr>
          <w:rFonts w:ascii="Arial" w:eastAsia="Calibri" w:hAnsi="Arial" w:cs="Arial"/>
          <w:szCs w:val="22"/>
        </w:rPr>
        <w:t xml:space="preserve"> correctly identified and authenticated by a worker in the Department of Human Physiology, University of Port Harcourt, Rivers State, Nigeria.</w:t>
      </w:r>
    </w:p>
    <w:p w14:paraId="12FF65ED" w14:textId="77777777" w:rsidR="00821282" w:rsidRPr="00797146" w:rsidRDefault="00821282" w:rsidP="00797146">
      <w:pPr>
        <w:pStyle w:val="Body"/>
        <w:spacing w:after="0"/>
        <w:rPr>
          <w:rFonts w:ascii="Arial" w:eastAsia="Calibri" w:hAnsi="Arial" w:cs="Arial"/>
          <w:b/>
          <w:bCs/>
          <w:szCs w:val="22"/>
        </w:rPr>
      </w:pPr>
      <w:r w:rsidRPr="00797146">
        <w:rPr>
          <w:rFonts w:ascii="Arial" w:eastAsia="Calibri" w:hAnsi="Arial" w:cs="Arial"/>
          <w:b/>
          <w:bCs/>
          <w:sz w:val="22"/>
          <w:szCs w:val="24"/>
        </w:rPr>
        <w:t xml:space="preserve">2.3 Plant Material </w:t>
      </w:r>
      <w:r w:rsidRPr="00797146">
        <w:rPr>
          <w:rFonts w:ascii="Arial" w:eastAsia="Calibri" w:hAnsi="Arial" w:cs="Arial"/>
          <w:b/>
          <w:bCs/>
          <w:szCs w:val="22"/>
        </w:rPr>
        <w:tab/>
      </w:r>
    </w:p>
    <w:p w14:paraId="6AF5FC81" w14:textId="2F33CF15" w:rsidR="00821282" w:rsidRPr="00821282" w:rsidRDefault="00821282" w:rsidP="00821282">
      <w:pPr>
        <w:pStyle w:val="Body"/>
        <w:rPr>
          <w:rFonts w:ascii="Arial" w:eastAsia="Calibri" w:hAnsi="Arial" w:cs="Arial"/>
          <w:szCs w:val="22"/>
        </w:rPr>
      </w:pPr>
      <w:r w:rsidRPr="00821282">
        <w:rPr>
          <w:rFonts w:ascii="Arial" w:eastAsia="Calibri" w:hAnsi="Arial" w:cs="Arial"/>
          <w:szCs w:val="22"/>
        </w:rPr>
        <w:lastRenderedPageBreak/>
        <w:t xml:space="preserve">Seeds of </w:t>
      </w:r>
      <w:r w:rsidR="00F2721C" w:rsidRPr="00F2721C">
        <w:rPr>
          <w:rFonts w:ascii="Arial" w:eastAsia="Calibri" w:hAnsi="Arial" w:cs="Arial"/>
          <w:i/>
          <w:iCs/>
          <w:szCs w:val="22"/>
        </w:rPr>
        <w:t xml:space="preserve">Garcinia kola </w:t>
      </w:r>
      <w:r w:rsidRPr="00821282">
        <w:rPr>
          <w:rFonts w:ascii="Arial" w:eastAsia="Calibri" w:hAnsi="Arial" w:cs="Arial"/>
          <w:szCs w:val="22"/>
        </w:rPr>
        <w:t xml:space="preserve">seed were purchased from a local market at </w:t>
      </w:r>
      <w:proofErr w:type="spellStart"/>
      <w:r w:rsidRPr="00821282">
        <w:rPr>
          <w:rFonts w:ascii="Arial" w:eastAsia="Calibri" w:hAnsi="Arial" w:cs="Arial"/>
          <w:szCs w:val="22"/>
        </w:rPr>
        <w:t>Choba</w:t>
      </w:r>
      <w:proofErr w:type="spellEnd"/>
      <w:r w:rsidRPr="00821282">
        <w:rPr>
          <w:rFonts w:ascii="Arial" w:eastAsia="Calibri" w:hAnsi="Arial" w:cs="Arial"/>
          <w:szCs w:val="22"/>
        </w:rPr>
        <w:t>, Port Harcourt, Nigeria. It was purchased from Malam Musa, a local trader.</w:t>
      </w:r>
      <w:r w:rsidR="00C04610">
        <w:rPr>
          <w:rFonts w:ascii="Arial" w:eastAsia="Calibri" w:hAnsi="Arial" w:cs="Arial"/>
          <w:szCs w:val="22"/>
        </w:rPr>
        <w:t xml:space="preserve"> </w:t>
      </w:r>
      <w:r w:rsidR="00C04610" w:rsidRPr="00821282">
        <w:rPr>
          <w:rFonts w:ascii="Arial" w:eastAsia="Calibri" w:hAnsi="Arial" w:cs="Arial"/>
          <w:szCs w:val="22"/>
        </w:rPr>
        <w:t xml:space="preserve">It was correctly identified and authenticated in the Herbarium Unit of the Department of Plant Science and Technology, University of Port Harcourt by a worker. </w:t>
      </w:r>
      <w:r w:rsidRPr="00821282">
        <w:rPr>
          <w:rFonts w:ascii="Arial" w:eastAsia="Calibri" w:hAnsi="Arial" w:cs="Arial"/>
          <w:szCs w:val="22"/>
        </w:rPr>
        <w:t xml:space="preserve"> After removing the brown </w:t>
      </w:r>
      <w:proofErr w:type="spellStart"/>
      <w:r w:rsidRPr="00821282">
        <w:rPr>
          <w:rFonts w:ascii="Arial" w:eastAsia="Calibri" w:hAnsi="Arial" w:cs="Arial"/>
          <w:szCs w:val="22"/>
        </w:rPr>
        <w:t>testa</w:t>
      </w:r>
      <w:proofErr w:type="spellEnd"/>
      <w:r w:rsidRPr="00821282">
        <w:rPr>
          <w:rFonts w:ascii="Arial" w:eastAsia="Calibri" w:hAnsi="Arial" w:cs="Arial"/>
          <w:szCs w:val="22"/>
        </w:rPr>
        <w:t>, the seeds were cut into small pieces, air- dried and then ground into fine powder using an electric blender with mill (</w:t>
      </w:r>
      <w:proofErr w:type="spellStart"/>
      <w:r w:rsidRPr="00821282">
        <w:rPr>
          <w:rFonts w:ascii="Arial" w:eastAsia="Calibri" w:hAnsi="Arial" w:cs="Arial"/>
          <w:szCs w:val="22"/>
        </w:rPr>
        <w:t>Qasa</w:t>
      </w:r>
      <w:proofErr w:type="spellEnd"/>
      <w:r w:rsidRPr="00821282">
        <w:rPr>
          <w:rFonts w:ascii="Arial" w:eastAsia="Calibri" w:hAnsi="Arial" w:cs="Arial"/>
          <w:szCs w:val="22"/>
        </w:rPr>
        <w:t xml:space="preserve"> SD 230 series). Twenty-five grammes (25g) of the pulverized seeds were mixed with 100ml of distilled water at a weight/ volume ratio of 1:4. </w:t>
      </w:r>
    </w:p>
    <w:p w14:paraId="79E4BEAC" w14:textId="0F3AC36D" w:rsidR="00821282" w:rsidRPr="00821282" w:rsidRDefault="00821282" w:rsidP="00821282">
      <w:pPr>
        <w:pStyle w:val="Body"/>
        <w:rPr>
          <w:rFonts w:ascii="Arial" w:eastAsia="Calibri" w:hAnsi="Arial" w:cs="Arial"/>
          <w:szCs w:val="22"/>
        </w:rPr>
      </w:pPr>
      <w:r w:rsidRPr="00821282">
        <w:rPr>
          <w:rFonts w:ascii="Arial" w:eastAsia="Calibri" w:hAnsi="Arial" w:cs="Arial"/>
          <w:szCs w:val="22"/>
        </w:rPr>
        <w:t xml:space="preserve">For the preparation of Honey and </w:t>
      </w:r>
      <w:r w:rsidR="00F2721C" w:rsidRPr="00F2721C">
        <w:rPr>
          <w:rFonts w:ascii="Arial" w:eastAsia="Calibri" w:hAnsi="Arial" w:cs="Arial"/>
          <w:i/>
          <w:iCs/>
          <w:szCs w:val="22"/>
        </w:rPr>
        <w:t xml:space="preserve">Garcinia kola </w:t>
      </w:r>
      <w:r w:rsidRPr="00821282">
        <w:rPr>
          <w:rFonts w:ascii="Arial" w:eastAsia="Calibri" w:hAnsi="Arial" w:cs="Arial"/>
          <w:szCs w:val="22"/>
        </w:rPr>
        <w:t>seed mixture, 20g of the powdered seed was added to 80g of Honey. The mixture was diluted with distilled water at a weight/volume ratio of 1:4.</w:t>
      </w:r>
    </w:p>
    <w:p w14:paraId="5773B635" w14:textId="77777777" w:rsidR="00821282" w:rsidRPr="00C04610" w:rsidRDefault="00821282" w:rsidP="00C04610">
      <w:pPr>
        <w:pStyle w:val="Body"/>
        <w:spacing w:after="0"/>
        <w:rPr>
          <w:rFonts w:ascii="Arial" w:eastAsia="Calibri" w:hAnsi="Arial" w:cs="Arial"/>
          <w:b/>
          <w:bCs/>
          <w:sz w:val="22"/>
          <w:szCs w:val="24"/>
        </w:rPr>
      </w:pPr>
      <w:r w:rsidRPr="00C04610">
        <w:rPr>
          <w:rFonts w:ascii="Arial" w:eastAsia="Calibri" w:hAnsi="Arial" w:cs="Arial"/>
          <w:b/>
          <w:bCs/>
          <w:sz w:val="22"/>
          <w:szCs w:val="24"/>
        </w:rPr>
        <w:t xml:space="preserve">2.4 Chemicals </w:t>
      </w:r>
    </w:p>
    <w:p w14:paraId="0D21F47C" w14:textId="77777777" w:rsidR="00821282" w:rsidRPr="00821282" w:rsidRDefault="00821282" w:rsidP="00821282">
      <w:pPr>
        <w:pStyle w:val="Body"/>
        <w:rPr>
          <w:rFonts w:ascii="Arial" w:eastAsia="Calibri" w:hAnsi="Arial" w:cs="Arial"/>
          <w:szCs w:val="22"/>
        </w:rPr>
      </w:pPr>
      <w:r w:rsidRPr="00821282">
        <w:rPr>
          <w:rFonts w:ascii="Arial" w:eastAsia="Calibri" w:hAnsi="Arial" w:cs="Arial"/>
          <w:szCs w:val="22"/>
        </w:rPr>
        <w:t>Cadmium acetate was used to induce toxicity in the rats. The cadmium acetate was obtained from the postgraduate research Laboratory, Dept. of Biochemistry, University of Port Harcourt. All other chemicals used were of analytical grade.</w:t>
      </w:r>
    </w:p>
    <w:p w14:paraId="6AACFBBB" w14:textId="03AB14C7" w:rsidR="00821282" w:rsidRPr="009650B0" w:rsidRDefault="00821282" w:rsidP="009650B0">
      <w:pPr>
        <w:pStyle w:val="Body"/>
        <w:spacing w:after="0"/>
        <w:rPr>
          <w:rFonts w:ascii="Arial" w:eastAsia="Calibri" w:hAnsi="Arial" w:cs="Arial"/>
          <w:b/>
          <w:bCs/>
          <w:szCs w:val="22"/>
        </w:rPr>
      </w:pPr>
      <w:r w:rsidRPr="009650B0">
        <w:rPr>
          <w:rFonts w:ascii="Arial" w:eastAsia="Calibri" w:hAnsi="Arial" w:cs="Arial"/>
          <w:b/>
          <w:bCs/>
          <w:szCs w:val="22"/>
        </w:rPr>
        <w:t>2.5</w:t>
      </w:r>
      <w:r w:rsidR="009650B0" w:rsidRPr="009650B0">
        <w:rPr>
          <w:rFonts w:ascii="Arial" w:eastAsia="Calibri" w:hAnsi="Arial" w:cs="Arial"/>
          <w:b/>
          <w:bCs/>
          <w:szCs w:val="22"/>
        </w:rPr>
        <w:t xml:space="preserve"> Experimental Design</w:t>
      </w:r>
    </w:p>
    <w:p w14:paraId="0942281A" w14:textId="0C3881BF" w:rsidR="00821282" w:rsidRPr="00821282" w:rsidRDefault="00821282" w:rsidP="00821282">
      <w:pPr>
        <w:pStyle w:val="Body"/>
        <w:rPr>
          <w:rFonts w:ascii="Arial" w:eastAsia="Calibri" w:hAnsi="Arial" w:cs="Arial"/>
          <w:szCs w:val="22"/>
        </w:rPr>
      </w:pPr>
      <w:r w:rsidRPr="00821282">
        <w:rPr>
          <w:rFonts w:ascii="Arial" w:eastAsia="Calibri" w:hAnsi="Arial" w:cs="Arial"/>
          <w:szCs w:val="22"/>
        </w:rPr>
        <w:t>Rats were kept in a wooden cage barriered by a barbed wire during the experimental period. Three (3) weeks acclimatization period was allowed before initiation of the experiment. On the start of the 3rd week</w:t>
      </w:r>
      <w:r w:rsidRPr="0059455B">
        <w:rPr>
          <w:rFonts w:ascii="Arial" w:eastAsia="Calibri" w:hAnsi="Arial" w:cs="Arial"/>
          <w:szCs w:val="22"/>
          <w:highlight w:val="yellow"/>
        </w:rPr>
        <w:t xml:space="preserve">, rats were divided into </w:t>
      </w:r>
      <w:r w:rsidR="0059455B" w:rsidRPr="0059455B">
        <w:rPr>
          <w:rFonts w:ascii="Arial" w:eastAsia="Calibri" w:hAnsi="Arial" w:cs="Arial"/>
          <w:szCs w:val="22"/>
          <w:highlight w:val="yellow"/>
        </w:rPr>
        <w:t>four</w:t>
      </w:r>
      <w:r w:rsidRPr="0059455B">
        <w:rPr>
          <w:rFonts w:ascii="Arial" w:eastAsia="Calibri" w:hAnsi="Arial" w:cs="Arial"/>
          <w:szCs w:val="22"/>
          <w:highlight w:val="yellow"/>
        </w:rPr>
        <w:t xml:space="preserve"> (</w:t>
      </w:r>
      <w:r w:rsidR="0059455B" w:rsidRPr="0059455B">
        <w:rPr>
          <w:rFonts w:ascii="Arial" w:eastAsia="Calibri" w:hAnsi="Arial" w:cs="Arial"/>
          <w:szCs w:val="22"/>
          <w:highlight w:val="yellow"/>
        </w:rPr>
        <w:t>4</w:t>
      </w:r>
      <w:r w:rsidRPr="0059455B">
        <w:rPr>
          <w:rFonts w:ascii="Arial" w:eastAsia="Calibri" w:hAnsi="Arial" w:cs="Arial"/>
          <w:szCs w:val="22"/>
          <w:highlight w:val="yellow"/>
        </w:rPr>
        <w:t>) equal groups of five (5) rats each</w:t>
      </w:r>
      <w:r w:rsidRPr="00821282">
        <w:rPr>
          <w:rFonts w:ascii="Arial" w:eastAsia="Calibri" w:hAnsi="Arial" w:cs="Arial"/>
          <w:szCs w:val="22"/>
        </w:rPr>
        <w:t>.</w:t>
      </w:r>
      <w:r w:rsidR="0059455B">
        <w:rPr>
          <w:rFonts w:ascii="Arial" w:eastAsia="Calibri" w:hAnsi="Arial" w:cs="Arial"/>
          <w:szCs w:val="22"/>
        </w:rPr>
        <w:t xml:space="preserve"> </w:t>
      </w:r>
      <w:r w:rsidR="0059455B" w:rsidRPr="0059455B">
        <w:rPr>
          <w:rFonts w:ascii="Arial" w:eastAsia="Calibri" w:hAnsi="Arial" w:cs="Arial"/>
          <w:szCs w:val="22"/>
          <w:highlight w:val="yellow"/>
        </w:rPr>
        <w:t xml:space="preserve">That is a total of twenty </w:t>
      </w:r>
      <w:proofErr w:type="spellStart"/>
      <w:r w:rsidR="0059455B" w:rsidRPr="0059455B">
        <w:rPr>
          <w:rFonts w:ascii="Arial" w:eastAsia="Calibri" w:hAnsi="Arial" w:cs="Arial"/>
          <w:szCs w:val="22"/>
          <w:highlight w:val="yellow"/>
        </w:rPr>
        <w:t>wistar</w:t>
      </w:r>
      <w:proofErr w:type="spellEnd"/>
      <w:r w:rsidR="0059455B" w:rsidRPr="0059455B">
        <w:rPr>
          <w:rFonts w:ascii="Arial" w:eastAsia="Calibri" w:hAnsi="Arial" w:cs="Arial"/>
          <w:szCs w:val="22"/>
          <w:highlight w:val="yellow"/>
        </w:rPr>
        <w:t xml:space="preserve"> rats were included in this study.</w:t>
      </w:r>
    </w:p>
    <w:p w14:paraId="4A0927E4" w14:textId="5A228DD5" w:rsidR="00821282" w:rsidRPr="009650B0" w:rsidRDefault="009650B0" w:rsidP="009650B0">
      <w:pPr>
        <w:pStyle w:val="Body"/>
        <w:spacing w:after="0"/>
        <w:rPr>
          <w:rFonts w:ascii="Arial" w:eastAsia="Calibri" w:hAnsi="Arial" w:cs="Arial"/>
          <w:b/>
          <w:bCs/>
          <w:szCs w:val="22"/>
        </w:rPr>
      </w:pPr>
      <w:r w:rsidRPr="009650B0">
        <w:rPr>
          <w:rFonts w:ascii="Arial" w:eastAsia="Calibri" w:hAnsi="Arial" w:cs="Arial"/>
          <w:b/>
          <w:bCs/>
          <w:szCs w:val="22"/>
        </w:rPr>
        <w:t xml:space="preserve">2.5.1 </w:t>
      </w:r>
      <w:r w:rsidR="00821282" w:rsidRPr="009650B0">
        <w:rPr>
          <w:rFonts w:ascii="Arial" w:eastAsia="Calibri" w:hAnsi="Arial" w:cs="Arial"/>
          <w:b/>
          <w:bCs/>
          <w:szCs w:val="22"/>
        </w:rPr>
        <w:t>Control Group</w:t>
      </w:r>
    </w:p>
    <w:p w14:paraId="2AA99559" w14:textId="57DA95F8" w:rsidR="00D151D0" w:rsidRPr="00821282" w:rsidRDefault="00D151D0" w:rsidP="00D151D0">
      <w:pPr>
        <w:pStyle w:val="Body"/>
        <w:rPr>
          <w:rFonts w:ascii="Arial" w:eastAsia="Calibri" w:hAnsi="Arial" w:cs="Arial"/>
          <w:szCs w:val="22"/>
        </w:rPr>
      </w:pPr>
      <w:r w:rsidRPr="00821282">
        <w:rPr>
          <w:rFonts w:ascii="Arial" w:eastAsia="Calibri" w:hAnsi="Arial" w:cs="Arial"/>
          <w:szCs w:val="22"/>
        </w:rPr>
        <w:t>Rats</w:t>
      </w:r>
      <w:r>
        <w:rPr>
          <w:rFonts w:ascii="Arial" w:eastAsia="Calibri" w:hAnsi="Arial" w:cs="Arial"/>
          <w:szCs w:val="22"/>
        </w:rPr>
        <w:t xml:space="preserve"> in this</w:t>
      </w:r>
      <w:r w:rsidRPr="00821282">
        <w:rPr>
          <w:rFonts w:ascii="Arial" w:eastAsia="Calibri" w:hAnsi="Arial" w:cs="Arial"/>
          <w:szCs w:val="22"/>
        </w:rPr>
        <w:t xml:space="preserve"> received orally 0.5ml/100g body weight of Normal Saline once a day.</w:t>
      </w:r>
    </w:p>
    <w:p w14:paraId="6FF61A00" w14:textId="63FF3D52" w:rsidR="00821282" w:rsidRPr="00D151D0" w:rsidRDefault="00D151D0" w:rsidP="00D151D0">
      <w:pPr>
        <w:pStyle w:val="Body"/>
        <w:spacing w:after="0"/>
        <w:rPr>
          <w:rFonts w:ascii="Arial" w:eastAsia="Calibri" w:hAnsi="Arial" w:cs="Arial"/>
          <w:b/>
          <w:bCs/>
          <w:szCs w:val="22"/>
        </w:rPr>
      </w:pPr>
      <w:r w:rsidRPr="00D151D0">
        <w:rPr>
          <w:rFonts w:ascii="Arial" w:eastAsia="Calibri" w:hAnsi="Arial" w:cs="Arial"/>
          <w:b/>
          <w:bCs/>
          <w:szCs w:val="22"/>
        </w:rPr>
        <w:t xml:space="preserve">2.5.2 </w:t>
      </w:r>
      <w:r w:rsidR="00821282" w:rsidRPr="00D151D0">
        <w:rPr>
          <w:rFonts w:ascii="Arial" w:eastAsia="Calibri" w:hAnsi="Arial" w:cs="Arial"/>
          <w:b/>
          <w:bCs/>
          <w:szCs w:val="22"/>
        </w:rPr>
        <w:t>Group I</w:t>
      </w:r>
      <w:r w:rsidR="00821282" w:rsidRPr="00D151D0">
        <w:rPr>
          <w:rFonts w:ascii="Arial" w:eastAsia="Calibri" w:hAnsi="Arial" w:cs="Arial"/>
          <w:b/>
          <w:bCs/>
          <w:szCs w:val="22"/>
        </w:rPr>
        <w:tab/>
      </w:r>
    </w:p>
    <w:p w14:paraId="4F506311" w14:textId="188A84E3" w:rsidR="00821282" w:rsidRPr="00821282" w:rsidRDefault="00821282" w:rsidP="00821282">
      <w:pPr>
        <w:pStyle w:val="Body"/>
        <w:rPr>
          <w:rFonts w:ascii="Arial" w:eastAsia="Calibri" w:hAnsi="Arial" w:cs="Arial"/>
          <w:szCs w:val="22"/>
        </w:rPr>
      </w:pPr>
      <w:r w:rsidRPr="00821282">
        <w:rPr>
          <w:rFonts w:ascii="Arial" w:eastAsia="Calibri" w:hAnsi="Arial" w:cs="Arial"/>
          <w:szCs w:val="22"/>
        </w:rPr>
        <w:t xml:space="preserve">Rats were fed with </w:t>
      </w:r>
      <w:r w:rsidR="00F2721C" w:rsidRPr="00F2721C">
        <w:rPr>
          <w:rFonts w:ascii="Arial" w:eastAsia="Calibri" w:hAnsi="Arial" w:cs="Arial"/>
          <w:i/>
          <w:iCs/>
          <w:szCs w:val="22"/>
        </w:rPr>
        <w:t xml:space="preserve">Garcinia kola </w:t>
      </w:r>
      <w:r w:rsidRPr="00821282">
        <w:rPr>
          <w:rFonts w:ascii="Arial" w:eastAsia="Calibri" w:hAnsi="Arial" w:cs="Arial"/>
          <w:szCs w:val="22"/>
        </w:rPr>
        <w:t>Seed orally 50mg/ 100 g body weight at a constant volume of 0.2ml/100g of body weight for 14 days throughout the process.</w:t>
      </w:r>
    </w:p>
    <w:p w14:paraId="59F560C3" w14:textId="69F6293E" w:rsidR="00821282" w:rsidRPr="00D151D0" w:rsidRDefault="00D151D0" w:rsidP="00D151D0">
      <w:pPr>
        <w:pStyle w:val="Body"/>
        <w:spacing w:after="0"/>
        <w:rPr>
          <w:rFonts w:ascii="Arial" w:eastAsia="Calibri" w:hAnsi="Arial" w:cs="Arial"/>
          <w:b/>
          <w:bCs/>
          <w:szCs w:val="22"/>
        </w:rPr>
      </w:pPr>
      <w:r w:rsidRPr="00D151D0">
        <w:rPr>
          <w:rFonts w:ascii="Arial" w:eastAsia="Calibri" w:hAnsi="Arial" w:cs="Arial"/>
          <w:b/>
          <w:bCs/>
          <w:szCs w:val="22"/>
        </w:rPr>
        <w:t xml:space="preserve">2.5.3 </w:t>
      </w:r>
      <w:r w:rsidR="00821282" w:rsidRPr="00D151D0">
        <w:rPr>
          <w:rFonts w:ascii="Arial" w:eastAsia="Calibri" w:hAnsi="Arial" w:cs="Arial"/>
          <w:b/>
          <w:bCs/>
          <w:szCs w:val="22"/>
        </w:rPr>
        <w:t>Group II</w:t>
      </w:r>
    </w:p>
    <w:p w14:paraId="358DEDA9" w14:textId="77777777" w:rsidR="00821282" w:rsidRPr="00821282" w:rsidRDefault="00821282" w:rsidP="00821282">
      <w:pPr>
        <w:pStyle w:val="Body"/>
        <w:rPr>
          <w:rFonts w:ascii="Arial" w:eastAsia="Calibri" w:hAnsi="Arial" w:cs="Arial"/>
          <w:szCs w:val="22"/>
        </w:rPr>
      </w:pPr>
      <w:r w:rsidRPr="00821282">
        <w:rPr>
          <w:rFonts w:ascii="Arial" w:eastAsia="Calibri" w:hAnsi="Arial" w:cs="Arial"/>
          <w:szCs w:val="22"/>
        </w:rPr>
        <w:t>Rats received orally honey (50mg/100g of body weight), at a constant volume of 0.2ml/100g of body weight throughout the process for 14 days.</w:t>
      </w:r>
    </w:p>
    <w:p w14:paraId="47D6D6D1" w14:textId="43E7CC5C" w:rsidR="00821282" w:rsidRPr="00821282" w:rsidRDefault="00D151D0" w:rsidP="00D151D0">
      <w:pPr>
        <w:pStyle w:val="Body"/>
        <w:spacing w:after="0"/>
        <w:rPr>
          <w:rFonts w:ascii="Arial" w:eastAsia="Calibri" w:hAnsi="Arial" w:cs="Arial"/>
          <w:szCs w:val="22"/>
        </w:rPr>
      </w:pPr>
      <w:r w:rsidRPr="00D151D0">
        <w:rPr>
          <w:rFonts w:ascii="Arial" w:eastAsia="Calibri" w:hAnsi="Arial" w:cs="Arial"/>
          <w:b/>
          <w:bCs/>
          <w:szCs w:val="22"/>
        </w:rPr>
        <w:t>2.5.</w:t>
      </w:r>
      <w:r>
        <w:rPr>
          <w:rFonts w:ascii="Arial" w:eastAsia="Calibri" w:hAnsi="Arial" w:cs="Arial"/>
          <w:b/>
          <w:bCs/>
          <w:szCs w:val="22"/>
        </w:rPr>
        <w:t>4</w:t>
      </w:r>
      <w:r w:rsidRPr="00D151D0">
        <w:rPr>
          <w:rFonts w:ascii="Arial" w:eastAsia="Calibri" w:hAnsi="Arial" w:cs="Arial"/>
          <w:b/>
          <w:bCs/>
          <w:szCs w:val="22"/>
        </w:rPr>
        <w:t xml:space="preserve"> </w:t>
      </w:r>
      <w:r w:rsidR="00821282" w:rsidRPr="00D151D0">
        <w:rPr>
          <w:rFonts w:ascii="Arial" w:eastAsia="Calibri" w:hAnsi="Arial" w:cs="Arial"/>
          <w:b/>
          <w:bCs/>
          <w:szCs w:val="22"/>
        </w:rPr>
        <w:t>Group III</w:t>
      </w:r>
    </w:p>
    <w:p w14:paraId="17FBEB6A" w14:textId="3CF46708" w:rsidR="00821282" w:rsidRPr="00821282" w:rsidRDefault="00821282" w:rsidP="00821282">
      <w:pPr>
        <w:pStyle w:val="Body"/>
        <w:rPr>
          <w:rFonts w:ascii="Arial" w:eastAsia="Calibri" w:hAnsi="Arial" w:cs="Arial"/>
          <w:szCs w:val="22"/>
        </w:rPr>
      </w:pPr>
      <w:r w:rsidRPr="00821282">
        <w:rPr>
          <w:rFonts w:ascii="Arial" w:eastAsia="Calibri" w:hAnsi="Arial" w:cs="Arial"/>
          <w:szCs w:val="22"/>
        </w:rPr>
        <w:t xml:space="preserve">Rats were fed with </w:t>
      </w:r>
      <w:r w:rsidR="00F2721C" w:rsidRPr="00F2721C">
        <w:rPr>
          <w:rFonts w:ascii="Arial" w:eastAsia="Calibri" w:hAnsi="Arial" w:cs="Arial"/>
          <w:i/>
          <w:iCs/>
          <w:szCs w:val="22"/>
        </w:rPr>
        <w:t xml:space="preserve">Garcinia kola </w:t>
      </w:r>
      <w:r w:rsidRPr="00821282">
        <w:rPr>
          <w:rFonts w:ascii="Arial" w:eastAsia="Calibri" w:hAnsi="Arial" w:cs="Arial"/>
          <w:szCs w:val="22"/>
        </w:rPr>
        <w:t>Seed mixed with honey orally 50mg/100g body weight at a constant volume of 0.2ml/100g body weight for 14 days.</w:t>
      </w:r>
    </w:p>
    <w:p w14:paraId="5D7DE55C" w14:textId="7CD5D5C6" w:rsidR="00821282" w:rsidRPr="00D151D0" w:rsidRDefault="00821282" w:rsidP="00D151D0">
      <w:pPr>
        <w:pStyle w:val="Body"/>
        <w:spacing w:after="0"/>
        <w:rPr>
          <w:rFonts w:ascii="Arial" w:eastAsia="Calibri" w:hAnsi="Arial" w:cs="Arial"/>
          <w:b/>
          <w:bCs/>
          <w:sz w:val="22"/>
          <w:szCs w:val="24"/>
        </w:rPr>
      </w:pPr>
      <w:r w:rsidRPr="00D151D0">
        <w:rPr>
          <w:rFonts w:ascii="Arial" w:eastAsia="Calibri" w:hAnsi="Arial" w:cs="Arial"/>
          <w:b/>
          <w:bCs/>
          <w:sz w:val="22"/>
          <w:szCs w:val="24"/>
        </w:rPr>
        <w:t>2.6</w:t>
      </w:r>
      <w:r w:rsidR="00D151D0" w:rsidRPr="00D151D0">
        <w:rPr>
          <w:rFonts w:ascii="Arial" w:eastAsia="Calibri" w:hAnsi="Arial" w:cs="Arial"/>
          <w:b/>
          <w:bCs/>
          <w:sz w:val="22"/>
          <w:szCs w:val="24"/>
        </w:rPr>
        <w:t xml:space="preserve"> Blood Collection</w:t>
      </w:r>
    </w:p>
    <w:p w14:paraId="41D4D0E4" w14:textId="70347939" w:rsidR="00821282" w:rsidRPr="00821282" w:rsidRDefault="00821282" w:rsidP="00821282">
      <w:pPr>
        <w:pStyle w:val="Body"/>
        <w:rPr>
          <w:rFonts w:ascii="Arial" w:eastAsia="Calibri" w:hAnsi="Arial" w:cs="Arial"/>
          <w:szCs w:val="22"/>
        </w:rPr>
      </w:pPr>
      <w:r w:rsidRPr="00821282">
        <w:rPr>
          <w:rFonts w:ascii="Arial" w:eastAsia="Calibri" w:hAnsi="Arial" w:cs="Arial"/>
          <w:szCs w:val="22"/>
        </w:rPr>
        <w:t xml:space="preserve">At the end of the experimental period, the animal was fasted for 6hours and then sacrificed under chloroform anesthesia. After each sacrifice, blood was collected by cardiac puncture. Blood samples were collected into a Lithium Heparin bottle and the Plasma obtained by centrifuging at 3,000rpm for 5mins in an automated centrifuge (Model AU 380). Then the plasma obtained were put in a dry bijou bottle for storage in a fridge and for research use. The plasma obtained was used for </w:t>
      </w:r>
      <w:r w:rsidR="00D65505">
        <w:rPr>
          <w:rFonts w:ascii="Arial" w:eastAsia="Calibri" w:hAnsi="Arial" w:cs="Arial"/>
          <w:szCs w:val="22"/>
        </w:rPr>
        <w:t>h</w:t>
      </w:r>
      <w:r w:rsidR="00D65505" w:rsidRPr="00821282">
        <w:rPr>
          <w:rFonts w:ascii="Arial" w:eastAsia="Calibri" w:hAnsi="Arial" w:cs="Arial"/>
          <w:szCs w:val="22"/>
        </w:rPr>
        <w:t>epatoprotective</w:t>
      </w:r>
      <w:r w:rsidRPr="00821282">
        <w:rPr>
          <w:rFonts w:ascii="Arial" w:eastAsia="Calibri" w:hAnsi="Arial" w:cs="Arial"/>
          <w:szCs w:val="22"/>
        </w:rPr>
        <w:t xml:space="preserve"> study</w:t>
      </w:r>
      <w:r w:rsidR="00F2721C">
        <w:rPr>
          <w:rFonts w:ascii="Arial" w:eastAsia="Calibri" w:hAnsi="Arial" w:cs="Arial"/>
          <w:szCs w:val="22"/>
        </w:rPr>
        <w:t>.</w:t>
      </w:r>
    </w:p>
    <w:p w14:paraId="7C81D5BA" w14:textId="4379E55A" w:rsidR="00821282" w:rsidRPr="009B12AB" w:rsidRDefault="00821282" w:rsidP="009B12AB">
      <w:pPr>
        <w:pStyle w:val="Body"/>
        <w:spacing w:after="0"/>
        <w:rPr>
          <w:rFonts w:ascii="Arial" w:eastAsia="Calibri" w:hAnsi="Arial" w:cs="Arial"/>
          <w:b/>
          <w:bCs/>
          <w:szCs w:val="22"/>
        </w:rPr>
      </w:pPr>
      <w:r w:rsidRPr="009B12AB">
        <w:rPr>
          <w:rFonts w:ascii="Arial" w:eastAsia="Calibri" w:hAnsi="Arial" w:cs="Arial"/>
          <w:b/>
          <w:bCs/>
          <w:szCs w:val="22"/>
        </w:rPr>
        <w:t>2.</w:t>
      </w:r>
      <w:r w:rsidR="00D65505">
        <w:rPr>
          <w:rFonts w:ascii="Arial" w:eastAsia="Calibri" w:hAnsi="Arial" w:cs="Arial"/>
          <w:b/>
          <w:bCs/>
          <w:szCs w:val="22"/>
        </w:rPr>
        <w:t>7</w:t>
      </w:r>
      <w:r w:rsidRPr="009B12AB">
        <w:rPr>
          <w:rFonts w:ascii="Arial" w:eastAsia="Calibri" w:hAnsi="Arial" w:cs="Arial"/>
          <w:b/>
          <w:bCs/>
          <w:szCs w:val="22"/>
        </w:rPr>
        <w:t xml:space="preserve"> </w:t>
      </w:r>
      <w:r w:rsidR="009B12AB" w:rsidRPr="009B12AB">
        <w:rPr>
          <w:rFonts w:ascii="Arial" w:eastAsia="Calibri" w:hAnsi="Arial" w:cs="Arial"/>
          <w:b/>
          <w:bCs/>
          <w:szCs w:val="22"/>
        </w:rPr>
        <w:t>Collection of Organs</w:t>
      </w:r>
    </w:p>
    <w:p w14:paraId="1BF12E91" w14:textId="4FF0F6D2" w:rsidR="00821282" w:rsidRPr="00821282" w:rsidRDefault="00821282" w:rsidP="00821282">
      <w:pPr>
        <w:pStyle w:val="Body"/>
        <w:rPr>
          <w:rFonts w:ascii="Arial" w:eastAsia="Calibri" w:hAnsi="Arial" w:cs="Arial"/>
          <w:szCs w:val="22"/>
        </w:rPr>
      </w:pPr>
      <w:r w:rsidRPr="00821282">
        <w:rPr>
          <w:rFonts w:ascii="Arial" w:eastAsia="Calibri" w:hAnsi="Arial" w:cs="Arial"/>
          <w:szCs w:val="22"/>
        </w:rPr>
        <w:t>Three rats from each group were sacrificed at the end of this study and the Liver of each rat were collected via abdomino-thoracic dissection into plain bottles containing formalin for Histological studies, stained using Hematoxylin and Eosin, and the pictograph reported.</w:t>
      </w:r>
    </w:p>
    <w:p w14:paraId="426D6BAE" w14:textId="5990C8DC" w:rsidR="00821282" w:rsidRPr="00821282" w:rsidRDefault="00821282" w:rsidP="00726D20">
      <w:pPr>
        <w:pStyle w:val="Body"/>
        <w:spacing w:after="0"/>
        <w:rPr>
          <w:rFonts w:ascii="Arial" w:eastAsia="Calibri" w:hAnsi="Arial" w:cs="Arial"/>
          <w:szCs w:val="22"/>
        </w:rPr>
      </w:pPr>
      <w:r w:rsidRPr="00726D20">
        <w:rPr>
          <w:rFonts w:ascii="Arial" w:eastAsia="Calibri" w:hAnsi="Arial" w:cs="Arial"/>
          <w:b/>
          <w:bCs/>
          <w:szCs w:val="22"/>
        </w:rPr>
        <w:t>2.</w:t>
      </w:r>
      <w:r w:rsidR="00D65505">
        <w:rPr>
          <w:rFonts w:ascii="Arial" w:eastAsia="Calibri" w:hAnsi="Arial" w:cs="Arial"/>
          <w:b/>
          <w:bCs/>
          <w:szCs w:val="22"/>
        </w:rPr>
        <w:t>8</w:t>
      </w:r>
      <w:r w:rsidR="00726D20" w:rsidRPr="00726D20">
        <w:rPr>
          <w:rFonts w:ascii="Arial" w:eastAsia="Calibri" w:hAnsi="Arial" w:cs="Arial"/>
          <w:b/>
          <w:bCs/>
          <w:szCs w:val="22"/>
        </w:rPr>
        <w:t xml:space="preserve"> Laboratory Analysis</w:t>
      </w:r>
      <w:r w:rsidR="00726D20" w:rsidRPr="00821282">
        <w:rPr>
          <w:rFonts w:ascii="Arial" w:eastAsia="Calibri" w:hAnsi="Arial" w:cs="Arial"/>
          <w:szCs w:val="22"/>
        </w:rPr>
        <w:t xml:space="preserve">    </w:t>
      </w:r>
    </w:p>
    <w:p w14:paraId="7AC8D20A" w14:textId="77777777" w:rsidR="00821282" w:rsidRPr="00821282" w:rsidRDefault="00821282" w:rsidP="00821282">
      <w:pPr>
        <w:pStyle w:val="Body"/>
        <w:rPr>
          <w:rFonts w:ascii="Arial" w:eastAsia="Calibri" w:hAnsi="Arial" w:cs="Arial"/>
          <w:szCs w:val="22"/>
        </w:rPr>
      </w:pPr>
      <w:r w:rsidRPr="00821282">
        <w:rPr>
          <w:rFonts w:ascii="Arial" w:eastAsia="Calibri" w:hAnsi="Arial" w:cs="Arial"/>
          <w:szCs w:val="22"/>
        </w:rPr>
        <w:lastRenderedPageBreak/>
        <w:t xml:space="preserve">Blood samples (about 7 </w:t>
      </w:r>
      <w:proofErr w:type="spellStart"/>
      <w:r w:rsidRPr="00821282">
        <w:rPr>
          <w:rFonts w:ascii="Arial" w:eastAsia="Calibri" w:hAnsi="Arial" w:cs="Arial"/>
          <w:szCs w:val="22"/>
        </w:rPr>
        <w:t>mls</w:t>
      </w:r>
      <w:proofErr w:type="spellEnd"/>
      <w:r w:rsidRPr="00821282">
        <w:rPr>
          <w:rFonts w:ascii="Arial" w:eastAsia="Calibri" w:hAnsi="Arial" w:cs="Arial"/>
          <w:szCs w:val="22"/>
        </w:rPr>
        <w:t>) were collected in a lithium heparin bottle and spun at 3.000 rpm for 5mins, then the plasma pooled and stored in a bijou bottle and the bottle clearly labeled for proper identification.</w:t>
      </w:r>
    </w:p>
    <w:p w14:paraId="052ED60D" w14:textId="029BB5BC" w:rsidR="00821282" w:rsidRPr="00726D20" w:rsidRDefault="00821282" w:rsidP="00726D20">
      <w:pPr>
        <w:pStyle w:val="Body"/>
        <w:spacing w:after="0"/>
        <w:rPr>
          <w:rFonts w:ascii="Arial" w:eastAsia="Calibri" w:hAnsi="Arial" w:cs="Arial"/>
          <w:b/>
          <w:bCs/>
          <w:szCs w:val="22"/>
        </w:rPr>
      </w:pPr>
      <w:r w:rsidRPr="00726D20">
        <w:rPr>
          <w:rFonts w:ascii="Arial" w:eastAsia="Calibri" w:hAnsi="Arial" w:cs="Arial"/>
          <w:b/>
          <w:bCs/>
          <w:szCs w:val="22"/>
        </w:rPr>
        <w:t>2.</w:t>
      </w:r>
      <w:r w:rsidR="00D65505">
        <w:rPr>
          <w:rFonts w:ascii="Arial" w:eastAsia="Calibri" w:hAnsi="Arial" w:cs="Arial"/>
          <w:b/>
          <w:bCs/>
          <w:szCs w:val="22"/>
        </w:rPr>
        <w:t>8</w:t>
      </w:r>
      <w:r w:rsidRPr="00726D20">
        <w:rPr>
          <w:rFonts w:ascii="Arial" w:eastAsia="Calibri" w:hAnsi="Arial" w:cs="Arial"/>
          <w:b/>
          <w:bCs/>
          <w:szCs w:val="22"/>
        </w:rPr>
        <w:t xml:space="preserve">.1 Hepatoprotective Study </w:t>
      </w:r>
    </w:p>
    <w:p w14:paraId="0E47F444" w14:textId="2CC21146" w:rsidR="00821282" w:rsidRPr="00821282" w:rsidRDefault="00821282" w:rsidP="00821282">
      <w:pPr>
        <w:pStyle w:val="Body"/>
        <w:rPr>
          <w:rFonts w:ascii="Arial" w:eastAsia="Calibri" w:hAnsi="Arial" w:cs="Arial"/>
          <w:szCs w:val="22"/>
        </w:rPr>
      </w:pPr>
      <w:r w:rsidRPr="00821282">
        <w:rPr>
          <w:rFonts w:ascii="Arial" w:eastAsia="Calibri" w:hAnsi="Arial" w:cs="Arial"/>
          <w:szCs w:val="22"/>
        </w:rPr>
        <w:t xml:space="preserve">The liver function profile includes Plasma Bilirubin (Total Bilirubin and Conjugated Bilirubin), Alanine transaminase (ALT), </w:t>
      </w:r>
      <w:r w:rsidRPr="00F0452E">
        <w:rPr>
          <w:rFonts w:ascii="Arial" w:eastAsia="Calibri" w:hAnsi="Arial" w:cs="Arial"/>
          <w:szCs w:val="22"/>
        </w:rPr>
        <w:t>Aspartate transaminase (AST), and Gamma Glutamyl transferase (GGT).</w:t>
      </w:r>
      <w:r w:rsidR="00D65505" w:rsidRPr="00F0452E">
        <w:rPr>
          <w:rFonts w:ascii="Arial" w:eastAsia="Calibri" w:hAnsi="Arial" w:cs="Arial"/>
          <w:szCs w:val="22"/>
        </w:rPr>
        <w:t xml:space="preserve"> </w:t>
      </w:r>
      <w:r w:rsidRPr="00F0452E">
        <w:rPr>
          <w:rFonts w:ascii="Arial" w:eastAsia="Calibri" w:hAnsi="Arial" w:cs="Arial"/>
          <w:szCs w:val="22"/>
        </w:rPr>
        <w:t xml:space="preserve">Plasma Bilirubin was analyzed using the </w:t>
      </w:r>
      <w:bookmarkStart w:id="1" w:name="_Hlk198964815"/>
      <w:proofErr w:type="spellStart"/>
      <w:r w:rsidRPr="00F0452E">
        <w:rPr>
          <w:rFonts w:ascii="Arial" w:eastAsia="Calibri" w:hAnsi="Arial" w:cs="Arial"/>
          <w:szCs w:val="22"/>
        </w:rPr>
        <w:t>Jendrassik</w:t>
      </w:r>
      <w:proofErr w:type="spellEnd"/>
      <w:r w:rsidRPr="00F0452E">
        <w:rPr>
          <w:rFonts w:ascii="Arial" w:eastAsia="Calibri" w:hAnsi="Arial" w:cs="Arial"/>
          <w:szCs w:val="22"/>
        </w:rPr>
        <w:t xml:space="preserve"> and </w:t>
      </w:r>
      <w:proofErr w:type="spellStart"/>
      <w:r w:rsidRPr="00F0452E">
        <w:rPr>
          <w:rFonts w:ascii="Arial" w:eastAsia="Calibri" w:hAnsi="Arial" w:cs="Arial"/>
          <w:szCs w:val="22"/>
        </w:rPr>
        <w:t>Grof</w:t>
      </w:r>
      <w:proofErr w:type="spellEnd"/>
      <w:r w:rsidRPr="00F0452E">
        <w:rPr>
          <w:rFonts w:ascii="Arial" w:eastAsia="Calibri" w:hAnsi="Arial" w:cs="Arial"/>
          <w:szCs w:val="22"/>
        </w:rPr>
        <w:t xml:space="preserve"> method </w:t>
      </w:r>
      <w:bookmarkEnd w:id="1"/>
      <w:r w:rsidR="00183D33" w:rsidRPr="00F0452E">
        <w:rPr>
          <w:rFonts w:ascii="Arial" w:hAnsi="Arial" w:cs="Arial"/>
        </w:rPr>
        <w:t>[</w:t>
      </w:r>
      <w:r w:rsidR="00633854" w:rsidRPr="00F0452E">
        <w:rPr>
          <w:rFonts w:ascii="Arial" w:hAnsi="Arial" w:cs="Arial"/>
        </w:rPr>
        <w:t>9</w:t>
      </w:r>
      <w:r w:rsidR="00183D33" w:rsidRPr="00F0452E">
        <w:rPr>
          <w:rFonts w:ascii="Arial" w:hAnsi="Arial" w:cs="Arial"/>
        </w:rPr>
        <w:t>]</w:t>
      </w:r>
      <w:r w:rsidRPr="00F0452E">
        <w:rPr>
          <w:rFonts w:ascii="Arial" w:eastAsia="Calibri" w:hAnsi="Arial" w:cs="Arial"/>
          <w:szCs w:val="22"/>
        </w:rPr>
        <w:t xml:space="preserve">. The principle states that Bilirubin reacts with </w:t>
      </w:r>
      <w:proofErr w:type="spellStart"/>
      <w:r w:rsidRPr="00F0452E">
        <w:rPr>
          <w:rFonts w:ascii="Arial" w:eastAsia="Calibri" w:hAnsi="Arial" w:cs="Arial"/>
          <w:szCs w:val="22"/>
        </w:rPr>
        <w:t>sulphanilic</w:t>
      </w:r>
      <w:proofErr w:type="spellEnd"/>
      <w:r w:rsidRPr="00F0452E">
        <w:rPr>
          <w:rFonts w:ascii="Arial" w:eastAsia="Calibri" w:hAnsi="Arial" w:cs="Arial"/>
          <w:szCs w:val="22"/>
        </w:rPr>
        <w:t xml:space="preserve"> acid to yield a blue </w:t>
      </w:r>
      <w:proofErr w:type="spellStart"/>
      <w:r w:rsidRPr="00F0452E">
        <w:rPr>
          <w:rFonts w:ascii="Arial" w:eastAsia="Calibri" w:hAnsi="Arial" w:cs="Arial"/>
          <w:szCs w:val="22"/>
        </w:rPr>
        <w:t>colour</w:t>
      </w:r>
      <w:proofErr w:type="spellEnd"/>
      <w:r w:rsidRPr="00F0452E">
        <w:rPr>
          <w:rFonts w:ascii="Arial" w:eastAsia="Calibri" w:hAnsi="Arial" w:cs="Arial"/>
          <w:szCs w:val="22"/>
        </w:rPr>
        <w:t xml:space="preserve"> (Azobilirubin), and the intensity of </w:t>
      </w:r>
      <w:proofErr w:type="spellStart"/>
      <w:r w:rsidRPr="00F0452E">
        <w:rPr>
          <w:rFonts w:ascii="Arial" w:eastAsia="Calibri" w:hAnsi="Arial" w:cs="Arial"/>
          <w:szCs w:val="22"/>
        </w:rPr>
        <w:t>colour</w:t>
      </w:r>
      <w:proofErr w:type="spellEnd"/>
      <w:r w:rsidRPr="00F0452E">
        <w:rPr>
          <w:rFonts w:ascii="Arial" w:eastAsia="Calibri" w:hAnsi="Arial" w:cs="Arial"/>
          <w:szCs w:val="22"/>
        </w:rPr>
        <w:t xml:space="preserve"> is proportional to amount/ concentration of bilirubin. The absorbance is read at 600nm for Total, and 540nm for conjugated Bilirubin. </w:t>
      </w:r>
      <w:r w:rsidR="00D65505" w:rsidRPr="00F0452E">
        <w:rPr>
          <w:rFonts w:ascii="Arial" w:eastAsia="Calibri" w:hAnsi="Arial" w:cs="Arial"/>
          <w:szCs w:val="22"/>
        </w:rPr>
        <w:t xml:space="preserve"> </w:t>
      </w:r>
      <w:r w:rsidRPr="00F0452E">
        <w:rPr>
          <w:rFonts w:ascii="Arial" w:eastAsia="Calibri" w:hAnsi="Arial" w:cs="Arial"/>
          <w:szCs w:val="22"/>
        </w:rPr>
        <w:t xml:space="preserve">Alanine and Aspartate transaminase was analyzed using </w:t>
      </w:r>
      <w:bookmarkStart w:id="2" w:name="_Hlk198964852"/>
      <w:r w:rsidRPr="00F0452E">
        <w:rPr>
          <w:rFonts w:ascii="Arial" w:eastAsia="Calibri" w:hAnsi="Arial" w:cs="Arial"/>
          <w:szCs w:val="22"/>
        </w:rPr>
        <w:t xml:space="preserve">Frankel and Reitman Automated Method </w:t>
      </w:r>
      <w:bookmarkEnd w:id="2"/>
      <w:r w:rsidR="00183D33" w:rsidRPr="00F0452E">
        <w:rPr>
          <w:rFonts w:ascii="Arial" w:hAnsi="Arial" w:cs="Arial"/>
        </w:rPr>
        <w:t>[</w:t>
      </w:r>
      <w:r w:rsidR="00F90959" w:rsidRPr="00F0452E">
        <w:rPr>
          <w:rFonts w:ascii="Arial" w:hAnsi="Arial" w:cs="Arial"/>
        </w:rPr>
        <w:t>10</w:t>
      </w:r>
      <w:r w:rsidR="00183D33" w:rsidRPr="00F0452E">
        <w:rPr>
          <w:rFonts w:ascii="Arial" w:hAnsi="Arial" w:cs="Arial"/>
        </w:rPr>
        <w:t>]</w:t>
      </w:r>
      <w:r w:rsidRPr="00F0452E">
        <w:rPr>
          <w:rFonts w:ascii="Arial" w:eastAsia="Calibri" w:hAnsi="Arial" w:cs="Arial"/>
          <w:szCs w:val="22"/>
        </w:rPr>
        <w:t xml:space="preserve">. It is an end point enzymatic reaction using </w:t>
      </w:r>
      <w:proofErr w:type="spellStart"/>
      <w:r w:rsidRPr="00F0452E">
        <w:rPr>
          <w:rFonts w:ascii="Arial" w:eastAsia="Calibri" w:hAnsi="Arial" w:cs="Arial"/>
          <w:szCs w:val="22"/>
        </w:rPr>
        <w:t>coultel</w:t>
      </w:r>
      <w:proofErr w:type="spellEnd"/>
      <w:r w:rsidRPr="00F0452E">
        <w:rPr>
          <w:rFonts w:ascii="Arial" w:eastAsia="Calibri" w:hAnsi="Arial" w:cs="Arial"/>
          <w:szCs w:val="22"/>
        </w:rPr>
        <w:t xml:space="preserve"> Automated machine system. Alkaline Phosphatase using </w:t>
      </w:r>
      <w:bookmarkStart w:id="3" w:name="_Hlk198964912"/>
      <w:r w:rsidR="00F90959" w:rsidRPr="00F0452E">
        <w:rPr>
          <w:rFonts w:ascii="Arial" w:eastAsia="Calibri" w:hAnsi="Arial" w:cs="Arial"/>
          <w:szCs w:val="22"/>
        </w:rPr>
        <w:t>K</w:t>
      </w:r>
      <w:r w:rsidRPr="00F0452E">
        <w:rPr>
          <w:rFonts w:ascii="Arial" w:eastAsia="Calibri" w:hAnsi="Arial" w:cs="Arial"/>
          <w:szCs w:val="22"/>
        </w:rPr>
        <w:t xml:space="preserve">ing and </w:t>
      </w:r>
      <w:r w:rsidR="00F90959" w:rsidRPr="00F0452E">
        <w:rPr>
          <w:rFonts w:ascii="Arial" w:eastAsia="Calibri" w:hAnsi="Arial" w:cs="Arial"/>
          <w:szCs w:val="22"/>
        </w:rPr>
        <w:t>K</w:t>
      </w:r>
      <w:r w:rsidRPr="00F0452E">
        <w:rPr>
          <w:rFonts w:ascii="Arial" w:eastAsia="Calibri" w:hAnsi="Arial" w:cs="Arial"/>
          <w:szCs w:val="22"/>
        </w:rPr>
        <w:t xml:space="preserve">ings Method </w:t>
      </w:r>
      <w:bookmarkEnd w:id="3"/>
      <w:r w:rsidR="00183D33" w:rsidRPr="00F0452E">
        <w:rPr>
          <w:rFonts w:ascii="Arial" w:hAnsi="Arial" w:cs="Arial"/>
        </w:rPr>
        <w:t>[</w:t>
      </w:r>
      <w:r w:rsidR="00F90959" w:rsidRPr="00F0452E">
        <w:rPr>
          <w:rFonts w:ascii="Arial" w:hAnsi="Arial" w:cs="Arial"/>
        </w:rPr>
        <w:t>11</w:t>
      </w:r>
      <w:r w:rsidR="00183D33" w:rsidRPr="00F0452E">
        <w:rPr>
          <w:rFonts w:ascii="Arial" w:hAnsi="Arial" w:cs="Arial"/>
        </w:rPr>
        <w:t>]</w:t>
      </w:r>
      <w:r w:rsidRPr="00F0452E">
        <w:rPr>
          <w:rFonts w:ascii="Arial" w:eastAsia="Calibri" w:hAnsi="Arial" w:cs="Arial"/>
          <w:szCs w:val="22"/>
        </w:rPr>
        <w:t>. This method has been improvised into the coulter Automated machine system.</w:t>
      </w:r>
      <w:r w:rsidR="00D65505" w:rsidRPr="00F0452E">
        <w:rPr>
          <w:rFonts w:ascii="Arial" w:eastAsia="Calibri" w:hAnsi="Arial" w:cs="Arial"/>
          <w:szCs w:val="22"/>
        </w:rPr>
        <w:t xml:space="preserve"> </w:t>
      </w:r>
      <w:r w:rsidRPr="00F0452E">
        <w:rPr>
          <w:rFonts w:ascii="Arial" w:eastAsia="Calibri" w:hAnsi="Arial" w:cs="Arial"/>
          <w:szCs w:val="22"/>
        </w:rPr>
        <w:t xml:space="preserve">Gamma Glutamyl transferase was analyzed using the </w:t>
      </w:r>
      <w:bookmarkStart w:id="4" w:name="_Hlk198964948"/>
      <w:proofErr w:type="spellStart"/>
      <w:r w:rsidRPr="00F0452E">
        <w:rPr>
          <w:rFonts w:ascii="Arial" w:eastAsia="Calibri" w:hAnsi="Arial" w:cs="Arial"/>
          <w:szCs w:val="22"/>
        </w:rPr>
        <w:t>Somongyi</w:t>
      </w:r>
      <w:proofErr w:type="spellEnd"/>
      <w:r w:rsidRPr="00F0452E">
        <w:rPr>
          <w:rFonts w:ascii="Arial" w:eastAsia="Calibri" w:hAnsi="Arial" w:cs="Arial"/>
          <w:szCs w:val="22"/>
        </w:rPr>
        <w:t xml:space="preserve"> Method </w:t>
      </w:r>
      <w:bookmarkEnd w:id="4"/>
      <w:r w:rsidR="00F90959" w:rsidRPr="00F0452E">
        <w:rPr>
          <w:rFonts w:ascii="Arial" w:hAnsi="Arial" w:cs="Arial"/>
        </w:rPr>
        <w:t>[12]</w:t>
      </w:r>
      <w:r w:rsidRPr="00F0452E">
        <w:rPr>
          <w:rFonts w:ascii="Arial" w:eastAsia="Calibri" w:hAnsi="Arial" w:cs="Arial"/>
          <w:szCs w:val="22"/>
        </w:rPr>
        <w:t>, this method was done using the automated system.</w:t>
      </w:r>
    </w:p>
    <w:p w14:paraId="7972876D" w14:textId="5C3FBF19" w:rsidR="00821282" w:rsidRPr="00726D20" w:rsidRDefault="00821282" w:rsidP="00726D20">
      <w:pPr>
        <w:pStyle w:val="Body"/>
        <w:spacing w:after="0"/>
        <w:rPr>
          <w:rFonts w:ascii="Arial" w:eastAsia="Calibri" w:hAnsi="Arial" w:cs="Arial"/>
          <w:b/>
          <w:bCs/>
          <w:szCs w:val="22"/>
        </w:rPr>
      </w:pPr>
      <w:r w:rsidRPr="00726D20">
        <w:rPr>
          <w:rFonts w:ascii="Arial" w:eastAsia="Calibri" w:hAnsi="Arial" w:cs="Arial"/>
          <w:b/>
          <w:bCs/>
          <w:szCs w:val="22"/>
        </w:rPr>
        <w:t>2.</w:t>
      </w:r>
      <w:r w:rsidR="00C110EB">
        <w:rPr>
          <w:rFonts w:ascii="Arial" w:eastAsia="Calibri" w:hAnsi="Arial" w:cs="Arial"/>
          <w:b/>
          <w:bCs/>
          <w:szCs w:val="22"/>
        </w:rPr>
        <w:t>8.2</w:t>
      </w:r>
      <w:r w:rsidRPr="00726D20">
        <w:rPr>
          <w:rFonts w:ascii="Arial" w:eastAsia="Calibri" w:hAnsi="Arial" w:cs="Arial"/>
          <w:b/>
          <w:bCs/>
          <w:szCs w:val="22"/>
        </w:rPr>
        <w:t xml:space="preserve"> </w:t>
      </w:r>
      <w:r w:rsidR="00726D20" w:rsidRPr="00726D20">
        <w:rPr>
          <w:rFonts w:ascii="Arial" w:eastAsia="Calibri" w:hAnsi="Arial" w:cs="Arial"/>
          <w:b/>
          <w:bCs/>
          <w:szCs w:val="22"/>
        </w:rPr>
        <w:t>Histology Study</w:t>
      </w:r>
      <w:r w:rsidRPr="00726D20">
        <w:rPr>
          <w:rFonts w:ascii="Arial" w:eastAsia="Calibri" w:hAnsi="Arial" w:cs="Arial"/>
          <w:b/>
          <w:bCs/>
          <w:szCs w:val="22"/>
        </w:rPr>
        <w:tab/>
      </w:r>
    </w:p>
    <w:p w14:paraId="39C25FAD" w14:textId="698544FA" w:rsidR="00821282" w:rsidRPr="00821282" w:rsidRDefault="00821282" w:rsidP="00821282">
      <w:pPr>
        <w:pStyle w:val="Body"/>
        <w:rPr>
          <w:rFonts w:ascii="Arial" w:eastAsia="Calibri" w:hAnsi="Arial" w:cs="Arial"/>
          <w:szCs w:val="22"/>
        </w:rPr>
      </w:pPr>
      <w:r w:rsidRPr="00821282">
        <w:rPr>
          <w:rFonts w:ascii="Arial" w:eastAsia="Calibri" w:hAnsi="Arial" w:cs="Arial"/>
          <w:szCs w:val="22"/>
        </w:rPr>
        <w:t xml:space="preserve">The harvested </w:t>
      </w:r>
      <w:r w:rsidR="00F2721C">
        <w:rPr>
          <w:rFonts w:ascii="Arial" w:eastAsia="Calibri" w:hAnsi="Arial" w:cs="Arial"/>
          <w:szCs w:val="22"/>
        </w:rPr>
        <w:t>l</w:t>
      </w:r>
      <w:r w:rsidRPr="00821282">
        <w:rPr>
          <w:rFonts w:ascii="Arial" w:eastAsia="Calibri" w:hAnsi="Arial" w:cs="Arial"/>
          <w:szCs w:val="22"/>
        </w:rPr>
        <w:t xml:space="preserve">iver which </w:t>
      </w:r>
      <w:r w:rsidR="00183D33" w:rsidRPr="00821282">
        <w:rPr>
          <w:rFonts w:ascii="Arial" w:eastAsia="Calibri" w:hAnsi="Arial" w:cs="Arial"/>
          <w:szCs w:val="22"/>
        </w:rPr>
        <w:t>was</w:t>
      </w:r>
      <w:r w:rsidRPr="00821282">
        <w:rPr>
          <w:rFonts w:ascii="Arial" w:eastAsia="Calibri" w:hAnsi="Arial" w:cs="Arial"/>
          <w:szCs w:val="22"/>
        </w:rPr>
        <w:t xml:space="preserve"> collected into plain bottles filled with formalin was sent to the Histology Laboratory, Department of Anatomy, University of Port Harcourt. The organs were fixed, processed, sectioned, stained using </w:t>
      </w:r>
      <w:proofErr w:type="spellStart"/>
      <w:r w:rsidRPr="00821282">
        <w:rPr>
          <w:rFonts w:ascii="Arial" w:eastAsia="Calibri" w:hAnsi="Arial" w:cs="Arial"/>
          <w:szCs w:val="22"/>
        </w:rPr>
        <w:t>Haematoxylin</w:t>
      </w:r>
      <w:proofErr w:type="spellEnd"/>
      <w:r w:rsidRPr="00821282">
        <w:rPr>
          <w:rFonts w:ascii="Arial" w:eastAsia="Calibri" w:hAnsi="Arial" w:cs="Arial"/>
          <w:szCs w:val="22"/>
        </w:rPr>
        <w:t xml:space="preserve"> and eosin and where their photomicrographs were prepared and interpreted. The objective of the </w:t>
      </w:r>
      <w:proofErr w:type="spellStart"/>
      <w:r w:rsidRPr="00821282">
        <w:rPr>
          <w:rFonts w:ascii="Arial" w:eastAsia="Calibri" w:hAnsi="Arial" w:cs="Arial"/>
          <w:szCs w:val="22"/>
        </w:rPr>
        <w:t>pictomicrograph</w:t>
      </w:r>
      <w:proofErr w:type="spellEnd"/>
      <w:r w:rsidRPr="00821282">
        <w:rPr>
          <w:rFonts w:ascii="Arial" w:eastAsia="Calibri" w:hAnsi="Arial" w:cs="Arial"/>
          <w:szCs w:val="22"/>
        </w:rPr>
        <w:t xml:space="preserve"> is ×400 objective.</w:t>
      </w:r>
    </w:p>
    <w:p w14:paraId="70DD4C15" w14:textId="5EA6B9AC" w:rsidR="00821282" w:rsidRPr="00726D20" w:rsidRDefault="00726D20" w:rsidP="00726D20">
      <w:pPr>
        <w:pStyle w:val="Body"/>
        <w:spacing w:after="0"/>
        <w:rPr>
          <w:rFonts w:ascii="Arial" w:eastAsia="Calibri" w:hAnsi="Arial" w:cs="Arial"/>
          <w:b/>
          <w:bCs/>
          <w:sz w:val="22"/>
          <w:szCs w:val="24"/>
        </w:rPr>
      </w:pPr>
      <w:r w:rsidRPr="00726D20">
        <w:rPr>
          <w:rFonts w:ascii="Arial" w:eastAsia="Calibri" w:hAnsi="Arial" w:cs="Arial"/>
          <w:b/>
          <w:bCs/>
          <w:sz w:val="22"/>
          <w:szCs w:val="24"/>
        </w:rPr>
        <w:t>2.</w:t>
      </w:r>
      <w:r w:rsidR="00C110EB">
        <w:rPr>
          <w:rFonts w:ascii="Arial" w:eastAsia="Calibri" w:hAnsi="Arial" w:cs="Arial"/>
          <w:b/>
          <w:bCs/>
          <w:sz w:val="22"/>
          <w:szCs w:val="24"/>
        </w:rPr>
        <w:t>9</w:t>
      </w:r>
      <w:r w:rsidRPr="00726D20">
        <w:rPr>
          <w:rFonts w:ascii="Arial" w:eastAsia="Calibri" w:hAnsi="Arial" w:cs="Arial"/>
          <w:b/>
          <w:bCs/>
          <w:sz w:val="22"/>
          <w:szCs w:val="24"/>
        </w:rPr>
        <w:t xml:space="preserve"> Statistical Analysis </w:t>
      </w:r>
    </w:p>
    <w:p w14:paraId="1151C696" w14:textId="58BCFBAD" w:rsidR="00790ADA" w:rsidRDefault="00821282" w:rsidP="00821282">
      <w:pPr>
        <w:pStyle w:val="Body"/>
        <w:spacing w:after="0"/>
        <w:rPr>
          <w:rFonts w:ascii="Arial" w:eastAsia="Calibri" w:hAnsi="Arial" w:cs="Arial"/>
          <w:szCs w:val="22"/>
        </w:rPr>
      </w:pPr>
      <w:r w:rsidRPr="00821282">
        <w:rPr>
          <w:rFonts w:ascii="Arial" w:eastAsia="Calibri" w:hAnsi="Arial" w:cs="Arial"/>
          <w:szCs w:val="22"/>
        </w:rPr>
        <w:t>The results were analyzed using</w:t>
      </w:r>
      <w:r w:rsidR="00F2721C">
        <w:rPr>
          <w:rFonts w:ascii="Arial" w:eastAsia="Calibri" w:hAnsi="Arial" w:cs="Arial"/>
          <w:szCs w:val="22"/>
        </w:rPr>
        <w:t xml:space="preserve"> </w:t>
      </w:r>
      <w:r w:rsidR="00F2721C" w:rsidRPr="00821282">
        <w:rPr>
          <w:rFonts w:ascii="Arial" w:eastAsia="Calibri" w:hAnsi="Arial" w:cs="Arial"/>
          <w:szCs w:val="22"/>
        </w:rPr>
        <w:t>SPSS Version 18.</w:t>
      </w:r>
      <w:r w:rsidRPr="00821282">
        <w:rPr>
          <w:rFonts w:ascii="Arial" w:eastAsia="Calibri" w:hAnsi="Arial" w:cs="Arial"/>
          <w:szCs w:val="22"/>
        </w:rPr>
        <w:t xml:space="preserve"> </w:t>
      </w:r>
      <w:r w:rsidR="00F2721C">
        <w:rPr>
          <w:rFonts w:ascii="Arial" w:eastAsia="Calibri" w:hAnsi="Arial" w:cs="Arial"/>
          <w:szCs w:val="22"/>
        </w:rPr>
        <w:t>Results were</w:t>
      </w:r>
      <w:r w:rsidRPr="00821282">
        <w:rPr>
          <w:rFonts w:ascii="Arial" w:eastAsia="Calibri" w:hAnsi="Arial" w:cs="Arial"/>
          <w:szCs w:val="22"/>
        </w:rPr>
        <w:t xml:space="preserve"> presented as Mean ± SEM.</w:t>
      </w:r>
      <w:r w:rsidR="00F2721C">
        <w:rPr>
          <w:rFonts w:ascii="Arial" w:eastAsia="Calibri" w:hAnsi="Arial" w:cs="Arial"/>
          <w:szCs w:val="22"/>
        </w:rPr>
        <w:t xml:space="preserve"> </w:t>
      </w:r>
      <w:r w:rsidR="00F2721C" w:rsidRPr="00821282">
        <w:rPr>
          <w:rFonts w:ascii="Arial" w:eastAsia="Calibri" w:hAnsi="Arial" w:cs="Arial"/>
          <w:szCs w:val="22"/>
        </w:rPr>
        <w:t>ANOVA</w:t>
      </w:r>
      <w:r w:rsidR="00F2721C">
        <w:rPr>
          <w:rFonts w:ascii="Arial" w:eastAsia="Calibri" w:hAnsi="Arial" w:cs="Arial"/>
          <w:szCs w:val="22"/>
        </w:rPr>
        <w:t xml:space="preserve"> and</w:t>
      </w:r>
      <w:r w:rsidRPr="00821282">
        <w:rPr>
          <w:rFonts w:ascii="Arial" w:eastAsia="Calibri" w:hAnsi="Arial" w:cs="Arial"/>
          <w:szCs w:val="22"/>
        </w:rPr>
        <w:t xml:space="preserve"> Post hoc test (Tukey, LSD, </w:t>
      </w:r>
      <w:proofErr w:type="spellStart"/>
      <w:r w:rsidRPr="00821282">
        <w:rPr>
          <w:rFonts w:ascii="Arial" w:eastAsia="Calibri" w:hAnsi="Arial" w:cs="Arial"/>
          <w:szCs w:val="22"/>
        </w:rPr>
        <w:t>Sheffe</w:t>
      </w:r>
      <w:proofErr w:type="spellEnd"/>
      <w:r w:rsidRPr="00821282">
        <w:rPr>
          <w:rFonts w:ascii="Arial" w:eastAsia="Calibri" w:hAnsi="Arial" w:cs="Arial"/>
          <w:szCs w:val="22"/>
        </w:rPr>
        <w:t xml:space="preserve"> and Duncan) were used for multiple </w:t>
      </w:r>
      <w:r w:rsidR="00F2721C" w:rsidRPr="00821282">
        <w:rPr>
          <w:rFonts w:ascii="Arial" w:eastAsia="Calibri" w:hAnsi="Arial" w:cs="Arial"/>
          <w:szCs w:val="22"/>
        </w:rPr>
        <w:t>comparisons</w:t>
      </w:r>
      <w:r w:rsidRPr="00821282">
        <w:rPr>
          <w:rFonts w:ascii="Arial" w:eastAsia="Calibri" w:hAnsi="Arial" w:cs="Arial"/>
          <w:szCs w:val="22"/>
        </w:rPr>
        <w:t xml:space="preserve"> </w:t>
      </w:r>
      <w:r w:rsidR="00F2721C">
        <w:rPr>
          <w:rFonts w:ascii="Arial" w:eastAsia="Calibri" w:hAnsi="Arial" w:cs="Arial"/>
          <w:szCs w:val="22"/>
        </w:rPr>
        <w:t>and p value was se</w:t>
      </w:r>
      <w:r w:rsidR="00F2721C" w:rsidRPr="00821282">
        <w:rPr>
          <w:rFonts w:ascii="Arial" w:eastAsia="Calibri" w:hAnsi="Arial" w:cs="Arial"/>
          <w:szCs w:val="22"/>
        </w:rPr>
        <w:t>t</w:t>
      </w:r>
      <w:r w:rsidR="00F2721C">
        <w:rPr>
          <w:rFonts w:ascii="Arial" w:eastAsia="Calibri" w:hAnsi="Arial" w:cs="Arial"/>
          <w:szCs w:val="22"/>
        </w:rPr>
        <w:t xml:space="preserve"> </w:t>
      </w:r>
      <w:r w:rsidR="00F2721C" w:rsidRPr="00821282">
        <w:rPr>
          <w:rFonts w:ascii="Arial" w:eastAsia="Calibri" w:hAnsi="Arial" w:cs="Arial"/>
          <w:szCs w:val="22"/>
        </w:rPr>
        <w:t>at P</w:t>
      </w:r>
      <w:r w:rsidR="00F2721C">
        <w:rPr>
          <w:rFonts w:ascii="Arial" w:eastAsia="Calibri" w:hAnsi="Arial" w:cs="Arial"/>
          <w:szCs w:val="22"/>
        </w:rPr>
        <w:t>&lt;</w:t>
      </w:r>
      <w:r w:rsidR="00F2721C" w:rsidRPr="00821282">
        <w:rPr>
          <w:rFonts w:ascii="Arial" w:eastAsia="Calibri" w:hAnsi="Arial" w:cs="Arial"/>
          <w:szCs w:val="22"/>
        </w:rPr>
        <w:t>0.05</w:t>
      </w:r>
      <w:r w:rsidR="00F2721C">
        <w:rPr>
          <w:rFonts w:ascii="Arial" w:eastAsia="Calibri" w:hAnsi="Arial" w:cs="Arial"/>
          <w:szCs w:val="22"/>
        </w:rPr>
        <w:t>.</w:t>
      </w:r>
    </w:p>
    <w:p w14:paraId="0DE639F9" w14:textId="77777777" w:rsidR="00401964" w:rsidRPr="00FB3A86" w:rsidRDefault="00401964" w:rsidP="00401964">
      <w:pPr>
        <w:pStyle w:val="Body"/>
        <w:spacing w:after="0"/>
        <w:rPr>
          <w:rFonts w:ascii="Arial" w:hAnsi="Arial" w:cs="Arial"/>
        </w:rPr>
      </w:pPr>
    </w:p>
    <w:p w14:paraId="093C2C02" w14:textId="77777777" w:rsidR="00902823" w:rsidRDefault="00000F8F" w:rsidP="00441B6F">
      <w:pPr>
        <w:pStyle w:val="Head1"/>
        <w:spacing w:after="0"/>
        <w:jc w:val="both"/>
        <w:rPr>
          <w:rFonts w:ascii="Arial" w:hAnsi="Arial" w:cs="Arial"/>
        </w:rPr>
      </w:pPr>
      <w:r>
        <w:rPr>
          <w:rFonts w:ascii="Arial" w:hAnsi="Arial" w:cs="Arial"/>
        </w:rPr>
        <w:t>3</w:t>
      </w:r>
      <w:r w:rsidR="00902823">
        <w:rPr>
          <w:rFonts w:ascii="Arial" w:hAnsi="Arial" w:cs="Arial"/>
        </w:rPr>
        <w:t xml:space="preserve">. </w:t>
      </w:r>
      <w:r>
        <w:rPr>
          <w:rFonts w:ascii="Arial" w:hAnsi="Arial" w:cs="Arial"/>
        </w:rPr>
        <w:t>results and discussion</w:t>
      </w:r>
    </w:p>
    <w:p w14:paraId="1FA2969A" w14:textId="77777777" w:rsidR="0094596E" w:rsidRDefault="0094596E" w:rsidP="00401964">
      <w:pPr>
        <w:pStyle w:val="Body"/>
        <w:spacing w:after="0"/>
        <w:rPr>
          <w:rFonts w:ascii="Arial" w:hAnsi="Arial" w:cs="Arial"/>
        </w:rPr>
      </w:pPr>
    </w:p>
    <w:p w14:paraId="229C7BE7" w14:textId="70BF3E91" w:rsidR="0094596E" w:rsidRPr="000C4CBC" w:rsidRDefault="00C110EB" w:rsidP="0094596E">
      <w:pPr>
        <w:jc w:val="both"/>
        <w:rPr>
          <w:rFonts w:ascii="Arial" w:hAnsi="Arial" w:cs="Arial"/>
          <w:b/>
          <w:bCs/>
        </w:rPr>
      </w:pPr>
      <w:bookmarkStart w:id="5" w:name="_Hlk181633463"/>
      <w:r w:rsidRPr="00726D20">
        <w:rPr>
          <w:rFonts w:ascii="Arial" w:eastAsia="Calibri" w:hAnsi="Arial" w:cs="Arial"/>
          <w:b/>
          <w:bCs/>
          <w:sz w:val="22"/>
          <w:szCs w:val="24"/>
        </w:rPr>
        <w:t>T</w:t>
      </w:r>
      <w:r>
        <w:rPr>
          <w:rFonts w:ascii="Arial" w:eastAsia="Calibri" w:hAnsi="Arial" w:cs="Arial"/>
          <w:b/>
          <w:bCs/>
          <w:sz w:val="22"/>
          <w:szCs w:val="24"/>
        </w:rPr>
        <w:t xml:space="preserve">able </w:t>
      </w:r>
      <w:r w:rsidR="0094596E" w:rsidRPr="000C4CBC">
        <w:rPr>
          <w:rFonts w:ascii="Arial" w:hAnsi="Arial" w:cs="Arial"/>
          <w:b/>
          <w:bCs/>
        </w:rPr>
        <w:t>1</w:t>
      </w:r>
      <w:r>
        <w:rPr>
          <w:rFonts w:ascii="Arial" w:hAnsi="Arial" w:cs="Arial"/>
          <w:b/>
          <w:bCs/>
        </w:rPr>
        <w:t>:</w:t>
      </w:r>
      <w:r w:rsidR="0094596E" w:rsidRPr="000C4CBC">
        <w:rPr>
          <w:rFonts w:ascii="Arial" w:hAnsi="Arial" w:cs="Arial"/>
          <w:b/>
          <w:bCs/>
        </w:rPr>
        <w:t xml:space="preserve"> Effect of GKS only on Liver function parameters</w:t>
      </w:r>
    </w:p>
    <w:tbl>
      <w:tblPr>
        <w:tblStyle w:val="TableGrid"/>
        <w:tblW w:w="0" w:type="auto"/>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1417"/>
        <w:gridCol w:w="1560"/>
        <w:gridCol w:w="1134"/>
      </w:tblGrid>
      <w:tr w:rsidR="0094596E" w:rsidRPr="000C4CBC" w14:paraId="49FA7DBB" w14:textId="77777777" w:rsidTr="005D63ED">
        <w:tc>
          <w:tcPr>
            <w:tcW w:w="1980" w:type="dxa"/>
            <w:tcBorders>
              <w:top w:val="single" w:sz="4" w:space="0" w:color="auto"/>
              <w:bottom w:val="single" w:sz="4" w:space="0" w:color="auto"/>
            </w:tcBorders>
          </w:tcPr>
          <w:p w14:paraId="684A0D81" w14:textId="306678D3" w:rsidR="0094596E" w:rsidRPr="000C4CBC" w:rsidRDefault="0094596E" w:rsidP="005D63ED">
            <w:pPr>
              <w:spacing w:line="276" w:lineRule="auto"/>
              <w:jc w:val="both"/>
              <w:rPr>
                <w:rFonts w:ascii="Arial" w:hAnsi="Arial" w:cs="Arial"/>
                <w:b/>
                <w:bCs/>
                <w:sz w:val="20"/>
                <w:szCs w:val="20"/>
              </w:rPr>
            </w:pPr>
            <w:r>
              <w:rPr>
                <w:rFonts w:ascii="Arial" w:hAnsi="Arial" w:cs="Arial"/>
                <w:b/>
                <w:bCs/>
                <w:sz w:val="20"/>
                <w:szCs w:val="20"/>
              </w:rPr>
              <w:t>Parameters</w:t>
            </w:r>
            <w:r w:rsidRPr="000C4CBC">
              <w:rPr>
                <w:rFonts w:ascii="Arial" w:hAnsi="Arial" w:cs="Arial"/>
                <w:b/>
                <w:bCs/>
                <w:sz w:val="20"/>
                <w:szCs w:val="20"/>
              </w:rPr>
              <w:t xml:space="preserve">/ </w:t>
            </w:r>
            <w:r w:rsidRPr="00AB6B9A">
              <w:rPr>
                <w:rFonts w:ascii="Arial" w:hAnsi="Arial" w:cs="Arial"/>
                <w:b/>
                <w:bCs/>
                <w:sz w:val="20"/>
                <w:szCs w:val="20"/>
                <w:highlight w:val="yellow"/>
              </w:rPr>
              <w:t>Gr</w:t>
            </w:r>
            <w:r w:rsidR="00AB6B9A" w:rsidRPr="00AB6B9A">
              <w:rPr>
                <w:rFonts w:ascii="Arial" w:hAnsi="Arial" w:cs="Arial"/>
                <w:b/>
                <w:bCs/>
                <w:sz w:val="20"/>
                <w:szCs w:val="20"/>
                <w:highlight w:val="yellow"/>
              </w:rPr>
              <w:t>ou</w:t>
            </w:r>
            <w:r w:rsidRPr="00AB6B9A">
              <w:rPr>
                <w:rFonts w:ascii="Arial" w:hAnsi="Arial" w:cs="Arial"/>
                <w:b/>
                <w:bCs/>
                <w:sz w:val="20"/>
                <w:szCs w:val="20"/>
                <w:highlight w:val="yellow"/>
              </w:rPr>
              <w:t>ps</w:t>
            </w:r>
          </w:p>
        </w:tc>
        <w:tc>
          <w:tcPr>
            <w:tcW w:w="1417" w:type="dxa"/>
            <w:tcBorders>
              <w:top w:val="single" w:sz="4" w:space="0" w:color="auto"/>
              <w:bottom w:val="single" w:sz="4" w:space="0" w:color="auto"/>
            </w:tcBorders>
          </w:tcPr>
          <w:p w14:paraId="7BF4FDBA" w14:textId="62DEF6C5" w:rsidR="0094596E" w:rsidRPr="000C4CBC" w:rsidRDefault="0094596E" w:rsidP="005D63ED">
            <w:pPr>
              <w:spacing w:line="276" w:lineRule="auto"/>
              <w:jc w:val="both"/>
              <w:rPr>
                <w:rFonts w:ascii="Arial" w:hAnsi="Arial" w:cs="Arial"/>
                <w:b/>
                <w:bCs/>
                <w:sz w:val="20"/>
                <w:szCs w:val="20"/>
              </w:rPr>
            </w:pPr>
            <w:r w:rsidRPr="000C4CBC">
              <w:rPr>
                <w:rFonts w:ascii="Arial" w:hAnsi="Arial" w:cs="Arial"/>
                <w:b/>
                <w:bCs/>
                <w:sz w:val="20"/>
                <w:szCs w:val="20"/>
              </w:rPr>
              <w:t xml:space="preserve">Normal </w:t>
            </w:r>
            <w:r w:rsidR="00C04610" w:rsidRPr="00C04610">
              <w:rPr>
                <w:rFonts w:ascii="Arial" w:hAnsi="Arial" w:cs="Arial"/>
                <w:b/>
                <w:bCs/>
                <w:sz w:val="20"/>
                <w:szCs w:val="20"/>
              </w:rPr>
              <w:t xml:space="preserve">Ctrl </w:t>
            </w:r>
          </w:p>
        </w:tc>
        <w:tc>
          <w:tcPr>
            <w:tcW w:w="1560" w:type="dxa"/>
            <w:tcBorders>
              <w:top w:val="single" w:sz="4" w:space="0" w:color="auto"/>
              <w:bottom w:val="single" w:sz="4" w:space="0" w:color="auto"/>
            </w:tcBorders>
          </w:tcPr>
          <w:p w14:paraId="00B6D00B" w14:textId="77777777" w:rsidR="0094596E" w:rsidRPr="000C4CBC" w:rsidRDefault="0094596E" w:rsidP="005D63ED">
            <w:pPr>
              <w:spacing w:line="276" w:lineRule="auto"/>
              <w:jc w:val="both"/>
              <w:rPr>
                <w:rFonts w:ascii="Arial" w:hAnsi="Arial" w:cs="Arial"/>
                <w:b/>
                <w:bCs/>
                <w:sz w:val="20"/>
                <w:szCs w:val="20"/>
              </w:rPr>
            </w:pPr>
            <w:r w:rsidRPr="000C4CBC">
              <w:rPr>
                <w:rFonts w:ascii="Arial" w:hAnsi="Arial" w:cs="Arial"/>
                <w:b/>
                <w:bCs/>
                <w:sz w:val="20"/>
                <w:szCs w:val="20"/>
              </w:rPr>
              <w:t>GKS only</w:t>
            </w:r>
          </w:p>
        </w:tc>
        <w:tc>
          <w:tcPr>
            <w:tcW w:w="1134" w:type="dxa"/>
            <w:tcBorders>
              <w:top w:val="single" w:sz="4" w:space="0" w:color="auto"/>
              <w:bottom w:val="single" w:sz="4" w:space="0" w:color="auto"/>
            </w:tcBorders>
          </w:tcPr>
          <w:p w14:paraId="0057F910" w14:textId="77777777" w:rsidR="0094596E" w:rsidRPr="000C4CBC" w:rsidRDefault="0094596E" w:rsidP="005D63ED">
            <w:pPr>
              <w:spacing w:line="276" w:lineRule="auto"/>
              <w:jc w:val="both"/>
              <w:rPr>
                <w:rFonts w:ascii="Arial" w:hAnsi="Arial" w:cs="Arial"/>
                <w:b/>
                <w:bCs/>
                <w:sz w:val="20"/>
                <w:szCs w:val="20"/>
              </w:rPr>
            </w:pPr>
            <w:r>
              <w:rPr>
                <w:rFonts w:ascii="Arial" w:hAnsi="Arial" w:cs="Arial"/>
                <w:b/>
                <w:bCs/>
                <w:sz w:val="20"/>
                <w:szCs w:val="20"/>
              </w:rPr>
              <w:t>Remark</w:t>
            </w:r>
          </w:p>
        </w:tc>
      </w:tr>
      <w:tr w:rsidR="0094596E" w:rsidRPr="000C4CBC" w14:paraId="1EBB49E4" w14:textId="77777777" w:rsidTr="005D63ED">
        <w:trPr>
          <w:trHeight w:val="196"/>
        </w:trPr>
        <w:tc>
          <w:tcPr>
            <w:tcW w:w="1980" w:type="dxa"/>
            <w:tcBorders>
              <w:top w:val="single" w:sz="4" w:space="0" w:color="auto"/>
            </w:tcBorders>
          </w:tcPr>
          <w:p w14:paraId="29B646A3" w14:textId="77777777" w:rsidR="0094596E" w:rsidRPr="00721DFA" w:rsidRDefault="0094596E" w:rsidP="005D63ED">
            <w:pPr>
              <w:jc w:val="both"/>
              <w:rPr>
                <w:rFonts w:ascii="Arial" w:hAnsi="Arial" w:cs="Arial"/>
                <w:b/>
                <w:bCs/>
                <w:sz w:val="20"/>
                <w:szCs w:val="20"/>
              </w:rPr>
            </w:pPr>
            <w:r w:rsidRPr="00721DFA">
              <w:rPr>
                <w:rFonts w:ascii="Arial" w:hAnsi="Arial" w:cs="Arial"/>
                <w:b/>
                <w:bCs/>
                <w:sz w:val="20"/>
                <w:szCs w:val="20"/>
              </w:rPr>
              <w:t>TB µmol/L</w:t>
            </w:r>
          </w:p>
        </w:tc>
        <w:tc>
          <w:tcPr>
            <w:tcW w:w="1417" w:type="dxa"/>
            <w:tcBorders>
              <w:top w:val="single" w:sz="4" w:space="0" w:color="auto"/>
            </w:tcBorders>
          </w:tcPr>
          <w:p w14:paraId="50C0A52B" w14:textId="77777777" w:rsidR="0094596E" w:rsidRPr="000C4CBC" w:rsidRDefault="0094596E" w:rsidP="005D63ED">
            <w:pPr>
              <w:jc w:val="both"/>
              <w:rPr>
                <w:rFonts w:ascii="Arial" w:hAnsi="Arial" w:cs="Arial"/>
                <w:sz w:val="20"/>
                <w:szCs w:val="20"/>
              </w:rPr>
            </w:pPr>
            <w:r w:rsidRPr="000C4CBC">
              <w:rPr>
                <w:rFonts w:ascii="Arial" w:hAnsi="Arial" w:cs="Arial"/>
                <w:sz w:val="20"/>
                <w:szCs w:val="20"/>
              </w:rPr>
              <w:t>6.60 ± 0.40</w:t>
            </w:r>
          </w:p>
        </w:tc>
        <w:tc>
          <w:tcPr>
            <w:tcW w:w="1560" w:type="dxa"/>
            <w:tcBorders>
              <w:top w:val="single" w:sz="4" w:space="0" w:color="auto"/>
            </w:tcBorders>
          </w:tcPr>
          <w:p w14:paraId="098D472E"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9.20 ±0.37</w:t>
            </w:r>
          </w:p>
        </w:tc>
        <w:tc>
          <w:tcPr>
            <w:tcW w:w="1134" w:type="dxa"/>
            <w:tcBorders>
              <w:top w:val="single" w:sz="4" w:space="0" w:color="auto"/>
            </w:tcBorders>
          </w:tcPr>
          <w:p w14:paraId="0BF05A0D" w14:textId="77777777" w:rsidR="0094596E" w:rsidRPr="000C4CBC" w:rsidRDefault="0094596E" w:rsidP="005D63ED">
            <w:pPr>
              <w:spacing w:line="276" w:lineRule="auto"/>
              <w:jc w:val="both"/>
              <w:rPr>
                <w:rFonts w:ascii="Arial" w:hAnsi="Arial" w:cs="Arial"/>
                <w:sz w:val="20"/>
                <w:szCs w:val="20"/>
              </w:rPr>
            </w:pPr>
            <w:r>
              <w:rPr>
                <w:rFonts w:ascii="Arial" w:hAnsi="Arial" w:cs="Arial"/>
                <w:sz w:val="20"/>
                <w:szCs w:val="20"/>
              </w:rPr>
              <w:t>S</w:t>
            </w:r>
          </w:p>
        </w:tc>
      </w:tr>
      <w:tr w:rsidR="0094596E" w:rsidRPr="000C4CBC" w14:paraId="46F02517" w14:textId="77777777" w:rsidTr="005D63ED">
        <w:tc>
          <w:tcPr>
            <w:tcW w:w="1980" w:type="dxa"/>
          </w:tcPr>
          <w:p w14:paraId="120E66E7" w14:textId="77777777" w:rsidR="0094596E" w:rsidRPr="00721DFA" w:rsidRDefault="0094596E" w:rsidP="005D63ED">
            <w:pPr>
              <w:spacing w:line="276" w:lineRule="auto"/>
              <w:jc w:val="both"/>
              <w:rPr>
                <w:rFonts w:ascii="Arial" w:hAnsi="Arial" w:cs="Arial"/>
                <w:b/>
                <w:bCs/>
                <w:sz w:val="20"/>
                <w:szCs w:val="20"/>
              </w:rPr>
            </w:pPr>
            <w:r w:rsidRPr="00721DFA">
              <w:rPr>
                <w:rFonts w:ascii="Arial" w:hAnsi="Arial" w:cs="Arial"/>
                <w:b/>
                <w:bCs/>
                <w:sz w:val="20"/>
                <w:szCs w:val="20"/>
              </w:rPr>
              <w:t xml:space="preserve">CB µmol/L </w:t>
            </w:r>
          </w:p>
        </w:tc>
        <w:tc>
          <w:tcPr>
            <w:tcW w:w="1417" w:type="dxa"/>
          </w:tcPr>
          <w:p w14:paraId="4D8E72CD"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0.0000</w:t>
            </w:r>
          </w:p>
        </w:tc>
        <w:tc>
          <w:tcPr>
            <w:tcW w:w="1560" w:type="dxa"/>
          </w:tcPr>
          <w:p w14:paraId="6CD6F5DE"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0.40±0.40</w:t>
            </w:r>
          </w:p>
        </w:tc>
        <w:tc>
          <w:tcPr>
            <w:tcW w:w="1134" w:type="dxa"/>
          </w:tcPr>
          <w:p w14:paraId="0DA325DC" w14:textId="77777777" w:rsidR="0094596E" w:rsidRPr="000C4CBC" w:rsidRDefault="0094596E" w:rsidP="005D63ED">
            <w:pPr>
              <w:spacing w:line="276" w:lineRule="auto"/>
              <w:jc w:val="both"/>
              <w:rPr>
                <w:rFonts w:ascii="Arial" w:hAnsi="Arial" w:cs="Arial"/>
                <w:sz w:val="20"/>
                <w:szCs w:val="20"/>
              </w:rPr>
            </w:pPr>
            <w:r>
              <w:rPr>
                <w:rFonts w:ascii="Arial" w:hAnsi="Arial" w:cs="Arial"/>
                <w:sz w:val="20"/>
                <w:szCs w:val="20"/>
              </w:rPr>
              <w:t>NS</w:t>
            </w:r>
          </w:p>
        </w:tc>
      </w:tr>
      <w:tr w:rsidR="0094596E" w:rsidRPr="000C4CBC" w14:paraId="602B78A8" w14:textId="77777777" w:rsidTr="005D63ED">
        <w:tc>
          <w:tcPr>
            <w:tcW w:w="1980" w:type="dxa"/>
          </w:tcPr>
          <w:p w14:paraId="05CBB7BB" w14:textId="77777777" w:rsidR="0094596E" w:rsidRPr="00721DFA" w:rsidRDefault="0094596E" w:rsidP="005D63ED">
            <w:pPr>
              <w:spacing w:line="276" w:lineRule="auto"/>
              <w:jc w:val="both"/>
              <w:rPr>
                <w:rFonts w:ascii="Arial" w:hAnsi="Arial" w:cs="Arial"/>
                <w:b/>
                <w:bCs/>
                <w:sz w:val="20"/>
                <w:szCs w:val="20"/>
              </w:rPr>
            </w:pPr>
            <w:r w:rsidRPr="00721DFA">
              <w:rPr>
                <w:rFonts w:ascii="Arial" w:hAnsi="Arial" w:cs="Arial"/>
                <w:b/>
                <w:bCs/>
                <w:sz w:val="20"/>
                <w:szCs w:val="20"/>
              </w:rPr>
              <w:t>AST IU/L</w:t>
            </w:r>
          </w:p>
        </w:tc>
        <w:tc>
          <w:tcPr>
            <w:tcW w:w="1417" w:type="dxa"/>
          </w:tcPr>
          <w:p w14:paraId="73542246"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344.0 ±41.55</w:t>
            </w:r>
          </w:p>
        </w:tc>
        <w:tc>
          <w:tcPr>
            <w:tcW w:w="1560" w:type="dxa"/>
          </w:tcPr>
          <w:p w14:paraId="7DB3D11C"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1016.4±45.29</w:t>
            </w:r>
          </w:p>
        </w:tc>
        <w:tc>
          <w:tcPr>
            <w:tcW w:w="1134" w:type="dxa"/>
          </w:tcPr>
          <w:p w14:paraId="766A1EC6" w14:textId="77777777" w:rsidR="0094596E" w:rsidRPr="000C4CBC" w:rsidRDefault="0094596E" w:rsidP="005D63ED">
            <w:pPr>
              <w:spacing w:line="276" w:lineRule="auto"/>
              <w:jc w:val="both"/>
              <w:rPr>
                <w:rFonts w:ascii="Arial" w:hAnsi="Arial" w:cs="Arial"/>
                <w:sz w:val="20"/>
                <w:szCs w:val="20"/>
              </w:rPr>
            </w:pPr>
            <w:r>
              <w:rPr>
                <w:rFonts w:ascii="Arial" w:hAnsi="Arial" w:cs="Arial"/>
                <w:sz w:val="20"/>
                <w:szCs w:val="20"/>
              </w:rPr>
              <w:t>S</w:t>
            </w:r>
          </w:p>
        </w:tc>
      </w:tr>
      <w:tr w:rsidR="0094596E" w:rsidRPr="000C4CBC" w14:paraId="157C0572" w14:textId="77777777" w:rsidTr="005D63ED">
        <w:tc>
          <w:tcPr>
            <w:tcW w:w="1980" w:type="dxa"/>
          </w:tcPr>
          <w:p w14:paraId="7EC0A011" w14:textId="77777777" w:rsidR="0094596E" w:rsidRPr="00721DFA" w:rsidRDefault="0094596E" w:rsidP="005D63ED">
            <w:pPr>
              <w:spacing w:line="276" w:lineRule="auto"/>
              <w:jc w:val="both"/>
              <w:rPr>
                <w:rFonts w:ascii="Arial" w:hAnsi="Arial" w:cs="Arial"/>
                <w:b/>
                <w:bCs/>
                <w:sz w:val="20"/>
                <w:szCs w:val="20"/>
              </w:rPr>
            </w:pPr>
            <w:r w:rsidRPr="00721DFA">
              <w:rPr>
                <w:rFonts w:ascii="Arial" w:hAnsi="Arial" w:cs="Arial"/>
                <w:b/>
                <w:bCs/>
                <w:sz w:val="20"/>
                <w:szCs w:val="20"/>
              </w:rPr>
              <w:t xml:space="preserve">ALT IU/L </w:t>
            </w:r>
          </w:p>
        </w:tc>
        <w:tc>
          <w:tcPr>
            <w:tcW w:w="1417" w:type="dxa"/>
          </w:tcPr>
          <w:p w14:paraId="3EC9A09D"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124.0±15.03</w:t>
            </w:r>
          </w:p>
        </w:tc>
        <w:tc>
          <w:tcPr>
            <w:tcW w:w="1560" w:type="dxa"/>
          </w:tcPr>
          <w:p w14:paraId="58238B5D"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410.80±42.86</w:t>
            </w:r>
          </w:p>
        </w:tc>
        <w:tc>
          <w:tcPr>
            <w:tcW w:w="1134" w:type="dxa"/>
          </w:tcPr>
          <w:p w14:paraId="66A650F0" w14:textId="77777777" w:rsidR="0094596E" w:rsidRPr="000C4CBC" w:rsidRDefault="0094596E" w:rsidP="005D63ED">
            <w:pPr>
              <w:spacing w:line="276" w:lineRule="auto"/>
              <w:jc w:val="both"/>
              <w:rPr>
                <w:rFonts w:ascii="Arial" w:hAnsi="Arial" w:cs="Arial"/>
                <w:sz w:val="20"/>
                <w:szCs w:val="20"/>
              </w:rPr>
            </w:pPr>
            <w:r>
              <w:rPr>
                <w:rFonts w:ascii="Arial" w:hAnsi="Arial" w:cs="Arial"/>
                <w:sz w:val="20"/>
                <w:szCs w:val="20"/>
              </w:rPr>
              <w:t>S</w:t>
            </w:r>
          </w:p>
        </w:tc>
      </w:tr>
      <w:tr w:rsidR="0094596E" w:rsidRPr="000C4CBC" w14:paraId="66317103" w14:textId="77777777" w:rsidTr="005D63ED">
        <w:tc>
          <w:tcPr>
            <w:tcW w:w="1980" w:type="dxa"/>
          </w:tcPr>
          <w:p w14:paraId="51E99C5D" w14:textId="77777777" w:rsidR="0094596E" w:rsidRPr="00721DFA" w:rsidRDefault="0094596E" w:rsidP="005D63ED">
            <w:pPr>
              <w:spacing w:line="276" w:lineRule="auto"/>
              <w:jc w:val="both"/>
              <w:rPr>
                <w:rFonts w:ascii="Arial" w:hAnsi="Arial" w:cs="Arial"/>
                <w:b/>
                <w:bCs/>
                <w:sz w:val="20"/>
                <w:szCs w:val="20"/>
              </w:rPr>
            </w:pPr>
            <w:r w:rsidRPr="00721DFA">
              <w:rPr>
                <w:rFonts w:ascii="Arial" w:hAnsi="Arial" w:cs="Arial"/>
                <w:b/>
                <w:bCs/>
                <w:sz w:val="20"/>
                <w:szCs w:val="20"/>
              </w:rPr>
              <w:t xml:space="preserve">GGT IU/L </w:t>
            </w:r>
          </w:p>
        </w:tc>
        <w:tc>
          <w:tcPr>
            <w:tcW w:w="1417" w:type="dxa"/>
          </w:tcPr>
          <w:p w14:paraId="0A206D3C"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4.42±0.11</w:t>
            </w:r>
          </w:p>
        </w:tc>
        <w:tc>
          <w:tcPr>
            <w:tcW w:w="1560" w:type="dxa"/>
          </w:tcPr>
          <w:p w14:paraId="190B5B49"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2.72±0.20</w:t>
            </w:r>
          </w:p>
        </w:tc>
        <w:tc>
          <w:tcPr>
            <w:tcW w:w="1134" w:type="dxa"/>
          </w:tcPr>
          <w:p w14:paraId="63B9B3BE" w14:textId="77777777" w:rsidR="0094596E" w:rsidRPr="000C4CBC" w:rsidRDefault="0094596E" w:rsidP="005D63ED">
            <w:pPr>
              <w:spacing w:line="276" w:lineRule="auto"/>
              <w:jc w:val="both"/>
              <w:rPr>
                <w:rFonts w:ascii="Arial" w:hAnsi="Arial" w:cs="Arial"/>
                <w:sz w:val="20"/>
                <w:szCs w:val="20"/>
              </w:rPr>
            </w:pPr>
            <w:r>
              <w:rPr>
                <w:rFonts w:ascii="Arial" w:hAnsi="Arial" w:cs="Arial"/>
                <w:sz w:val="20"/>
                <w:szCs w:val="20"/>
              </w:rPr>
              <w:t>NS</w:t>
            </w:r>
          </w:p>
        </w:tc>
      </w:tr>
    </w:tbl>
    <w:p w14:paraId="11C97D00" w14:textId="29F02C94" w:rsidR="0094596E" w:rsidRDefault="0094596E" w:rsidP="0094596E">
      <w:pPr>
        <w:spacing w:line="276" w:lineRule="auto"/>
        <w:jc w:val="both"/>
        <w:rPr>
          <w:rFonts w:ascii="Arial" w:hAnsi="Arial" w:cs="Arial"/>
          <w:i/>
          <w:iCs/>
          <w:sz w:val="18"/>
          <w:szCs w:val="18"/>
        </w:rPr>
      </w:pPr>
      <w:r w:rsidRPr="00AC7820">
        <w:rPr>
          <w:rFonts w:ascii="Arial" w:hAnsi="Arial" w:cs="Arial"/>
          <w:b/>
          <w:bCs/>
          <w:i/>
          <w:iCs/>
          <w:sz w:val="18"/>
          <w:szCs w:val="18"/>
        </w:rPr>
        <w:t>Key:</w:t>
      </w:r>
      <w:r>
        <w:rPr>
          <w:rFonts w:ascii="Arial" w:hAnsi="Arial" w:cs="Arial"/>
          <w:i/>
          <w:iCs/>
          <w:sz w:val="18"/>
          <w:szCs w:val="18"/>
        </w:rPr>
        <w:t xml:space="preserve"> </w:t>
      </w:r>
      <w:r w:rsidRPr="000C564D">
        <w:rPr>
          <w:rFonts w:ascii="Arial" w:hAnsi="Arial" w:cs="Arial"/>
          <w:i/>
          <w:iCs/>
          <w:sz w:val="18"/>
          <w:szCs w:val="18"/>
        </w:rPr>
        <w:t xml:space="preserve">GKS: </w:t>
      </w:r>
      <w:r w:rsidR="00F2721C" w:rsidRPr="00F2721C">
        <w:rPr>
          <w:rFonts w:ascii="Arial" w:hAnsi="Arial" w:cs="Arial"/>
          <w:i/>
          <w:iCs/>
          <w:sz w:val="18"/>
          <w:szCs w:val="18"/>
        </w:rPr>
        <w:t xml:space="preserve">Garcinia kola </w:t>
      </w:r>
      <w:r w:rsidRPr="000C564D">
        <w:rPr>
          <w:rFonts w:ascii="Arial" w:hAnsi="Arial" w:cs="Arial"/>
          <w:i/>
          <w:iCs/>
          <w:sz w:val="18"/>
          <w:szCs w:val="18"/>
        </w:rPr>
        <w:t>seed, HM: Honey mixture, TB: Total Bilirubin, CB: Conjugated Bilirubin, AST: Aspartate amino transaminase, ALT: Alanine amino transaminase, ALP: Alkaline Phosphatase, GGT: Gamma Glutamyl transferase</w:t>
      </w:r>
    </w:p>
    <w:p w14:paraId="2F1B9C5C" w14:textId="1B367BB2" w:rsidR="00AB6B9A" w:rsidRPr="000C564D" w:rsidRDefault="00AB6B9A" w:rsidP="0094596E">
      <w:pPr>
        <w:spacing w:line="276" w:lineRule="auto"/>
        <w:jc w:val="both"/>
        <w:rPr>
          <w:rFonts w:ascii="Arial" w:hAnsi="Arial" w:cs="Arial"/>
          <w:i/>
          <w:iCs/>
          <w:sz w:val="18"/>
          <w:szCs w:val="18"/>
        </w:rPr>
      </w:pPr>
      <w:r w:rsidRPr="00AB6B9A">
        <w:rPr>
          <w:rFonts w:ascii="Arial" w:hAnsi="Arial" w:cs="Arial"/>
          <w:i/>
          <w:iCs/>
          <w:sz w:val="18"/>
          <w:szCs w:val="18"/>
          <w:highlight w:val="yellow"/>
        </w:rPr>
        <w:t>NS: Not significant, S: Significant</w:t>
      </w:r>
    </w:p>
    <w:p w14:paraId="79CD149B" w14:textId="77777777" w:rsidR="0094596E" w:rsidRPr="000C4CBC" w:rsidRDefault="0094596E" w:rsidP="0094596E">
      <w:pPr>
        <w:spacing w:line="276" w:lineRule="auto"/>
        <w:jc w:val="both"/>
        <w:rPr>
          <w:rFonts w:ascii="Arial" w:hAnsi="Arial" w:cs="Arial"/>
        </w:rPr>
      </w:pPr>
    </w:p>
    <w:bookmarkEnd w:id="5"/>
    <w:p w14:paraId="4B9C7392" w14:textId="7CA99128" w:rsidR="0094596E" w:rsidRPr="001E6793" w:rsidRDefault="00C110EB" w:rsidP="0094596E">
      <w:pPr>
        <w:spacing w:line="276" w:lineRule="auto"/>
        <w:jc w:val="both"/>
        <w:rPr>
          <w:rFonts w:ascii="Arial" w:hAnsi="Arial" w:cs="Arial"/>
          <w:b/>
          <w:bCs/>
        </w:rPr>
      </w:pPr>
      <w:r w:rsidRPr="00726D20">
        <w:rPr>
          <w:rFonts w:ascii="Arial" w:eastAsia="Calibri" w:hAnsi="Arial" w:cs="Arial"/>
          <w:b/>
          <w:bCs/>
          <w:sz w:val="22"/>
          <w:szCs w:val="24"/>
        </w:rPr>
        <w:t>T</w:t>
      </w:r>
      <w:r>
        <w:rPr>
          <w:rFonts w:ascii="Arial" w:eastAsia="Calibri" w:hAnsi="Arial" w:cs="Arial"/>
          <w:b/>
          <w:bCs/>
          <w:sz w:val="22"/>
          <w:szCs w:val="24"/>
        </w:rPr>
        <w:t xml:space="preserve">able </w:t>
      </w:r>
      <w:r w:rsidR="0094596E" w:rsidRPr="001E6793">
        <w:rPr>
          <w:rFonts w:ascii="Arial" w:hAnsi="Arial" w:cs="Arial"/>
          <w:b/>
          <w:bCs/>
        </w:rPr>
        <w:t>2</w:t>
      </w:r>
      <w:r>
        <w:rPr>
          <w:rFonts w:ascii="Arial" w:hAnsi="Arial" w:cs="Arial"/>
          <w:b/>
          <w:bCs/>
        </w:rPr>
        <w:t>:</w:t>
      </w:r>
      <w:r w:rsidR="0094596E" w:rsidRPr="001E6793">
        <w:rPr>
          <w:rFonts w:ascii="Arial" w:hAnsi="Arial" w:cs="Arial"/>
          <w:b/>
          <w:bCs/>
        </w:rPr>
        <w:t xml:space="preserve"> Effect of Honey only on Liver function parameters</w:t>
      </w:r>
    </w:p>
    <w:tbl>
      <w:tblPr>
        <w:tblStyle w:val="TableGrid"/>
        <w:tblW w:w="0" w:type="auto"/>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2373"/>
        <w:gridCol w:w="1591"/>
        <w:gridCol w:w="1843"/>
        <w:gridCol w:w="1134"/>
      </w:tblGrid>
      <w:tr w:rsidR="0094596E" w:rsidRPr="001E6793" w14:paraId="467DF750" w14:textId="77777777" w:rsidTr="005D63ED">
        <w:tc>
          <w:tcPr>
            <w:tcW w:w="2373" w:type="dxa"/>
            <w:tcBorders>
              <w:top w:val="single" w:sz="4" w:space="0" w:color="auto"/>
              <w:bottom w:val="single" w:sz="4" w:space="0" w:color="auto"/>
            </w:tcBorders>
          </w:tcPr>
          <w:p w14:paraId="4C0A8C38" w14:textId="04C740D4" w:rsidR="0094596E" w:rsidRPr="00721DFA" w:rsidRDefault="0094596E" w:rsidP="005D63ED">
            <w:pPr>
              <w:spacing w:line="276" w:lineRule="auto"/>
              <w:jc w:val="both"/>
              <w:rPr>
                <w:rFonts w:ascii="Arial" w:hAnsi="Arial" w:cs="Arial"/>
                <w:b/>
                <w:bCs/>
                <w:sz w:val="20"/>
                <w:szCs w:val="20"/>
              </w:rPr>
            </w:pPr>
            <w:r w:rsidRPr="00721DFA">
              <w:rPr>
                <w:rFonts w:ascii="Arial" w:hAnsi="Arial" w:cs="Arial"/>
                <w:b/>
                <w:bCs/>
                <w:sz w:val="20"/>
                <w:szCs w:val="20"/>
              </w:rPr>
              <w:t xml:space="preserve">Parameters/ </w:t>
            </w:r>
            <w:r w:rsidRPr="00AB6B9A">
              <w:rPr>
                <w:rFonts w:ascii="Arial" w:hAnsi="Arial" w:cs="Arial"/>
                <w:b/>
                <w:bCs/>
                <w:sz w:val="20"/>
                <w:szCs w:val="20"/>
                <w:highlight w:val="yellow"/>
              </w:rPr>
              <w:t>Gr</w:t>
            </w:r>
            <w:r w:rsidR="00AB6B9A" w:rsidRPr="00AB6B9A">
              <w:rPr>
                <w:rFonts w:ascii="Arial" w:hAnsi="Arial" w:cs="Arial"/>
                <w:b/>
                <w:bCs/>
                <w:sz w:val="20"/>
                <w:szCs w:val="20"/>
                <w:highlight w:val="yellow"/>
              </w:rPr>
              <w:t>ou</w:t>
            </w:r>
            <w:r w:rsidRPr="00AB6B9A">
              <w:rPr>
                <w:rFonts w:ascii="Arial" w:hAnsi="Arial" w:cs="Arial"/>
                <w:b/>
                <w:bCs/>
                <w:sz w:val="20"/>
                <w:szCs w:val="20"/>
                <w:highlight w:val="yellow"/>
              </w:rPr>
              <w:t>ps</w:t>
            </w:r>
          </w:p>
        </w:tc>
        <w:tc>
          <w:tcPr>
            <w:tcW w:w="1591" w:type="dxa"/>
            <w:tcBorders>
              <w:top w:val="single" w:sz="4" w:space="0" w:color="auto"/>
              <w:bottom w:val="single" w:sz="4" w:space="0" w:color="auto"/>
            </w:tcBorders>
          </w:tcPr>
          <w:p w14:paraId="4BB21490" w14:textId="25550ABE" w:rsidR="0094596E" w:rsidRPr="001E6793" w:rsidRDefault="0094596E" w:rsidP="005D63ED">
            <w:pPr>
              <w:spacing w:line="276" w:lineRule="auto"/>
              <w:jc w:val="both"/>
              <w:rPr>
                <w:rFonts w:ascii="Arial" w:hAnsi="Arial" w:cs="Arial"/>
                <w:b/>
                <w:bCs/>
                <w:sz w:val="20"/>
                <w:szCs w:val="20"/>
              </w:rPr>
            </w:pPr>
            <w:r w:rsidRPr="000C4CBC">
              <w:rPr>
                <w:rFonts w:ascii="Arial" w:hAnsi="Arial" w:cs="Arial"/>
                <w:b/>
                <w:bCs/>
                <w:sz w:val="20"/>
                <w:szCs w:val="20"/>
              </w:rPr>
              <w:t xml:space="preserve">Normal </w:t>
            </w:r>
            <w:r w:rsidR="00C04610" w:rsidRPr="000C4CBC">
              <w:rPr>
                <w:rFonts w:ascii="Arial" w:hAnsi="Arial" w:cs="Arial"/>
                <w:b/>
                <w:bCs/>
                <w:sz w:val="20"/>
                <w:szCs w:val="20"/>
              </w:rPr>
              <w:t>C</w:t>
            </w:r>
            <w:r w:rsidR="00C04610">
              <w:rPr>
                <w:rFonts w:ascii="Arial" w:hAnsi="Arial" w:cs="Arial"/>
                <w:b/>
                <w:bCs/>
                <w:sz w:val="20"/>
                <w:szCs w:val="20"/>
              </w:rPr>
              <w:t>trl</w:t>
            </w:r>
          </w:p>
        </w:tc>
        <w:tc>
          <w:tcPr>
            <w:tcW w:w="1843" w:type="dxa"/>
            <w:tcBorders>
              <w:top w:val="single" w:sz="4" w:space="0" w:color="auto"/>
              <w:bottom w:val="single" w:sz="4" w:space="0" w:color="auto"/>
            </w:tcBorders>
          </w:tcPr>
          <w:p w14:paraId="09CBB873" w14:textId="77777777" w:rsidR="0094596E" w:rsidRPr="001E6793" w:rsidRDefault="0094596E" w:rsidP="005D63ED">
            <w:pPr>
              <w:spacing w:line="276" w:lineRule="auto"/>
              <w:jc w:val="both"/>
              <w:rPr>
                <w:rFonts w:ascii="Arial" w:hAnsi="Arial" w:cs="Arial"/>
                <w:b/>
                <w:bCs/>
                <w:sz w:val="20"/>
                <w:szCs w:val="20"/>
              </w:rPr>
            </w:pPr>
            <w:r w:rsidRPr="000C4CBC">
              <w:rPr>
                <w:rFonts w:ascii="Arial" w:hAnsi="Arial" w:cs="Arial"/>
                <w:b/>
                <w:bCs/>
                <w:sz w:val="20"/>
                <w:szCs w:val="20"/>
              </w:rPr>
              <w:t>GKS only</w:t>
            </w:r>
          </w:p>
        </w:tc>
        <w:tc>
          <w:tcPr>
            <w:tcW w:w="1134" w:type="dxa"/>
            <w:tcBorders>
              <w:top w:val="single" w:sz="4" w:space="0" w:color="auto"/>
              <w:bottom w:val="single" w:sz="4" w:space="0" w:color="auto"/>
            </w:tcBorders>
          </w:tcPr>
          <w:p w14:paraId="676FC8F9" w14:textId="77777777" w:rsidR="0094596E" w:rsidRPr="001E6793" w:rsidRDefault="0094596E" w:rsidP="005D63ED">
            <w:pPr>
              <w:spacing w:line="276" w:lineRule="auto"/>
              <w:jc w:val="both"/>
              <w:rPr>
                <w:rFonts w:ascii="Arial" w:hAnsi="Arial" w:cs="Arial"/>
                <w:b/>
                <w:bCs/>
                <w:sz w:val="20"/>
                <w:szCs w:val="20"/>
              </w:rPr>
            </w:pPr>
            <w:r>
              <w:rPr>
                <w:rFonts w:ascii="Arial" w:hAnsi="Arial" w:cs="Arial"/>
                <w:b/>
                <w:bCs/>
                <w:sz w:val="20"/>
                <w:szCs w:val="20"/>
              </w:rPr>
              <w:t>Remark</w:t>
            </w:r>
          </w:p>
        </w:tc>
      </w:tr>
      <w:tr w:rsidR="0094596E" w:rsidRPr="000C4CBC" w14:paraId="77449125" w14:textId="77777777" w:rsidTr="005D63ED">
        <w:trPr>
          <w:trHeight w:val="127"/>
        </w:trPr>
        <w:tc>
          <w:tcPr>
            <w:tcW w:w="2373" w:type="dxa"/>
            <w:tcBorders>
              <w:top w:val="single" w:sz="4" w:space="0" w:color="auto"/>
            </w:tcBorders>
          </w:tcPr>
          <w:p w14:paraId="69857F64" w14:textId="77777777" w:rsidR="0094596E" w:rsidRPr="00721DFA" w:rsidRDefault="0094596E" w:rsidP="005D63ED">
            <w:pPr>
              <w:spacing w:line="276" w:lineRule="auto"/>
              <w:jc w:val="both"/>
              <w:rPr>
                <w:rFonts w:ascii="Arial" w:hAnsi="Arial" w:cs="Arial"/>
                <w:b/>
                <w:bCs/>
                <w:sz w:val="20"/>
                <w:szCs w:val="20"/>
              </w:rPr>
            </w:pPr>
            <w:r w:rsidRPr="00721DFA">
              <w:rPr>
                <w:rFonts w:ascii="Arial" w:hAnsi="Arial" w:cs="Arial"/>
                <w:b/>
                <w:bCs/>
                <w:sz w:val="20"/>
                <w:szCs w:val="20"/>
              </w:rPr>
              <w:t>TB µmol/L</w:t>
            </w:r>
          </w:p>
        </w:tc>
        <w:tc>
          <w:tcPr>
            <w:tcW w:w="1591" w:type="dxa"/>
            <w:tcBorders>
              <w:top w:val="single" w:sz="4" w:space="0" w:color="auto"/>
            </w:tcBorders>
          </w:tcPr>
          <w:p w14:paraId="41751C89"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6.60 ± 0.40</w:t>
            </w:r>
          </w:p>
        </w:tc>
        <w:tc>
          <w:tcPr>
            <w:tcW w:w="1843" w:type="dxa"/>
            <w:tcBorders>
              <w:top w:val="single" w:sz="4" w:space="0" w:color="auto"/>
            </w:tcBorders>
          </w:tcPr>
          <w:p w14:paraId="44D47B40" w14:textId="39F35E3E"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9.40 ± 0.25</w:t>
            </w:r>
          </w:p>
        </w:tc>
        <w:tc>
          <w:tcPr>
            <w:tcW w:w="1134" w:type="dxa"/>
            <w:tcBorders>
              <w:top w:val="single" w:sz="4" w:space="0" w:color="auto"/>
            </w:tcBorders>
          </w:tcPr>
          <w:p w14:paraId="26892B08" w14:textId="77777777" w:rsidR="0094596E" w:rsidRPr="000C4CBC" w:rsidRDefault="0094596E" w:rsidP="005D63ED">
            <w:pPr>
              <w:spacing w:line="276" w:lineRule="auto"/>
              <w:jc w:val="both"/>
              <w:rPr>
                <w:rFonts w:ascii="Arial" w:hAnsi="Arial" w:cs="Arial"/>
                <w:sz w:val="20"/>
                <w:szCs w:val="20"/>
              </w:rPr>
            </w:pPr>
            <w:r>
              <w:rPr>
                <w:rFonts w:ascii="Arial" w:hAnsi="Arial" w:cs="Arial"/>
                <w:sz w:val="20"/>
                <w:szCs w:val="20"/>
              </w:rPr>
              <w:t>S</w:t>
            </w:r>
          </w:p>
        </w:tc>
      </w:tr>
      <w:tr w:rsidR="0094596E" w:rsidRPr="000C4CBC" w14:paraId="0E5EC140" w14:textId="77777777" w:rsidTr="005D63ED">
        <w:tc>
          <w:tcPr>
            <w:tcW w:w="2373" w:type="dxa"/>
          </w:tcPr>
          <w:p w14:paraId="1C811DF9" w14:textId="77777777" w:rsidR="0094596E" w:rsidRPr="00721DFA" w:rsidRDefault="0094596E" w:rsidP="005D63ED">
            <w:pPr>
              <w:spacing w:line="276" w:lineRule="auto"/>
              <w:jc w:val="both"/>
              <w:rPr>
                <w:rFonts w:ascii="Arial" w:hAnsi="Arial" w:cs="Arial"/>
                <w:b/>
                <w:bCs/>
                <w:sz w:val="20"/>
                <w:szCs w:val="20"/>
              </w:rPr>
            </w:pPr>
            <w:r w:rsidRPr="00721DFA">
              <w:rPr>
                <w:rFonts w:ascii="Arial" w:hAnsi="Arial" w:cs="Arial"/>
                <w:b/>
                <w:bCs/>
                <w:sz w:val="20"/>
                <w:szCs w:val="20"/>
              </w:rPr>
              <w:t xml:space="preserve">CB µmol/L </w:t>
            </w:r>
          </w:p>
        </w:tc>
        <w:tc>
          <w:tcPr>
            <w:tcW w:w="1591" w:type="dxa"/>
          </w:tcPr>
          <w:p w14:paraId="206791BB"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0.0000</w:t>
            </w:r>
          </w:p>
        </w:tc>
        <w:tc>
          <w:tcPr>
            <w:tcW w:w="1843" w:type="dxa"/>
          </w:tcPr>
          <w:p w14:paraId="404E7638"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0.60 ±0.40</w:t>
            </w:r>
          </w:p>
        </w:tc>
        <w:tc>
          <w:tcPr>
            <w:tcW w:w="1134" w:type="dxa"/>
          </w:tcPr>
          <w:p w14:paraId="1D1A2088" w14:textId="77777777" w:rsidR="0094596E" w:rsidRPr="000C4CBC" w:rsidRDefault="0094596E" w:rsidP="005D63ED">
            <w:pPr>
              <w:spacing w:line="276" w:lineRule="auto"/>
              <w:jc w:val="both"/>
              <w:rPr>
                <w:rFonts w:ascii="Arial" w:hAnsi="Arial" w:cs="Arial"/>
                <w:sz w:val="20"/>
                <w:szCs w:val="20"/>
              </w:rPr>
            </w:pPr>
            <w:r>
              <w:rPr>
                <w:rFonts w:ascii="Arial" w:hAnsi="Arial" w:cs="Arial"/>
                <w:sz w:val="20"/>
                <w:szCs w:val="20"/>
              </w:rPr>
              <w:t>NS</w:t>
            </w:r>
          </w:p>
        </w:tc>
      </w:tr>
      <w:tr w:rsidR="0094596E" w:rsidRPr="000C4CBC" w14:paraId="356761AA" w14:textId="77777777" w:rsidTr="005D63ED">
        <w:tc>
          <w:tcPr>
            <w:tcW w:w="2373" w:type="dxa"/>
          </w:tcPr>
          <w:p w14:paraId="64285E6F" w14:textId="77777777" w:rsidR="0094596E" w:rsidRPr="00721DFA" w:rsidRDefault="0094596E" w:rsidP="005D63ED">
            <w:pPr>
              <w:spacing w:line="276" w:lineRule="auto"/>
              <w:jc w:val="both"/>
              <w:rPr>
                <w:rFonts w:ascii="Arial" w:hAnsi="Arial" w:cs="Arial"/>
                <w:b/>
                <w:bCs/>
                <w:sz w:val="20"/>
                <w:szCs w:val="20"/>
              </w:rPr>
            </w:pPr>
            <w:r w:rsidRPr="00721DFA">
              <w:rPr>
                <w:rFonts w:ascii="Arial" w:hAnsi="Arial" w:cs="Arial"/>
                <w:b/>
                <w:bCs/>
                <w:sz w:val="20"/>
                <w:szCs w:val="20"/>
              </w:rPr>
              <w:t>AST IU/L</w:t>
            </w:r>
          </w:p>
        </w:tc>
        <w:tc>
          <w:tcPr>
            <w:tcW w:w="1591" w:type="dxa"/>
          </w:tcPr>
          <w:p w14:paraId="7BBBAC46"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344.0 ±41.55</w:t>
            </w:r>
          </w:p>
        </w:tc>
        <w:tc>
          <w:tcPr>
            <w:tcW w:w="1843" w:type="dxa"/>
          </w:tcPr>
          <w:p w14:paraId="69CD0578"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791.0 ± 124.28</w:t>
            </w:r>
          </w:p>
        </w:tc>
        <w:tc>
          <w:tcPr>
            <w:tcW w:w="1134" w:type="dxa"/>
          </w:tcPr>
          <w:p w14:paraId="7957B929" w14:textId="77777777" w:rsidR="0094596E" w:rsidRPr="000C4CBC" w:rsidRDefault="0094596E" w:rsidP="005D63ED">
            <w:pPr>
              <w:spacing w:line="276" w:lineRule="auto"/>
              <w:jc w:val="both"/>
              <w:rPr>
                <w:rFonts w:ascii="Arial" w:hAnsi="Arial" w:cs="Arial"/>
                <w:sz w:val="20"/>
                <w:szCs w:val="20"/>
              </w:rPr>
            </w:pPr>
            <w:r>
              <w:rPr>
                <w:rFonts w:ascii="Arial" w:hAnsi="Arial" w:cs="Arial"/>
                <w:sz w:val="20"/>
                <w:szCs w:val="20"/>
              </w:rPr>
              <w:t>S</w:t>
            </w:r>
          </w:p>
        </w:tc>
      </w:tr>
      <w:tr w:rsidR="0094596E" w:rsidRPr="000C4CBC" w14:paraId="5A8B1FB3" w14:textId="77777777" w:rsidTr="005D63ED">
        <w:tc>
          <w:tcPr>
            <w:tcW w:w="2373" w:type="dxa"/>
          </w:tcPr>
          <w:p w14:paraId="5A1A95B1" w14:textId="77777777" w:rsidR="0094596E" w:rsidRPr="00721DFA" w:rsidRDefault="0094596E" w:rsidP="005D63ED">
            <w:pPr>
              <w:spacing w:line="276" w:lineRule="auto"/>
              <w:jc w:val="both"/>
              <w:rPr>
                <w:rFonts w:ascii="Arial" w:hAnsi="Arial" w:cs="Arial"/>
                <w:b/>
                <w:bCs/>
                <w:sz w:val="20"/>
                <w:szCs w:val="20"/>
              </w:rPr>
            </w:pPr>
            <w:r w:rsidRPr="00721DFA">
              <w:rPr>
                <w:rFonts w:ascii="Arial" w:hAnsi="Arial" w:cs="Arial"/>
                <w:b/>
                <w:bCs/>
                <w:sz w:val="20"/>
                <w:szCs w:val="20"/>
              </w:rPr>
              <w:t xml:space="preserve">ALT IU/L </w:t>
            </w:r>
          </w:p>
        </w:tc>
        <w:tc>
          <w:tcPr>
            <w:tcW w:w="1591" w:type="dxa"/>
          </w:tcPr>
          <w:p w14:paraId="48ED8676"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124.0±15.03</w:t>
            </w:r>
          </w:p>
        </w:tc>
        <w:tc>
          <w:tcPr>
            <w:tcW w:w="1843" w:type="dxa"/>
          </w:tcPr>
          <w:p w14:paraId="5B4C2A91"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446.60 ± 104.56</w:t>
            </w:r>
          </w:p>
        </w:tc>
        <w:tc>
          <w:tcPr>
            <w:tcW w:w="1134" w:type="dxa"/>
          </w:tcPr>
          <w:p w14:paraId="1409E461" w14:textId="77777777" w:rsidR="0094596E" w:rsidRPr="000C4CBC" w:rsidRDefault="0094596E" w:rsidP="005D63ED">
            <w:pPr>
              <w:spacing w:line="276" w:lineRule="auto"/>
              <w:jc w:val="both"/>
              <w:rPr>
                <w:rFonts w:ascii="Arial" w:hAnsi="Arial" w:cs="Arial"/>
                <w:sz w:val="20"/>
                <w:szCs w:val="20"/>
              </w:rPr>
            </w:pPr>
            <w:r>
              <w:rPr>
                <w:rFonts w:ascii="Arial" w:hAnsi="Arial" w:cs="Arial"/>
                <w:sz w:val="20"/>
                <w:szCs w:val="20"/>
              </w:rPr>
              <w:t>S</w:t>
            </w:r>
          </w:p>
        </w:tc>
      </w:tr>
      <w:tr w:rsidR="0094596E" w:rsidRPr="000C4CBC" w14:paraId="33A717B6" w14:textId="77777777" w:rsidTr="005D63ED">
        <w:tc>
          <w:tcPr>
            <w:tcW w:w="2373" w:type="dxa"/>
          </w:tcPr>
          <w:p w14:paraId="264BF44A" w14:textId="77777777" w:rsidR="0094596E" w:rsidRPr="00721DFA" w:rsidRDefault="0094596E" w:rsidP="005D63ED">
            <w:pPr>
              <w:spacing w:line="276" w:lineRule="auto"/>
              <w:jc w:val="both"/>
              <w:rPr>
                <w:rFonts w:ascii="Arial" w:hAnsi="Arial" w:cs="Arial"/>
                <w:b/>
                <w:bCs/>
                <w:sz w:val="20"/>
                <w:szCs w:val="20"/>
              </w:rPr>
            </w:pPr>
            <w:r w:rsidRPr="00721DFA">
              <w:rPr>
                <w:rFonts w:ascii="Arial" w:hAnsi="Arial" w:cs="Arial"/>
                <w:b/>
                <w:bCs/>
                <w:sz w:val="20"/>
                <w:szCs w:val="20"/>
              </w:rPr>
              <w:lastRenderedPageBreak/>
              <w:t xml:space="preserve">GGT IU/L </w:t>
            </w:r>
          </w:p>
        </w:tc>
        <w:tc>
          <w:tcPr>
            <w:tcW w:w="1591" w:type="dxa"/>
          </w:tcPr>
          <w:p w14:paraId="4AE781B1"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4.42±0.11</w:t>
            </w:r>
          </w:p>
        </w:tc>
        <w:tc>
          <w:tcPr>
            <w:tcW w:w="1843" w:type="dxa"/>
          </w:tcPr>
          <w:p w14:paraId="2E672FBB"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2.98 ± 0.63</w:t>
            </w:r>
          </w:p>
        </w:tc>
        <w:tc>
          <w:tcPr>
            <w:tcW w:w="1134" w:type="dxa"/>
          </w:tcPr>
          <w:p w14:paraId="479ED6E6" w14:textId="77777777" w:rsidR="0094596E" w:rsidRPr="000C4CBC" w:rsidRDefault="0094596E" w:rsidP="005D63ED">
            <w:pPr>
              <w:spacing w:line="276" w:lineRule="auto"/>
              <w:jc w:val="both"/>
              <w:rPr>
                <w:rFonts w:ascii="Arial" w:hAnsi="Arial" w:cs="Arial"/>
                <w:sz w:val="20"/>
                <w:szCs w:val="20"/>
              </w:rPr>
            </w:pPr>
            <w:r>
              <w:rPr>
                <w:rFonts w:ascii="Arial" w:hAnsi="Arial" w:cs="Arial"/>
                <w:sz w:val="20"/>
                <w:szCs w:val="20"/>
              </w:rPr>
              <w:t>NS</w:t>
            </w:r>
          </w:p>
        </w:tc>
      </w:tr>
    </w:tbl>
    <w:p w14:paraId="2C457902" w14:textId="0DE43D63" w:rsidR="0094596E" w:rsidRDefault="0094596E" w:rsidP="0094596E">
      <w:pPr>
        <w:spacing w:line="276" w:lineRule="auto"/>
        <w:jc w:val="both"/>
        <w:rPr>
          <w:rFonts w:ascii="Arial" w:hAnsi="Arial" w:cs="Arial"/>
          <w:i/>
          <w:iCs/>
          <w:sz w:val="18"/>
          <w:szCs w:val="18"/>
        </w:rPr>
      </w:pPr>
      <w:r w:rsidRPr="00AC7820">
        <w:rPr>
          <w:rFonts w:ascii="Arial" w:hAnsi="Arial" w:cs="Arial"/>
          <w:b/>
          <w:bCs/>
          <w:i/>
          <w:iCs/>
          <w:sz w:val="18"/>
          <w:szCs w:val="18"/>
        </w:rPr>
        <w:t>Key</w:t>
      </w:r>
      <w:r>
        <w:rPr>
          <w:rFonts w:ascii="Arial" w:hAnsi="Arial" w:cs="Arial"/>
          <w:i/>
          <w:iCs/>
          <w:sz w:val="18"/>
          <w:szCs w:val="18"/>
        </w:rPr>
        <w:t xml:space="preserve">: </w:t>
      </w:r>
      <w:r w:rsidRPr="000C564D">
        <w:rPr>
          <w:rFonts w:ascii="Arial" w:hAnsi="Arial" w:cs="Arial"/>
          <w:i/>
          <w:iCs/>
          <w:sz w:val="18"/>
          <w:szCs w:val="18"/>
        </w:rPr>
        <w:t xml:space="preserve">GKS: </w:t>
      </w:r>
      <w:r w:rsidR="00F2721C" w:rsidRPr="00F2721C">
        <w:rPr>
          <w:rFonts w:ascii="Arial" w:hAnsi="Arial" w:cs="Arial"/>
          <w:i/>
          <w:iCs/>
          <w:sz w:val="18"/>
          <w:szCs w:val="18"/>
        </w:rPr>
        <w:t xml:space="preserve">Garcinia kola </w:t>
      </w:r>
      <w:r w:rsidRPr="000C564D">
        <w:rPr>
          <w:rFonts w:ascii="Arial" w:hAnsi="Arial" w:cs="Arial"/>
          <w:i/>
          <w:iCs/>
          <w:sz w:val="18"/>
          <w:szCs w:val="18"/>
        </w:rPr>
        <w:t>seed, HM: Honey mixture, TB: Total Bilirubin, CB: Conjugated Bilirubin, AST: Aspartate amino transaminase, ALT: Alanine amino transaminase, ALP: Alkaline Phosphatase, GGT: Gamma Glutamyl transferase</w:t>
      </w:r>
    </w:p>
    <w:p w14:paraId="34E209E3" w14:textId="6988E425" w:rsidR="00AB6B9A" w:rsidRPr="000C564D" w:rsidRDefault="00AB6B9A" w:rsidP="0094596E">
      <w:pPr>
        <w:spacing w:line="276" w:lineRule="auto"/>
        <w:jc w:val="both"/>
        <w:rPr>
          <w:rFonts w:ascii="Arial" w:hAnsi="Arial" w:cs="Arial"/>
          <w:i/>
          <w:iCs/>
          <w:sz w:val="18"/>
          <w:szCs w:val="18"/>
        </w:rPr>
      </w:pPr>
      <w:r w:rsidRPr="00AB6B9A">
        <w:rPr>
          <w:rFonts w:ascii="Arial" w:hAnsi="Arial" w:cs="Arial"/>
          <w:i/>
          <w:iCs/>
          <w:sz w:val="18"/>
          <w:szCs w:val="18"/>
          <w:highlight w:val="yellow"/>
        </w:rPr>
        <w:t>NS: Not significant, S: Significant</w:t>
      </w:r>
    </w:p>
    <w:p w14:paraId="00401E0B" w14:textId="77777777" w:rsidR="0094596E" w:rsidRPr="000C4CBC" w:rsidRDefault="0094596E" w:rsidP="0094596E">
      <w:pPr>
        <w:spacing w:line="276" w:lineRule="auto"/>
        <w:jc w:val="both"/>
        <w:rPr>
          <w:rFonts w:ascii="Arial" w:hAnsi="Arial" w:cs="Arial"/>
        </w:rPr>
      </w:pPr>
    </w:p>
    <w:p w14:paraId="36CD3715" w14:textId="51FB512F" w:rsidR="0094596E" w:rsidRPr="00A31ED1" w:rsidRDefault="00C110EB" w:rsidP="0094596E">
      <w:pPr>
        <w:spacing w:line="276" w:lineRule="auto"/>
        <w:jc w:val="both"/>
        <w:rPr>
          <w:rFonts w:ascii="Arial" w:hAnsi="Arial" w:cs="Arial"/>
          <w:b/>
          <w:bCs/>
        </w:rPr>
      </w:pPr>
      <w:r w:rsidRPr="00726D20">
        <w:rPr>
          <w:rFonts w:ascii="Arial" w:eastAsia="Calibri" w:hAnsi="Arial" w:cs="Arial"/>
          <w:b/>
          <w:bCs/>
          <w:sz w:val="22"/>
          <w:szCs w:val="24"/>
        </w:rPr>
        <w:t>T</w:t>
      </w:r>
      <w:r>
        <w:rPr>
          <w:rFonts w:ascii="Arial" w:eastAsia="Calibri" w:hAnsi="Arial" w:cs="Arial"/>
          <w:b/>
          <w:bCs/>
          <w:sz w:val="22"/>
          <w:szCs w:val="24"/>
        </w:rPr>
        <w:t xml:space="preserve">able 3: </w:t>
      </w:r>
      <w:r w:rsidR="0094596E" w:rsidRPr="00A31ED1">
        <w:rPr>
          <w:rFonts w:ascii="Arial" w:hAnsi="Arial" w:cs="Arial"/>
          <w:b/>
          <w:bCs/>
        </w:rPr>
        <w:t>Effect of GKS plus Honey on Liver function parameters</w:t>
      </w:r>
    </w:p>
    <w:tbl>
      <w:tblPr>
        <w:tblStyle w:val="TableGrid"/>
        <w:tblW w:w="0" w:type="auto"/>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1559"/>
        <w:gridCol w:w="1843"/>
        <w:gridCol w:w="992"/>
      </w:tblGrid>
      <w:tr w:rsidR="0094596E" w:rsidRPr="00721DFA" w14:paraId="6BFFDF52" w14:textId="77777777" w:rsidTr="005D63ED">
        <w:tc>
          <w:tcPr>
            <w:tcW w:w="1980" w:type="dxa"/>
            <w:tcBorders>
              <w:top w:val="single" w:sz="4" w:space="0" w:color="auto"/>
              <w:bottom w:val="single" w:sz="4" w:space="0" w:color="auto"/>
            </w:tcBorders>
          </w:tcPr>
          <w:p w14:paraId="79C6E51D" w14:textId="7E2BBD7C" w:rsidR="0094596E" w:rsidRPr="00721DFA" w:rsidRDefault="0094596E" w:rsidP="005D63ED">
            <w:pPr>
              <w:spacing w:line="276" w:lineRule="auto"/>
              <w:jc w:val="both"/>
              <w:rPr>
                <w:rFonts w:ascii="Arial" w:hAnsi="Arial" w:cs="Arial"/>
                <w:b/>
                <w:bCs/>
                <w:sz w:val="20"/>
                <w:szCs w:val="20"/>
              </w:rPr>
            </w:pPr>
            <w:r w:rsidRPr="00721DFA">
              <w:rPr>
                <w:rFonts w:ascii="Arial" w:hAnsi="Arial" w:cs="Arial"/>
                <w:b/>
                <w:bCs/>
                <w:sz w:val="20"/>
                <w:szCs w:val="20"/>
              </w:rPr>
              <w:t xml:space="preserve">Parameters/ </w:t>
            </w:r>
            <w:r w:rsidRPr="00AB6B9A">
              <w:rPr>
                <w:rFonts w:ascii="Arial" w:hAnsi="Arial" w:cs="Arial"/>
                <w:b/>
                <w:bCs/>
                <w:sz w:val="20"/>
                <w:szCs w:val="20"/>
                <w:highlight w:val="yellow"/>
              </w:rPr>
              <w:t>Gr</w:t>
            </w:r>
            <w:r w:rsidR="00AB6B9A" w:rsidRPr="00AB6B9A">
              <w:rPr>
                <w:rFonts w:ascii="Arial" w:hAnsi="Arial" w:cs="Arial"/>
                <w:b/>
                <w:bCs/>
                <w:sz w:val="20"/>
                <w:szCs w:val="20"/>
                <w:highlight w:val="yellow"/>
              </w:rPr>
              <w:t>oup</w:t>
            </w:r>
            <w:r w:rsidRPr="00AB6B9A">
              <w:rPr>
                <w:rFonts w:ascii="Arial" w:hAnsi="Arial" w:cs="Arial"/>
                <w:b/>
                <w:bCs/>
                <w:sz w:val="20"/>
                <w:szCs w:val="20"/>
                <w:highlight w:val="yellow"/>
              </w:rPr>
              <w:t>s</w:t>
            </w:r>
          </w:p>
        </w:tc>
        <w:tc>
          <w:tcPr>
            <w:tcW w:w="1559" w:type="dxa"/>
            <w:tcBorders>
              <w:top w:val="single" w:sz="4" w:space="0" w:color="auto"/>
              <w:bottom w:val="single" w:sz="4" w:space="0" w:color="auto"/>
            </w:tcBorders>
          </w:tcPr>
          <w:p w14:paraId="5E507282" w14:textId="6A145AE4" w:rsidR="0094596E" w:rsidRPr="00721DFA" w:rsidRDefault="0094596E" w:rsidP="005D63ED">
            <w:pPr>
              <w:spacing w:line="276" w:lineRule="auto"/>
              <w:jc w:val="both"/>
              <w:rPr>
                <w:rFonts w:ascii="Arial" w:hAnsi="Arial" w:cs="Arial"/>
                <w:b/>
                <w:bCs/>
                <w:sz w:val="20"/>
                <w:szCs w:val="20"/>
              </w:rPr>
            </w:pPr>
            <w:r w:rsidRPr="000C4CBC">
              <w:rPr>
                <w:rFonts w:ascii="Arial" w:hAnsi="Arial" w:cs="Arial"/>
                <w:b/>
                <w:bCs/>
                <w:sz w:val="20"/>
                <w:szCs w:val="20"/>
              </w:rPr>
              <w:t xml:space="preserve">Normal </w:t>
            </w:r>
            <w:r w:rsidR="00C04610" w:rsidRPr="000C4CBC">
              <w:rPr>
                <w:rFonts w:ascii="Arial" w:hAnsi="Arial" w:cs="Arial"/>
                <w:b/>
                <w:bCs/>
                <w:sz w:val="20"/>
                <w:szCs w:val="20"/>
              </w:rPr>
              <w:t>C</w:t>
            </w:r>
            <w:r w:rsidR="00C04610">
              <w:rPr>
                <w:rFonts w:ascii="Arial" w:hAnsi="Arial" w:cs="Arial"/>
                <w:b/>
                <w:bCs/>
                <w:sz w:val="20"/>
                <w:szCs w:val="20"/>
              </w:rPr>
              <w:t>trl</w:t>
            </w:r>
          </w:p>
        </w:tc>
        <w:tc>
          <w:tcPr>
            <w:tcW w:w="1843" w:type="dxa"/>
            <w:tcBorders>
              <w:top w:val="single" w:sz="4" w:space="0" w:color="auto"/>
              <w:bottom w:val="single" w:sz="4" w:space="0" w:color="auto"/>
            </w:tcBorders>
          </w:tcPr>
          <w:p w14:paraId="4F45D17F" w14:textId="77777777" w:rsidR="0094596E" w:rsidRPr="00721DFA" w:rsidRDefault="0094596E" w:rsidP="005D63ED">
            <w:pPr>
              <w:spacing w:line="276" w:lineRule="auto"/>
              <w:jc w:val="both"/>
              <w:rPr>
                <w:rFonts w:ascii="Arial" w:hAnsi="Arial" w:cs="Arial"/>
                <w:b/>
                <w:bCs/>
                <w:sz w:val="20"/>
                <w:szCs w:val="20"/>
              </w:rPr>
            </w:pPr>
            <w:r w:rsidRPr="000C4CBC">
              <w:rPr>
                <w:rFonts w:ascii="Arial" w:hAnsi="Arial" w:cs="Arial"/>
                <w:b/>
                <w:bCs/>
                <w:sz w:val="20"/>
                <w:szCs w:val="20"/>
              </w:rPr>
              <w:t>GKS only</w:t>
            </w:r>
          </w:p>
        </w:tc>
        <w:tc>
          <w:tcPr>
            <w:tcW w:w="992" w:type="dxa"/>
            <w:tcBorders>
              <w:top w:val="single" w:sz="4" w:space="0" w:color="auto"/>
              <w:bottom w:val="single" w:sz="4" w:space="0" w:color="auto"/>
            </w:tcBorders>
          </w:tcPr>
          <w:p w14:paraId="4482E109" w14:textId="77777777" w:rsidR="0094596E" w:rsidRPr="00721DFA" w:rsidRDefault="0094596E" w:rsidP="005D63ED">
            <w:pPr>
              <w:spacing w:line="276" w:lineRule="auto"/>
              <w:jc w:val="both"/>
              <w:rPr>
                <w:rFonts w:ascii="Arial" w:hAnsi="Arial" w:cs="Arial"/>
                <w:b/>
                <w:bCs/>
                <w:sz w:val="20"/>
                <w:szCs w:val="20"/>
              </w:rPr>
            </w:pPr>
            <w:r>
              <w:rPr>
                <w:rFonts w:ascii="Arial" w:hAnsi="Arial" w:cs="Arial"/>
                <w:b/>
                <w:bCs/>
                <w:sz w:val="20"/>
                <w:szCs w:val="20"/>
              </w:rPr>
              <w:t>Remark</w:t>
            </w:r>
          </w:p>
        </w:tc>
      </w:tr>
      <w:tr w:rsidR="0094596E" w:rsidRPr="000C4CBC" w14:paraId="49C7E44A" w14:textId="77777777" w:rsidTr="005D63ED">
        <w:trPr>
          <w:trHeight w:val="115"/>
        </w:trPr>
        <w:tc>
          <w:tcPr>
            <w:tcW w:w="1980" w:type="dxa"/>
            <w:tcBorders>
              <w:top w:val="single" w:sz="4" w:space="0" w:color="auto"/>
            </w:tcBorders>
          </w:tcPr>
          <w:p w14:paraId="522750D0" w14:textId="77777777" w:rsidR="0094596E" w:rsidRPr="000C4CBC" w:rsidRDefault="0094596E" w:rsidP="005D63ED">
            <w:pPr>
              <w:spacing w:line="276" w:lineRule="auto"/>
              <w:jc w:val="both"/>
              <w:rPr>
                <w:rFonts w:ascii="Arial" w:hAnsi="Arial" w:cs="Arial"/>
                <w:sz w:val="20"/>
                <w:szCs w:val="20"/>
              </w:rPr>
            </w:pPr>
            <w:r w:rsidRPr="00721DFA">
              <w:rPr>
                <w:rFonts w:ascii="Arial" w:hAnsi="Arial" w:cs="Arial"/>
                <w:b/>
                <w:bCs/>
                <w:sz w:val="20"/>
                <w:szCs w:val="20"/>
              </w:rPr>
              <w:t>TB µmol/L</w:t>
            </w:r>
          </w:p>
        </w:tc>
        <w:tc>
          <w:tcPr>
            <w:tcW w:w="1559" w:type="dxa"/>
            <w:tcBorders>
              <w:top w:val="single" w:sz="4" w:space="0" w:color="auto"/>
            </w:tcBorders>
          </w:tcPr>
          <w:p w14:paraId="49541780"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6.60 ± 0.40</w:t>
            </w:r>
          </w:p>
        </w:tc>
        <w:tc>
          <w:tcPr>
            <w:tcW w:w="1843" w:type="dxa"/>
            <w:tcBorders>
              <w:top w:val="single" w:sz="4" w:space="0" w:color="auto"/>
            </w:tcBorders>
          </w:tcPr>
          <w:p w14:paraId="3A165E78"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8.60 ± 0.40</w:t>
            </w:r>
          </w:p>
        </w:tc>
        <w:tc>
          <w:tcPr>
            <w:tcW w:w="992" w:type="dxa"/>
            <w:tcBorders>
              <w:top w:val="single" w:sz="4" w:space="0" w:color="auto"/>
            </w:tcBorders>
          </w:tcPr>
          <w:p w14:paraId="0732FAB0" w14:textId="77777777" w:rsidR="0094596E" w:rsidRPr="000C4CBC" w:rsidRDefault="0094596E" w:rsidP="005D63ED">
            <w:pPr>
              <w:spacing w:line="276" w:lineRule="auto"/>
              <w:jc w:val="both"/>
              <w:rPr>
                <w:rFonts w:ascii="Arial" w:hAnsi="Arial" w:cs="Arial"/>
                <w:sz w:val="20"/>
                <w:szCs w:val="20"/>
              </w:rPr>
            </w:pPr>
            <w:r>
              <w:rPr>
                <w:rFonts w:ascii="Arial" w:hAnsi="Arial" w:cs="Arial"/>
                <w:sz w:val="20"/>
                <w:szCs w:val="20"/>
              </w:rPr>
              <w:t>S</w:t>
            </w:r>
          </w:p>
        </w:tc>
      </w:tr>
      <w:tr w:rsidR="0094596E" w:rsidRPr="000C4CBC" w14:paraId="11F3448B" w14:textId="77777777" w:rsidTr="005D63ED">
        <w:tc>
          <w:tcPr>
            <w:tcW w:w="1980" w:type="dxa"/>
          </w:tcPr>
          <w:p w14:paraId="148DC71F" w14:textId="77777777" w:rsidR="0094596E" w:rsidRPr="000C4CBC" w:rsidRDefault="0094596E" w:rsidP="005D63ED">
            <w:pPr>
              <w:spacing w:line="276" w:lineRule="auto"/>
              <w:jc w:val="both"/>
              <w:rPr>
                <w:rFonts w:ascii="Arial" w:hAnsi="Arial" w:cs="Arial"/>
                <w:sz w:val="20"/>
                <w:szCs w:val="20"/>
              </w:rPr>
            </w:pPr>
            <w:r w:rsidRPr="00721DFA">
              <w:rPr>
                <w:rFonts w:ascii="Arial" w:hAnsi="Arial" w:cs="Arial"/>
                <w:b/>
                <w:bCs/>
                <w:sz w:val="20"/>
                <w:szCs w:val="20"/>
              </w:rPr>
              <w:t xml:space="preserve">CB µmol/L </w:t>
            </w:r>
          </w:p>
        </w:tc>
        <w:tc>
          <w:tcPr>
            <w:tcW w:w="1559" w:type="dxa"/>
          </w:tcPr>
          <w:p w14:paraId="1E1CBABE"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0.0000</w:t>
            </w:r>
          </w:p>
        </w:tc>
        <w:tc>
          <w:tcPr>
            <w:tcW w:w="1843" w:type="dxa"/>
          </w:tcPr>
          <w:p w14:paraId="4F34D3A1"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0.20 ± 0.20</w:t>
            </w:r>
          </w:p>
        </w:tc>
        <w:tc>
          <w:tcPr>
            <w:tcW w:w="992" w:type="dxa"/>
          </w:tcPr>
          <w:p w14:paraId="38A7A1B4" w14:textId="77777777" w:rsidR="0094596E" w:rsidRPr="000C4CBC" w:rsidRDefault="0094596E" w:rsidP="005D63ED">
            <w:pPr>
              <w:spacing w:line="276" w:lineRule="auto"/>
              <w:jc w:val="both"/>
              <w:rPr>
                <w:rFonts w:ascii="Arial" w:hAnsi="Arial" w:cs="Arial"/>
                <w:sz w:val="20"/>
                <w:szCs w:val="20"/>
              </w:rPr>
            </w:pPr>
            <w:r>
              <w:rPr>
                <w:rFonts w:ascii="Arial" w:hAnsi="Arial" w:cs="Arial"/>
                <w:sz w:val="20"/>
                <w:szCs w:val="20"/>
              </w:rPr>
              <w:t>NS</w:t>
            </w:r>
          </w:p>
        </w:tc>
      </w:tr>
      <w:tr w:rsidR="0094596E" w:rsidRPr="000C4CBC" w14:paraId="0F51CA39" w14:textId="77777777" w:rsidTr="005D63ED">
        <w:tc>
          <w:tcPr>
            <w:tcW w:w="1980" w:type="dxa"/>
          </w:tcPr>
          <w:p w14:paraId="3C994D48" w14:textId="77777777" w:rsidR="0094596E" w:rsidRPr="000C4CBC" w:rsidRDefault="0094596E" w:rsidP="005D63ED">
            <w:pPr>
              <w:spacing w:line="276" w:lineRule="auto"/>
              <w:jc w:val="both"/>
              <w:rPr>
                <w:rFonts w:ascii="Arial" w:hAnsi="Arial" w:cs="Arial"/>
                <w:sz w:val="20"/>
                <w:szCs w:val="20"/>
              </w:rPr>
            </w:pPr>
            <w:r w:rsidRPr="00721DFA">
              <w:rPr>
                <w:rFonts w:ascii="Arial" w:hAnsi="Arial" w:cs="Arial"/>
                <w:b/>
                <w:bCs/>
                <w:sz w:val="20"/>
                <w:szCs w:val="20"/>
              </w:rPr>
              <w:t>AST IU/L</w:t>
            </w:r>
          </w:p>
        </w:tc>
        <w:tc>
          <w:tcPr>
            <w:tcW w:w="1559" w:type="dxa"/>
          </w:tcPr>
          <w:p w14:paraId="60369341"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344.0 ± 41.55</w:t>
            </w:r>
          </w:p>
        </w:tc>
        <w:tc>
          <w:tcPr>
            <w:tcW w:w="1843" w:type="dxa"/>
          </w:tcPr>
          <w:p w14:paraId="28BC051F"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895.00 ± 161.24</w:t>
            </w:r>
          </w:p>
        </w:tc>
        <w:tc>
          <w:tcPr>
            <w:tcW w:w="992" w:type="dxa"/>
          </w:tcPr>
          <w:p w14:paraId="501D4E4D" w14:textId="77777777" w:rsidR="0094596E" w:rsidRPr="000C4CBC" w:rsidRDefault="0094596E" w:rsidP="005D63ED">
            <w:pPr>
              <w:spacing w:line="276" w:lineRule="auto"/>
              <w:jc w:val="both"/>
              <w:rPr>
                <w:rFonts w:ascii="Arial" w:hAnsi="Arial" w:cs="Arial"/>
                <w:sz w:val="20"/>
                <w:szCs w:val="20"/>
              </w:rPr>
            </w:pPr>
            <w:r>
              <w:rPr>
                <w:rFonts w:ascii="Arial" w:hAnsi="Arial" w:cs="Arial"/>
                <w:sz w:val="20"/>
                <w:szCs w:val="20"/>
              </w:rPr>
              <w:t>S</w:t>
            </w:r>
          </w:p>
        </w:tc>
      </w:tr>
      <w:tr w:rsidR="0094596E" w:rsidRPr="000C4CBC" w14:paraId="1B54F715" w14:textId="77777777" w:rsidTr="005D63ED">
        <w:tc>
          <w:tcPr>
            <w:tcW w:w="1980" w:type="dxa"/>
          </w:tcPr>
          <w:p w14:paraId="4FC7B5E9" w14:textId="77777777" w:rsidR="0094596E" w:rsidRPr="000C4CBC" w:rsidRDefault="0094596E" w:rsidP="005D63ED">
            <w:pPr>
              <w:spacing w:line="276" w:lineRule="auto"/>
              <w:jc w:val="both"/>
              <w:rPr>
                <w:rFonts w:ascii="Arial" w:hAnsi="Arial" w:cs="Arial"/>
                <w:sz w:val="20"/>
                <w:szCs w:val="20"/>
              </w:rPr>
            </w:pPr>
            <w:r w:rsidRPr="00721DFA">
              <w:rPr>
                <w:rFonts w:ascii="Arial" w:hAnsi="Arial" w:cs="Arial"/>
                <w:b/>
                <w:bCs/>
                <w:sz w:val="20"/>
                <w:szCs w:val="20"/>
              </w:rPr>
              <w:t xml:space="preserve">ALT IU/L </w:t>
            </w:r>
          </w:p>
        </w:tc>
        <w:tc>
          <w:tcPr>
            <w:tcW w:w="1559" w:type="dxa"/>
          </w:tcPr>
          <w:p w14:paraId="3B9A973E"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124.0 ± 15.03</w:t>
            </w:r>
          </w:p>
        </w:tc>
        <w:tc>
          <w:tcPr>
            <w:tcW w:w="1843" w:type="dxa"/>
          </w:tcPr>
          <w:p w14:paraId="34A8F912"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371.0 ± 108.25</w:t>
            </w:r>
          </w:p>
        </w:tc>
        <w:tc>
          <w:tcPr>
            <w:tcW w:w="992" w:type="dxa"/>
          </w:tcPr>
          <w:p w14:paraId="5167EF52" w14:textId="77777777" w:rsidR="0094596E" w:rsidRPr="000C4CBC" w:rsidRDefault="0094596E" w:rsidP="005D63ED">
            <w:pPr>
              <w:spacing w:line="276" w:lineRule="auto"/>
              <w:jc w:val="both"/>
              <w:rPr>
                <w:rFonts w:ascii="Arial" w:hAnsi="Arial" w:cs="Arial"/>
                <w:sz w:val="20"/>
                <w:szCs w:val="20"/>
              </w:rPr>
            </w:pPr>
            <w:r>
              <w:rPr>
                <w:rFonts w:ascii="Arial" w:hAnsi="Arial" w:cs="Arial"/>
                <w:sz w:val="20"/>
                <w:szCs w:val="20"/>
              </w:rPr>
              <w:t>S</w:t>
            </w:r>
          </w:p>
        </w:tc>
      </w:tr>
      <w:tr w:rsidR="0094596E" w:rsidRPr="000C4CBC" w14:paraId="44F6157E" w14:textId="77777777" w:rsidTr="005D63ED">
        <w:tc>
          <w:tcPr>
            <w:tcW w:w="1980" w:type="dxa"/>
          </w:tcPr>
          <w:p w14:paraId="25978F63" w14:textId="77777777" w:rsidR="0094596E" w:rsidRPr="000C4CBC" w:rsidRDefault="0094596E" w:rsidP="005D63ED">
            <w:pPr>
              <w:spacing w:line="276" w:lineRule="auto"/>
              <w:jc w:val="both"/>
              <w:rPr>
                <w:rFonts w:ascii="Arial" w:hAnsi="Arial" w:cs="Arial"/>
                <w:sz w:val="20"/>
                <w:szCs w:val="20"/>
              </w:rPr>
            </w:pPr>
            <w:r w:rsidRPr="00721DFA">
              <w:rPr>
                <w:rFonts w:ascii="Arial" w:hAnsi="Arial" w:cs="Arial"/>
                <w:b/>
                <w:bCs/>
                <w:sz w:val="20"/>
                <w:szCs w:val="20"/>
              </w:rPr>
              <w:t xml:space="preserve">GGT IU/L </w:t>
            </w:r>
          </w:p>
        </w:tc>
        <w:tc>
          <w:tcPr>
            <w:tcW w:w="1559" w:type="dxa"/>
          </w:tcPr>
          <w:p w14:paraId="426489A1"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4.42 ± 0.11</w:t>
            </w:r>
          </w:p>
        </w:tc>
        <w:tc>
          <w:tcPr>
            <w:tcW w:w="1843" w:type="dxa"/>
          </w:tcPr>
          <w:p w14:paraId="2600B5F7"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10.89 ± 2.37</w:t>
            </w:r>
          </w:p>
        </w:tc>
        <w:tc>
          <w:tcPr>
            <w:tcW w:w="992" w:type="dxa"/>
          </w:tcPr>
          <w:p w14:paraId="04517B5B" w14:textId="77777777" w:rsidR="0094596E" w:rsidRPr="000C4CBC" w:rsidRDefault="0094596E" w:rsidP="005D63ED">
            <w:pPr>
              <w:spacing w:line="276" w:lineRule="auto"/>
              <w:jc w:val="both"/>
              <w:rPr>
                <w:rFonts w:ascii="Arial" w:hAnsi="Arial" w:cs="Arial"/>
                <w:sz w:val="20"/>
                <w:szCs w:val="20"/>
              </w:rPr>
            </w:pPr>
            <w:r>
              <w:rPr>
                <w:rFonts w:ascii="Arial" w:hAnsi="Arial" w:cs="Arial"/>
                <w:sz w:val="20"/>
                <w:szCs w:val="20"/>
              </w:rPr>
              <w:t>S</w:t>
            </w:r>
          </w:p>
        </w:tc>
      </w:tr>
    </w:tbl>
    <w:p w14:paraId="2FA36EE5" w14:textId="74950308" w:rsidR="0094596E" w:rsidRPr="000C564D" w:rsidRDefault="0094596E" w:rsidP="0094596E">
      <w:pPr>
        <w:spacing w:line="276" w:lineRule="auto"/>
        <w:jc w:val="both"/>
        <w:rPr>
          <w:rFonts w:ascii="Arial" w:hAnsi="Arial" w:cs="Arial"/>
          <w:i/>
          <w:iCs/>
          <w:sz w:val="18"/>
          <w:szCs w:val="18"/>
        </w:rPr>
      </w:pPr>
      <w:r w:rsidRPr="00AC7820">
        <w:rPr>
          <w:rFonts w:ascii="Arial" w:hAnsi="Arial" w:cs="Arial"/>
          <w:b/>
          <w:bCs/>
          <w:i/>
          <w:iCs/>
          <w:sz w:val="18"/>
          <w:szCs w:val="18"/>
        </w:rPr>
        <w:t>Key</w:t>
      </w:r>
      <w:r>
        <w:rPr>
          <w:rFonts w:ascii="Arial" w:hAnsi="Arial" w:cs="Arial"/>
          <w:i/>
          <w:iCs/>
          <w:sz w:val="18"/>
          <w:szCs w:val="18"/>
        </w:rPr>
        <w:t xml:space="preserve">: </w:t>
      </w:r>
      <w:r w:rsidRPr="000C564D">
        <w:rPr>
          <w:rFonts w:ascii="Arial" w:hAnsi="Arial" w:cs="Arial"/>
          <w:i/>
          <w:iCs/>
          <w:sz w:val="18"/>
          <w:szCs w:val="18"/>
        </w:rPr>
        <w:t xml:space="preserve">GKS: </w:t>
      </w:r>
      <w:r w:rsidR="00F2721C" w:rsidRPr="00F2721C">
        <w:rPr>
          <w:rFonts w:ascii="Arial" w:hAnsi="Arial" w:cs="Arial"/>
          <w:i/>
          <w:iCs/>
          <w:sz w:val="18"/>
          <w:szCs w:val="18"/>
        </w:rPr>
        <w:t xml:space="preserve">Garcinia kola </w:t>
      </w:r>
      <w:r w:rsidRPr="000C564D">
        <w:rPr>
          <w:rFonts w:ascii="Arial" w:hAnsi="Arial" w:cs="Arial"/>
          <w:i/>
          <w:iCs/>
          <w:sz w:val="18"/>
          <w:szCs w:val="18"/>
        </w:rPr>
        <w:t>seed, HM: Honey mixture, TB: Total Bilirubin, CB: Conjugated Bilirubin, AST: Aspartate amino transaminase, ALT: Alanine amino transaminase, ALP: Alkaline Phosphatase, GGT: Gamma Glutamyl transferase</w:t>
      </w:r>
    </w:p>
    <w:p w14:paraId="6374D397" w14:textId="77777777" w:rsidR="00AB6B9A" w:rsidRPr="000C564D" w:rsidRDefault="00AB6B9A" w:rsidP="00AB6B9A">
      <w:pPr>
        <w:spacing w:line="276" w:lineRule="auto"/>
        <w:jc w:val="both"/>
        <w:rPr>
          <w:rFonts w:ascii="Arial" w:hAnsi="Arial" w:cs="Arial"/>
          <w:i/>
          <w:iCs/>
          <w:sz w:val="18"/>
          <w:szCs w:val="18"/>
        </w:rPr>
      </w:pPr>
      <w:r w:rsidRPr="00AB6B9A">
        <w:rPr>
          <w:rFonts w:ascii="Arial" w:hAnsi="Arial" w:cs="Arial"/>
          <w:i/>
          <w:iCs/>
          <w:sz w:val="18"/>
          <w:szCs w:val="18"/>
          <w:highlight w:val="yellow"/>
        </w:rPr>
        <w:t>NS: Not significant, S: Significant</w:t>
      </w:r>
    </w:p>
    <w:p w14:paraId="2BE22527" w14:textId="77777777" w:rsidR="0094596E" w:rsidRPr="000C4CBC" w:rsidRDefault="0094596E" w:rsidP="0094596E">
      <w:pPr>
        <w:spacing w:line="276" w:lineRule="auto"/>
        <w:jc w:val="both"/>
        <w:rPr>
          <w:rFonts w:ascii="Arial" w:hAnsi="Arial" w:cs="Arial"/>
        </w:rPr>
      </w:pPr>
    </w:p>
    <w:p w14:paraId="1DB81A78" w14:textId="7A83375D" w:rsidR="0094596E" w:rsidRPr="000C4CBC" w:rsidRDefault="0094596E" w:rsidP="0094596E">
      <w:pPr>
        <w:spacing w:line="276" w:lineRule="auto"/>
        <w:jc w:val="both"/>
        <w:rPr>
          <w:rFonts w:ascii="Arial" w:hAnsi="Arial" w:cs="Arial"/>
          <w:b/>
          <w:bCs/>
        </w:rPr>
      </w:pPr>
      <w:r w:rsidRPr="000C4CBC">
        <w:rPr>
          <w:rFonts w:ascii="Arial" w:hAnsi="Arial" w:cs="Arial"/>
          <w:b/>
          <w:bCs/>
        </w:rPr>
        <w:t>Liver histological studies in the various groups.</w:t>
      </w:r>
    </w:p>
    <w:p w14:paraId="40C9C386" w14:textId="77777777" w:rsidR="0094596E" w:rsidRPr="000C4CBC" w:rsidRDefault="0094596E" w:rsidP="0094596E">
      <w:pPr>
        <w:spacing w:line="276" w:lineRule="auto"/>
        <w:jc w:val="both"/>
        <w:rPr>
          <w:rFonts w:ascii="Arial" w:hAnsi="Arial" w:cs="Arial"/>
        </w:rPr>
      </w:pPr>
      <w:r w:rsidRPr="000C4CBC">
        <w:rPr>
          <w:rFonts w:ascii="Arial" w:hAnsi="Arial" w:cs="Arial"/>
        </w:rPr>
        <w:t>Plate 1 and 2 (Group 1 rats – Normal Saline, Control Group).</w:t>
      </w:r>
    </w:p>
    <w:p w14:paraId="175EC945" w14:textId="77777777" w:rsidR="0094596E" w:rsidRPr="000C4CBC" w:rsidRDefault="0094596E" w:rsidP="0094596E">
      <w:pPr>
        <w:spacing w:line="276" w:lineRule="auto"/>
        <w:jc w:val="both"/>
        <w:rPr>
          <w:rFonts w:ascii="Arial" w:hAnsi="Arial" w:cs="Arial"/>
        </w:rPr>
      </w:pPr>
      <w:r w:rsidRPr="000C4CBC">
        <w:rPr>
          <w:rFonts w:ascii="Arial" w:hAnsi="Arial" w:cs="Arial"/>
        </w:rPr>
        <w:t>The rats received Normal Saline.</w:t>
      </w:r>
    </w:p>
    <w:p w14:paraId="2A5C0A86" w14:textId="77777777" w:rsidR="0094596E" w:rsidRPr="000C4CBC" w:rsidRDefault="0094596E" w:rsidP="0094596E">
      <w:pPr>
        <w:spacing w:line="276" w:lineRule="auto"/>
        <w:jc w:val="both"/>
        <w:rPr>
          <w:rFonts w:ascii="Arial" w:hAnsi="Arial" w:cs="Arial"/>
        </w:rPr>
      </w:pPr>
      <w:r w:rsidRPr="000C4CBC">
        <w:rPr>
          <w:rFonts w:ascii="Arial" w:hAnsi="Arial" w:cs="Arial"/>
        </w:rPr>
        <w:t>The liver cell showed the normal arrangement of the parenchymal of the Liver. The sinusoids are radially arranged from the central vein. Hexagonal shape of the Hepatocytes is maintained with viable hepatic cells. The controls liver showed a normal architecture. There is also visibly evident a well-aligned cellular matrix. There is no infiltration or cellular distortion. The portal tract was devoid of debris and immune cells.</w:t>
      </w:r>
    </w:p>
    <w:p w14:paraId="280C81D6" w14:textId="77777777" w:rsidR="0094596E" w:rsidRPr="000C4CBC" w:rsidRDefault="0094596E" w:rsidP="0094596E">
      <w:pPr>
        <w:spacing w:line="276" w:lineRule="auto"/>
        <w:jc w:val="both"/>
        <w:rPr>
          <w:rFonts w:ascii="Arial" w:hAnsi="Arial" w:cs="Arial"/>
        </w:rPr>
      </w:pPr>
      <w:r w:rsidRPr="000C4CBC">
        <w:rPr>
          <w:rFonts w:ascii="Arial" w:hAnsi="Arial" w:cs="Arial"/>
        </w:rPr>
        <w:t>The Liver cells are intact and showed normal outline and maintained cellular integrity.</w:t>
      </w:r>
    </w:p>
    <w:p w14:paraId="15D0EAE8" w14:textId="77777777" w:rsidR="0094596E" w:rsidRPr="000C4CBC" w:rsidRDefault="0094596E" w:rsidP="0094596E">
      <w:pPr>
        <w:spacing w:line="276" w:lineRule="auto"/>
        <w:jc w:val="both"/>
        <w:rPr>
          <w:rFonts w:ascii="Arial" w:hAnsi="Arial" w:cs="Arial"/>
        </w:rPr>
      </w:pPr>
    </w:p>
    <w:p w14:paraId="0AD07CFC" w14:textId="77777777" w:rsidR="0094596E" w:rsidRPr="000C4CBC" w:rsidRDefault="0094596E" w:rsidP="0094596E">
      <w:pPr>
        <w:spacing w:after="200" w:line="276" w:lineRule="auto"/>
        <w:jc w:val="both"/>
        <w:rPr>
          <w:rFonts w:ascii="Arial" w:eastAsia="Calibri" w:hAnsi="Arial" w:cs="Arial"/>
        </w:rPr>
      </w:pPr>
      <w:r w:rsidRPr="000C4CBC">
        <w:rPr>
          <w:rFonts w:ascii="Arial" w:eastAsia="SimSun" w:hAnsi="Arial" w:cs="Arial"/>
          <w:noProof/>
        </w:rPr>
        <mc:AlternateContent>
          <mc:Choice Requires="wps">
            <w:drawing>
              <wp:anchor distT="0" distB="0" distL="0" distR="0" simplePos="0" relativeHeight="251659264" behindDoc="0" locked="0" layoutInCell="1" allowOverlap="1" wp14:anchorId="4901DA32" wp14:editId="671C82CF">
                <wp:simplePos x="0" y="0"/>
                <wp:positionH relativeFrom="margin">
                  <wp:posOffset>2019300</wp:posOffset>
                </wp:positionH>
                <wp:positionV relativeFrom="paragraph">
                  <wp:posOffset>1080135</wp:posOffset>
                </wp:positionV>
                <wp:extent cx="488950" cy="1066800"/>
                <wp:effectExtent l="38100" t="0" r="25400" b="57150"/>
                <wp:wrapNone/>
                <wp:docPr id="1097" name="Straight Arrow Connector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88950" cy="1066800"/>
                        </a:xfrm>
                        <a:prstGeom prst="straightConnector1">
                          <a:avLst/>
                        </a:prstGeom>
                        <a:ln w="6350" cap="flat" cmpd="sng">
                          <a:solidFill>
                            <a:srgbClr val="5B9BD5"/>
                          </a:solidFill>
                          <a:prstDash val="solid"/>
                          <a:miter/>
                          <a:headEnd type="none" w="med" len="med"/>
                          <a:tailEnd type="triangle" w="med" len="med"/>
                        </a:ln>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type w14:anchorId="5981B4BC" id="_x0000_t32" coordsize="21600,21600" o:spt="32" o:oned="t" path="m,l21600,21600e" filled="f">
                <v:path arrowok="t" fillok="f" o:connecttype="none"/>
                <o:lock v:ext="edit" shapetype="t"/>
              </v:shapetype>
              <v:shape id="Straight Arrow Connector 185" o:spid="_x0000_s1026" type="#_x0000_t32" style="position:absolute;margin-left:159pt;margin-top:85.05pt;width:38.5pt;height:84pt;flip:x;z-index:251659264;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" strokecolor="#5b9bd5" strokeweight=".5pt">
                <v:stroke endarrow="block" joinstyle="miter"/>
                <o:lock v:ext="edit" shapetype="f"/>
                <w10:wrap anchorx="margin"/>
              </v:shape>
            </w:pict>
          </mc:Fallback>
        </mc:AlternateContent>
      </w:r>
      <w:r w:rsidRPr="000C4CBC">
        <w:rPr>
          <w:rFonts w:ascii="Arial" w:eastAsia="SimSun" w:hAnsi="Arial" w:cs="Arial"/>
          <w:noProof/>
        </w:rPr>
        <mc:AlternateContent>
          <mc:Choice Requires="wps">
            <w:drawing>
              <wp:anchor distT="0" distB="0" distL="0" distR="0" simplePos="0" relativeHeight="251660288" behindDoc="0" locked="0" layoutInCell="1" allowOverlap="1" wp14:anchorId="4BD32673" wp14:editId="7E76EF27">
                <wp:simplePos x="0" y="0"/>
                <wp:positionH relativeFrom="column">
                  <wp:posOffset>736600</wp:posOffset>
                </wp:positionH>
                <wp:positionV relativeFrom="paragraph">
                  <wp:posOffset>838835</wp:posOffset>
                </wp:positionV>
                <wp:extent cx="189230" cy="1339850"/>
                <wp:effectExtent l="0" t="0" r="58420" b="50800"/>
                <wp:wrapNone/>
                <wp:docPr id="1098" name="Straight Arrow Connector 1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9230" cy="1339850"/>
                        </a:xfrm>
                        <a:prstGeom prst="straightConnector1">
                          <a:avLst/>
                        </a:prstGeom>
                        <a:ln w="6350" cap="flat" cmpd="sng">
                          <a:solidFill>
                            <a:srgbClr val="5B9BD5"/>
                          </a:solidFill>
                          <a:prstDash val="solid"/>
                          <a:miter/>
                          <a:headEnd type="none" w="med" len="med"/>
                          <a:tailEnd type="triangle" w="med" len="med"/>
                        </a:ln>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3BD7C07D" id="Straight Arrow Connector 186" o:spid="_x0000_s1026" type="#_x0000_t32" style="position:absolute;margin-left:58pt;margin-top:66.05pt;width:14.9pt;height:105.5pt;z-index:25166028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" strokecolor="#5b9bd5" strokeweight=".5pt">
                <v:stroke endarrow="block" joinstyle="miter"/>
                <o:lock v:ext="edit" shapetype="f"/>
              </v:shape>
            </w:pict>
          </mc:Fallback>
        </mc:AlternateContent>
      </w:r>
      <w:r w:rsidRPr="000C4CBC">
        <w:rPr>
          <w:rFonts w:ascii="Arial" w:eastAsia="SimSun" w:hAnsi="Arial" w:cs="Arial"/>
        </w:rPr>
        <w:object w:dxaOrig="19200" w:dyaOrig="14400" w14:anchorId="654BC41E">
          <v:rect id="1099" o:spid="_x0000_i1025" style="width:270.7pt;height:153.25pt;visibility:visible;mso-wrap-distance-left:0;mso-wrap-distance-right:0" o:ole="" stroked="f">
            <v:imagedata r:id="rId14" o:title="" embosscolor="white"/>
          </v:rect>
          <o:OLEObject Type="Embed" ProgID="StaticMetafile" ShapeID="1099" DrawAspect="Content" ObjectID="_1810817954" r:id="rId15"/>
        </w:object>
      </w:r>
    </w:p>
    <w:p w14:paraId="7B577396" w14:textId="77777777" w:rsidR="0094596E" w:rsidRPr="000C4CBC" w:rsidRDefault="0094596E" w:rsidP="0094596E">
      <w:pPr>
        <w:spacing w:after="200" w:line="276" w:lineRule="auto"/>
        <w:jc w:val="both"/>
        <w:rPr>
          <w:rFonts w:ascii="Arial" w:hAnsi="Arial" w:cs="Arial"/>
        </w:rPr>
      </w:pPr>
      <w:r w:rsidRPr="000C4CBC">
        <w:rPr>
          <w:rFonts w:ascii="Arial" w:eastAsia="SimSun" w:hAnsi="Arial" w:cs="Arial"/>
          <w:noProof/>
        </w:rPr>
        <mc:AlternateContent>
          <mc:Choice Requires="wps">
            <w:drawing>
              <wp:anchor distT="0" distB="0" distL="0" distR="0" simplePos="0" relativeHeight="251661312" behindDoc="0" locked="0" layoutInCell="1" allowOverlap="1" wp14:anchorId="33C1A228" wp14:editId="26769D18">
                <wp:simplePos x="0" y="0"/>
                <wp:positionH relativeFrom="column">
                  <wp:posOffset>82550</wp:posOffset>
                </wp:positionH>
                <wp:positionV relativeFrom="paragraph">
                  <wp:posOffset>111125</wp:posOffset>
                </wp:positionV>
                <wp:extent cx="3340100" cy="260350"/>
                <wp:effectExtent l="0" t="0" r="12700" b="25400"/>
                <wp:wrapNone/>
                <wp:docPr id="1101"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40100" cy="260350"/>
                        </a:xfrm>
                        <a:prstGeom prst="rect">
                          <a:avLst/>
                        </a:prstGeom>
                        <a:solidFill>
                          <a:srgbClr val="FFFFFF"/>
                        </a:solidFill>
                        <a:ln w="6350" cap="flat" cmpd="sng">
                          <a:solidFill>
                            <a:srgbClr val="000000"/>
                          </a:solidFill>
                          <a:prstDash val="solid"/>
                          <a:round/>
                          <a:headEnd type="none" w="med" len="med"/>
                          <a:tailEnd type="none" w="med" len="med"/>
                        </a:ln>
                      </wps:spPr>
                      <wps:txbx>
                        <w:txbxContent>
                          <w:p w14:paraId="3A8E6DC2" w14:textId="77777777" w:rsidR="0094596E" w:rsidRDefault="0094596E" w:rsidP="0094596E">
                            <w:pPr>
                              <w:rPr>
                                <w:rFonts w:ascii="Times New Roman" w:hAnsi="Times New Roman"/>
                                <w:sz w:val="24"/>
                                <w:szCs w:val="24"/>
                              </w:rPr>
                            </w:pPr>
                            <w:r>
                              <w:rPr>
                                <w:rFonts w:ascii="Times New Roman" w:hAnsi="Times New Roman"/>
                                <w:sz w:val="24"/>
                                <w:szCs w:val="24"/>
                              </w:rPr>
                              <w:t>Normal Hepatic parenchymal and cellular integrity.</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C1A228" id="Text Box 187" o:spid="_x0000_s1026" style="position:absolute;left:0;text-align:left;margin-left:6.5pt;margin-top:8.75pt;width:263pt;height:20.5pt;z-index:25166131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" strokeweight=".5pt">
                <v:stroke joinstyle="round"/>
                <v:path arrowok="t"/>
                <v:textbox>
                  <w:txbxContent>
                    <w:p w14:paraId="3A8E6DC2" w14:textId="77777777" w:rsidR="0094596E" w:rsidRDefault="0094596E" w:rsidP="0094596E">
                      <w:pPr>
                        <w:rPr>
                          <w:rFonts w:ascii="Times New Roman" w:hAnsi="Times New Roman"/>
                          <w:sz w:val="24"/>
                          <w:szCs w:val="24"/>
                        </w:rPr>
                      </w:pPr>
                      <w:r>
                        <w:rPr>
                          <w:rFonts w:ascii="Times New Roman" w:hAnsi="Times New Roman"/>
                          <w:sz w:val="24"/>
                          <w:szCs w:val="24"/>
                        </w:rPr>
                        <w:t>Normal Hepatic parenchymal and cellular integrity.</w:t>
                      </w:r>
                    </w:p>
                  </w:txbxContent>
                </v:textbox>
              </v:rect>
            </w:pict>
          </mc:Fallback>
        </mc:AlternateContent>
      </w:r>
    </w:p>
    <w:p w14:paraId="64FA297E" w14:textId="77777777" w:rsidR="0094596E" w:rsidRPr="000C4CBC" w:rsidRDefault="0094596E" w:rsidP="0094596E">
      <w:pPr>
        <w:spacing w:after="200" w:line="276" w:lineRule="auto"/>
        <w:jc w:val="both"/>
        <w:rPr>
          <w:rFonts w:ascii="Arial" w:hAnsi="Arial" w:cs="Arial"/>
        </w:rPr>
      </w:pPr>
    </w:p>
    <w:p w14:paraId="6C16A51B" w14:textId="77777777" w:rsidR="0094596E" w:rsidRPr="000C4CBC" w:rsidRDefault="0094596E" w:rsidP="0094596E">
      <w:pPr>
        <w:jc w:val="both"/>
        <w:rPr>
          <w:rFonts w:ascii="Arial" w:hAnsi="Arial" w:cs="Arial"/>
        </w:rPr>
      </w:pPr>
      <w:r w:rsidRPr="000C4CBC">
        <w:rPr>
          <w:rFonts w:ascii="Arial" w:hAnsi="Arial" w:cs="Arial"/>
        </w:rPr>
        <w:t xml:space="preserve">Plate 1. Photo micrographic slide of liver organ of group 5 (Saline-treated </w:t>
      </w:r>
      <w:r w:rsidRPr="000C4CBC">
        <w:rPr>
          <w:rFonts w:ascii="Arial" w:hAnsi="Arial" w:cs="Arial"/>
          <w:i/>
        </w:rPr>
        <w:t>control</w:t>
      </w:r>
      <w:r w:rsidRPr="000C4CBC">
        <w:rPr>
          <w:rFonts w:ascii="Arial" w:hAnsi="Arial" w:cs="Arial"/>
        </w:rPr>
        <w:t xml:space="preserve">). </w:t>
      </w:r>
    </w:p>
    <w:p w14:paraId="3BC8F0F3" w14:textId="77777777" w:rsidR="0094596E" w:rsidRDefault="0094596E" w:rsidP="0094596E">
      <w:pPr>
        <w:jc w:val="both"/>
        <w:rPr>
          <w:rFonts w:ascii="Arial" w:hAnsi="Arial" w:cs="Arial"/>
        </w:rPr>
      </w:pPr>
      <w:r w:rsidRPr="000C4CBC">
        <w:rPr>
          <w:rFonts w:ascii="Arial" w:hAnsi="Arial" w:cs="Arial"/>
        </w:rPr>
        <w:t>H &amp; E stain × 400 objective micrograph.</w:t>
      </w:r>
    </w:p>
    <w:p w14:paraId="26D062BC" w14:textId="77777777" w:rsidR="0094596E" w:rsidRPr="000C4CBC" w:rsidRDefault="0094596E" w:rsidP="0094596E">
      <w:pPr>
        <w:jc w:val="both"/>
        <w:rPr>
          <w:rFonts w:ascii="Arial" w:hAnsi="Arial" w:cs="Arial"/>
        </w:rPr>
      </w:pPr>
    </w:p>
    <w:p w14:paraId="23689293" w14:textId="77777777" w:rsidR="0094596E" w:rsidRPr="000C4CBC" w:rsidRDefault="0094596E" w:rsidP="0094596E">
      <w:pPr>
        <w:spacing w:after="200" w:line="276" w:lineRule="auto"/>
        <w:jc w:val="both"/>
        <w:rPr>
          <w:rFonts w:ascii="Arial" w:eastAsia="Calibri" w:hAnsi="Arial" w:cs="Arial"/>
        </w:rPr>
      </w:pPr>
      <w:r w:rsidRPr="000C4CBC">
        <w:rPr>
          <w:rFonts w:ascii="Arial" w:eastAsia="SimSun" w:hAnsi="Arial" w:cs="Arial"/>
          <w:noProof/>
        </w:rPr>
        <mc:AlternateContent>
          <mc:Choice Requires="wps">
            <w:drawing>
              <wp:anchor distT="0" distB="0" distL="0" distR="0" simplePos="0" relativeHeight="251664384" behindDoc="0" locked="0" layoutInCell="1" allowOverlap="1" wp14:anchorId="2F755CEA" wp14:editId="447A4384">
                <wp:simplePos x="0" y="0"/>
                <wp:positionH relativeFrom="column">
                  <wp:posOffset>501650</wp:posOffset>
                </wp:positionH>
                <wp:positionV relativeFrom="paragraph">
                  <wp:posOffset>1028065</wp:posOffset>
                </wp:positionV>
                <wp:extent cx="565150" cy="1009650"/>
                <wp:effectExtent l="0" t="0" r="63500" b="57150"/>
                <wp:wrapNone/>
                <wp:docPr id="1104" name="Straight Arrow Connector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5150" cy="1009650"/>
                        </a:xfrm>
                        <a:prstGeom prst="straightConnector1">
                          <a:avLst/>
                        </a:prstGeom>
                        <a:ln w="6350" cap="flat" cmpd="sng">
                          <a:solidFill>
                            <a:srgbClr val="5B9BD5"/>
                          </a:solidFill>
                          <a:prstDash val="solid"/>
                          <a:miter/>
                          <a:headEnd type="none" w="med" len="med"/>
                          <a:tailEnd type="triangle" w="med" len="med"/>
                        </a:ln>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589F454B" id="Straight Arrow Connector 190" o:spid="_x0000_s1026" type="#_x0000_t32" style="position:absolute;margin-left:39.5pt;margin-top:80.95pt;width:44.5pt;height:79.5pt;z-index:25166438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" strokecolor="#5b9bd5" strokeweight=".5pt">
                <v:stroke endarrow="block" joinstyle="miter"/>
                <o:lock v:ext="edit" shapetype="f"/>
              </v:shape>
            </w:pict>
          </mc:Fallback>
        </mc:AlternateContent>
      </w:r>
      <w:r w:rsidRPr="000C4CBC">
        <w:rPr>
          <w:rFonts w:ascii="Arial" w:eastAsia="SimSun" w:hAnsi="Arial" w:cs="Arial"/>
          <w:noProof/>
        </w:rPr>
        <mc:AlternateContent>
          <mc:Choice Requires="wps">
            <w:drawing>
              <wp:anchor distT="0" distB="0" distL="0" distR="0" simplePos="0" relativeHeight="251662336" behindDoc="0" locked="0" layoutInCell="1" allowOverlap="1" wp14:anchorId="217CF5DF" wp14:editId="51F13A76">
                <wp:simplePos x="0" y="0"/>
                <wp:positionH relativeFrom="column">
                  <wp:posOffset>2108200</wp:posOffset>
                </wp:positionH>
                <wp:positionV relativeFrom="paragraph">
                  <wp:posOffset>685165</wp:posOffset>
                </wp:positionV>
                <wp:extent cx="101600" cy="1422400"/>
                <wp:effectExtent l="57150" t="0" r="31750" b="63500"/>
                <wp:wrapNone/>
                <wp:docPr id="1102" name="Straight Arrow Connector 1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1600" cy="1422400"/>
                        </a:xfrm>
                        <a:prstGeom prst="straightConnector1">
                          <a:avLst/>
                        </a:prstGeom>
                        <a:ln w="6350" cap="flat" cmpd="sng">
                          <a:solidFill>
                            <a:srgbClr val="5B9BD5"/>
                          </a:solidFill>
                          <a:prstDash val="solid"/>
                          <a:miter/>
                          <a:headEnd type="none" w="med" len="med"/>
                          <a:tailEnd type="triangle" w="med" len="med"/>
                        </a:ln>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449B0853" id="Straight Arrow Connector 188" o:spid="_x0000_s1026" type="#_x0000_t32" style="position:absolute;margin-left:166pt;margin-top:53.95pt;width:8pt;height:112pt;flip:x;z-index:25166233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" strokecolor="#5b9bd5" strokeweight=".5pt">
                <v:stroke endarrow="block" joinstyle="miter"/>
                <o:lock v:ext="edit" shapetype="f"/>
              </v:shape>
            </w:pict>
          </mc:Fallback>
        </mc:AlternateContent>
      </w:r>
      <w:r w:rsidRPr="000C4CBC">
        <w:rPr>
          <w:rFonts w:ascii="Arial" w:eastAsia="SimSun" w:hAnsi="Arial" w:cs="Arial"/>
          <w:noProof/>
        </w:rPr>
        <mc:AlternateContent>
          <mc:Choice Requires="wps">
            <w:drawing>
              <wp:anchor distT="0" distB="0" distL="0" distR="0" simplePos="0" relativeHeight="251663360" behindDoc="0" locked="0" layoutInCell="1" allowOverlap="1" wp14:anchorId="2E5CA187" wp14:editId="32AD77A9">
                <wp:simplePos x="0" y="0"/>
                <wp:positionH relativeFrom="margin">
                  <wp:posOffset>2901950</wp:posOffset>
                </wp:positionH>
                <wp:positionV relativeFrom="paragraph">
                  <wp:posOffset>596265</wp:posOffset>
                </wp:positionV>
                <wp:extent cx="177800" cy="1504950"/>
                <wp:effectExtent l="57150" t="0" r="31750" b="57150"/>
                <wp:wrapNone/>
                <wp:docPr id="1103" name="Straight Arrow Connector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77800" cy="1504950"/>
                        </a:xfrm>
                        <a:prstGeom prst="straightConnector1">
                          <a:avLst/>
                        </a:prstGeom>
                        <a:ln w="6350" cap="flat" cmpd="sng">
                          <a:solidFill>
                            <a:srgbClr val="5B9BD5"/>
                          </a:solidFill>
                          <a:prstDash val="solid"/>
                          <a:miter/>
                          <a:headEnd type="none" w="med" len="med"/>
                          <a:tailEnd type="triangle" w="med" len="med"/>
                        </a:ln>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1E4D5F0E" id="Straight Arrow Connector 189" o:spid="_x0000_s1026" type="#_x0000_t32" style="position:absolute;margin-left:228.5pt;margin-top:46.95pt;width:14pt;height:118.5pt;flip:x;z-index:251663360;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" strokecolor="#5b9bd5" strokeweight=".5pt">
                <v:stroke endarrow="block" joinstyle="miter"/>
                <o:lock v:ext="edit" shapetype="f"/>
                <w10:wrap anchorx="margin"/>
              </v:shape>
            </w:pict>
          </mc:Fallback>
        </mc:AlternateContent>
      </w:r>
      <w:r w:rsidRPr="000C4CBC">
        <w:rPr>
          <w:rFonts w:ascii="Arial" w:eastAsia="SimSun" w:hAnsi="Arial" w:cs="Arial"/>
        </w:rPr>
        <w:object w:dxaOrig="8985" w:dyaOrig="6615" w14:anchorId="26AF95A8">
          <v:rect id="1105" o:spid="_x0000_i1026" style="width:265.9pt;height:148.85pt;visibility:visible;mso-wrap-distance-left:0;mso-wrap-distance-right:0" o:ole="" stroked="f">
            <v:imagedata r:id="rId16" o:title="" embosscolor="white"/>
          </v:rect>
          <o:OLEObject Type="Embed" ProgID="StaticMetafile" ShapeID="1105" DrawAspect="Content" ObjectID="_1810817955" r:id="rId17"/>
        </w:object>
      </w:r>
    </w:p>
    <w:p w14:paraId="7DCBE7CB" w14:textId="77777777" w:rsidR="0094596E" w:rsidRPr="000C4CBC" w:rsidRDefault="0094596E" w:rsidP="0094596E">
      <w:pPr>
        <w:spacing w:after="200" w:line="276" w:lineRule="auto"/>
        <w:jc w:val="both"/>
        <w:rPr>
          <w:rFonts w:ascii="Arial" w:hAnsi="Arial" w:cs="Arial"/>
        </w:rPr>
      </w:pPr>
      <w:r w:rsidRPr="000C4CBC">
        <w:rPr>
          <w:rFonts w:ascii="Arial" w:eastAsia="SimSun" w:hAnsi="Arial" w:cs="Arial"/>
          <w:noProof/>
        </w:rPr>
        <mc:AlternateContent>
          <mc:Choice Requires="wps">
            <w:drawing>
              <wp:anchor distT="0" distB="0" distL="0" distR="0" simplePos="0" relativeHeight="251665408" behindDoc="0" locked="0" layoutInCell="1" allowOverlap="1" wp14:anchorId="43D44A0A" wp14:editId="42292B96">
                <wp:simplePos x="0" y="0"/>
                <wp:positionH relativeFrom="column">
                  <wp:posOffset>193675</wp:posOffset>
                </wp:positionH>
                <wp:positionV relativeFrom="paragraph">
                  <wp:posOffset>72390</wp:posOffset>
                </wp:positionV>
                <wp:extent cx="2924175" cy="514350"/>
                <wp:effectExtent l="0" t="0" r="28575" b="19050"/>
                <wp:wrapNone/>
                <wp:docPr id="1107"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24175" cy="514350"/>
                        </a:xfrm>
                        <a:prstGeom prst="rect">
                          <a:avLst/>
                        </a:prstGeom>
                        <a:solidFill>
                          <a:srgbClr val="FFFFFF"/>
                        </a:solidFill>
                        <a:ln w="6350" cap="flat" cmpd="sng">
                          <a:solidFill>
                            <a:srgbClr val="000000"/>
                          </a:solidFill>
                          <a:prstDash val="solid"/>
                          <a:round/>
                          <a:headEnd type="none" w="med" len="med"/>
                          <a:tailEnd type="none" w="med" len="med"/>
                        </a:ln>
                      </wps:spPr>
                      <wps:txbx>
                        <w:txbxContent>
                          <w:p w14:paraId="27715189" w14:textId="77777777" w:rsidR="0094596E" w:rsidRDefault="0094596E" w:rsidP="0094596E">
                            <w:pPr>
                              <w:rPr>
                                <w:rFonts w:ascii="Times New Roman" w:hAnsi="Times New Roman"/>
                                <w:sz w:val="24"/>
                              </w:rPr>
                            </w:pPr>
                            <w:r>
                              <w:rPr>
                                <w:rFonts w:ascii="Times New Roman" w:hAnsi="Times New Roman"/>
                                <w:sz w:val="24"/>
                              </w:rPr>
                              <w:t>Well aligned cellular matrix and with visible evidence of distortion or disruption.</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D44A0A" id="Text Box 191" o:spid="_x0000_s1027" style="position:absolute;left:0;text-align:left;margin-left:15.25pt;margin-top:5.7pt;width:230.25pt;height:40.5pt;z-index:25166540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" strokeweight=".5pt">
                <v:stroke joinstyle="round"/>
                <v:path arrowok="t"/>
                <v:textbox>
                  <w:txbxContent>
                    <w:p w14:paraId="27715189" w14:textId="77777777" w:rsidR="0094596E" w:rsidRDefault="0094596E" w:rsidP="0094596E">
                      <w:pPr>
                        <w:rPr>
                          <w:rFonts w:ascii="Times New Roman" w:hAnsi="Times New Roman"/>
                          <w:sz w:val="24"/>
                        </w:rPr>
                      </w:pPr>
                      <w:r>
                        <w:rPr>
                          <w:rFonts w:ascii="Times New Roman" w:hAnsi="Times New Roman"/>
                          <w:sz w:val="24"/>
                        </w:rPr>
                        <w:t>Well aligned cellular matrix and with visible evidence of distortion or disruption.</w:t>
                      </w:r>
                    </w:p>
                  </w:txbxContent>
                </v:textbox>
              </v:rect>
            </w:pict>
          </mc:Fallback>
        </mc:AlternateContent>
      </w:r>
    </w:p>
    <w:p w14:paraId="12884126" w14:textId="77777777" w:rsidR="0094596E" w:rsidRPr="000C4CBC" w:rsidRDefault="0094596E" w:rsidP="0094596E">
      <w:pPr>
        <w:spacing w:after="200" w:line="276" w:lineRule="auto"/>
        <w:jc w:val="both"/>
        <w:rPr>
          <w:rFonts w:ascii="Arial" w:hAnsi="Arial" w:cs="Arial"/>
        </w:rPr>
      </w:pPr>
    </w:p>
    <w:p w14:paraId="1037FF96" w14:textId="77777777" w:rsidR="0094596E" w:rsidRPr="000C4CBC" w:rsidRDefault="0094596E" w:rsidP="0094596E">
      <w:pPr>
        <w:spacing w:line="276" w:lineRule="auto"/>
        <w:jc w:val="both"/>
        <w:rPr>
          <w:rFonts w:ascii="Arial" w:hAnsi="Arial" w:cs="Arial"/>
        </w:rPr>
      </w:pPr>
      <w:r w:rsidRPr="000C4CBC">
        <w:rPr>
          <w:rFonts w:ascii="Arial" w:hAnsi="Arial" w:cs="Arial"/>
        </w:rPr>
        <w:t xml:space="preserve">Plate 2. Photo micrographic slide of liver organ of group 5 (Saline-treated </w:t>
      </w:r>
      <w:r w:rsidRPr="000C4CBC">
        <w:rPr>
          <w:rFonts w:ascii="Arial" w:hAnsi="Arial" w:cs="Arial"/>
          <w:i/>
        </w:rPr>
        <w:t>control</w:t>
      </w:r>
      <w:r w:rsidRPr="000C4CBC">
        <w:rPr>
          <w:rFonts w:ascii="Arial" w:hAnsi="Arial" w:cs="Arial"/>
        </w:rPr>
        <w:t xml:space="preserve">). </w:t>
      </w:r>
    </w:p>
    <w:p w14:paraId="4F54DA7C" w14:textId="50D82ACD" w:rsidR="0094596E" w:rsidRPr="000C4CBC" w:rsidRDefault="0094596E" w:rsidP="0094596E">
      <w:pPr>
        <w:spacing w:line="276" w:lineRule="auto"/>
        <w:jc w:val="both"/>
        <w:rPr>
          <w:rFonts w:ascii="Arial" w:hAnsi="Arial" w:cs="Arial"/>
        </w:rPr>
      </w:pPr>
      <w:r w:rsidRPr="000C4CBC">
        <w:rPr>
          <w:rFonts w:ascii="Arial" w:hAnsi="Arial" w:cs="Arial"/>
        </w:rPr>
        <w:t xml:space="preserve">H &amp; E stain × </w:t>
      </w:r>
      <w:r w:rsidR="002137FC">
        <w:rPr>
          <w:rFonts w:ascii="Arial" w:hAnsi="Arial" w:cs="Arial"/>
        </w:rPr>
        <w:t>10</w:t>
      </w:r>
      <w:r w:rsidRPr="000C4CBC">
        <w:rPr>
          <w:rFonts w:ascii="Arial" w:hAnsi="Arial" w:cs="Arial"/>
        </w:rPr>
        <w:t>00 objective micrograph.</w:t>
      </w:r>
    </w:p>
    <w:p w14:paraId="054E9B58" w14:textId="77777777" w:rsidR="0094596E" w:rsidRPr="000C4CBC" w:rsidRDefault="0094596E" w:rsidP="0094596E">
      <w:pPr>
        <w:spacing w:line="276" w:lineRule="auto"/>
        <w:jc w:val="both"/>
        <w:rPr>
          <w:rFonts w:ascii="Arial" w:hAnsi="Arial" w:cs="Arial"/>
        </w:rPr>
      </w:pPr>
    </w:p>
    <w:p w14:paraId="33AA3FB5" w14:textId="65B92A73" w:rsidR="0094596E" w:rsidRPr="000C4CBC" w:rsidRDefault="0094596E" w:rsidP="0094596E">
      <w:pPr>
        <w:spacing w:line="276" w:lineRule="auto"/>
        <w:jc w:val="both"/>
        <w:rPr>
          <w:rFonts w:ascii="Arial" w:hAnsi="Arial" w:cs="Arial"/>
        </w:rPr>
      </w:pPr>
      <w:r w:rsidRPr="000C4CBC">
        <w:rPr>
          <w:rFonts w:ascii="Arial" w:hAnsi="Arial" w:cs="Arial"/>
        </w:rPr>
        <w:t>Plates 3 and 4 (Group 1 rats -</w:t>
      </w:r>
      <w:r w:rsidR="00F2721C" w:rsidRPr="00F2721C">
        <w:rPr>
          <w:rFonts w:ascii="Arial" w:hAnsi="Arial" w:cs="Arial"/>
          <w:i/>
          <w:iCs/>
        </w:rPr>
        <w:t xml:space="preserve">Garcinia kola </w:t>
      </w:r>
      <w:r w:rsidRPr="000C4CBC">
        <w:rPr>
          <w:rFonts w:ascii="Arial" w:hAnsi="Arial" w:cs="Arial"/>
        </w:rPr>
        <w:t>Seed only).</w:t>
      </w:r>
    </w:p>
    <w:p w14:paraId="255ADA32" w14:textId="577F7872" w:rsidR="0094596E" w:rsidRPr="000C4CBC" w:rsidRDefault="0094596E" w:rsidP="0094596E">
      <w:pPr>
        <w:spacing w:line="276" w:lineRule="auto"/>
        <w:jc w:val="both"/>
        <w:rPr>
          <w:rFonts w:ascii="Arial" w:hAnsi="Arial" w:cs="Arial"/>
        </w:rPr>
      </w:pPr>
      <w:r w:rsidRPr="000C4CBC">
        <w:rPr>
          <w:rFonts w:ascii="Arial" w:hAnsi="Arial" w:cs="Arial"/>
        </w:rPr>
        <w:t xml:space="preserve">The rats were fed </w:t>
      </w:r>
      <w:r w:rsidR="00F2721C" w:rsidRPr="00F2721C">
        <w:rPr>
          <w:rFonts w:ascii="Arial" w:hAnsi="Arial" w:cs="Arial"/>
          <w:i/>
          <w:iCs/>
        </w:rPr>
        <w:t xml:space="preserve">Garcinia kola </w:t>
      </w:r>
      <w:r w:rsidRPr="000C4CBC">
        <w:rPr>
          <w:rFonts w:ascii="Arial" w:hAnsi="Arial" w:cs="Arial"/>
        </w:rPr>
        <w:t>seed only.</w:t>
      </w:r>
    </w:p>
    <w:p w14:paraId="29718908" w14:textId="77777777" w:rsidR="0094596E" w:rsidRPr="000C4CBC" w:rsidRDefault="0094596E" w:rsidP="0094596E">
      <w:pPr>
        <w:spacing w:line="276" w:lineRule="auto"/>
        <w:jc w:val="both"/>
        <w:rPr>
          <w:rFonts w:ascii="Arial" w:hAnsi="Arial" w:cs="Arial"/>
        </w:rPr>
      </w:pPr>
      <w:r w:rsidRPr="000C4CBC">
        <w:rPr>
          <w:rFonts w:ascii="Arial" w:hAnsi="Arial" w:cs="Arial"/>
        </w:rPr>
        <w:t xml:space="preserve">The Livers showed normal lobular architecture with central vein. The cytoplasm showed eosinophilic presentation. The portal tract was clear and free from any debris. There was no apparent degeneration of the Hepatocytes. There is also a clear encroached space of </w:t>
      </w:r>
      <w:proofErr w:type="spellStart"/>
      <w:r w:rsidRPr="000C4CBC">
        <w:rPr>
          <w:rFonts w:ascii="Arial" w:hAnsi="Arial" w:cs="Arial"/>
        </w:rPr>
        <w:t>disse</w:t>
      </w:r>
      <w:proofErr w:type="spellEnd"/>
      <w:r w:rsidRPr="000C4CBC">
        <w:rPr>
          <w:rFonts w:ascii="Arial" w:hAnsi="Arial" w:cs="Arial"/>
        </w:rPr>
        <w:t>. The mitochondria and liver cell structure were intact and stable. The hepatocytes are large and polyhedral in shape with slightly acidophilic granular cytoplasm. The hepatocytes are large, rounded, vesicular nuclei with prominent nucleoli.</w:t>
      </w:r>
    </w:p>
    <w:p w14:paraId="03A2BBB8" w14:textId="77777777" w:rsidR="0094596E" w:rsidRPr="000C4CBC" w:rsidRDefault="0094596E" w:rsidP="0094596E">
      <w:pPr>
        <w:spacing w:line="276" w:lineRule="auto"/>
        <w:jc w:val="both"/>
        <w:rPr>
          <w:rFonts w:ascii="Arial" w:hAnsi="Arial" w:cs="Arial"/>
        </w:rPr>
      </w:pPr>
    </w:p>
    <w:p w14:paraId="15084415" w14:textId="77777777" w:rsidR="0094596E" w:rsidRPr="000C4CBC" w:rsidRDefault="0094596E" w:rsidP="0094596E">
      <w:pPr>
        <w:spacing w:line="276" w:lineRule="auto"/>
        <w:jc w:val="both"/>
        <w:rPr>
          <w:rFonts w:ascii="Arial" w:hAnsi="Arial" w:cs="Arial"/>
        </w:rPr>
      </w:pPr>
      <w:r w:rsidRPr="000C4CBC">
        <w:rPr>
          <w:rFonts w:ascii="Arial" w:hAnsi="Arial" w:cs="Arial"/>
        </w:rPr>
        <w:t>Plates 3 and 4 are shown below;</w:t>
      </w:r>
    </w:p>
    <w:p w14:paraId="7D4E0E4B" w14:textId="77777777" w:rsidR="0094596E" w:rsidRPr="000C4CBC" w:rsidRDefault="0094596E" w:rsidP="0094596E">
      <w:pPr>
        <w:spacing w:after="200" w:line="276" w:lineRule="auto"/>
        <w:jc w:val="both"/>
        <w:rPr>
          <w:rFonts w:ascii="Arial" w:eastAsia="Calibri" w:hAnsi="Arial" w:cs="Arial"/>
        </w:rPr>
      </w:pPr>
      <w:r w:rsidRPr="000C4CBC">
        <w:rPr>
          <w:rFonts w:ascii="Arial" w:eastAsia="SimSun" w:hAnsi="Arial" w:cs="Arial"/>
          <w:noProof/>
        </w:rPr>
        <mc:AlternateContent>
          <mc:Choice Requires="wps">
            <w:drawing>
              <wp:anchor distT="0" distB="0" distL="0" distR="0" simplePos="0" relativeHeight="251667456" behindDoc="0" locked="0" layoutInCell="1" allowOverlap="1" wp14:anchorId="4079FE0C" wp14:editId="2313E30F">
                <wp:simplePos x="0" y="0"/>
                <wp:positionH relativeFrom="column">
                  <wp:posOffset>2070100</wp:posOffset>
                </wp:positionH>
                <wp:positionV relativeFrom="paragraph">
                  <wp:posOffset>613411</wp:posOffset>
                </wp:positionV>
                <wp:extent cx="45719" cy="1422400"/>
                <wp:effectExtent l="38100" t="0" r="69215" b="63500"/>
                <wp:wrapNone/>
                <wp:docPr id="1048" name="Straight Arrow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719" cy="1422400"/>
                        </a:xfrm>
                        <a:prstGeom prst="straightConnector1">
                          <a:avLst/>
                        </a:prstGeom>
                        <a:ln w="6350" cap="flat" cmpd="sng">
                          <a:solidFill>
                            <a:srgbClr val="5B9BD5"/>
                          </a:solidFill>
                          <a:prstDash val="solid"/>
                          <a:miter/>
                          <a:headEnd type="none" w="med" len="med"/>
                          <a:tailEnd type="triangle" w="med" len="med"/>
                        </a:ln>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76EB97CC" id="Straight Arrow Connector 6" o:spid="_x0000_s1026" type="#_x0000_t32" style="position:absolute;margin-left:163pt;margin-top:48.3pt;width:3.6pt;height:112pt;z-index:25166745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" strokecolor="#5b9bd5" strokeweight=".5pt">
                <v:stroke endarrow="block" joinstyle="miter"/>
                <o:lock v:ext="edit" shapetype="f"/>
              </v:shape>
            </w:pict>
          </mc:Fallback>
        </mc:AlternateContent>
      </w:r>
      <w:r w:rsidRPr="000C4CBC">
        <w:rPr>
          <w:rFonts w:ascii="Arial" w:eastAsia="SimSun" w:hAnsi="Arial" w:cs="Arial"/>
          <w:noProof/>
        </w:rPr>
        <mc:AlternateContent>
          <mc:Choice Requires="wps">
            <w:drawing>
              <wp:anchor distT="0" distB="0" distL="0" distR="0" simplePos="0" relativeHeight="251666432" behindDoc="0" locked="0" layoutInCell="1" allowOverlap="1" wp14:anchorId="4CFA81FA" wp14:editId="41593142">
                <wp:simplePos x="0" y="0"/>
                <wp:positionH relativeFrom="column">
                  <wp:posOffset>982981</wp:posOffset>
                </wp:positionH>
                <wp:positionV relativeFrom="paragraph">
                  <wp:posOffset>670561</wp:posOffset>
                </wp:positionV>
                <wp:extent cx="45719" cy="1333500"/>
                <wp:effectExtent l="76200" t="0" r="50165" b="57150"/>
                <wp:wrapNone/>
                <wp:docPr id="1047" name="Straight Arrow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5719" cy="1333500"/>
                        </a:xfrm>
                        <a:prstGeom prst="straightConnector1">
                          <a:avLst/>
                        </a:prstGeom>
                        <a:ln w="6350" cap="flat" cmpd="sng">
                          <a:solidFill>
                            <a:srgbClr val="5B9BD5"/>
                          </a:solidFill>
                          <a:prstDash val="solid"/>
                          <a:miter/>
                          <a:headEnd type="none" w="med" len="med"/>
                          <a:tailEnd type="triangle" w="med" len="med"/>
                        </a:ln>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2063865C" id="Straight Arrow Connector 4" o:spid="_x0000_s1026" type="#_x0000_t32" style="position:absolute;margin-left:77.4pt;margin-top:52.8pt;width:3.6pt;height:105pt;flip:x;z-index:25166643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" strokecolor="#5b9bd5" strokeweight=".5pt">
                <v:stroke endarrow="block" joinstyle="miter"/>
                <o:lock v:ext="edit" shapetype="f"/>
              </v:shape>
            </w:pict>
          </mc:Fallback>
        </mc:AlternateContent>
      </w:r>
      <w:r w:rsidRPr="000C4CBC">
        <w:rPr>
          <w:rFonts w:ascii="Arial" w:eastAsia="SimSun" w:hAnsi="Arial" w:cs="Arial"/>
        </w:rPr>
        <w:object w:dxaOrig="19200" w:dyaOrig="14400" w14:anchorId="390D10F1">
          <v:rect id="1049" o:spid="_x0000_i1027" style="width:266.7pt;height:141.2pt;visibility:visible;mso-wrap-distance-left:0;mso-wrap-distance-right:0" o:ole="" stroked="f">
            <v:imagedata r:id="rId18" o:title="" embosscolor="white"/>
          </v:rect>
          <o:OLEObject Type="Embed" ProgID="StaticMetafile" ShapeID="1049" DrawAspect="Content" ObjectID="_1810817956" r:id="rId19"/>
        </w:object>
      </w:r>
    </w:p>
    <w:p w14:paraId="36875014" w14:textId="77777777" w:rsidR="0094596E" w:rsidRPr="000C4CBC" w:rsidRDefault="0094596E" w:rsidP="0094596E">
      <w:pPr>
        <w:spacing w:after="200" w:line="276" w:lineRule="auto"/>
        <w:jc w:val="both"/>
        <w:rPr>
          <w:rFonts w:ascii="Arial" w:eastAsia="Calibri" w:hAnsi="Arial" w:cs="Arial"/>
        </w:rPr>
      </w:pPr>
      <w:r w:rsidRPr="000C4CBC">
        <w:rPr>
          <w:rFonts w:ascii="Arial" w:eastAsia="SimSun" w:hAnsi="Arial" w:cs="Arial"/>
          <w:noProof/>
        </w:rPr>
        <mc:AlternateContent>
          <mc:Choice Requires="wps">
            <w:drawing>
              <wp:anchor distT="0" distB="0" distL="0" distR="0" simplePos="0" relativeHeight="251668480" behindDoc="0" locked="0" layoutInCell="1" allowOverlap="1" wp14:anchorId="15C377DD" wp14:editId="06DA0652">
                <wp:simplePos x="0" y="0"/>
                <wp:positionH relativeFrom="column">
                  <wp:posOffset>698500</wp:posOffset>
                </wp:positionH>
                <wp:positionV relativeFrom="paragraph">
                  <wp:posOffset>93981</wp:posOffset>
                </wp:positionV>
                <wp:extent cx="2508250" cy="285750"/>
                <wp:effectExtent l="0" t="0" r="25400" b="19050"/>
                <wp:wrapNone/>
                <wp:docPr id="1051"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08250" cy="285750"/>
                        </a:xfrm>
                        <a:prstGeom prst="rect">
                          <a:avLst/>
                        </a:prstGeom>
                        <a:solidFill>
                          <a:srgbClr val="FFFFFF"/>
                        </a:solidFill>
                        <a:ln w="6350" cap="flat" cmpd="sng">
                          <a:solidFill>
                            <a:srgbClr val="000000"/>
                          </a:solidFill>
                          <a:prstDash val="solid"/>
                          <a:round/>
                          <a:headEnd type="none" w="med" len="med"/>
                          <a:tailEnd type="none" w="med" len="med"/>
                        </a:ln>
                      </wps:spPr>
                      <wps:txbx>
                        <w:txbxContent>
                          <w:p w14:paraId="79E8EE6B" w14:textId="77777777" w:rsidR="0094596E" w:rsidRDefault="0094596E" w:rsidP="0094596E">
                            <w:pPr>
                              <w:rPr>
                                <w:rFonts w:ascii="Times New Roman" w:hAnsi="Times New Roman"/>
                                <w:sz w:val="24"/>
                                <w:szCs w:val="24"/>
                              </w:rPr>
                            </w:pPr>
                            <w:r>
                              <w:rPr>
                                <w:rFonts w:ascii="Times New Roman" w:hAnsi="Times New Roman"/>
                                <w:sz w:val="24"/>
                                <w:szCs w:val="24"/>
                              </w:rPr>
                              <w:t>Normal Cellular Architecture</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C377DD" id="Text Box 160" o:spid="_x0000_s1028" style="position:absolute;left:0;text-align:left;margin-left:55pt;margin-top:7.4pt;width:197.5pt;height:22.5pt;z-index:25166848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" strokeweight=".5pt">
                <v:stroke joinstyle="round"/>
                <v:path arrowok="t"/>
                <v:textbox>
                  <w:txbxContent>
                    <w:p w14:paraId="79E8EE6B" w14:textId="77777777" w:rsidR="0094596E" w:rsidRDefault="0094596E" w:rsidP="0094596E">
                      <w:pPr>
                        <w:rPr>
                          <w:rFonts w:ascii="Times New Roman" w:hAnsi="Times New Roman"/>
                          <w:sz w:val="24"/>
                          <w:szCs w:val="24"/>
                        </w:rPr>
                      </w:pPr>
                      <w:r>
                        <w:rPr>
                          <w:rFonts w:ascii="Times New Roman" w:hAnsi="Times New Roman"/>
                          <w:sz w:val="24"/>
                          <w:szCs w:val="24"/>
                        </w:rPr>
                        <w:t>Normal Cellular Architecture</w:t>
                      </w:r>
                    </w:p>
                  </w:txbxContent>
                </v:textbox>
              </v:rect>
            </w:pict>
          </mc:Fallback>
        </mc:AlternateContent>
      </w:r>
    </w:p>
    <w:p w14:paraId="0017DA6C" w14:textId="77777777" w:rsidR="0094596E" w:rsidRDefault="0094596E" w:rsidP="0094596E">
      <w:pPr>
        <w:spacing w:after="200" w:line="276" w:lineRule="auto"/>
        <w:jc w:val="both"/>
        <w:rPr>
          <w:rFonts w:ascii="Arial" w:eastAsia="Calibri" w:hAnsi="Arial" w:cs="Arial"/>
        </w:rPr>
      </w:pPr>
    </w:p>
    <w:p w14:paraId="2E231BD4" w14:textId="3D73D668" w:rsidR="0094596E" w:rsidRPr="000C4CBC" w:rsidRDefault="0094596E" w:rsidP="0094596E">
      <w:pPr>
        <w:spacing w:line="276" w:lineRule="auto"/>
        <w:jc w:val="both"/>
        <w:rPr>
          <w:rFonts w:ascii="Arial" w:eastAsia="Calibri" w:hAnsi="Arial" w:cs="Arial"/>
        </w:rPr>
      </w:pPr>
      <w:r w:rsidRPr="000C4CBC">
        <w:rPr>
          <w:rFonts w:ascii="Arial" w:hAnsi="Arial" w:cs="Arial"/>
        </w:rPr>
        <w:t>Plate 3. Photo micrographic slide of liver organ of group 1(</w:t>
      </w:r>
      <w:r w:rsidR="00F2721C" w:rsidRPr="00F2721C">
        <w:rPr>
          <w:rFonts w:ascii="Arial" w:hAnsi="Arial" w:cs="Arial"/>
          <w:i/>
          <w:iCs/>
        </w:rPr>
        <w:t xml:space="preserve">Garcinia kola </w:t>
      </w:r>
      <w:r w:rsidRPr="000C4CBC">
        <w:rPr>
          <w:rFonts w:ascii="Arial" w:hAnsi="Arial" w:cs="Arial"/>
        </w:rPr>
        <w:t>only-treated)</w:t>
      </w:r>
    </w:p>
    <w:p w14:paraId="13EF6F82" w14:textId="255901F6" w:rsidR="0094596E" w:rsidRPr="000C4CBC" w:rsidRDefault="0094596E" w:rsidP="0094596E">
      <w:pPr>
        <w:spacing w:line="276" w:lineRule="auto"/>
        <w:jc w:val="both"/>
        <w:rPr>
          <w:rFonts w:ascii="Arial" w:hAnsi="Arial" w:cs="Arial"/>
        </w:rPr>
      </w:pPr>
      <w:r w:rsidRPr="000C4CBC">
        <w:rPr>
          <w:rFonts w:ascii="Arial" w:hAnsi="Arial" w:cs="Arial"/>
        </w:rPr>
        <w:t xml:space="preserve">H &amp; E stain × 400 objective </w:t>
      </w:r>
      <w:proofErr w:type="gramStart"/>
      <w:r w:rsidRPr="000C4CBC">
        <w:rPr>
          <w:rFonts w:ascii="Arial" w:hAnsi="Arial" w:cs="Arial"/>
        </w:rPr>
        <w:t>micrograph</w:t>
      </w:r>
      <w:proofErr w:type="gramEnd"/>
    </w:p>
    <w:p w14:paraId="63958705" w14:textId="77777777" w:rsidR="0094596E" w:rsidRPr="000C4CBC" w:rsidRDefault="0094596E" w:rsidP="0094596E">
      <w:pPr>
        <w:spacing w:line="480" w:lineRule="auto"/>
        <w:jc w:val="both"/>
        <w:rPr>
          <w:rFonts w:ascii="Arial" w:hAnsi="Arial" w:cs="Arial"/>
          <w:b/>
        </w:rPr>
      </w:pPr>
    </w:p>
    <w:p w14:paraId="7A69BEE1" w14:textId="77777777" w:rsidR="0094596E" w:rsidRPr="000C4CBC" w:rsidRDefault="0094596E" w:rsidP="0094596E">
      <w:pPr>
        <w:spacing w:after="200" w:line="276" w:lineRule="auto"/>
        <w:jc w:val="both"/>
        <w:rPr>
          <w:rFonts w:ascii="Arial" w:eastAsia="Calibri" w:hAnsi="Arial" w:cs="Arial"/>
        </w:rPr>
      </w:pPr>
      <w:r w:rsidRPr="000C4CBC">
        <w:rPr>
          <w:rFonts w:ascii="Arial" w:eastAsia="SimSun" w:hAnsi="Arial" w:cs="Arial"/>
          <w:noProof/>
        </w:rPr>
        <mc:AlternateContent>
          <mc:Choice Requires="wps">
            <w:drawing>
              <wp:anchor distT="0" distB="0" distL="0" distR="0" simplePos="0" relativeHeight="251670528" behindDoc="0" locked="0" layoutInCell="1" allowOverlap="1" wp14:anchorId="753131A1" wp14:editId="7B49F661">
                <wp:simplePos x="0" y="0"/>
                <wp:positionH relativeFrom="column">
                  <wp:posOffset>1682750</wp:posOffset>
                </wp:positionH>
                <wp:positionV relativeFrom="paragraph">
                  <wp:posOffset>949325</wp:posOffset>
                </wp:positionV>
                <wp:extent cx="45719" cy="1009650"/>
                <wp:effectExtent l="38100" t="0" r="69215" b="57150"/>
                <wp:wrapNone/>
                <wp:docPr id="1053" name="Straight Arrow Connector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719" cy="1009650"/>
                        </a:xfrm>
                        <a:prstGeom prst="straightConnector1">
                          <a:avLst/>
                        </a:prstGeom>
                        <a:ln w="6350" cap="flat" cmpd="sng">
                          <a:solidFill>
                            <a:srgbClr val="5B9BD5"/>
                          </a:solidFill>
                          <a:prstDash val="solid"/>
                          <a:miter/>
                          <a:headEnd type="none" w="med" len="med"/>
                          <a:tailEnd type="triangle" w="med" len="med"/>
                        </a:ln>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4F9CF637" id="Straight Arrow Connector 154" o:spid="_x0000_s1026" type="#_x0000_t32" style="position:absolute;margin-left:132.5pt;margin-top:74.75pt;width:3.6pt;height:79.5pt;z-index:25167052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" strokecolor="#5b9bd5" strokeweight=".5pt">
                <v:stroke endarrow="block" joinstyle="miter"/>
                <o:lock v:ext="edit" shapetype="f"/>
              </v:shape>
            </w:pict>
          </mc:Fallback>
        </mc:AlternateContent>
      </w:r>
      <w:r w:rsidRPr="000C4CBC">
        <w:rPr>
          <w:rFonts w:ascii="Arial" w:eastAsia="SimSun" w:hAnsi="Arial" w:cs="Arial"/>
          <w:noProof/>
        </w:rPr>
        <mc:AlternateContent>
          <mc:Choice Requires="wps">
            <w:drawing>
              <wp:anchor distT="0" distB="0" distL="0" distR="0" simplePos="0" relativeHeight="251669504" behindDoc="0" locked="0" layoutInCell="1" allowOverlap="1" wp14:anchorId="5F7DE20B" wp14:editId="7B55B51B">
                <wp:simplePos x="0" y="0"/>
                <wp:positionH relativeFrom="column">
                  <wp:posOffset>2051050</wp:posOffset>
                </wp:positionH>
                <wp:positionV relativeFrom="paragraph">
                  <wp:posOffset>679450</wp:posOffset>
                </wp:positionV>
                <wp:extent cx="1739900" cy="273050"/>
                <wp:effectExtent l="0" t="0" r="69850" b="88900"/>
                <wp:wrapNone/>
                <wp:docPr id="1052" name="Straight Arrow Connector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39900" cy="273050"/>
                        </a:xfrm>
                        <a:prstGeom prst="straightConnector1">
                          <a:avLst/>
                        </a:prstGeom>
                        <a:ln w="6350" cap="flat" cmpd="sng">
                          <a:solidFill>
                            <a:srgbClr val="5B9BD5"/>
                          </a:solidFill>
                          <a:prstDash val="solid"/>
                          <a:miter/>
                          <a:headEnd type="none" w="med" len="med"/>
                          <a:tailEnd type="triangle" w="med" len="med"/>
                        </a:ln>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0083A322" id="Straight Arrow Connector 153" o:spid="_x0000_s1026" type="#_x0000_t32" style="position:absolute;margin-left:161.5pt;margin-top:53.5pt;width:137pt;height:21.5pt;z-index:25166950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" strokecolor="#5b9bd5" strokeweight=".5pt">
                <v:stroke endarrow="block" joinstyle="miter"/>
                <o:lock v:ext="edit" shapetype="f"/>
              </v:shape>
            </w:pict>
          </mc:Fallback>
        </mc:AlternateContent>
      </w:r>
      <w:r w:rsidRPr="000C4CBC">
        <w:rPr>
          <w:rFonts w:ascii="Arial" w:eastAsia="SimSun" w:hAnsi="Arial" w:cs="Arial"/>
          <w:noProof/>
        </w:rPr>
        <mc:AlternateContent>
          <mc:Choice Requires="wps">
            <w:drawing>
              <wp:anchor distT="0" distB="0" distL="0" distR="0" simplePos="0" relativeHeight="251672576" behindDoc="0" locked="0" layoutInCell="1" allowOverlap="1" wp14:anchorId="2211C957" wp14:editId="1F65E440">
                <wp:simplePos x="0" y="0"/>
                <wp:positionH relativeFrom="column">
                  <wp:posOffset>3818890</wp:posOffset>
                </wp:positionH>
                <wp:positionV relativeFrom="paragraph">
                  <wp:posOffset>816610</wp:posOffset>
                </wp:positionV>
                <wp:extent cx="1438275" cy="466725"/>
                <wp:effectExtent l="0" t="0" r="28575" b="28575"/>
                <wp:wrapNone/>
                <wp:docPr id="1057"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38275" cy="466725"/>
                        </a:xfrm>
                        <a:prstGeom prst="rect">
                          <a:avLst/>
                        </a:prstGeom>
                        <a:solidFill>
                          <a:srgbClr val="FFFFFF"/>
                        </a:solidFill>
                        <a:ln w="6350" cap="flat" cmpd="sng">
                          <a:solidFill>
                            <a:srgbClr val="000000"/>
                          </a:solidFill>
                          <a:prstDash val="solid"/>
                          <a:round/>
                          <a:headEnd type="none" w="med" len="med"/>
                          <a:tailEnd type="none" w="med" len="med"/>
                        </a:ln>
                      </wps:spPr>
                      <wps:txbx>
                        <w:txbxContent>
                          <w:p w14:paraId="05C16B45" w14:textId="77777777" w:rsidR="0094596E" w:rsidRDefault="0094596E" w:rsidP="0094596E">
                            <w:pPr>
                              <w:rPr>
                                <w:rFonts w:ascii="Times New Roman" w:hAnsi="Times New Roman"/>
                                <w:sz w:val="24"/>
                                <w:szCs w:val="24"/>
                              </w:rPr>
                            </w:pPr>
                            <w:r>
                              <w:rPr>
                                <w:rFonts w:ascii="Times New Roman" w:hAnsi="Times New Roman"/>
                                <w:sz w:val="24"/>
                                <w:szCs w:val="24"/>
                              </w:rPr>
                              <w:t xml:space="preserve">Normal Cellular Structure. </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11C957" id="Text Box 155" o:spid="_x0000_s1029" style="position:absolute;left:0;text-align:left;margin-left:300.7pt;margin-top:64.3pt;width:113.25pt;height:36.75pt;z-index:25167257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" strokeweight=".5pt">
                <v:stroke joinstyle="round"/>
                <v:path arrowok="t"/>
                <v:textbox>
                  <w:txbxContent>
                    <w:p w14:paraId="05C16B45" w14:textId="77777777" w:rsidR="0094596E" w:rsidRDefault="0094596E" w:rsidP="0094596E">
                      <w:pPr>
                        <w:rPr>
                          <w:rFonts w:ascii="Times New Roman" w:hAnsi="Times New Roman"/>
                          <w:sz w:val="24"/>
                          <w:szCs w:val="24"/>
                        </w:rPr>
                      </w:pPr>
                      <w:r>
                        <w:rPr>
                          <w:rFonts w:ascii="Times New Roman" w:hAnsi="Times New Roman"/>
                          <w:sz w:val="24"/>
                          <w:szCs w:val="24"/>
                        </w:rPr>
                        <w:t xml:space="preserve">Normal Cellular Structure. </w:t>
                      </w:r>
                    </w:p>
                  </w:txbxContent>
                </v:textbox>
              </v:rect>
            </w:pict>
          </mc:Fallback>
        </mc:AlternateContent>
      </w:r>
      <w:bookmarkStart w:id="6" w:name="_GoBack"/>
      <w:r w:rsidRPr="000C4CBC">
        <w:rPr>
          <w:rFonts w:ascii="Arial" w:eastAsia="SimSun" w:hAnsi="Arial" w:cs="Arial"/>
        </w:rPr>
        <w:object w:dxaOrig="6840" w:dyaOrig="5130" w14:anchorId="454FCF42">
          <v:rect id="1054" o:spid="_x0000_i1028" style="width:274.75pt;height:148pt;visibility:visible;mso-wrap-distance-left:0;mso-wrap-distance-right:0" o:ole="" stroked="f">
            <v:imagedata r:id="rId20" o:title="" embosscolor="white"/>
          </v:rect>
          <o:OLEObject Type="Embed" ProgID="StaticMetafile" ShapeID="1054" DrawAspect="Content" ObjectID="_1810817957" r:id="rId21"/>
        </w:object>
      </w:r>
      <w:bookmarkEnd w:id="6"/>
    </w:p>
    <w:p w14:paraId="45CCA570" w14:textId="77777777" w:rsidR="0094596E" w:rsidRPr="000C4CBC" w:rsidRDefault="0094596E" w:rsidP="0094596E">
      <w:pPr>
        <w:spacing w:after="200" w:line="276" w:lineRule="auto"/>
        <w:jc w:val="both"/>
        <w:rPr>
          <w:rFonts w:ascii="Arial" w:hAnsi="Arial" w:cs="Arial"/>
        </w:rPr>
      </w:pPr>
      <w:r w:rsidRPr="000C4CBC">
        <w:rPr>
          <w:rFonts w:ascii="Arial" w:eastAsia="SimSun" w:hAnsi="Arial" w:cs="Arial"/>
          <w:noProof/>
        </w:rPr>
        <mc:AlternateContent>
          <mc:Choice Requires="wps">
            <w:drawing>
              <wp:anchor distT="0" distB="0" distL="0" distR="0" simplePos="0" relativeHeight="251671552" behindDoc="0" locked="0" layoutInCell="1" allowOverlap="1" wp14:anchorId="22F23655" wp14:editId="411B0E81">
                <wp:simplePos x="0" y="0"/>
                <wp:positionH relativeFrom="column">
                  <wp:posOffset>12700</wp:posOffset>
                </wp:positionH>
                <wp:positionV relativeFrom="paragraph">
                  <wp:posOffset>16510</wp:posOffset>
                </wp:positionV>
                <wp:extent cx="3873500" cy="285750"/>
                <wp:effectExtent l="0" t="0" r="12700" b="19050"/>
                <wp:wrapNone/>
                <wp:docPr id="1056"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73500" cy="285750"/>
                        </a:xfrm>
                        <a:prstGeom prst="rect">
                          <a:avLst/>
                        </a:prstGeom>
                        <a:solidFill>
                          <a:srgbClr val="FFFFFF"/>
                        </a:solidFill>
                        <a:ln w="6350" cap="flat" cmpd="sng">
                          <a:solidFill>
                            <a:srgbClr val="000000"/>
                          </a:solidFill>
                          <a:prstDash val="solid"/>
                          <a:round/>
                          <a:headEnd type="none" w="med" len="med"/>
                          <a:tailEnd type="none" w="med" len="med"/>
                        </a:ln>
                      </wps:spPr>
                      <wps:txbx>
                        <w:txbxContent>
                          <w:p w14:paraId="05A4367B" w14:textId="77777777" w:rsidR="0094596E" w:rsidRDefault="0094596E" w:rsidP="0094596E">
                            <w:pPr>
                              <w:rPr>
                                <w:rFonts w:ascii="Times New Roman" w:hAnsi="Times New Roman"/>
                                <w:sz w:val="24"/>
                                <w:szCs w:val="24"/>
                              </w:rPr>
                            </w:pPr>
                            <w:r>
                              <w:rPr>
                                <w:rFonts w:ascii="Times New Roman" w:hAnsi="Times New Roman"/>
                                <w:sz w:val="24"/>
                                <w:szCs w:val="24"/>
                              </w:rPr>
                              <w:t>Cellular Debris filled with Eosinophils and cellular content.</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F23655" id="Text Box 156" o:spid="_x0000_s1030" style="position:absolute;left:0;text-align:left;margin-left:1pt;margin-top:1.3pt;width:305pt;height:22.5pt;z-index:25167155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" strokeweight=".5pt">
                <v:stroke joinstyle="round"/>
                <v:path arrowok="t"/>
                <v:textbox>
                  <w:txbxContent>
                    <w:p w14:paraId="05A4367B" w14:textId="77777777" w:rsidR="0094596E" w:rsidRDefault="0094596E" w:rsidP="0094596E">
                      <w:pPr>
                        <w:rPr>
                          <w:rFonts w:ascii="Times New Roman" w:hAnsi="Times New Roman"/>
                          <w:sz w:val="24"/>
                          <w:szCs w:val="24"/>
                        </w:rPr>
                      </w:pPr>
                      <w:r>
                        <w:rPr>
                          <w:rFonts w:ascii="Times New Roman" w:hAnsi="Times New Roman"/>
                          <w:sz w:val="24"/>
                          <w:szCs w:val="24"/>
                        </w:rPr>
                        <w:t>Cellular Debris filled with Eosinophils and cellular content.</w:t>
                      </w:r>
                    </w:p>
                  </w:txbxContent>
                </v:textbox>
              </v:rect>
            </w:pict>
          </mc:Fallback>
        </mc:AlternateContent>
      </w:r>
    </w:p>
    <w:p w14:paraId="56F3A283" w14:textId="77777777" w:rsidR="0094596E" w:rsidRDefault="0094596E" w:rsidP="0094596E">
      <w:pPr>
        <w:spacing w:line="276" w:lineRule="auto"/>
        <w:jc w:val="both"/>
        <w:rPr>
          <w:rFonts w:ascii="Arial" w:hAnsi="Arial" w:cs="Arial"/>
        </w:rPr>
      </w:pPr>
    </w:p>
    <w:p w14:paraId="5BAE59D9" w14:textId="1A8B0DF5" w:rsidR="0094596E" w:rsidRPr="000C4CBC" w:rsidRDefault="0094596E" w:rsidP="0094596E">
      <w:pPr>
        <w:spacing w:line="276" w:lineRule="auto"/>
        <w:jc w:val="both"/>
        <w:rPr>
          <w:rFonts w:ascii="Arial" w:hAnsi="Arial" w:cs="Arial"/>
        </w:rPr>
      </w:pPr>
      <w:r w:rsidRPr="000C4CBC">
        <w:rPr>
          <w:rFonts w:ascii="Arial" w:hAnsi="Arial" w:cs="Arial"/>
        </w:rPr>
        <w:t>Plate 4. Photo micrographic slide of liver organ of group 1(</w:t>
      </w:r>
      <w:r w:rsidR="00F2721C" w:rsidRPr="00F2721C">
        <w:rPr>
          <w:rFonts w:ascii="Arial" w:hAnsi="Arial" w:cs="Arial"/>
          <w:i/>
          <w:iCs/>
        </w:rPr>
        <w:t xml:space="preserve">Garcinia kola </w:t>
      </w:r>
      <w:r w:rsidRPr="000C4CBC">
        <w:rPr>
          <w:rFonts w:ascii="Arial" w:hAnsi="Arial" w:cs="Arial"/>
        </w:rPr>
        <w:t>only-treated)</w:t>
      </w:r>
    </w:p>
    <w:p w14:paraId="4AB9C701" w14:textId="0ACB805B" w:rsidR="0094596E" w:rsidRPr="000C4CBC" w:rsidRDefault="0094596E" w:rsidP="0094596E">
      <w:pPr>
        <w:spacing w:line="276" w:lineRule="auto"/>
        <w:jc w:val="both"/>
        <w:rPr>
          <w:rFonts w:ascii="Arial" w:hAnsi="Arial" w:cs="Arial"/>
        </w:rPr>
      </w:pPr>
      <w:r w:rsidRPr="000C4CBC">
        <w:rPr>
          <w:rFonts w:ascii="Arial" w:hAnsi="Arial" w:cs="Arial"/>
        </w:rPr>
        <w:t xml:space="preserve">H &amp; E stain × </w:t>
      </w:r>
      <w:r w:rsidR="002137FC">
        <w:rPr>
          <w:rFonts w:ascii="Arial" w:hAnsi="Arial" w:cs="Arial"/>
        </w:rPr>
        <w:t>10</w:t>
      </w:r>
      <w:r w:rsidRPr="000C4CBC">
        <w:rPr>
          <w:rFonts w:ascii="Arial" w:hAnsi="Arial" w:cs="Arial"/>
        </w:rPr>
        <w:t>00 objective micrograph.</w:t>
      </w:r>
    </w:p>
    <w:p w14:paraId="54143DCA" w14:textId="77777777" w:rsidR="0094596E" w:rsidRPr="000C4CBC" w:rsidRDefault="0094596E" w:rsidP="0094596E">
      <w:pPr>
        <w:spacing w:line="276" w:lineRule="auto"/>
        <w:jc w:val="both"/>
        <w:rPr>
          <w:rFonts w:ascii="Arial" w:hAnsi="Arial" w:cs="Arial"/>
        </w:rPr>
      </w:pPr>
    </w:p>
    <w:p w14:paraId="279352B7" w14:textId="77777777" w:rsidR="0094596E" w:rsidRPr="000C4CBC" w:rsidRDefault="0094596E" w:rsidP="0094596E">
      <w:pPr>
        <w:spacing w:line="276" w:lineRule="auto"/>
        <w:jc w:val="both"/>
        <w:rPr>
          <w:rFonts w:ascii="Arial" w:hAnsi="Arial" w:cs="Arial"/>
        </w:rPr>
      </w:pPr>
      <w:r w:rsidRPr="000C4CBC">
        <w:rPr>
          <w:rFonts w:ascii="Arial" w:hAnsi="Arial" w:cs="Arial"/>
        </w:rPr>
        <w:t>Plate 5 and 6 (Group 2 rats- Honey only).</w:t>
      </w:r>
    </w:p>
    <w:p w14:paraId="59D8F246" w14:textId="77777777" w:rsidR="0094596E" w:rsidRPr="000C4CBC" w:rsidRDefault="0094596E" w:rsidP="0094596E">
      <w:pPr>
        <w:spacing w:line="276" w:lineRule="auto"/>
        <w:jc w:val="both"/>
        <w:rPr>
          <w:rFonts w:ascii="Arial" w:hAnsi="Arial" w:cs="Arial"/>
        </w:rPr>
      </w:pPr>
      <w:r w:rsidRPr="000C4CBC">
        <w:rPr>
          <w:rFonts w:ascii="Arial" w:hAnsi="Arial" w:cs="Arial"/>
        </w:rPr>
        <w:t>Rats were fed Honey only.</w:t>
      </w:r>
    </w:p>
    <w:p w14:paraId="72D33F51" w14:textId="77777777" w:rsidR="0094596E" w:rsidRPr="000C4CBC" w:rsidRDefault="0094596E" w:rsidP="0094596E">
      <w:pPr>
        <w:spacing w:line="276" w:lineRule="auto"/>
        <w:jc w:val="both"/>
        <w:rPr>
          <w:rFonts w:ascii="Arial" w:hAnsi="Arial" w:cs="Arial"/>
        </w:rPr>
      </w:pPr>
      <w:r w:rsidRPr="000C4CBC">
        <w:rPr>
          <w:rFonts w:ascii="Arial" w:hAnsi="Arial" w:cs="Arial"/>
        </w:rPr>
        <w:t xml:space="preserve">The hepatocytes were intact and stable. The Liver cells showed no visible degeneration, cell destruction or necrosis. There was a </w:t>
      </w:r>
      <w:proofErr w:type="gramStart"/>
      <w:r w:rsidRPr="000C4CBC">
        <w:rPr>
          <w:rFonts w:ascii="Arial" w:hAnsi="Arial" w:cs="Arial"/>
        </w:rPr>
        <w:t>rich nucleated sinusoids</w:t>
      </w:r>
      <w:proofErr w:type="gramEnd"/>
      <w:r w:rsidRPr="000C4CBC">
        <w:rPr>
          <w:rFonts w:ascii="Arial" w:hAnsi="Arial" w:cs="Arial"/>
        </w:rPr>
        <w:t xml:space="preserve"> with a clear portal tract free from all debris. The Liver cell structure was intact and stable. The liver cells showed enrichment due to the Honey diet. This showed that Honey is a rich agent for the hepatocytes. </w:t>
      </w:r>
    </w:p>
    <w:p w14:paraId="4D36FBE4" w14:textId="77777777" w:rsidR="0094596E" w:rsidRPr="000C4CBC" w:rsidRDefault="0094596E" w:rsidP="0094596E">
      <w:pPr>
        <w:spacing w:line="276" w:lineRule="auto"/>
        <w:jc w:val="both"/>
        <w:rPr>
          <w:rFonts w:ascii="Arial" w:hAnsi="Arial" w:cs="Arial"/>
        </w:rPr>
      </w:pPr>
      <w:r w:rsidRPr="000C4CBC">
        <w:rPr>
          <w:rFonts w:ascii="Arial" w:hAnsi="Arial" w:cs="Arial"/>
        </w:rPr>
        <w:t>Plates 5 and 6 are shown below;</w:t>
      </w:r>
    </w:p>
    <w:p w14:paraId="74D97B6F" w14:textId="77777777" w:rsidR="0094596E" w:rsidRPr="000C4CBC" w:rsidRDefault="0094596E" w:rsidP="0094596E">
      <w:pPr>
        <w:spacing w:after="200" w:line="276" w:lineRule="auto"/>
        <w:jc w:val="both"/>
        <w:rPr>
          <w:rFonts w:ascii="Arial" w:hAnsi="Arial" w:cs="Arial"/>
        </w:rPr>
      </w:pPr>
      <w:r w:rsidRPr="000C4CBC">
        <w:rPr>
          <w:rFonts w:ascii="Arial" w:eastAsia="SimSun" w:hAnsi="Arial" w:cs="Arial"/>
          <w:noProof/>
        </w:rPr>
        <mc:AlternateContent>
          <mc:Choice Requires="wps">
            <w:drawing>
              <wp:anchor distT="0" distB="0" distL="0" distR="0" simplePos="0" relativeHeight="251673600" behindDoc="0" locked="0" layoutInCell="1" allowOverlap="1" wp14:anchorId="46084A79" wp14:editId="471DD51B">
                <wp:simplePos x="0" y="0"/>
                <wp:positionH relativeFrom="column">
                  <wp:posOffset>2773681</wp:posOffset>
                </wp:positionH>
                <wp:positionV relativeFrom="paragraph">
                  <wp:posOffset>861696</wp:posOffset>
                </wp:positionV>
                <wp:extent cx="45719" cy="1314450"/>
                <wp:effectExtent l="76200" t="0" r="50165" b="57150"/>
                <wp:wrapNone/>
                <wp:docPr id="1058" name="Straight Arrow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5719" cy="1314450"/>
                        </a:xfrm>
                        <a:prstGeom prst="straightConnector1">
                          <a:avLst/>
                        </a:prstGeom>
                        <a:ln w="6350" cap="flat" cmpd="sng">
                          <a:solidFill>
                            <a:srgbClr val="5B9BD5"/>
                          </a:solidFill>
                          <a:prstDash val="solid"/>
                          <a:miter/>
                          <a:headEnd type="none" w="med" len="med"/>
                          <a:tailEnd type="triangle" w="med" len="med"/>
                        </a:ln>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0F865591" id="Straight Arrow Connector 157" o:spid="_x0000_s1026" type="#_x0000_t32" style="position:absolute;margin-left:218.4pt;margin-top:67.85pt;width:3.6pt;height:103.5pt;flip:x;z-index:25167360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" strokecolor="#5b9bd5" strokeweight=".5pt">
                <v:stroke endarrow="block" joinstyle="miter"/>
                <o:lock v:ext="edit" shapetype="f"/>
              </v:shape>
            </w:pict>
          </mc:Fallback>
        </mc:AlternateContent>
      </w:r>
      <w:r w:rsidRPr="000C4CBC">
        <w:rPr>
          <w:rFonts w:ascii="Arial" w:eastAsia="SimSun" w:hAnsi="Arial" w:cs="Arial"/>
          <w:noProof/>
        </w:rPr>
        <mc:AlternateContent>
          <mc:Choice Requires="wps">
            <w:drawing>
              <wp:anchor distT="0" distB="0" distL="0" distR="0" simplePos="0" relativeHeight="251674624" behindDoc="0" locked="0" layoutInCell="1" allowOverlap="1" wp14:anchorId="5E853BC8" wp14:editId="385352BB">
                <wp:simplePos x="0" y="0"/>
                <wp:positionH relativeFrom="column">
                  <wp:posOffset>666751</wp:posOffset>
                </wp:positionH>
                <wp:positionV relativeFrom="paragraph">
                  <wp:posOffset>937895</wp:posOffset>
                </wp:positionV>
                <wp:extent cx="933450" cy="1263650"/>
                <wp:effectExtent l="0" t="0" r="57150" b="50800"/>
                <wp:wrapNone/>
                <wp:docPr id="1059" name="Straight Arrow Connector 1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33450" cy="1263650"/>
                        </a:xfrm>
                        <a:prstGeom prst="straightConnector1">
                          <a:avLst/>
                        </a:prstGeom>
                        <a:ln w="6350" cap="flat" cmpd="sng">
                          <a:solidFill>
                            <a:srgbClr val="5B9BD5"/>
                          </a:solidFill>
                          <a:prstDash val="solid"/>
                          <a:miter/>
                          <a:headEnd type="none" w="med" len="med"/>
                          <a:tailEnd type="triangle" w="med" len="med"/>
                        </a:ln>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1E73DC96" id="Straight Arrow Connector 158" o:spid="_x0000_s1026" type="#_x0000_t32" style="position:absolute;margin-left:52.5pt;margin-top:73.85pt;width:73.5pt;height:99.5pt;z-index:25167462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" strokecolor="#5b9bd5" strokeweight=".5pt">
                <v:stroke endarrow="block" joinstyle="miter"/>
                <o:lock v:ext="edit" shapetype="f"/>
              </v:shape>
            </w:pict>
          </mc:Fallback>
        </mc:AlternateContent>
      </w:r>
      <w:r w:rsidRPr="000C4CBC">
        <w:rPr>
          <w:rFonts w:ascii="Arial" w:eastAsia="SimSun" w:hAnsi="Arial" w:cs="Arial"/>
        </w:rPr>
        <w:object w:dxaOrig="19200" w:dyaOrig="14400" w14:anchorId="21CEEB6C">
          <v:rect id="1060" o:spid="_x0000_i1029" style="width:273.5pt;height:165.7pt;visibility:visible;mso-wrap-distance-left:0;mso-wrap-distance-right:0" o:ole="" stroked="f">
            <v:imagedata r:id="rId22" o:title="" embosscolor="white"/>
          </v:rect>
          <o:OLEObject Type="Embed" ProgID="StaticMetafile" ShapeID="1060" DrawAspect="Content" ObjectID="_1810817958" r:id="rId23"/>
        </w:object>
      </w:r>
    </w:p>
    <w:p w14:paraId="56614251" w14:textId="77777777" w:rsidR="0094596E" w:rsidRPr="000C4CBC" w:rsidRDefault="0094596E" w:rsidP="0094596E">
      <w:pPr>
        <w:spacing w:after="200" w:line="276" w:lineRule="auto"/>
        <w:jc w:val="both"/>
        <w:rPr>
          <w:rFonts w:ascii="Arial" w:eastAsia="Calibri" w:hAnsi="Arial" w:cs="Arial"/>
        </w:rPr>
      </w:pPr>
      <w:r w:rsidRPr="000C4CBC">
        <w:rPr>
          <w:rFonts w:ascii="Arial" w:eastAsia="SimSun" w:hAnsi="Arial" w:cs="Arial"/>
          <w:noProof/>
        </w:rPr>
        <mc:AlternateContent>
          <mc:Choice Requires="wps">
            <w:drawing>
              <wp:anchor distT="0" distB="0" distL="0" distR="0" simplePos="0" relativeHeight="251675648" behindDoc="0" locked="0" layoutInCell="1" allowOverlap="1" wp14:anchorId="6F999910" wp14:editId="7291DF70">
                <wp:simplePos x="0" y="0"/>
                <wp:positionH relativeFrom="margin">
                  <wp:align>left</wp:align>
                </wp:positionH>
                <wp:positionV relativeFrom="paragraph">
                  <wp:posOffset>4445</wp:posOffset>
                </wp:positionV>
                <wp:extent cx="3810000" cy="311150"/>
                <wp:effectExtent l="0" t="0" r="19050" b="12700"/>
                <wp:wrapNone/>
                <wp:docPr id="1062"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10000" cy="311150"/>
                        </a:xfrm>
                        <a:prstGeom prst="rect">
                          <a:avLst/>
                        </a:prstGeom>
                        <a:solidFill>
                          <a:srgbClr val="FFFFFF"/>
                        </a:solidFill>
                        <a:ln w="6350" cap="flat" cmpd="sng">
                          <a:solidFill>
                            <a:srgbClr val="000000"/>
                          </a:solidFill>
                          <a:prstDash val="solid"/>
                          <a:round/>
                          <a:headEnd type="none" w="med" len="med"/>
                          <a:tailEnd type="none" w="med" len="med"/>
                        </a:ln>
                      </wps:spPr>
                      <wps:txbx>
                        <w:txbxContent>
                          <w:p w14:paraId="071583C3" w14:textId="77777777" w:rsidR="0094596E" w:rsidRDefault="0094596E" w:rsidP="0094596E">
                            <w:pPr>
                              <w:rPr>
                                <w:rFonts w:ascii="Times New Roman" w:hAnsi="Times New Roman"/>
                                <w:sz w:val="24"/>
                                <w:szCs w:val="24"/>
                              </w:rPr>
                            </w:pPr>
                            <w:r>
                              <w:rPr>
                                <w:rFonts w:ascii="Times New Roman" w:hAnsi="Times New Roman"/>
                                <w:sz w:val="24"/>
                                <w:szCs w:val="24"/>
                              </w:rPr>
                              <w:t>Normal Cellular Matrix and Architectural structure.</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999910" id="Text Box 159" o:spid="_x0000_s1031" style="position:absolute;left:0;text-align:left;margin-left:0;margin-top:.35pt;width:300pt;height:24.5pt;z-index:251675648;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" strokeweight=".5pt">
                <v:stroke joinstyle="round"/>
                <v:path arrowok="t"/>
                <v:textbox>
                  <w:txbxContent>
                    <w:p w14:paraId="071583C3" w14:textId="77777777" w:rsidR="0094596E" w:rsidRDefault="0094596E" w:rsidP="0094596E">
                      <w:pPr>
                        <w:rPr>
                          <w:rFonts w:ascii="Times New Roman" w:hAnsi="Times New Roman"/>
                          <w:sz w:val="24"/>
                          <w:szCs w:val="24"/>
                        </w:rPr>
                      </w:pPr>
                      <w:r>
                        <w:rPr>
                          <w:rFonts w:ascii="Times New Roman" w:hAnsi="Times New Roman"/>
                          <w:sz w:val="24"/>
                          <w:szCs w:val="24"/>
                        </w:rPr>
                        <w:t>Normal Cellular Matrix and Architectural structure.</w:t>
                      </w:r>
                    </w:p>
                  </w:txbxContent>
                </v:textbox>
                <w10:wrap anchorx="margin"/>
              </v:rect>
            </w:pict>
          </mc:Fallback>
        </mc:AlternateContent>
      </w:r>
    </w:p>
    <w:p w14:paraId="6C39F3F7" w14:textId="77777777" w:rsidR="0094596E" w:rsidRPr="000C4CBC" w:rsidRDefault="0094596E" w:rsidP="0094596E">
      <w:pPr>
        <w:tabs>
          <w:tab w:val="left" w:pos="7470"/>
        </w:tabs>
        <w:spacing w:after="200" w:line="276" w:lineRule="auto"/>
        <w:jc w:val="both"/>
        <w:rPr>
          <w:rFonts w:ascii="Arial" w:hAnsi="Arial" w:cs="Arial"/>
        </w:rPr>
      </w:pPr>
    </w:p>
    <w:p w14:paraId="06514312" w14:textId="77777777" w:rsidR="0094596E" w:rsidRPr="000C4CBC" w:rsidRDefault="0094596E" w:rsidP="0094596E">
      <w:pPr>
        <w:tabs>
          <w:tab w:val="left" w:pos="7470"/>
        </w:tabs>
        <w:spacing w:line="276" w:lineRule="auto"/>
        <w:jc w:val="both"/>
        <w:rPr>
          <w:rFonts w:ascii="Arial" w:hAnsi="Arial" w:cs="Arial"/>
        </w:rPr>
      </w:pPr>
      <w:r w:rsidRPr="000C4CBC">
        <w:rPr>
          <w:rFonts w:ascii="Arial" w:hAnsi="Arial" w:cs="Arial"/>
        </w:rPr>
        <w:t>Plate 5. Photo micrographic slide of liver organ of group 2 (</w:t>
      </w:r>
      <w:r w:rsidRPr="000C4CBC">
        <w:rPr>
          <w:rFonts w:ascii="Arial" w:hAnsi="Arial" w:cs="Arial"/>
          <w:i/>
        </w:rPr>
        <w:t xml:space="preserve">Honey </w:t>
      </w:r>
      <w:r w:rsidRPr="000C4CBC">
        <w:rPr>
          <w:rFonts w:ascii="Arial" w:hAnsi="Arial" w:cs="Arial"/>
        </w:rPr>
        <w:t xml:space="preserve">only-treated). </w:t>
      </w:r>
    </w:p>
    <w:p w14:paraId="7686B239" w14:textId="77777777" w:rsidR="0094596E" w:rsidRPr="000C4CBC" w:rsidRDefault="0094596E" w:rsidP="0094596E">
      <w:pPr>
        <w:spacing w:line="276" w:lineRule="auto"/>
        <w:jc w:val="both"/>
        <w:rPr>
          <w:rFonts w:ascii="Arial" w:eastAsia="Calibri" w:hAnsi="Arial" w:cs="Arial"/>
        </w:rPr>
      </w:pPr>
      <w:r w:rsidRPr="000C4CBC">
        <w:rPr>
          <w:rFonts w:ascii="Arial" w:hAnsi="Arial" w:cs="Arial"/>
        </w:rPr>
        <w:t>H &amp; E stain × 400 objective micrograph.</w:t>
      </w:r>
      <w:r w:rsidRPr="000C4CBC">
        <w:rPr>
          <w:rFonts w:ascii="Arial" w:hAnsi="Arial" w:cs="Arial"/>
        </w:rPr>
        <w:tab/>
      </w:r>
    </w:p>
    <w:p w14:paraId="287026C0" w14:textId="77777777" w:rsidR="0094596E" w:rsidRPr="000C4CBC" w:rsidRDefault="0094596E" w:rsidP="0094596E">
      <w:pPr>
        <w:spacing w:line="480" w:lineRule="auto"/>
        <w:jc w:val="both"/>
        <w:rPr>
          <w:rFonts w:ascii="Arial" w:hAnsi="Arial" w:cs="Arial"/>
          <w:b/>
        </w:rPr>
      </w:pPr>
    </w:p>
    <w:p w14:paraId="718B58E8" w14:textId="77777777" w:rsidR="0094596E" w:rsidRPr="000C4CBC" w:rsidRDefault="0094596E" w:rsidP="0094596E">
      <w:pPr>
        <w:spacing w:after="200" w:line="276" w:lineRule="auto"/>
        <w:jc w:val="both"/>
        <w:rPr>
          <w:rFonts w:ascii="Arial" w:eastAsia="Calibri" w:hAnsi="Arial" w:cs="Arial"/>
        </w:rPr>
      </w:pPr>
      <w:r w:rsidRPr="000C4CBC">
        <w:rPr>
          <w:rFonts w:ascii="Arial" w:eastAsia="SimSun" w:hAnsi="Arial" w:cs="Arial"/>
          <w:noProof/>
        </w:rPr>
        <w:lastRenderedPageBreak/>
        <mc:AlternateContent>
          <mc:Choice Requires="wps">
            <w:drawing>
              <wp:anchor distT="0" distB="0" distL="0" distR="0" simplePos="0" relativeHeight="251678720" behindDoc="0" locked="0" layoutInCell="1" allowOverlap="1" wp14:anchorId="6135C9CA" wp14:editId="678B3F32">
                <wp:simplePos x="0" y="0"/>
                <wp:positionH relativeFrom="column">
                  <wp:posOffset>819150</wp:posOffset>
                </wp:positionH>
                <wp:positionV relativeFrom="paragraph">
                  <wp:posOffset>1339850</wp:posOffset>
                </wp:positionV>
                <wp:extent cx="57150" cy="876300"/>
                <wp:effectExtent l="19050" t="0" r="57150" b="57150"/>
                <wp:wrapNone/>
                <wp:docPr id="1065" name="Straight Arrow Connector 1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150" cy="876300"/>
                        </a:xfrm>
                        <a:prstGeom prst="straightConnector1">
                          <a:avLst/>
                        </a:prstGeom>
                        <a:ln w="6350" cap="flat" cmpd="sng">
                          <a:solidFill>
                            <a:srgbClr val="5B9BD5"/>
                          </a:solidFill>
                          <a:prstDash val="solid"/>
                          <a:miter/>
                          <a:headEnd type="none" w="med" len="med"/>
                          <a:tailEnd type="triangle" w="med" len="med"/>
                        </a:ln>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496DFC15" id="Straight Arrow Connector 163" o:spid="_x0000_s1026" type="#_x0000_t32" style="position:absolute;margin-left:64.5pt;margin-top:105.5pt;width:4.5pt;height:69pt;z-index:25167872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" strokecolor="#5b9bd5" strokeweight=".5pt">
                <v:stroke endarrow="block" joinstyle="miter"/>
                <o:lock v:ext="edit" shapetype="f"/>
              </v:shape>
            </w:pict>
          </mc:Fallback>
        </mc:AlternateContent>
      </w:r>
      <w:r w:rsidRPr="000C4CBC">
        <w:rPr>
          <w:rFonts w:ascii="Arial" w:eastAsia="SimSun" w:hAnsi="Arial" w:cs="Arial"/>
          <w:noProof/>
        </w:rPr>
        <mc:AlternateContent>
          <mc:Choice Requires="wps">
            <w:drawing>
              <wp:anchor distT="0" distB="0" distL="0" distR="0" simplePos="0" relativeHeight="251677696" behindDoc="0" locked="0" layoutInCell="1" allowOverlap="1" wp14:anchorId="640441D2" wp14:editId="125DFB45">
                <wp:simplePos x="0" y="0"/>
                <wp:positionH relativeFrom="column">
                  <wp:posOffset>1263650</wp:posOffset>
                </wp:positionH>
                <wp:positionV relativeFrom="paragraph">
                  <wp:posOffset>876300</wp:posOffset>
                </wp:positionV>
                <wp:extent cx="361950" cy="1377950"/>
                <wp:effectExtent l="0" t="0" r="57150" b="50800"/>
                <wp:wrapNone/>
                <wp:docPr id="1064" name="Straight Arrow Connector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1950" cy="1377950"/>
                        </a:xfrm>
                        <a:prstGeom prst="straightConnector1">
                          <a:avLst/>
                        </a:prstGeom>
                        <a:ln w="6350" cap="flat" cmpd="sng">
                          <a:solidFill>
                            <a:srgbClr val="5B9BD5"/>
                          </a:solidFill>
                          <a:prstDash val="solid"/>
                          <a:miter/>
                          <a:headEnd type="none" w="med" len="med"/>
                          <a:tailEnd type="triangle" w="med" len="med"/>
                        </a:ln>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4F78F1DE" id="Straight Arrow Connector 162" o:spid="_x0000_s1026" type="#_x0000_t32" style="position:absolute;margin-left:99.5pt;margin-top:69pt;width:28.5pt;height:108.5pt;z-index:25167769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" strokecolor="#5b9bd5" strokeweight=".5pt">
                <v:stroke endarrow="block" joinstyle="miter"/>
                <o:lock v:ext="edit" shapetype="f"/>
              </v:shape>
            </w:pict>
          </mc:Fallback>
        </mc:AlternateContent>
      </w:r>
      <w:r w:rsidRPr="000C4CBC">
        <w:rPr>
          <w:rFonts w:ascii="Arial" w:eastAsia="SimSun" w:hAnsi="Arial" w:cs="Arial"/>
          <w:noProof/>
        </w:rPr>
        <mc:AlternateContent>
          <mc:Choice Requires="wps">
            <w:drawing>
              <wp:anchor distT="0" distB="0" distL="0" distR="0" simplePos="0" relativeHeight="251676672" behindDoc="0" locked="0" layoutInCell="1" allowOverlap="1" wp14:anchorId="3A7D41B6" wp14:editId="724EAD12">
                <wp:simplePos x="0" y="0"/>
                <wp:positionH relativeFrom="margin">
                  <wp:posOffset>2133600</wp:posOffset>
                </wp:positionH>
                <wp:positionV relativeFrom="paragraph">
                  <wp:posOffset>971550</wp:posOffset>
                </wp:positionV>
                <wp:extent cx="1136650" cy="1308100"/>
                <wp:effectExtent l="0" t="0" r="63500" b="63500"/>
                <wp:wrapNone/>
                <wp:docPr id="1063" name="Straight Arrow Connector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36650" cy="1308100"/>
                        </a:xfrm>
                        <a:prstGeom prst="straightConnector1">
                          <a:avLst/>
                        </a:prstGeom>
                        <a:ln w="6350" cap="flat" cmpd="sng">
                          <a:solidFill>
                            <a:srgbClr val="5B9BD5"/>
                          </a:solidFill>
                          <a:prstDash val="solid"/>
                          <a:miter/>
                          <a:headEnd type="none" w="med" len="med"/>
                          <a:tailEnd type="triangle" w="med" len="med"/>
                        </a:ln>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7CCC0852" id="Straight Arrow Connector 161" o:spid="_x0000_s1026" type="#_x0000_t32" style="position:absolute;margin-left:168pt;margin-top:76.5pt;width:89.5pt;height:103pt;z-index:251676672;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" strokecolor="#5b9bd5" strokeweight=".5pt">
                <v:stroke endarrow="block" joinstyle="miter"/>
                <o:lock v:ext="edit" shapetype="f"/>
                <w10:wrap anchorx="margin"/>
              </v:shape>
            </w:pict>
          </mc:Fallback>
        </mc:AlternateContent>
      </w:r>
      <w:r w:rsidRPr="000C4CBC">
        <w:rPr>
          <w:rFonts w:ascii="Arial" w:eastAsia="SimSun" w:hAnsi="Arial" w:cs="Arial"/>
        </w:rPr>
        <w:object w:dxaOrig="7365" w:dyaOrig="6525" w14:anchorId="1A2A5CE9">
          <v:rect id="1066" o:spid="_x0000_i1030" style="width:278.75pt;height:166.1pt;visibility:visible;mso-wrap-distance-left:0;mso-wrap-distance-right:0" o:ole="" stroked="f">
            <v:imagedata r:id="rId24" o:title="" embosscolor="white"/>
          </v:rect>
          <o:OLEObject Type="Embed" ProgID="StaticMetafile" ShapeID="1066" DrawAspect="Content" ObjectID="_1810817959" r:id="rId25"/>
        </w:object>
      </w:r>
    </w:p>
    <w:p w14:paraId="09DEAF3A" w14:textId="77777777" w:rsidR="0094596E" w:rsidRPr="000C4CBC" w:rsidRDefault="0094596E" w:rsidP="0094596E">
      <w:pPr>
        <w:tabs>
          <w:tab w:val="left" w:pos="7470"/>
        </w:tabs>
        <w:spacing w:after="200" w:line="276" w:lineRule="auto"/>
        <w:jc w:val="both"/>
        <w:rPr>
          <w:rFonts w:ascii="Arial" w:hAnsi="Arial" w:cs="Arial"/>
        </w:rPr>
      </w:pPr>
      <w:r w:rsidRPr="000C4CBC">
        <w:rPr>
          <w:rFonts w:ascii="Arial" w:eastAsia="SimSun" w:hAnsi="Arial" w:cs="Arial"/>
          <w:noProof/>
        </w:rPr>
        <mc:AlternateContent>
          <mc:Choice Requires="wps">
            <w:drawing>
              <wp:anchor distT="0" distB="0" distL="0" distR="0" simplePos="0" relativeHeight="251680768" behindDoc="0" locked="0" layoutInCell="1" allowOverlap="1" wp14:anchorId="4F527018" wp14:editId="28A31991">
                <wp:simplePos x="0" y="0"/>
                <wp:positionH relativeFrom="column">
                  <wp:posOffset>2851150</wp:posOffset>
                </wp:positionH>
                <wp:positionV relativeFrom="paragraph">
                  <wp:posOffset>34290</wp:posOffset>
                </wp:positionV>
                <wp:extent cx="1209675" cy="323850"/>
                <wp:effectExtent l="0" t="0" r="28575" b="19050"/>
                <wp:wrapNone/>
                <wp:docPr id="1069"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9675" cy="323850"/>
                        </a:xfrm>
                        <a:prstGeom prst="rect">
                          <a:avLst/>
                        </a:prstGeom>
                        <a:solidFill>
                          <a:srgbClr val="FFFFFF"/>
                        </a:solidFill>
                        <a:ln w="6350" cap="flat" cmpd="sng">
                          <a:solidFill>
                            <a:srgbClr val="000000"/>
                          </a:solidFill>
                          <a:prstDash val="solid"/>
                          <a:round/>
                          <a:headEnd type="none" w="med" len="med"/>
                          <a:tailEnd type="none" w="med" len="med"/>
                        </a:ln>
                      </wps:spPr>
                      <wps:txbx>
                        <w:txbxContent>
                          <w:p w14:paraId="60A60FB8" w14:textId="77777777" w:rsidR="0094596E" w:rsidRDefault="0094596E" w:rsidP="0094596E">
                            <w:pPr>
                              <w:rPr>
                                <w:rFonts w:ascii="Times New Roman" w:hAnsi="Times New Roman"/>
                                <w:sz w:val="24"/>
                                <w:szCs w:val="24"/>
                              </w:rPr>
                            </w:pPr>
                            <w:r>
                              <w:rPr>
                                <w:rFonts w:ascii="Times New Roman" w:hAnsi="Times New Roman"/>
                                <w:sz w:val="24"/>
                                <w:szCs w:val="24"/>
                              </w:rPr>
                              <w:t>Cellular Debris.</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527018" id="Text Box 164" o:spid="_x0000_s1032" style="position:absolute;left:0;text-align:left;margin-left:224.5pt;margin-top:2.7pt;width:95.25pt;height:25.5pt;z-index:25168076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" strokeweight=".5pt">
                <v:stroke joinstyle="round"/>
                <v:path arrowok="t"/>
                <v:textbox>
                  <w:txbxContent>
                    <w:p w14:paraId="60A60FB8" w14:textId="77777777" w:rsidR="0094596E" w:rsidRDefault="0094596E" w:rsidP="0094596E">
                      <w:pPr>
                        <w:rPr>
                          <w:rFonts w:ascii="Times New Roman" w:hAnsi="Times New Roman"/>
                          <w:sz w:val="24"/>
                          <w:szCs w:val="24"/>
                        </w:rPr>
                      </w:pPr>
                      <w:r>
                        <w:rPr>
                          <w:rFonts w:ascii="Times New Roman" w:hAnsi="Times New Roman"/>
                          <w:sz w:val="24"/>
                          <w:szCs w:val="24"/>
                        </w:rPr>
                        <w:t>Cellular Debris.</w:t>
                      </w:r>
                    </w:p>
                  </w:txbxContent>
                </v:textbox>
              </v:rect>
            </w:pict>
          </mc:Fallback>
        </mc:AlternateContent>
      </w:r>
      <w:r w:rsidRPr="000C4CBC">
        <w:rPr>
          <w:rFonts w:ascii="Arial" w:eastAsia="SimSun" w:hAnsi="Arial" w:cs="Arial"/>
          <w:noProof/>
        </w:rPr>
        <mc:AlternateContent>
          <mc:Choice Requires="wps">
            <w:drawing>
              <wp:anchor distT="0" distB="0" distL="0" distR="0" simplePos="0" relativeHeight="251679744" behindDoc="0" locked="0" layoutInCell="1" allowOverlap="1" wp14:anchorId="1418A925" wp14:editId="111D9F46">
                <wp:simplePos x="0" y="0"/>
                <wp:positionH relativeFrom="column">
                  <wp:posOffset>584200</wp:posOffset>
                </wp:positionH>
                <wp:positionV relativeFrom="paragraph">
                  <wp:posOffset>18415</wp:posOffset>
                </wp:positionV>
                <wp:extent cx="1609725" cy="342900"/>
                <wp:effectExtent l="0" t="0" r="28575" b="19050"/>
                <wp:wrapNone/>
                <wp:docPr id="1068"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9725" cy="342900"/>
                        </a:xfrm>
                        <a:prstGeom prst="rect">
                          <a:avLst/>
                        </a:prstGeom>
                        <a:solidFill>
                          <a:srgbClr val="FFFFFF"/>
                        </a:solidFill>
                        <a:ln w="6350" cap="flat" cmpd="sng">
                          <a:solidFill>
                            <a:srgbClr val="000000"/>
                          </a:solidFill>
                          <a:prstDash val="solid"/>
                          <a:round/>
                          <a:headEnd type="none" w="med" len="med"/>
                          <a:tailEnd type="none" w="med" len="med"/>
                        </a:ln>
                      </wps:spPr>
                      <wps:txbx>
                        <w:txbxContent>
                          <w:p w14:paraId="254D4E82" w14:textId="77777777" w:rsidR="0094596E" w:rsidRDefault="0094596E" w:rsidP="0094596E">
                            <w:pPr>
                              <w:rPr>
                                <w:rFonts w:ascii="Times New Roman" w:hAnsi="Times New Roman"/>
                                <w:sz w:val="24"/>
                                <w:szCs w:val="24"/>
                              </w:rPr>
                            </w:pPr>
                            <w:r>
                              <w:rPr>
                                <w:rFonts w:ascii="Times New Roman" w:hAnsi="Times New Roman"/>
                                <w:sz w:val="24"/>
                                <w:szCs w:val="24"/>
                              </w:rPr>
                              <w:t>Normal Cell Structure.</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18A925" id="Text Box 165" o:spid="_x0000_s1033" style="position:absolute;left:0;text-align:left;margin-left:46pt;margin-top:1.45pt;width:126.75pt;height:27pt;z-index:25167974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" strokeweight=".5pt">
                <v:stroke joinstyle="round"/>
                <v:path arrowok="t"/>
                <v:textbox>
                  <w:txbxContent>
                    <w:p w14:paraId="254D4E82" w14:textId="77777777" w:rsidR="0094596E" w:rsidRDefault="0094596E" w:rsidP="0094596E">
                      <w:pPr>
                        <w:rPr>
                          <w:rFonts w:ascii="Times New Roman" w:hAnsi="Times New Roman"/>
                          <w:sz w:val="24"/>
                          <w:szCs w:val="24"/>
                        </w:rPr>
                      </w:pPr>
                      <w:r>
                        <w:rPr>
                          <w:rFonts w:ascii="Times New Roman" w:hAnsi="Times New Roman"/>
                          <w:sz w:val="24"/>
                          <w:szCs w:val="24"/>
                        </w:rPr>
                        <w:t>Normal Cell Structure.</w:t>
                      </w:r>
                    </w:p>
                  </w:txbxContent>
                </v:textbox>
              </v:rect>
            </w:pict>
          </mc:Fallback>
        </mc:AlternateContent>
      </w:r>
    </w:p>
    <w:p w14:paraId="3EF4E9C2" w14:textId="77777777" w:rsidR="0094596E" w:rsidRPr="000C4CBC" w:rsidRDefault="0094596E" w:rsidP="0094596E">
      <w:pPr>
        <w:tabs>
          <w:tab w:val="left" w:pos="7470"/>
        </w:tabs>
        <w:spacing w:after="200" w:line="276" w:lineRule="auto"/>
        <w:jc w:val="both"/>
        <w:rPr>
          <w:rFonts w:ascii="Arial" w:hAnsi="Arial" w:cs="Arial"/>
        </w:rPr>
      </w:pPr>
    </w:p>
    <w:p w14:paraId="54B89F54" w14:textId="77777777" w:rsidR="0094596E" w:rsidRPr="000C4CBC" w:rsidRDefault="0094596E" w:rsidP="0094596E">
      <w:pPr>
        <w:tabs>
          <w:tab w:val="left" w:pos="7470"/>
        </w:tabs>
        <w:jc w:val="both"/>
        <w:rPr>
          <w:rFonts w:ascii="Arial" w:hAnsi="Arial" w:cs="Arial"/>
        </w:rPr>
      </w:pPr>
      <w:r w:rsidRPr="000C4CBC">
        <w:rPr>
          <w:rFonts w:ascii="Arial" w:hAnsi="Arial" w:cs="Arial"/>
        </w:rPr>
        <w:t>Plate 6. Photo micrographic slide of liver organ of group 2 (</w:t>
      </w:r>
      <w:r w:rsidRPr="000C4CBC">
        <w:rPr>
          <w:rFonts w:ascii="Arial" w:hAnsi="Arial" w:cs="Arial"/>
          <w:i/>
        </w:rPr>
        <w:t xml:space="preserve">Honey </w:t>
      </w:r>
      <w:r w:rsidRPr="000C4CBC">
        <w:rPr>
          <w:rFonts w:ascii="Arial" w:hAnsi="Arial" w:cs="Arial"/>
        </w:rPr>
        <w:t xml:space="preserve">only-treated). </w:t>
      </w:r>
    </w:p>
    <w:p w14:paraId="49C529EA" w14:textId="3D455A17" w:rsidR="0094596E" w:rsidRPr="000C4CBC" w:rsidRDefault="0094596E" w:rsidP="0094596E">
      <w:pPr>
        <w:tabs>
          <w:tab w:val="center" w:pos="4513"/>
        </w:tabs>
        <w:jc w:val="both"/>
        <w:rPr>
          <w:rFonts w:ascii="Arial" w:hAnsi="Arial" w:cs="Arial"/>
        </w:rPr>
      </w:pPr>
      <w:r w:rsidRPr="000C4CBC">
        <w:rPr>
          <w:rFonts w:ascii="Arial" w:hAnsi="Arial" w:cs="Arial"/>
        </w:rPr>
        <w:t xml:space="preserve">H &amp; E stain × </w:t>
      </w:r>
      <w:r w:rsidR="002137FC">
        <w:rPr>
          <w:rFonts w:ascii="Arial" w:hAnsi="Arial" w:cs="Arial"/>
        </w:rPr>
        <w:t>10</w:t>
      </w:r>
      <w:r w:rsidRPr="000C4CBC">
        <w:rPr>
          <w:rFonts w:ascii="Arial" w:hAnsi="Arial" w:cs="Arial"/>
        </w:rPr>
        <w:t>00 objective micrograph.</w:t>
      </w:r>
      <w:r w:rsidRPr="000C4CBC">
        <w:rPr>
          <w:rFonts w:ascii="Arial" w:hAnsi="Arial" w:cs="Arial"/>
        </w:rPr>
        <w:tab/>
      </w:r>
    </w:p>
    <w:p w14:paraId="29D0F01A" w14:textId="03E2BF61" w:rsidR="0094596E" w:rsidRPr="000C4CBC" w:rsidRDefault="0094596E" w:rsidP="0094596E">
      <w:pPr>
        <w:spacing w:line="276" w:lineRule="auto"/>
        <w:jc w:val="both"/>
        <w:rPr>
          <w:rFonts w:ascii="Arial" w:hAnsi="Arial" w:cs="Arial"/>
        </w:rPr>
      </w:pPr>
      <w:r w:rsidRPr="000C4CBC">
        <w:rPr>
          <w:rFonts w:ascii="Arial" w:hAnsi="Arial" w:cs="Arial"/>
        </w:rPr>
        <w:t>Plate 7 and 8 (Group 3-</w:t>
      </w:r>
      <w:r w:rsidR="00F2721C" w:rsidRPr="00F2721C">
        <w:rPr>
          <w:rFonts w:ascii="Arial" w:hAnsi="Arial" w:cs="Arial"/>
          <w:i/>
          <w:iCs/>
        </w:rPr>
        <w:t xml:space="preserve">Garcinia kola </w:t>
      </w:r>
      <w:r w:rsidRPr="000C4CBC">
        <w:rPr>
          <w:rFonts w:ascii="Arial" w:hAnsi="Arial" w:cs="Arial"/>
        </w:rPr>
        <w:t>Seed mixed with Honey).</w:t>
      </w:r>
    </w:p>
    <w:p w14:paraId="4F97DAD4" w14:textId="71FA986E" w:rsidR="0094596E" w:rsidRPr="000C4CBC" w:rsidRDefault="0094596E" w:rsidP="0094596E">
      <w:pPr>
        <w:spacing w:line="276" w:lineRule="auto"/>
        <w:jc w:val="both"/>
        <w:rPr>
          <w:rFonts w:ascii="Arial" w:hAnsi="Arial" w:cs="Arial"/>
        </w:rPr>
      </w:pPr>
      <w:r w:rsidRPr="000C4CBC">
        <w:rPr>
          <w:rFonts w:ascii="Arial" w:hAnsi="Arial" w:cs="Arial"/>
        </w:rPr>
        <w:t xml:space="preserve">The rats received a mixture of </w:t>
      </w:r>
      <w:r w:rsidR="00F2721C" w:rsidRPr="00F2721C">
        <w:rPr>
          <w:rFonts w:ascii="Arial" w:hAnsi="Arial" w:cs="Arial"/>
          <w:i/>
          <w:iCs/>
        </w:rPr>
        <w:t xml:space="preserve">Garcinia kola </w:t>
      </w:r>
      <w:r w:rsidRPr="000C4CBC">
        <w:rPr>
          <w:rFonts w:ascii="Arial" w:hAnsi="Arial" w:cs="Arial"/>
        </w:rPr>
        <w:t>Seed and Honey.</w:t>
      </w:r>
    </w:p>
    <w:p w14:paraId="0FB2D880" w14:textId="77777777" w:rsidR="0094596E" w:rsidRPr="000C4CBC" w:rsidRDefault="0094596E" w:rsidP="0094596E">
      <w:pPr>
        <w:spacing w:line="276" w:lineRule="auto"/>
        <w:jc w:val="both"/>
        <w:rPr>
          <w:rFonts w:ascii="Arial" w:hAnsi="Arial" w:cs="Arial"/>
        </w:rPr>
      </w:pPr>
      <w:r w:rsidRPr="000C4CBC">
        <w:rPr>
          <w:rFonts w:ascii="Arial" w:hAnsi="Arial" w:cs="Arial"/>
        </w:rPr>
        <w:t>The Hepatocytes showed an encroached portal tract with cellular debris. The liver cells expressed the Presence of Collagen. Collagen formation occurs in the Liver and other organelle. Collagen are formed during the process of evolution of multicellular organelle. Collagen is a collected group of Proteins. However, in this Histological study, the Liver cells were intact and stable.</w:t>
      </w:r>
    </w:p>
    <w:p w14:paraId="37DF68AC" w14:textId="77777777" w:rsidR="0094596E" w:rsidRPr="000C4CBC" w:rsidRDefault="0094596E" w:rsidP="0094596E">
      <w:pPr>
        <w:spacing w:line="276" w:lineRule="auto"/>
        <w:jc w:val="both"/>
        <w:rPr>
          <w:rFonts w:ascii="Arial" w:hAnsi="Arial" w:cs="Arial"/>
        </w:rPr>
      </w:pPr>
      <w:r w:rsidRPr="000C4CBC">
        <w:rPr>
          <w:rFonts w:ascii="Arial" w:hAnsi="Arial" w:cs="Arial"/>
        </w:rPr>
        <w:t>Plates 7 and 8 are shown below;</w:t>
      </w:r>
    </w:p>
    <w:p w14:paraId="10BF5C90" w14:textId="77777777" w:rsidR="0094596E" w:rsidRPr="000C4CBC" w:rsidRDefault="0094596E" w:rsidP="0094596E">
      <w:pPr>
        <w:spacing w:line="276" w:lineRule="auto"/>
        <w:jc w:val="both"/>
        <w:rPr>
          <w:rFonts w:ascii="Arial" w:hAnsi="Arial" w:cs="Arial"/>
        </w:rPr>
      </w:pPr>
    </w:p>
    <w:p w14:paraId="184EBE22" w14:textId="33FFA131" w:rsidR="0094596E" w:rsidRPr="000C4CBC" w:rsidRDefault="0094596E" w:rsidP="0094596E">
      <w:pPr>
        <w:spacing w:after="200" w:line="276" w:lineRule="auto"/>
        <w:jc w:val="both"/>
        <w:rPr>
          <w:rFonts w:ascii="Arial" w:hAnsi="Arial" w:cs="Arial"/>
        </w:rPr>
      </w:pPr>
      <w:r w:rsidRPr="000C4CBC">
        <w:rPr>
          <w:rFonts w:ascii="Arial" w:eastAsia="SimSun" w:hAnsi="Arial" w:cs="Arial"/>
          <w:noProof/>
        </w:rPr>
        <mc:AlternateContent>
          <mc:Choice Requires="wps">
            <w:drawing>
              <wp:anchor distT="0" distB="0" distL="0" distR="0" simplePos="0" relativeHeight="251681792" behindDoc="0" locked="0" layoutInCell="1" allowOverlap="1" wp14:anchorId="38740810" wp14:editId="56661A2A">
                <wp:simplePos x="0" y="0"/>
                <wp:positionH relativeFrom="column">
                  <wp:posOffset>1162050</wp:posOffset>
                </wp:positionH>
                <wp:positionV relativeFrom="paragraph">
                  <wp:posOffset>800100</wp:posOffset>
                </wp:positionV>
                <wp:extent cx="146050" cy="1123950"/>
                <wp:effectExtent l="0" t="0" r="63500" b="57150"/>
                <wp:wrapNone/>
                <wp:docPr id="1070" name="Straight Arrow Connector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6050" cy="1123950"/>
                        </a:xfrm>
                        <a:prstGeom prst="straightConnector1">
                          <a:avLst/>
                        </a:prstGeom>
                        <a:ln w="6350" cap="flat" cmpd="sng">
                          <a:solidFill>
                            <a:srgbClr val="5B9BD5"/>
                          </a:solidFill>
                          <a:prstDash val="solid"/>
                          <a:miter/>
                          <a:headEnd type="none" w="med" len="med"/>
                          <a:tailEnd type="triangle" w="med" len="med"/>
                        </a:ln>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48D9550E" id="Straight Arrow Connector 166" o:spid="_x0000_s1026" type="#_x0000_t32" style="position:absolute;margin-left:91.5pt;margin-top:63pt;width:11.5pt;height:88.5pt;z-index:25168179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" strokecolor="#5b9bd5" strokeweight=".5pt">
                <v:stroke endarrow="block" joinstyle="miter"/>
                <o:lock v:ext="edit" shapetype="f"/>
              </v:shape>
            </w:pict>
          </mc:Fallback>
        </mc:AlternateContent>
      </w:r>
      <w:r w:rsidRPr="000C4CBC">
        <w:rPr>
          <w:rFonts w:ascii="Arial" w:eastAsia="SimSun" w:hAnsi="Arial" w:cs="Arial"/>
          <w:noProof/>
        </w:rPr>
        <mc:AlternateContent>
          <mc:Choice Requires="wps">
            <w:drawing>
              <wp:anchor distT="0" distB="0" distL="0" distR="0" simplePos="0" relativeHeight="251682816" behindDoc="0" locked="0" layoutInCell="1" allowOverlap="1" wp14:anchorId="26069A9F" wp14:editId="666685AC">
                <wp:simplePos x="0" y="0"/>
                <wp:positionH relativeFrom="column">
                  <wp:posOffset>2374900</wp:posOffset>
                </wp:positionH>
                <wp:positionV relativeFrom="paragraph">
                  <wp:posOffset>1016000</wp:posOffset>
                </wp:positionV>
                <wp:extent cx="850900" cy="914400"/>
                <wp:effectExtent l="0" t="0" r="82550" b="57150"/>
                <wp:wrapNone/>
                <wp:docPr id="1071" name="Straight Arrow Connector 1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50900" cy="914400"/>
                        </a:xfrm>
                        <a:prstGeom prst="straightConnector1">
                          <a:avLst/>
                        </a:prstGeom>
                        <a:ln w="6350" cap="flat" cmpd="sng">
                          <a:solidFill>
                            <a:srgbClr val="5B9BD5"/>
                          </a:solidFill>
                          <a:prstDash val="solid"/>
                          <a:miter/>
                          <a:headEnd type="none" w="med" len="med"/>
                          <a:tailEnd type="triangle" w="med" len="med"/>
                        </a:ln>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0828006E" id="Straight Arrow Connector 167" o:spid="_x0000_s1026" type="#_x0000_t32" style="position:absolute;margin-left:187pt;margin-top:80pt;width:67pt;height:1in;z-index:25168281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" strokecolor="#5b9bd5" strokeweight=".5pt">
                <v:stroke endarrow="block" joinstyle="miter"/>
                <o:lock v:ext="edit" shapetype="f"/>
              </v:shape>
            </w:pict>
          </mc:Fallback>
        </mc:AlternateContent>
      </w:r>
      <w:r w:rsidR="00C110EB" w:rsidRPr="000C4CBC">
        <w:rPr>
          <w:rFonts w:ascii="Arial" w:eastAsia="SimSun" w:hAnsi="Arial" w:cs="Arial"/>
        </w:rPr>
        <w:object w:dxaOrig="19200" w:dyaOrig="14400" w14:anchorId="663B25D7">
          <v:rect id="1072" o:spid="_x0000_i1031" style="width:269.9pt;height:138.75pt;visibility:visible;mso-wrap-distance-left:0;mso-wrap-distance-right:0" o:ole="" stroked="f">
            <v:imagedata r:id="rId26" o:title="" embosscolor="white"/>
          </v:rect>
          <o:OLEObject Type="Embed" ProgID="StaticMetafile" ShapeID="1072" DrawAspect="Content" ObjectID="_1810817960" r:id="rId27"/>
        </w:object>
      </w:r>
    </w:p>
    <w:p w14:paraId="1FE0CC36" w14:textId="77777777" w:rsidR="0094596E" w:rsidRPr="000C4CBC" w:rsidRDefault="0094596E" w:rsidP="0094596E">
      <w:pPr>
        <w:spacing w:after="200" w:line="276" w:lineRule="auto"/>
        <w:jc w:val="both"/>
        <w:rPr>
          <w:rFonts w:ascii="Arial" w:hAnsi="Arial" w:cs="Arial"/>
        </w:rPr>
      </w:pPr>
      <w:r w:rsidRPr="000C4CBC">
        <w:rPr>
          <w:rFonts w:ascii="Arial" w:eastAsia="SimSun" w:hAnsi="Arial" w:cs="Arial"/>
          <w:noProof/>
        </w:rPr>
        <mc:AlternateContent>
          <mc:Choice Requires="wps">
            <w:drawing>
              <wp:anchor distT="0" distB="0" distL="0" distR="0" simplePos="0" relativeHeight="251684864" behindDoc="0" locked="0" layoutInCell="1" allowOverlap="1" wp14:anchorId="0623155E" wp14:editId="0AF7709F">
                <wp:simplePos x="0" y="0"/>
                <wp:positionH relativeFrom="column">
                  <wp:posOffset>510540</wp:posOffset>
                </wp:positionH>
                <wp:positionV relativeFrom="paragraph">
                  <wp:posOffset>20320</wp:posOffset>
                </wp:positionV>
                <wp:extent cx="1724025" cy="323849"/>
                <wp:effectExtent l="0" t="0" r="28575" b="19050"/>
                <wp:wrapNone/>
                <wp:docPr id="1075"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24025" cy="323849"/>
                        </a:xfrm>
                        <a:prstGeom prst="rect">
                          <a:avLst/>
                        </a:prstGeom>
                        <a:solidFill>
                          <a:srgbClr val="FFFFFF"/>
                        </a:solidFill>
                        <a:ln w="6350" cap="flat" cmpd="sng">
                          <a:solidFill>
                            <a:srgbClr val="000000"/>
                          </a:solidFill>
                          <a:prstDash val="solid"/>
                          <a:round/>
                          <a:headEnd type="none" w="med" len="med"/>
                          <a:tailEnd type="none" w="med" len="med"/>
                        </a:ln>
                      </wps:spPr>
                      <wps:txbx>
                        <w:txbxContent>
                          <w:p w14:paraId="4C1FB19D" w14:textId="77777777" w:rsidR="0094596E" w:rsidRDefault="0094596E" w:rsidP="0094596E">
                            <w:pPr>
                              <w:rPr>
                                <w:rFonts w:ascii="Times New Roman" w:hAnsi="Times New Roman"/>
                                <w:sz w:val="24"/>
                                <w:szCs w:val="24"/>
                              </w:rPr>
                            </w:pPr>
                            <w:r>
                              <w:rPr>
                                <w:rFonts w:ascii="Times New Roman" w:hAnsi="Times New Roman"/>
                                <w:sz w:val="24"/>
                                <w:szCs w:val="24"/>
                              </w:rPr>
                              <w:t>Normal Cellular matrix.</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3155E" id="Text Box 168" o:spid="_x0000_s1034" style="position:absolute;left:0;text-align:left;margin-left:40.2pt;margin-top:1.6pt;width:135.75pt;height:25.5pt;z-index:25168486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" strokeweight=".5pt">
                <v:stroke joinstyle="round"/>
                <v:path arrowok="t"/>
                <v:textbox>
                  <w:txbxContent>
                    <w:p w14:paraId="4C1FB19D" w14:textId="77777777" w:rsidR="0094596E" w:rsidRDefault="0094596E" w:rsidP="0094596E">
                      <w:pPr>
                        <w:rPr>
                          <w:rFonts w:ascii="Times New Roman" w:hAnsi="Times New Roman"/>
                          <w:sz w:val="24"/>
                          <w:szCs w:val="24"/>
                        </w:rPr>
                      </w:pPr>
                      <w:r>
                        <w:rPr>
                          <w:rFonts w:ascii="Times New Roman" w:hAnsi="Times New Roman"/>
                          <w:sz w:val="24"/>
                          <w:szCs w:val="24"/>
                        </w:rPr>
                        <w:t>Normal Cellular matrix.</w:t>
                      </w:r>
                    </w:p>
                  </w:txbxContent>
                </v:textbox>
              </v:rect>
            </w:pict>
          </mc:Fallback>
        </mc:AlternateContent>
      </w:r>
      <w:r w:rsidRPr="000C4CBC">
        <w:rPr>
          <w:rFonts w:ascii="Arial" w:eastAsia="SimSun" w:hAnsi="Arial" w:cs="Arial"/>
          <w:noProof/>
        </w:rPr>
        <mc:AlternateContent>
          <mc:Choice Requires="wps">
            <w:drawing>
              <wp:anchor distT="0" distB="0" distL="0" distR="0" simplePos="0" relativeHeight="251683840" behindDoc="0" locked="0" layoutInCell="1" allowOverlap="1" wp14:anchorId="51A84373" wp14:editId="3F307BC1">
                <wp:simplePos x="0" y="0"/>
                <wp:positionH relativeFrom="column">
                  <wp:posOffset>2597150</wp:posOffset>
                </wp:positionH>
                <wp:positionV relativeFrom="paragraph">
                  <wp:posOffset>39370</wp:posOffset>
                </wp:positionV>
                <wp:extent cx="2295525" cy="323849"/>
                <wp:effectExtent l="0" t="0" r="28575" b="19050"/>
                <wp:wrapNone/>
                <wp:docPr id="1074"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95525" cy="323849"/>
                        </a:xfrm>
                        <a:prstGeom prst="rect">
                          <a:avLst/>
                        </a:prstGeom>
                        <a:solidFill>
                          <a:srgbClr val="FFFFFF"/>
                        </a:solidFill>
                        <a:ln w="6350" cap="flat" cmpd="sng">
                          <a:solidFill>
                            <a:srgbClr val="000000"/>
                          </a:solidFill>
                          <a:prstDash val="solid"/>
                          <a:round/>
                          <a:headEnd type="none" w="med" len="med"/>
                          <a:tailEnd type="none" w="med" len="med"/>
                        </a:ln>
                      </wps:spPr>
                      <wps:txbx>
                        <w:txbxContent>
                          <w:p w14:paraId="16260835" w14:textId="77777777" w:rsidR="0094596E" w:rsidRDefault="0094596E" w:rsidP="0094596E">
                            <w:pPr>
                              <w:rPr>
                                <w:rFonts w:ascii="Times New Roman" w:hAnsi="Times New Roman"/>
                                <w:sz w:val="24"/>
                                <w:szCs w:val="24"/>
                              </w:rPr>
                            </w:pPr>
                            <w:r>
                              <w:rPr>
                                <w:rFonts w:ascii="Times New Roman" w:hAnsi="Times New Roman"/>
                                <w:sz w:val="24"/>
                                <w:szCs w:val="24"/>
                              </w:rPr>
                              <w:t>Cellular content filled with Debris</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A84373" id="Text Box 169" o:spid="_x0000_s1035" style="position:absolute;left:0;text-align:left;margin-left:204.5pt;margin-top:3.1pt;width:180.75pt;height:25.5pt;z-index:25168384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" strokeweight=".5pt">
                <v:stroke joinstyle="round"/>
                <v:path arrowok="t"/>
                <v:textbox>
                  <w:txbxContent>
                    <w:p w14:paraId="16260835" w14:textId="77777777" w:rsidR="0094596E" w:rsidRDefault="0094596E" w:rsidP="0094596E">
                      <w:pPr>
                        <w:rPr>
                          <w:rFonts w:ascii="Times New Roman" w:hAnsi="Times New Roman"/>
                          <w:sz w:val="24"/>
                          <w:szCs w:val="24"/>
                        </w:rPr>
                      </w:pPr>
                      <w:r>
                        <w:rPr>
                          <w:rFonts w:ascii="Times New Roman" w:hAnsi="Times New Roman"/>
                          <w:sz w:val="24"/>
                          <w:szCs w:val="24"/>
                        </w:rPr>
                        <w:t>Cellular content filled with Debris</w:t>
                      </w:r>
                    </w:p>
                  </w:txbxContent>
                </v:textbox>
              </v:rect>
            </w:pict>
          </mc:Fallback>
        </mc:AlternateContent>
      </w:r>
    </w:p>
    <w:p w14:paraId="0E06ED64" w14:textId="77777777" w:rsidR="0094596E" w:rsidRPr="000C4CBC" w:rsidRDefault="0094596E" w:rsidP="0094596E">
      <w:pPr>
        <w:spacing w:after="200" w:line="276" w:lineRule="auto"/>
        <w:jc w:val="both"/>
        <w:rPr>
          <w:rFonts w:ascii="Arial" w:hAnsi="Arial" w:cs="Arial"/>
        </w:rPr>
      </w:pPr>
    </w:p>
    <w:p w14:paraId="3ACDCA87" w14:textId="3947EDC1" w:rsidR="0094596E" w:rsidRPr="000C4CBC" w:rsidRDefault="0094596E" w:rsidP="0094596E">
      <w:pPr>
        <w:spacing w:after="200" w:line="276" w:lineRule="auto"/>
        <w:jc w:val="both"/>
        <w:rPr>
          <w:rFonts w:ascii="Arial" w:hAnsi="Arial" w:cs="Arial"/>
        </w:rPr>
      </w:pPr>
      <w:r w:rsidRPr="000C4CBC">
        <w:rPr>
          <w:rFonts w:ascii="Arial" w:hAnsi="Arial" w:cs="Arial"/>
        </w:rPr>
        <w:t>Plate 7. Photo micrographic slide of liver organ of group 3 (</w:t>
      </w:r>
      <w:r w:rsidR="00F2721C" w:rsidRPr="00F2721C">
        <w:rPr>
          <w:rFonts w:ascii="Arial" w:hAnsi="Arial" w:cs="Arial"/>
          <w:i/>
          <w:iCs/>
        </w:rPr>
        <w:t xml:space="preserve">Garcinia kola </w:t>
      </w:r>
      <w:r w:rsidRPr="000C4CBC">
        <w:rPr>
          <w:rFonts w:ascii="Arial" w:hAnsi="Arial" w:cs="Arial"/>
        </w:rPr>
        <w:t>+ Honey only-treated). H &amp; E stain × 400 objective micrograph.</w:t>
      </w:r>
    </w:p>
    <w:p w14:paraId="03DF758A" w14:textId="77777777" w:rsidR="0094596E" w:rsidRPr="000C4CBC" w:rsidRDefault="0094596E" w:rsidP="0094596E">
      <w:pPr>
        <w:tabs>
          <w:tab w:val="left" w:pos="7635"/>
        </w:tabs>
        <w:spacing w:after="200" w:line="276" w:lineRule="auto"/>
        <w:jc w:val="both"/>
        <w:rPr>
          <w:rFonts w:ascii="Arial" w:eastAsia="Calibri" w:hAnsi="Arial" w:cs="Arial"/>
        </w:rPr>
      </w:pPr>
      <w:r w:rsidRPr="000C4CBC">
        <w:rPr>
          <w:rFonts w:ascii="Arial" w:eastAsia="SimSun" w:hAnsi="Arial" w:cs="Arial"/>
          <w:noProof/>
        </w:rPr>
        <w:lastRenderedPageBreak/>
        <mc:AlternateContent>
          <mc:Choice Requires="wps">
            <w:drawing>
              <wp:anchor distT="0" distB="0" distL="0" distR="0" simplePos="0" relativeHeight="251686912" behindDoc="0" locked="0" layoutInCell="1" allowOverlap="1" wp14:anchorId="420860F2" wp14:editId="567C08D7">
                <wp:simplePos x="0" y="0"/>
                <wp:positionH relativeFrom="column">
                  <wp:posOffset>1071881</wp:posOffset>
                </wp:positionH>
                <wp:positionV relativeFrom="paragraph">
                  <wp:posOffset>622300</wp:posOffset>
                </wp:positionV>
                <wp:extent cx="45719" cy="1555750"/>
                <wp:effectExtent l="76200" t="0" r="50165" b="63500"/>
                <wp:wrapNone/>
                <wp:docPr id="1077" name="Straight Arrow Connector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5719" cy="1555750"/>
                        </a:xfrm>
                        <a:prstGeom prst="straightConnector1">
                          <a:avLst/>
                        </a:prstGeom>
                        <a:ln w="6350" cap="flat" cmpd="sng">
                          <a:solidFill>
                            <a:srgbClr val="5B9BD5"/>
                          </a:solidFill>
                          <a:prstDash val="solid"/>
                          <a:miter/>
                          <a:headEnd type="none" w="med" len="med"/>
                          <a:tailEnd type="triangle" w="med" len="med"/>
                        </a:ln>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3BA36BC5" id="Straight Arrow Connector 171" o:spid="_x0000_s1026" type="#_x0000_t32" style="position:absolute;margin-left:84.4pt;margin-top:49pt;width:3.6pt;height:122.5pt;flip:x;z-index:25168691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" strokecolor="#5b9bd5" strokeweight=".5pt">
                <v:stroke endarrow="block" joinstyle="miter"/>
                <o:lock v:ext="edit" shapetype="f"/>
              </v:shape>
            </w:pict>
          </mc:Fallback>
        </mc:AlternateContent>
      </w:r>
      <w:r w:rsidRPr="000C4CBC">
        <w:rPr>
          <w:rFonts w:ascii="Arial" w:eastAsia="SimSun" w:hAnsi="Arial" w:cs="Arial"/>
          <w:noProof/>
        </w:rPr>
        <mc:AlternateContent>
          <mc:Choice Requires="wps">
            <w:drawing>
              <wp:anchor distT="0" distB="0" distL="0" distR="0" simplePos="0" relativeHeight="251685888" behindDoc="0" locked="0" layoutInCell="1" allowOverlap="1" wp14:anchorId="6F6C13A4" wp14:editId="203A7E3B">
                <wp:simplePos x="0" y="0"/>
                <wp:positionH relativeFrom="column">
                  <wp:posOffset>1828799</wp:posOffset>
                </wp:positionH>
                <wp:positionV relativeFrom="paragraph">
                  <wp:posOffset>723900</wp:posOffset>
                </wp:positionV>
                <wp:extent cx="136525" cy="1473200"/>
                <wp:effectExtent l="38100" t="0" r="34925" b="50800"/>
                <wp:wrapNone/>
                <wp:docPr id="1076" name="Straight Arrow Connector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36525" cy="1473200"/>
                        </a:xfrm>
                        <a:prstGeom prst="straightConnector1">
                          <a:avLst/>
                        </a:prstGeom>
                        <a:ln w="6350" cap="flat" cmpd="sng">
                          <a:solidFill>
                            <a:srgbClr val="5B9BD5"/>
                          </a:solidFill>
                          <a:prstDash val="solid"/>
                          <a:miter/>
                          <a:headEnd type="none" w="med" len="med"/>
                          <a:tailEnd type="triangle" w="med" len="med"/>
                        </a:ln>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0C545D14" id="Straight Arrow Connector 170" o:spid="_x0000_s1026" type="#_x0000_t32" style="position:absolute;margin-left:2in;margin-top:57pt;width:10.75pt;height:116pt;flip:x;z-index:25168588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" strokecolor="#5b9bd5" strokeweight=".5pt">
                <v:stroke endarrow="block" joinstyle="miter"/>
                <o:lock v:ext="edit" shapetype="f"/>
              </v:shape>
            </w:pict>
          </mc:Fallback>
        </mc:AlternateContent>
      </w:r>
      <w:r w:rsidRPr="000C4CBC">
        <w:rPr>
          <w:rFonts w:ascii="Arial" w:eastAsia="SimSun" w:hAnsi="Arial" w:cs="Arial"/>
          <w:noProof/>
        </w:rPr>
        <mc:AlternateContent>
          <mc:Choice Requires="wps">
            <w:drawing>
              <wp:anchor distT="0" distB="0" distL="0" distR="0" simplePos="0" relativeHeight="251687936" behindDoc="0" locked="0" layoutInCell="1" allowOverlap="1" wp14:anchorId="7F095673" wp14:editId="244682C0">
                <wp:simplePos x="0" y="0"/>
                <wp:positionH relativeFrom="column">
                  <wp:posOffset>2895600</wp:posOffset>
                </wp:positionH>
                <wp:positionV relativeFrom="paragraph">
                  <wp:posOffset>774701</wp:posOffset>
                </wp:positionV>
                <wp:extent cx="469900" cy="1409700"/>
                <wp:effectExtent l="0" t="0" r="63500" b="57150"/>
                <wp:wrapNone/>
                <wp:docPr id="1078" name="Straight Arrow Connector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9900" cy="1409700"/>
                        </a:xfrm>
                        <a:prstGeom prst="straightConnector1">
                          <a:avLst/>
                        </a:prstGeom>
                        <a:ln w="6350" cap="flat" cmpd="sng">
                          <a:solidFill>
                            <a:srgbClr val="5B9BD5"/>
                          </a:solidFill>
                          <a:prstDash val="solid"/>
                          <a:miter/>
                          <a:headEnd type="none" w="med" len="med"/>
                          <a:tailEnd type="triangle" w="med" len="med"/>
                        </a:ln>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7C27019D" id="Straight Arrow Connector 172" o:spid="_x0000_s1026" type="#_x0000_t32" style="position:absolute;margin-left:228pt;margin-top:61pt;width:37pt;height:111pt;z-index:25168793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" strokecolor="#5b9bd5" strokeweight=".5pt">
                <v:stroke endarrow="block" joinstyle="miter"/>
                <o:lock v:ext="edit" shapetype="f"/>
              </v:shape>
            </w:pict>
          </mc:Fallback>
        </mc:AlternateContent>
      </w:r>
      <w:r w:rsidRPr="000C4CBC">
        <w:rPr>
          <w:rFonts w:ascii="Arial" w:eastAsia="SimSun" w:hAnsi="Arial" w:cs="Arial"/>
        </w:rPr>
        <w:object w:dxaOrig="7485" w:dyaOrig="5610" w14:anchorId="0627A916">
          <v:rect id="1079" o:spid="_x0000_i1032" style="width:290.4pt;height:162.5pt;visibility:visible;mso-wrap-distance-left:0;mso-wrap-distance-right:0" o:ole="" stroked="f">
            <v:imagedata r:id="rId28" o:title="" embosscolor="white"/>
          </v:rect>
          <o:OLEObject Type="Embed" ProgID="StaticMetafile" ShapeID="1079" DrawAspect="Content" ObjectID="_1810817961" r:id="rId29"/>
        </w:object>
      </w:r>
      <w:r w:rsidRPr="000C4CBC">
        <w:rPr>
          <w:rFonts w:ascii="Arial" w:eastAsia="Calibri" w:hAnsi="Arial" w:cs="Arial"/>
        </w:rPr>
        <w:tab/>
      </w:r>
    </w:p>
    <w:p w14:paraId="2EACD01A" w14:textId="77777777" w:rsidR="0094596E" w:rsidRPr="000C4CBC" w:rsidRDefault="0094596E" w:rsidP="0094596E">
      <w:pPr>
        <w:spacing w:after="200" w:line="276" w:lineRule="auto"/>
        <w:jc w:val="both"/>
        <w:rPr>
          <w:rFonts w:ascii="Arial" w:hAnsi="Arial" w:cs="Arial"/>
        </w:rPr>
      </w:pPr>
      <w:r w:rsidRPr="000C4CBC">
        <w:rPr>
          <w:rFonts w:ascii="Arial" w:eastAsia="SimSun" w:hAnsi="Arial" w:cs="Arial"/>
          <w:noProof/>
        </w:rPr>
        <mc:AlternateContent>
          <mc:Choice Requires="wps">
            <w:drawing>
              <wp:anchor distT="0" distB="0" distL="0" distR="0" simplePos="0" relativeHeight="251688960" behindDoc="0" locked="0" layoutInCell="1" allowOverlap="1" wp14:anchorId="4012B4BA" wp14:editId="28AC0728">
                <wp:simplePos x="0" y="0"/>
                <wp:positionH relativeFrom="column">
                  <wp:posOffset>2301875</wp:posOffset>
                </wp:positionH>
                <wp:positionV relativeFrom="paragraph">
                  <wp:posOffset>10160</wp:posOffset>
                </wp:positionV>
                <wp:extent cx="1466850" cy="466725"/>
                <wp:effectExtent l="0" t="0" r="19050" b="28575"/>
                <wp:wrapNone/>
                <wp:docPr id="1081"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466725"/>
                        </a:xfrm>
                        <a:prstGeom prst="rect">
                          <a:avLst/>
                        </a:prstGeom>
                        <a:solidFill>
                          <a:srgbClr val="FFFFFF"/>
                        </a:solidFill>
                        <a:ln w="6350" cap="flat" cmpd="sng">
                          <a:solidFill>
                            <a:srgbClr val="000000"/>
                          </a:solidFill>
                          <a:prstDash val="solid"/>
                          <a:round/>
                          <a:headEnd type="none" w="med" len="med"/>
                          <a:tailEnd type="none" w="med" len="med"/>
                        </a:ln>
                      </wps:spPr>
                      <wps:txbx>
                        <w:txbxContent>
                          <w:p w14:paraId="72432DEA" w14:textId="77777777" w:rsidR="0094596E" w:rsidRDefault="0094596E" w:rsidP="0094596E">
                            <w:pPr>
                              <w:rPr>
                                <w:rFonts w:ascii="Times New Roman" w:hAnsi="Times New Roman"/>
                                <w:sz w:val="24"/>
                              </w:rPr>
                            </w:pPr>
                            <w:r>
                              <w:rPr>
                                <w:rFonts w:ascii="Times New Roman" w:hAnsi="Times New Roman"/>
                                <w:sz w:val="24"/>
                              </w:rPr>
                              <w:t>Cellular content filled with Debris.</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12B4BA" id="Text Box 173" o:spid="_x0000_s1036" style="position:absolute;left:0;text-align:left;margin-left:181.25pt;margin-top:.8pt;width:115.5pt;height:36.75pt;z-index:25168896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" strokeweight=".5pt">
                <v:stroke joinstyle="round"/>
                <v:path arrowok="t"/>
                <v:textbox>
                  <w:txbxContent>
                    <w:p w14:paraId="72432DEA" w14:textId="77777777" w:rsidR="0094596E" w:rsidRDefault="0094596E" w:rsidP="0094596E">
                      <w:pPr>
                        <w:rPr>
                          <w:rFonts w:ascii="Times New Roman" w:hAnsi="Times New Roman"/>
                          <w:sz w:val="24"/>
                        </w:rPr>
                      </w:pPr>
                      <w:r>
                        <w:rPr>
                          <w:rFonts w:ascii="Times New Roman" w:hAnsi="Times New Roman"/>
                          <w:sz w:val="24"/>
                        </w:rPr>
                        <w:t>Cellular content filled with Debris.</w:t>
                      </w:r>
                    </w:p>
                  </w:txbxContent>
                </v:textbox>
              </v:rect>
            </w:pict>
          </mc:Fallback>
        </mc:AlternateContent>
      </w:r>
      <w:r w:rsidRPr="000C4CBC">
        <w:rPr>
          <w:rFonts w:ascii="Arial" w:eastAsia="SimSun" w:hAnsi="Arial" w:cs="Arial"/>
          <w:noProof/>
        </w:rPr>
        <mc:AlternateContent>
          <mc:Choice Requires="wps">
            <w:drawing>
              <wp:anchor distT="0" distB="0" distL="0" distR="0" simplePos="0" relativeHeight="251689984" behindDoc="0" locked="0" layoutInCell="1" allowOverlap="1" wp14:anchorId="6A9B5D39" wp14:editId="65544FC9">
                <wp:simplePos x="0" y="0"/>
                <wp:positionH relativeFrom="column">
                  <wp:posOffset>219075</wp:posOffset>
                </wp:positionH>
                <wp:positionV relativeFrom="paragraph">
                  <wp:posOffset>5715</wp:posOffset>
                </wp:positionV>
                <wp:extent cx="1762125" cy="447675"/>
                <wp:effectExtent l="0" t="0" r="28575" b="28575"/>
                <wp:wrapNone/>
                <wp:docPr id="1082"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2125" cy="447675"/>
                        </a:xfrm>
                        <a:prstGeom prst="rect">
                          <a:avLst/>
                        </a:prstGeom>
                        <a:solidFill>
                          <a:srgbClr val="FFFFFF"/>
                        </a:solidFill>
                        <a:ln w="6350" cap="flat" cmpd="sng">
                          <a:solidFill>
                            <a:srgbClr val="000000"/>
                          </a:solidFill>
                          <a:prstDash val="solid"/>
                          <a:round/>
                          <a:headEnd type="none" w="med" len="med"/>
                          <a:tailEnd type="none" w="med" len="med"/>
                        </a:ln>
                      </wps:spPr>
                      <wps:txbx>
                        <w:txbxContent>
                          <w:p w14:paraId="7BC9DC3F" w14:textId="77777777" w:rsidR="0094596E" w:rsidRDefault="0094596E" w:rsidP="0094596E">
                            <w:pPr>
                              <w:rPr>
                                <w:rFonts w:ascii="Times New Roman" w:hAnsi="Times New Roman"/>
                                <w:sz w:val="24"/>
                                <w:szCs w:val="24"/>
                              </w:rPr>
                            </w:pPr>
                            <w:r>
                              <w:rPr>
                                <w:rFonts w:ascii="Times New Roman" w:hAnsi="Times New Roman"/>
                                <w:sz w:val="24"/>
                                <w:szCs w:val="24"/>
                              </w:rPr>
                              <w:t>Normal Cellular structure and architecture.</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9B5D39" id="Text Box 174" o:spid="_x0000_s1037" style="position:absolute;left:0;text-align:left;margin-left:17.25pt;margin-top:.45pt;width:138.75pt;height:35.25pt;z-index:25168998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" strokeweight=".5pt">
                <v:stroke joinstyle="round"/>
                <v:path arrowok="t"/>
                <v:textbox>
                  <w:txbxContent>
                    <w:p w14:paraId="7BC9DC3F" w14:textId="77777777" w:rsidR="0094596E" w:rsidRDefault="0094596E" w:rsidP="0094596E">
                      <w:pPr>
                        <w:rPr>
                          <w:rFonts w:ascii="Times New Roman" w:hAnsi="Times New Roman"/>
                          <w:sz w:val="24"/>
                          <w:szCs w:val="24"/>
                        </w:rPr>
                      </w:pPr>
                      <w:r>
                        <w:rPr>
                          <w:rFonts w:ascii="Times New Roman" w:hAnsi="Times New Roman"/>
                          <w:sz w:val="24"/>
                          <w:szCs w:val="24"/>
                        </w:rPr>
                        <w:t>Normal Cellular structure and architecture.</w:t>
                      </w:r>
                    </w:p>
                  </w:txbxContent>
                </v:textbox>
              </v:rect>
            </w:pict>
          </mc:Fallback>
        </mc:AlternateContent>
      </w:r>
    </w:p>
    <w:p w14:paraId="36B84C4A" w14:textId="77777777" w:rsidR="0094596E" w:rsidRPr="000C4CBC" w:rsidRDefault="0094596E" w:rsidP="0094596E">
      <w:pPr>
        <w:spacing w:after="200" w:line="276" w:lineRule="auto"/>
        <w:jc w:val="both"/>
        <w:rPr>
          <w:rFonts w:ascii="Arial" w:hAnsi="Arial" w:cs="Arial"/>
        </w:rPr>
      </w:pPr>
    </w:p>
    <w:p w14:paraId="57537A5D" w14:textId="5AFC7046" w:rsidR="0094596E" w:rsidRPr="000C4CBC" w:rsidRDefault="0094596E" w:rsidP="0094596E">
      <w:pPr>
        <w:spacing w:after="200" w:line="276" w:lineRule="auto"/>
        <w:jc w:val="both"/>
        <w:rPr>
          <w:rFonts w:ascii="Arial" w:hAnsi="Arial" w:cs="Arial"/>
        </w:rPr>
      </w:pPr>
      <w:r w:rsidRPr="000C4CBC">
        <w:rPr>
          <w:rFonts w:ascii="Arial" w:hAnsi="Arial" w:cs="Arial"/>
        </w:rPr>
        <w:t>Plate 8. Photo micrographic slide of liver organ of group 3 (</w:t>
      </w:r>
      <w:r w:rsidR="00F2721C" w:rsidRPr="00F2721C">
        <w:rPr>
          <w:rFonts w:ascii="Arial" w:hAnsi="Arial" w:cs="Arial"/>
          <w:i/>
          <w:iCs/>
        </w:rPr>
        <w:t xml:space="preserve">Garcinia kola </w:t>
      </w:r>
      <w:r w:rsidRPr="000C4CBC">
        <w:rPr>
          <w:rFonts w:ascii="Arial" w:hAnsi="Arial" w:cs="Arial"/>
        </w:rPr>
        <w:t xml:space="preserve">+ Honey only-treated). H &amp; E stain × </w:t>
      </w:r>
      <w:r w:rsidR="002137FC">
        <w:rPr>
          <w:rFonts w:ascii="Arial" w:hAnsi="Arial" w:cs="Arial"/>
        </w:rPr>
        <w:t>10</w:t>
      </w:r>
      <w:r w:rsidRPr="000C4CBC">
        <w:rPr>
          <w:rFonts w:ascii="Arial" w:hAnsi="Arial" w:cs="Arial"/>
        </w:rPr>
        <w:t>00 objective micrograph.</w:t>
      </w:r>
    </w:p>
    <w:p w14:paraId="791FF742" w14:textId="77777777" w:rsidR="0094596E" w:rsidRDefault="0094596E" w:rsidP="00401964">
      <w:pPr>
        <w:pStyle w:val="Body"/>
        <w:spacing w:after="0"/>
        <w:rPr>
          <w:rFonts w:ascii="Arial" w:hAnsi="Arial" w:cs="Arial"/>
        </w:rPr>
      </w:pPr>
    </w:p>
    <w:p w14:paraId="45E78F6A" w14:textId="69F7121E" w:rsidR="00821282" w:rsidRPr="00821282" w:rsidRDefault="00821282" w:rsidP="00821282">
      <w:pPr>
        <w:pStyle w:val="Body"/>
        <w:rPr>
          <w:rFonts w:ascii="Arial" w:hAnsi="Arial" w:cs="Arial"/>
        </w:rPr>
      </w:pPr>
      <w:r w:rsidRPr="00821282">
        <w:rPr>
          <w:rFonts w:ascii="Arial" w:hAnsi="Arial" w:cs="Arial"/>
        </w:rPr>
        <w:t xml:space="preserve">According to </w:t>
      </w:r>
      <w:proofErr w:type="spellStart"/>
      <w:r w:rsidRPr="00821282">
        <w:rPr>
          <w:rFonts w:ascii="Arial" w:hAnsi="Arial" w:cs="Arial"/>
        </w:rPr>
        <w:t>Adesuyi</w:t>
      </w:r>
      <w:proofErr w:type="spellEnd"/>
      <w:r w:rsidRPr="00821282">
        <w:rPr>
          <w:rFonts w:ascii="Arial" w:hAnsi="Arial" w:cs="Arial"/>
        </w:rPr>
        <w:t xml:space="preserve"> et. al.</w:t>
      </w:r>
      <w:r w:rsidR="00F90959" w:rsidRPr="00CA4039">
        <w:rPr>
          <w:rFonts w:ascii="Arial" w:hAnsi="Arial" w:cs="Arial"/>
        </w:rPr>
        <w:t xml:space="preserve"> </w:t>
      </w:r>
      <w:r w:rsidR="00183D33" w:rsidRPr="00CA4039">
        <w:rPr>
          <w:rFonts w:ascii="Arial" w:hAnsi="Arial" w:cs="Arial"/>
        </w:rPr>
        <w:t>[</w:t>
      </w:r>
      <w:r w:rsidR="00F90959">
        <w:rPr>
          <w:rFonts w:ascii="Arial" w:hAnsi="Arial" w:cs="Arial"/>
        </w:rPr>
        <w:t>13</w:t>
      </w:r>
      <w:r w:rsidR="00183D33" w:rsidRPr="00CA4039">
        <w:rPr>
          <w:rFonts w:ascii="Arial" w:hAnsi="Arial" w:cs="Arial"/>
        </w:rPr>
        <w:t>]</w:t>
      </w:r>
      <w:r w:rsidR="00183D33">
        <w:rPr>
          <w:rFonts w:ascii="Arial" w:hAnsi="Arial" w:cs="Arial"/>
        </w:rPr>
        <w:t>,</w:t>
      </w:r>
      <w:r w:rsidRPr="00821282">
        <w:rPr>
          <w:rFonts w:ascii="Arial" w:hAnsi="Arial" w:cs="Arial"/>
        </w:rPr>
        <w:t xml:space="preserve"> From their research, it’s been established through the Nutritional screening that </w:t>
      </w:r>
      <w:r w:rsidR="00F2721C" w:rsidRPr="00F2721C">
        <w:rPr>
          <w:rFonts w:ascii="Arial" w:hAnsi="Arial" w:cs="Arial"/>
          <w:i/>
          <w:iCs/>
        </w:rPr>
        <w:t xml:space="preserve">Garcinia kola </w:t>
      </w:r>
      <w:r w:rsidRPr="00821282">
        <w:rPr>
          <w:rFonts w:ascii="Arial" w:hAnsi="Arial" w:cs="Arial"/>
        </w:rPr>
        <w:t xml:space="preserve">can be used as a good source of Carbohydrate and Protein. Also, a good source of Minerals necessary for metabolic activities in the body despite the trace amounts of Anti-nutrients. The phytochemical composition also shows that the </w:t>
      </w:r>
      <w:r w:rsidR="00F2721C" w:rsidRPr="00F2721C">
        <w:rPr>
          <w:rFonts w:ascii="Arial" w:hAnsi="Arial" w:cs="Arial"/>
          <w:i/>
          <w:iCs/>
        </w:rPr>
        <w:t xml:space="preserve">Garcinia kola </w:t>
      </w:r>
      <w:r w:rsidRPr="00821282">
        <w:rPr>
          <w:rFonts w:ascii="Arial" w:hAnsi="Arial" w:cs="Arial"/>
        </w:rPr>
        <w:t xml:space="preserve">can be useful in Pharmaceutical and Medical science to make vaccine and supplements that can prevent diseases”. This finding is the same </w:t>
      </w:r>
      <w:r w:rsidR="0092778B" w:rsidRPr="00821282">
        <w:rPr>
          <w:rFonts w:ascii="Arial" w:hAnsi="Arial" w:cs="Arial"/>
        </w:rPr>
        <w:t>as</w:t>
      </w:r>
      <w:r w:rsidRPr="00821282">
        <w:rPr>
          <w:rFonts w:ascii="Arial" w:hAnsi="Arial" w:cs="Arial"/>
        </w:rPr>
        <w:t xml:space="preserve"> what I observed from the records available to me.</w:t>
      </w:r>
    </w:p>
    <w:p w14:paraId="5F759DBD" w14:textId="67F8C70C" w:rsidR="00821282" w:rsidRPr="00821282" w:rsidRDefault="00821282" w:rsidP="00821282">
      <w:pPr>
        <w:pStyle w:val="Body"/>
        <w:rPr>
          <w:rFonts w:ascii="Arial" w:hAnsi="Arial" w:cs="Arial"/>
        </w:rPr>
      </w:pPr>
      <w:r w:rsidRPr="00821282">
        <w:rPr>
          <w:rFonts w:ascii="Arial" w:hAnsi="Arial" w:cs="Arial"/>
        </w:rPr>
        <w:t xml:space="preserve">From the data I got from my research, from the group that were fed </w:t>
      </w:r>
      <w:r w:rsidR="00F2721C" w:rsidRPr="00F2721C">
        <w:rPr>
          <w:rFonts w:ascii="Arial" w:hAnsi="Arial" w:cs="Arial"/>
          <w:i/>
          <w:iCs/>
        </w:rPr>
        <w:t xml:space="preserve">Garcinia kola </w:t>
      </w:r>
      <w:r w:rsidRPr="00821282">
        <w:rPr>
          <w:rFonts w:ascii="Arial" w:hAnsi="Arial" w:cs="Arial"/>
        </w:rPr>
        <w:t xml:space="preserve">only, the results showed that there was a significant increase in the Total Bilirubin, AST and ALT levels in comparison to the control, while there was a slight decrease in the Conjugated Bilirubin and GGT although it was not significant as compared to the normal control. The Histology review showed the normal arrangement of the parenchymal of the Liver and normal cellular architecture. This result showed that </w:t>
      </w:r>
      <w:r w:rsidR="00F2721C" w:rsidRPr="00F2721C">
        <w:rPr>
          <w:rFonts w:ascii="Arial" w:hAnsi="Arial" w:cs="Arial"/>
          <w:i/>
          <w:iCs/>
        </w:rPr>
        <w:t xml:space="preserve">Garcinia kola </w:t>
      </w:r>
      <w:r w:rsidRPr="00821282">
        <w:rPr>
          <w:rFonts w:ascii="Arial" w:hAnsi="Arial" w:cs="Arial"/>
        </w:rPr>
        <w:t xml:space="preserve">seed is a Nutritious fruit seed that is highly beneficial to the liver cells. This is because it showed no toxicological effect to the Liver cells. Hence, feeding on </w:t>
      </w:r>
      <w:r w:rsidR="00F2721C" w:rsidRPr="00F2721C">
        <w:rPr>
          <w:rFonts w:ascii="Arial" w:hAnsi="Arial" w:cs="Arial"/>
          <w:i/>
          <w:iCs/>
        </w:rPr>
        <w:t xml:space="preserve">Garcinia kola </w:t>
      </w:r>
      <w:r w:rsidRPr="00821282">
        <w:rPr>
          <w:rFonts w:ascii="Arial" w:hAnsi="Arial" w:cs="Arial"/>
        </w:rPr>
        <w:t xml:space="preserve">seed is of no negative effect to the Liver cells. This report is </w:t>
      </w:r>
      <w:r w:rsidR="0092778B" w:rsidRPr="00821282">
        <w:rPr>
          <w:rFonts w:ascii="Arial" w:hAnsi="Arial" w:cs="Arial"/>
        </w:rPr>
        <w:t>like</w:t>
      </w:r>
      <w:r w:rsidRPr="00821282">
        <w:rPr>
          <w:rFonts w:ascii="Arial" w:hAnsi="Arial" w:cs="Arial"/>
        </w:rPr>
        <w:t xml:space="preserve"> the findings of Tamuno-Emine and Anyia </w:t>
      </w:r>
      <w:r w:rsidR="00183D33" w:rsidRPr="00CA4039">
        <w:rPr>
          <w:rFonts w:ascii="Arial" w:hAnsi="Arial" w:cs="Arial"/>
        </w:rPr>
        <w:t>[</w:t>
      </w:r>
      <w:r w:rsidR="00F90959">
        <w:rPr>
          <w:rFonts w:ascii="Arial" w:hAnsi="Arial" w:cs="Arial"/>
        </w:rPr>
        <w:t>14</w:t>
      </w:r>
      <w:r w:rsidR="00183D33" w:rsidRPr="00CA4039">
        <w:rPr>
          <w:rFonts w:ascii="Arial" w:hAnsi="Arial" w:cs="Arial"/>
        </w:rPr>
        <w:t>]</w:t>
      </w:r>
      <w:r w:rsidRPr="00821282">
        <w:rPr>
          <w:rFonts w:ascii="Arial" w:hAnsi="Arial" w:cs="Arial"/>
        </w:rPr>
        <w:t>.</w:t>
      </w:r>
    </w:p>
    <w:p w14:paraId="3E313965" w14:textId="1D598D19" w:rsidR="00821282" w:rsidRPr="00821282" w:rsidRDefault="00821282" w:rsidP="00821282">
      <w:pPr>
        <w:pStyle w:val="Body"/>
        <w:rPr>
          <w:rFonts w:ascii="Arial" w:hAnsi="Arial" w:cs="Arial"/>
        </w:rPr>
      </w:pPr>
      <w:r w:rsidRPr="00821282">
        <w:rPr>
          <w:rFonts w:ascii="Arial" w:hAnsi="Arial" w:cs="Arial"/>
        </w:rPr>
        <w:t xml:space="preserve">From the group that were fed Honey only, there was a slight rise in </w:t>
      </w:r>
      <w:r w:rsidR="00C110EB" w:rsidRPr="00821282">
        <w:rPr>
          <w:rFonts w:ascii="Arial" w:hAnsi="Arial" w:cs="Arial"/>
        </w:rPr>
        <w:t>total</w:t>
      </w:r>
      <w:r w:rsidRPr="00821282">
        <w:rPr>
          <w:rFonts w:ascii="Arial" w:hAnsi="Arial" w:cs="Arial"/>
        </w:rPr>
        <w:t xml:space="preserve"> protein, AST and ALT levels in comparison to </w:t>
      </w:r>
      <w:r w:rsidR="0092778B" w:rsidRPr="00821282">
        <w:rPr>
          <w:rFonts w:ascii="Arial" w:hAnsi="Arial" w:cs="Arial"/>
        </w:rPr>
        <w:t>Normal</w:t>
      </w:r>
      <w:r w:rsidRPr="00821282">
        <w:rPr>
          <w:rFonts w:ascii="Arial" w:hAnsi="Arial" w:cs="Arial"/>
        </w:rPr>
        <w:t xml:space="preserve"> control. Also, there is a decrease in the mean values of the Conjugated bilirubin and GGT in comparison to the normal control. But this is not significant. The Histological study showed a well delineated cell of the liver. Also, there is a normal architecture and cellular matrix in the Liver. These findings are in contrast with that of Wilson et. </w:t>
      </w:r>
      <w:r w:rsidR="00F90959">
        <w:rPr>
          <w:rFonts w:ascii="Arial" w:hAnsi="Arial" w:cs="Arial"/>
        </w:rPr>
        <w:t>a</w:t>
      </w:r>
      <w:r w:rsidRPr="00821282">
        <w:rPr>
          <w:rFonts w:ascii="Arial" w:hAnsi="Arial" w:cs="Arial"/>
        </w:rPr>
        <w:t>l</w:t>
      </w:r>
      <w:r w:rsidR="00F90959">
        <w:rPr>
          <w:rFonts w:ascii="Arial" w:hAnsi="Arial" w:cs="Arial"/>
        </w:rPr>
        <w:t>.</w:t>
      </w:r>
      <w:r w:rsidR="00183D33">
        <w:rPr>
          <w:rFonts w:ascii="Arial" w:hAnsi="Arial" w:cs="Arial"/>
        </w:rPr>
        <w:t xml:space="preserve"> </w:t>
      </w:r>
      <w:r w:rsidR="00183D33" w:rsidRPr="00CA4039">
        <w:rPr>
          <w:rFonts w:ascii="Arial" w:hAnsi="Arial" w:cs="Arial"/>
        </w:rPr>
        <w:t>[</w:t>
      </w:r>
      <w:r w:rsidR="00F90959">
        <w:rPr>
          <w:rFonts w:ascii="Arial" w:hAnsi="Arial" w:cs="Arial"/>
        </w:rPr>
        <w:t>15</w:t>
      </w:r>
      <w:r w:rsidR="00183D33" w:rsidRPr="00CA4039">
        <w:rPr>
          <w:rFonts w:ascii="Arial" w:hAnsi="Arial" w:cs="Arial"/>
        </w:rPr>
        <w:t>]</w:t>
      </w:r>
      <w:r w:rsidR="00183D33">
        <w:rPr>
          <w:rFonts w:ascii="Arial" w:hAnsi="Arial" w:cs="Arial"/>
        </w:rPr>
        <w:t xml:space="preserve"> </w:t>
      </w:r>
      <w:r w:rsidRPr="00821282">
        <w:rPr>
          <w:rFonts w:ascii="Arial" w:hAnsi="Arial" w:cs="Arial"/>
        </w:rPr>
        <w:t xml:space="preserve">who reported that was a distortion of the radial arrangement of the sinusoids from the central vein, the distortion of the hexagonal shape of the hepatocytes with evidence of hepatic necrosis characterized by karyolitic and karyorrhexis cells and the desquamation of the wall of the central vein of the liver may be due to the sialidase from the hemoglobin-free erythrocytes, plasma and the liver, this exposing the liver to damaged noticed. But the findings from our research are uniform with that of </w:t>
      </w:r>
      <w:proofErr w:type="spellStart"/>
      <w:r w:rsidRPr="00821282">
        <w:rPr>
          <w:rFonts w:ascii="Arial" w:hAnsi="Arial" w:cs="Arial"/>
        </w:rPr>
        <w:t>Erguder</w:t>
      </w:r>
      <w:proofErr w:type="spellEnd"/>
      <w:r w:rsidRPr="00821282">
        <w:rPr>
          <w:rFonts w:ascii="Arial" w:hAnsi="Arial" w:cs="Arial"/>
        </w:rPr>
        <w:t xml:space="preserve"> et. al.</w:t>
      </w:r>
      <w:r w:rsidR="00F90959">
        <w:rPr>
          <w:rFonts w:ascii="Arial" w:hAnsi="Arial" w:cs="Arial"/>
        </w:rPr>
        <w:t xml:space="preserve"> </w:t>
      </w:r>
      <w:r w:rsidR="00183D33" w:rsidRPr="00CA4039">
        <w:rPr>
          <w:rFonts w:ascii="Arial" w:hAnsi="Arial" w:cs="Arial"/>
        </w:rPr>
        <w:t>[</w:t>
      </w:r>
      <w:r w:rsidR="00F90959">
        <w:rPr>
          <w:rFonts w:ascii="Arial" w:hAnsi="Arial" w:cs="Arial"/>
        </w:rPr>
        <w:t>16</w:t>
      </w:r>
      <w:r w:rsidR="00C43626">
        <w:rPr>
          <w:rFonts w:ascii="Arial" w:hAnsi="Arial" w:cs="Arial"/>
        </w:rPr>
        <w:t>,17</w:t>
      </w:r>
      <w:r w:rsidR="00183D33" w:rsidRPr="00CA4039">
        <w:rPr>
          <w:rFonts w:ascii="Arial" w:hAnsi="Arial" w:cs="Arial"/>
        </w:rPr>
        <w:t>]</w:t>
      </w:r>
      <w:r w:rsidRPr="00821282">
        <w:rPr>
          <w:rFonts w:ascii="Arial" w:hAnsi="Arial" w:cs="Arial"/>
        </w:rPr>
        <w:t xml:space="preserve"> who suggested that honey supplement might give beneficial results in the prevention of hepatic damage induced by </w:t>
      </w:r>
      <w:r w:rsidRPr="00821282">
        <w:rPr>
          <w:rFonts w:ascii="Arial" w:hAnsi="Arial" w:cs="Arial"/>
        </w:rPr>
        <w:lastRenderedPageBreak/>
        <w:t xml:space="preserve">obstruction of the common bile duct. From our findings, honey consumption is seen to be highly beneficial and nutritious to the liver cells. Its consumption is of great importance and potential to the liver. However, the duration of consumption of honey and the dose may play a role in the outcome of the results. As stated by Wilson et. al. </w:t>
      </w:r>
      <w:r w:rsidR="00183D33" w:rsidRPr="00CA4039">
        <w:rPr>
          <w:rFonts w:ascii="Arial" w:hAnsi="Arial" w:cs="Arial"/>
        </w:rPr>
        <w:t>[</w:t>
      </w:r>
      <w:r w:rsidR="00F90959">
        <w:rPr>
          <w:rFonts w:ascii="Arial" w:hAnsi="Arial" w:cs="Arial"/>
        </w:rPr>
        <w:t>15</w:t>
      </w:r>
      <w:r w:rsidR="00183D33" w:rsidRPr="00CA4039">
        <w:rPr>
          <w:rFonts w:ascii="Arial" w:hAnsi="Arial" w:cs="Arial"/>
        </w:rPr>
        <w:t>]</w:t>
      </w:r>
      <w:r w:rsidRPr="00821282">
        <w:rPr>
          <w:rFonts w:ascii="Arial" w:hAnsi="Arial" w:cs="Arial"/>
        </w:rPr>
        <w:t xml:space="preserve">, the damage to the liver by honey was dose dependent. Chronic use of honey may increase the risk of hepatic </w:t>
      </w:r>
      <w:r w:rsidR="0092778B" w:rsidRPr="00821282">
        <w:rPr>
          <w:rFonts w:ascii="Arial" w:hAnsi="Arial" w:cs="Arial"/>
        </w:rPr>
        <w:t>damage,</w:t>
      </w:r>
      <w:r w:rsidRPr="00821282">
        <w:rPr>
          <w:rFonts w:ascii="Arial" w:hAnsi="Arial" w:cs="Arial"/>
        </w:rPr>
        <w:t xml:space="preserve"> especially at higher doses.</w:t>
      </w:r>
    </w:p>
    <w:p w14:paraId="11662B3A" w14:textId="3367710D" w:rsidR="00821282" w:rsidRDefault="00821282" w:rsidP="00821282">
      <w:pPr>
        <w:pStyle w:val="Body"/>
        <w:spacing w:after="0"/>
        <w:rPr>
          <w:rFonts w:ascii="Arial" w:hAnsi="Arial" w:cs="Arial"/>
        </w:rPr>
      </w:pPr>
      <w:r w:rsidRPr="00821282">
        <w:rPr>
          <w:rFonts w:ascii="Arial" w:hAnsi="Arial" w:cs="Arial"/>
        </w:rPr>
        <w:t xml:space="preserve">For the group fed </w:t>
      </w:r>
      <w:r w:rsidR="00F2721C" w:rsidRPr="00F2721C">
        <w:rPr>
          <w:rFonts w:ascii="Arial" w:hAnsi="Arial" w:cs="Arial"/>
          <w:i/>
          <w:iCs/>
        </w:rPr>
        <w:t xml:space="preserve">Garcinia kola </w:t>
      </w:r>
      <w:r w:rsidRPr="00821282">
        <w:rPr>
          <w:rFonts w:ascii="Arial" w:hAnsi="Arial" w:cs="Arial"/>
        </w:rPr>
        <w:t xml:space="preserve">seed mixed with honey, there was a significant rise in the Total Bilirubin, AST, ALT and GGT as compared to the normal control, while there was decrease in the conjugated </w:t>
      </w:r>
      <w:r w:rsidR="0092778B" w:rsidRPr="00821282">
        <w:rPr>
          <w:rFonts w:ascii="Arial" w:hAnsi="Arial" w:cs="Arial"/>
        </w:rPr>
        <w:t>bilirubin,</w:t>
      </w:r>
      <w:r w:rsidRPr="00821282">
        <w:rPr>
          <w:rFonts w:ascii="Arial" w:hAnsi="Arial" w:cs="Arial"/>
        </w:rPr>
        <w:t xml:space="preserve"> but it was not significant when compared to the normal control. For the Histological study, the liver cells are stable and intact but there is a visible cellular content filled with debris. This shows that the </w:t>
      </w:r>
      <w:r w:rsidR="0092778B" w:rsidRPr="00821282">
        <w:rPr>
          <w:rFonts w:ascii="Arial" w:hAnsi="Arial" w:cs="Arial"/>
        </w:rPr>
        <w:t>mixture of</w:t>
      </w:r>
      <w:r w:rsidRPr="00821282">
        <w:rPr>
          <w:rFonts w:ascii="Arial" w:hAnsi="Arial" w:cs="Arial"/>
        </w:rPr>
        <w:t xml:space="preserve"> </w:t>
      </w:r>
      <w:r w:rsidR="00F2721C" w:rsidRPr="00F2721C">
        <w:rPr>
          <w:rFonts w:ascii="Arial" w:hAnsi="Arial" w:cs="Arial"/>
          <w:i/>
          <w:iCs/>
        </w:rPr>
        <w:t xml:space="preserve">Garcinia kola </w:t>
      </w:r>
      <w:r w:rsidRPr="00821282">
        <w:rPr>
          <w:rFonts w:ascii="Arial" w:hAnsi="Arial" w:cs="Arial"/>
        </w:rPr>
        <w:t xml:space="preserve">seed and honey has minor toxicological effect on the liver cells. This herbal combo is not very well </w:t>
      </w:r>
      <w:r w:rsidR="0092778B" w:rsidRPr="00821282">
        <w:rPr>
          <w:rFonts w:ascii="Arial" w:hAnsi="Arial" w:cs="Arial"/>
        </w:rPr>
        <w:t>researched</w:t>
      </w:r>
      <w:r w:rsidRPr="00821282">
        <w:rPr>
          <w:rFonts w:ascii="Arial" w:hAnsi="Arial" w:cs="Arial"/>
        </w:rPr>
        <w:t xml:space="preserve"> yet. I will </w:t>
      </w:r>
      <w:r w:rsidR="0092778B" w:rsidRPr="00821282">
        <w:rPr>
          <w:rFonts w:ascii="Arial" w:hAnsi="Arial" w:cs="Arial"/>
        </w:rPr>
        <w:t>advise</w:t>
      </w:r>
      <w:r w:rsidRPr="00821282">
        <w:rPr>
          <w:rFonts w:ascii="Arial" w:hAnsi="Arial" w:cs="Arial"/>
        </w:rPr>
        <w:t xml:space="preserve"> further research </w:t>
      </w:r>
      <w:r w:rsidR="00183D33" w:rsidRPr="00821282">
        <w:rPr>
          <w:rFonts w:ascii="Arial" w:hAnsi="Arial" w:cs="Arial"/>
        </w:rPr>
        <w:t>into</w:t>
      </w:r>
      <w:r w:rsidRPr="00821282">
        <w:rPr>
          <w:rFonts w:ascii="Arial" w:hAnsi="Arial" w:cs="Arial"/>
        </w:rPr>
        <w:t xml:space="preserve"> the toxicological effect of this mixture (</w:t>
      </w:r>
      <w:r w:rsidR="00F2721C" w:rsidRPr="00F2721C">
        <w:rPr>
          <w:rFonts w:ascii="Arial" w:hAnsi="Arial" w:cs="Arial"/>
          <w:i/>
          <w:iCs/>
        </w:rPr>
        <w:t xml:space="preserve">Garcinia kola </w:t>
      </w:r>
      <w:r w:rsidRPr="00821282">
        <w:rPr>
          <w:rFonts w:ascii="Arial" w:hAnsi="Arial" w:cs="Arial"/>
        </w:rPr>
        <w:t>and honey).</w:t>
      </w:r>
    </w:p>
    <w:p w14:paraId="4F5BB486" w14:textId="77777777" w:rsidR="00790ADA" w:rsidRPr="00FB3A86" w:rsidRDefault="00790ADA" w:rsidP="00441B6F">
      <w:pPr>
        <w:pStyle w:val="Body"/>
        <w:spacing w:after="0"/>
        <w:rPr>
          <w:rFonts w:ascii="Arial" w:hAnsi="Arial" w:cs="Arial"/>
        </w:rPr>
      </w:pPr>
    </w:p>
    <w:p w14:paraId="0C294C14" w14:textId="77777777" w:rsidR="00B01FCD" w:rsidRDefault="00000F8F" w:rsidP="00441B6F">
      <w:pPr>
        <w:pStyle w:val="ConcHead"/>
        <w:spacing w:after="0"/>
        <w:jc w:val="both"/>
        <w:rPr>
          <w:rFonts w:ascii="Arial" w:hAnsi="Arial" w:cs="Arial"/>
        </w:rPr>
      </w:pPr>
      <w:r>
        <w:rPr>
          <w:rFonts w:ascii="Arial" w:hAnsi="Arial" w:cs="Arial"/>
        </w:rPr>
        <w:t xml:space="preserve">4. </w:t>
      </w:r>
      <w:r w:rsidR="00B01FCD" w:rsidRPr="00FB3A86">
        <w:rPr>
          <w:rFonts w:ascii="Arial" w:hAnsi="Arial" w:cs="Arial"/>
        </w:rPr>
        <w:t>Conclusion</w:t>
      </w:r>
    </w:p>
    <w:p w14:paraId="2FE2C88B" w14:textId="631615D9" w:rsidR="00821282" w:rsidRPr="00821282" w:rsidRDefault="00821282" w:rsidP="00821282">
      <w:pPr>
        <w:pStyle w:val="Body"/>
        <w:rPr>
          <w:rFonts w:ascii="Arial" w:hAnsi="Arial" w:cs="Arial"/>
        </w:rPr>
      </w:pPr>
      <w:r w:rsidRPr="00821282">
        <w:rPr>
          <w:rFonts w:ascii="Arial" w:hAnsi="Arial" w:cs="Arial"/>
        </w:rPr>
        <w:t xml:space="preserve">From the </w:t>
      </w:r>
      <w:r>
        <w:rPr>
          <w:rFonts w:ascii="Arial" w:hAnsi="Arial" w:cs="Arial"/>
        </w:rPr>
        <w:t>study</w:t>
      </w:r>
      <w:r w:rsidRPr="00821282">
        <w:rPr>
          <w:rFonts w:ascii="Arial" w:hAnsi="Arial" w:cs="Arial"/>
        </w:rPr>
        <w:t xml:space="preserve">, it has been established that </w:t>
      </w:r>
      <w:r w:rsidR="00F2721C" w:rsidRPr="00F2721C">
        <w:rPr>
          <w:rFonts w:ascii="Arial" w:hAnsi="Arial" w:cs="Arial"/>
          <w:i/>
          <w:iCs/>
        </w:rPr>
        <w:t xml:space="preserve">Garcinia kola </w:t>
      </w:r>
      <w:r w:rsidRPr="00821282">
        <w:rPr>
          <w:rFonts w:ascii="Arial" w:hAnsi="Arial" w:cs="Arial"/>
        </w:rPr>
        <w:t xml:space="preserve">seed and Honey are highly beneficial, of great pharmacological effects </w:t>
      </w:r>
      <w:r w:rsidR="0092778B" w:rsidRPr="00821282">
        <w:rPr>
          <w:rFonts w:ascii="Arial" w:hAnsi="Arial" w:cs="Arial"/>
        </w:rPr>
        <w:t>and</w:t>
      </w:r>
      <w:r w:rsidRPr="00821282">
        <w:rPr>
          <w:rFonts w:ascii="Arial" w:hAnsi="Arial" w:cs="Arial"/>
        </w:rPr>
        <w:t xml:space="preserve"> very of health relevant to the liver cells. So, it can be useful in pharmaceutical and biomedical companies in making vaccines and supplement for the human usage especially regarding the liver health. For the mixture, </w:t>
      </w:r>
      <w:r w:rsidR="00F2721C" w:rsidRPr="00F2721C">
        <w:rPr>
          <w:rFonts w:ascii="Arial" w:hAnsi="Arial" w:cs="Arial"/>
          <w:i/>
          <w:iCs/>
        </w:rPr>
        <w:t xml:space="preserve">Garcinia kola </w:t>
      </w:r>
      <w:r w:rsidRPr="00821282">
        <w:rPr>
          <w:rFonts w:ascii="Arial" w:hAnsi="Arial" w:cs="Arial"/>
        </w:rPr>
        <w:t xml:space="preserve">seed and honey. It will be necessary that further research is done to </w:t>
      </w:r>
      <w:r w:rsidR="00183D33" w:rsidRPr="00821282">
        <w:rPr>
          <w:rFonts w:ascii="Arial" w:hAnsi="Arial" w:cs="Arial"/>
        </w:rPr>
        <w:t>cross-check</w:t>
      </w:r>
      <w:r w:rsidRPr="00821282">
        <w:rPr>
          <w:rFonts w:ascii="Arial" w:hAnsi="Arial" w:cs="Arial"/>
        </w:rPr>
        <w:t xml:space="preserve"> on the toxicological effect on the liver.</w:t>
      </w:r>
    </w:p>
    <w:p w14:paraId="73437BC9" w14:textId="77777777" w:rsidR="001A29D8" w:rsidRDefault="001A29D8" w:rsidP="00441B6F">
      <w:pPr>
        <w:pStyle w:val="ReferHead"/>
        <w:spacing w:after="0"/>
        <w:jc w:val="both"/>
        <w:rPr>
          <w:rFonts w:ascii="Arial" w:hAnsi="Arial" w:cs="Arial"/>
          <w:b w:val="0"/>
          <w:caps w:val="0"/>
          <w:sz w:val="20"/>
        </w:rPr>
      </w:pPr>
    </w:p>
    <w:p w14:paraId="77F608EF" w14:textId="7735D44D" w:rsidR="005C784C" w:rsidRDefault="005C784C" w:rsidP="00441B6F">
      <w:pPr>
        <w:pStyle w:val="ReferHead"/>
        <w:spacing w:after="0"/>
        <w:jc w:val="both"/>
        <w:rPr>
          <w:rFonts w:ascii="Arial" w:hAnsi="Arial" w:cs="Arial"/>
          <w:bCs/>
        </w:rPr>
      </w:pPr>
      <w:r>
        <w:rPr>
          <w:rFonts w:ascii="Arial" w:hAnsi="Arial" w:cs="Arial"/>
          <w:bCs/>
        </w:rPr>
        <w:t xml:space="preserve">Ethical approval </w:t>
      </w:r>
    </w:p>
    <w:p w14:paraId="0BE07569" w14:textId="77777777" w:rsidR="00A16AA9" w:rsidRDefault="00A16AA9" w:rsidP="00441B6F">
      <w:pPr>
        <w:pStyle w:val="ReferHead"/>
        <w:spacing w:after="0"/>
        <w:jc w:val="both"/>
        <w:rPr>
          <w:rFonts w:ascii="Arial" w:hAnsi="Arial" w:cs="Arial"/>
          <w:b w:val="0"/>
          <w:caps w:val="0"/>
          <w:sz w:val="20"/>
        </w:rPr>
      </w:pPr>
    </w:p>
    <w:p w14:paraId="404618A6" w14:textId="776C2BFD" w:rsidR="00CD6856" w:rsidRDefault="00A16AA9" w:rsidP="00441B6F">
      <w:pPr>
        <w:pStyle w:val="ReferHead"/>
        <w:spacing w:after="0"/>
        <w:jc w:val="both"/>
        <w:rPr>
          <w:rFonts w:ascii="Arial" w:hAnsi="Arial" w:cs="Arial"/>
          <w:b w:val="0"/>
          <w:caps w:val="0"/>
          <w:sz w:val="20"/>
        </w:rPr>
      </w:pPr>
      <w:r>
        <w:rPr>
          <w:rFonts w:ascii="Arial" w:hAnsi="Arial" w:cs="Arial"/>
          <w:b w:val="0"/>
          <w:caps w:val="0"/>
          <w:sz w:val="20"/>
        </w:rPr>
        <w:t>A</w:t>
      </w:r>
      <w:r w:rsidR="0092778B" w:rsidRPr="0092778B">
        <w:rPr>
          <w:rFonts w:ascii="Arial" w:hAnsi="Arial" w:cs="Arial"/>
          <w:b w:val="0"/>
          <w:caps w:val="0"/>
          <w:sz w:val="20"/>
        </w:rPr>
        <w:t>ll the ethical regulations in accordance with National and Institutional guidelines for the protection of animals’ welfare were strictly adhered to during the experiment (PHS, 1996). A formal approval was duly gotten from the Head of Department, department of Chemical Pathology, University of Port Harcourt Teaching Hospital (UPTH) where the laboratory analysis was done.</w:t>
      </w:r>
    </w:p>
    <w:p w14:paraId="4AFF1F39" w14:textId="77777777" w:rsidR="00644877" w:rsidRDefault="00644877" w:rsidP="00441B6F">
      <w:pPr>
        <w:pStyle w:val="ReferHead"/>
        <w:spacing w:after="0"/>
        <w:jc w:val="both"/>
        <w:rPr>
          <w:rFonts w:ascii="Arial" w:hAnsi="Arial" w:cs="Arial"/>
          <w:b w:val="0"/>
          <w:caps w:val="0"/>
          <w:sz w:val="20"/>
        </w:rPr>
      </w:pPr>
    </w:p>
    <w:p w14:paraId="7CAC4F1F" w14:textId="77777777" w:rsidR="00644877" w:rsidRDefault="00644877" w:rsidP="00441B6F">
      <w:pPr>
        <w:pStyle w:val="ReferHead"/>
        <w:spacing w:after="0"/>
        <w:jc w:val="both"/>
        <w:rPr>
          <w:rFonts w:ascii="Arial" w:hAnsi="Arial" w:cs="Arial"/>
          <w:b w:val="0"/>
          <w:caps w:val="0"/>
          <w:sz w:val="20"/>
        </w:rPr>
      </w:pPr>
    </w:p>
    <w:p w14:paraId="15DA22C6" w14:textId="77777777" w:rsidR="00644877" w:rsidRPr="004C1B64" w:rsidRDefault="00644877" w:rsidP="00644877">
      <w:pPr>
        <w:rPr>
          <w:b/>
          <w:bCs/>
          <w:highlight w:val="yellow"/>
        </w:rPr>
      </w:pPr>
      <w:r w:rsidRPr="004C1B64">
        <w:rPr>
          <w:b/>
          <w:bCs/>
          <w:highlight w:val="yellow"/>
        </w:rPr>
        <w:t>Disclaimer (Artificial intelligence)</w:t>
      </w:r>
    </w:p>
    <w:p w14:paraId="6C74D61A" w14:textId="77777777" w:rsidR="00644877" w:rsidRPr="004C1B64" w:rsidRDefault="00644877" w:rsidP="00644877">
      <w:pPr>
        <w:rPr>
          <w:highlight w:val="yellow"/>
        </w:rPr>
      </w:pPr>
      <w:r w:rsidRPr="004C1B64">
        <w:rPr>
          <w:highlight w:val="yellow"/>
        </w:rPr>
        <w:t xml:space="preserve">Option 1: </w:t>
      </w:r>
    </w:p>
    <w:p w14:paraId="59468AEC" w14:textId="77777777" w:rsidR="00644877" w:rsidRPr="004C1B64" w:rsidRDefault="00644877" w:rsidP="00644877">
      <w:pPr>
        <w:rPr>
          <w:highlight w:val="yellow"/>
        </w:rPr>
      </w:pPr>
      <w:r w:rsidRPr="004C1B64">
        <w:rPr>
          <w:highlight w:val="yellow"/>
        </w:rPr>
        <w:t>Author(s) hereby declare that NO generative AI technologies such as Large Language Models (</w:t>
      </w:r>
      <w:proofErr w:type="spellStart"/>
      <w:r w:rsidRPr="004C1B64">
        <w:rPr>
          <w:highlight w:val="yellow"/>
        </w:rPr>
        <w:t>ChatGPT</w:t>
      </w:r>
      <w:proofErr w:type="spellEnd"/>
      <w:r w:rsidRPr="004C1B64">
        <w:rPr>
          <w:highlight w:val="yellow"/>
        </w:rPr>
        <w:t xml:space="preserve">, COPILOT, </w:t>
      </w:r>
      <w:proofErr w:type="spellStart"/>
      <w:r w:rsidRPr="004C1B64">
        <w:rPr>
          <w:highlight w:val="yellow"/>
        </w:rPr>
        <w:t>etc</w:t>
      </w:r>
      <w:proofErr w:type="spellEnd"/>
      <w:r w:rsidRPr="004C1B64">
        <w:rPr>
          <w:highlight w:val="yellow"/>
        </w:rPr>
        <w:t xml:space="preserve">) and text-to-image generators have been used during writing or editing of manuscripts. </w:t>
      </w:r>
    </w:p>
    <w:p w14:paraId="024C53BC" w14:textId="77777777" w:rsidR="00644877" w:rsidRPr="004C1B64" w:rsidRDefault="00644877" w:rsidP="00644877">
      <w:pPr>
        <w:rPr>
          <w:highlight w:val="yellow"/>
        </w:rPr>
      </w:pPr>
      <w:r w:rsidRPr="004C1B64">
        <w:rPr>
          <w:highlight w:val="yellow"/>
        </w:rPr>
        <w:t xml:space="preserve">Option 2: </w:t>
      </w:r>
    </w:p>
    <w:p w14:paraId="4534F829" w14:textId="77777777" w:rsidR="00644877" w:rsidRPr="004C1B64" w:rsidRDefault="00644877" w:rsidP="00644877">
      <w:pPr>
        <w:rPr>
          <w:highlight w:val="yellow"/>
        </w:rPr>
      </w:pPr>
      <w:r w:rsidRPr="004C1B64">
        <w:rPr>
          <w:highlight w:val="yellow"/>
        </w:rPr>
        <w:t xml:space="preserve">Author(s) hereby declare that generative AI technologies such as Large Language Models, </w:t>
      </w:r>
      <w:proofErr w:type="spellStart"/>
      <w:r w:rsidRPr="004C1B64">
        <w:rPr>
          <w:highlight w:val="yellow"/>
        </w:rPr>
        <w:t>etc</w:t>
      </w:r>
      <w:proofErr w:type="spellEnd"/>
      <w:r w:rsidRPr="004C1B64">
        <w:rPr>
          <w:highlight w:val="yellow"/>
        </w:rPr>
        <w:t xml:space="preserve"> have been used during writing or editing of manuscripts. This explanation will include the name, version, model, and source of the generative AI technology and as well as all input prompts provided to the generative AI technology</w:t>
      </w:r>
    </w:p>
    <w:p w14:paraId="1C2124D3" w14:textId="77777777" w:rsidR="00644877" w:rsidRPr="004C1B64" w:rsidRDefault="00644877" w:rsidP="00644877">
      <w:pPr>
        <w:rPr>
          <w:highlight w:val="yellow"/>
        </w:rPr>
      </w:pPr>
      <w:r w:rsidRPr="004C1B64">
        <w:rPr>
          <w:highlight w:val="yellow"/>
        </w:rPr>
        <w:t>Details of the AI usage are given below:</w:t>
      </w:r>
    </w:p>
    <w:p w14:paraId="3E8E7AA9" w14:textId="77777777" w:rsidR="00644877" w:rsidRPr="004C1B64" w:rsidRDefault="00644877" w:rsidP="00644877">
      <w:pPr>
        <w:rPr>
          <w:highlight w:val="yellow"/>
        </w:rPr>
      </w:pPr>
      <w:r w:rsidRPr="004C1B64">
        <w:rPr>
          <w:highlight w:val="yellow"/>
        </w:rPr>
        <w:t>1.</w:t>
      </w:r>
    </w:p>
    <w:p w14:paraId="7B046E39" w14:textId="77777777" w:rsidR="00644877" w:rsidRPr="004C1B64" w:rsidRDefault="00644877" w:rsidP="00644877">
      <w:pPr>
        <w:rPr>
          <w:highlight w:val="yellow"/>
        </w:rPr>
      </w:pPr>
      <w:r w:rsidRPr="004C1B64">
        <w:rPr>
          <w:highlight w:val="yellow"/>
        </w:rPr>
        <w:t>2.</w:t>
      </w:r>
    </w:p>
    <w:p w14:paraId="74056FD3" w14:textId="77777777" w:rsidR="00644877" w:rsidRPr="00D047BB" w:rsidRDefault="00644877" w:rsidP="00644877">
      <w:r w:rsidRPr="004C1B64">
        <w:rPr>
          <w:highlight w:val="yellow"/>
        </w:rPr>
        <w:t>3.</w:t>
      </w:r>
    </w:p>
    <w:p w14:paraId="7A7EC355" w14:textId="77777777" w:rsidR="00AF74EC" w:rsidRDefault="00AF74EC" w:rsidP="00441B6F">
      <w:pPr>
        <w:pStyle w:val="ReferHead"/>
        <w:spacing w:after="0"/>
        <w:jc w:val="both"/>
        <w:rPr>
          <w:rFonts w:ascii="Arial" w:hAnsi="Arial" w:cs="Arial"/>
          <w:b w:val="0"/>
          <w:caps w:val="0"/>
          <w:sz w:val="20"/>
        </w:rPr>
      </w:pPr>
    </w:p>
    <w:p w14:paraId="31575947" w14:textId="77777777" w:rsidR="00CD6856" w:rsidRDefault="00CD6856" w:rsidP="00441B6F">
      <w:pPr>
        <w:pStyle w:val="ReferHead"/>
        <w:spacing w:after="0"/>
        <w:jc w:val="both"/>
        <w:rPr>
          <w:rFonts w:ascii="Arial" w:hAnsi="Arial" w:cs="Arial"/>
          <w:b w:val="0"/>
          <w:caps w:val="0"/>
          <w:sz w:val="20"/>
        </w:rPr>
      </w:pPr>
    </w:p>
    <w:p w14:paraId="56E46676" w14:textId="77777777" w:rsidR="00B01FCD" w:rsidRDefault="00B01FCD" w:rsidP="00441B6F">
      <w:pPr>
        <w:pStyle w:val="ReferHead"/>
        <w:spacing w:after="0"/>
        <w:jc w:val="both"/>
        <w:rPr>
          <w:rFonts w:ascii="Arial" w:hAnsi="Arial" w:cs="Arial"/>
        </w:rPr>
      </w:pPr>
      <w:r w:rsidRPr="00FB3A86">
        <w:rPr>
          <w:rFonts w:ascii="Arial" w:hAnsi="Arial" w:cs="Arial"/>
        </w:rPr>
        <w:t>References</w:t>
      </w:r>
    </w:p>
    <w:p w14:paraId="3F3B79AF" w14:textId="17CC32B9" w:rsidR="00316ADF" w:rsidRPr="004F78DD" w:rsidRDefault="00316ADF" w:rsidP="00316ADF">
      <w:pPr>
        <w:pStyle w:val="ListParagraph"/>
        <w:numPr>
          <w:ilvl w:val="0"/>
          <w:numId w:val="31"/>
        </w:numPr>
        <w:spacing w:after="0" w:line="276" w:lineRule="auto"/>
        <w:ind w:left="709" w:hanging="425"/>
        <w:jc w:val="both"/>
        <w:rPr>
          <w:rFonts w:ascii="Arial" w:hAnsi="Arial" w:cs="Arial"/>
          <w:sz w:val="20"/>
          <w:szCs w:val="20"/>
        </w:rPr>
      </w:pPr>
      <w:r w:rsidRPr="004F78DD">
        <w:rPr>
          <w:rFonts w:ascii="Arial" w:hAnsi="Arial" w:cs="Arial"/>
          <w:sz w:val="20"/>
          <w:szCs w:val="20"/>
        </w:rPr>
        <w:t xml:space="preserve">Mintah, S.O., Asafo-Agyei., Archer, M., Atta-Adjei, P., Boamah, D., </w:t>
      </w:r>
      <w:proofErr w:type="spellStart"/>
      <w:r w:rsidRPr="004F78DD">
        <w:rPr>
          <w:rFonts w:ascii="Arial" w:hAnsi="Arial" w:cs="Arial"/>
          <w:sz w:val="20"/>
          <w:szCs w:val="20"/>
        </w:rPr>
        <w:t>Kumadoh</w:t>
      </w:r>
      <w:proofErr w:type="spellEnd"/>
      <w:r w:rsidRPr="004F78DD">
        <w:rPr>
          <w:rFonts w:ascii="Arial" w:hAnsi="Arial" w:cs="Arial"/>
          <w:sz w:val="20"/>
          <w:szCs w:val="20"/>
        </w:rPr>
        <w:t xml:space="preserve">, D., Appiah, A., </w:t>
      </w:r>
      <w:proofErr w:type="spellStart"/>
      <w:r w:rsidRPr="004F78DD">
        <w:rPr>
          <w:rFonts w:ascii="Arial" w:hAnsi="Arial" w:cs="Arial"/>
          <w:sz w:val="20"/>
          <w:szCs w:val="20"/>
        </w:rPr>
        <w:t>Ocloo</w:t>
      </w:r>
      <w:proofErr w:type="spellEnd"/>
      <w:r w:rsidRPr="004F78DD">
        <w:rPr>
          <w:rFonts w:ascii="Arial" w:hAnsi="Arial" w:cs="Arial"/>
          <w:sz w:val="20"/>
          <w:szCs w:val="20"/>
        </w:rPr>
        <w:t xml:space="preserve">, A. Boakye, Y.D. and Agyare, C. Medicinal plants for treatment of prevalent Diseases. </w:t>
      </w:r>
      <w:r w:rsidRPr="004F78DD">
        <w:rPr>
          <w:rFonts w:ascii="Arial" w:hAnsi="Arial" w:cs="Arial"/>
          <w:i/>
          <w:iCs/>
          <w:sz w:val="20"/>
          <w:szCs w:val="20"/>
        </w:rPr>
        <w:t>Pharmacognosy-Medicinal Plants</w:t>
      </w:r>
      <w:r w:rsidR="00811354">
        <w:rPr>
          <w:rFonts w:ascii="Arial" w:hAnsi="Arial" w:cs="Arial"/>
          <w:i/>
          <w:iCs/>
          <w:sz w:val="20"/>
          <w:szCs w:val="20"/>
        </w:rPr>
        <w:t xml:space="preserve">, </w:t>
      </w:r>
      <w:r w:rsidR="00811354" w:rsidRPr="004F78DD">
        <w:rPr>
          <w:rFonts w:ascii="Arial" w:hAnsi="Arial" w:cs="Arial"/>
          <w:sz w:val="20"/>
          <w:szCs w:val="20"/>
        </w:rPr>
        <w:t>2019</w:t>
      </w:r>
      <w:r w:rsidRPr="004F78DD">
        <w:rPr>
          <w:rFonts w:ascii="Arial" w:hAnsi="Arial" w:cs="Arial"/>
          <w:sz w:val="20"/>
          <w:szCs w:val="20"/>
        </w:rPr>
        <w:t xml:space="preserve"> (DOI: 10. 5772. 82-49)</w:t>
      </w:r>
    </w:p>
    <w:p w14:paraId="67B80F9B" w14:textId="2D7F7358" w:rsidR="00316ADF" w:rsidRPr="004F78DD" w:rsidRDefault="00316ADF" w:rsidP="00316ADF">
      <w:pPr>
        <w:pStyle w:val="ListParagraph"/>
        <w:numPr>
          <w:ilvl w:val="0"/>
          <w:numId w:val="31"/>
        </w:numPr>
        <w:spacing w:after="0" w:line="276" w:lineRule="auto"/>
        <w:ind w:left="709" w:hanging="425"/>
        <w:jc w:val="both"/>
        <w:rPr>
          <w:rFonts w:ascii="Arial" w:hAnsi="Arial" w:cs="Arial"/>
          <w:sz w:val="20"/>
          <w:szCs w:val="20"/>
        </w:rPr>
      </w:pPr>
      <w:r w:rsidRPr="004F78DD">
        <w:rPr>
          <w:rFonts w:ascii="Arial" w:hAnsi="Arial" w:cs="Arial"/>
          <w:sz w:val="20"/>
          <w:szCs w:val="20"/>
        </w:rPr>
        <w:lastRenderedPageBreak/>
        <w:t xml:space="preserve">Prete, A.D., Scalera, A., </w:t>
      </w:r>
      <w:proofErr w:type="spellStart"/>
      <w:r w:rsidRPr="004F78DD">
        <w:rPr>
          <w:rFonts w:ascii="Arial" w:hAnsi="Arial" w:cs="Arial"/>
          <w:sz w:val="20"/>
          <w:szCs w:val="20"/>
        </w:rPr>
        <w:t>Ladevaia</w:t>
      </w:r>
      <w:proofErr w:type="spellEnd"/>
      <w:r w:rsidRPr="004F78DD">
        <w:rPr>
          <w:rFonts w:ascii="Arial" w:hAnsi="Arial" w:cs="Arial"/>
          <w:sz w:val="20"/>
          <w:szCs w:val="20"/>
        </w:rPr>
        <w:t xml:space="preserve">, M.D., Miranda, A., Zulli, C., Gaeta, L., Tuccillo, C., Federico, A. and </w:t>
      </w:r>
      <w:proofErr w:type="spellStart"/>
      <w:r w:rsidRPr="004F78DD">
        <w:rPr>
          <w:rFonts w:ascii="Arial" w:hAnsi="Arial" w:cs="Arial"/>
          <w:sz w:val="20"/>
          <w:szCs w:val="20"/>
        </w:rPr>
        <w:t>Loguerico</w:t>
      </w:r>
      <w:proofErr w:type="spellEnd"/>
      <w:r w:rsidRPr="004F78DD">
        <w:rPr>
          <w:rFonts w:ascii="Arial" w:hAnsi="Arial" w:cs="Arial"/>
          <w:sz w:val="20"/>
          <w:szCs w:val="20"/>
        </w:rPr>
        <w:t xml:space="preserve">, C. Herbal benefits, Limits and applications in chronic liver Diseases: Benefits, Limits and applications in Chronic Liver Diseases. </w:t>
      </w:r>
      <w:r w:rsidRPr="004F78DD">
        <w:rPr>
          <w:rFonts w:ascii="Arial" w:hAnsi="Arial" w:cs="Arial"/>
          <w:i/>
          <w:iCs/>
          <w:sz w:val="20"/>
          <w:szCs w:val="20"/>
        </w:rPr>
        <w:t>Evidence Based Complementary and Alternate Medicine</w:t>
      </w:r>
      <w:r w:rsidRPr="004F78DD">
        <w:rPr>
          <w:rFonts w:ascii="Arial" w:hAnsi="Arial" w:cs="Arial"/>
          <w:sz w:val="20"/>
          <w:szCs w:val="20"/>
        </w:rPr>
        <w:t>. 2012: 837. (DOI: 10.1155/2012/837939).</w:t>
      </w:r>
    </w:p>
    <w:p w14:paraId="1B3B8FC4" w14:textId="13464A48" w:rsidR="00316ADF" w:rsidRPr="004F78DD" w:rsidRDefault="00316ADF" w:rsidP="00316ADF">
      <w:pPr>
        <w:pStyle w:val="ListParagraph"/>
        <w:numPr>
          <w:ilvl w:val="0"/>
          <w:numId w:val="31"/>
        </w:numPr>
        <w:spacing w:after="0" w:line="276" w:lineRule="auto"/>
        <w:ind w:left="709" w:hanging="425"/>
        <w:jc w:val="both"/>
        <w:rPr>
          <w:rFonts w:ascii="Arial" w:hAnsi="Arial" w:cs="Arial"/>
          <w:color w:val="232323"/>
          <w:sz w:val="20"/>
          <w:szCs w:val="20"/>
          <w:shd w:val="clear" w:color="auto" w:fill="FFFFFF"/>
        </w:rPr>
      </w:pPr>
      <w:r w:rsidRPr="004F78DD">
        <w:rPr>
          <w:rFonts w:ascii="Arial" w:hAnsi="Arial" w:cs="Arial"/>
          <w:color w:val="232323"/>
          <w:sz w:val="20"/>
          <w:szCs w:val="20"/>
          <w:shd w:val="clear" w:color="auto" w:fill="FFFFFF"/>
        </w:rPr>
        <w:t>Eisner, T. Chemical prospecting. A call for action. In: Borman, F.H and S.R. Keller (Eds), Ecology, economics and Ethics: The Broken circle. Yale University Press, New Haven, pp: 105-110.</w:t>
      </w:r>
      <w:r w:rsidR="00811354">
        <w:rPr>
          <w:rFonts w:ascii="Arial" w:hAnsi="Arial" w:cs="Arial"/>
          <w:color w:val="232323"/>
          <w:sz w:val="20"/>
          <w:szCs w:val="20"/>
          <w:shd w:val="clear" w:color="auto" w:fill="FFFFFF"/>
        </w:rPr>
        <w:t xml:space="preserve"> </w:t>
      </w:r>
      <w:r w:rsidR="00811354" w:rsidRPr="004F78DD">
        <w:rPr>
          <w:rFonts w:ascii="Arial" w:hAnsi="Arial" w:cs="Arial"/>
          <w:color w:val="232323"/>
          <w:sz w:val="20"/>
          <w:szCs w:val="20"/>
          <w:shd w:val="clear" w:color="auto" w:fill="FFFFFF"/>
        </w:rPr>
        <w:t>1990</w:t>
      </w:r>
      <w:r w:rsidR="00811354">
        <w:rPr>
          <w:rFonts w:ascii="Arial" w:hAnsi="Arial" w:cs="Arial"/>
          <w:color w:val="232323"/>
          <w:sz w:val="20"/>
          <w:szCs w:val="20"/>
          <w:shd w:val="clear" w:color="auto" w:fill="FFFFFF"/>
        </w:rPr>
        <w:t>.</w:t>
      </w:r>
    </w:p>
    <w:p w14:paraId="57071F9A" w14:textId="5EBF7F61" w:rsidR="00316ADF" w:rsidRPr="004F78DD" w:rsidRDefault="00316ADF" w:rsidP="00316ADF">
      <w:pPr>
        <w:pStyle w:val="ListParagraph"/>
        <w:numPr>
          <w:ilvl w:val="0"/>
          <w:numId w:val="31"/>
        </w:numPr>
        <w:spacing w:after="0" w:line="276" w:lineRule="auto"/>
        <w:ind w:left="709" w:hanging="425"/>
        <w:jc w:val="both"/>
        <w:rPr>
          <w:rFonts w:ascii="Arial" w:hAnsi="Arial" w:cs="Arial"/>
          <w:color w:val="232323"/>
          <w:sz w:val="20"/>
          <w:szCs w:val="20"/>
          <w:shd w:val="clear" w:color="auto" w:fill="FFFFFF"/>
        </w:rPr>
      </w:pPr>
      <w:r w:rsidRPr="004F78DD">
        <w:rPr>
          <w:rFonts w:ascii="Arial" w:hAnsi="Arial" w:cs="Arial"/>
          <w:color w:val="232323"/>
          <w:sz w:val="20"/>
          <w:szCs w:val="20"/>
          <w:shd w:val="clear" w:color="auto" w:fill="FFFFFF"/>
        </w:rPr>
        <w:t xml:space="preserve">Braide, V.P. Antihepatotoxic Biochemical effects of kola </w:t>
      </w:r>
      <w:proofErr w:type="spellStart"/>
      <w:r w:rsidRPr="004F78DD">
        <w:rPr>
          <w:rFonts w:ascii="Arial" w:hAnsi="Arial" w:cs="Arial"/>
          <w:color w:val="232323"/>
          <w:sz w:val="20"/>
          <w:szCs w:val="20"/>
          <w:shd w:val="clear" w:color="auto" w:fill="FFFFFF"/>
        </w:rPr>
        <w:t>viron</w:t>
      </w:r>
      <w:proofErr w:type="spellEnd"/>
      <w:r w:rsidRPr="004F78DD">
        <w:rPr>
          <w:rFonts w:ascii="Arial" w:hAnsi="Arial" w:cs="Arial"/>
          <w:color w:val="232323"/>
          <w:sz w:val="20"/>
          <w:szCs w:val="20"/>
          <w:shd w:val="clear" w:color="auto" w:fill="FFFFFF"/>
        </w:rPr>
        <w:t xml:space="preserve">, a Bioflavonoid of Garcinia kola seed. </w:t>
      </w:r>
      <w:r w:rsidRPr="004F78DD">
        <w:rPr>
          <w:rFonts w:ascii="Arial" w:hAnsi="Arial" w:cs="Arial"/>
          <w:i/>
          <w:iCs/>
          <w:color w:val="232323"/>
          <w:sz w:val="20"/>
          <w:szCs w:val="20"/>
          <w:shd w:val="clear" w:color="auto" w:fill="FFFFFF"/>
        </w:rPr>
        <w:t>Phytotherapy Research</w:t>
      </w:r>
      <w:r w:rsidRPr="004F78DD">
        <w:rPr>
          <w:rFonts w:ascii="Arial" w:hAnsi="Arial" w:cs="Arial"/>
          <w:color w:val="232323"/>
          <w:sz w:val="20"/>
          <w:szCs w:val="20"/>
          <w:shd w:val="clear" w:color="auto" w:fill="FFFFFF"/>
        </w:rPr>
        <w:t>,</w:t>
      </w:r>
      <w:r w:rsidR="00811354">
        <w:rPr>
          <w:rFonts w:ascii="Arial" w:hAnsi="Arial" w:cs="Arial"/>
          <w:color w:val="232323"/>
          <w:sz w:val="20"/>
          <w:szCs w:val="20"/>
          <w:shd w:val="clear" w:color="auto" w:fill="FFFFFF"/>
        </w:rPr>
        <w:t xml:space="preserve"> </w:t>
      </w:r>
      <w:r w:rsidR="00811354" w:rsidRPr="004F78DD">
        <w:rPr>
          <w:rFonts w:ascii="Arial" w:hAnsi="Arial" w:cs="Arial"/>
          <w:color w:val="232323"/>
          <w:sz w:val="20"/>
          <w:szCs w:val="20"/>
          <w:shd w:val="clear" w:color="auto" w:fill="FFFFFF"/>
        </w:rPr>
        <w:t>2003</w:t>
      </w:r>
      <w:r w:rsidR="00811354">
        <w:rPr>
          <w:rFonts w:ascii="Arial" w:hAnsi="Arial" w:cs="Arial"/>
          <w:color w:val="232323"/>
          <w:sz w:val="20"/>
          <w:szCs w:val="20"/>
          <w:shd w:val="clear" w:color="auto" w:fill="FFFFFF"/>
        </w:rPr>
        <w:t>;</w:t>
      </w:r>
      <w:r w:rsidRPr="004F78DD">
        <w:rPr>
          <w:rFonts w:ascii="Arial" w:hAnsi="Arial" w:cs="Arial"/>
          <w:color w:val="232323"/>
          <w:sz w:val="20"/>
          <w:szCs w:val="20"/>
          <w:shd w:val="clear" w:color="auto" w:fill="FFFFFF"/>
        </w:rPr>
        <w:t xml:space="preserve"> 5: 35-37.</w:t>
      </w:r>
    </w:p>
    <w:p w14:paraId="47544923" w14:textId="429680F5" w:rsidR="00316ADF" w:rsidRPr="004F78DD" w:rsidRDefault="00316ADF" w:rsidP="00316ADF">
      <w:pPr>
        <w:pStyle w:val="ListParagraph"/>
        <w:numPr>
          <w:ilvl w:val="0"/>
          <w:numId w:val="31"/>
        </w:numPr>
        <w:spacing w:after="0" w:line="276" w:lineRule="auto"/>
        <w:ind w:left="709" w:hanging="425"/>
        <w:jc w:val="both"/>
        <w:rPr>
          <w:rFonts w:ascii="Arial" w:hAnsi="Arial" w:cs="Arial"/>
          <w:sz w:val="20"/>
          <w:szCs w:val="20"/>
        </w:rPr>
      </w:pPr>
      <w:proofErr w:type="spellStart"/>
      <w:r w:rsidRPr="004F78DD">
        <w:rPr>
          <w:rFonts w:ascii="Arial" w:hAnsi="Arial" w:cs="Arial"/>
          <w:color w:val="232323"/>
          <w:sz w:val="20"/>
          <w:szCs w:val="20"/>
          <w:shd w:val="clear" w:color="auto" w:fill="FFFFFF"/>
        </w:rPr>
        <w:t>Akintonwa</w:t>
      </w:r>
      <w:proofErr w:type="spellEnd"/>
      <w:r w:rsidRPr="004F78DD">
        <w:rPr>
          <w:rFonts w:ascii="Arial" w:hAnsi="Arial" w:cs="Arial"/>
          <w:color w:val="232323"/>
          <w:sz w:val="20"/>
          <w:szCs w:val="20"/>
          <w:shd w:val="clear" w:color="auto" w:fill="FFFFFF"/>
        </w:rPr>
        <w:t xml:space="preserve">, A. and Essien, A.R. Protective effects of Garcinia kola seed extract against Paracetamol-induced hepatotoxicity in rats. </w:t>
      </w:r>
      <w:r w:rsidRPr="004F78DD">
        <w:rPr>
          <w:rFonts w:ascii="Arial" w:hAnsi="Arial" w:cs="Arial"/>
          <w:i/>
          <w:iCs/>
          <w:color w:val="232323"/>
          <w:sz w:val="20"/>
          <w:szCs w:val="20"/>
          <w:shd w:val="clear" w:color="auto" w:fill="FFFFFF"/>
        </w:rPr>
        <w:t>Journal of Ethnopharmacology</w:t>
      </w:r>
      <w:r w:rsidR="00811354">
        <w:rPr>
          <w:rFonts w:ascii="Arial" w:hAnsi="Arial" w:cs="Arial"/>
          <w:i/>
          <w:iCs/>
          <w:color w:val="232323"/>
          <w:sz w:val="20"/>
          <w:szCs w:val="20"/>
          <w:shd w:val="clear" w:color="auto" w:fill="FFFFFF"/>
        </w:rPr>
        <w:t xml:space="preserve">, </w:t>
      </w:r>
      <w:r w:rsidR="00811354" w:rsidRPr="004F78DD">
        <w:rPr>
          <w:rFonts w:ascii="Arial" w:hAnsi="Arial" w:cs="Arial"/>
          <w:color w:val="232323"/>
          <w:sz w:val="20"/>
          <w:szCs w:val="20"/>
          <w:shd w:val="clear" w:color="auto" w:fill="FFFFFF"/>
        </w:rPr>
        <w:t>1990</w:t>
      </w:r>
      <w:r w:rsidR="00811354">
        <w:rPr>
          <w:rFonts w:ascii="Arial" w:hAnsi="Arial" w:cs="Arial"/>
          <w:color w:val="232323"/>
          <w:sz w:val="20"/>
          <w:szCs w:val="20"/>
          <w:shd w:val="clear" w:color="auto" w:fill="FFFFFF"/>
        </w:rPr>
        <w:t>;</w:t>
      </w:r>
      <w:r w:rsidRPr="004F78DD">
        <w:rPr>
          <w:rFonts w:ascii="Arial" w:hAnsi="Arial" w:cs="Arial"/>
          <w:color w:val="232323"/>
          <w:sz w:val="20"/>
          <w:szCs w:val="20"/>
          <w:shd w:val="clear" w:color="auto" w:fill="FFFFFF"/>
        </w:rPr>
        <w:t xml:space="preserve"> 29: 207-211.  </w:t>
      </w:r>
    </w:p>
    <w:p w14:paraId="078696AA" w14:textId="7322763C" w:rsidR="00316ADF" w:rsidRPr="004F78DD" w:rsidRDefault="00316ADF" w:rsidP="00316ADF">
      <w:pPr>
        <w:pStyle w:val="ListParagraph"/>
        <w:numPr>
          <w:ilvl w:val="0"/>
          <w:numId w:val="31"/>
        </w:numPr>
        <w:spacing w:after="0" w:line="276" w:lineRule="auto"/>
        <w:ind w:left="709" w:hanging="425"/>
        <w:jc w:val="both"/>
        <w:rPr>
          <w:rFonts w:ascii="Arial" w:hAnsi="Arial" w:cs="Arial"/>
          <w:sz w:val="20"/>
          <w:szCs w:val="20"/>
        </w:rPr>
      </w:pPr>
      <w:r w:rsidRPr="004F78DD">
        <w:rPr>
          <w:rFonts w:ascii="Arial" w:hAnsi="Arial" w:cs="Arial"/>
          <w:sz w:val="20"/>
          <w:szCs w:val="20"/>
        </w:rPr>
        <w:t>Iwu, M.M. Garcinia kola: a new adaptogen with remarkable immunostimulant, anti-infective and anti-inflammatory properties. Abstract of the international conference on Ethnomedicine and Drug discovery, Siver Spring, Maryland, USA, pp 1-26</w:t>
      </w:r>
      <w:r w:rsidR="00811354">
        <w:rPr>
          <w:rFonts w:ascii="Arial" w:hAnsi="Arial" w:cs="Arial"/>
          <w:sz w:val="20"/>
          <w:szCs w:val="20"/>
        </w:rPr>
        <w:t xml:space="preserve">, </w:t>
      </w:r>
      <w:r w:rsidR="00811354" w:rsidRPr="004F78DD">
        <w:rPr>
          <w:rFonts w:ascii="Arial" w:hAnsi="Arial" w:cs="Arial"/>
          <w:sz w:val="20"/>
          <w:szCs w:val="20"/>
        </w:rPr>
        <w:t>1999</w:t>
      </w:r>
      <w:r w:rsidRPr="004F78DD">
        <w:rPr>
          <w:rFonts w:ascii="Arial" w:hAnsi="Arial" w:cs="Arial"/>
          <w:sz w:val="20"/>
          <w:szCs w:val="20"/>
        </w:rPr>
        <w:t>.</w:t>
      </w:r>
    </w:p>
    <w:p w14:paraId="514EAE28" w14:textId="3C2B6340" w:rsidR="00316ADF" w:rsidRPr="004F78DD" w:rsidRDefault="00316ADF" w:rsidP="00316ADF">
      <w:pPr>
        <w:pStyle w:val="ListParagraph"/>
        <w:numPr>
          <w:ilvl w:val="0"/>
          <w:numId w:val="31"/>
        </w:numPr>
        <w:spacing w:after="0" w:line="276" w:lineRule="auto"/>
        <w:ind w:left="709" w:hanging="425"/>
        <w:jc w:val="both"/>
        <w:rPr>
          <w:rFonts w:ascii="Arial" w:eastAsia="Calibri" w:hAnsi="Arial" w:cs="Arial"/>
          <w:sz w:val="20"/>
          <w:szCs w:val="20"/>
        </w:rPr>
      </w:pPr>
      <w:r w:rsidRPr="004F78DD">
        <w:rPr>
          <w:rFonts w:ascii="Arial" w:hAnsi="Arial" w:cs="Arial"/>
          <w:sz w:val="20"/>
          <w:szCs w:val="20"/>
        </w:rPr>
        <w:t xml:space="preserve"> Riddle, J.A</w:t>
      </w:r>
      <w:r w:rsidR="00811354">
        <w:rPr>
          <w:rFonts w:ascii="Arial" w:hAnsi="Arial" w:cs="Arial"/>
          <w:sz w:val="20"/>
          <w:szCs w:val="20"/>
        </w:rPr>
        <w:t>.</w:t>
      </w:r>
      <w:r w:rsidRPr="004F78DD">
        <w:rPr>
          <w:rFonts w:ascii="Arial" w:hAnsi="Arial" w:cs="Arial"/>
          <w:sz w:val="20"/>
          <w:szCs w:val="20"/>
        </w:rPr>
        <w:t xml:space="preserve"> NOSB Apiculture Task Force Report draft Organic Apiculture Standards, Addendum I: Definition of Honey and Honey Products</w:t>
      </w:r>
      <w:r w:rsidR="00811354">
        <w:rPr>
          <w:rFonts w:ascii="Arial" w:hAnsi="Arial" w:cs="Arial"/>
          <w:sz w:val="20"/>
          <w:szCs w:val="20"/>
        </w:rPr>
        <w:t xml:space="preserve">, </w:t>
      </w:r>
      <w:r w:rsidR="00811354" w:rsidRPr="004F78DD">
        <w:rPr>
          <w:rFonts w:ascii="Arial" w:hAnsi="Arial" w:cs="Arial"/>
          <w:sz w:val="20"/>
          <w:szCs w:val="20"/>
        </w:rPr>
        <w:t>2001</w:t>
      </w:r>
      <w:r w:rsidRPr="004F78DD">
        <w:rPr>
          <w:rFonts w:ascii="Arial" w:hAnsi="Arial" w:cs="Arial"/>
          <w:sz w:val="20"/>
          <w:szCs w:val="20"/>
        </w:rPr>
        <w:t>.</w:t>
      </w:r>
    </w:p>
    <w:p w14:paraId="527C096D" w14:textId="47168A43" w:rsidR="00316ADF" w:rsidRPr="004F78DD" w:rsidRDefault="005C2395" w:rsidP="00316ADF">
      <w:pPr>
        <w:pStyle w:val="ListParagraph"/>
        <w:numPr>
          <w:ilvl w:val="0"/>
          <w:numId w:val="31"/>
        </w:numPr>
        <w:spacing w:after="0" w:line="276" w:lineRule="auto"/>
        <w:ind w:left="709" w:hanging="425"/>
        <w:jc w:val="both"/>
        <w:rPr>
          <w:rFonts w:ascii="Arial" w:eastAsia="Calibri" w:hAnsi="Arial" w:cs="Arial"/>
          <w:sz w:val="20"/>
          <w:szCs w:val="20"/>
        </w:rPr>
      </w:pPr>
      <w:r>
        <w:rPr>
          <w:rFonts w:ascii="Arial" w:eastAsia="Calibri" w:hAnsi="Arial" w:cs="Arial"/>
          <w:sz w:val="20"/>
          <w:szCs w:val="20"/>
        </w:rPr>
        <w:t>PHS Policy on Humane care and Use of Laboratory Animals. Office of Laboratory Animal Welfare. National Institute of Health</w:t>
      </w:r>
      <w:r w:rsidR="009F594D">
        <w:rPr>
          <w:rFonts w:ascii="Arial" w:eastAsia="Calibri" w:hAnsi="Arial" w:cs="Arial"/>
          <w:sz w:val="20"/>
          <w:szCs w:val="20"/>
        </w:rPr>
        <w:t>, 1996</w:t>
      </w:r>
      <w:r>
        <w:rPr>
          <w:rFonts w:ascii="Arial" w:eastAsia="Calibri" w:hAnsi="Arial" w:cs="Arial"/>
          <w:sz w:val="20"/>
          <w:szCs w:val="20"/>
        </w:rPr>
        <w:t>.</w:t>
      </w:r>
    </w:p>
    <w:p w14:paraId="7B826CB7" w14:textId="5B91E9C6" w:rsidR="00316ADF" w:rsidRPr="004F78DD" w:rsidRDefault="005C2395" w:rsidP="00316ADF">
      <w:pPr>
        <w:pStyle w:val="ListParagraph"/>
        <w:numPr>
          <w:ilvl w:val="0"/>
          <w:numId w:val="31"/>
        </w:numPr>
        <w:spacing w:after="0" w:line="276" w:lineRule="auto"/>
        <w:ind w:left="709" w:hanging="425"/>
        <w:jc w:val="both"/>
        <w:rPr>
          <w:rFonts w:ascii="Arial" w:eastAsia="Calibri" w:hAnsi="Arial" w:cs="Arial"/>
          <w:sz w:val="20"/>
          <w:szCs w:val="20"/>
        </w:rPr>
      </w:pPr>
      <w:proofErr w:type="spellStart"/>
      <w:r>
        <w:rPr>
          <w:rFonts w:ascii="Arial" w:eastAsia="Calibri" w:hAnsi="Arial" w:cs="Arial"/>
          <w:sz w:val="20"/>
          <w:szCs w:val="20"/>
        </w:rPr>
        <w:t>Jendrassik</w:t>
      </w:r>
      <w:proofErr w:type="spellEnd"/>
      <w:r>
        <w:rPr>
          <w:rFonts w:ascii="Arial" w:eastAsia="Calibri" w:hAnsi="Arial" w:cs="Arial"/>
          <w:sz w:val="20"/>
          <w:szCs w:val="20"/>
        </w:rPr>
        <w:t>, L. and Grof, P.</w:t>
      </w:r>
      <w:r w:rsidR="009F594D">
        <w:rPr>
          <w:rFonts w:ascii="Arial" w:eastAsia="Calibri" w:hAnsi="Arial" w:cs="Arial"/>
          <w:sz w:val="20"/>
          <w:szCs w:val="20"/>
        </w:rPr>
        <w:t xml:space="preserve"> Determination of Bilirubin using </w:t>
      </w:r>
      <w:r w:rsidR="007C2946">
        <w:rPr>
          <w:rFonts w:ascii="Arial" w:eastAsia="Calibri" w:hAnsi="Arial" w:cs="Arial"/>
          <w:sz w:val="20"/>
          <w:szCs w:val="20"/>
        </w:rPr>
        <w:t>t</w:t>
      </w:r>
      <w:r w:rsidR="009F594D">
        <w:rPr>
          <w:rFonts w:ascii="Arial" w:eastAsia="Calibri" w:hAnsi="Arial" w:cs="Arial"/>
          <w:sz w:val="20"/>
          <w:szCs w:val="20"/>
        </w:rPr>
        <w:t xml:space="preserve">he Azo bilirubin </w:t>
      </w:r>
      <w:proofErr w:type="gramStart"/>
      <w:r w:rsidR="007C2946">
        <w:rPr>
          <w:rFonts w:ascii="Arial" w:eastAsia="Calibri" w:hAnsi="Arial" w:cs="Arial"/>
          <w:sz w:val="20"/>
          <w:szCs w:val="20"/>
        </w:rPr>
        <w:t>method</w:t>
      </w:r>
      <w:r>
        <w:rPr>
          <w:rFonts w:ascii="Arial" w:eastAsia="Calibri" w:hAnsi="Arial" w:cs="Arial"/>
          <w:sz w:val="20"/>
          <w:szCs w:val="20"/>
        </w:rPr>
        <w:t xml:space="preserve">  </w:t>
      </w:r>
      <w:r w:rsidRPr="007C2946">
        <w:rPr>
          <w:rFonts w:ascii="Arial" w:eastAsia="Calibri" w:hAnsi="Arial" w:cs="Arial"/>
          <w:i/>
          <w:iCs/>
          <w:sz w:val="20"/>
          <w:szCs w:val="20"/>
        </w:rPr>
        <w:t>Biochemistry</w:t>
      </w:r>
      <w:proofErr w:type="gramEnd"/>
      <w:r w:rsidR="007C2946">
        <w:rPr>
          <w:rFonts w:ascii="Arial" w:eastAsia="Calibri" w:hAnsi="Arial" w:cs="Arial"/>
          <w:i/>
          <w:iCs/>
          <w:sz w:val="20"/>
          <w:szCs w:val="20"/>
        </w:rPr>
        <w:t>,</w:t>
      </w:r>
      <w:r w:rsidR="00A5582A">
        <w:rPr>
          <w:rFonts w:ascii="Arial" w:eastAsia="Calibri" w:hAnsi="Arial" w:cs="Arial"/>
          <w:i/>
          <w:iCs/>
          <w:sz w:val="20"/>
          <w:szCs w:val="20"/>
        </w:rPr>
        <w:t xml:space="preserve"> </w:t>
      </w:r>
      <w:r w:rsidR="00A5582A">
        <w:rPr>
          <w:rFonts w:ascii="Arial" w:eastAsia="Calibri" w:hAnsi="Arial" w:cs="Arial"/>
          <w:sz w:val="20"/>
          <w:szCs w:val="20"/>
        </w:rPr>
        <w:t>1938;</w:t>
      </w:r>
      <w:r>
        <w:rPr>
          <w:rFonts w:ascii="Arial" w:eastAsia="Calibri" w:hAnsi="Arial" w:cs="Arial"/>
          <w:sz w:val="20"/>
          <w:szCs w:val="20"/>
        </w:rPr>
        <w:t xml:space="preserve"> 297</w:t>
      </w:r>
      <w:r w:rsidR="00A5582A">
        <w:rPr>
          <w:rFonts w:ascii="Arial" w:eastAsia="Calibri" w:hAnsi="Arial" w:cs="Arial"/>
          <w:sz w:val="20"/>
          <w:szCs w:val="20"/>
        </w:rPr>
        <w:t>:</w:t>
      </w:r>
      <w:r>
        <w:rPr>
          <w:rFonts w:ascii="Arial" w:eastAsia="Calibri" w:hAnsi="Arial" w:cs="Arial"/>
          <w:sz w:val="20"/>
          <w:szCs w:val="20"/>
        </w:rPr>
        <w:t xml:space="preserve"> 81</w:t>
      </w:r>
      <w:r w:rsidR="00A5582A">
        <w:rPr>
          <w:rFonts w:ascii="Arial" w:eastAsia="Calibri" w:hAnsi="Arial" w:cs="Arial"/>
          <w:sz w:val="20"/>
          <w:szCs w:val="20"/>
        </w:rPr>
        <w:t>-9</w:t>
      </w:r>
      <w:r>
        <w:rPr>
          <w:rFonts w:ascii="Arial" w:eastAsia="Calibri" w:hAnsi="Arial" w:cs="Arial"/>
          <w:sz w:val="20"/>
          <w:szCs w:val="20"/>
        </w:rPr>
        <w:t xml:space="preserve">. </w:t>
      </w:r>
    </w:p>
    <w:p w14:paraId="5591ABAE" w14:textId="1D7EE332" w:rsidR="00316ADF" w:rsidRPr="004F78DD" w:rsidRDefault="005C2395" w:rsidP="00316ADF">
      <w:pPr>
        <w:pStyle w:val="ListParagraph"/>
        <w:numPr>
          <w:ilvl w:val="0"/>
          <w:numId w:val="31"/>
        </w:numPr>
        <w:spacing w:after="0" w:line="276" w:lineRule="auto"/>
        <w:ind w:left="709" w:hanging="425"/>
        <w:jc w:val="both"/>
        <w:rPr>
          <w:rFonts w:ascii="Arial" w:eastAsia="Calibri" w:hAnsi="Arial" w:cs="Arial"/>
          <w:sz w:val="20"/>
          <w:szCs w:val="20"/>
        </w:rPr>
      </w:pPr>
      <w:r>
        <w:rPr>
          <w:rFonts w:ascii="Arial" w:eastAsia="Calibri" w:hAnsi="Arial" w:cs="Arial"/>
          <w:sz w:val="20"/>
          <w:szCs w:val="20"/>
        </w:rPr>
        <w:t>Reitman, S. and Frankel, S.</w:t>
      </w:r>
      <w:r w:rsidR="00A5582A">
        <w:rPr>
          <w:rFonts w:ascii="Arial" w:eastAsia="Calibri" w:hAnsi="Arial" w:cs="Arial"/>
          <w:sz w:val="20"/>
          <w:szCs w:val="20"/>
        </w:rPr>
        <w:t xml:space="preserve"> </w:t>
      </w:r>
      <w:r>
        <w:rPr>
          <w:rFonts w:ascii="Arial" w:eastAsia="Calibri" w:hAnsi="Arial" w:cs="Arial"/>
          <w:sz w:val="20"/>
          <w:szCs w:val="20"/>
        </w:rPr>
        <w:t>A Colorimetric method for the determination of serum glutamic oxaloacetic and glutamic pyruvic transaminases. American Journal of Clinical Pathology</w:t>
      </w:r>
      <w:r w:rsidR="00A5582A">
        <w:rPr>
          <w:rFonts w:ascii="Arial" w:eastAsia="Calibri" w:hAnsi="Arial" w:cs="Arial"/>
          <w:sz w:val="20"/>
          <w:szCs w:val="20"/>
        </w:rPr>
        <w:t>, 1957;</w:t>
      </w:r>
      <w:r>
        <w:rPr>
          <w:rFonts w:ascii="Arial" w:eastAsia="Calibri" w:hAnsi="Arial" w:cs="Arial"/>
          <w:sz w:val="20"/>
          <w:szCs w:val="20"/>
        </w:rPr>
        <w:t xml:space="preserve"> 28, 56-63.</w:t>
      </w:r>
    </w:p>
    <w:p w14:paraId="50740E26" w14:textId="36DE7AC6" w:rsidR="00316ADF" w:rsidRPr="004F78DD" w:rsidRDefault="005C2395" w:rsidP="00316ADF">
      <w:pPr>
        <w:pStyle w:val="ListParagraph"/>
        <w:numPr>
          <w:ilvl w:val="0"/>
          <w:numId w:val="31"/>
        </w:numPr>
        <w:spacing w:after="0" w:line="276" w:lineRule="auto"/>
        <w:ind w:left="709" w:hanging="425"/>
        <w:jc w:val="both"/>
        <w:rPr>
          <w:rFonts w:ascii="Arial" w:hAnsi="Arial" w:cs="Arial"/>
          <w:sz w:val="20"/>
          <w:szCs w:val="20"/>
        </w:rPr>
      </w:pPr>
      <w:r>
        <w:rPr>
          <w:rFonts w:ascii="Arial" w:eastAsia="Calibri" w:hAnsi="Arial" w:cs="Arial"/>
          <w:sz w:val="20"/>
          <w:szCs w:val="20"/>
        </w:rPr>
        <w:t xml:space="preserve">Kings, P.R. M and King, E.J. </w:t>
      </w:r>
      <w:r w:rsidR="00082B5A">
        <w:rPr>
          <w:rFonts w:ascii="Arial" w:eastAsia="Calibri" w:hAnsi="Arial" w:cs="Arial"/>
          <w:sz w:val="20"/>
          <w:szCs w:val="20"/>
        </w:rPr>
        <w:t>Estimation of Alkaline Phosphatase (ALP). Clinical Pathology</w:t>
      </w:r>
      <w:r w:rsidR="009902C5">
        <w:rPr>
          <w:rFonts w:ascii="Arial" w:eastAsia="Calibri" w:hAnsi="Arial" w:cs="Arial"/>
          <w:sz w:val="20"/>
          <w:szCs w:val="20"/>
        </w:rPr>
        <w:t>, 1949,</w:t>
      </w:r>
      <w:r w:rsidR="00082B5A">
        <w:rPr>
          <w:rFonts w:ascii="Arial" w:eastAsia="Calibri" w:hAnsi="Arial" w:cs="Arial"/>
          <w:sz w:val="20"/>
          <w:szCs w:val="20"/>
        </w:rPr>
        <w:t xml:space="preserve"> 7</w:t>
      </w:r>
      <w:r w:rsidR="009902C5">
        <w:rPr>
          <w:rFonts w:ascii="Arial" w:eastAsia="Calibri" w:hAnsi="Arial" w:cs="Arial"/>
          <w:sz w:val="20"/>
          <w:szCs w:val="20"/>
        </w:rPr>
        <w:t>:</w:t>
      </w:r>
      <w:r w:rsidR="00082B5A">
        <w:rPr>
          <w:rFonts w:ascii="Arial" w:eastAsia="Calibri" w:hAnsi="Arial" w:cs="Arial"/>
          <w:sz w:val="20"/>
          <w:szCs w:val="20"/>
        </w:rPr>
        <w:t xml:space="preserve"> 322</w:t>
      </w:r>
      <w:r w:rsidR="009902C5">
        <w:rPr>
          <w:rFonts w:ascii="Arial" w:eastAsia="Calibri" w:hAnsi="Arial" w:cs="Arial"/>
          <w:sz w:val="20"/>
          <w:szCs w:val="20"/>
        </w:rPr>
        <w:t>-8</w:t>
      </w:r>
      <w:r w:rsidR="00082B5A">
        <w:rPr>
          <w:rFonts w:ascii="Arial" w:eastAsia="Calibri" w:hAnsi="Arial" w:cs="Arial"/>
          <w:sz w:val="20"/>
          <w:szCs w:val="20"/>
        </w:rPr>
        <w:t>.</w:t>
      </w:r>
    </w:p>
    <w:p w14:paraId="0F4F9CC7" w14:textId="3F9F9C84" w:rsidR="00316ADF" w:rsidRPr="004F78DD" w:rsidRDefault="00A90919" w:rsidP="00316ADF">
      <w:pPr>
        <w:pStyle w:val="ListParagraph"/>
        <w:numPr>
          <w:ilvl w:val="0"/>
          <w:numId w:val="31"/>
        </w:numPr>
        <w:spacing w:after="0" w:line="276" w:lineRule="auto"/>
        <w:ind w:left="709" w:hanging="425"/>
        <w:jc w:val="both"/>
        <w:rPr>
          <w:rFonts w:ascii="Arial" w:hAnsi="Arial" w:cs="Arial"/>
          <w:sz w:val="20"/>
          <w:szCs w:val="20"/>
        </w:rPr>
      </w:pPr>
      <w:proofErr w:type="spellStart"/>
      <w:r>
        <w:rPr>
          <w:rFonts w:ascii="Arial" w:eastAsia="Calibri" w:hAnsi="Arial" w:cs="Arial"/>
          <w:sz w:val="20"/>
          <w:szCs w:val="20"/>
        </w:rPr>
        <w:t>Somongyi</w:t>
      </w:r>
      <w:proofErr w:type="spellEnd"/>
      <w:r>
        <w:rPr>
          <w:rFonts w:ascii="Arial" w:eastAsia="Calibri" w:hAnsi="Arial" w:cs="Arial"/>
          <w:sz w:val="20"/>
          <w:szCs w:val="20"/>
        </w:rPr>
        <w:t>, N. Estimation of Gamma Glutamyl transpeptidase (Gamma GT). Clinical Pathology,</w:t>
      </w:r>
      <w:r w:rsidR="009902C5">
        <w:rPr>
          <w:rFonts w:ascii="Arial" w:eastAsia="Calibri" w:hAnsi="Arial" w:cs="Arial"/>
          <w:sz w:val="20"/>
          <w:szCs w:val="20"/>
        </w:rPr>
        <w:t xml:space="preserve"> 1955;</w:t>
      </w:r>
      <w:r>
        <w:rPr>
          <w:rFonts w:ascii="Arial" w:eastAsia="Calibri" w:hAnsi="Arial" w:cs="Arial"/>
          <w:sz w:val="20"/>
          <w:szCs w:val="20"/>
        </w:rPr>
        <w:t xml:space="preserve"> 221, 4</w:t>
      </w:r>
      <w:r w:rsidR="009902C5">
        <w:rPr>
          <w:rFonts w:ascii="Arial" w:eastAsia="Calibri" w:hAnsi="Arial" w:cs="Arial"/>
          <w:sz w:val="20"/>
          <w:szCs w:val="20"/>
        </w:rPr>
        <w:t>-9</w:t>
      </w:r>
      <w:r>
        <w:rPr>
          <w:rFonts w:ascii="Arial" w:eastAsia="Calibri" w:hAnsi="Arial" w:cs="Arial"/>
          <w:sz w:val="20"/>
          <w:szCs w:val="20"/>
        </w:rPr>
        <w:t>.</w:t>
      </w:r>
    </w:p>
    <w:p w14:paraId="7C3E3104" w14:textId="7B07E812" w:rsidR="00316ADF" w:rsidRPr="004F78DD" w:rsidRDefault="00316ADF" w:rsidP="00316ADF">
      <w:pPr>
        <w:pStyle w:val="ListParagraph"/>
        <w:numPr>
          <w:ilvl w:val="0"/>
          <w:numId w:val="31"/>
        </w:numPr>
        <w:spacing w:after="0" w:line="276" w:lineRule="auto"/>
        <w:ind w:left="709" w:hanging="425"/>
        <w:jc w:val="both"/>
        <w:rPr>
          <w:rFonts w:ascii="Arial" w:hAnsi="Arial" w:cs="Arial"/>
          <w:sz w:val="20"/>
          <w:szCs w:val="20"/>
        </w:rPr>
      </w:pPr>
      <w:r w:rsidRPr="004F78DD">
        <w:rPr>
          <w:rFonts w:ascii="Arial" w:hAnsi="Arial" w:cs="Arial"/>
          <w:sz w:val="20"/>
          <w:szCs w:val="20"/>
        </w:rPr>
        <w:t xml:space="preserve"> </w:t>
      </w:r>
      <w:proofErr w:type="spellStart"/>
      <w:r w:rsidRPr="004F78DD">
        <w:rPr>
          <w:rFonts w:ascii="Arial" w:hAnsi="Arial" w:cs="Arial"/>
          <w:sz w:val="20"/>
          <w:szCs w:val="20"/>
        </w:rPr>
        <w:t>Adesuyi</w:t>
      </w:r>
      <w:proofErr w:type="spellEnd"/>
      <w:r w:rsidRPr="004F78DD">
        <w:rPr>
          <w:rFonts w:ascii="Arial" w:hAnsi="Arial" w:cs="Arial"/>
          <w:sz w:val="20"/>
          <w:szCs w:val="20"/>
        </w:rPr>
        <w:t xml:space="preserve">, A.O., </w:t>
      </w:r>
      <w:proofErr w:type="spellStart"/>
      <w:r w:rsidRPr="004F78DD">
        <w:rPr>
          <w:rFonts w:ascii="Arial" w:hAnsi="Arial" w:cs="Arial"/>
          <w:sz w:val="20"/>
          <w:szCs w:val="20"/>
        </w:rPr>
        <w:t>Elumm</w:t>
      </w:r>
      <w:proofErr w:type="spellEnd"/>
      <w:r w:rsidRPr="004F78DD">
        <w:rPr>
          <w:rFonts w:ascii="Arial" w:hAnsi="Arial" w:cs="Arial"/>
          <w:sz w:val="20"/>
          <w:szCs w:val="20"/>
        </w:rPr>
        <w:t xml:space="preserve">, I.K., </w:t>
      </w:r>
      <w:proofErr w:type="spellStart"/>
      <w:r w:rsidRPr="004F78DD">
        <w:rPr>
          <w:rFonts w:ascii="Arial" w:hAnsi="Arial" w:cs="Arial"/>
          <w:sz w:val="20"/>
          <w:szCs w:val="20"/>
        </w:rPr>
        <w:t>Adaramola</w:t>
      </w:r>
      <w:proofErr w:type="spellEnd"/>
      <w:r w:rsidRPr="004F78DD">
        <w:rPr>
          <w:rFonts w:ascii="Arial" w:hAnsi="Arial" w:cs="Arial"/>
          <w:sz w:val="20"/>
          <w:szCs w:val="20"/>
        </w:rPr>
        <w:t xml:space="preserve">, F.B and </w:t>
      </w:r>
      <w:proofErr w:type="spellStart"/>
      <w:r w:rsidRPr="004F78DD">
        <w:rPr>
          <w:rFonts w:ascii="Arial" w:hAnsi="Arial" w:cs="Arial"/>
          <w:sz w:val="20"/>
          <w:szCs w:val="20"/>
        </w:rPr>
        <w:t>Nwokocha</w:t>
      </w:r>
      <w:proofErr w:type="spellEnd"/>
      <w:r w:rsidRPr="004F78DD">
        <w:rPr>
          <w:rFonts w:ascii="Arial" w:hAnsi="Arial" w:cs="Arial"/>
          <w:sz w:val="20"/>
          <w:szCs w:val="20"/>
        </w:rPr>
        <w:t>, A.G.M.</w:t>
      </w:r>
      <w:r w:rsidR="00811354">
        <w:rPr>
          <w:rFonts w:ascii="Arial" w:hAnsi="Arial" w:cs="Arial"/>
          <w:sz w:val="20"/>
          <w:szCs w:val="20"/>
        </w:rPr>
        <w:t xml:space="preserve"> </w:t>
      </w:r>
      <w:r w:rsidRPr="004F78DD">
        <w:rPr>
          <w:rFonts w:ascii="Arial" w:hAnsi="Arial" w:cs="Arial"/>
          <w:sz w:val="20"/>
          <w:szCs w:val="20"/>
        </w:rPr>
        <w:t xml:space="preserve">Nutritional and Phytochemical screening of Garcinia kola. </w:t>
      </w:r>
      <w:r w:rsidRPr="004F78DD">
        <w:rPr>
          <w:rFonts w:ascii="Arial" w:hAnsi="Arial" w:cs="Arial"/>
          <w:i/>
          <w:iCs/>
          <w:sz w:val="20"/>
          <w:szCs w:val="20"/>
        </w:rPr>
        <w:t>Advanced Journal of Food science and Technology</w:t>
      </w:r>
      <w:r w:rsidR="00811354">
        <w:rPr>
          <w:rFonts w:ascii="Arial" w:hAnsi="Arial" w:cs="Arial"/>
          <w:i/>
          <w:iCs/>
          <w:sz w:val="20"/>
          <w:szCs w:val="20"/>
        </w:rPr>
        <w:t xml:space="preserve">, </w:t>
      </w:r>
      <w:r w:rsidR="00811354" w:rsidRPr="004F78DD">
        <w:rPr>
          <w:rFonts w:ascii="Arial" w:hAnsi="Arial" w:cs="Arial"/>
          <w:sz w:val="20"/>
          <w:szCs w:val="20"/>
        </w:rPr>
        <w:t>2012</w:t>
      </w:r>
      <w:r w:rsidR="00811354">
        <w:rPr>
          <w:rFonts w:ascii="Arial" w:hAnsi="Arial" w:cs="Arial"/>
          <w:sz w:val="20"/>
          <w:szCs w:val="20"/>
        </w:rPr>
        <w:t>;</w:t>
      </w:r>
      <w:r w:rsidRPr="004F78DD">
        <w:rPr>
          <w:rFonts w:ascii="Arial" w:hAnsi="Arial" w:cs="Arial"/>
          <w:sz w:val="20"/>
          <w:szCs w:val="20"/>
        </w:rPr>
        <w:t xml:space="preserve"> 4(1): 9-14.</w:t>
      </w:r>
    </w:p>
    <w:p w14:paraId="78EB6587" w14:textId="51D20943" w:rsidR="00316ADF" w:rsidRPr="004F78DD" w:rsidRDefault="00316ADF" w:rsidP="00316ADF">
      <w:pPr>
        <w:pStyle w:val="ListParagraph"/>
        <w:numPr>
          <w:ilvl w:val="0"/>
          <w:numId w:val="31"/>
        </w:numPr>
        <w:spacing w:after="0" w:line="276" w:lineRule="auto"/>
        <w:ind w:left="709" w:hanging="425"/>
        <w:jc w:val="both"/>
        <w:rPr>
          <w:rFonts w:ascii="Arial" w:hAnsi="Arial" w:cs="Arial"/>
          <w:sz w:val="20"/>
          <w:szCs w:val="20"/>
        </w:rPr>
      </w:pPr>
      <w:r w:rsidRPr="004F78DD">
        <w:rPr>
          <w:rFonts w:ascii="Arial" w:hAnsi="Arial" w:cs="Arial"/>
          <w:sz w:val="20"/>
          <w:szCs w:val="20"/>
        </w:rPr>
        <w:t xml:space="preserve">Tamuno-Emine, D.G. and Anyia, F.A. Protective effect of Garcinia kola seed and honey mixture against Cadmium-induced hepatotoxicity in </w:t>
      </w:r>
      <w:proofErr w:type="spellStart"/>
      <w:r w:rsidRPr="004F78DD">
        <w:rPr>
          <w:rFonts w:ascii="Arial" w:hAnsi="Arial" w:cs="Arial"/>
          <w:sz w:val="20"/>
          <w:szCs w:val="20"/>
        </w:rPr>
        <w:t>wistar</w:t>
      </w:r>
      <w:proofErr w:type="spellEnd"/>
      <w:r w:rsidRPr="004F78DD">
        <w:rPr>
          <w:rFonts w:ascii="Arial" w:hAnsi="Arial" w:cs="Arial"/>
          <w:sz w:val="20"/>
          <w:szCs w:val="20"/>
        </w:rPr>
        <w:t xml:space="preserve"> albino rats</w:t>
      </w:r>
      <w:r w:rsidRPr="004F78DD">
        <w:rPr>
          <w:rFonts w:ascii="Arial" w:hAnsi="Arial" w:cs="Arial"/>
          <w:i/>
          <w:iCs/>
          <w:sz w:val="20"/>
          <w:szCs w:val="20"/>
        </w:rPr>
        <w:t>. International Journal of Science and Research</w:t>
      </w:r>
      <w:r w:rsidRPr="004F78DD">
        <w:rPr>
          <w:rFonts w:ascii="Arial" w:hAnsi="Arial" w:cs="Arial"/>
          <w:sz w:val="20"/>
          <w:szCs w:val="20"/>
        </w:rPr>
        <w:t>,</w:t>
      </w:r>
      <w:r w:rsidR="004308EB">
        <w:rPr>
          <w:rFonts w:ascii="Arial" w:hAnsi="Arial" w:cs="Arial"/>
          <w:sz w:val="20"/>
          <w:szCs w:val="20"/>
        </w:rPr>
        <w:t xml:space="preserve"> </w:t>
      </w:r>
      <w:r w:rsidR="004308EB" w:rsidRPr="004F78DD">
        <w:rPr>
          <w:rFonts w:ascii="Arial" w:hAnsi="Arial" w:cs="Arial"/>
          <w:sz w:val="20"/>
          <w:szCs w:val="20"/>
        </w:rPr>
        <w:t>2016</w:t>
      </w:r>
      <w:r w:rsidR="004308EB">
        <w:rPr>
          <w:rFonts w:ascii="Arial" w:hAnsi="Arial" w:cs="Arial"/>
          <w:sz w:val="20"/>
          <w:szCs w:val="20"/>
        </w:rPr>
        <w:t>;</w:t>
      </w:r>
      <w:r w:rsidRPr="004F78DD">
        <w:rPr>
          <w:rFonts w:ascii="Arial" w:hAnsi="Arial" w:cs="Arial"/>
          <w:sz w:val="20"/>
          <w:szCs w:val="20"/>
        </w:rPr>
        <w:t xml:space="preserve"> 5(5): ISSN 2319-7064. </w:t>
      </w:r>
    </w:p>
    <w:p w14:paraId="79A2EEA4" w14:textId="38C369AC" w:rsidR="00316ADF" w:rsidRPr="004F78DD" w:rsidRDefault="00316ADF" w:rsidP="00316ADF">
      <w:pPr>
        <w:pStyle w:val="ListParagraph"/>
        <w:numPr>
          <w:ilvl w:val="0"/>
          <w:numId w:val="31"/>
        </w:numPr>
        <w:spacing w:after="0" w:line="276" w:lineRule="auto"/>
        <w:ind w:left="709" w:hanging="425"/>
        <w:jc w:val="both"/>
        <w:rPr>
          <w:rFonts w:ascii="Arial" w:hAnsi="Arial" w:cs="Arial"/>
          <w:sz w:val="20"/>
          <w:szCs w:val="20"/>
        </w:rPr>
      </w:pPr>
      <w:r w:rsidRPr="004F78DD">
        <w:rPr>
          <w:rFonts w:ascii="Arial" w:hAnsi="Arial" w:cs="Arial"/>
          <w:sz w:val="20"/>
          <w:szCs w:val="20"/>
        </w:rPr>
        <w:t xml:space="preserve">Wilson, J.I., George, B.O. and Umukoro, G.E. Effects of honey on the histology of liver in adult </w:t>
      </w:r>
      <w:proofErr w:type="spellStart"/>
      <w:r w:rsidRPr="004F78DD">
        <w:rPr>
          <w:rFonts w:ascii="Arial" w:hAnsi="Arial" w:cs="Arial"/>
          <w:sz w:val="20"/>
          <w:szCs w:val="20"/>
        </w:rPr>
        <w:t>wistar</w:t>
      </w:r>
      <w:proofErr w:type="spellEnd"/>
      <w:r w:rsidRPr="004F78DD">
        <w:rPr>
          <w:rFonts w:ascii="Arial" w:hAnsi="Arial" w:cs="Arial"/>
          <w:sz w:val="20"/>
          <w:szCs w:val="20"/>
        </w:rPr>
        <w:t xml:space="preserve"> rats. </w:t>
      </w:r>
      <w:r w:rsidRPr="004F78DD">
        <w:rPr>
          <w:rFonts w:ascii="Arial" w:hAnsi="Arial" w:cs="Arial"/>
          <w:i/>
          <w:iCs/>
          <w:sz w:val="20"/>
          <w:szCs w:val="20"/>
        </w:rPr>
        <w:t>Biology and Medicine</w:t>
      </w:r>
      <w:r w:rsidRPr="004F78DD">
        <w:rPr>
          <w:rFonts w:ascii="Arial" w:hAnsi="Arial" w:cs="Arial"/>
          <w:sz w:val="20"/>
          <w:szCs w:val="20"/>
        </w:rPr>
        <w:t>,</w:t>
      </w:r>
      <w:r w:rsidR="004308EB">
        <w:rPr>
          <w:rFonts w:ascii="Arial" w:hAnsi="Arial" w:cs="Arial"/>
          <w:sz w:val="20"/>
          <w:szCs w:val="20"/>
        </w:rPr>
        <w:t xml:space="preserve"> </w:t>
      </w:r>
      <w:r w:rsidR="004308EB" w:rsidRPr="004F78DD">
        <w:rPr>
          <w:rFonts w:ascii="Arial" w:hAnsi="Arial" w:cs="Arial"/>
          <w:sz w:val="20"/>
          <w:szCs w:val="20"/>
        </w:rPr>
        <w:t>2011</w:t>
      </w:r>
      <w:r w:rsidR="004308EB">
        <w:rPr>
          <w:rFonts w:ascii="Arial" w:hAnsi="Arial" w:cs="Arial"/>
          <w:sz w:val="20"/>
          <w:szCs w:val="20"/>
        </w:rPr>
        <w:t>;</w:t>
      </w:r>
      <w:r w:rsidRPr="004F78DD">
        <w:rPr>
          <w:rFonts w:ascii="Arial" w:hAnsi="Arial" w:cs="Arial"/>
          <w:sz w:val="20"/>
          <w:szCs w:val="20"/>
        </w:rPr>
        <w:t xml:space="preserve"> 3(1): 1-5.</w:t>
      </w:r>
    </w:p>
    <w:p w14:paraId="7AA9FA7E" w14:textId="6F7D0627" w:rsidR="00316ADF" w:rsidRPr="004F78DD" w:rsidRDefault="00316ADF" w:rsidP="00316ADF">
      <w:pPr>
        <w:pStyle w:val="ListParagraph"/>
        <w:numPr>
          <w:ilvl w:val="0"/>
          <w:numId w:val="31"/>
        </w:numPr>
        <w:spacing w:after="0" w:line="276" w:lineRule="auto"/>
        <w:ind w:left="709" w:hanging="425"/>
        <w:jc w:val="both"/>
        <w:rPr>
          <w:rFonts w:ascii="Arial" w:hAnsi="Arial" w:cs="Arial"/>
          <w:sz w:val="20"/>
          <w:szCs w:val="20"/>
        </w:rPr>
      </w:pPr>
      <w:r w:rsidRPr="004F78DD">
        <w:rPr>
          <w:rFonts w:ascii="Arial" w:hAnsi="Arial" w:cs="Arial"/>
          <w:sz w:val="20"/>
          <w:szCs w:val="20"/>
        </w:rPr>
        <w:t xml:space="preserve"> </w:t>
      </w:r>
      <w:proofErr w:type="spellStart"/>
      <w:r w:rsidRPr="004F78DD">
        <w:rPr>
          <w:rFonts w:ascii="Arial" w:hAnsi="Arial" w:cs="Arial"/>
          <w:sz w:val="20"/>
          <w:szCs w:val="20"/>
        </w:rPr>
        <w:t>Erguder</w:t>
      </w:r>
      <w:proofErr w:type="spellEnd"/>
      <w:r w:rsidRPr="004F78DD">
        <w:rPr>
          <w:rFonts w:ascii="Arial" w:hAnsi="Arial" w:cs="Arial"/>
          <w:sz w:val="20"/>
          <w:szCs w:val="20"/>
        </w:rPr>
        <w:t xml:space="preserve">, B.I., </w:t>
      </w:r>
      <w:proofErr w:type="spellStart"/>
      <w:r w:rsidRPr="004F78DD">
        <w:rPr>
          <w:rFonts w:ascii="Arial" w:hAnsi="Arial" w:cs="Arial"/>
          <w:sz w:val="20"/>
          <w:szCs w:val="20"/>
        </w:rPr>
        <w:t>Kilicoglu</w:t>
      </w:r>
      <w:proofErr w:type="spellEnd"/>
      <w:r w:rsidRPr="004F78DD">
        <w:rPr>
          <w:rFonts w:ascii="Arial" w:hAnsi="Arial" w:cs="Arial"/>
          <w:sz w:val="20"/>
          <w:szCs w:val="20"/>
        </w:rPr>
        <w:t xml:space="preserve">, S.S., </w:t>
      </w:r>
      <w:proofErr w:type="spellStart"/>
      <w:r w:rsidRPr="004F78DD">
        <w:rPr>
          <w:rFonts w:ascii="Arial" w:hAnsi="Arial" w:cs="Arial"/>
          <w:sz w:val="20"/>
          <w:szCs w:val="20"/>
        </w:rPr>
        <w:t>Namuslu</w:t>
      </w:r>
      <w:proofErr w:type="spellEnd"/>
      <w:r w:rsidRPr="004F78DD">
        <w:rPr>
          <w:rFonts w:ascii="Arial" w:hAnsi="Arial" w:cs="Arial"/>
          <w:sz w:val="20"/>
          <w:szCs w:val="20"/>
        </w:rPr>
        <w:t xml:space="preserve">, M., </w:t>
      </w:r>
      <w:proofErr w:type="spellStart"/>
      <w:r w:rsidRPr="004F78DD">
        <w:rPr>
          <w:rFonts w:ascii="Arial" w:hAnsi="Arial" w:cs="Arial"/>
          <w:sz w:val="20"/>
          <w:szCs w:val="20"/>
        </w:rPr>
        <w:t>Kilicoglu</w:t>
      </w:r>
      <w:proofErr w:type="spellEnd"/>
      <w:r w:rsidRPr="004F78DD">
        <w:rPr>
          <w:rFonts w:ascii="Arial" w:hAnsi="Arial" w:cs="Arial"/>
          <w:sz w:val="20"/>
          <w:szCs w:val="20"/>
        </w:rPr>
        <w:t xml:space="preserve">, B. Devrim, E., Kismet, K. and Durak, I. Honey prevents hepatic damage induced by obstruction of the common bile ducts. </w:t>
      </w:r>
      <w:r w:rsidRPr="004F78DD">
        <w:rPr>
          <w:rFonts w:ascii="Arial" w:hAnsi="Arial" w:cs="Arial"/>
          <w:i/>
          <w:iCs/>
          <w:sz w:val="20"/>
          <w:szCs w:val="20"/>
        </w:rPr>
        <w:t>World Journal of Gastroenterology</w:t>
      </w:r>
      <w:r w:rsidRPr="004F78DD">
        <w:rPr>
          <w:rFonts w:ascii="Arial" w:hAnsi="Arial" w:cs="Arial"/>
          <w:sz w:val="20"/>
          <w:szCs w:val="20"/>
        </w:rPr>
        <w:t>,</w:t>
      </w:r>
      <w:r w:rsidR="004308EB">
        <w:rPr>
          <w:rFonts w:ascii="Arial" w:hAnsi="Arial" w:cs="Arial"/>
          <w:sz w:val="20"/>
          <w:szCs w:val="20"/>
        </w:rPr>
        <w:t xml:space="preserve"> </w:t>
      </w:r>
      <w:r w:rsidR="004308EB" w:rsidRPr="004F78DD">
        <w:rPr>
          <w:rFonts w:ascii="Arial" w:hAnsi="Arial" w:cs="Arial"/>
          <w:sz w:val="20"/>
          <w:szCs w:val="20"/>
        </w:rPr>
        <w:t>2008</w:t>
      </w:r>
      <w:r w:rsidR="004308EB">
        <w:rPr>
          <w:rFonts w:ascii="Arial" w:hAnsi="Arial" w:cs="Arial"/>
          <w:sz w:val="20"/>
          <w:szCs w:val="20"/>
        </w:rPr>
        <w:t>;</w:t>
      </w:r>
      <w:r w:rsidRPr="004F78DD">
        <w:rPr>
          <w:rFonts w:ascii="Arial" w:hAnsi="Arial" w:cs="Arial"/>
          <w:sz w:val="20"/>
          <w:szCs w:val="20"/>
        </w:rPr>
        <w:t xml:space="preserve"> 14(23): 3729-32.</w:t>
      </w:r>
    </w:p>
    <w:p w14:paraId="65FBA9C9" w14:textId="512D8624" w:rsidR="00316ADF" w:rsidRPr="004F78DD" w:rsidRDefault="00316ADF" w:rsidP="00316ADF">
      <w:pPr>
        <w:pStyle w:val="ListParagraph"/>
        <w:numPr>
          <w:ilvl w:val="0"/>
          <w:numId w:val="31"/>
        </w:numPr>
        <w:spacing w:after="0" w:line="276" w:lineRule="auto"/>
        <w:ind w:left="709" w:hanging="425"/>
        <w:jc w:val="both"/>
        <w:rPr>
          <w:rFonts w:ascii="Arial" w:hAnsi="Arial" w:cs="Arial"/>
          <w:sz w:val="20"/>
          <w:szCs w:val="20"/>
        </w:rPr>
      </w:pPr>
      <w:r w:rsidRPr="004F78DD">
        <w:rPr>
          <w:rFonts w:ascii="Arial" w:hAnsi="Arial" w:cs="Arial"/>
          <w:sz w:val="20"/>
          <w:szCs w:val="20"/>
        </w:rPr>
        <w:t xml:space="preserve">17. Marvin, I. Assessment of the therapeutic role of Arabic Gum as antioxidants on Cadmium induced kidney dysfunction in male albino rats. </w:t>
      </w:r>
      <w:r w:rsidRPr="004F78DD">
        <w:rPr>
          <w:rFonts w:ascii="Arial" w:hAnsi="Arial" w:cs="Arial"/>
          <w:i/>
          <w:iCs/>
          <w:sz w:val="20"/>
          <w:szCs w:val="20"/>
        </w:rPr>
        <w:t>International Journal of Innovation and Scientific Research</w:t>
      </w:r>
      <w:r w:rsidR="004308EB">
        <w:rPr>
          <w:rFonts w:ascii="Arial" w:hAnsi="Arial" w:cs="Arial"/>
          <w:i/>
          <w:iCs/>
          <w:sz w:val="20"/>
          <w:szCs w:val="20"/>
        </w:rPr>
        <w:t xml:space="preserve">, </w:t>
      </w:r>
      <w:r w:rsidR="004308EB" w:rsidRPr="004F78DD">
        <w:rPr>
          <w:rFonts w:ascii="Arial" w:hAnsi="Arial" w:cs="Arial"/>
          <w:sz w:val="20"/>
          <w:szCs w:val="20"/>
        </w:rPr>
        <w:t>2014</w:t>
      </w:r>
      <w:r w:rsidR="004308EB">
        <w:rPr>
          <w:rFonts w:ascii="Arial" w:hAnsi="Arial" w:cs="Arial"/>
          <w:sz w:val="20"/>
          <w:szCs w:val="20"/>
        </w:rPr>
        <w:t>.</w:t>
      </w:r>
      <w:r w:rsidRPr="004F78DD">
        <w:rPr>
          <w:rFonts w:ascii="Arial" w:hAnsi="Arial" w:cs="Arial"/>
          <w:sz w:val="20"/>
          <w:szCs w:val="20"/>
        </w:rPr>
        <w:t xml:space="preserve"> ISSN 2351-8014. Vol 11. No 2, pp 322-329.</w:t>
      </w:r>
    </w:p>
    <w:p w14:paraId="6F14A7D8" w14:textId="29420A08" w:rsidR="004D4277" w:rsidRPr="00FB3A86" w:rsidRDefault="004D4277" w:rsidP="00441B6F">
      <w:pPr>
        <w:pStyle w:val="Appendix"/>
        <w:spacing w:after="0"/>
        <w:jc w:val="both"/>
        <w:rPr>
          <w:rFonts w:ascii="Arial" w:hAnsi="Arial" w:cs="Arial"/>
          <w:b w:val="0"/>
        </w:rPr>
        <w:sectPr w:rsidR="004D4277" w:rsidRPr="00FB3A86" w:rsidSect="00296B60">
          <w:headerReference w:type="even" r:id="rId30"/>
          <w:headerReference w:type="default" r:id="rId31"/>
          <w:footerReference w:type="default" r:id="rId32"/>
          <w:headerReference w:type="first" r:id="rId33"/>
          <w:type w:val="continuous"/>
          <w:pgSz w:w="12240" w:h="15840"/>
          <w:pgMar w:top="1440" w:right="2016" w:bottom="2016" w:left="2016" w:header="720" w:footer="1123" w:gutter="0"/>
          <w:cols w:space="720"/>
          <w:docGrid w:linePitch="272"/>
        </w:sectPr>
      </w:pPr>
    </w:p>
    <w:p w14:paraId="0677FFDC" w14:textId="77777777" w:rsidR="00B01FCD" w:rsidRPr="00FB3A86" w:rsidRDefault="00B01FCD" w:rsidP="00C110EB">
      <w:pPr>
        <w:pStyle w:val="Appendix"/>
        <w:spacing w:after="0"/>
        <w:jc w:val="both"/>
        <w:rPr>
          <w:rFonts w:ascii="Arial" w:hAnsi="Arial" w:cs="Arial"/>
          <w:b w:val="0"/>
        </w:rPr>
      </w:pPr>
    </w:p>
    <w:sectPr w:rsidR="00B01FCD" w:rsidRPr="00FB3A86" w:rsidSect="00296B60">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F9228C2" w14:textId="77777777" w:rsidR="00922BA1" w:rsidRDefault="00922BA1" w:rsidP="00C37E61">
      <w:r>
        <w:separator/>
      </w:r>
    </w:p>
  </w:endnote>
  <w:endnote w:type="continuationSeparator" w:id="0">
    <w:p w14:paraId="7B491D3C" w14:textId="77777777" w:rsidR="00922BA1" w:rsidRDefault="00922BA1" w:rsidP="00C37E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Helvetica">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052C98" w14:textId="77777777" w:rsidR="00404730" w:rsidRDefault="0040473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D969F5" w14:textId="77777777" w:rsidR="00404730" w:rsidRDefault="0040473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4E55C2" w14:textId="77777777" w:rsidR="009E048A" w:rsidRDefault="009E048A">
    <w:pPr>
      <w:pStyle w:val="Footer"/>
      <w:rPr>
        <w:rFonts w:ascii="Arial" w:hAnsi="Arial" w:cs="Arial"/>
        <w:sz w:val="16"/>
      </w:rPr>
    </w:pPr>
  </w:p>
  <w:p w14:paraId="6C3CB928" w14:textId="77777777" w:rsidR="009E048A" w:rsidRDefault="009E048A" w:rsidP="009E048A">
    <w:pPr>
      <w:pStyle w:val="Footer"/>
      <w:jc w:val="center"/>
      <w:rPr>
        <w:rFonts w:ascii="Arial" w:hAnsi="Arial" w:cs="Arial"/>
        <w:sz w:val="16"/>
      </w:rPr>
    </w:pPr>
    <w:r>
      <w:rPr>
        <w:rFonts w:ascii="Arial" w:hAnsi="Arial" w:cs="Arial"/>
        <w:sz w:val="16"/>
      </w:rPr>
      <w:t>______________________________________________________________________</w:t>
    </w:r>
    <w:r w:rsidR="00BF121F">
      <w:rPr>
        <w:rFonts w:ascii="Arial" w:hAnsi="Arial" w:cs="Arial"/>
        <w:sz w:val="16"/>
      </w:rPr>
      <w:t>______________________</w:t>
    </w:r>
  </w:p>
  <w:p w14:paraId="709830E2" w14:textId="77777777" w:rsidR="009E048A" w:rsidRDefault="009E048A">
    <w:pPr>
      <w:pStyle w:val="Footer"/>
      <w:rPr>
        <w:rFonts w:ascii="Arial" w:hAnsi="Arial" w:cs="Arial"/>
        <w:sz w:val="16"/>
      </w:rPr>
    </w:pPr>
  </w:p>
  <w:p w14:paraId="199849F6" w14:textId="77777777" w:rsidR="00754C9A" w:rsidRPr="009E048A" w:rsidRDefault="00754C9A">
    <w:pPr>
      <w:pStyle w:val="Footer"/>
      <w:rPr>
        <w:rFonts w:ascii="Arial" w:hAnsi="Arial" w:cs="Arial"/>
        <w:i/>
        <w:sz w:val="16"/>
      </w:rPr>
    </w:pPr>
    <w:r w:rsidRPr="009E048A">
      <w:rPr>
        <w:rFonts w:ascii="Arial" w:hAnsi="Arial" w:cs="Arial"/>
        <w:i/>
        <w:sz w:val="16"/>
      </w:rPr>
      <w:t>*Corresponding author: Email: XYZ@ABC.COM</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7A8054" w14:textId="77777777" w:rsidR="00C37E61" w:rsidRPr="00C37E61" w:rsidRDefault="00C37E61" w:rsidP="00C37E6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A6C6C2D" w14:textId="77777777" w:rsidR="00922BA1" w:rsidRDefault="00922BA1" w:rsidP="00C37E61">
      <w:r>
        <w:separator/>
      </w:r>
    </w:p>
  </w:footnote>
  <w:footnote w:type="continuationSeparator" w:id="0">
    <w:p w14:paraId="211BFDA1" w14:textId="77777777" w:rsidR="00922BA1" w:rsidRDefault="00922BA1" w:rsidP="00C37E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5BEFFD" w14:textId="5FBDEB33" w:rsidR="00404730" w:rsidRDefault="002137FC">
    <w:pPr>
      <w:pStyle w:val="Header"/>
    </w:pPr>
    <w:r>
      <w:rPr>
        <w:noProof/>
      </w:rPr>
      <w:pict w14:anchorId="1CDCDA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27041594" o:spid="_x0000_s2050" type="#_x0000_t136" style="position:absolute;margin-left:0;margin-top:0;width:520.65pt;height:57.85pt;rotation:315;z-index:-251655168;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CBD74A" w14:textId="6EC3EB48" w:rsidR="00404730" w:rsidRDefault="002137FC">
    <w:pPr>
      <w:pStyle w:val="Header"/>
    </w:pPr>
    <w:r>
      <w:rPr>
        <w:noProof/>
      </w:rPr>
      <w:pict w14:anchorId="15440D6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27041595" o:spid="_x0000_s2051" type="#_x0000_t136" style="position:absolute;margin-left:0;margin-top:0;width:520.65pt;height:57.85pt;rotation:315;z-index:-251653120;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4E5E9C" w14:textId="1E91D473" w:rsidR="00296529" w:rsidRPr="00296529" w:rsidRDefault="002137FC" w:rsidP="00296529">
    <w:pPr>
      <w:ind w:left="2160"/>
      <w:jc w:val="center"/>
      <w:rPr>
        <w:rFonts w:ascii="Times New Roman" w:eastAsia="Calibri" w:hAnsi="Times New Roman"/>
        <w:i/>
        <w:sz w:val="18"/>
        <w:szCs w:val="22"/>
      </w:rPr>
    </w:pPr>
    <w:r>
      <w:rPr>
        <w:noProof/>
      </w:rPr>
      <w:pict w14:anchorId="1CD7D1A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27041593" o:spid="_x0000_s2049" type="#_x0000_t136" style="position:absolute;left:0;text-align:left;margin-left:0;margin-top:0;width:520.65pt;height:57.85pt;rotation:315;z-index:-251657216;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p w14:paraId="3E903FC5" w14:textId="77777777" w:rsidR="00296529" w:rsidRPr="00296529" w:rsidRDefault="00754C9A" w:rsidP="00296529">
    <w:pPr>
      <w:ind w:left="4320"/>
      <w:rPr>
        <w:rFonts w:ascii="Times New Roman" w:eastAsia="Calibri" w:hAnsi="Times New Roman"/>
        <w:i/>
        <w:sz w:val="18"/>
        <w:szCs w:val="22"/>
      </w:rPr>
    </w:pPr>
    <w:r>
      <w:rPr>
        <w:rFonts w:ascii="Times New Roman" w:eastAsia="Calibri" w:hAnsi="Times New Roman"/>
        <w:i/>
        <w:sz w:val="18"/>
        <w:szCs w:val="22"/>
      </w:rPr>
      <w:t>.</w:t>
    </w:r>
    <w:r w:rsidR="00296529" w:rsidRPr="00296529">
      <w:rPr>
        <w:rFonts w:ascii="Times New Roman" w:eastAsia="Calibri" w:hAnsi="Times New Roman"/>
        <w:i/>
        <w:sz w:val="18"/>
        <w:szCs w:val="22"/>
      </w:rPr>
      <w:t xml:space="preserve">     </w:t>
    </w:r>
  </w:p>
  <w:p w14:paraId="3EEB2BC7" w14:textId="77777777" w:rsidR="00296529" w:rsidRPr="00296529" w:rsidRDefault="00754C9A" w:rsidP="00296529">
    <w:pPr>
      <w:jc w:val="center"/>
      <w:rPr>
        <w:rFonts w:ascii="Times New Roman" w:eastAsia="Calibri" w:hAnsi="Times New Roman"/>
        <w:i/>
        <w:sz w:val="18"/>
        <w:szCs w:val="22"/>
      </w:rPr>
    </w:pPr>
    <w:r>
      <w:rPr>
        <w:rFonts w:ascii="Times New Roman" w:eastAsia="Calibri" w:hAnsi="Times New Roman"/>
        <w:i/>
        <w:sz w:val="18"/>
        <w:szCs w:val="22"/>
      </w:rPr>
      <w:t>.</w:t>
    </w:r>
  </w:p>
  <w:p w14:paraId="5EFB4882" w14:textId="77777777" w:rsidR="00296529" w:rsidRPr="00296529" w:rsidRDefault="00296529" w:rsidP="00296529">
    <w:pPr>
      <w:spacing w:after="200"/>
      <w:jc w:val="center"/>
      <w:rPr>
        <w:rFonts w:ascii="Times New Roman" w:eastAsia="Calibri" w:hAnsi="Times New Roman"/>
        <w:b/>
        <w:i/>
        <w:sz w:val="32"/>
        <w:szCs w:val="22"/>
      </w:rPr>
    </w:pPr>
    <w:r w:rsidRPr="00296529">
      <w:rPr>
        <w:rFonts w:ascii="Times New Roman" w:eastAsia="Calibri" w:hAnsi="Times New Roman"/>
        <w:b/>
        <w:i/>
        <w:sz w:val="32"/>
        <w:szCs w:val="22"/>
      </w:rPr>
      <w:t xml:space="preserve">              </w:t>
    </w:r>
    <w:r w:rsidR="00754C9A">
      <w:rPr>
        <w:rFonts w:ascii="Times New Roman" w:eastAsia="Calibri" w:hAnsi="Times New Roman"/>
        <w:b/>
        <w:i/>
        <w:sz w:val="32"/>
        <w:szCs w:val="22"/>
      </w:rPr>
      <w:t>.</w:t>
    </w:r>
    <w:r w:rsidRPr="00296529">
      <w:rPr>
        <w:rFonts w:ascii="Times New Roman" w:eastAsia="Calibri" w:hAnsi="Times New Roman"/>
        <w:b/>
        <w:i/>
        <w:sz w:val="32"/>
        <w:szCs w:val="22"/>
      </w:rPr>
      <w:t xml:space="preserve"> </w:t>
    </w:r>
  </w:p>
  <w:p w14:paraId="69198D8C" w14:textId="77777777" w:rsidR="00296529" w:rsidRDefault="00296529" w:rsidP="00296529">
    <w:pPr>
      <w:jc w:val="center"/>
      <w:rPr>
        <w:rFonts w:ascii="Times New Roman" w:eastAsia="Calibri" w:hAnsi="Times New Roman"/>
        <w:i/>
        <w:sz w:val="18"/>
        <w:szCs w:val="22"/>
      </w:rPr>
    </w:pPr>
    <w:r w:rsidRPr="00296529">
      <w:rPr>
        <w:rFonts w:ascii="Times New Roman" w:eastAsia="Calibri" w:hAnsi="Times New Roman"/>
        <w:i/>
        <w:sz w:val="18"/>
        <w:szCs w:val="22"/>
      </w:rPr>
      <w:t xml:space="preserve">                     </w:t>
    </w:r>
  </w:p>
  <w:p w14:paraId="14582A66" w14:textId="77777777" w:rsidR="00296529" w:rsidRDefault="00296529" w:rsidP="00296529">
    <w:pPr>
      <w:tabs>
        <w:tab w:val="left" w:pos="2145"/>
      </w:tabs>
      <w:rPr>
        <w:rFonts w:ascii="Times New Roman" w:eastAsia="Calibri" w:hAnsi="Times New Roman"/>
        <w:i/>
        <w:sz w:val="18"/>
        <w:szCs w:val="22"/>
      </w:rPr>
    </w:pPr>
    <w:r>
      <w:rPr>
        <w:rFonts w:ascii="Times New Roman" w:eastAsia="Calibri" w:hAnsi="Times New Roman"/>
        <w:i/>
        <w:sz w:val="18"/>
        <w:szCs w:val="22"/>
      </w:rPr>
      <w:tab/>
    </w:r>
    <w:r w:rsidR="00754C9A">
      <w:rPr>
        <w:rFonts w:ascii="Times New Roman" w:eastAsia="Calibri" w:hAnsi="Times New Roman"/>
        <w:i/>
        <w:sz w:val="18"/>
        <w:szCs w:val="22"/>
      </w:rPr>
      <w:t>.</w:t>
    </w:r>
  </w:p>
  <w:p w14:paraId="155F4C2C" w14:textId="77777777" w:rsidR="00296529" w:rsidRDefault="00754C9A">
    <w:pPr>
      <w:pStyle w:val="Header"/>
    </w:pPr>
    <w:r>
      <w: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52440C" w14:textId="5368BA2D" w:rsidR="00404730" w:rsidRDefault="002137FC">
    <w:pPr>
      <w:pStyle w:val="Header"/>
    </w:pPr>
    <w:r>
      <w:rPr>
        <w:noProof/>
      </w:rPr>
      <w:pict w14:anchorId="1E5C3BA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27041597" o:spid="_x0000_s2053" type="#_x0000_t136" style="position:absolute;margin-left:0;margin-top:0;width:520.65pt;height:57.85pt;rotation:315;z-index:-251649024;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0693DA" w14:textId="7C449871" w:rsidR="00404730" w:rsidRDefault="002137FC">
    <w:pPr>
      <w:pStyle w:val="Header"/>
    </w:pPr>
    <w:r>
      <w:rPr>
        <w:noProof/>
      </w:rPr>
      <w:pict w14:anchorId="0C10D19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27041598" o:spid="_x0000_s2054" type="#_x0000_t136" style="position:absolute;margin-left:0;margin-top:0;width:520.65pt;height:57.85pt;rotation:315;z-index:-251646976;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4474A7" w14:textId="5E153DD2" w:rsidR="00404730" w:rsidRDefault="002137FC">
    <w:pPr>
      <w:pStyle w:val="Header"/>
    </w:pPr>
    <w:r>
      <w:rPr>
        <w:noProof/>
      </w:rPr>
      <w:pict w14:anchorId="24514D7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27041596" o:spid="_x0000_s2052" type="#_x0000_t136" style="position:absolute;margin-left:0;margin-top:0;width:520.65pt;height:57.85pt;rotation:315;z-index:-251651072;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5053B8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 w15:restartNumberingAfterBreak="0">
    <w:nsid w:val="0545617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3" w15:restartNumberingAfterBreak="0">
    <w:nsid w:val="07DC245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4" w15:restartNumberingAfterBreak="0">
    <w:nsid w:val="082B0AB1"/>
    <w:multiLevelType w:val="hybridMultilevel"/>
    <w:tmpl w:val="C464E61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9A26EC"/>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6" w15:restartNumberingAfterBreak="0">
    <w:nsid w:val="0EC833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7" w15:restartNumberingAfterBreak="0">
    <w:nsid w:val="146D605D"/>
    <w:multiLevelType w:val="hybridMultilevel"/>
    <w:tmpl w:val="B42ED26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93B2D1D"/>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9" w15:restartNumberingAfterBreak="0">
    <w:nsid w:val="1CC15D69"/>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0" w15:restartNumberingAfterBreak="0">
    <w:nsid w:val="21B564C6"/>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1" w15:restartNumberingAfterBreak="0">
    <w:nsid w:val="22CB701F"/>
    <w:multiLevelType w:val="multilevel"/>
    <w:tmpl w:val="2548A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8A1541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3" w15:restartNumberingAfterBreak="0">
    <w:nsid w:val="2D7946B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4" w15:restartNumberingAfterBreak="0">
    <w:nsid w:val="2EF941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5" w15:restartNumberingAfterBreak="0">
    <w:nsid w:val="310972C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6" w15:restartNumberingAfterBreak="0">
    <w:nsid w:val="4B0C5ABA"/>
    <w:multiLevelType w:val="singleLevel"/>
    <w:tmpl w:val="A1B04AE0"/>
    <w:lvl w:ilvl="0">
      <w:start w:val="1"/>
      <w:numFmt w:val="decimal"/>
      <w:lvlText w:val="%1."/>
      <w:legacy w:legacy="1" w:legacySpace="0" w:legacyIndent="360"/>
      <w:lvlJc w:val="left"/>
      <w:pPr>
        <w:ind w:left="360" w:hanging="360"/>
      </w:pPr>
    </w:lvl>
  </w:abstractNum>
  <w:abstractNum w:abstractNumId="17" w15:restartNumberingAfterBreak="0">
    <w:nsid w:val="52A6797C"/>
    <w:multiLevelType w:val="hybridMultilevel"/>
    <w:tmpl w:val="D05A99DE"/>
    <w:lvl w:ilvl="0" w:tplc="7A92AA74">
      <w:numFmt w:val="bullet"/>
      <w:lvlText w:val="·"/>
      <w:lvlJc w:val="left"/>
      <w:pPr>
        <w:ind w:left="900" w:hanging="54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F3778F8"/>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9" w15:restartNumberingAfterBreak="0">
    <w:nsid w:val="69C16E4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0" w15:restartNumberingAfterBreak="0">
    <w:nsid w:val="71604DCD"/>
    <w:multiLevelType w:val="singleLevel"/>
    <w:tmpl w:val="E368B7EE"/>
    <w:lvl w:ilvl="0">
      <w:start w:val="1"/>
      <w:numFmt w:val="decimal"/>
      <w:pStyle w:val="Reference"/>
      <w:lvlText w:val="%1."/>
      <w:lvlJc w:val="left"/>
      <w:pPr>
        <w:tabs>
          <w:tab w:val="num" w:pos="360"/>
        </w:tabs>
        <w:ind w:left="360" w:hanging="360"/>
      </w:pPr>
    </w:lvl>
  </w:abstractNum>
  <w:abstractNum w:abstractNumId="21" w15:restartNumberingAfterBreak="0">
    <w:nsid w:val="72B66FC8"/>
    <w:multiLevelType w:val="hybridMultilevel"/>
    <w:tmpl w:val="256E6680"/>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73997DC5"/>
    <w:multiLevelType w:val="singleLevel"/>
    <w:tmpl w:val="A1B04AE0"/>
    <w:lvl w:ilvl="0">
      <w:start w:val="1"/>
      <w:numFmt w:val="decimal"/>
      <w:lvlText w:val="%1."/>
      <w:legacy w:legacy="1" w:legacySpace="0" w:legacyIndent="360"/>
      <w:lvlJc w:val="left"/>
      <w:pPr>
        <w:ind w:left="360" w:hanging="360"/>
      </w:pPr>
    </w:lvl>
  </w:abstractNum>
  <w:abstractNum w:abstractNumId="23" w15:restartNumberingAfterBreak="0">
    <w:nsid w:val="741A595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4" w15:restartNumberingAfterBreak="0">
    <w:nsid w:val="7477441B"/>
    <w:multiLevelType w:val="singleLevel"/>
    <w:tmpl w:val="199E1F42"/>
    <w:lvl w:ilvl="0">
      <w:start w:val="1"/>
      <w:numFmt w:val="decimal"/>
      <w:lvlText w:val="%1"/>
      <w:legacy w:legacy="1" w:legacySpace="0" w:legacyIndent="360"/>
      <w:lvlJc w:val="left"/>
      <w:pPr>
        <w:ind w:left="360" w:hanging="360"/>
      </w:pPr>
      <w:rPr>
        <w:rFonts w:ascii="Symbol" w:hAnsi="Symbol" w:hint="default"/>
        <w:b w:val="0"/>
        <w:i w:val="0"/>
        <w:sz w:val="20"/>
      </w:rPr>
    </w:lvl>
  </w:abstractNum>
  <w:abstractNum w:abstractNumId="25" w15:restartNumberingAfterBreak="0">
    <w:nsid w:val="77F3002E"/>
    <w:multiLevelType w:val="multilevel"/>
    <w:tmpl w:val="469AF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82D2992"/>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7" w15:restartNumberingAfterBreak="0">
    <w:nsid w:val="7B165441"/>
    <w:multiLevelType w:val="hybridMultilevel"/>
    <w:tmpl w:val="094E5A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BFA7EFB"/>
    <w:multiLevelType w:val="multilevel"/>
    <w:tmpl w:val="7C8A2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F7D3A3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num w:numId="1">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 w:numId="2">
    <w:abstractNumId w:val="16"/>
  </w:num>
  <w:num w:numId="3">
    <w:abstractNumId w:val="24"/>
  </w:num>
  <w:num w:numId="4">
    <w:abstractNumId w:val="0"/>
    <w:lvlOverride w:ilvl="0">
      <w:lvl w:ilvl="0">
        <w:start w:val="1"/>
        <w:numFmt w:val="bullet"/>
        <w:lvlText w:val=""/>
        <w:legacy w:legacy="1" w:legacySpace="0" w:legacyIndent="360"/>
        <w:lvlJc w:val="left"/>
        <w:pPr>
          <w:ind w:left="360" w:hanging="360"/>
        </w:pPr>
        <w:rPr>
          <w:rFonts w:ascii="Wingdings" w:hAnsi="Wingdings" w:hint="default"/>
          <w:sz w:val="16"/>
        </w:rPr>
      </w:lvl>
    </w:lvlOverride>
  </w:num>
  <w:num w:numId="5">
    <w:abstractNumId w:val="8"/>
  </w:num>
  <w:num w:numId="6">
    <w:abstractNumId w:val="6"/>
  </w:num>
  <w:num w:numId="7">
    <w:abstractNumId w:val="1"/>
  </w:num>
  <w:num w:numId="8">
    <w:abstractNumId w:val="13"/>
  </w:num>
  <w:num w:numId="9">
    <w:abstractNumId w:val="26"/>
  </w:num>
  <w:num w:numId="10">
    <w:abstractNumId w:val="2"/>
  </w:num>
  <w:num w:numId="11">
    <w:abstractNumId w:val="19"/>
  </w:num>
  <w:num w:numId="12">
    <w:abstractNumId w:val="3"/>
  </w:num>
  <w:num w:numId="13">
    <w:abstractNumId w:val="18"/>
  </w:num>
  <w:num w:numId="14">
    <w:abstractNumId w:val="9"/>
  </w:num>
  <w:num w:numId="15">
    <w:abstractNumId w:val="22"/>
  </w:num>
  <w:num w:numId="16">
    <w:abstractNumId w:val="5"/>
  </w:num>
  <w:num w:numId="17">
    <w:abstractNumId w:val="23"/>
  </w:num>
  <w:num w:numId="18">
    <w:abstractNumId w:val="15"/>
  </w:num>
  <w:num w:numId="19">
    <w:abstractNumId w:val="29"/>
  </w:num>
  <w:num w:numId="20">
    <w:abstractNumId w:val="12"/>
  </w:num>
  <w:num w:numId="21">
    <w:abstractNumId w:val="10"/>
  </w:num>
  <w:num w:numId="22">
    <w:abstractNumId w:val="14"/>
  </w:num>
  <w:num w:numId="23">
    <w:abstractNumId w:val="20"/>
  </w:num>
  <w:num w:numId="24">
    <w:abstractNumId w:val="27"/>
  </w:num>
  <w:num w:numId="25">
    <w:abstractNumId w:val="4"/>
  </w:num>
  <w:num w:numId="26">
    <w:abstractNumId w:val="17"/>
  </w:num>
  <w:num w:numId="27">
    <w:abstractNumId w:val="21"/>
  </w:num>
  <w:num w:numId="28">
    <w:abstractNumId w:val="28"/>
  </w:num>
  <w:num w:numId="29">
    <w:abstractNumId w:val="25"/>
  </w:num>
  <w:num w:numId="30">
    <w:abstractNumId w:val="11"/>
  </w:num>
  <w:num w:numId="3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6"/>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00"/>
  <w:displayHorizontalDrawingGridEvery w:val="0"/>
  <w:displayVerticalDrawingGridEvery w:val="0"/>
  <w:noPunctuationKerning/>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2NDY3MzIztrQwsjAxMrNQ0lEKTi0uzszPAykwrAUA/CkXrSwAAAA="/>
  </w:docVars>
  <w:rsids>
    <w:rsidRoot w:val="00AA6219"/>
    <w:rsid w:val="00000F8F"/>
    <w:rsid w:val="00011A3C"/>
    <w:rsid w:val="00030174"/>
    <w:rsid w:val="00035E1D"/>
    <w:rsid w:val="0004579C"/>
    <w:rsid w:val="00082B5A"/>
    <w:rsid w:val="000A47FA"/>
    <w:rsid w:val="000A48C8"/>
    <w:rsid w:val="000A65D3"/>
    <w:rsid w:val="000B1E33"/>
    <w:rsid w:val="000D689F"/>
    <w:rsid w:val="000E2BB0"/>
    <w:rsid w:val="000E35D9"/>
    <w:rsid w:val="000E7B7B"/>
    <w:rsid w:val="000E7D62"/>
    <w:rsid w:val="000F592F"/>
    <w:rsid w:val="00103357"/>
    <w:rsid w:val="00111306"/>
    <w:rsid w:val="00123C9F"/>
    <w:rsid w:val="00126190"/>
    <w:rsid w:val="00130F17"/>
    <w:rsid w:val="001320BF"/>
    <w:rsid w:val="00163BC4"/>
    <w:rsid w:val="00175078"/>
    <w:rsid w:val="00183D33"/>
    <w:rsid w:val="00191062"/>
    <w:rsid w:val="00192B72"/>
    <w:rsid w:val="001A29D8"/>
    <w:rsid w:val="001A5CAA"/>
    <w:rsid w:val="001B0427"/>
    <w:rsid w:val="001B2CC0"/>
    <w:rsid w:val="001C3A08"/>
    <w:rsid w:val="001D3A51"/>
    <w:rsid w:val="001D7C54"/>
    <w:rsid w:val="001E10D2"/>
    <w:rsid w:val="001E1525"/>
    <w:rsid w:val="001E1F73"/>
    <w:rsid w:val="001E25B4"/>
    <w:rsid w:val="001E44FE"/>
    <w:rsid w:val="001F56C7"/>
    <w:rsid w:val="00200595"/>
    <w:rsid w:val="00204835"/>
    <w:rsid w:val="002070C3"/>
    <w:rsid w:val="002137FC"/>
    <w:rsid w:val="00231920"/>
    <w:rsid w:val="0023195C"/>
    <w:rsid w:val="0024282C"/>
    <w:rsid w:val="002460DC"/>
    <w:rsid w:val="00250985"/>
    <w:rsid w:val="002556F6"/>
    <w:rsid w:val="00283105"/>
    <w:rsid w:val="00284C4C"/>
    <w:rsid w:val="00296529"/>
    <w:rsid w:val="00296B60"/>
    <w:rsid w:val="002B27FB"/>
    <w:rsid w:val="002B551C"/>
    <w:rsid w:val="002B582D"/>
    <w:rsid w:val="002B685A"/>
    <w:rsid w:val="002C57D2"/>
    <w:rsid w:val="002D2997"/>
    <w:rsid w:val="002D73F3"/>
    <w:rsid w:val="002E0D56"/>
    <w:rsid w:val="002E23FD"/>
    <w:rsid w:val="00315186"/>
    <w:rsid w:val="00316ADF"/>
    <w:rsid w:val="00330917"/>
    <w:rsid w:val="0033343E"/>
    <w:rsid w:val="003512C2"/>
    <w:rsid w:val="00371FB6"/>
    <w:rsid w:val="003763C1"/>
    <w:rsid w:val="00376BBE"/>
    <w:rsid w:val="0039224F"/>
    <w:rsid w:val="00395507"/>
    <w:rsid w:val="003A43A4"/>
    <w:rsid w:val="003A7E18"/>
    <w:rsid w:val="003C4C86"/>
    <w:rsid w:val="003C6258"/>
    <w:rsid w:val="003E2904"/>
    <w:rsid w:val="00401927"/>
    <w:rsid w:val="00401964"/>
    <w:rsid w:val="00404730"/>
    <w:rsid w:val="0041027F"/>
    <w:rsid w:val="00412475"/>
    <w:rsid w:val="00416A3E"/>
    <w:rsid w:val="00423789"/>
    <w:rsid w:val="004308EB"/>
    <w:rsid w:val="00440F43"/>
    <w:rsid w:val="00441B6F"/>
    <w:rsid w:val="00446221"/>
    <w:rsid w:val="00450E62"/>
    <w:rsid w:val="004539DB"/>
    <w:rsid w:val="00471A80"/>
    <w:rsid w:val="00483372"/>
    <w:rsid w:val="004945CE"/>
    <w:rsid w:val="004D305E"/>
    <w:rsid w:val="004D309A"/>
    <w:rsid w:val="004D4277"/>
    <w:rsid w:val="00502516"/>
    <w:rsid w:val="00505F06"/>
    <w:rsid w:val="00506828"/>
    <w:rsid w:val="0053056E"/>
    <w:rsid w:val="005525A0"/>
    <w:rsid w:val="00554FDA"/>
    <w:rsid w:val="00582FD3"/>
    <w:rsid w:val="0059455B"/>
    <w:rsid w:val="00597704"/>
    <w:rsid w:val="005C2395"/>
    <w:rsid w:val="005C784C"/>
    <w:rsid w:val="005D17F6"/>
    <w:rsid w:val="005E5539"/>
    <w:rsid w:val="00602BF5"/>
    <w:rsid w:val="00617FDD"/>
    <w:rsid w:val="00633614"/>
    <w:rsid w:val="00633854"/>
    <w:rsid w:val="00633F68"/>
    <w:rsid w:val="00636EB2"/>
    <w:rsid w:val="006375B8"/>
    <w:rsid w:val="00644877"/>
    <w:rsid w:val="0066510A"/>
    <w:rsid w:val="00673F9F"/>
    <w:rsid w:val="00686953"/>
    <w:rsid w:val="00687DEA"/>
    <w:rsid w:val="00687E67"/>
    <w:rsid w:val="006967F7"/>
    <w:rsid w:val="006A250C"/>
    <w:rsid w:val="006B21D3"/>
    <w:rsid w:val="006B57D0"/>
    <w:rsid w:val="006D30FF"/>
    <w:rsid w:val="006D6940"/>
    <w:rsid w:val="006D6CFE"/>
    <w:rsid w:val="006F11EC"/>
    <w:rsid w:val="0070082C"/>
    <w:rsid w:val="00707972"/>
    <w:rsid w:val="00726D20"/>
    <w:rsid w:val="007369E6"/>
    <w:rsid w:val="00746E59"/>
    <w:rsid w:val="00754C9A"/>
    <w:rsid w:val="0075599A"/>
    <w:rsid w:val="00761D52"/>
    <w:rsid w:val="007668D7"/>
    <w:rsid w:val="0077749E"/>
    <w:rsid w:val="00790ADA"/>
    <w:rsid w:val="00797146"/>
    <w:rsid w:val="007A36A6"/>
    <w:rsid w:val="007C2946"/>
    <w:rsid w:val="007C3B1F"/>
    <w:rsid w:val="007D2288"/>
    <w:rsid w:val="007E088F"/>
    <w:rsid w:val="007F7B32"/>
    <w:rsid w:val="00804BC2"/>
    <w:rsid w:val="00811354"/>
    <w:rsid w:val="0081431A"/>
    <w:rsid w:val="008178FF"/>
    <w:rsid w:val="00821282"/>
    <w:rsid w:val="008245EF"/>
    <w:rsid w:val="0083216F"/>
    <w:rsid w:val="00840DA3"/>
    <w:rsid w:val="008513C5"/>
    <w:rsid w:val="00860000"/>
    <w:rsid w:val="00860F78"/>
    <w:rsid w:val="00863BD3"/>
    <w:rsid w:val="00866D66"/>
    <w:rsid w:val="008671C6"/>
    <w:rsid w:val="00875803"/>
    <w:rsid w:val="00885BA8"/>
    <w:rsid w:val="00891411"/>
    <w:rsid w:val="008A639C"/>
    <w:rsid w:val="008B459E"/>
    <w:rsid w:val="008D1E92"/>
    <w:rsid w:val="008E13AE"/>
    <w:rsid w:val="008E1506"/>
    <w:rsid w:val="008E710C"/>
    <w:rsid w:val="008F69D6"/>
    <w:rsid w:val="00902823"/>
    <w:rsid w:val="00915CA6"/>
    <w:rsid w:val="00922BA1"/>
    <w:rsid w:val="0092778B"/>
    <w:rsid w:val="00927834"/>
    <w:rsid w:val="00937796"/>
    <w:rsid w:val="00942FEE"/>
    <w:rsid w:val="0094596E"/>
    <w:rsid w:val="009500A6"/>
    <w:rsid w:val="00957C18"/>
    <w:rsid w:val="00963A1A"/>
    <w:rsid w:val="009650B0"/>
    <w:rsid w:val="009659BA"/>
    <w:rsid w:val="00980838"/>
    <w:rsid w:val="00983040"/>
    <w:rsid w:val="009902C5"/>
    <w:rsid w:val="009B073F"/>
    <w:rsid w:val="009B12AB"/>
    <w:rsid w:val="009B3FB9"/>
    <w:rsid w:val="009C0F84"/>
    <w:rsid w:val="009C2465"/>
    <w:rsid w:val="009D35A0"/>
    <w:rsid w:val="009D7EB7"/>
    <w:rsid w:val="009E048A"/>
    <w:rsid w:val="009E08E9"/>
    <w:rsid w:val="009E196F"/>
    <w:rsid w:val="009E3DB9"/>
    <w:rsid w:val="009E6E35"/>
    <w:rsid w:val="009E7762"/>
    <w:rsid w:val="009F0EDA"/>
    <w:rsid w:val="009F4D0A"/>
    <w:rsid w:val="009F594D"/>
    <w:rsid w:val="00A03B96"/>
    <w:rsid w:val="00A05B19"/>
    <w:rsid w:val="00A1134E"/>
    <w:rsid w:val="00A12C32"/>
    <w:rsid w:val="00A16AA9"/>
    <w:rsid w:val="00A24E7E"/>
    <w:rsid w:val="00A258C3"/>
    <w:rsid w:val="00A258DC"/>
    <w:rsid w:val="00A2601B"/>
    <w:rsid w:val="00A347C0"/>
    <w:rsid w:val="00A51431"/>
    <w:rsid w:val="00A539AD"/>
    <w:rsid w:val="00A5582A"/>
    <w:rsid w:val="00A90919"/>
    <w:rsid w:val="00A94063"/>
    <w:rsid w:val="00AA17FC"/>
    <w:rsid w:val="00AA6219"/>
    <w:rsid w:val="00AA74E0"/>
    <w:rsid w:val="00AB6B9A"/>
    <w:rsid w:val="00AB703F"/>
    <w:rsid w:val="00AC0B1E"/>
    <w:rsid w:val="00AC6BB8"/>
    <w:rsid w:val="00AD3135"/>
    <w:rsid w:val="00AE008F"/>
    <w:rsid w:val="00AF74EC"/>
    <w:rsid w:val="00B01A8A"/>
    <w:rsid w:val="00B01FCD"/>
    <w:rsid w:val="00B02DDB"/>
    <w:rsid w:val="00B1776C"/>
    <w:rsid w:val="00B36413"/>
    <w:rsid w:val="00B52896"/>
    <w:rsid w:val="00B911A2"/>
    <w:rsid w:val="00B95236"/>
    <w:rsid w:val="00B96BD9"/>
    <w:rsid w:val="00BA1B01"/>
    <w:rsid w:val="00BA2641"/>
    <w:rsid w:val="00BB37AA"/>
    <w:rsid w:val="00BC53A0"/>
    <w:rsid w:val="00BC7602"/>
    <w:rsid w:val="00BD28FB"/>
    <w:rsid w:val="00BE62AD"/>
    <w:rsid w:val="00BF121F"/>
    <w:rsid w:val="00BF1F80"/>
    <w:rsid w:val="00BF77A6"/>
    <w:rsid w:val="00C04610"/>
    <w:rsid w:val="00C110EB"/>
    <w:rsid w:val="00C166EF"/>
    <w:rsid w:val="00C17EB0"/>
    <w:rsid w:val="00C229AA"/>
    <w:rsid w:val="00C27F5F"/>
    <w:rsid w:val="00C30A0F"/>
    <w:rsid w:val="00C37E61"/>
    <w:rsid w:val="00C43626"/>
    <w:rsid w:val="00C63EE8"/>
    <w:rsid w:val="00C70F1B"/>
    <w:rsid w:val="00C71A47"/>
    <w:rsid w:val="00C7464C"/>
    <w:rsid w:val="00C77207"/>
    <w:rsid w:val="00C85588"/>
    <w:rsid w:val="00C9690B"/>
    <w:rsid w:val="00CD6755"/>
    <w:rsid w:val="00CD6856"/>
    <w:rsid w:val="00CE0089"/>
    <w:rsid w:val="00CE793C"/>
    <w:rsid w:val="00D12F8F"/>
    <w:rsid w:val="00D151D0"/>
    <w:rsid w:val="00D15D41"/>
    <w:rsid w:val="00D173F1"/>
    <w:rsid w:val="00D24D62"/>
    <w:rsid w:val="00D560E3"/>
    <w:rsid w:val="00D56D16"/>
    <w:rsid w:val="00D65505"/>
    <w:rsid w:val="00D8295D"/>
    <w:rsid w:val="00DA0769"/>
    <w:rsid w:val="00DB7B0C"/>
    <w:rsid w:val="00DC2A65"/>
    <w:rsid w:val="00DE15F0"/>
    <w:rsid w:val="00DE5663"/>
    <w:rsid w:val="00DE78AA"/>
    <w:rsid w:val="00E053D0"/>
    <w:rsid w:val="00E15994"/>
    <w:rsid w:val="00E3114E"/>
    <w:rsid w:val="00E31A70"/>
    <w:rsid w:val="00E35B02"/>
    <w:rsid w:val="00E66496"/>
    <w:rsid w:val="00E66B35"/>
    <w:rsid w:val="00E66E10"/>
    <w:rsid w:val="00E769F6"/>
    <w:rsid w:val="00E8407C"/>
    <w:rsid w:val="00E84F3C"/>
    <w:rsid w:val="00E96B5C"/>
    <w:rsid w:val="00EA012C"/>
    <w:rsid w:val="00EA0B02"/>
    <w:rsid w:val="00ED0288"/>
    <w:rsid w:val="00ED4224"/>
    <w:rsid w:val="00EE5231"/>
    <w:rsid w:val="00EE52CB"/>
    <w:rsid w:val="00EF105E"/>
    <w:rsid w:val="00EF581D"/>
    <w:rsid w:val="00EF7FD8"/>
    <w:rsid w:val="00F02507"/>
    <w:rsid w:val="00F0452E"/>
    <w:rsid w:val="00F06F59"/>
    <w:rsid w:val="00F17988"/>
    <w:rsid w:val="00F2721C"/>
    <w:rsid w:val="00F469F0"/>
    <w:rsid w:val="00F53273"/>
    <w:rsid w:val="00F5700E"/>
    <w:rsid w:val="00F60A16"/>
    <w:rsid w:val="00F755E4"/>
    <w:rsid w:val="00F77D02"/>
    <w:rsid w:val="00F90959"/>
    <w:rsid w:val="00F91FB1"/>
    <w:rsid w:val="00FB3A86"/>
    <w:rsid w:val="00FD36C8"/>
    <w:rsid w:val="00FD3C85"/>
    <w:rsid w:val="00FE2F31"/>
    <w:rsid w:val="00FF3A2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5FBC43E"/>
  <w15:docId w15:val="{F71FF34A-2883-C544-A802-F6109A71F3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AB6B9A"/>
    <w:rPr>
      <w:rFonts w:ascii="Helvetica" w:hAnsi="Helvetica"/>
    </w:rPr>
  </w:style>
  <w:style w:type="paragraph" w:styleId="Heading1">
    <w:name w:val="heading 1"/>
    <w:basedOn w:val="Normal"/>
    <w:next w:val="Normal"/>
    <w:qFormat/>
    <w:rsid w:val="00423789"/>
    <w:pPr>
      <w:keepNext/>
      <w:spacing w:before="240" w:after="60"/>
      <w:outlineLvl w:val="0"/>
    </w:pPr>
    <w:rPr>
      <w:rFonts w:ascii="Arial" w:hAnsi="Arial"/>
      <w:b/>
      <w:kern w:val="28"/>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uthor">
    <w:name w:val="Author"/>
    <w:basedOn w:val="Normal"/>
    <w:rsid w:val="00423789"/>
    <w:pPr>
      <w:spacing w:line="280" w:lineRule="exact"/>
      <w:jc w:val="right"/>
    </w:pPr>
    <w:rPr>
      <w:b/>
      <w:sz w:val="24"/>
    </w:rPr>
  </w:style>
  <w:style w:type="paragraph" w:customStyle="1" w:styleId="Affiliation">
    <w:name w:val="Affiliation"/>
    <w:basedOn w:val="Normal"/>
    <w:rsid w:val="00423789"/>
    <w:pPr>
      <w:spacing w:after="240" w:line="240" w:lineRule="exact"/>
      <w:jc w:val="right"/>
    </w:pPr>
  </w:style>
  <w:style w:type="paragraph" w:customStyle="1" w:styleId="Body">
    <w:name w:val="Body"/>
    <w:basedOn w:val="Normal"/>
    <w:rsid w:val="00423789"/>
    <w:pPr>
      <w:spacing w:after="240"/>
      <w:jc w:val="both"/>
    </w:pPr>
  </w:style>
  <w:style w:type="paragraph" w:customStyle="1" w:styleId="AbstHead">
    <w:name w:val="Abst Head"/>
    <w:basedOn w:val="MainHead"/>
    <w:rsid w:val="00423789"/>
    <w:rPr>
      <w:sz w:val="22"/>
    </w:rPr>
  </w:style>
  <w:style w:type="paragraph" w:customStyle="1" w:styleId="IntroHead">
    <w:name w:val="Intro Head"/>
    <w:basedOn w:val="MainHead"/>
    <w:rsid w:val="00423789"/>
    <w:rPr>
      <w:sz w:val="22"/>
    </w:rPr>
  </w:style>
  <w:style w:type="paragraph" w:customStyle="1" w:styleId="PaperNumber">
    <w:name w:val="Paper Number"/>
    <w:basedOn w:val="Normal"/>
    <w:rsid w:val="00423789"/>
    <w:pPr>
      <w:spacing w:after="280" w:line="280" w:lineRule="exact"/>
      <w:jc w:val="right"/>
    </w:pPr>
    <w:rPr>
      <w:b/>
      <w:sz w:val="28"/>
    </w:rPr>
  </w:style>
  <w:style w:type="paragraph" w:customStyle="1" w:styleId="ConcHead">
    <w:name w:val="Conc Head"/>
    <w:basedOn w:val="MainHead"/>
    <w:rsid w:val="00423789"/>
    <w:rPr>
      <w:sz w:val="22"/>
    </w:rPr>
  </w:style>
  <w:style w:type="paragraph" w:customStyle="1" w:styleId="AcknHead">
    <w:name w:val="Ackn Head"/>
    <w:basedOn w:val="MainHead"/>
    <w:rsid w:val="00423789"/>
    <w:rPr>
      <w:sz w:val="22"/>
    </w:rPr>
  </w:style>
  <w:style w:type="paragraph" w:customStyle="1" w:styleId="ReferHead">
    <w:name w:val="Refer Head"/>
    <w:basedOn w:val="MainHead"/>
    <w:rsid w:val="00423789"/>
    <w:rPr>
      <w:sz w:val="22"/>
    </w:rPr>
  </w:style>
  <w:style w:type="paragraph" w:customStyle="1" w:styleId="AddSrcHead">
    <w:name w:val="AddSrc Head"/>
    <w:basedOn w:val="MainHead"/>
    <w:rsid w:val="00423789"/>
    <w:rPr>
      <w:sz w:val="22"/>
    </w:rPr>
  </w:style>
  <w:style w:type="paragraph" w:customStyle="1" w:styleId="DefAcrHead">
    <w:name w:val="DefAcrHead"/>
    <w:basedOn w:val="MainHead"/>
    <w:rsid w:val="00423789"/>
    <w:rPr>
      <w:sz w:val="22"/>
    </w:rPr>
  </w:style>
  <w:style w:type="paragraph" w:customStyle="1" w:styleId="Copyright">
    <w:name w:val="Copyright"/>
    <w:basedOn w:val="Normal"/>
    <w:rsid w:val="00423789"/>
    <w:pPr>
      <w:spacing w:after="960" w:line="200" w:lineRule="exact"/>
    </w:pPr>
    <w:rPr>
      <w:sz w:val="16"/>
    </w:rPr>
  </w:style>
  <w:style w:type="paragraph" w:styleId="Title">
    <w:name w:val="Title"/>
    <w:basedOn w:val="Normal"/>
    <w:qFormat/>
    <w:rsid w:val="00423789"/>
    <w:pPr>
      <w:spacing w:after="360"/>
      <w:jc w:val="right"/>
    </w:pPr>
    <w:rPr>
      <w:b/>
      <w:kern w:val="28"/>
      <w:sz w:val="36"/>
    </w:rPr>
  </w:style>
  <w:style w:type="paragraph" w:customStyle="1" w:styleId="Reference">
    <w:name w:val="Reference"/>
    <w:basedOn w:val="Body"/>
    <w:rsid w:val="00423789"/>
    <w:pPr>
      <w:numPr>
        <w:numId w:val="23"/>
      </w:numPr>
      <w:spacing w:after="0" w:line="240" w:lineRule="exact"/>
    </w:pPr>
  </w:style>
  <w:style w:type="paragraph" w:customStyle="1" w:styleId="Head1">
    <w:name w:val="Head1"/>
    <w:basedOn w:val="MainHead"/>
    <w:rsid w:val="00423789"/>
    <w:rPr>
      <w:sz w:val="22"/>
    </w:rPr>
  </w:style>
  <w:style w:type="paragraph" w:customStyle="1" w:styleId="ContactHead">
    <w:name w:val="Contact Head"/>
    <w:basedOn w:val="MainHead"/>
    <w:rsid w:val="00423789"/>
    <w:rPr>
      <w:sz w:val="22"/>
    </w:rPr>
  </w:style>
  <w:style w:type="paragraph" w:customStyle="1" w:styleId="Head3">
    <w:name w:val="Head3"/>
    <w:basedOn w:val="Head2"/>
    <w:rsid w:val="00423789"/>
    <w:rPr>
      <w:caps w:val="0"/>
      <w:u w:val="single"/>
    </w:rPr>
  </w:style>
  <w:style w:type="paragraph" w:customStyle="1" w:styleId="Head4">
    <w:name w:val="Head4"/>
    <w:basedOn w:val="Head3"/>
    <w:rsid w:val="00423789"/>
    <w:rPr>
      <w:u w:val="none"/>
    </w:rPr>
  </w:style>
  <w:style w:type="paragraph" w:customStyle="1" w:styleId="UnordList">
    <w:name w:val="Unord List"/>
    <w:basedOn w:val="Body"/>
    <w:rsid w:val="00423789"/>
    <w:pPr>
      <w:spacing w:after="0"/>
      <w:ind w:left="360" w:hanging="360"/>
    </w:pPr>
  </w:style>
  <w:style w:type="paragraph" w:customStyle="1" w:styleId="OrdList">
    <w:name w:val="Ord List"/>
    <w:basedOn w:val="UnordList"/>
    <w:rsid w:val="00423789"/>
    <w:pPr>
      <w:jc w:val="left"/>
    </w:pPr>
  </w:style>
  <w:style w:type="paragraph" w:customStyle="1" w:styleId="Appendix">
    <w:name w:val="Appendix"/>
    <w:basedOn w:val="MainHead"/>
    <w:rsid w:val="00423789"/>
    <w:rPr>
      <w:sz w:val="22"/>
    </w:rPr>
  </w:style>
  <w:style w:type="paragraph" w:customStyle="1" w:styleId="Term">
    <w:name w:val="Term"/>
    <w:basedOn w:val="Body"/>
    <w:rsid w:val="00423789"/>
    <w:pPr>
      <w:spacing w:after="0"/>
    </w:pPr>
    <w:rPr>
      <w:b/>
    </w:rPr>
  </w:style>
  <w:style w:type="paragraph" w:customStyle="1" w:styleId="Definition">
    <w:name w:val="Definition"/>
    <w:basedOn w:val="Body"/>
    <w:rsid w:val="00423789"/>
  </w:style>
  <w:style w:type="paragraph" w:customStyle="1" w:styleId="Head2">
    <w:name w:val="Head2"/>
    <w:basedOn w:val="Normal"/>
    <w:next w:val="Body"/>
    <w:rsid w:val="00423789"/>
    <w:pPr>
      <w:keepNext/>
      <w:spacing w:after="240"/>
    </w:pPr>
    <w:rPr>
      <w:caps/>
    </w:rPr>
  </w:style>
  <w:style w:type="character" w:customStyle="1" w:styleId="Bold">
    <w:name w:val="Bold"/>
    <w:rsid w:val="00423789"/>
    <w:rPr>
      <w:b/>
    </w:rPr>
  </w:style>
  <w:style w:type="character" w:customStyle="1" w:styleId="Italic">
    <w:name w:val="Italic"/>
    <w:rsid w:val="00423789"/>
    <w:rPr>
      <w:i/>
    </w:rPr>
  </w:style>
  <w:style w:type="character" w:customStyle="1" w:styleId="Underline">
    <w:name w:val="Underline"/>
    <w:rsid w:val="00423789"/>
    <w:rPr>
      <w:u w:val="single"/>
    </w:rPr>
  </w:style>
  <w:style w:type="paragraph" w:customStyle="1" w:styleId="MainHead">
    <w:name w:val="Main Head"/>
    <w:basedOn w:val="Normal"/>
    <w:rsid w:val="00423789"/>
    <w:pPr>
      <w:keepNext/>
      <w:spacing w:after="240"/>
    </w:pPr>
    <w:rPr>
      <w:b/>
      <w:caps/>
    </w:rPr>
  </w:style>
  <w:style w:type="paragraph" w:customStyle="1" w:styleId="Equation">
    <w:name w:val="Equation"/>
    <w:basedOn w:val="Body"/>
    <w:rsid w:val="0053056E"/>
  </w:style>
  <w:style w:type="paragraph" w:customStyle="1" w:styleId="Figure">
    <w:name w:val="Figure"/>
    <w:basedOn w:val="Copyright"/>
    <w:rsid w:val="00030174"/>
    <w:pPr>
      <w:spacing w:after="240"/>
    </w:pPr>
    <w:rPr>
      <w:sz w:val="20"/>
    </w:rPr>
  </w:style>
  <w:style w:type="paragraph" w:styleId="Footer">
    <w:name w:val="footer"/>
    <w:basedOn w:val="Normal"/>
    <w:rsid w:val="00423789"/>
    <w:pPr>
      <w:tabs>
        <w:tab w:val="center" w:pos="4320"/>
        <w:tab w:val="right" w:pos="8640"/>
      </w:tabs>
    </w:pPr>
  </w:style>
  <w:style w:type="paragraph" w:customStyle="1" w:styleId="Head40">
    <w:name w:val="Head 4"/>
    <w:basedOn w:val="Head3"/>
    <w:rsid w:val="00423789"/>
    <w:rPr>
      <w:u w:val="none"/>
    </w:rPr>
  </w:style>
  <w:style w:type="paragraph" w:styleId="Header">
    <w:name w:val="header"/>
    <w:basedOn w:val="Normal"/>
    <w:rsid w:val="00423789"/>
    <w:pPr>
      <w:tabs>
        <w:tab w:val="center" w:pos="4320"/>
        <w:tab w:val="right" w:pos="8640"/>
      </w:tabs>
    </w:pPr>
  </w:style>
  <w:style w:type="paragraph" w:customStyle="1" w:styleId="Paper">
    <w:name w:val="Paper"/>
    <w:basedOn w:val="Normal"/>
    <w:rsid w:val="00423789"/>
    <w:pPr>
      <w:spacing w:after="360" w:line="440" w:lineRule="exact"/>
      <w:jc w:val="right"/>
    </w:pPr>
    <w:rPr>
      <w:b/>
      <w:sz w:val="36"/>
    </w:rPr>
  </w:style>
  <w:style w:type="paragraph" w:styleId="Signature">
    <w:name w:val="Signature"/>
    <w:basedOn w:val="Normal"/>
    <w:rsid w:val="00423789"/>
    <w:pPr>
      <w:ind w:left="4320"/>
    </w:pPr>
  </w:style>
  <w:style w:type="character" w:customStyle="1" w:styleId="Subscript">
    <w:name w:val="Subscript"/>
    <w:rsid w:val="00423789"/>
    <w:rPr>
      <w:vertAlign w:val="subscript"/>
    </w:rPr>
  </w:style>
  <w:style w:type="character" w:customStyle="1" w:styleId="Superscript">
    <w:name w:val="Superscript"/>
    <w:rsid w:val="00423789"/>
    <w:rPr>
      <w:vertAlign w:val="superscript"/>
    </w:rPr>
  </w:style>
  <w:style w:type="character" w:customStyle="1" w:styleId="Symbol">
    <w:name w:val="Symbol"/>
    <w:rsid w:val="00423789"/>
    <w:rPr>
      <w:rFonts w:ascii="Symbol" w:hAnsi="Symbol"/>
    </w:rPr>
  </w:style>
  <w:style w:type="paragraph" w:customStyle="1" w:styleId="SymbolP">
    <w:name w:val="Symbol P"/>
    <w:basedOn w:val="Body"/>
    <w:rsid w:val="00423789"/>
    <w:pPr>
      <w:tabs>
        <w:tab w:val="left" w:pos="720"/>
        <w:tab w:val="left" w:pos="3780"/>
      </w:tabs>
      <w:spacing w:after="0"/>
    </w:pPr>
    <w:rPr>
      <w:sz w:val="24"/>
    </w:rPr>
  </w:style>
  <w:style w:type="character" w:customStyle="1" w:styleId="BoldItal">
    <w:name w:val="BoldItal"/>
    <w:basedOn w:val="DefaultParagraphFont"/>
    <w:rsid w:val="00423789"/>
    <w:rPr>
      <w:b/>
      <w:i/>
    </w:rPr>
  </w:style>
  <w:style w:type="character" w:customStyle="1" w:styleId="SubItal">
    <w:name w:val="SubItal"/>
    <w:rsid w:val="00423789"/>
    <w:rPr>
      <w:i/>
      <w:vertAlign w:val="subscript"/>
    </w:rPr>
  </w:style>
  <w:style w:type="character" w:customStyle="1" w:styleId="SuperItal">
    <w:name w:val="SuperItal"/>
    <w:rsid w:val="00423789"/>
    <w:rPr>
      <w:i/>
      <w:vertAlign w:val="superscript"/>
    </w:rPr>
  </w:style>
  <w:style w:type="character" w:customStyle="1" w:styleId="SymItal">
    <w:name w:val="SymItal"/>
    <w:rsid w:val="00423789"/>
    <w:rPr>
      <w:rFonts w:ascii="Symbol" w:hAnsi="Symbol"/>
      <w:i/>
    </w:rPr>
  </w:style>
  <w:style w:type="character" w:styleId="Hyperlink">
    <w:name w:val="Hyperlink"/>
    <w:basedOn w:val="DefaultParagraphFont"/>
    <w:rsid w:val="00030174"/>
    <w:rPr>
      <w:color w:val="FF0080"/>
      <w:u w:val="single"/>
    </w:rPr>
  </w:style>
  <w:style w:type="character" w:styleId="FollowedHyperlink">
    <w:name w:val="FollowedHyperlink"/>
    <w:basedOn w:val="DefaultParagraphFont"/>
    <w:rsid w:val="00FB3A86"/>
    <w:rPr>
      <w:color w:val="800080"/>
      <w:u w:val="single"/>
    </w:rPr>
  </w:style>
  <w:style w:type="table" w:styleId="TableGrid">
    <w:name w:val="Table Grid"/>
    <w:basedOn w:val="TableNormal"/>
    <w:uiPriority w:val="39"/>
    <w:rsid w:val="00296529"/>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2">
    <w:name w:val="Body Text 2"/>
    <w:basedOn w:val="Normal"/>
    <w:link w:val="BodyText2Char"/>
    <w:rsid w:val="00EF7FD8"/>
    <w:pPr>
      <w:spacing w:after="120" w:line="480" w:lineRule="auto"/>
    </w:pPr>
  </w:style>
  <w:style w:type="character" w:customStyle="1" w:styleId="BodyText2Char">
    <w:name w:val="Body Text 2 Char"/>
    <w:basedOn w:val="DefaultParagraphFont"/>
    <w:link w:val="BodyText2"/>
    <w:rsid w:val="00EF7FD8"/>
    <w:rPr>
      <w:rFonts w:ascii="Helvetica" w:hAnsi="Helvetica"/>
    </w:rPr>
  </w:style>
  <w:style w:type="character" w:styleId="CommentReference">
    <w:name w:val="annotation reference"/>
    <w:basedOn w:val="DefaultParagraphFont"/>
    <w:uiPriority w:val="99"/>
    <w:unhideWhenUsed/>
    <w:rsid w:val="00746E59"/>
    <w:rPr>
      <w:sz w:val="16"/>
      <w:szCs w:val="16"/>
    </w:rPr>
  </w:style>
  <w:style w:type="paragraph" w:styleId="CommentText">
    <w:name w:val="annotation text"/>
    <w:basedOn w:val="Normal"/>
    <w:link w:val="CommentTextChar"/>
    <w:uiPriority w:val="99"/>
    <w:unhideWhenUsed/>
    <w:rsid w:val="00746E59"/>
    <w:rPr>
      <w:rFonts w:ascii="Times New Roman" w:hAnsi="Times New Roman"/>
      <w:lang w:val="nb-NO" w:eastAsia="nb-NO"/>
    </w:rPr>
  </w:style>
  <w:style w:type="character" w:customStyle="1" w:styleId="CommentTextChar">
    <w:name w:val="Comment Text Char"/>
    <w:basedOn w:val="DefaultParagraphFont"/>
    <w:link w:val="CommentText"/>
    <w:uiPriority w:val="99"/>
    <w:rsid w:val="00746E59"/>
    <w:rPr>
      <w:lang w:val="nb-NO" w:eastAsia="nb-NO"/>
    </w:rPr>
  </w:style>
  <w:style w:type="paragraph" w:styleId="BalloonText">
    <w:name w:val="Balloon Text"/>
    <w:basedOn w:val="Normal"/>
    <w:link w:val="BalloonTextChar"/>
    <w:rsid w:val="00746E59"/>
    <w:rPr>
      <w:rFonts w:ascii="Tahoma" w:hAnsi="Tahoma" w:cs="Tahoma"/>
      <w:sz w:val="16"/>
      <w:szCs w:val="16"/>
    </w:rPr>
  </w:style>
  <w:style w:type="character" w:customStyle="1" w:styleId="BalloonTextChar">
    <w:name w:val="Balloon Text Char"/>
    <w:basedOn w:val="DefaultParagraphFont"/>
    <w:link w:val="BalloonText"/>
    <w:rsid w:val="00746E59"/>
    <w:rPr>
      <w:rFonts w:ascii="Tahoma" w:hAnsi="Tahoma" w:cs="Tahoma"/>
      <w:sz w:val="16"/>
      <w:szCs w:val="16"/>
    </w:rPr>
  </w:style>
  <w:style w:type="paragraph" w:styleId="BodyText3">
    <w:name w:val="Body Text 3"/>
    <w:basedOn w:val="Normal"/>
    <w:link w:val="BodyText3Char"/>
    <w:rsid w:val="00231920"/>
    <w:pPr>
      <w:spacing w:after="120"/>
    </w:pPr>
    <w:rPr>
      <w:sz w:val="16"/>
      <w:szCs w:val="16"/>
    </w:rPr>
  </w:style>
  <w:style w:type="character" w:customStyle="1" w:styleId="BodyText3Char">
    <w:name w:val="Body Text 3 Char"/>
    <w:basedOn w:val="DefaultParagraphFont"/>
    <w:link w:val="BodyText3"/>
    <w:rsid w:val="00231920"/>
    <w:rPr>
      <w:rFonts w:ascii="Helvetica" w:hAnsi="Helvetica"/>
      <w:sz w:val="16"/>
      <w:szCs w:val="16"/>
    </w:rPr>
  </w:style>
  <w:style w:type="character" w:styleId="LineNumber">
    <w:name w:val="line number"/>
    <w:basedOn w:val="DefaultParagraphFont"/>
    <w:rsid w:val="00412475"/>
  </w:style>
  <w:style w:type="character" w:styleId="Emphasis">
    <w:name w:val="Emphasis"/>
    <w:basedOn w:val="DefaultParagraphFont"/>
    <w:uiPriority w:val="20"/>
    <w:qFormat/>
    <w:rsid w:val="0024282C"/>
    <w:rPr>
      <w:i/>
      <w:iCs/>
    </w:rPr>
  </w:style>
  <w:style w:type="paragraph" w:styleId="ListParagraph">
    <w:name w:val="List Paragraph"/>
    <w:basedOn w:val="Normal"/>
    <w:uiPriority w:val="34"/>
    <w:qFormat/>
    <w:rsid w:val="00316ADF"/>
    <w:pPr>
      <w:spacing w:after="160" w:line="259" w:lineRule="auto"/>
      <w:ind w:left="720"/>
      <w:contextualSpacing/>
    </w:pPr>
    <w:rPr>
      <w:rFonts w:asciiTheme="minorHAnsi" w:eastAsiaTheme="minorHAnsi" w:hAnsiTheme="minorHAnsi" w:cstheme="minorBidi"/>
      <w:kern w:val="2"/>
      <w:sz w:val="22"/>
      <w:szCs w:val="22"/>
      <w14:ligatures w14:val="standardContextual"/>
    </w:rPr>
  </w:style>
  <w:style w:type="character" w:customStyle="1" w:styleId="UnresolvedMention1">
    <w:name w:val="Unresolved Mention1"/>
    <w:basedOn w:val="DefaultParagraphFont"/>
    <w:uiPriority w:val="99"/>
    <w:semiHidden/>
    <w:unhideWhenUsed/>
    <w:rsid w:val="002070C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68685">
      <w:bodyDiv w:val="1"/>
      <w:marLeft w:val="0"/>
      <w:marRight w:val="0"/>
      <w:marTop w:val="0"/>
      <w:marBottom w:val="0"/>
      <w:divBdr>
        <w:top w:val="none" w:sz="0" w:space="0" w:color="auto"/>
        <w:left w:val="none" w:sz="0" w:space="0" w:color="auto"/>
        <w:bottom w:val="none" w:sz="0" w:space="0" w:color="auto"/>
        <w:right w:val="none" w:sz="0" w:space="0" w:color="auto"/>
      </w:divBdr>
    </w:div>
    <w:div w:id="156773062">
      <w:bodyDiv w:val="1"/>
      <w:marLeft w:val="0"/>
      <w:marRight w:val="0"/>
      <w:marTop w:val="0"/>
      <w:marBottom w:val="0"/>
      <w:divBdr>
        <w:top w:val="none" w:sz="0" w:space="0" w:color="auto"/>
        <w:left w:val="none" w:sz="0" w:space="0" w:color="auto"/>
        <w:bottom w:val="none" w:sz="0" w:space="0" w:color="auto"/>
        <w:right w:val="none" w:sz="0" w:space="0" w:color="auto"/>
      </w:divBdr>
    </w:div>
    <w:div w:id="239678973">
      <w:bodyDiv w:val="1"/>
      <w:marLeft w:val="0"/>
      <w:marRight w:val="0"/>
      <w:marTop w:val="0"/>
      <w:marBottom w:val="0"/>
      <w:divBdr>
        <w:top w:val="none" w:sz="0" w:space="0" w:color="auto"/>
        <w:left w:val="none" w:sz="0" w:space="0" w:color="auto"/>
        <w:bottom w:val="none" w:sz="0" w:space="0" w:color="auto"/>
        <w:right w:val="none" w:sz="0" w:space="0" w:color="auto"/>
      </w:divBdr>
    </w:div>
    <w:div w:id="635257300">
      <w:bodyDiv w:val="1"/>
      <w:marLeft w:val="0"/>
      <w:marRight w:val="0"/>
      <w:marTop w:val="0"/>
      <w:marBottom w:val="0"/>
      <w:divBdr>
        <w:top w:val="none" w:sz="0" w:space="0" w:color="auto"/>
        <w:left w:val="none" w:sz="0" w:space="0" w:color="auto"/>
        <w:bottom w:val="none" w:sz="0" w:space="0" w:color="auto"/>
        <w:right w:val="none" w:sz="0" w:space="0" w:color="auto"/>
      </w:divBdr>
    </w:div>
    <w:div w:id="981815793">
      <w:bodyDiv w:val="1"/>
      <w:marLeft w:val="0"/>
      <w:marRight w:val="0"/>
      <w:marTop w:val="0"/>
      <w:marBottom w:val="0"/>
      <w:divBdr>
        <w:top w:val="none" w:sz="0" w:space="0" w:color="auto"/>
        <w:left w:val="none" w:sz="0" w:space="0" w:color="auto"/>
        <w:bottom w:val="none" w:sz="0" w:space="0" w:color="auto"/>
        <w:right w:val="none" w:sz="0" w:space="0" w:color="auto"/>
      </w:divBdr>
    </w:div>
    <w:div w:id="1005785248">
      <w:bodyDiv w:val="1"/>
      <w:marLeft w:val="0"/>
      <w:marRight w:val="0"/>
      <w:marTop w:val="0"/>
      <w:marBottom w:val="0"/>
      <w:divBdr>
        <w:top w:val="none" w:sz="0" w:space="0" w:color="auto"/>
        <w:left w:val="none" w:sz="0" w:space="0" w:color="auto"/>
        <w:bottom w:val="none" w:sz="0" w:space="0" w:color="auto"/>
        <w:right w:val="none" w:sz="0" w:space="0" w:color="auto"/>
      </w:divBdr>
    </w:div>
    <w:div w:id="1012218544">
      <w:bodyDiv w:val="1"/>
      <w:marLeft w:val="0"/>
      <w:marRight w:val="0"/>
      <w:marTop w:val="0"/>
      <w:marBottom w:val="0"/>
      <w:divBdr>
        <w:top w:val="none" w:sz="0" w:space="0" w:color="auto"/>
        <w:left w:val="none" w:sz="0" w:space="0" w:color="auto"/>
        <w:bottom w:val="none" w:sz="0" w:space="0" w:color="auto"/>
        <w:right w:val="none" w:sz="0" w:space="0" w:color="auto"/>
      </w:divBdr>
    </w:div>
    <w:div w:id="1072198898">
      <w:bodyDiv w:val="1"/>
      <w:marLeft w:val="0"/>
      <w:marRight w:val="0"/>
      <w:marTop w:val="0"/>
      <w:marBottom w:val="0"/>
      <w:divBdr>
        <w:top w:val="none" w:sz="0" w:space="0" w:color="auto"/>
        <w:left w:val="none" w:sz="0" w:space="0" w:color="auto"/>
        <w:bottom w:val="none" w:sz="0" w:space="0" w:color="auto"/>
        <w:right w:val="none" w:sz="0" w:space="0" w:color="auto"/>
      </w:divBdr>
    </w:div>
    <w:div w:id="1112439147">
      <w:bodyDiv w:val="1"/>
      <w:marLeft w:val="0"/>
      <w:marRight w:val="0"/>
      <w:marTop w:val="0"/>
      <w:marBottom w:val="0"/>
      <w:divBdr>
        <w:top w:val="none" w:sz="0" w:space="0" w:color="auto"/>
        <w:left w:val="none" w:sz="0" w:space="0" w:color="auto"/>
        <w:bottom w:val="none" w:sz="0" w:space="0" w:color="auto"/>
        <w:right w:val="none" w:sz="0" w:space="0" w:color="auto"/>
      </w:divBdr>
    </w:div>
    <w:div w:id="1743335415">
      <w:bodyDiv w:val="1"/>
      <w:marLeft w:val="0"/>
      <w:marRight w:val="0"/>
      <w:marTop w:val="0"/>
      <w:marBottom w:val="0"/>
      <w:divBdr>
        <w:top w:val="none" w:sz="0" w:space="0" w:color="auto"/>
        <w:left w:val="none" w:sz="0" w:space="0" w:color="auto"/>
        <w:bottom w:val="none" w:sz="0" w:space="0" w:color="auto"/>
        <w:right w:val="none" w:sz="0" w:space="0" w:color="auto"/>
      </w:divBdr>
    </w:div>
    <w:div w:id="1972325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3.png"/><Relationship Id="rId26" Type="http://schemas.openxmlformats.org/officeDocument/2006/relationships/image" Target="media/image7.png"/><Relationship Id="rId3" Type="http://schemas.openxmlformats.org/officeDocument/2006/relationships/styles" Target="styles.xml"/><Relationship Id="rId21" Type="http://schemas.openxmlformats.org/officeDocument/2006/relationships/oleObject" Target="embeddings/oleObject4.bin"/><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oleObject" Target="embeddings/oleObject2.bin"/><Relationship Id="rId25" Type="http://schemas.openxmlformats.org/officeDocument/2006/relationships/oleObject" Target="embeddings/oleObject6.bin"/><Relationship Id="rId33" Type="http://schemas.openxmlformats.org/officeDocument/2006/relationships/header" Target="header6.xm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image" Target="media/image4.png"/><Relationship Id="rId29" Type="http://schemas.openxmlformats.org/officeDocument/2006/relationships/oleObject" Target="embeddings/oleObject8.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6.png"/><Relationship Id="rId32"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oleObject" Target="embeddings/oleObject5.bin"/><Relationship Id="rId28" Type="http://schemas.openxmlformats.org/officeDocument/2006/relationships/image" Target="media/image8.png"/><Relationship Id="rId10" Type="http://schemas.openxmlformats.org/officeDocument/2006/relationships/footer" Target="footer1.xml"/><Relationship Id="rId19" Type="http://schemas.openxmlformats.org/officeDocument/2006/relationships/oleObject" Target="embeddings/oleObject3.bin"/><Relationship Id="rId31" Type="http://schemas.openxmlformats.org/officeDocument/2006/relationships/header" Target="header5.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png"/><Relationship Id="rId22" Type="http://schemas.openxmlformats.org/officeDocument/2006/relationships/image" Target="media/image5.png"/><Relationship Id="rId27" Type="http://schemas.openxmlformats.org/officeDocument/2006/relationships/oleObject" Target="embeddings/oleObject7.bin"/><Relationship Id="rId30" Type="http://schemas.openxmlformats.org/officeDocument/2006/relationships/header" Target="header4.xml"/><Relationship Id="rId35" Type="http://schemas.openxmlformats.org/officeDocument/2006/relationships/theme" Target="theme/theme1.xml"/><Relationship Id="rId8"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logan\Local%20Settings\Temporary%20Internet%20Files\OLK35\2007%20paper%20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741A34-831C-46C4-8F1C-5947CF52CF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2007 paper template</Template>
  <TotalTime>286</TotalTime>
  <Pages>11</Pages>
  <Words>3956</Words>
  <Characters>21345</Characters>
  <Application>Microsoft Office Word</Application>
  <DocSecurity>0</DocSecurity>
  <Lines>177</Lines>
  <Paragraphs>50</Paragraphs>
  <ScaleCrop>false</ScaleCrop>
  <HeadingPairs>
    <vt:vector size="2" baseType="variant">
      <vt:variant>
        <vt:lpstr>Title</vt:lpstr>
      </vt:variant>
      <vt:variant>
        <vt:i4>1</vt:i4>
      </vt:variant>
    </vt:vector>
  </HeadingPairs>
  <TitlesOfParts>
    <vt:vector size="1" baseType="lpstr">
      <vt:lpstr>Paper Template</vt:lpstr>
    </vt:vector>
  </TitlesOfParts>
  <Company>aaaa</Company>
  <LinksUpToDate>false</LinksUpToDate>
  <CharactersWithSpaces>25251</CharactersWithSpaces>
  <SharedDoc>false</SharedDoc>
  <HLinks>
    <vt:vector size="30" baseType="variant">
      <vt:variant>
        <vt:i4>6160404</vt:i4>
      </vt:variant>
      <vt:variant>
        <vt:i4>15</vt:i4>
      </vt:variant>
      <vt:variant>
        <vt:i4>0</vt:i4>
      </vt:variant>
      <vt:variant>
        <vt:i4>5</vt:i4>
      </vt:variant>
      <vt:variant>
        <vt:lpwstr>http://www.globalizationandhealth.com/content/1/1/14</vt:lpwstr>
      </vt:variant>
      <vt:variant>
        <vt:lpwstr/>
      </vt:variant>
      <vt:variant>
        <vt:i4>6160404</vt:i4>
      </vt:variant>
      <vt:variant>
        <vt:i4>12</vt:i4>
      </vt:variant>
      <vt:variant>
        <vt:i4>0</vt:i4>
      </vt:variant>
      <vt:variant>
        <vt:i4>5</vt:i4>
      </vt:variant>
      <vt:variant>
        <vt:lpwstr>http://www.globalizationandhealth.com/content/1/1/14</vt:lpwstr>
      </vt:variant>
      <vt:variant>
        <vt:lpwstr/>
      </vt:variant>
      <vt:variant>
        <vt:i4>131166</vt:i4>
      </vt:variant>
      <vt:variant>
        <vt:i4>9</vt:i4>
      </vt:variant>
      <vt:variant>
        <vt:i4>0</vt:i4>
      </vt:variant>
      <vt:variant>
        <vt:i4>5</vt:i4>
      </vt:variant>
      <vt:variant>
        <vt:lpwstr>http://www.prisma-statement.org/</vt:lpwstr>
      </vt:variant>
      <vt:variant>
        <vt:lpwstr/>
      </vt:variant>
      <vt:variant>
        <vt:i4>1376320</vt:i4>
      </vt:variant>
      <vt:variant>
        <vt:i4>6</vt:i4>
      </vt:variant>
      <vt:variant>
        <vt:i4>0</vt:i4>
      </vt:variant>
      <vt:variant>
        <vt:i4>5</vt:i4>
      </vt:variant>
      <vt:variant>
        <vt:lpwstr>http://www.strobe-statement.org/</vt:lpwstr>
      </vt:variant>
      <vt:variant>
        <vt:lpwstr/>
      </vt:variant>
      <vt:variant>
        <vt:i4>5439564</vt:i4>
      </vt:variant>
      <vt:variant>
        <vt:i4>3</vt:i4>
      </vt:variant>
      <vt:variant>
        <vt:i4>0</vt:i4>
      </vt:variant>
      <vt:variant>
        <vt:i4>5</vt:i4>
      </vt:variant>
      <vt:variant>
        <vt:lpwstr>http://www.consort-statement.org/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Template</dc:title>
  <dc:creator>SDI</dc:creator>
  <cp:lastModifiedBy>SDI PC New 16</cp:lastModifiedBy>
  <cp:revision>86</cp:revision>
  <cp:lastPrinted>2025-06-06T05:58:00Z</cp:lastPrinted>
  <dcterms:created xsi:type="dcterms:W3CDTF">2020-05-24T02:12:00Z</dcterms:created>
  <dcterms:modified xsi:type="dcterms:W3CDTF">2025-06-07T10:43:00Z</dcterms:modified>
</cp:coreProperties>
</file>