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9C" w:rsidRDefault="00EC399C" w:rsidP="00094305">
      <w:pPr>
        <w:pStyle w:val="BodyText"/>
        <w:spacing w:before="69"/>
        <w:ind w:left="0"/>
        <w:jc w:val="both"/>
        <w:rPr>
          <w:rFonts w:ascii="Times New Roman"/>
        </w:rPr>
      </w:pPr>
    </w:p>
    <w:p w:rsidR="00EC399C" w:rsidRPr="00094305" w:rsidRDefault="00094305" w:rsidP="00094305">
      <w:pPr>
        <w:pStyle w:val="BodyText"/>
        <w:ind w:left="0"/>
        <w:jc w:val="both"/>
        <w:rPr>
          <w:b/>
        </w:rPr>
      </w:pPr>
      <w:r w:rsidRPr="00094305">
        <w:rPr>
          <w:b/>
          <w:highlight w:val="yellow"/>
        </w:rPr>
        <w:t>Bulimia Nervosa causing unknown threat to oral health: A comprehensive review</w:t>
      </w:r>
    </w:p>
    <w:p w:rsidR="00EC399C" w:rsidRDefault="00EC399C" w:rsidP="00094305">
      <w:pPr>
        <w:pStyle w:val="BodyText"/>
        <w:ind w:left="0"/>
        <w:jc w:val="both"/>
      </w:pPr>
    </w:p>
    <w:p w:rsidR="00EC399C" w:rsidRDefault="00C840B3" w:rsidP="00094305">
      <w:pPr>
        <w:pStyle w:val="BodyText"/>
        <w:ind w:left="120"/>
        <w:jc w:val="both"/>
      </w:pPr>
      <w:r>
        <w:rPr>
          <w:spacing w:val="-2"/>
        </w:rPr>
        <w:t>Abstract</w:t>
      </w:r>
    </w:p>
    <w:p w:rsidR="00EC399C" w:rsidRDefault="00EC399C" w:rsidP="00094305">
      <w:pPr>
        <w:pStyle w:val="BodyText"/>
        <w:spacing w:before="84"/>
        <w:ind w:left="0"/>
        <w:jc w:val="both"/>
      </w:pPr>
    </w:p>
    <w:p w:rsidR="00EC399C" w:rsidRDefault="00C840B3" w:rsidP="00094305">
      <w:pPr>
        <w:pStyle w:val="BodyText"/>
        <w:spacing w:before="1" w:line="276" w:lineRule="auto"/>
        <w:ind w:left="120" w:right="416"/>
        <w:jc w:val="both"/>
      </w:pPr>
      <w:r>
        <w:t>Bulimia nervosa (BN) is a severe psychiatric disorder characterized by recurrent episodes of binge eating followed by compensatory behaviors, such as self-induced vomiting, misuse of laxatives, and excessive exercise. The oral and dental repercussions of BN can be profound, and dental professionals are often the first healthcare providers to detect clinical signs associated</w:t>
      </w:r>
      <w:r>
        <w:rPr>
          <w:spacing w:val="-4"/>
        </w:rPr>
        <w:t xml:space="preserve"> </w:t>
      </w:r>
      <w:r>
        <w:t>with</w:t>
      </w:r>
      <w:r>
        <w:rPr>
          <w:spacing w:val="-4"/>
        </w:rPr>
        <w:t xml:space="preserve"> </w:t>
      </w:r>
      <w:r>
        <w:t>this</w:t>
      </w:r>
      <w:r>
        <w:rPr>
          <w:spacing w:val="-4"/>
        </w:rPr>
        <w:t xml:space="preserve"> </w:t>
      </w:r>
      <w:r>
        <w:t>condition.</w:t>
      </w:r>
      <w:r>
        <w:rPr>
          <w:spacing w:val="-3"/>
        </w:rPr>
        <w:t xml:space="preserve"> </w:t>
      </w:r>
      <w:r>
        <w:t>Despite</w:t>
      </w:r>
      <w:r>
        <w:rPr>
          <w:spacing w:val="-4"/>
        </w:rPr>
        <w:t xml:space="preserve"> </w:t>
      </w:r>
      <w:r>
        <w:t>growing</w:t>
      </w:r>
      <w:r>
        <w:rPr>
          <w:spacing w:val="-4"/>
        </w:rPr>
        <w:t xml:space="preserve"> </w:t>
      </w:r>
      <w:r>
        <w:t>awareness,</w:t>
      </w:r>
      <w:r>
        <w:rPr>
          <w:spacing w:val="-3"/>
        </w:rPr>
        <w:t xml:space="preserve"> </w:t>
      </w:r>
      <w:r>
        <w:t>BN</w:t>
      </w:r>
      <w:r>
        <w:rPr>
          <w:spacing w:val="-4"/>
        </w:rPr>
        <w:t xml:space="preserve"> </w:t>
      </w:r>
      <w:r>
        <w:t>remains</w:t>
      </w:r>
      <w:r>
        <w:rPr>
          <w:spacing w:val="-4"/>
        </w:rPr>
        <w:t xml:space="preserve"> </w:t>
      </w:r>
      <w:r>
        <w:t>underdiagnosed</w:t>
      </w:r>
      <w:r>
        <w:rPr>
          <w:spacing w:val="-4"/>
        </w:rPr>
        <w:t xml:space="preserve"> </w:t>
      </w:r>
      <w:r>
        <w:t>in</w:t>
      </w:r>
      <w:r>
        <w:rPr>
          <w:spacing w:val="-4"/>
        </w:rPr>
        <w:t xml:space="preserve"> </w:t>
      </w:r>
      <w:r>
        <w:t>the dental setting due to insufficient knowledge of its systemic and oral manifestations, as well as the</w:t>
      </w:r>
      <w:r>
        <w:rPr>
          <w:spacing w:val="-2"/>
        </w:rPr>
        <w:t xml:space="preserve"> </w:t>
      </w:r>
      <w:r>
        <w:t>stigma</w:t>
      </w:r>
      <w:r>
        <w:rPr>
          <w:spacing w:val="-2"/>
        </w:rPr>
        <w:t xml:space="preserve"> </w:t>
      </w:r>
      <w:r>
        <w:t>attached</w:t>
      </w:r>
      <w:r>
        <w:rPr>
          <w:spacing w:val="-2"/>
        </w:rPr>
        <w:t xml:space="preserve"> </w:t>
      </w:r>
      <w:r>
        <w:t>to</w:t>
      </w:r>
      <w:r>
        <w:rPr>
          <w:spacing w:val="-2"/>
        </w:rPr>
        <w:t xml:space="preserve"> </w:t>
      </w:r>
      <w:r>
        <w:t>mental</w:t>
      </w:r>
      <w:r>
        <w:rPr>
          <w:spacing w:val="-2"/>
        </w:rPr>
        <w:t xml:space="preserve"> </w:t>
      </w:r>
      <w:r>
        <w:t>health</w:t>
      </w:r>
      <w:r>
        <w:rPr>
          <w:spacing w:val="-2"/>
        </w:rPr>
        <w:t xml:space="preserve"> </w:t>
      </w:r>
      <w:r>
        <w:t>disorders.</w:t>
      </w:r>
      <w:r>
        <w:rPr>
          <w:spacing w:val="-1"/>
        </w:rPr>
        <w:t xml:space="preserve"> </w:t>
      </w:r>
      <w:r>
        <w:t>This</w:t>
      </w:r>
      <w:r>
        <w:rPr>
          <w:spacing w:val="-2"/>
        </w:rPr>
        <w:t xml:space="preserve"> </w:t>
      </w:r>
      <w:r>
        <w:t>comprehensive</w:t>
      </w:r>
      <w:r>
        <w:rPr>
          <w:spacing w:val="-2"/>
        </w:rPr>
        <w:t xml:space="preserve"> </w:t>
      </w:r>
      <w:r>
        <w:t>review</w:t>
      </w:r>
      <w:r>
        <w:rPr>
          <w:spacing w:val="-2"/>
        </w:rPr>
        <w:t xml:space="preserve"> </w:t>
      </w:r>
      <w:r>
        <w:t>aims</w:t>
      </w:r>
      <w:r>
        <w:rPr>
          <w:spacing w:val="-2"/>
        </w:rPr>
        <w:t xml:space="preserve"> </w:t>
      </w:r>
      <w:r>
        <w:t>to</w:t>
      </w:r>
      <w:r>
        <w:rPr>
          <w:spacing w:val="-2"/>
        </w:rPr>
        <w:t xml:space="preserve"> </w:t>
      </w:r>
      <w:r>
        <w:t>provide</w:t>
      </w:r>
      <w:r>
        <w:rPr>
          <w:spacing w:val="-2"/>
        </w:rPr>
        <w:t xml:space="preserve"> </w:t>
      </w:r>
      <w:r>
        <w:t xml:space="preserve">an in-depth analysis of bulimia nervosa, highlighting the key oral manifestations, diagnostic tools, interdisciplinary treatment approaches, and the role of the dental practitioner in early identification and management. Recent literature (from 2010 onward) is </w:t>
      </w:r>
      <w:r w:rsidRPr="00094305">
        <w:rPr>
          <w:highlight w:val="yellow"/>
        </w:rPr>
        <w:t>synthesized to offer evidence-based insights, guiding clinical practice and promoting better patient outcomes. The ethical and legal considerations relevant to managing patients with BN are also discussed</w:t>
      </w:r>
      <w:r>
        <w:t>.</w:t>
      </w:r>
    </w:p>
    <w:p w:rsidR="00EC399C" w:rsidRDefault="00C840B3" w:rsidP="00094305">
      <w:pPr>
        <w:pStyle w:val="BodyText"/>
        <w:spacing w:line="276" w:lineRule="auto"/>
        <w:ind w:left="120" w:right="416"/>
        <w:jc w:val="both"/>
      </w:pPr>
      <w:r>
        <w:rPr>
          <w:noProof/>
        </w:rPr>
        <mc:AlternateContent>
          <mc:Choice Requires="wps">
            <w:drawing>
              <wp:anchor distT="0" distB="0" distL="0" distR="0" simplePos="0" relativeHeight="15728640" behindDoc="0" locked="0" layoutInCell="1" allowOverlap="1">
                <wp:simplePos x="0" y="0"/>
                <wp:positionH relativeFrom="page">
                  <wp:posOffset>898497</wp:posOffset>
                </wp:positionH>
                <wp:positionV relativeFrom="paragraph">
                  <wp:posOffset>650959</wp:posOffset>
                </wp:positionV>
                <wp:extent cx="5716988" cy="437322"/>
                <wp:effectExtent l="0" t="0" r="0" b="0"/>
                <wp:wrapNone/>
                <wp:docPr id="2" name="Textbox 2" descr="#AnnotID =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988" cy="437322"/>
                        </a:xfrm>
                        <a:prstGeom prst="rect">
                          <a:avLst/>
                        </a:prstGeom>
                      </wps:spPr>
                      <wps:txbx>
                        <w:txbxContent>
                          <w:p w:rsidR="00EC399C" w:rsidRDefault="00C840B3" w:rsidP="00CB0B35">
                            <w:pPr>
                              <w:spacing w:before="186" w:line="244" w:lineRule="exact"/>
                              <w:rPr>
                                <w:rFonts w:ascii="Lucida Sans Unicode"/>
                                <w:sz w:val="18"/>
                              </w:rPr>
                            </w:pPr>
                            <w:r w:rsidRPr="00CB0B35">
                              <w:rPr>
                                <w:rFonts w:ascii="Lucida Sans Unicode"/>
                                <w:b/>
                                <w:spacing w:val="-2"/>
                                <w:sz w:val="18"/>
                              </w:rPr>
                              <w:t>Keywords</w:t>
                            </w:r>
                            <w:r w:rsidR="00CB0B35" w:rsidRPr="00CB0B35">
                              <w:rPr>
                                <w:rFonts w:ascii="Lucida Sans Unicode"/>
                                <w:b/>
                                <w:sz w:val="18"/>
                              </w:rPr>
                              <w:t>:</w:t>
                            </w:r>
                            <w:r w:rsidR="00CB0B35">
                              <w:rPr>
                                <w:rFonts w:ascii="Lucida Sans Unicode"/>
                                <w:sz w:val="18"/>
                              </w:rPr>
                              <w:t xml:space="preserve"> </w:t>
                            </w:r>
                            <w:r>
                              <w:rPr>
                                <w:rFonts w:ascii="Lucida Sans Unicode"/>
                                <w:sz w:val="18"/>
                              </w:rPr>
                              <w:t>Bulimia</w:t>
                            </w:r>
                            <w:r>
                              <w:rPr>
                                <w:rFonts w:ascii="Lucida Sans Unicode"/>
                                <w:spacing w:val="-4"/>
                                <w:sz w:val="18"/>
                              </w:rPr>
                              <w:t xml:space="preserve"> </w:t>
                            </w:r>
                            <w:r>
                              <w:rPr>
                                <w:rFonts w:ascii="Lucida Sans Unicode"/>
                                <w:spacing w:val="-2"/>
                                <w:sz w:val="18"/>
                              </w:rPr>
                              <w:t>nervosa</w:t>
                            </w:r>
                            <w:r w:rsidR="00CB0B35">
                              <w:rPr>
                                <w:rFonts w:ascii="Lucida Sans Unicode"/>
                                <w:sz w:val="18"/>
                              </w:rPr>
                              <w:t xml:space="preserve">, </w:t>
                            </w:r>
                            <w:r>
                              <w:rPr>
                                <w:rFonts w:ascii="Lucida Sans Unicode"/>
                                <w:sz w:val="18"/>
                              </w:rPr>
                              <w:t>Dental</w:t>
                            </w:r>
                            <w:r>
                              <w:rPr>
                                <w:rFonts w:ascii="Lucida Sans Unicode"/>
                                <w:spacing w:val="-4"/>
                                <w:sz w:val="18"/>
                              </w:rPr>
                              <w:t xml:space="preserve"> </w:t>
                            </w:r>
                            <w:r>
                              <w:rPr>
                                <w:rFonts w:ascii="Lucida Sans Unicode"/>
                                <w:spacing w:val="-2"/>
                                <w:sz w:val="18"/>
                              </w:rPr>
                              <w:t>erosion</w:t>
                            </w:r>
                            <w:r w:rsidR="00CB0B35">
                              <w:rPr>
                                <w:rFonts w:ascii="Lucida Sans Unicode"/>
                                <w:sz w:val="18"/>
                              </w:rPr>
                              <w:t xml:space="preserve">, </w:t>
                            </w:r>
                            <w:r>
                              <w:rPr>
                                <w:rFonts w:ascii="Lucida Sans Unicode" w:hAnsi="Lucida Sans Unicode"/>
                                <w:sz w:val="18"/>
                              </w:rPr>
                              <w:t>Binge–purge</w:t>
                            </w:r>
                            <w:r>
                              <w:rPr>
                                <w:rFonts w:ascii="Lucida Sans Unicode" w:hAnsi="Lucida Sans Unicode"/>
                                <w:spacing w:val="-6"/>
                                <w:sz w:val="18"/>
                              </w:rPr>
                              <w:t xml:space="preserve"> </w:t>
                            </w:r>
                            <w:r>
                              <w:rPr>
                                <w:rFonts w:ascii="Lucida Sans Unicode" w:hAnsi="Lucida Sans Unicode"/>
                                <w:spacing w:val="-2"/>
                                <w:sz w:val="18"/>
                              </w:rPr>
                              <w:t>cycles</w:t>
                            </w:r>
                            <w:r w:rsidR="00CB0B35">
                              <w:rPr>
                                <w:rFonts w:ascii="Lucida Sans Unicode"/>
                                <w:sz w:val="18"/>
                              </w:rPr>
                              <w:t xml:space="preserve">, </w:t>
                            </w:r>
                            <w:r>
                              <w:rPr>
                                <w:rFonts w:ascii="Lucida Sans Unicode"/>
                                <w:sz w:val="18"/>
                              </w:rPr>
                              <w:t>Oral</w:t>
                            </w:r>
                            <w:r>
                              <w:rPr>
                                <w:rFonts w:ascii="Lucida Sans Unicode"/>
                                <w:spacing w:val="-3"/>
                                <w:sz w:val="18"/>
                              </w:rPr>
                              <w:t xml:space="preserve"> </w:t>
                            </w:r>
                            <w:r>
                              <w:rPr>
                                <w:rFonts w:ascii="Lucida Sans Unicode"/>
                                <w:spacing w:val="-2"/>
                                <w:sz w:val="18"/>
                              </w:rPr>
                              <w:t>health</w:t>
                            </w:r>
                            <w:r w:rsidR="00CB0B35">
                              <w:rPr>
                                <w:rFonts w:ascii="Lucida Sans Unicode"/>
                                <w:sz w:val="18"/>
                              </w:rPr>
                              <w:t xml:space="preserve">, </w:t>
                            </w:r>
                            <w:r>
                              <w:rPr>
                                <w:rFonts w:ascii="Lucida Sans Unicode"/>
                                <w:sz w:val="18"/>
                              </w:rPr>
                              <w:t>Early</w:t>
                            </w:r>
                            <w:r>
                              <w:rPr>
                                <w:rFonts w:ascii="Lucida Sans Unicode"/>
                                <w:spacing w:val="-3"/>
                                <w:sz w:val="18"/>
                              </w:rPr>
                              <w:t xml:space="preserve"> </w:t>
                            </w:r>
                            <w:r>
                              <w:rPr>
                                <w:rFonts w:ascii="Lucida Sans Unicode"/>
                                <w:spacing w:val="-2"/>
                                <w:sz w:val="18"/>
                              </w:rPr>
                              <w:t>detection</w:t>
                            </w:r>
                            <w:r w:rsidR="00CB0B35">
                              <w:rPr>
                                <w:rFonts w:ascii="Lucida Sans Unicode"/>
                                <w:sz w:val="18"/>
                              </w:rPr>
                              <w:t xml:space="preserve">, </w:t>
                            </w:r>
                            <w:r>
                              <w:rPr>
                                <w:rFonts w:ascii="Lucida Sans Unicode"/>
                                <w:sz w:val="18"/>
                              </w:rPr>
                              <w:t>Dental</w:t>
                            </w:r>
                            <w:r>
                              <w:rPr>
                                <w:rFonts w:ascii="Lucida Sans Unicode"/>
                                <w:spacing w:val="-4"/>
                                <w:sz w:val="18"/>
                              </w:rPr>
                              <w:t xml:space="preserve"> </w:t>
                            </w:r>
                            <w:proofErr w:type="gramStart"/>
                            <w:r>
                              <w:rPr>
                                <w:rFonts w:ascii="Lucida Sans Unicode"/>
                                <w:spacing w:val="-2"/>
                                <w:sz w:val="18"/>
                              </w:rPr>
                              <w:t>management</w:t>
                            </w:r>
                            <w:r w:rsidR="00CB0B35">
                              <w:rPr>
                                <w:rFonts w:ascii="Lucida Sans Unicode"/>
                                <w:sz w:val="18"/>
                              </w:rPr>
                              <w:t xml:space="preserve">, </w:t>
                            </w:r>
                            <w:r>
                              <w:rPr>
                                <w:rFonts w:ascii="Lucida Sans Unicode"/>
                                <w:spacing w:val="-10"/>
                                <w:sz w:val="18"/>
                              </w:rPr>
                              <w:t xml:space="preserve"> </w:t>
                            </w:r>
                            <w:r>
                              <w:rPr>
                                <w:rFonts w:ascii="Lucida Sans Unicode"/>
                                <w:sz w:val="18"/>
                              </w:rPr>
                              <w:t>Interdisciplinary</w:t>
                            </w:r>
                            <w:proofErr w:type="gramEnd"/>
                            <w:r>
                              <w:rPr>
                                <w:rFonts w:ascii="Lucida Sans Unicode"/>
                                <w:spacing w:val="-9"/>
                                <w:sz w:val="18"/>
                              </w:rPr>
                              <w:t xml:space="preserve"> </w:t>
                            </w:r>
                            <w:r>
                              <w:rPr>
                                <w:rFonts w:ascii="Lucida Sans Unicode"/>
                                <w:spacing w:val="-4"/>
                                <w:sz w:val="18"/>
                              </w:rPr>
                              <w:t>care</w:t>
                            </w:r>
                            <w:r w:rsidR="00CB0B35">
                              <w:rPr>
                                <w:rFonts w:ascii="Lucida Sans Unicode"/>
                                <w:sz w:val="18"/>
                              </w:rPr>
                              <w:t xml:space="preserve">, </w:t>
                            </w:r>
                            <w:r>
                              <w:rPr>
                                <w:rFonts w:ascii="Lucida Sans Unicode"/>
                                <w:sz w:val="18"/>
                              </w:rPr>
                              <w:t>Eating</w:t>
                            </w:r>
                            <w:r>
                              <w:rPr>
                                <w:rFonts w:ascii="Lucida Sans Unicode"/>
                                <w:spacing w:val="-4"/>
                                <w:sz w:val="18"/>
                              </w:rPr>
                              <w:t xml:space="preserve"> </w:t>
                            </w:r>
                            <w:r>
                              <w:rPr>
                                <w:rFonts w:ascii="Lucida Sans Unicode"/>
                                <w:spacing w:val="-2"/>
                                <w:sz w:val="18"/>
                              </w:rPr>
                              <w:t>disorders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alt="#AnnotID = 47" style="position:absolute;left:0;text-align:left;margin-left:70.75pt;margin-top:51.25pt;width:450.15pt;height:34.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" filled="f" stroked="f">
                <v:textbox inset="0,0,0,0">
                  <w:txbxContent>
                    <w:p w:rsidR="00EC399C" w:rsidRDefault="00C840B3" w:rsidP="00CB0B35">
                      <w:pPr>
                        <w:spacing w:before="186" w:line="244" w:lineRule="exact"/>
                        <w:rPr>
                          <w:rFonts w:ascii="Lucida Sans Unicode"/>
                          <w:sz w:val="18"/>
                        </w:rPr>
                      </w:pPr>
                      <w:r w:rsidRPr="00CB0B35">
                        <w:rPr>
                          <w:rFonts w:ascii="Lucida Sans Unicode"/>
                          <w:b/>
                          <w:spacing w:val="-2"/>
                          <w:sz w:val="18"/>
                        </w:rPr>
                        <w:t>Keywords</w:t>
                      </w:r>
                      <w:r w:rsidR="00CB0B35" w:rsidRPr="00CB0B35">
                        <w:rPr>
                          <w:rFonts w:ascii="Lucida Sans Unicode"/>
                          <w:b/>
                          <w:sz w:val="18"/>
                        </w:rPr>
                        <w:t>:</w:t>
                      </w:r>
                      <w:r w:rsidR="00CB0B35">
                        <w:rPr>
                          <w:rFonts w:ascii="Lucida Sans Unicode"/>
                          <w:sz w:val="18"/>
                        </w:rPr>
                        <w:t xml:space="preserve"> </w:t>
                      </w:r>
                      <w:r>
                        <w:rPr>
                          <w:rFonts w:ascii="Lucida Sans Unicode"/>
                          <w:sz w:val="18"/>
                        </w:rPr>
                        <w:t>Bulimia</w:t>
                      </w:r>
                      <w:r>
                        <w:rPr>
                          <w:rFonts w:ascii="Lucida Sans Unicode"/>
                          <w:spacing w:val="-4"/>
                          <w:sz w:val="18"/>
                        </w:rPr>
                        <w:t xml:space="preserve"> </w:t>
                      </w:r>
                      <w:r>
                        <w:rPr>
                          <w:rFonts w:ascii="Lucida Sans Unicode"/>
                          <w:spacing w:val="-2"/>
                          <w:sz w:val="18"/>
                        </w:rPr>
                        <w:t>nervosa</w:t>
                      </w:r>
                      <w:r w:rsidR="00CB0B35">
                        <w:rPr>
                          <w:rFonts w:ascii="Lucida Sans Unicode"/>
                          <w:sz w:val="18"/>
                        </w:rPr>
                        <w:t xml:space="preserve">, </w:t>
                      </w:r>
                      <w:r>
                        <w:rPr>
                          <w:rFonts w:ascii="Lucida Sans Unicode"/>
                          <w:sz w:val="18"/>
                        </w:rPr>
                        <w:t>Dental</w:t>
                      </w:r>
                      <w:r>
                        <w:rPr>
                          <w:rFonts w:ascii="Lucida Sans Unicode"/>
                          <w:spacing w:val="-4"/>
                          <w:sz w:val="18"/>
                        </w:rPr>
                        <w:t xml:space="preserve"> </w:t>
                      </w:r>
                      <w:r>
                        <w:rPr>
                          <w:rFonts w:ascii="Lucida Sans Unicode"/>
                          <w:spacing w:val="-2"/>
                          <w:sz w:val="18"/>
                        </w:rPr>
                        <w:t>erosion</w:t>
                      </w:r>
                      <w:r w:rsidR="00CB0B35">
                        <w:rPr>
                          <w:rFonts w:ascii="Lucida Sans Unicode"/>
                          <w:sz w:val="18"/>
                        </w:rPr>
                        <w:t xml:space="preserve">, </w:t>
                      </w:r>
                      <w:r>
                        <w:rPr>
                          <w:rFonts w:ascii="Lucida Sans Unicode" w:hAnsi="Lucida Sans Unicode"/>
                          <w:sz w:val="18"/>
                        </w:rPr>
                        <w:t>Binge–purge</w:t>
                      </w:r>
                      <w:r>
                        <w:rPr>
                          <w:rFonts w:ascii="Lucida Sans Unicode" w:hAnsi="Lucida Sans Unicode"/>
                          <w:spacing w:val="-6"/>
                          <w:sz w:val="18"/>
                        </w:rPr>
                        <w:t xml:space="preserve"> </w:t>
                      </w:r>
                      <w:r>
                        <w:rPr>
                          <w:rFonts w:ascii="Lucida Sans Unicode" w:hAnsi="Lucida Sans Unicode"/>
                          <w:spacing w:val="-2"/>
                          <w:sz w:val="18"/>
                        </w:rPr>
                        <w:t>cycles</w:t>
                      </w:r>
                      <w:r w:rsidR="00CB0B35">
                        <w:rPr>
                          <w:rFonts w:ascii="Lucida Sans Unicode"/>
                          <w:sz w:val="18"/>
                        </w:rPr>
                        <w:t xml:space="preserve">, </w:t>
                      </w:r>
                      <w:r>
                        <w:rPr>
                          <w:rFonts w:ascii="Lucida Sans Unicode"/>
                          <w:sz w:val="18"/>
                        </w:rPr>
                        <w:t>Oral</w:t>
                      </w:r>
                      <w:r>
                        <w:rPr>
                          <w:rFonts w:ascii="Lucida Sans Unicode"/>
                          <w:spacing w:val="-3"/>
                          <w:sz w:val="18"/>
                        </w:rPr>
                        <w:t xml:space="preserve"> </w:t>
                      </w:r>
                      <w:r>
                        <w:rPr>
                          <w:rFonts w:ascii="Lucida Sans Unicode"/>
                          <w:spacing w:val="-2"/>
                          <w:sz w:val="18"/>
                        </w:rPr>
                        <w:t>health</w:t>
                      </w:r>
                      <w:r w:rsidR="00CB0B35">
                        <w:rPr>
                          <w:rFonts w:ascii="Lucida Sans Unicode"/>
                          <w:sz w:val="18"/>
                        </w:rPr>
                        <w:t xml:space="preserve">, </w:t>
                      </w:r>
                      <w:r>
                        <w:rPr>
                          <w:rFonts w:ascii="Lucida Sans Unicode"/>
                          <w:sz w:val="18"/>
                        </w:rPr>
                        <w:t>Early</w:t>
                      </w:r>
                      <w:r>
                        <w:rPr>
                          <w:rFonts w:ascii="Lucida Sans Unicode"/>
                          <w:spacing w:val="-3"/>
                          <w:sz w:val="18"/>
                        </w:rPr>
                        <w:t xml:space="preserve"> </w:t>
                      </w:r>
                      <w:r>
                        <w:rPr>
                          <w:rFonts w:ascii="Lucida Sans Unicode"/>
                          <w:spacing w:val="-2"/>
                          <w:sz w:val="18"/>
                        </w:rPr>
                        <w:t>detection</w:t>
                      </w:r>
                      <w:r w:rsidR="00CB0B35">
                        <w:rPr>
                          <w:rFonts w:ascii="Lucida Sans Unicode"/>
                          <w:sz w:val="18"/>
                        </w:rPr>
                        <w:t xml:space="preserve">, </w:t>
                      </w:r>
                      <w:r>
                        <w:rPr>
                          <w:rFonts w:ascii="Lucida Sans Unicode"/>
                          <w:sz w:val="18"/>
                        </w:rPr>
                        <w:t>Dental</w:t>
                      </w:r>
                      <w:r>
                        <w:rPr>
                          <w:rFonts w:ascii="Lucida Sans Unicode"/>
                          <w:spacing w:val="-4"/>
                          <w:sz w:val="18"/>
                        </w:rPr>
                        <w:t xml:space="preserve"> </w:t>
                      </w:r>
                      <w:proofErr w:type="gramStart"/>
                      <w:r>
                        <w:rPr>
                          <w:rFonts w:ascii="Lucida Sans Unicode"/>
                          <w:spacing w:val="-2"/>
                          <w:sz w:val="18"/>
                        </w:rPr>
                        <w:t>management</w:t>
                      </w:r>
                      <w:r w:rsidR="00CB0B35">
                        <w:rPr>
                          <w:rFonts w:ascii="Lucida Sans Unicode"/>
                          <w:sz w:val="18"/>
                        </w:rPr>
                        <w:t xml:space="preserve">, </w:t>
                      </w:r>
                      <w:r>
                        <w:rPr>
                          <w:rFonts w:ascii="Lucida Sans Unicode"/>
                          <w:spacing w:val="-10"/>
                          <w:sz w:val="18"/>
                        </w:rPr>
                        <w:t xml:space="preserve"> </w:t>
                      </w:r>
                      <w:r>
                        <w:rPr>
                          <w:rFonts w:ascii="Lucida Sans Unicode"/>
                          <w:sz w:val="18"/>
                        </w:rPr>
                        <w:t>Interdisciplinary</w:t>
                      </w:r>
                      <w:proofErr w:type="gramEnd"/>
                      <w:r>
                        <w:rPr>
                          <w:rFonts w:ascii="Lucida Sans Unicode"/>
                          <w:spacing w:val="-9"/>
                          <w:sz w:val="18"/>
                        </w:rPr>
                        <w:t xml:space="preserve"> </w:t>
                      </w:r>
                      <w:r>
                        <w:rPr>
                          <w:rFonts w:ascii="Lucida Sans Unicode"/>
                          <w:spacing w:val="-4"/>
                          <w:sz w:val="18"/>
                        </w:rPr>
                        <w:t>care</w:t>
                      </w:r>
                      <w:r w:rsidR="00CB0B35">
                        <w:rPr>
                          <w:rFonts w:ascii="Lucida Sans Unicode"/>
                          <w:sz w:val="18"/>
                        </w:rPr>
                        <w:t xml:space="preserve">, </w:t>
                      </w:r>
                      <w:r>
                        <w:rPr>
                          <w:rFonts w:ascii="Lucida Sans Unicode"/>
                          <w:sz w:val="18"/>
                        </w:rPr>
                        <w:t>Eating</w:t>
                      </w:r>
                      <w:r>
                        <w:rPr>
                          <w:rFonts w:ascii="Lucida Sans Unicode"/>
                          <w:spacing w:val="-4"/>
                          <w:sz w:val="18"/>
                        </w:rPr>
                        <w:t xml:space="preserve"> </w:t>
                      </w:r>
                      <w:r>
                        <w:rPr>
                          <w:rFonts w:ascii="Lucida Sans Unicode"/>
                          <w:spacing w:val="-2"/>
                          <w:sz w:val="18"/>
                        </w:rPr>
                        <w:t>disorders</w:t>
                      </w:r>
                    </w:p>
                  </w:txbxContent>
                </v:textbox>
                <w10:wrap anchorx="page"/>
              </v:shape>
            </w:pict>
          </mc:Fallback>
        </mc:AlternateContent>
      </w:r>
      <w:r>
        <w:t>This review concludes by underscoring the importance of an integrated, multidisciplinary approach</w:t>
      </w:r>
      <w:r>
        <w:rPr>
          <w:spacing w:val="-4"/>
        </w:rPr>
        <w:t xml:space="preserve"> </w:t>
      </w:r>
      <w:r>
        <w:t>and</w:t>
      </w:r>
      <w:r>
        <w:rPr>
          <w:spacing w:val="-4"/>
        </w:rPr>
        <w:t xml:space="preserve"> </w:t>
      </w:r>
      <w:r>
        <w:t>the</w:t>
      </w:r>
      <w:r>
        <w:rPr>
          <w:spacing w:val="-4"/>
        </w:rPr>
        <w:t xml:space="preserve"> </w:t>
      </w:r>
      <w:r>
        <w:t>need</w:t>
      </w:r>
      <w:r>
        <w:rPr>
          <w:spacing w:val="-4"/>
        </w:rPr>
        <w:t xml:space="preserve"> </w:t>
      </w:r>
      <w:r>
        <w:t>for</w:t>
      </w:r>
      <w:r>
        <w:rPr>
          <w:spacing w:val="-4"/>
        </w:rPr>
        <w:t xml:space="preserve"> </w:t>
      </w:r>
      <w:r>
        <w:t>further</w:t>
      </w:r>
      <w:r>
        <w:rPr>
          <w:spacing w:val="-4"/>
        </w:rPr>
        <w:t xml:space="preserve"> </w:t>
      </w:r>
      <w:r>
        <w:t>research</w:t>
      </w:r>
      <w:r>
        <w:rPr>
          <w:spacing w:val="-4"/>
        </w:rPr>
        <w:t xml:space="preserve"> </w:t>
      </w:r>
      <w:r>
        <w:t>to</w:t>
      </w:r>
      <w:r>
        <w:rPr>
          <w:spacing w:val="-4"/>
        </w:rPr>
        <w:t xml:space="preserve"> </w:t>
      </w:r>
      <w:r>
        <w:t>refine</w:t>
      </w:r>
      <w:r>
        <w:rPr>
          <w:spacing w:val="-4"/>
        </w:rPr>
        <w:t xml:space="preserve"> </w:t>
      </w:r>
      <w:r>
        <w:t>preventive</w:t>
      </w:r>
      <w:r>
        <w:rPr>
          <w:spacing w:val="-4"/>
        </w:rPr>
        <w:t xml:space="preserve"> </w:t>
      </w:r>
      <w:r>
        <w:t>strategies</w:t>
      </w:r>
      <w:r>
        <w:rPr>
          <w:spacing w:val="-4"/>
        </w:rPr>
        <w:t xml:space="preserve"> </w:t>
      </w:r>
      <w:r>
        <w:t>and</w:t>
      </w:r>
      <w:r>
        <w:rPr>
          <w:spacing w:val="-4"/>
        </w:rPr>
        <w:t xml:space="preserve"> </w:t>
      </w:r>
      <w:r>
        <w:t>optimize</w:t>
      </w:r>
      <w:r>
        <w:rPr>
          <w:spacing w:val="-4"/>
        </w:rPr>
        <w:t xml:space="preserve"> </w:t>
      </w:r>
      <w:r>
        <w:t xml:space="preserve">patient </w:t>
      </w:r>
      <w:r>
        <w:rPr>
          <w:spacing w:val="-2"/>
        </w:rPr>
        <w:t>care.</w:t>
      </w:r>
    </w:p>
    <w:p w:rsidR="00EC399C" w:rsidRDefault="00EC399C" w:rsidP="00094305">
      <w:pPr>
        <w:pStyle w:val="BodyText"/>
        <w:spacing w:line="276" w:lineRule="auto"/>
        <w:jc w:val="both"/>
        <w:sectPr w:rsidR="00EC399C">
          <w:headerReference w:type="default" r:id="rId7"/>
          <w:type w:val="continuous"/>
          <w:pgSz w:w="12240" w:h="15840"/>
          <w:pgMar w:top="1340" w:right="1440" w:bottom="280" w:left="1080" w:header="44" w:footer="0" w:gutter="0"/>
          <w:pgNumType w:start="1"/>
          <w:cols w:space="720"/>
        </w:sectPr>
      </w:pPr>
    </w:p>
    <w:p w:rsidR="00EC399C" w:rsidRDefault="00EC399C" w:rsidP="00094305">
      <w:pPr>
        <w:pStyle w:val="BodyText"/>
        <w:spacing w:before="6"/>
        <w:ind w:left="0"/>
        <w:jc w:val="both"/>
      </w:pPr>
    </w:p>
    <w:p w:rsidR="00EC399C" w:rsidRPr="00AC4C72" w:rsidRDefault="00C840B3" w:rsidP="00094305">
      <w:pPr>
        <w:pStyle w:val="ListParagraph"/>
        <w:numPr>
          <w:ilvl w:val="0"/>
          <w:numId w:val="11"/>
        </w:numPr>
        <w:tabs>
          <w:tab w:val="left" w:pos="602"/>
        </w:tabs>
        <w:spacing w:before="0"/>
        <w:ind w:left="602" w:hanging="242"/>
        <w:jc w:val="both"/>
        <w:rPr>
          <w:b/>
        </w:rPr>
      </w:pPr>
      <w:r w:rsidRPr="00AC4C72">
        <w:rPr>
          <w:b/>
          <w:spacing w:val="-2"/>
        </w:rPr>
        <w:t>Introduction</w:t>
      </w:r>
    </w:p>
    <w:p w:rsidR="00EC399C" w:rsidRDefault="00EC399C" w:rsidP="00094305">
      <w:pPr>
        <w:pStyle w:val="BodyText"/>
        <w:spacing w:before="25"/>
        <w:ind w:left="0"/>
        <w:jc w:val="both"/>
      </w:pPr>
    </w:p>
    <w:p w:rsidR="00EC399C" w:rsidRDefault="00C840B3" w:rsidP="00094305">
      <w:pPr>
        <w:pStyle w:val="BodyText"/>
        <w:spacing w:line="276" w:lineRule="auto"/>
        <w:ind w:right="37"/>
        <w:jc w:val="both"/>
      </w:pPr>
      <w:r>
        <w:t>Eating disorders, including bulimia nervosa (BN), anorexia nervosa (AN), and binge eating disorder (BED), are complex psychiatric conditions with multifactorial etiologies. Among these, BN is characterized by recurrent episodes of binge eating, often followed by compensatory behaviors that include self-induced vomiting, misuse of laxatives or diuretics, excessive exercise, or fasting to counteract the caloric intake from binge episodes (American Psychiatric Association</w:t>
      </w:r>
      <w:r>
        <w:rPr>
          <w:spacing w:val="-6"/>
        </w:rPr>
        <w:t xml:space="preserve"> </w:t>
      </w:r>
      <w:r>
        <w:t>[APA],</w:t>
      </w:r>
      <w:r>
        <w:rPr>
          <w:spacing w:val="-7"/>
        </w:rPr>
        <w:t xml:space="preserve"> </w:t>
      </w:r>
      <w:r>
        <w:t>2013).</w:t>
      </w:r>
      <w:r>
        <w:rPr>
          <w:spacing w:val="-6"/>
        </w:rPr>
        <w:t xml:space="preserve"> </w:t>
      </w:r>
      <w:r>
        <w:t>BN</w:t>
      </w:r>
      <w:r>
        <w:rPr>
          <w:spacing w:val="-6"/>
        </w:rPr>
        <w:t xml:space="preserve"> </w:t>
      </w:r>
      <w:r>
        <w:t>affects</w:t>
      </w:r>
      <w:r>
        <w:rPr>
          <w:spacing w:val="-6"/>
        </w:rPr>
        <w:t xml:space="preserve"> </w:t>
      </w:r>
      <w:r>
        <w:t>individuals</w:t>
      </w:r>
      <w:r>
        <w:rPr>
          <w:spacing w:val="-6"/>
        </w:rPr>
        <w:t xml:space="preserve"> </w:t>
      </w:r>
      <w:r>
        <w:t>across</w:t>
      </w:r>
      <w:r>
        <w:rPr>
          <w:spacing w:val="-6"/>
        </w:rPr>
        <w:t xml:space="preserve"> </w:t>
      </w:r>
      <w:r>
        <w:t>various</w:t>
      </w:r>
      <w:r>
        <w:rPr>
          <w:spacing w:val="-6"/>
        </w:rPr>
        <w:t xml:space="preserve"> </w:t>
      </w:r>
      <w:r>
        <w:t>demographic</w:t>
      </w:r>
      <w:r>
        <w:rPr>
          <w:spacing w:val="-6"/>
        </w:rPr>
        <w:t xml:space="preserve"> </w:t>
      </w:r>
      <w:r>
        <w:t>groups,</w:t>
      </w:r>
      <w:r>
        <w:rPr>
          <w:spacing w:val="-6"/>
        </w:rPr>
        <w:t xml:space="preserve"> </w:t>
      </w:r>
      <w:r>
        <w:t>although</w:t>
      </w:r>
      <w:r>
        <w:rPr>
          <w:spacing w:val="-6"/>
        </w:rPr>
        <w:t xml:space="preserve"> </w:t>
      </w:r>
      <w:r>
        <w:t>it is more frequently observed in adolescent and young adult females (</w:t>
      </w:r>
      <w:proofErr w:type="spellStart"/>
      <w:r>
        <w:t>Smink</w:t>
      </w:r>
      <w:proofErr w:type="spellEnd"/>
      <w:r>
        <w:t xml:space="preserve"> et al., 2012).</w:t>
      </w:r>
    </w:p>
    <w:p w:rsidR="00EC399C" w:rsidRPr="00094305" w:rsidRDefault="00C840B3" w:rsidP="00094305">
      <w:pPr>
        <w:pStyle w:val="BodyText"/>
        <w:spacing w:before="240" w:line="276" w:lineRule="auto"/>
        <w:jc w:val="both"/>
        <w:rPr>
          <w:highlight w:val="yellow"/>
        </w:rPr>
      </w:pPr>
      <w:r>
        <w:t>The prevalence of BN has risen steadily over recent decades (Qian et al., 2013). Contributing factors include societal pressures for thinness, genetic predispositions, neurobiological imbalances, and various psychosocial components (</w:t>
      </w:r>
      <w:proofErr w:type="spellStart"/>
      <w:r>
        <w:t>Stice</w:t>
      </w:r>
      <w:proofErr w:type="spellEnd"/>
      <w:r>
        <w:t xml:space="preserve"> et al., 2013). However, the true prevalence</w:t>
      </w:r>
      <w:r>
        <w:rPr>
          <w:spacing w:val="-4"/>
        </w:rPr>
        <w:t xml:space="preserve"> </w:t>
      </w:r>
      <w:r>
        <w:t>is</w:t>
      </w:r>
      <w:r>
        <w:rPr>
          <w:spacing w:val="-4"/>
        </w:rPr>
        <w:t xml:space="preserve"> </w:t>
      </w:r>
      <w:r>
        <w:t>likely</w:t>
      </w:r>
      <w:r>
        <w:rPr>
          <w:spacing w:val="-4"/>
        </w:rPr>
        <w:t xml:space="preserve"> </w:t>
      </w:r>
      <w:r>
        <w:t>underreported</w:t>
      </w:r>
      <w:r>
        <w:rPr>
          <w:spacing w:val="-4"/>
        </w:rPr>
        <w:t xml:space="preserve"> </w:t>
      </w:r>
      <w:r>
        <w:t>due</w:t>
      </w:r>
      <w:r>
        <w:rPr>
          <w:spacing w:val="-4"/>
        </w:rPr>
        <w:t xml:space="preserve"> </w:t>
      </w:r>
      <w:r>
        <w:t>to</w:t>
      </w:r>
      <w:r>
        <w:rPr>
          <w:spacing w:val="-4"/>
        </w:rPr>
        <w:t xml:space="preserve"> </w:t>
      </w:r>
      <w:r w:rsidRPr="00094305">
        <w:rPr>
          <w:highlight w:val="yellow"/>
        </w:rPr>
        <w:t>the</w:t>
      </w:r>
      <w:r w:rsidRPr="00094305">
        <w:rPr>
          <w:spacing w:val="-4"/>
          <w:highlight w:val="yellow"/>
        </w:rPr>
        <w:t xml:space="preserve"> </w:t>
      </w:r>
      <w:r w:rsidRPr="00094305">
        <w:rPr>
          <w:highlight w:val="yellow"/>
        </w:rPr>
        <w:t>stigma</w:t>
      </w:r>
      <w:r w:rsidRPr="00094305">
        <w:rPr>
          <w:spacing w:val="-4"/>
          <w:highlight w:val="yellow"/>
        </w:rPr>
        <w:t xml:space="preserve"> </w:t>
      </w:r>
      <w:r w:rsidRPr="00094305">
        <w:rPr>
          <w:highlight w:val="yellow"/>
        </w:rPr>
        <w:t>surrounding</w:t>
      </w:r>
      <w:r w:rsidRPr="00094305">
        <w:rPr>
          <w:spacing w:val="-4"/>
          <w:highlight w:val="yellow"/>
        </w:rPr>
        <w:t xml:space="preserve"> </w:t>
      </w:r>
      <w:r w:rsidRPr="00094305">
        <w:rPr>
          <w:highlight w:val="yellow"/>
        </w:rPr>
        <w:t>mental</w:t>
      </w:r>
      <w:r w:rsidRPr="00094305">
        <w:rPr>
          <w:spacing w:val="-4"/>
          <w:highlight w:val="yellow"/>
        </w:rPr>
        <w:t xml:space="preserve"> </w:t>
      </w:r>
      <w:r w:rsidRPr="00094305">
        <w:rPr>
          <w:highlight w:val="yellow"/>
        </w:rPr>
        <w:t>health</w:t>
      </w:r>
      <w:r w:rsidRPr="00094305">
        <w:rPr>
          <w:spacing w:val="-4"/>
          <w:highlight w:val="yellow"/>
        </w:rPr>
        <w:t xml:space="preserve"> </w:t>
      </w:r>
      <w:r w:rsidRPr="00094305">
        <w:rPr>
          <w:highlight w:val="yellow"/>
        </w:rPr>
        <w:t>conditions</w:t>
      </w:r>
      <w:r w:rsidRPr="00094305">
        <w:rPr>
          <w:spacing w:val="-4"/>
          <w:highlight w:val="yellow"/>
        </w:rPr>
        <w:t xml:space="preserve"> </w:t>
      </w:r>
      <w:r w:rsidRPr="00094305">
        <w:rPr>
          <w:highlight w:val="yellow"/>
        </w:rPr>
        <w:t>and the secretive nature of the disorder (Treasure et al., 2020).</w:t>
      </w:r>
    </w:p>
    <w:p w:rsidR="00EC399C" w:rsidRDefault="00C840B3" w:rsidP="00094305">
      <w:pPr>
        <w:pStyle w:val="BodyText"/>
        <w:spacing w:before="240" w:line="276" w:lineRule="auto"/>
        <w:jc w:val="both"/>
      </w:pPr>
      <w:r w:rsidRPr="00094305">
        <w:rPr>
          <w:highlight w:val="yellow"/>
        </w:rPr>
        <w:t>Dental professionals play a crucial role in the early detection of BN. Frequent vomiting leads to significant oral complications, such as dental erosion</w:t>
      </w:r>
      <w:r>
        <w:t>, dentin hypersensitivity, salivary gland enlargement,</w:t>
      </w:r>
      <w:r>
        <w:rPr>
          <w:spacing w:val="-6"/>
        </w:rPr>
        <w:t xml:space="preserve"> </w:t>
      </w:r>
      <w:r>
        <w:t>and</w:t>
      </w:r>
      <w:r>
        <w:rPr>
          <w:spacing w:val="-7"/>
        </w:rPr>
        <w:t xml:space="preserve"> </w:t>
      </w:r>
      <w:r>
        <w:t>mucosal</w:t>
      </w:r>
      <w:r>
        <w:rPr>
          <w:spacing w:val="-6"/>
        </w:rPr>
        <w:t xml:space="preserve"> </w:t>
      </w:r>
      <w:r>
        <w:t>lesions</w:t>
      </w:r>
      <w:r>
        <w:rPr>
          <w:spacing w:val="-7"/>
        </w:rPr>
        <w:t xml:space="preserve"> </w:t>
      </w:r>
      <w:r>
        <w:t>(Johansson</w:t>
      </w:r>
      <w:r>
        <w:rPr>
          <w:spacing w:val="-6"/>
        </w:rPr>
        <w:t xml:space="preserve"> </w:t>
      </w:r>
      <w:r>
        <w:t>et</w:t>
      </w:r>
      <w:r>
        <w:rPr>
          <w:spacing w:val="-7"/>
        </w:rPr>
        <w:t xml:space="preserve"> </w:t>
      </w:r>
      <w:r>
        <w:t>al.,</w:t>
      </w:r>
      <w:r>
        <w:rPr>
          <w:spacing w:val="-6"/>
        </w:rPr>
        <w:t xml:space="preserve"> </w:t>
      </w:r>
      <w:r>
        <w:t>2012).</w:t>
      </w:r>
      <w:r>
        <w:rPr>
          <w:spacing w:val="-7"/>
        </w:rPr>
        <w:t xml:space="preserve"> </w:t>
      </w:r>
      <w:r>
        <w:t>Unfortunately,</w:t>
      </w:r>
      <w:r>
        <w:rPr>
          <w:spacing w:val="-6"/>
        </w:rPr>
        <w:t xml:space="preserve"> </w:t>
      </w:r>
      <w:r>
        <w:t>these</w:t>
      </w:r>
      <w:r>
        <w:rPr>
          <w:spacing w:val="-7"/>
        </w:rPr>
        <w:t xml:space="preserve"> </w:t>
      </w:r>
      <w:r>
        <w:t>manifestations are often overlooked or misdiagnosed if the dentist or dental hygienist is not adequately trained to recognize the patterns specific to BN (Steinberg, 2020). Early identification within the dental setting can facilitate timely referral for psychiatric evaluation and comprehensive care, significantly improving patient outcomes (Hay &amp; Mitchell, 2011).</w:t>
      </w:r>
    </w:p>
    <w:p w:rsidR="00EC399C" w:rsidRDefault="00C840B3" w:rsidP="00094305">
      <w:pPr>
        <w:pStyle w:val="BodyText"/>
        <w:spacing w:before="240"/>
        <w:jc w:val="both"/>
      </w:pPr>
      <w:r>
        <w:t>The</w:t>
      </w:r>
      <w:r>
        <w:rPr>
          <w:spacing w:val="-3"/>
        </w:rPr>
        <w:t xml:space="preserve"> </w:t>
      </w:r>
      <w:r>
        <w:t>aim</w:t>
      </w:r>
      <w:r>
        <w:rPr>
          <w:spacing w:val="-2"/>
        </w:rPr>
        <w:t xml:space="preserve"> </w:t>
      </w:r>
      <w:r>
        <w:t>of</w:t>
      </w:r>
      <w:r>
        <w:rPr>
          <w:spacing w:val="-2"/>
        </w:rPr>
        <w:t xml:space="preserve"> </w:t>
      </w:r>
      <w:r>
        <w:t>this</w:t>
      </w:r>
      <w:r>
        <w:rPr>
          <w:spacing w:val="-3"/>
        </w:rPr>
        <w:t xml:space="preserve"> </w:t>
      </w:r>
      <w:r>
        <w:t>review</w:t>
      </w:r>
      <w:r>
        <w:rPr>
          <w:spacing w:val="-2"/>
        </w:rPr>
        <w:t xml:space="preserve"> </w:t>
      </w:r>
      <w:r>
        <w:t>is</w:t>
      </w:r>
      <w:r>
        <w:rPr>
          <w:spacing w:val="-2"/>
        </w:rPr>
        <w:t xml:space="preserve"> </w:t>
      </w:r>
      <w:r>
        <w:rPr>
          <w:spacing w:val="-5"/>
        </w:rPr>
        <w:t>to:</w:t>
      </w:r>
    </w:p>
    <w:p w:rsidR="00EC399C" w:rsidRDefault="00EC399C" w:rsidP="00094305">
      <w:pPr>
        <w:pStyle w:val="BodyText"/>
        <w:spacing w:before="25"/>
        <w:ind w:left="0"/>
        <w:jc w:val="both"/>
      </w:pPr>
    </w:p>
    <w:p w:rsidR="00EC399C" w:rsidRDefault="00C840B3" w:rsidP="00094305">
      <w:pPr>
        <w:pStyle w:val="ListParagraph"/>
        <w:numPr>
          <w:ilvl w:val="0"/>
          <w:numId w:val="10"/>
        </w:numPr>
        <w:tabs>
          <w:tab w:val="left" w:pos="1799"/>
        </w:tabs>
        <w:spacing w:before="0" w:line="276" w:lineRule="auto"/>
        <w:ind w:right="137" w:firstLine="720"/>
        <w:jc w:val="both"/>
      </w:pPr>
      <w:r>
        <w:t>Provide</w:t>
      </w:r>
      <w:r>
        <w:rPr>
          <w:spacing w:val="-6"/>
        </w:rPr>
        <w:t xml:space="preserve"> </w:t>
      </w:r>
      <w:r>
        <w:t>a</w:t>
      </w:r>
      <w:r>
        <w:rPr>
          <w:spacing w:val="-6"/>
        </w:rPr>
        <w:t xml:space="preserve"> </w:t>
      </w:r>
      <w:r>
        <w:t>comprehensive</w:t>
      </w:r>
      <w:r>
        <w:rPr>
          <w:spacing w:val="-6"/>
        </w:rPr>
        <w:t xml:space="preserve"> </w:t>
      </w:r>
      <w:r>
        <w:t>overview</w:t>
      </w:r>
      <w:r>
        <w:rPr>
          <w:spacing w:val="-6"/>
        </w:rPr>
        <w:t xml:space="preserve"> </w:t>
      </w:r>
      <w:r>
        <w:t>of</w:t>
      </w:r>
      <w:r>
        <w:rPr>
          <w:spacing w:val="-6"/>
        </w:rPr>
        <w:t xml:space="preserve"> </w:t>
      </w:r>
      <w:r>
        <w:t>BN,</w:t>
      </w:r>
      <w:r>
        <w:rPr>
          <w:spacing w:val="-6"/>
        </w:rPr>
        <w:t xml:space="preserve"> </w:t>
      </w:r>
      <w:r>
        <w:t>including</w:t>
      </w:r>
      <w:r>
        <w:rPr>
          <w:spacing w:val="-6"/>
        </w:rPr>
        <w:t xml:space="preserve"> </w:t>
      </w:r>
      <w:r>
        <w:t>its</w:t>
      </w:r>
      <w:r>
        <w:rPr>
          <w:spacing w:val="-6"/>
        </w:rPr>
        <w:t xml:space="preserve"> </w:t>
      </w:r>
      <w:r>
        <w:t>etiology,</w:t>
      </w:r>
      <w:r>
        <w:rPr>
          <w:spacing w:val="-6"/>
        </w:rPr>
        <w:t xml:space="preserve"> </w:t>
      </w:r>
      <w:r>
        <w:t>prevalence,</w:t>
      </w:r>
      <w:r>
        <w:rPr>
          <w:spacing w:val="-6"/>
        </w:rPr>
        <w:t xml:space="preserve"> </w:t>
      </w:r>
      <w:r>
        <w:t>and systemic complications.</w:t>
      </w:r>
    </w:p>
    <w:p w:rsidR="00EC399C" w:rsidRDefault="00C840B3" w:rsidP="00094305">
      <w:pPr>
        <w:pStyle w:val="ListParagraph"/>
        <w:numPr>
          <w:ilvl w:val="0"/>
          <w:numId w:val="10"/>
        </w:numPr>
        <w:tabs>
          <w:tab w:val="left" w:pos="1799"/>
        </w:tabs>
        <w:ind w:left="1799" w:hanging="719"/>
        <w:jc w:val="both"/>
      </w:pPr>
      <w:r>
        <w:t>Highlight</w:t>
      </w:r>
      <w:r>
        <w:rPr>
          <w:spacing w:val="-7"/>
        </w:rPr>
        <w:t xml:space="preserve"> </w:t>
      </w:r>
      <w:r>
        <w:t>the</w:t>
      </w:r>
      <w:r>
        <w:rPr>
          <w:spacing w:val="-4"/>
        </w:rPr>
        <w:t xml:space="preserve"> </w:t>
      </w:r>
      <w:r>
        <w:t>oral</w:t>
      </w:r>
      <w:r>
        <w:rPr>
          <w:spacing w:val="-5"/>
        </w:rPr>
        <w:t xml:space="preserve"> </w:t>
      </w:r>
      <w:r>
        <w:t>and</w:t>
      </w:r>
      <w:r>
        <w:rPr>
          <w:spacing w:val="-4"/>
        </w:rPr>
        <w:t xml:space="preserve"> </w:t>
      </w:r>
      <w:r>
        <w:t>dental</w:t>
      </w:r>
      <w:r>
        <w:rPr>
          <w:spacing w:val="-5"/>
        </w:rPr>
        <w:t xml:space="preserve"> </w:t>
      </w:r>
      <w:r>
        <w:t>manifestations</w:t>
      </w:r>
      <w:r>
        <w:rPr>
          <w:spacing w:val="-4"/>
        </w:rPr>
        <w:t xml:space="preserve"> </w:t>
      </w:r>
      <w:r>
        <w:t>of</w:t>
      </w:r>
      <w:r>
        <w:rPr>
          <w:spacing w:val="-4"/>
        </w:rPr>
        <w:t xml:space="preserve"> </w:t>
      </w:r>
      <w:r>
        <w:rPr>
          <w:spacing w:val="-5"/>
        </w:rPr>
        <w:t>BN.</w:t>
      </w:r>
    </w:p>
    <w:p w:rsidR="00EC399C" w:rsidRDefault="00EC399C" w:rsidP="00094305">
      <w:pPr>
        <w:pStyle w:val="BodyText"/>
        <w:spacing w:before="25"/>
        <w:ind w:left="0"/>
        <w:jc w:val="both"/>
      </w:pPr>
    </w:p>
    <w:p w:rsidR="00EC399C" w:rsidRDefault="00C840B3" w:rsidP="00094305">
      <w:pPr>
        <w:pStyle w:val="ListParagraph"/>
        <w:numPr>
          <w:ilvl w:val="0"/>
          <w:numId w:val="10"/>
        </w:numPr>
        <w:tabs>
          <w:tab w:val="left" w:pos="1799"/>
        </w:tabs>
        <w:spacing w:before="0"/>
        <w:ind w:left="1799" w:hanging="719"/>
        <w:jc w:val="both"/>
      </w:pPr>
      <w:r>
        <w:t>Explore</w:t>
      </w:r>
      <w:r>
        <w:rPr>
          <w:spacing w:val="-8"/>
        </w:rPr>
        <w:t xml:space="preserve"> </w:t>
      </w:r>
      <w:r>
        <w:t>diagnostic</w:t>
      </w:r>
      <w:r>
        <w:rPr>
          <w:spacing w:val="-5"/>
        </w:rPr>
        <w:t xml:space="preserve"> </w:t>
      </w:r>
      <w:r>
        <w:t>tools</w:t>
      </w:r>
      <w:r>
        <w:rPr>
          <w:spacing w:val="-5"/>
        </w:rPr>
        <w:t xml:space="preserve"> </w:t>
      </w:r>
      <w:r>
        <w:t>and</w:t>
      </w:r>
      <w:r>
        <w:rPr>
          <w:spacing w:val="-5"/>
        </w:rPr>
        <w:t xml:space="preserve"> </w:t>
      </w:r>
      <w:r>
        <w:t>screening</w:t>
      </w:r>
      <w:r>
        <w:rPr>
          <w:spacing w:val="-5"/>
        </w:rPr>
        <w:t xml:space="preserve"> </w:t>
      </w:r>
      <w:r>
        <w:t>strategies</w:t>
      </w:r>
      <w:r>
        <w:rPr>
          <w:spacing w:val="-5"/>
        </w:rPr>
        <w:t xml:space="preserve"> </w:t>
      </w:r>
      <w:r>
        <w:t>relevant</w:t>
      </w:r>
      <w:r>
        <w:rPr>
          <w:spacing w:val="-5"/>
        </w:rPr>
        <w:t xml:space="preserve"> </w:t>
      </w:r>
      <w:r>
        <w:t>to</w:t>
      </w:r>
      <w:r>
        <w:rPr>
          <w:spacing w:val="-5"/>
        </w:rPr>
        <w:t xml:space="preserve"> </w:t>
      </w:r>
      <w:r>
        <w:t>dental</w:t>
      </w:r>
      <w:r>
        <w:rPr>
          <w:spacing w:val="-5"/>
        </w:rPr>
        <w:t xml:space="preserve"> </w:t>
      </w:r>
      <w:r>
        <w:rPr>
          <w:spacing w:val="-2"/>
        </w:rPr>
        <w:t>practice.</w:t>
      </w:r>
    </w:p>
    <w:p w:rsidR="00EC399C" w:rsidRDefault="00EC399C" w:rsidP="00094305">
      <w:pPr>
        <w:pStyle w:val="BodyText"/>
        <w:spacing w:before="25"/>
        <w:ind w:left="0"/>
        <w:jc w:val="both"/>
      </w:pPr>
    </w:p>
    <w:p w:rsidR="00EC399C" w:rsidRDefault="00C840B3" w:rsidP="00094305">
      <w:pPr>
        <w:pStyle w:val="ListParagraph"/>
        <w:numPr>
          <w:ilvl w:val="0"/>
          <w:numId w:val="10"/>
        </w:numPr>
        <w:tabs>
          <w:tab w:val="left" w:pos="1799"/>
        </w:tabs>
        <w:spacing w:before="0" w:line="276" w:lineRule="auto"/>
        <w:ind w:right="88" w:firstLine="720"/>
        <w:jc w:val="both"/>
      </w:pPr>
      <w:r>
        <w:t>Discuss</w:t>
      </w:r>
      <w:r>
        <w:rPr>
          <w:spacing w:val="-7"/>
        </w:rPr>
        <w:t xml:space="preserve"> </w:t>
      </w:r>
      <w:r>
        <w:t>effective</w:t>
      </w:r>
      <w:r>
        <w:rPr>
          <w:spacing w:val="-7"/>
        </w:rPr>
        <w:t xml:space="preserve"> </w:t>
      </w:r>
      <w:r>
        <w:t>management</w:t>
      </w:r>
      <w:r>
        <w:rPr>
          <w:spacing w:val="-7"/>
        </w:rPr>
        <w:t xml:space="preserve"> </w:t>
      </w:r>
      <w:r>
        <w:t>approaches</w:t>
      </w:r>
      <w:r>
        <w:rPr>
          <w:spacing w:val="-7"/>
        </w:rPr>
        <w:t xml:space="preserve"> </w:t>
      </w:r>
      <w:r>
        <w:t>from</w:t>
      </w:r>
      <w:r>
        <w:rPr>
          <w:spacing w:val="-7"/>
        </w:rPr>
        <w:t xml:space="preserve"> </w:t>
      </w:r>
      <w:r>
        <w:t>an</w:t>
      </w:r>
      <w:r>
        <w:rPr>
          <w:spacing w:val="-7"/>
        </w:rPr>
        <w:t xml:space="preserve"> </w:t>
      </w:r>
      <w:r>
        <w:t>interdisciplinary</w:t>
      </w:r>
      <w:r>
        <w:rPr>
          <w:spacing w:val="-7"/>
        </w:rPr>
        <w:t xml:space="preserve"> </w:t>
      </w:r>
      <w:r>
        <w:t>perspective, incorporating psychiatric, psychological, nutritional, and dental treatments.</w:t>
      </w:r>
    </w:p>
    <w:p w:rsidR="00EC399C" w:rsidRDefault="00C840B3" w:rsidP="00094305">
      <w:pPr>
        <w:pStyle w:val="ListParagraph"/>
        <w:numPr>
          <w:ilvl w:val="0"/>
          <w:numId w:val="10"/>
        </w:numPr>
        <w:tabs>
          <w:tab w:val="left" w:pos="1799"/>
        </w:tabs>
        <w:spacing w:line="276" w:lineRule="auto"/>
        <w:ind w:right="425" w:firstLine="720"/>
        <w:jc w:val="both"/>
      </w:pPr>
      <w:r>
        <w:t>Present</w:t>
      </w:r>
      <w:r>
        <w:rPr>
          <w:spacing w:val="-4"/>
        </w:rPr>
        <w:t xml:space="preserve"> </w:t>
      </w:r>
      <w:r>
        <w:t>ethical</w:t>
      </w:r>
      <w:r>
        <w:rPr>
          <w:spacing w:val="-4"/>
        </w:rPr>
        <w:t xml:space="preserve"> </w:t>
      </w:r>
      <w:r>
        <w:t>and</w:t>
      </w:r>
      <w:r>
        <w:rPr>
          <w:spacing w:val="-4"/>
        </w:rPr>
        <w:t xml:space="preserve"> </w:t>
      </w:r>
      <w:r>
        <w:t>legal</w:t>
      </w:r>
      <w:r>
        <w:rPr>
          <w:spacing w:val="-4"/>
        </w:rPr>
        <w:t xml:space="preserve"> </w:t>
      </w:r>
      <w:r>
        <w:t>considerations</w:t>
      </w:r>
      <w:r>
        <w:rPr>
          <w:spacing w:val="-4"/>
        </w:rPr>
        <w:t xml:space="preserve"> </w:t>
      </w:r>
      <w:r>
        <w:t>in</w:t>
      </w:r>
      <w:r>
        <w:rPr>
          <w:spacing w:val="-4"/>
        </w:rPr>
        <w:t xml:space="preserve"> </w:t>
      </w:r>
      <w:r>
        <w:t>the</w:t>
      </w:r>
      <w:r>
        <w:rPr>
          <w:spacing w:val="-4"/>
        </w:rPr>
        <w:t xml:space="preserve"> </w:t>
      </w:r>
      <w:r>
        <w:t>management</w:t>
      </w:r>
      <w:r>
        <w:rPr>
          <w:spacing w:val="-4"/>
        </w:rPr>
        <w:t xml:space="preserve"> </w:t>
      </w:r>
      <w:r>
        <w:t>of</w:t>
      </w:r>
      <w:r>
        <w:rPr>
          <w:spacing w:val="-4"/>
        </w:rPr>
        <w:t xml:space="preserve"> </w:t>
      </w:r>
      <w:r>
        <w:t>BN</w:t>
      </w:r>
      <w:r>
        <w:rPr>
          <w:spacing w:val="-4"/>
        </w:rPr>
        <w:t xml:space="preserve"> </w:t>
      </w:r>
      <w:r>
        <w:t>and</w:t>
      </w:r>
      <w:r>
        <w:rPr>
          <w:spacing w:val="-4"/>
        </w:rPr>
        <w:t xml:space="preserve"> </w:t>
      </w:r>
      <w:r>
        <w:t>future directions for research.</w:t>
      </w:r>
    </w:p>
    <w:p w:rsidR="00094305" w:rsidRDefault="00094305" w:rsidP="00094305">
      <w:pPr>
        <w:tabs>
          <w:tab w:val="left" w:pos="1799"/>
        </w:tabs>
        <w:spacing w:line="276" w:lineRule="auto"/>
        <w:ind w:left="360" w:right="425"/>
        <w:jc w:val="both"/>
      </w:pPr>
    </w:p>
    <w:p w:rsidR="00EC399C" w:rsidRDefault="00C840B3" w:rsidP="00094305">
      <w:pPr>
        <w:pStyle w:val="ListParagraph"/>
        <w:numPr>
          <w:ilvl w:val="0"/>
          <w:numId w:val="11"/>
        </w:numPr>
        <w:tabs>
          <w:tab w:val="left" w:pos="602"/>
        </w:tabs>
        <w:ind w:left="602" w:hanging="242"/>
        <w:jc w:val="both"/>
      </w:pPr>
      <w:r>
        <w:t>Definition</w:t>
      </w:r>
      <w:r>
        <w:rPr>
          <w:spacing w:val="-5"/>
        </w:rPr>
        <w:t xml:space="preserve"> </w:t>
      </w:r>
      <w:r>
        <w:t>and</w:t>
      </w:r>
      <w:r>
        <w:rPr>
          <w:spacing w:val="-5"/>
        </w:rPr>
        <w:t xml:space="preserve"> </w:t>
      </w:r>
      <w:r>
        <w:t>Diagnostic</w:t>
      </w:r>
      <w:r>
        <w:rPr>
          <w:spacing w:val="-5"/>
        </w:rPr>
        <w:t xml:space="preserve"> </w:t>
      </w:r>
      <w:r>
        <w:rPr>
          <w:spacing w:val="-2"/>
        </w:rPr>
        <w:t>Criteria</w:t>
      </w:r>
    </w:p>
    <w:p w:rsidR="00EC399C" w:rsidRDefault="00EC399C" w:rsidP="00094305">
      <w:pPr>
        <w:pStyle w:val="ListParagraph"/>
        <w:jc w:val="both"/>
        <w:sectPr w:rsidR="00EC399C">
          <w:pgSz w:w="12240" w:h="15840"/>
          <w:pgMar w:top="1340" w:right="1440" w:bottom="280" w:left="1080" w:header="44" w:footer="0" w:gutter="0"/>
          <w:cols w:space="720"/>
        </w:sectPr>
      </w:pPr>
    </w:p>
    <w:p w:rsidR="00EC399C" w:rsidRDefault="00C840B3" w:rsidP="00094305">
      <w:pPr>
        <w:pStyle w:val="ListParagraph"/>
        <w:numPr>
          <w:ilvl w:val="1"/>
          <w:numId w:val="11"/>
        </w:numPr>
        <w:tabs>
          <w:tab w:val="left" w:pos="723"/>
        </w:tabs>
        <w:spacing w:before="83" w:line="504" w:lineRule="auto"/>
        <w:ind w:right="2124" w:firstLine="0"/>
        <w:jc w:val="both"/>
      </w:pPr>
      <w:r>
        <w:lastRenderedPageBreak/>
        <w:t>Diagnostic</w:t>
      </w:r>
      <w:r>
        <w:rPr>
          <w:spacing w:val="-5"/>
        </w:rPr>
        <w:t xml:space="preserve"> </w:t>
      </w:r>
      <w:r>
        <w:t>and</w:t>
      </w:r>
      <w:r>
        <w:rPr>
          <w:spacing w:val="-5"/>
        </w:rPr>
        <w:t xml:space="preserve"> </w:t>
      </w:r>
      <w:r>
        <w:t>Statistical</w:t>
      </w:r>
      <w:r>
        <w:rPr>
          <w:spacing w:val="-5"/>
        </w:rPr>
        <w:t xml:space="preserve"> </w:t>
      </w:r>
      <w:r>
        <w:t>Manual</w:t>
      </w:r>
      <w:r>
        <w:rPr>
          <w:spacing w:val="-5"/>
        </w:rPr>
        <w:t xml:space="preserve"> </w:t>
      </w:r>
      <w:r>
        <w:t>of</w:t>
      </w:r>
      <w:r>
        <w:rPr>
          <w:spacing w:val="-5"/>
        </w:rPr>
        <w:t xml:space="preserve"> </w:t>
      </w:r>
      <w:r>
        <w:t>Mental</w:t>
      </w:r>
      <w:r>
        <w:rPr>
          <w:spacing w:val="-5"/>
        </w:rPr>
        <w:t xml:space="preserve"> </w:t>
      </w:r>
      <w:r>
        <w:t>Disorders</w:t>
      </w:r>
      <w:r>
        <w:rPr>
          <w:spacing w:val="-5"/>
        </w:rPr>
        <w:t xml:space="preserve"> </w:t>
      </w:r>
      <w:r>
        <w:t>(DSM-5)</w:t>
      </w:r>
      <w:r>
        <w:rPr>
          <w:spacing w:val="-5"/>
        </w:rPr>
        <w:t xml:space="preserve"> </w:t>
      </w:r>
      <w:r>
        <w:t>Criteria BN is formally defined by the DSM-5 as:</w:t>
      </w:r>
    </w:p>
    <w:p w:rsidR="00EC399C" w:rsidRDefault="00C840B3" w:rsidP="00094305">
      <w:pPr>
        <w:pStyle w:val="ListParagraph"/>
        <w:numPr>
          <w:ilvl w:val="2"/>
          <w:numId w:val="11"/>
        </w:numPr>
        <w:tabs>
          <w:tab w:val="left" w:pos="1799"/>
        </w:tabs>
        <w:spacing w:before="0" w:line="276" w:lineRule="auto"/>
        <w:ind w:right="59" w:firstLine="720"/>
        <w:jc w:val="both"/>
      </w:pPr>
      <w:r>
        <w:t>Recurrent episodes of binge eating characterized by (a) eating, in a discrete period (e.g., within any two-hour period), an amount of food that is definitely larger than most people</w:t>
      </w:r>
      <w:r>
        <w:rPr>
          <w:spacing w:val="-3"/>
        </w:rPr>
        <w:t xml:space="preserve"> </w:t>
      </w:r>
      <w:r>
        <w:t>would</w:t>
      </w:r>
      <w:r>
        <w:rPr>
          <w:spacing w:val="-3"/>
        </w:rPr>
        <w:t xml:space="preserve"> </w:t>
      </w:r>
      <w:r>
        <w:t>eat</w:t>
      </w:r>
      <w:r>
        <w:rPr>
          <w:spacing w:val="-3"/>
        </w:rPr>
        <w:t xml:space="preserve"> </w:t>
      </w:r>
      <w:r>
        <w:t>in</w:t>
      </w:r>
      <w:r>
        <w:rPr>
          <w:spacing w:val="-3"/>
        </w:rPr>
        <w:t xml:space="preserve"> </w:t>
      </w:r>
      <w:r>
        <w:t>a</w:t>
      </w:r>
      <w:r>
        <w:rPr>
          <w:spacing w:val="-3"/>
        </w:rPr>
        <w:t xml:space="preserve"> </w:t>
      </w:r>
      <w:r>
        <w:t>similar</w:t>
      </w:r>
      <w:r>
        <w:rPr>
          <w:spacing w:val="-3"/>
        </w:rPr>
        <w:t xml:space="preserve"> </w:t>
      </w:r>
      <w:r>
        <w:t>period</w:t>
      </w:r>
      <w:r>
        <w:rPr>
          <w:spacing w:val="-3"/>
        </w:rPr>
        <w:t xml:space="preserve"> </w:t>
      </w:r>
      <w:r>
        <w:t>of</w:t>
      </w:r>
      <w:r>
        <w:rPr>
          <w:spacing w:val="-3"/>
        </w:rPr>
        <w:t xml:space="preserve"> </w:t>
      </w:r>
      <w:r>
        <w:t>time</w:t>
      </w:r>
      <w:r>
        <w:rPr>
          <w:spacing w:val="-3"/>
        </w:rPr>
        <w:t xml:space="preserve"> </w:t>
      </w:r>
      <w:r>
        <w:t>under</w:t>
      </w:r>
      <w:r>
        <w:rPr>
          <w:spacing w:val="-3"/>
        </w:rPr>
        <w:t xml:space="preserve"> </w:t>
      </w:r>
      <w:r>
        <w:t>similar</w:t>
      </w:r>
      <w:r>
        <w:rPr>
          <w:spacing w:val="-3"/>
        </w:rPr>
        <w:t xml:space="preserve"> </w:t>
      </w:r>
      <w:r>
        <w:t>circumstances;</w:t>
      </w:r>
      <w:r>
        <w:rPr>
          <w:spacing w:val="-3"/>
        </w:rPr>
        <w:t xml:space="preserve"> </w:t>
      </w:r>
      <w:r>
        <w:t>and</w:t>
      </w:r>
      <w:r>
        <w:rPr>
          <w:spacing w:val="-3"/>
        </w:rPr>
        <w:t xml:space="preserve"> </w:t>
      </w:r>
      <w:r>
        <w:t>(b)</w:t>
      </w:r>
      <w:r>
        <w:rPr>
          <w:spacing w:val="-3"/>
        </w:rPr>
        <w:t xml:space="preserve"> </w:t>
      </w:r>
      <w:r>
        <w:t>a</w:t>
      </w:r>
      <w:r>
        <w:rPr>
          <w:spacing w:val="-3"/>
        </w:rPr>
        <w:t xml:space="preserve"> </w:t>
      </w:r>
      <w:r>
        <w:t>sense</w:t>
      </w:r>
      <w:r>
        <w:rPr>
          <w:spacing w:val="-3"/>
        </w:rPr>
        <w:t xml:space="preserve"> </w:t>
      </w:r>
      <w:r>
        <w:t>of</w:t>
      </w:r>
      <w:r>
        <w:rPr>
          <w:spacing w:val="-3"/>
        </w:rPr>
        <w:t xml:space="preserve"> </w:t>
      </w:r>
      <w:r>
        <w:t>lack of control over eating during the episode.</w:t>
      </w:r>
    </w:p>
    <w:p w:rsidR="00EC399C" w:rsidRDefault="00C840B3" w:rsidP="00094305">
      <w:pPr>
        <w:pStyle w:val="ListParagraph"/>
        <w:numPr>
          <w:ilvl w:val="2"/>
          <w:numId w:val="11"/>
        </w:numPr>
        <w:tabs>
          <w:tab w:val="left" w:pos="1799"/>
        </w:tabs>
        <w:spacing w:before="239" w:line="276" w:lineRule="auto"/>
        <w:ind w:right="60" w:firstLine="720"/>
        <w:jc w:val="both"/>
      </w:pPr>
      <w:r>
        <w:t>Recurrent</w:t>
      </w:r>
      <w:r>
        <w:rPr>
          <w:spacing w:val="-5"/>
        </w:rPr>
        <w:t xml:space="preserve"> </w:t>
      </w:r>
      <w:r>
        <w:t>inappropriate</w:t>
      </w:r>
      <w:r>
        <w:rPr>
          <w:spacing w:val="-5"/>
        </w:rPr>
        <w:t xml:space="preserve"> </w:t>
      </w:r>
      <w:r>
        <w:t>compensatory</w:t>
      </w:r>
      <w:r>
        <w:rPr>
          <w:spacing w:val="-5"/>
        </w:rPr>
        <w:t xml:space="preserve"> </w:t>
      </w:r>
      <w:r>
        <w:t>behaviors</w:t>
      </w:r>
      <w:r>
        <w:rPr>
          <w:spacing w:val="-5"/>
        </w:rPr>
        <w:t xml:space="preserve"> </w:t>
      </w:r>
      <w:r>
        <w:t>to</w:t>
      </w:r>
      <w:r>
        <w:rPr>
          <w:spacing w:val="-5"/>
        </w:rPr>
        <w:t xml:space="preserve"> </w:t>
      </w:r>
      <w:r>
        <w:t>prevent</w:t>
      </w:r>
      <w:r>
        <w:rPr>
          <w:spacing w:val="-5"/>
        </w:rPr>
        <w:t xml:space="preserve"> </w:t>
      </w:r>
      <w:r>
        <w:t>weight</w:t>
      </w:r>
      <w:r>
        <w:rPr>
          <w:spacing w:val="-5"/>
        </w:rPr>
        <w:t xml:space="preserve"> </w:t>
      </w:r>
      <w:r>
        <w:t>gain,</w:t>
      </w:r>
      <w:r>
        <w:rPr>
          <w:spacing w:val="-5"/>
        </w:rPr>
        <w:t xml:space="preserve"> </w:t>
      </w:r>
      <w:r>
        <w:t>such</w:t>
      </w:r>
      <w:r>
        <w:rPr>
          <w:spacing w:val="-5"/>
        </w:rPr>
        <w:t xml:space="preserve"> </w:t>
      </w:r>
      <w:r>
        <w:t xml:space="preserve">as self-induced vomiting, misuse of laxatives, diuretics, or other medications, fasting, or excessive </w:t>
      </w:r>
      <w:r>
        <w:rPr>
          <w:spacing w:val="-2"/>
        </w:rPr>
        <w:t>exercise.</w:t>
      </w:r>
    </w:p>
    <w:p w:rsidR="00EC399C" w:rsidRDefault="00C840B3" w:rsidP="00094305">
      <w:pPr>
        <w:pStyle w:val="ListParagraph"/>
        <w:numPr>
          <w:ilvl w:val="2"/>
          <w:numId w:val="11"/>
        </w:numPr>
        <w:tabs>
          <w:tab w:val="left" w:pos="1799"/>
        </w:tabs>
        <w:spacing w:line="276" w:lineRule="auto"/>
        <w:ind w:right="609" w:firstLine="720"/>
        <w:jc w:val="both"/>
      </w:pPr>
      <w:r>
        <w:t>The</w:t>
      </w:r>
      <w:r>
        <w:rPr>
          <w:spacing w:val="-6"/>
        </w:rPr>
        <w:t xml:space="preserve"> </w:t>
      </w:r>
      <w:r>
        <w:t>binge</w:t>
      </w:r>
      <w:r>
        <w:rPr>
          <w:spacing w:val="-7"/>
        </w:rPr>
        <w:t xml:space="preserve"> </w:t>
      </w:r>
      <w:r>
        <w:t>eating</w:t>
      </w:r>
      <w:r>
        <w:rPr>
          <w:spacing w:val="-6"/>
        </w:rPr>
        <w:t xml:space="preserve"> </w:t>
      </w:r>
      <w:r>
        <w:t>and</w:t>
      </w:r>
      <w:r>
        <w:rPr>
          <w:spacing w:val="-7"/>
        </w:rPr>
        <w:t xml:space="preserve"> </w:t>
      </w:r>
      <w:r>
        <w:t>inappropriate</w:t>
      </w:r>
      <w:r>
        <w:rPr>
          <w:spacing w:val="-6"/>
        </w:rPr>
        <w:t xml:space="preserve"> </w:t>
      </w:r>
      <w:r>
        <w:t>compensatory</w:t>
      </w:r>
      <w:r>
        <w:rPr>
          <w:spacing w:val="-7"/>
        </w:rPr>
        <w:t xml:space="preserve"> </w:t>
      </w:r>
      <w:r>
        <w:t>behaviors</w:t>
      </w:r>
      <w:r>
        <w:rPr>
          <w:spacing w:val="-6"/>
        </w:rPr>
        <w:t xml:space="preserve"> </w:t>
      </w:r>
      <w:r>
        <w:t>both</w:t>
      </w:r>
      <w:r>
        <w:rPr>
          <w:spacing w:val="-7"/>
        </w:rPr>
        <w:t xml:space="preserve"> </w:t>
      </w:r>
      <w:r>
        <w:t>occur,</w:t>
      </w:r>
      <w:r>
        <w:rPr>
          <w:spacing w:val="-6"/>
        </w:rPr>
        <w:t xml:space="preserve"> </w:t>
      </w:r>
      <w:r>
        <w:t>on average, at least once a week for three months.</w:t>
      </w:r>
    </w:p>
    <w:p w:rsidR="00EC399C" w:rsidRDefault="00C840B3" w:rsidP="00094305">
      <w:pPr>
        <w:pStyle w:val="ListParagraph"/>
        <w:numPr>
          <w:ilvl w:val="2"/>
          <w:numId w:val="11"/>
        </w:numPr>
        <w:tabs>
          <w:tab w:val="left" w:pos="1799"/>
        </w:tabs>
        <w:ind w:left="1799" w:hanging="719"/>
        <w:jc w:val="both"/>
      </w:pPr>
      <w:r>
        <w:t>Self-evaluation</w:t>
      </w:r>
      <w:r>
        <w:rPr>
          <w:spacing w:val="-8"/>
        </w:rPr>
        <w:t xml:space="preserve"> </w:t>
      </w:r>
      <w:r>
        <w:t>is</w:t>
      </w:r>
      <w:r>
        <w:rPr>
          <w:spacing w:val="-6"/>
        </w:rPr>
        <w:t xml:space="preserve"> </w:t>
      </w:r>
      <w:r>
        <w:t>unduly</w:t>
      </w:r>
      <w:r>
        <w:rPr>
          <w:spacing w:val="-6"/>
        </w:rPr>
        <w:t xml:space="preserve"> </w:t>
      </w:r>
      <w:r>
        <w:t>influenced</w:t>
      </w:r>
      <w:r>
        <w:rPr>
          <w:spacing w:val="-6"/>
        </w:rPr>
        <w:t xml:space="preserve"> </w:t>
      </w:r>
      <w:r>
        <w:t>by</w:t>
      </w:r>
      <w:r>
        <w:rPr>
          <w:spacing w:val="-6"/>
        </w:rPr>
        <w:t xml:space="preserve"> </w:t>
      </w:r>
      <w:r>
        <w:t>body</w:t>
      </w:r>
      <w:r>
        <w:rPr>
          <w:spacing w:val="-6"/>
        </w:rPr>
        <w:t xml:space="preserve"> </w:t>
      </w:r>
      <w:r>
        <w:t>shape</w:t>
      </w:r>
      <w:r>
        <w:rPr>
          <w:spacing w:val="-6"/>
        </w:rPr>
        <w:t xml:space="preserve"> </w:t>
      </w:r>
      <w:r>
        <w:t>and</w:t>
      </w:r>
      <w:r>
        <w:rPr>
          <w:spacing w:val="-5"/>
        </w:rPr>
        <w:t xml:space="preserve"> </w:t>
      </w:r>
      <w:r>
        <w:rPr>
          <w:spacing w:val="-2"/>
        </w:rPr>
        <w:t>weight.</w:t>
      </w:r>
    </w:p>
    <w:p w:rsidR="00EC399C" w:rsidRDefault="00EC399C" w:rsidP="00094305">
      <w:pPr>
        <w:pStyle w:val="BodyText"/>
        <w:spacing w:before="25"/>
        <w:ind w:left="0"/>
        <w:jc w:val="both"/>
      </w:pPr>
    </w:p>
    <w:p w:rsidR="00EC399C" w:rsidRDefault="00C840B3" w:rsidP="00094305">
      <w:pPr>
        <w:pStyle w:val="ListParagraph"/>
        <w:numPr>
          <w:ilvl w:val="2"/>
          <w:numId w:val="11"/>
        </w:numPr>
        <w:tabs>
          <w:tab w:val="left" w:pos="1799"/>
        </w:tabs>
        <w:spacing w:before="0" w:line="276" w:lineRule="auto"/>
        <w:ind w:right="108" w:firstLine="720"/>
        <w:jc w:val="both"/>
      </w:pPr>
      <w:r>
        <w:t>The</w:t>
      </w:r>
      <w:r>
        <w:rPr>
          <w:spacing w:val="-5"/>
        </w:rPr>
        <w:t xml:space="preserve"> </w:t>
      </w:r>
      <w:r>
        <w:t>disturbance</w:t>
      </w:r>
      <w:r>
        <w:rPr>
          <w:spacing w:val="-5"/>
        </w:rPr>
        <w:t xml:space="preserve"> </w:t>
      </w:r>
      <w:r>
        <w:t>does</w:t>
      </w:r>
      <w:r>
        <w:rPr>
          <w:spacing w:val="-5"/>
        </w:rPr>
        <w:t xml:space="preserve"> </w:t>
      </w:r>
      <w:r>
        <w:t>not</w:t>
      </w:r>
      <w:r>
        <w:rPr>
          <w:spacing w:val="-5"/>
        </w:rPr>
        <w:t xml:space="preserve"> </w:t>
      </w:r>
      <w:r>
        <w:t>occur</w:t>
      </w:r>
      <w:r>
        <w:rPr>
          <w:spacing w:val="-5"/>
        </w:rPr>
        <w:t xml:space="preserve"> </w:t>
      </w:r>
      <w:r>
        <w:t>exclusively</w:t>
      </w:r>
      <w:r>
        <w:rPr>
          <w:spacing w:val="-5"/>
        </w:rPr>
        <w:t xml:space="preserve"> </w:t>
      </w:r>
      <w:r>
        <w:t>during</w:t>
      </w:r>
      <w:r>
        <w:rPr>
          <w:spacing w:val="-5"/>
        </w:rPr>
        <w:t xml:space="preserve"> </w:t>
      </w:r>
      <w:r>
        <w:t>episodes</w:t>
      </w:r>
      <w:r>
        <w:rPr>
          <w:spacing w:val="-5"/>
        </w:rPr>
        <w:t xml:space="preserve"> </w:t>
      </w:r>
      <w:r>
        <w:t>of</w:t>
      </w:r>
      <w:r>
        <w:rPr>
          <w:spacing w:val="-5"/>
        </w:rPr>
        <w:t xml:space="preserve"> </w:t>
      </w:r>
      <w:r>
        <w:t>anorexia</w:t>
      </w:r>
      <w:r>
        <w:rPr>
          <w:spacing w:val="-5"/>
        </w:rPr>
        <w:t xml:space="preserve"> </w:t>
      </w:r>
      <w:r>
        <w:t>nervosa (APA, 2013).</w:t>
      </w:r>
    </w:p>
    <w:p w:rsidR="00EC399C" w:rsidRDefault="00C840B3" w:rsidP="00094305">
      <w:pPr>
        <w:pStyle w:val="ListParagraph"/>
        <w:numPr>
          <w:ilvl w:val="1"/>
          <w:numId w:val="11"/>
        </w:numPr>
        <w:tabs>
          <w:tab w:val="left" w:pos="723"/>
        </w:tabs>
        <w:ind w:left="723" w:hanging="363"/>
        <w:jc w:val="both"/>
      </w:pPr>
      <w:r>
        <w:t>Subtypes</w:t>
      </w:r>
      <w:r>
        <w:rPr>
          <w:spacing w:val="-6"/>
        </w:rPr>
        <w:t xml:space="preserve"> </w:t>
      </w:r>
      <w:r>
        <w:t>and</w:t>
      </w:r>
      <w:r>
        <w:rPr>
          <w:spacing w:val="-5"/>
        </w:rPr>
        <w:t xml:space="preserve"> </w:t>
      </w:r>
      <w:r>
        <w:rPr>
          <w:spacing w:val="-2"/>
        </w:rPr>
        <w:t>Severity</w:t>
      </w:r>
    </w:p>
    <w:p w:rsidR="00EC399C" w:rsidRDefault="00EC399C" w:rsidP="00094305">
      <w:pPr>
        <w:pStyle w:val="BodyText"/>
        <w:spacing w:before="25"/>
        <w:ind w:left="0"/>
        <w:jc w:val="both"/>
      </w:pPr>
    </w:p>
    <w:p w:rsidR="00EC399C" w:rsidRDefault="00C840B3" w:rsidP="00094305">
      <w:pPr>
        <w:pStyle w:val="BodyText"/>
        <w:spacing w:line="276" w:lineRule="auto"/>
        <w:ind w:right="192"/>
        <w:jc w:val="both"/>
      </w:pPr>
      <w:r>
        <w:t>BN</w:t>
      </w:r>
      <w:r>
        <w:rPr>
          <w:spacing w:val="-2"/>
        </w:rPr>
        <w:t xml:space="preserve"> </w:t>
      </w:r>
      <w:r>
        <w:t>can</w:t>
      </w:r>
      <w:r>
        <w:rPr>
          <w:spacing w:val="-2"/>
        </w:rPr>
        <w:t xml:space="preserve"> </w:t>
      </w:r>
      <w:r>
        <w:t>be</w:t>
      </w:r>
      <w:r>
        <w:rPr>
          <w:spacing w:val="-2"/>
        </w:rPr>
        <w:t xml:space="preserve"> </w:t>
      </w:r>
      <w:r>
        <w:t>further</w:t>
      </w:r>
      <w:r>
        <w:rPr>
          <w:spacing w:val="-2"/>
        </w:rPr>
        <w:t xml:space="preserve"> </w:t>
      </w:r>
      <w:r>
        <w:t>categorized</w:t>
      </w:r>
      <w:r>
        <w:rPr>
          <w:spacing w:val="-2"/>
        </w:rPr>
        <w:t xml:space="preserve"> </w:t>
      </w:r>
      <w:r>
        <w:t>by</w:t>
      </w:r>
      <w:r>
        <w:rPr>
          <w:spacing w:val="-2"/>
        </w:rPr>
        <w:t xml:space="preserve"> </w:t>
      </w:r>
      <w:r>
        <w:t>the</w:t>
      </w:r>
      <w:r>
        <w:rPr>
          <w:spacing w:val="-2"/>
        </w:rPr>
        <w:t xml:space="preserve"> </w:t>
      </w:r>
      <w:r>
        <w:t>predominant</w:t>
      </w:r>
      <w:r>
        <w:rPr>
          <w:spacing w:val="-2"/>
        </w:rPr>
        <w:t xml:space="preserve"> </w:t>
      </w:r>
      <w:r>
        <w:t>type</w:t>
      </w:r>
      <w:r>
        <w:rPr>
          <w:spacing w:val="-2"/>
        </w:rPr>
        <w:t xml:space="preserve"> </w:t>
      </w:r>
      <w:r>
        <w:t>of</w:t>
      </w:r>
      <w:r>
        <w:rPr>
          <w:spacing w:val="-2"/>
        </w:rPr>
        <w:t xml:space="preserve"> </w:t>
      </w:r>
      <w:r>
        <w:t>compensatory</w:t>
      </w:r>
      <w:r>
        <w:rPr>
          <w:spacing w:val="-2"/>
        </w:rPr>
        <w:t xml:space="preserve"> </w:t>
      </w:r>
      <w:r>
        <w:t>behavior</w:t>
      </w:r>
      <w:r>
        <w:rPr>
          <w:spacing w:val="-2"/>
        </w:rPr>
        <w:t xml:space="preserve"> </w:t>
      </w:r>
      <w:r>
        <w:t>(purging</w:t>
      </w:r>
      <w:r>
        <w:rPr>
          <w:spacing w:val="-2"/>
        </w:rPr>
        <w:t xml:space="preserve"> </w:t>
      </w:r>
      <w:r>
        <w:t>vs. non-purging).</w:t>
      </w:r>
      <w:r>
        <w:rPr>
          <w:spacing w:val="-4"/>
        </w:rPr>
        <w:t xml:space="preserve"> </w:t>
      </w:r>
      <w:r w:rsidRPr="00094305">
        <w:rPr>
          <w:highlight w:val="yellow"/>
        </w:rPr>
        <w:t>Purging</w:t>
      </w:r>
      <w:r w:rsidRPr="00094305">
        <w:rPr>
          <w:spacing w:val="-4"/>
          <w:highlight w:val="yellow"/>
        </w:rPr>
        <w:t xml:space="preserve"> </w:t>
      </w:r>
      <w:r w:rsidRPr="00094305">
        <w:rPr>
          <w:highlight w:val="yellow"/>
        </w:rPr>
        <w:t>is</w:t>
      </w:r>
      <w:r w:rsidRPr="00094305">
        <w:rPr>
          <w:spacing w:val="-4"/>
          <w:highlight w:val="yellow"/>
        </w:rPr>
        <w:t xml:space="preserve"> </w:t>
      </w:r>
      <w:r w:rsidRPr="00094305">
        <w:rPr>
          <w:highlight w:val="yellow"/>
        </w:rPr>
        <w:t>typically</w:t>
      </w:r>
      <w:r w:rsidRPr="00094305">
        <w:rPr>
          <w:spacing w:val="-4"/>
          <w:highlight w:val="yellow"/>
        </w:rPr>
        <w:t xml:space="preserve"> </w:t>
      </w:r>
      <w:r w:rsidRPr="00094305">
        <w:rPr>
          <w:highlight w:val="yellow"/>
        </w:rPr>
        <w:t>more</w:t>
      </w:r>
      <w:r w:rsidRPr="00094305">
        <w:rPr>
          <w:spacing w:val="-4"/>
          <w:highlight w:val="yellow"/>
        </w:rPr>
        <w:t xml:space="preserve"> </w:t>
      </w:r>
      <w:r w:rsidRPr="00094305">
        <w:rPr>
          <w:highlight w:val="yellow"/>
        </w:rPr>
        <w:t>detrimental</w:t>
      </w:r>
      <w:r w:rsidRPr="00094305">
        <w:rPr>
          <w:spacing w:val="-4"/>
          <w:highlight w:val="yellow"/>
        </w:rPr>
        <w:t xml:space="preserve"> </w:t>
      </w:r>
      <w:r w:rsidRPr="00094305">
        <w:rPr>
          <w:highlight w:val="yellow"/>
        </w:rPr>
        <w:t>to</w:t>
      </w:r>
      <w:r w:rsidRPr="00094305">
        <w:rPr>
          <w:spacing w:val="-4"/>
          <w:highlight w:val="yellow"/>
        </w:rPr>
        <w:t xml:space="preserve"> </w:t>
      </w:r>
      <w:r w:rsidRPr="00094305">
        <w:rPr>
          <w:highlight w:val="yellow"/>
        </w:rPr>
        <w:t>dental</w:t>
      </w:r>
      <w:r w:rsidRPr="00094305">
        <w:rPr>
          <w:spacing w:val="-4"/>
          <w:highlight w:val="yellow"/>
        </w:rPr>
        <w:t xml:space="preserve"> </w:t>
      </w:r>
      <w:r w:rsidRPr="00094305">
        <w:rPr>
          <w:highlight w:val="yellow"/>
        </w:rPr>
        <w:t>health</w:t>
      </w:r>
      <w:r w:rsidRPr="00094305">
        <w:rPr>
          <w:spacing w:val="-4"/>
          <w:highlight w:val="yellow"/>
        </w:rPr>
        <w:t xml:space="preserve"> </w:t>
      </w:r>
      <w:r w:rsidRPr="00094305">
        <w:rPr>
          <w:highlight w:val="yellow"/>
        </w:rPr>
        <w:t>due</w:t>
      </w:r>
      <w:r w:rsidRPr="00094305">
        <w:rPr>
          <w:spacing w:val="-4"/>
          <w:highlight w:val="yellow"/>
        </w:rPr>
        <w:t xml:space="preserve"> </w:t>
      </w:r>
      <w:r w:rsidRPr="00094305">
        <w:rPr>
          <w:highlight w:val="yellow"/>
        </w:rPr>
        <w:t>to</w:t>
      </w:r>
      <w:r w:rsidRPr="00094305">
        <w:rPr>
          <w:spacing w:val="-4"/>
          <w:highlight w:val="yellow"/>
        </w:rPr>
        <w:t xml:space="preserve"> </w:t>
      </w:r>
      <w:r w:rsidRPr="00094305">
        <w:rPr>
          <w:highlight w:val="yellow"/>
        </w:rPr>
        <w:t>direct</w:t>
      </w:r>
      <w:r w:rsidRPr="00094305">
        <w:rPr>
          <w:spacing w:val="-4"/>
          <w:highlight w:val="yellow"/>
        </w:rPr>
        <w:t xml:space="preserve"> </w:t>
      </w:r>
      <w:r w:rsidRPr="00094305">
        <w:rPr>
          <w:highlight w:val="yellow"/>
        </w:rPr>
        <w:t>acid</w:t>
      </w:r>
      <w:r w:rsidRPr="00094305">
        <w:rPr>
          <w:spacing w:val="-4"/>
          <w:highlight w:val="yellow"/>
        </w:rPr>
        <w:t xml:space="preserve"> </w:t>
      </w:r>
      <w:r w:rsidRPr="00094305">
        <w:rPr>
          <w:highlight w:val="yellow"/>
        </w:rPr>
        <w:t>exposure from vomit. The</w:t>
      </w:r>
      <w:r>
        <w:t xml:space="preserve"> DSM-5 also classifies BN severity based on the frequency of compensatory behaviors per week:</w:t>
      </w:r>
    </w:p>
    <w:p w:rsidR="00EC399C" w:rsidRDefault="00C840B3" w:rsidP="00094305">
      <w:pPr>
        <w:pStyle w:val="ListParagraph"/>
        <w:numPr>
          <w:ilvl w:val="0"/>
          <w:numId w:val="9"/>
        </w:numPr>
        <w:tabs>
          <w:tab w:val="left" w:pos="1799"/>
        </w:tabs>
        <w:ind w:left="1799" w:hanging="719"/>
        <w:jc w:val="both"/>
      </w:pPr>
      <w:r>
        <w:t>Mild:</w:t>
      </w:r>
      <w:r>
        <w:rPr>
          <w:spacing w:val="-9"/>
        </w:rPr>
        <w:t xml:space="preserve"> </w:t>
      </w:r>
      <w:r>
        <w:t>1–3</w:t>
      </w:r>
      <w:r>
        <w:rPr>
          <w:spacing w:val="-7"/>
        </w:rPr>
        <w:t xml:space="preserve"> </w:t>
      </w:r>
      <w:r>
        <w:t>episodes</w:t>
      </w:r>
      <w:r>
        <w:rPr>
          <w:spacing w:val="-7"/>
        </w:rPr>
        <w:t xml:space="preserve"> </w:t>
      </w:r>
      <w:r>
        <w:t>of</w:t>
      </w:r>
      <w:r>
        <w:rPr>
          <w:spacing w:val="-6"/>
        </w:rPr>
        <w:t xml:space="preserve"> </w:t>
      </w:r>
      <w:r>
        <w:t>inappropriate</w:t>
      </w:r>
      <w:r>
        <w:rPr>
          <w:spacing w:val="-7"/>
        </w:rPr>
        <w:t xml:space="preserve"> </w:t>
      </w:r>
      <w:r>
        <w:t>compensatory</w:t>
      </w:r>
      <w:r>
        <w:rPr>
          <w:spacing w:val="-7"/>
        </w:rPr>
        <w:t xml:space="preserve"> </w:t>
      </w:r>
      <w:r>
        <w:t>behavior</w:t>
      </w:r>
      <w:r>
        <w:rPr>
          <w:spacing w:val="-7"/>
        </w:rPr>
        <w:t xml:space="preserve"> </w:t>
      </w:r>
      <w:r>
        <w:t>per</w:t>
      </w:r>
      <w:r>
        <w:rPr>
          <w:spacing w:val="-6"/>
        </w:rPr>
        <w:t xml:space="preserve"> </w:t>
      </w:r>
      <w:r>
        <w:rPr>
          <w:spacing w:val="-4"/>
        </w:rPr>
        <w:t>week</w:t>
      </w:r>
    </w:p>
    <w:p w:rsidR="00EC399C" w:rsidRDefault="00EC399C" w:rsidP="00094305">
      <w:pPr>
        <w:pStyle w:val="BodyText"/>
        <w:spacing w:before="25"/>
        <w:ind w:left="0"/>
        <w:jc w:val="both"/>
      </w:pPr>
    </w:p>
    <w:p w:rsidR="00EC399C" w:rsidRDefault="00C840B3" w:rsidP="00094305">
      <w:pPr>
        <w:pStyle w:val="ListParagraph"/>
        <w:numPr>
          <w:ilvl w:val="0"/>
          <w:numId w:val="9"/>
        </w:numPr>
        <w:tabs>
          <w:tab w:val="left" w:pos="1799"/>
        </w:tabs>
        <w:spacing w:before="0"/>
        <w:ind w:left="1799" w:hanging="719"/>
        <w:jc w:val="both"/>
      </w:pPr>
      <w:r>
        <w:t>Moderate:</w:t>
      </w:r>
      <w:r>
        <w:rPr>
          <w:spacing w:val="-6"/>
        </w:rPr>
        <w:t xml:space="preserve"> </w:t>
      </w:r>
      <w:r>
        <w:t>4–7</w:t>
      </w:r>
      <w:r>
        <w:rPr>
          <w:spacing w:val="-6"/>
        </w:rPr>
        <w:t xml:space="preserve"> </w:t>
      </w:r>
      <w:r>
        <w:rPr>
          <w:spacing w:val="-2"/>
        </w:rPr>
        <w:t>episodes</w:t>
      </w:r>
    </w:p>
    <w:p w:rsidR="00EC399C" w:rsidRDefault="00EC399C" w:rsidP="00094305">
      <w:pPr>
        <w:pStyle w:val="BodyText"/>
        <w:spacing w:before="25"/>
        <w:ind w:left="0"/>
        <w:jc w:val="both"/>
      </w:pPr>
    </w:p>
    <w:p w:rsidR="00EC399C" w:rsidRDefault="00C840B3" w:rsidP="00094305">
      <w:pPr>
        <w:pStyle w:val="ListParagraph"/>
        <w:numPr>
          <w:ilvl w:val="0"/>
          <w:numId w:val="9"/>
        </w:numPr>
        <w:tabs>
          <w:tab w:val="left" w:pos="1799"/>
        </w:tabs>
        <w:spacing w:before="0"/>
        <w:ind w:left="1799" w:hanging="719"/>
        <w:jc w:val="both"/>
      </w:pPr>
      <w:r>
        <w:t>Severe:</w:t>
      </w:r>
      <w:r>
        <w:rPr>
          <w:spacing w:val="-6"/>
        </w:rPr>
        <w:t xml:space="preserve"> </w:t>
      </w:r>
      <w:r>
        <w:t>8–13</w:t>
      </w:r>
      <w:r>
        <w:rPr>
          <w:spacing w:val="-5"/>
        </w:rPr>
        <w:t xml:space="preserve"> </w:t>
      </w:r>
      <w:r>
        <w:rPr>
          <w:spacing w:val="-2"/>
        </w:rPr>
        <w:t>episodes</w:t>
      </w:r>
    </w:p>
    <w:p w:rsidR="00EC399C" w:rsidRDefault="00EC399C" w:rsidP="00094305">
      <w:pPr>
        <w:pStyle w:val="BodyText"/>
        <w:spacing w:before="24"/>
        <w:ind w:left="0"/>
        <w:jc w:val="both"/>
      </w:pPr>
    </w:p>
    <w:p w:rsidR="00EC399C" w:rsidRDefault="00C840B3" w:rsidP="00094305">
      <w:pPr>
        <w:pStyle w:val="ListParagraph"/>
        <w:numPr>
          <w:ilvl w:val="0"/>
          <w:numId w:val="9"/>
        </w:numPr>
        <w:tabs>
          <w:tab w:val="left" w:pos="1799"/>
        </w:tabs>
        <w:spacing w:before="1"/>
        <w:ind w:left="1799" w:hanging="719"/>
        <w:jc w:val="both"/>
      </w:pPr>
      <w:r>
        <w:t>Extreme:</w:t>
      </w:r>
      <w:r>
        <w:rPr>
          <w:spacing w:val="-4"/>
        </w:rPr>
        <w:t xml:space="preserve"> </w:t>
      </w:r>
      <w:r>
        <w:t>14</w:t>
      </w:r>
      <w:r>
        <w:rPr>
          <w:spacing w:val="-4"/>
        </w:rPr>
        <w:t xml:space="preserve"> </w:t>
      </w:r>
      <w:r>
        <w:t>or</w:t>
      </w:r>
      <w:r>
        <w:rPr>
          <w:spacing w:val="-4"/>
        </w:rPr>
        <w:t xml:space="preserve"> </w:t>
      </w:r>
      <w:r>
        <w:t>more</w:t>
      </w:r>
      <w:r>
        <w:rPr>
          <w:spacing w:val="-4"/>
        </w:rPr>
        <w:t xml:space="preserve"> </w:t>
      </w:r>
      <w:r>
        <w:rPr>
          <w:spacing w:val="-2"/>
        </w:rPr>
        <w:t>episodes</w:t>
      </w:r>
    </w:p>
    <w:p w:rsidR="00EC399C" w:rsidRDefault="00EC399C" w:rsidP="00094305">
      <w:pPr>
        <w:pStyle w:val="BodyText"/>
        <w:spacing w:before="24"/>
        <w:ind w:left="0"/>
        <w:jc w:val="both"/>
      </w:pPr>
    </w:p>
    <w:p w:rsidR="00EC399C" w:rsidRDefault="00C840B3" w:rsidP="00094305">
      <w:pPr>
        <w:pStyle w:val="BodyText"/>
        <w:spacing w:before="1" w:line="276" w:lineRule="auto"/>
        <w:jc w:val="both"/>
      </w:pPr>
      <w:r>
        <w:t>This</w:t>
      </w:r>
      <w:r>
        <w:rPr>
          <w:spacing w:val="-6"/>
        </w:rPr>
        <w:t xml:space="preserve"> </w:t>
      </w:r>
      <w:r>
        <w:t>categorization</w:t>
      </w:r>
      <w:r>
        <w:rPr>
          <w:spacing w:val="-6"/>
        </w:rPr>
        <w:t xml:space="preserve"> </w:t>
      </w:r>
      <w:r>
        <w:t>helps</w:t>
      </w:r>
      <w:r>
        <w:rPr>
          <w:spacing w:val="-6"/>
        </w:rPr>
        <w:t xml:space="preserve"> </w:t>
      </w:r>
      <w:r>
        <w:t>healthcare</w:t>
      </w:r>
      <w:r>
        <w:rPr>
          <w:spacing w:val="-6"/>
        </w:rPr>
        <w:t xml:space="preserve"> </w:t>
      </w:r>
      <w:r>
        <w:t>providers</w:t>
      </w:r>
      <w:r>
        <w:rPr>
          <w:spacing w:val="-6"/>
        </w:rPr>
        <w:t xml:space="preserve"> </w:t>
      </w:r>
      <w:r>
        <w:t>tailor</w:t>
      </w:r>
      <w:r>
        <w:rPr>
          <w:spacing w:val="-6"/>
        </w:rPr>
        <w:t xml:space="preserve"> </w:t>
      </w:r>
      <w:r>
        <w:t>the</w:t>
      </w:r>
      <w:r>
        <w:rPr>
          <w:spacing w:val="-6"/>
        </w:rPr>
        <w:t xml:space="preserve"> </w:t>
      </w:r>
      <w:r>
        <w:t>intensity</w:t>
      </w:r>
      <w:r>
        <w:rPr>
          <w:spacing w:val="-6"/>
        </w:rPr>
        <w:t xml:space="preserve"> </w:t>
      </w:r>
      <w:r>
        <w:t>and</w:t>
      </w:r>
      <w:r>
        <w:rPr>
          <w:spacing w:val="-6"/>
        </w:rPr>
        <w:t xml:space="preserve"> </w:t>
      </w:r>
      <w:r>
        <w:t>focus</w:t>
      </w:r>
      <w:r>
        <w:rPr>
          <w:spacing w:val="-6"/>
        </w:rPr>
        <w:t xml:space="preserve"> </w:t>
      </w:r>
      <w:r>
        <w:t>of</w:t>
      </w:r>
      <w:r>
        <w:rPr>
          <w:spacing w:val="-6"/>
        </w:rPr>
        <w:t xml:space="preserve"> </w:t>
      </w:r>
      <w:r>
        <w:t>treatment</w:t>
      </w:r>
      <w:r>
        <w:rPr>
          <w:spacing w:val="-6"/>
        </w:rPr>
        <w:t xml:space="preserve"> </w:t>
      </w:r>
      <w:r>
        <w:t xml:space="preserve">(APA, </w:t>
      </w:r>
      <w:r>
        <w:rPr>
          <w:spacing w:val="-2"/>
        </w:rPr>
        <w:t>2013).</w:t>
      </w:r>
    </w:p>
    <w:p w:rsidR="00EC399C" w:rsidRDefault="00C840B3" w:rsidP="00094305">
      <w:pPr>
        <w:pStyle w:val="ListParagraph"/>
        <w:numPr>
          <w:ilvl w:val="0"/>
          <w:numId w:val="11"/>
        </w:numPr>
        <w:tabs>
          <w:tab w:val="left" w:pos="602"/>
        </w:tabs>
        <w:ind w:left="602" w:hanging="242"/>
        <w:jc w:val="both"/>
      </w:pPr>
      <w:r>
        <w:t>Epidemiology</w:t>
      </w:r>
      <w:r>
        <w:rPr>
          <w:spacing w:val="-7"/>
        </w:rPr>
        <w:t xml:space="preserve"> </w:t>
      </w:r>
      <w:r>
        <w:t>and</w:t>
      </w:r>
      <w:r>
        <w:rPr>
          <w:spacing w:val="-6"/>
        </w:rPr>
        <w:t xml:space="preserve"> </w:t>
      </w:r>
      <w:r>
        <w:t>Risk</w:t>
      </w:r>
      <w:r>
        <w:rPr>
          <w:spacing w:val="-6"/>
        </w:rPr>
        <w:t xml:space="preserve"> </w:t>
      </w:r>
      <w:r>
        <w:rPr>
          <w:spacing w:val="-2"/>
        </w:rPr>
        <w:t>Factors</w:t>
      </w:r>
    </w:p>
    <w:p w:rsidR="00EC399C" w:rsidRDefault="00EC399C" w:rsidP="00094305">
      <w:pPr>
        <w:pStyle w:val="BodyText"/>
        <w:spacing w:before="24"/>
        <w:ind w:left="0"/>
        <w:jc w:val="both"/>
      </w:pPr>
    </w:p>
    <w:p w:rsidR="00EC399C" w:rsidRDefault="00C840B3" w:rsidP="00094305">
      <w:pPr>
        <w:pStyle w:val="ListParagraph"/>
        <w:numPr>
          <w:ilvl w:val="1"/>
          <w:numId w:val="11"/>
        </w:numPr>
        <w:tabs>
          <w:tab w:val="left" w:pos="723"/>
        </w:tabs>
        <w:spacing w:before="1"/>
        <w:ind w:left="723" w:hanging="363"/>
        <w:jc w:val="both"/>
      </w:pPr>
      <w:r>
        <w:rPr>
          <w:spacing w:val="-2"/>
        </w:rPr>
        <w:t>Prevalence</w:t>
      </w:r>
    </w:p>
    <w:p w:rsidR="00EC399C" w:rsidRDefault="00EC399C" w:rsidP="00094305">
      <w:pPr>
        <w:pStyle w:val="BodyText"/>
        <w:spacing w:before="24"/>
        <w:ind w:left="0"/>
        <w:jc w:val="both"/>
      </w:pPr>
    </w:p>
    <w:p w:rsidR="00EC399C" w:rsidRDefault="00C840B3" w:rsidP="00094305">
      <w:pPr>
        <w:pStyle w:val="BodyText"/>
        <w:spacing w:before="1" w:line="276" w:lineRule="auto"/>
        <w:jc w:val="both"/>
      </w:pPr>
      <w:r>
        <w:t>Estimates suggest that BN affects approximately 1–3% of the general population, with higher rates</w:t>
      </w:r>
      <w:r>
        <w:rPr>
          <w:spacing w:val="-5"/>
        </w:rPr>
        <w:t xml:space="preserve"> </w:t>
      </w:r>
      <w:r>
        <w:t>among</w:t>
      </w:r>
      <w:r>
        <w:rPr>
          <w:spacing w:val="-5"/>
        </w:rPr>
        <w:t xml:space="preserve"> </w:t>
      </w:r>
      <w:r>
        <w:t>females</w:t>
      </w:r>
      <w:r>
        <w:rPr>
          <w:spacing w:val="-5"/>
        </w:rPr>
        <w:t xml:space="preserve"> </w:t>
      </w:r>
      <w:r>
        <w:t>than</w:t>
      </w:r>
      <w:r>
        <w:rPr>
          <w:spacing w:val="-5"/>
        </w:rPr>
        <w:t xml:space="preserve"> </w:t>
      </w:r>
      <w:r>
        <w:t>males</w:t>
      </w:r>
      <w:r>
        <w:rPr>
          <w:spacing w:val="-5"/>
        </w:rPr>
        <w:t xml:space="preserve"> </w:t>
      </w:r>
      <w:r>
        <w:t>(</w:t>
      </w:r>
      <w:proofErr w:type="spellStart"/>
      <w:r>
        <w:t>Smink</w:t>
      </w:r>
      <w:proofErr w:type="spellEnd"/>
      <w:r>
        <w:rPr>
          <w:spacing w:val="-5"/>
        </w:rPr>
        <w:t xml:space="preserve"> </w:t>
      </w:r>
      <w:r>
        <w:t>et</w:t>
      </w:r>
      <w:r>
        <w:rPr>
          <w:spacing w:val="-5"/>
        </w:rPr>
        <w:t xml:space="preserve"> </w:t>
      </w:r>
      <w:r>
        <w:t>al.,</w:t>
      </w:r>
      <w:r>
        <w:rPr>
          <w:spacing w:val="-5"/>
        </w:rPr>
        <w:t xml:space="preserve"> </w:t>
      </w:r>
      <w:r>
        <w:t>2012;</w:t>
      </w:r>
      <w:r>
        <w:rPr>
          <w:spacing w:val="-5"/>
        </w:rPr>
        <w:t xml:space="preserve"> </w:t>
      </w:r>
      <w:r>
        <w:t>Treasure</w:t>
      </w:r>
      <w:r>
        <w:rPr>
          <w:spacing w:val="-5"/>
        </w:rPr>
        <w:t xml:space="preserve"> </w:t>
      </w:r>
      <w:r>
        <w:t>et</w:t>
      </w:r>
      <w:r>
        <w:rPr>
          <w:spacing w:val="-5"/>
        </w:rPr>
        <w:t xml:space="preserve"> </w:t>
      </w:r>
      <w:r>
        <w:t>al.,</w:t>
      </w:r>
      <w:r>
        <w:rPr>
          <w:spacing w:val="-5"/>
        </w:rPr>
        <w:t xml:space="preserve"> </w:t>
      </w:r>
      <w:r>
        <w:t>2020).</w:t>
      </w:r>
      <w:r>
        <w:rPr>
          <w:spacing w:val="-5"/>
        </w:rPr>
        <w:t xml:space="preserve"> </w:t>
      </w:r>
      <w:r>
        <w:t>However,</w:t>
      </w:r>
      <w:r>
        <w:rPr>
          <w:spacing w:val="-5"/>
        </w:rPr>
        <w:t xml:space="preserve"> </w:t>
      </w:r>
      <w:r>
        <w:t>the</w:t>
      </w:r>
      <w:r>
        <w:rPr>
          <w:spacing w:val="-5"/>
        </w:rPr>
        <w:t xml:space="preserve"> </w:t>
      </w:r>
      <w:r>
        <w:t>true prevalence may be underestimated due to the clandestine nature of the disorder. Studies in</w:t>
      </w:r>
    </w:p>
    <w:p w:rsidR="00EC399C" w:rsidRDefault="00EC399C" w:rsidP="00094305">
      <w:pPr>
        <w:pStyle w:val="BodyText"/>
        <w:spacing w:line="276" w:lineRule="auto"/>
        <w:jc w:val="both"/>
        <w:sectPr w:rsidR="00EC399C">
          <w:pgSz w:w="12240" w:h="15840"/>
          <w:pgMar w:top="1340" w:right="1440" w:bottom="280" w:left="1080" w:header="44" w:footer="0" w:gutter="0"/>
          <w:cols w:space="720"/>
        </w:sectPr>
      </w:pPr>
    </w:p>
    <w:p w:rsidR="00EC399C" w:rsidRDefault="00C840B3" w:rsidP="00094305">
      <w:pPr>
        <w:pStyle w:val="BodyText"/>
        <w:spacing w:before="83" w:line="276" w:lineRule="auto"/>
        <w:jc w:val="both"/>
      </w:pPr>
      <w:r>
        <w:lastRenderedPageBreak/>
        <w:t>Western</w:t>
      </w:r>
      <w:r>
        <w:rPr>
          <w:spacing w:val="-5"/>
        </w:rPr>
        <w:t xml:space="preserve"> </w:t>
      </w:r>
      <w:r>
        <w:t>countries</w:t>
      </w:r>
      <w:r>
        <w:rPr>
          <w:spacing w:val="-5"/>
        </w:rPr>
        <w:t xml:space="preserve"> </w:t>
      </w:r>
      <w:r>
        <w:t>indicate</w:t>
      </w:r>
      <w:r>
        <w:rPr>
          <w:spacing w:val="-5"/>
        </w:rPr>
        <w:t xml:space="preserve"> </w:t>
      </w:r>
      <w:r>
        <w:t>that</w:t>
      </w:r>
      <w:r>
        <w:rPr>
          <w:spacing w:val="-5"/>
        </w:rPr>
        <w:t xml:space="preserve"> </w:t>
      </w:r>
      <w:r>
        <w:t>BN</w:t>
      </w:r>
      <w:r>
        <w:rPr>
          <w:spacing w:val="-5"/>
        </w:rPr>
        <w:t xml:space="preserve"> </w:t>
      </w:r>
      <w:r>
        <w:t>commonly</w:t>
      </w:r>
      <w:r>
        <w:rPr>
          <w:spacing w:val="-5"/>
        </w:rPr>
        <w:t xml:space="preserve"> </w:t>
      </w:r>
      <w:r>
        <w:t>manifests</w:t>
      </w:r>
      <w:r>
        <w:rPr>
          <w:spacing w:val="-5"/>
        </w:rPr>
        <w:t xml:space="preserve"> </w:t>
      </w:r>
      <w:r>
        <w:t>during</w:t>
      </w:r>
      <w:r>
        <w:rPr>
          <w:spacing w:val="-5"/>
        </w:rPr>
        <w:t xml:space="preserve"> </w:t>
      </w:r>
      <w:r>
        <w:t>late</w:t>
      </w:r>
      <w:r>
        <w:rPr>
          <w:spacing w:val="-5"/>
        </w:rPr>
        <w:t xml:space="preserve"> </w:t>
      </w:r>
      <w:r>
        <w:t>adolescence</w:t>
      </w:r>
      <w:r>
        <w:rPr>
          <w:spacing w:val="-5"/>
        </w:rPr>
        <w:t xml:space="preserve"> </w:t>
      </w:r>
      <w:r>
        <w:t>or</w:t>
      </w:r>
      <w:r>
        <w:rPr>
          <w:spacing w:val="-5"/>
        </w:rPr>
        <w:t xml:space="preserve"> </w:t>
      </w:r>
      <w:r>
        <w:t>early adulthood (</w:t>
      </w:r>
      <w:proofErr w:type="spellStart"/>
      <w:r>
        <w:t>Stice</w:t>
      </w:r>
      <w:proofErr w:type="spellEnd"/>
      <w:r>
        <w:t xml:space="preserve"> &amp; </w:t>
      </w:r>
      <w:proofErr w:type="spellStart"/>
      <w:r>
        <w:t>Bohon</w:t>
      </w:r>
      <w:proofErr w:type="spellEnd"/>
      <w:r>
        <w:t>, 2012).</w:t>
      </w:r>
    </w:p>
    <w:p w:rsidR="00EC399C" w:rsidRDefault="00C840B3" w:rsidP="00094305">
      <w:pPr>
        <w:pStyle w:val="ListParagraph"/>
        <w:numPr>
          <w:ilvl w:val="1"/>
          <w:numId w:val="11"/>
        </w:numPr>
        <w:tabs>
          <w:tab w:val="left" w:pos="723"/>
        </w:tabs>
        <w:ind w:left="723" w:hanging="363"/>
        <w:jc w:val="both"/>
      </w:pPr>
      <w:r>
        <w:t>Risk</w:t>
      </w:r>
      <w:r>
        <w:rPr>
          <w:spacing w:val="-4"/>
        </w:rPr>
        <w:t xml:space="preserve"> </w:t>
      </w:r>
      <w:r>
        <w:rPr>
          <w:spacing w:val="-2"/>
        </w:rPr>
        <w:t>Factors</w:t>
      </w:r>
    </w:p>
    <w:p w:rsidR="00EC399C" w:rsidRDefault="00EC399C" w:rsidP="00094305">
      <w:pPr>
        <w:pStyle w:val="BodyText"/>
        <w:spacing w:before="24"/>
        <w:ind w:left="0"/>
        <w:jc w:val="both"/>
      </w:pPr>
    </w:p>
    <w:p w:rsidR="00EC399C" w:rsidRDefault="00C840B3" w:rsidP="00094305">
      <w:pPr>
        <w:pStyle w:val="BodyText"/>
        <w:jc w:val="both"/>
      </w:pPr>
      <w:r>
        <w:t>A</w:t>
      </w:r>
      <w:r>
        <w:rPr>
          <w:spacing w:val="-7"/>
        </w:rPr>
        <w:t xml:space="preserve"> </w:t>
      </w:r>
      <w:r>
        <w:t>variety</w:t>
      </w:r>
      <w:r>
        <w:rPr>
          <w:spacing w:val="-5"/>
        </w:rPr>
        <w:t xml:space="preserve"> </w:t>
      </w:r>
      <w:r>
        <w:t>of</w:t>
      </w:r>
      <w:r>
        <w:rPr>
          <w:spacing w:val="-5"/>
        </w:rPr>
        <w:t xml:space="preserve"> </w:t>
      </w:r>
      <w:r>
        <w:t>risk</w:t>
      </w:r>
      <w:r>
        <w:rPr>
          <w:spacing w:val="-5"/>
        </w:rPr>
        <w:t xml:space="preserve"> </w:t>
      </w:r>
      <w:r>
        <w:t>factors</w:t>
      </w:r>
      <w:r>
        <w:rPr>
          <w:spacing w:val="-5"/>
        </w:rPr>
        <w:t xml:space="preserve"> </w:t>
      </w:r>
      <w:r>
        <w:t>contribute</w:t>
      </w:r>
      <w:r>
        <w:rPr>
          <w:spacing w:val="-5"/>
        </w:rPr>
        <w:t xml:space="preserve"> </w:t>
      </w:r>
      <w:r>
        <w:t>to</w:t>
      </w:r>
      <w:r>
        <w:rPr>
          <w:spacing w:val="-5"/>
        </w:rPr>
        <w:t xml:space="preserve"> </w:t>
      </w:r>
      <w:r>
        <w:t>the</w:t>
      </w:r>
      <w:r>
        <w:rPr>
          <w:spacing w:val="-5"/>
        </w:rPr>
        <w:t xml:space="preserve"> </w:t>
      </w:r>
      <w:r>
        <w:t>development</w:t>
      </w:r>
      <w:r>
        <w:rPr>
          <w:spacing w:val="-5"/>
        </w:rPr>
        <w:t xml:space="preserve"> </w:t>
      </w:r>
      <w:r>
        <w:t>of</w:t>
      </w:r>
      <w:r>
        <w:rPr>
          <w:spacing w:val="-4"/>
        </w:rPr>
        <w:t xml:space="preserve"> </w:t>
      </w:r>
      <w:r>
        <w:rPr>
          <w:spacing w:val="-5"/>
        </w:rPr>
        <w:t>BN:</w:t>
      </w:r>
    </w:p>
    <w:p w:rsidR="00EC399C" w:rsidRDefault="00EC399C" w:rsidP="00094305">
      <w:pPr>
        <w:pStyle w:val="BodyText"/>
        <w:spacing w:before="25"/>
        <w:ind w:left="0"/>
        <w:jc w:val="both"/>
      </w:pPr>
    </w:p>
    <w:p w:rsidR="00EC399C" w:rsidRDefault="00C840B3" w:rsidP="00094305">
      <w:pPr>
        <w:pStyle w:val="ListParagraph"/>
        <w:numPr>
          <w:ilvl w:val="0"/>
          <w:numId w:val="8"/>
        </w:numPr>
        <w:tabs>
          <w:tab w:val="left" w:pos="1799"/>
        </w:tabs>
        <w:spacing w:before="0" w:line="276" w:lineRule="auto"/>
        <w:ind w:right="451" w:firstLine="720"/>
        <w:jc w:val="both"/>
      </w:pPr>
      <w:r>
        <w:t>Genetic</w:t>
      </w:r>
      <w:r>
        <w:rPr>
          <w:spacing w:val="-6"/>
        </w:rPr>
        <w:t xml:space="preserve"> </w:t>
      </w:r>
      <w:r>
        <w:t>Predisposition:</w:t>
      </w:r>
      <w:r>
        <w:rPr>
          <w:spacing w:val="-6"/>
        </w:rPr>
        <w:t xml:space="preserve"> </w:t>
      </w:r>
      <w:r>
        <w:t>Twin</w:t>
      </w:r>
      <w:r>
        <w:rPr>
          <w:spacing w:val="-6"/>
        </w:rPr>
        <w:t xml:space="preserve"> </w:t>
      </w:r>
      <w:r>
        <w:t>and</w:t>
      </w:r>
      <w:r>
        <w:rPr>
          <w:spacing w:val="-6"/>
        </w:rPr>
        <w:t xml:space="preserve"> </w:t>
      </w:r>
      <w:r>
        <w:t>family</w:t>
      </w:r>
      <w:r>
        <w:rPr>
          <w:spacing w:val="-6"/>
        </w:rPr>
        <w:t xml:space="preserve"> </w:t>
      </w:r>
      <w:r>
        <w:t>studies</w:t>
      </w:r>
      <w:r>
        <w:rPr>
          <w:spacing w:val="-6"/>
        </w:rPr>
        <w:t xml:space="preserve"> </w:t>
      </w:r>
      <w:r>
        <w:t>point</w:t>
      </w:r>
      <w:r>
        <w:rPr>
          <w:spacing w:val="-6"/>
        </w:rPr>
        <w:t xml:space="preserve"> </w:t>
      </w:r>
      <w:r>
        <w:t>to</w:t>
      </w:r>
      <w:r>
        <w:rPr>
          <w:spacing w:val="-6"/>
        </w:rPr>
        <w:t xml:space="preserve"> </w:t>
      </w:r>
      <w:r>
        <w:t>significant</w:t>
      </w:r>
      <w:r>
        <w:rPr>
          <w:spacing w:val="-6"/>
        </w:rPr>
        <w:t xml:space="preserve"> </w:t>
      </w:r>
      <w:r>
        <w:t>heritability (Trace et al., 2013).</w:t>
      </w:r>
    </w:p>
    <w:p w:rsidR="00EC399C" w:rsidRDefault="00C840B3" w:rsidP="00094305">
      <w:pPr>
        <w:pStyle w:val="ListParagraph"/>
        <w:numPr>
          <w:ilvl w:val="0"/>
          <w:numId w:val="8"/>
        </w:numPr>
        <w:tabs>
          <w:tab w:val="left" w:pos="1799"/>
        </w:tabs>
        <w:spacing w:line="276" w:lineRule="auto"/>
        <w:ind w:right="170" w:firstLine="720"/>
        <w:jc w:val="both"/>
      </w:pPr>
      <w:r>
        <w:t>Sociocultural</w:t>
      </w:r>
      <w:r>
        <w:rPr>
          <w:spacing w:val="-5"/>
        </w:rPr>
        <w:t xml:space="preserve"> </w:t>
      </w:r>
      <w:r>
        <w:t>Influences:</w:t>
      </w:r>
      <w:r>
        <w:rPr>
          <w:spacing w:val="-5"/>
        </w:rPr>
        <w:t xml:space="preserve"> </w:t>
      </w:r>
      <w:r>
        <w:t>Social</w:t>
      </w:r>
      <w:r>
        <w:rPr>
          <w:spacing w:val="-5"/>
        </w:rPr>
        <w:t xml:space="preserve"> </w:t>
      </w:r>
      <w:r>
        <w:t>media,</w:t>
      </w:r>
      <w:r>
        <w:rPr>
          <w:spacing w:val="-5"/>
        </w:rPr>
        <w:t xml:space="preserve"> </w:t>
      </w:r>
      <w:r>
        <w:t>cultural</w:t>
      </w:r>
      <w:r>
        <w:rPr>
          <w:spacing w:val="-5"/>
        </w:rPr>
        <w:t xml:space="preserve"> </w:t>
      </w:r>
      <w:r>
        <w:t>ideals</w:t>
      </w:r>
      <w:r>
        <w:rPr>
          <w:spacing w:val="-5"/>
        </w:rPr>
        <w:t xml:space="preserve"> </w:t>
      </w:r>
      <w:r>
        <w:t>of</w:t>
      </w:r>
      <w:r>
        <w:rPr>
          <w:spacing w:val="-5"/>
        </w:rPr>
        <w:t xml:space="preserve"> </w:t>
      </w:r>
      <w:r>
        <w:t>thinness,</w:t>
      </w:r>
      <w:r>
        <w:rPr>
          <w:spacing w:val="-5"/>
        </w:rPr>
        <w:t xml:space="preserve"> </w:t>
      </w:r>
      <w:r>
        <w:t>and</w:t>
      </w:r>
      <w:r>
        <w:rPr>
          <w:spacing w:val="-5"/>
        </w:rPr>
        <w:t xml:space="preserve"> </w:t>
      </w:r>
      <w:r>
        <w:t>exposure to weight-focused attitudes contribute to disordered eating behaviors (Sim &amp; Zeman, 2016).</w:t>
      </w:r>
    </w:p>
    <w:p w:rsidR="00EC399C" w:rsidRDefault="00C840B3" w:rsidP="00094305">
      <w:pPr>
        <w:pStyle w:val="ListParagraph"/>
        <w:numPr>
          <w:ilvl w:val="0"/>
          <w:numId w:val="8"/>
        </w:numPr>
        <w:tabs>
          <w:tab w:val="left" w:pos="1799"/>
        </w:tabs>
        <w:spacing w:line="276" w:lineRule="auto"/>
        <w:ind w:right="1132" w:firstLine="720"/>
        <w:jc w:val="both"/>
      </w:pPr>
      <w:r>
        <w:t>Traumatic</w:t>
      </w:r>
      <w:r>
        <w:rPr>
          <w:spacing w:val="-5"/>
        </w:rPr>
        <w:t xml:space="preserve"> </w:t>
      </w:r>
      <w:r>
        <w:t>Experiences:</w:t>
      </w:r>
      <w:r>
        <w:rPr>
          <w:spacing w:val="-5"/>
        </w:rPr>
        <w:t xml:space="preserve"> </w:t>
      </w:r>
      <w:r>
        <w:t>Histories</w:t>
      </w:r>
      <w:r>
        <w:rPr>
          <w:spacing w:val="-5"/>
        </w:rPr>
        <w:t xml:space="preserve"> </w:t>
      </w:r>
      <w:r>
        <w:t>of</w:t>
      </w:r>
      <w:r>
        <w:rPr>
          <w:spacing w:val="-5"/>
        </w:rPr>
        <w:t xml:space="preserve"> </w:t>
      </w:r>
      <w:r>
        <w:t>abuse</w:t>
      </w:r>
      <w:r>
        <w:rPr>
          <w:spacing w:val="-5"/>
        </w:rPr>
        <w:t xml:space="preserve"> </w:t>
      </w:r>
      <w:r>
        <w:t>or</w:t>
      </w:r>
      <w:r>
        <w:rPr>
          <w:spacing w:val="-5"/>
        </w:rPr>
        <w:t xml:space="preserve"> </w:t>
      </w:r>
      <w:r>
        <w:t>high</w:t>
      </w:r>
      <w:r>
        <w:rPr>
          <w:spacing w:val="-5"/>
        </w:rPr>
        <w:t xml:space="preserve"> </w:t>
      </w:r>
      <w:r>
        <w:t>levels</w:t>
      </w:r>
      <w:r>
        <w:rPr>
          <w:spacing w:val="-5"/>
        </w:rPr>
        <w:t xml:space="preserve"> </w:t>
      </w:r>
      <w:r>
        <w:t>of</w:t>
      </w:r>
      <w:r>
        <w:rPr>
          <w:spacing w:val="-5"/>
        </w:rPr>
        <w:t xml:space="preserve"> </w:t>
      </w:r>
      <w:r>
        <w:t>stress</w:t>
      </w:r>
      <w:r>
        <w:rPr>
          <w:spacing w:val="-5"/>
        </w:rPr>
        <w:t xml:space="preserve"> </w:t>
      </w:r>
      <w:r>
        <w:t>can predispose individuals to eating disorders (Mitchell et al., 2014).</w:t>
      </w:r>
    </w:p>
    <w:p w:rsidR="00EC399C" w:rsidRDefault="00C840B3" w:rsidP="00094305">
      <w:pPr>
        <w:pStyle w:val="ListParagraph"/>
        <w:numPr>
          <w:ilvl w:val="0"/>
          <w:numId w:val="8"/>
        </w:numPr>
        <w:tabs>
          <w:tab w:val="left" w:pos="1799"/>
        </w:tabs>
        <w:spacing w:line="276" w:lineRule="auto"/>
        <w:ind w:right="135" w:firstLine="720"/>
        <w:jc w:val="both"/>
      </w:pPr>
      <w:r>
        <w:t>Personality</w:t>
      </w:r>
      <w:r>
        <w:rPr>
          <w:spacing w:val="-9"/>
        </w:rPr>
        <w:t xml:space="preserve"> </w:t>
      </w:r>
      <w:r>
        <w:t>Traits:</w:t>
      </w:r>
      <w:r>
        <w:rPr>
          <w:spacing w:val="-9"/>
        </w:rPr>
        <w:t xml:space="preserve"> </w:t>
      </w:r>
      <w:r>
        <w:t>Perfectionism,</w:t>
      </w:r>
      <w:r>
        <w:rPr>
          <w:spacing w:val="-9"/>
        </w:rPr>
        <w:t xml:space="preserve"> </w:t>
      </w:r>
      <w:r>
        <w:t>impulsivity,</w:t>
      </w:r>
      <w:r>
        <w:rPr>
          <w:spacing w:val="-9"/>
        </w:rPr>
        <w:t xml:space="preserve"> </w:t>
      </w:r>
      <w:r>
        <w:t>and</w:t>
      </w:r>
      <w:r>
        <w:rPr>
          <w:spacing w:val="-9"/>
        </w:rPr>
        <w:t xml:space="preserve"> </w:t>
      </w:r>
      <w:r>
        <w:t>low</w:t>
      </w:r>
      <w:r>
        <w:rPr>
          <w:spacing w:val="-9"/>
        </w:rPr>
        <w:t xml:space="preserve"> </w:t>
      </w:r>
      <w:r>
        <w:t>self-esteem</w:t>
      </w:r>
      <w:r>
        <w:rPr>
          <w:spacing w:val="-9"/>
        </w:rPr>
        <w:t xml:space="preserve"> </w:t>
      </w:r>
      <w:r>
        <w:t>are</w:t>
      </w:r>
      <w:r>
        <w:rPr>
          <w:spacing w:val="-9"/>
        </w:rPr>
        <w:t xml:space="preserve"> </w:t>
      </w:r>
      <w:r>
        <w:t>commonly associated with BN (Wagner et al., 2016).</w:t>
      </w:r>
    </w:p>
    <w:p w:rsidR="00EC399C" w:rsidRDefault="00C840B3" w:rsidP="00094305">
      <w:pPr>
        <w:pStyle w:val="ListParagraph"/>
        <w:numPr>
          <w:ilvl w:val="0"/>
          <w:numId w:val="8"/>
        </w:numPr>
        <w:tabs>
          <w:tab w:val="left" w:pos="1799"/>
        </w:tabs>
        <w:spacing w:line="276" w:lineRule="auto"/>
        <w:ind w:right="463" w:firstLine="720"/>
        <w:jc w:val="both"/>
      </w:pPr>
      <w:r>
        <w:t>Dieting</w:t>
      </w:r>
      <w:r>
        <w:rPr>
          <w:spacing w:val="-5"/>
        </w:rPr>
        <w:t xml:space="preserve"> </w:t>
      </w:r>
      <w:r>
        <w:t>and</w:t>
      </w:r>
      <w:r>
        <w:rPr>
          <w:spacing w:val="-5"/>
        </w:rPr>
        <w:t xml:space="preserve"> </w:t>
      </w:r>
      <w:r>
        <w:t>Body</w:t>
      </w:r>
      <w:r>
        <w:rPr>
          <w:spacing w:val="-5"/>
        </w:rPr>
        <w:t xml:space="preserve"> </w:t>
      </w:r>
      <w:r>
        <w:t>Image</w:t>
      </w:r>
      <w:r>
        <w:rPr>
          <w:spacing w:val="-5"/>
        </w:rPr>
        <w:t xml:space="preserve"> </w:t>
      </w:r>
      <w:r>
        <w:t>Dissatisfaction:</w:t>
      </w:r>
      <w:r>
        <w:rPr>
          <w:spacing w:val="-5"/>
        </w:rPr>
        <w:t xml:space="preserve"> </w:t>
      </w:r>
      <w:r>
        <w:t>Extreme</w:t>
      </w:r>
      <w:r>
        <w:rPr>
          <w:spacing w:val="-5"/>
        </w:rPr>
        <w:t xml:space="preserve"> </w:t>
      </w:r>
      <w:r>
        <w:t>dieting</w:t>
      </w:r>
      <w:r>
        <w:rPr>
          <w:spacing w:val="-5"/>
        </w:rPr>
        <w:t xml:space="preserve"> </w:t>
      </w:r>
      <w:r>
        <w:t>behaviors</w:t>
      </w:r>
      <w:r>
        <w:rPr>
          <w:spacing w:val="-5"/>
        </w:rPr>
        <w:t xml:space="preserve"> </w:t>
      </w:r>
      <w:r>
        <w:t>and</w:t>
      </w:r>
      <w:r>
        <w:rPr>
          <w:spacing w:val="-5"/>
        </w:rPr>
        <w:t xml:space="preserve"> </w:t>
      </w:r>
      <w:r>
        <w:t>body dissatisfaction often trigger binge-purge cycles (</w:t>
      </w:r>
      <w:proofErr w:type="spellStart"/>
      <w:r>
        <w:t>Stice</w:t>
      </w:r>
      <w:proofErr w:type="spellEnd"/>
      <w:r>
        <w:t xml:space="preserve"> et al., 2013).</w:t>
      </w:r>
    </w:p>
    <w:p w:rsidR="00EC399C" w:rsidRDefault="00C840B3" w:rsidP="00094305">
      <w:pPr>
        <w:pStyle w:val="ListParagraph"/>
        <w:numPr>
          <w:ilvl w:val="1"/>
          <w:numId w:val="11"/>
        </w:numPr>
        <w:tabs>
          <w:tab w:val="left" w:pos="723"/>
        </w:tabs>
        <w:ind w:left="723" w:hanging="363"/>
        <w:jc w:val="both"/>
      </w:pPr>
      <w:r>
        <w:rPr>
          <w:spacing w:val="-2"/>
        </w:rPr>
        <w:t>Comorbidities</w:t>
      </w:r>
    </w:p>
    <w:p w:rsidR="00EC399C" w:rsidRDefault="00EC399C" w:rsidP="00094305">
      <w:pPr>
        <w:pStyle w:val="BodyText"/>
        <w:spacing w:before="25"/>
        <w:ind w:left="0"/>
        <w:jc w:val="both"/>
      </w:pPr>
    </w:p>
    <w:p w:rsidR="00EC399C" w:rsidRDefault="00C840B3" w:rsidP="00094305">
      <w:pPr>
        <w:pStyle w:val="BodyText"/>
        <w:spacing w:line="276" w:lineRule="auto"/>
        <w:ind w:right="144"/>
        <w:jc w:val="both"/>
      </w:pPr>
      <w:r>
        <w:t>BN</w:t>
      </w:r>
      <w:r>
        <w:rPr>
          <w:spacing w:val="-5"/>
        </w:rPr>
        <w:t xml:space="preserve"> </w:t>
      </w:r>
      <w:r>
        <w:t>frequently</w:t>
      </w:r>
      <w:r>
        <w:rPr>
          <w:spacing w:val="-5"/>
        </w:rPr>
        <w:t xml:space="preserve"> </w:t>
      </w:r>
      <w:r>
        <w:t>coexists</w:t>
      </w:r>
      <w:r>
        <w:rPr>
          <w:spacing w:val="-5"/>
        </w:rPr>
        <w:t xml:space="preserve"> </w:t>
      </w:r>
      <w:r>
        <w:t>with</w:t>
      </w:r>
      <w:r>
        <w:rPr>
          <w:spacing w:val="-5"/>
        </w:rPr>
        <w:t xml:space="preserve"> </w:t>
      </w:r>
      <w:r>
        <w:t>other</w:t>
      </w:r>
      <w:r>
        <w:rPr>
          <w:spacing w:val="-5"/>
        </w:rPr>
        <w:t xml:space="preserve"> </w:t>
      </w:r>
      <w:r>
        <w:t>psychiatric</w:t>
      </w:r>
      <w:r>
        <w:rPr>
          <w:spacing w:val="-5"/>
        </w:rPr>
        <w:t xml:space="preserve"> </w:t>
      </w:r>
      <w:r>
        <w:t>conditions,</w:t>
      </w:r>
      <w:r>
        <w:rPr>
          <w:spacing w:val="-5"/>
        </w:rPr>
        <w:t xml:space="preserve"> </w:t>
      </w:r>
      <w:r>
        <w:t>such</w:t>
      </w:r>
      <w:r>
        <w:rPr>
          <w:spacing w:val="-5"/>
        </w:rPr>
        <w:t xml:space="preserve"> </w:t>
      </w:r>
      <w:r>
        <w:t>as</w:t>
      </w:r>
      <w:r>
        <w:rPr>
          <w:spacing w:val="-5"/>
        </w:rPr>
        <w:t xml:space="preserve"> </w:t>
      </w:r>
      <w:r>
        <w:t>anxiety</w:t>
      </w:r>
      <w:r>
        <w:rPr>
          <w:spacing w:val="-5"/>
        </w:rPr>
        <w:t xml:space="preserve"> </w:t>
      </w:r>
      <w:r>
        <w:t>disorders,</w:t>
      </w:r>
      <w:r>
        <w:rPr>
          <w:spacing w:val="-5"/>
        </w:rPr>
        <w:t xml:space="preserve"> </w:t>
      </w:r>
      <w:r>
        <w:t>depression, substance use disorders, and personality disorders (Mitchell et al., 2014). These comorbidities can</w:t>
      </w:r>
      <w:r>
        <w:rPr>
          <w:spacing w:val="-2"/>
        </w:rPr>
        <w:t xml:space="preserve"> </w:t>
      </w:r>
      <w:r>
        <w:t>complicate</w:t>
      </w:r>
      <w:r>
        <w:rPr>
          <w:spacing w:val="-2"/>
        </w:rPr>
        <w:t xml:space="preserve"> </w:t>
      </w:r>
      <w:r>
        <w:t>diagnosis</w:t>
      </w:r>
      <w:r>
        <w:rPr>
          <w:spacing w:val="-2"/>
        </w:rPr>
        <w:t xml:space="preserve"> </w:t>
      </w:r>
      <w:r>
        <w:t>and</w:t>
      </w:r>
      <w:r>
        <w:rPr>
          <w:spacing w:val="-2"/>
        </w:rPr>
        <w:t xml:space="preserve"> </w:t>
      </w:r>
      <w:r>
        <w:t>management.</w:t>
      </w:r>
      <w:r>
        <w:rPr>
          <w:spacing w:val="-2"/>
        </w:rPr>
        <w:t xml:space="preserve"> </w:t>
      </w:r>
      <w:r>
        <w:t>A</w:t>
      </w:r>
      <w:r>
        <w:rPr>
          <w:spacing w:val="-2"/>
        </w:rPr>
        <w:t xml:space="preserve"> </w:t>
      </w:r>
      <w:r>
        <w:t>multidisciplinary</w:t>
      </w:r>
      <w:r>
        <w:rPr>
          <w:spacing w:val="-2"/>
        </w:rPr>
        <w:t xml:space="preserve"> </w:t>
      </w:r>
      <w:r>
        <w:t>approach</w:t>
      </w:r>
      <w:r>
        <w:rPr>
          <w:spacing w:val="-2"/>
        </w:rPr>
        <w:t xml:space="preserve"> </w:t>
      </w:r>
      <w:r>
        <w:t>is</w:t>
      </w:r>
      <w:r>
        <w:rPr>
          <w:spacing w:val="-2"/>
        </w:rPr>
        <w:t xml:space="preserve"> </w:t>
      </w:r>
      <w:r>
        <w:t>therefore</w:t>
      </w:r>
      <w:r>
        <w:rPr>
          <w:spacing w:val="-2"/>
        </w:rPr>
        <w:t xml:space="preserve"> </w:t>
      </w:r>
      <w:r>
        <w:t>crucial</w:t>
      </w:r>
      <w:r>
        <w:rPr>
          <w:spacing w:val="-2"/>
        </w:rPr>
        <w:t xml:space="preserve"> </w:t>
      </w:r>
      <w:r>
        <w:t>to address the full spectrum of patient needs (Treasure et al., 2020).</w:t>
      </w:r>
    </w:p>
    <w:p w:rsidR="00EC399C" w:rsidRDefault="00C840B3" w:rsidP="00094305">
      <w:pPr>
        <w:pStyle w:val="ListParagraph"/>
        <w:numPr>
          <w:ilvl w:val="0"/>
          <w:numId w:val="11"/>
        </w:numPr>
        <w:tabs>
          <w:tab w:val="left" w:pos="602"/>
        </w:tabs>
        <w:ind w:left="602" w:hanging="242"/>
        <w:jc w:val="both"/>
      </w:pPr>
      <w:r>
        <w:t>Pathophysiology</w:t>
      </w:r>
      <w:r>
        <w:rPr>
          <w:spacing w:val="-9"/>
        </w:rPr>
        <w:t xml:space="preserve"> </w:t>
      </w:r>
      <w:r>
        <w:t>and</w:t>
      </w:r>
      <w:r>
        <w:rPr>
          <w:spacing w:val="-9"/>
        </w:rPr>
        <w:t xml:space="preserve"> </w:t>
      </w:r>
      <w:r>
        <w:t>Systemic</w:t>
      </w:r>
      <w:r>
        <w:rPr>
          <w:spacing w:val="-8"/>
        </w:rPr>
        <w:t xml:space="preserve"> </w:t>
      </w:r>
      <w:r>
        <w:rPr>
          <w:spacing w:val="-2"/>
        </w:rPr>
        <w:t>Consequences</w:t>
      </w:r>
    </w:p>
    <w:p w:rsidR="00EC399C" w:rsidRDefault="00EC399C" w:rsidP="00094305">
      <w:pPr>
        <w:pStyle w:val="BodyText"/>
        <w:spacing w:before="25"/>
        <w:ind w:left="0"/>
        <w:jc w:val="both"/>
      </w:pPr>
    </w:p>
    <w:p w:rsidR="00EC399C" w:rsidRDefault="00C840B3" w:rsidP="00094305">
      <w:pPr>
        <w:pStyle w:val="BodyText"/>
        <w:spacing w:line="276" w:lineRule="auto"/>
        <w:ind w:right="416"/>
        <w:jc w:val="both"/>
      </w:pPr>
      <w:r>
        <w:t>BN is a multifactorial disorder involving dysregulation of hunger and satiety cues, neurobiological</w:t>
      </w:r>
      <w:r>
        <w:rPr>
          <w:spacing w:val="-7"/>
        </w:rPr>
        <w:t xml:space="preserve"> </w:t>
      </w:r>
      <w:r>
        <w:t>imbalances</w:t>
      </w:r>
      <w:r>
        <w:rPr>
          <w:spacing w:val="-7"/>
        </w:rPr>
        <w:t xml:space="preserve"> </w:t>
      </w:r>
      <w:r>
        <w:t>in</w:t>
      </w:r>
      <w:r>
        <w:rPr>
          <w:spacing w:val="-7"/>
        </w:rPr>
        <w:t xml:space="preserve"> </w:t>
      </w:r>
      <w:r>
        <w:t>the</w:t>
      </w:r>
      <w:r>
        <w:rPr>
          <w:spacing w:val="-7"/>
        </w:rPr>
        <w:t xml:space="preserve"> </w:t>
      </w:r>
      <w:r>
        <w:t>reward</w:t>
      </w:r>
      <w:r>
        <w:rPr>
          <w:spacing w:val="-7"/>
        </w:rPr>
        <w:t xml:space="preserve"> </w:t>
      </w:r>
      <w:r>
        <w:t>circuitry,</w:t>
      </w:r>
      <w:r>
        <w:rPr>
          <w:spacing w:val="-7"/>
        </w:rPr>
        <w:t xml:space="preserve"> </w:t>
      </w:r>
      <w:r>
        <w:t>and</w:t>
      </w:r>
      <w:r>
        <w:rPr>
          <w:spacing w:val="-7"/>
        </w:rPr>
        <w:t xml:space="preserve"> </w:t>
      </w:r>
      <w:r>
        <w:t>psychosocial</w:t>
      </w:r>
      <w:r>
        <w:rPr>
          <w:spacing w:val="-7"/>
        </w:rPr>
        <w:t xml:space="preserve"> </w:t>
      </w:r>
      <w:r>
        <w:t>stressors</w:t>
      </w:r>
      <w:r>
        <w:rPr>
          <w:spacing w:val="-7"/>
        </w:rPr>
        <w:t xml:space="preserve"> </w:t>
      </w:r>
      <w:r>
        <w:t>(Trace</w:t>
      </w:r>
      <w:r>
        <w:rPr>
          <w:spacing w:val="-7"/>
        </w:rPr>
        <w:t xml:space="preserve"> </w:t>
      </w:r>
      <w:r>
        <w:t>et</w:t>
      </w:r>
      <w:r>
        <w:rPr>
          <w:spacing w:val="-7"/>
        </w:rPr>
        <w:t xml:space="preserve"> </w:t>
      </w:r>
      <w:r>
        <w:t>al., 2013). Repeated binge-purge cycles can wreak havoc on the entire body:</w:t>
      </w:r>
    </w:p>
    <w:p w:rsidR="00EC399C" w:rsidRDefault="00C840B3" w:rsidP="00094305">
      <w:pPr>
        <w:pStyle w:val="ListParagraph"/>
        <w:numPr>
          <w:ilvl w:val="0"/>
          <w:numId w:val="7"/>
        </w:numPr>
        <w:tabs>
          <w:tab w:val="left" w:pos="1799"/>
        </w:tabs>
        <w:spacing w:line="276" w:lineRule="auto"/>
        <w:ind w:right="11" w:firstLine="720"/>
        <w:jc w:val="both"/>
      </w:pPr>
      <w:r>
        <w:t>Gastrointestinal</w:t>
      </w:r>
      <w:r>
        <w:rPr>
          <w:spacing w:val="-7"/>
        </w:rPr>
        <w:t xml:space="preserve"> </w:t>
      </w:r>
      <w:r>
        <w:t>Complications:</w:t>
      </w:r>
      <w:r>
        <w:rPr>
          <w:spacing w:val="-7"/>
        </w:rPr>
        <w:t xml:space="preserve"> </w:t>
      </w:r>
      <w:r>
        <w:t>Frequent</w:t>
      </w:r>
      <w:r>
        <w:rPr>
          <w:spacing w:val="-7"/>
        </w:rPr>
        <w:t xml:space="preserve"> </w:t>
      </w:r>
      <w:r>
        <w:t>vomiting</w:t>
      </w:r>
      <w:r>
        <w:rPr>
          <w:spacing w:val="-7"/>
        </w:rPr>
        <w:t xml:space="preserve"> </w:t>
      </w:r>
      <w:r>
        <w:t>can</w:t>
      </w:r>
      <w:r>
        <w:rPr>
          <w:spacing w:val="-7"/>
        </w:rPr>
        <w:t xml:space="preserve"> </w:t>
      </w:r>
      <w:r>
        <w:t>result</w:t>
      </w:r>
      <w:r>
        <w:rPr>
          <w:spacing w:val="-7"/>
        </w:rPr>
        <w:t xml:space="preserve"> </w:t>
      </w:r>
      <w:r>
        <w:t>in</w:t>
      </w:r>
      <w:r>
        <w:rPr>
          <w:spacing w:val="-7"/>
        </w:rPr>
        <w:t xml:space="preserve"> </w:t>
      </w:r>
      <w:r>
        <w:t>gastroesophageal reflux, Mallory-Weiss tears, and esophagitis (Mitchell &amp; Crow, 2010).</w:t>
      </w:r>
    </w:p>
    <w:p w:rsidR="00EC399C" w:rsidRDefault="00C840B3" w:rsidP="00094305">
      <w:pPr>
        <w:pStyle w:val="ListParagraph"/>
        <w:numPr>
          <w:ilvl w:val="0"/>
          <w:numId w:val="7"/>
        </w:numPr>
        <w:tabs>
          <w:tab w:val="left" w:pos="1799"/>
        </w:tabs>
        <w:spacing w:line="276" w:lineRule="auto"/>
        <w:ind w:right="317" w:firstLine="720"/>
        <w:jc w:val="both"/>
      </w:pPr>
      <w:r>
        <w:t>Electrolyte</w:t>
      </w:r>
      <w:r>
        <w:rPr>
          <w:spacing w:val="-7"/>
        </w:rPr>
        <w:t xml:space="preserve"> </w:t>
      </w:r>
      <w:r>
        <w:t>Imbalances:</w:t>
      </w:r>
      <w:r>
        <w:rPr>
          <w:spacing w:val="-7"/>
        </w:rPr>
        <w:t xml:space="preserve"> </w:t>
      </w:r>
      <w:r>
        <w:t>Purging</w:t>
      </w:r>
      <w:r>
        <w:rPr>
          <w:spacing w:val="-7"/>
        </w:rPr>
        <w:t xml:space="preserve"> </w:t>
      </w:r>
      <w:r>
        <w:t>depletes</w:t>
      </w:r>
      <w:r>
        <w:rPr>
          <w:spacing w:val="-7"/>
        </w:rPr>
        <w:t xml:space="preserve"> </w:t>
      </w:r>
      <w:r>
        <w:t>essential</w:t>
      </w:r>
      <w:r>
        <w:rPr>
          <w:spacing w:val="-7"/>
        </w:rPr>
        <w:t xml:space="preserve"> </w:t>
      </w:r>
      <w:r>
        <w:t>electrolytes</w:t>
      </w:r>
      <w:r>
        <w:rPr>
          <w:spacing w:val="-7"/>
        </w:rPr>
        <w:t xml:space="preserve"> </w:t>
      </w:r>
      <w:r>
        <w:t>like</w:t>
      </w:r>
      <w:r>
        <w:rPr>
          <w:spacing w:val="-7"/>
        </w:rPr>
        <w:t xml:space="preserve"> </w:t>
      </w:r>
      <w:r>
        <w:t>potassium, leading to arrhythmias and other cardiac issues (</w:t>
      </w:r>
      <w:proofErr w:type="spellStart"/>
      <w:r>
        <w:t>Marzola</w:t>
      </w:r>
      <w:proofErr w:type="spellEnd"/>
      <w:r>
        <w:t xml:space="preserve"> et al., 2013).</w:t>
      </w:r>
    </w:p>
    <w:p w:rsidR="00EC399C" w:rsidRDefault="00C840B3" w:rsidP="00094305">
      <w:pPr>
        <w:pStyle w:val="ListParagraph"/>
        <w:numPr>
          <w:ilvl w:val="0"/>
          <w:numId w:val="7"/>
        </w:numPr>
        <w:tabs>
          <w:tab w:val="left" w:pos="1799"/>
        </w:tabs>
        <w:spacing w:line="276" w:lineRule="auto"/>
        <w:ind w:right="243" w:firstLine="720"/>
        <w:jc w:val="both"/>
      </w:pPr>
      <w:r>
        <w:t>Endocrine</w:t>
      </w:r>
      <w:r>
        <w:rPr>
          <w:spacing w:val="-5"/>
        </w:rPr>
        <w:t xml:space="preserve"> </w:t>
      </w:r>
      <w:r>
        <w:t>and</w:t>
      </w:r>
      <w:r>
        <w:rPr>
          <w:spacing w:val="-5"/>
        </w:rPr>
        <w:t xml:space="preserve"> </w:t>
      </w:r>
      <w:r>
        <w:t>Metabolic</w:t>
      </w:r>
      <w:r>
        <w:rPr>
          <w:spacing w:val="-5"/>
        </w:rPr>
        <w:t xml:space="preserve"> </w:t>
      </w:r>
      <w:r>
        <w:t>Changes:</w:t>
      </w:r>
      <w:r>
        <w:rPr>
          <w:spacing w:val="-5"/>
        </w:rPr>
        <w:t xml:space="preserve"> </w:t>
      </w:r>
      <w:r>
        <w:t>Chronic</w:t>
      </w:r>
      <w:r>
        <w:rPr>
          <w:spacing w:val="-5"/>
        </w:rPr>
        <w:t xml:space="preserve"> </w:t>
      </w:r>
      <w:r>
        <w:t>BN</w:t>
      </w:r>
      <w:r>
        <w:rPr>
          <w:spacing w:val="-5"/>
        </w:rPr>
        <w:t xml:space="preserve"> </w:t>
      </w:r>
      <w:r>
        <w:t>disrupts</w:t>
      </w:r>
      <w:r>
        <w:rPr>
          <w:spacing w:val="-5"/>
        </w:rPr>
        <w:t xml:space="preserve"> </w:t>
      </w:r>
      <w:r>
        <w:t>hormonal</w:t>
      </w:r>
      <w:r>
        <w:rPr>
          <w:spacing w:val="-5"/>
        </w:rPr>
        <w:t xml:space="preserve"> </w:t>
      </w:r>
      <w:r>
        <w:t>balance</w:t>
      </w:r>
      <w:r>
        <w:rPr>
          <w:spacing w:val="-5"/>
        </w:rPr>
        <w:t xml:space="preserve"> </w:t>
      </w:r>
      <w:r>
        <w:t>and can lead to menstrual irregularities in females (Mitchell et al., 2014).</w:t>
      </w:r>
    </w:p>
    <w:p w:rsidR="00EC399C" w:rsidRDefault="00C840B3" w:rsidP="00094305">
      <w:pPr>
        <w:pStyle w:val="ListParagraph"/>
        <w:numPr>
          <w:ilvl w:val="0"/>
          <w:numId w:val="7"/>
        </w:numPr>
        <w:tabs>
          <w:tab w:val="left" w:pos="1799"/>
        </w:tabs>
        <w:spacing w:line="276" w:lineRule="auto"/>
        <w:ind w:right="513" w:firstLine="720"/>
        <w:jc w:val="both"/>
      </w:pPr>
      <w:r>
        <w:t>Cardiovascular</w:t>
      </w:r>
      <w:r>
        <w:rPr>
          <w:spacing w:val="-8"/>
        </w:rPr>
        <w:t xml:space="preserve"> </w:t>
      </w:r>
      <w:r>
        <w:t>Complications:</w:t>
      </w:r>
      <w:r>
        <w:rPr>
          <w:spacing w:val="-8"/>
        </w:rPr>
        <w:t xml:space="preserve"> </w:t>
      </w:r>
      <w:r>
        <w:t>Electrolyte</w:t>
      </w:r>
      <w:r>
        <w:rPr>
          <w:spacing w:val="-8"/>
        </w:rPr>
        <w:t xml:space="preserve"> </w:t>
      </w:r>
      <w:r>
        <w:t>disturbances</w:t>
      </w:r>
      <w:r>
        <w:rPr>
          <w:spacing w:val="-8"/>
        </w:rPr>
        <w:t xml:space="preserve"> </w:t>
      </w:r>
      <w:r>
        <w:t>contribute</w:t>
      </w:r>
      <w:r>
        <w:rPr>
          <w:spacing w:val="-8"/>
        </w:rPr>
        <w:t xml:space="preserve"> </w:t>
      </w:r>
      <w:r>
        <w:t>to</w:t>
      </w:r>
      <w:r>
        <w:rPr>
          <w:spacing w:val="-8"/>
        </w:rPr>
        <w:t xml:space="preserve"> </w:t>
      </w:r>
      <w:r>
        <w:t>serious cardiac arrhythmias, sometimes resulting in sudden death (</w:t>
      </w:r>
      <w:proofErr w:type="spellStart"/>
      <w:r>
        <w:t>Marzola</w:t>
      </w:r>
      <w:proofErr w:type="spellEnd"/>
      <w:r>
        <w:t xml:space="preserve"> et al., 2013).</w:t>
      </w:r>
    </w:p>
    <w:p w:rsidR="00EC399C" w:rsidRDefault="00EC399C" w:rsidP="00094305">
      <w:pPr>
        <w:pStyle w:val="ListParagraph"/>
        <w:spacing w:line="276" w:lineRule="auto"/>
        <w:jc w:val="both"/>
        <w:sectPr w:rsidR="00EC399C">
          <w:pgSz w:w="12240" w:h="15840"/>
          <w:pgMar w:top="1340" w:right="1440" w:bottom="280" w:left="1080" w:header="44" w:footer="0" w:gutter="0"/>
          <w:cols w:space="720"/>
        </w:sectPr>
      </w:pPr>
    </w:p>
    <w:p w:rsidR="00EC399C" w:rsidRDefault="00C840B3" w:rsidP="00094305">
      <w:pPr>
        <w:pStyle w:val="BodyText"/>
        <w:spacing w:before="83" w:line="276" w:lineRule="auto"/>
        <w:ind w:right="217"/>
        <w:jc w:val="both"/>
      </w:pPr>
      <w:r>
        <w:lastRenderedPageBreak/>
        <w:t>Despite</w:t>
      </w:r>
      <w:r>
        <w:rPr>
          <w:spacing w:val="-4"/>
        </w:rPr>
        <w:t xml:space="preserve"> </w:t>
      </w:r>
      <w:r>
        <w:t>these</w:t>
      </w:r>
      <w:r>
        <w:rPr>
          <w:spacing w:val="-4"/>
        </w:rPr>
        <w:t xml:space="preserve"> </w:t>
      </w:r>
      <w:r>
        <w:t>severe</w:t>
      </w:r>
      <w:r>
        <w:rPr>
          <w:spacing w:val="-4"/>
        </w:rPr>
        <w:t xml:space="preserve"> </w:t>
      </w:r>
      <w:r>
        <w:t>risks,</w:t>
      </w:r>
      <w:r>
        <w:rPr>
          <w:spacing w:val="-4"/>
        </w:rPr>
        <w:t xml:space="preserve"> </w:t>
      </w:r>
      <w:r>
        <w:t>patients</w:t>
      </w:r>
      <w:r>
        <w:rPr>
          <w:spacing w:val="-4"/>
        </w:rPr>
        <w:t xml:space="preserve"> </w:t>
      </w:r>
      <w:r>
        <w:t>may</w:t>
      </w:r>
      <w:r>
        <w:rPr>
          <w:spacing w:val="-4"/>
        </w:rPr>
        <w:t xml:space="preserve"> </w:t>
      </w:r>
      <w:r>
        <w:t>not</w:t>
      </w:r>
      <w:r>
        <w:rPr>
          <w:spacing w:val="-4"/>
        </w:rPr>
        <w:t xml:space="preserve"> </w:t>
      </w:r>
      <w:r>
        <w:t>voluntarily</w:t>
      </w:r>
      <w:r>
        <w:rPr>
          <w:spacing w:val="-4"/>
        </w:rPr>
        <w:t xml:space="preserve"> </w:t>
      </w:r>
      <w:r>
        <w:t>disclose</w:t>
      </w:r>
      <w:r>
        <w:rPr>
          <w:spacing w:val="-4"/>
        </w:rPr>
        <w:t xml:space="preserve"> </w:t>
      </w:r>
      <w:r>
        <w:t>binge-purge</w:t>
      </w:r>
      <w:r>
        <w:rPr>
          <w:spacing w:val="-4"/>
        </w:rPr>
        <w:t xml:space="preserve"> </w:t>
      </w:r>
      <w:r>
        <w:t>behaviors</w:t>
      </w:r>
      <w:r>
        <w:rPr>
          <w:spacing w:val="-4"/>
        </w:rPr>
        <w:t xml:space="preserve"> </w:t>
      </w:r>
      <w:r>
        <w:t>due</w:t>
      </w:r>
      <w:r>
        <w:rPr>
          <w:spacing w:val="-4"/>
        </w:rPr>
        <w:t xml:space="preserve"> </w:t>
      </w:r>
      <w:r>
        <w:t>to shame</w:t>
      </w:r>
      <w:r>
        <w:rPr>
          <w:spacing w:val="-5"/>
        </w:rPr>
        <w:t xml:space="preserve"> </w:t>
      </w:r>
      <w:r>
        <w:t>or</w:t>
      </w:r>
      <w:r>
        <w:rPr>
          <w:spacing w:val="-5"/>
        </w:rPr>
        <w:t xml:space="preserve"> </w:t>
      </w:r>
      <w:r>
        <w:t>denial</w:t>
      </w:r>
      <w:r>
        <w:rPr>
          <w:spacing w:val="-5"/>
        </w:rPr>
        <w:t xml:space="preserve"> </w:t>
      </w:r>
      <w:r>
        <w:t>(Steinberg,</w:t>
      </w:r>
      <w:r>
        <w:rPr>
          <w:spacing w:val="-5"/>
        </w:rPr>
        <w:t xml:space="preserve"> </w:t>
      </w:r>
      <w:r>
        <w:t>2020).</w:t>
      </w:r>
      <w:r>
        <w:rPr>
          <w:spacing w:val="-5"/>
        </w:rPr>
        <w:t xml:space="preserve"> </w:t>
      </w:r>
      <w:r>
        <w:t>Dental</w:t>
      </w:r>
      <w:r>
        <w:rPr>
          <w:spacing w:val="-5"/>
        </w:rPr>
        <w:t xml:space="preserve"> </w:t>
      </w:r>
      <w:r>
        <w:t>practitioners</w:t>
      </w:r>
      <w:r>
        <w:rPr>
          <w:spacing w:val="-5"/>
        </w:rPr>
        <w:t xml:space="preserve"> </w:t>
      </w:r>
      <w:r>
        <w:t>who</w:t>
      </w:r>
      <w:r>
        <w:rPr>
          <w:spacing w:val="-5"/>
        </w:rPr>
        <w:t xml:space="preserve"> </w:t>
      </w:r>
      <w:r>
        <w:t>recognize</w:t>
      </w:r>
      <w:r>
        <w:rPr>
          <w:spacing w:val="-5"/>
        </w:rPr>
        <w:t xml:space="preserve"> </w:t>
      </w:r>
      <w:r>
        <w:t>oral</w:t>
      </w:r>
      <w:r>
        <w:rPr>
          <w:spacing w:val="-5"/>
        </w:rPr>
        <w:t xml:space="preserve"> </w:t>
      </w:r>
      <w:r>
        <w:t>manifestations</w:t>
      </w:r>
      <w:r>
        <w:rPr>
          <w:spacing w:val="-5"/>
        </w:rPr>
        <w:t xml:space="preserve"> </w:t>
      </w:r>
      <w:r>
        <w:t>can initiate interventions that help mitigate these systemic complications</w:t>
      </w:r>
      <w:r w:rsidR="0076104E">
        <w:t xml:space="preserve"> [36]</w:t>
      </w:r>
      <w:r>
        <w:t>.</w:t>
      </w:r>
    </w:p>
    <w:p w:rsidR="00EC399C" w:rsidRDefault="00C840B3" w:rsidP="00094305">
      <w:pPr>
        <w:pStyle w:val="ListParagraph"/>
        <w:numPr>
          <w:ilvl w:val="0"/>
          <w:numId w:val="11"/>
        </w:numPr>
        <w:tabs>
          <w:tab w:val="left" w:pos="602"/>
        </w:tabs>
        <w:ind w:left="602" w:hanging="242"/>
        <w:jc w:val="both"/>
      </w:pPr>
      <w:r>
        <w:t>Oral</w:t>
      </w:r>
      <w:r>
        <w:rPr>
          <w:spacing w:val="-5"/>
        </w:rPr>
        <w:t xml:space="preserve"> </w:t>
      </w:r>
      <w:r>
        <w:t>and</w:t>
      </w:r>
      <w:r>
        <w:rPr>
          <w:spacing w:val="-4"/>
        </w:rPr>
        <w:t xml:space="preserve"> </w:t>
      </w:r>
      <w:r>
        <w:t>Dental</w:t>
      </w:r>
      <w:r>
        <w:rPr>
          <w:spacing w:val="-4"/>
        </w:rPr>
        <w:t xml:space="preserve"> </w:t>
      </w:r>
      <w:r>
        <w:rPr>
          <w:spacing w:val="-2"/>
        </w:rPr>
        <w:t>Manifestations</w:t>
      </w:r>
    </w:p>
    <w:p w:rsidR="00EC399C" w:rsidRDefault="00EC399C" w:rsidP="00094305">
      <w:pPr>
        <w:pStyle w:val="BodyText"/>
        <w:spacing w:before="24"/>
        <w:ind w:left="0"/>
        <w:jc w:val="both"/>
      </w:pPr>
    </w:p>
    <w:p w:rsidR="00EC399C" w:rsidRDefault="00C840B3" w:rsidP="00094305">
      <w:pPr>
        <w:pStyle w:val="BodyText"/>
        <w:spacing w:line="276" w:lineRule="auto"/>
        <w:jc w:val="both"/>
      </w:pPr>
      <w:r>
        <w:t>Frequent</w:t>
      </w:r>
      <w:r>
        <w:rPr>
          <w:spacing w:val="-4"/>
        </w:rPr>
        <w:t xml:space="preserve"> </w:t>
      </w:r>
      <w:r>
        <w:t>vomiting</w:t>
      </w:r>
      <w:r>
        <w:rPr>
          <w:spacing w:val="-4"/>
        </w:rPr>
        <w:t xml:space="preserve"> </w:t>
      </w:r>
      <w:r>
        <w:t>and</w:t>
      </w:r>
      <w:r>
        <w:rPr>
          <w:spacing w:val="-4"/>
        </w:rPr>
        <w:t xml:space="preserve"> </w:t>
      </w:r>
      <w:r>
        <w:t>other</w:t>
      </w:r>
      <w:r>
        <w:rPr>
          <w:spacing w:val="-4"/>
        </w:rPr>
        <w:t xml:space="preserve"> </w:t>
      </w:r>
      <w:r>
        <w:t>compensatory</w:t>
      </w:r>
      <w:r>
        <w:rPr>
          <w:spacing w:val="-4"/>
        </w:rPr>
        <w:t xml:space="preserve"> </w:t>
      </w:r>
      <w:r>
        <w:t>behaviors,</w:t>
      </w:r>
      <w:r>
        <w:rPr>
          <w:spacing w:val="-4"/>
        </w:rPr>
        <w:t xml:space="preserve"> </w:t>
      </w:r>
      <w:r>
        <w:t>such</w:t>
      </w:r>
      <w:r>
        <w:rPr>
          <w:spacing w:val="-4"/>
        </w:rPr>
        <w:t xml:space="preserve"> </w:t>
      </w:r>
      <w:r>
        <w:t>as</w:t>
      </w:r>
      <w:r>
        <w:rPr>
          <w:spacing w:val="-4"/>
        </w:rPr>
        <w:t xml:space="preserve"> </w:t>
      </w:r>
      <w:r>
        <w:t>excessive</w:t>
      </w:r>
      <w:r>
        <w:rPr>
          <w:spacing w:val="-4"/>
        </w:rPr>
        <w:t xml:space="preserve"> </w:t>
      </w:r>
      <w:r>
        <w:t>consumption</w:t>
      </w:r>
      <w:r>
        <w:rPr>
          <w:spacing w:val="-4"/>
        </w:rPr>
        <w:t xml:space="preserve"> </w:t>
      </w:r>
      <w:r>
        <w:t>of</w:t>
      </w:r>
      <w:r>
        <w:rPr>
          <w:spacing w:val="-4"/>
        </w:rPr>
        <w:t xml:space="preserve"> </w:t>
      </w:r>
      <w:r>
        <w:t>acidic diet soda or juices, lead to distinct oral changes that can serve as early diagnostic clues for BN (Johansson</w:t>
      </w:r>
      <w:r>
        <w:rPr>
          <w:spacing w:val="-1"/>
        </w:rPr>
        <w:t xml:space="preserve"> </w:t>
      </w:r>
      <w:r>
        <w:t>et</w:t>
      </w:r>
      <w:r>
        <w:rPr>
          <w:spacing w:val="-1"/>
        </w:rPr>
        <w:t xml:space="preserve"> </w:t>
      </w:r>
      <w:r>
        <w:t>al.,</w:t>
      </w:r>
      <w:r>
        <w:rPr>
          <w:spacing w:val="-1"/>
        </w:rPr>
        <w:t xml:space="preserve"> </w:t>
      </w:r>
      <w:r>
        <w:t>2012).</w:t>
      </w:r>
      <w:r>
        <w:rPr>
          <w:spacing w:val="-1"/>
        </w:rPr>
        <w:t xml:space="preserve"> </w:t>
      </w:r>
      <w:r>
        <w:t>Dental</w:t>
      </w:r>
      <w:r>
        <w:rPr>
          <w:spacing w:val="-1"/>
        </w:rPr>
        <w:t xml:space="preserve"> </w:t>
      </w:r>
      <w:r>
        <w:t>professionals</w:t>
      </w:r>
      <w:r>
        <w:rPr>
          <w:spacing w:val="-1"/>
        </w:rPr>
        <w:t xml:space="preserve"> </w:t>
      </w:r>
      <w:r>
        <w:t>who</w:t>
      </w:r>
      <w:r>
        <w:rPr>
          <w:spacing w:val="-1"/>
        </w:rPr>
        <w:t xml:space="preserve"> </w:t>
      </w:r>
      <w:r>
        <w:t>are</w:t>
      </w:r>
      <w:r>
        <w:rPr>
          <w:spacing w:val="-1"/>
        </w:rPr>
        <w:t xml:space="preserve"> </w:t>
      </w:r>
      <w:r>
        <w:t>vigilant</w:t>
      </w:r>
      <w:r>
        <w:rPr>
          <w:spacing w:val="-1"/>
        </w:rPr>
        <w:t xml:space="preserve"> </w:t>
      </w:r>
      <w:r>
        <w:t>can</w:t>
      </w:r>
      <w:r>
        <w:rPr>
          <w:spacing w:val="-1"/>
        </w:rPr>
        <w:t xml:space="preserve"> </w:t>
      </w:r>
      <w:r>
        <w:t>detect</w:t>
      </w:r>
      <w:r>
        <w:rPr>
          <w:spacing w:val="-1"/>
        </w:rPr>
        <w:t xml:space="preserve"> </w:t>
      </w:r>
      <w:r>
        <w:t>these</w:t>
      </w:r>
      <w:r>
        <w:rPr>
          <w:spacing w:val="-1"/>
        </w:rPr>
        <w:t xml:space="preserve"> </w:t>
      </w:r>
      <w:r>
        <w:t>signs</w:t>
      </w:r>
      <w:r>
        <w:rPr>
          <w:spacing w:val="-1"/>
        </w:rPr>
        <w:t xml:space="preserve"> </w:t>
      </w:r>
      <w:r>
        <w:t>and</w:t>
      </w:r>
      <w:r>
        <w:rPr>
          <w:spacing w:val="-1"/>
        </w:rPr>
        <w:t xml:space="preserve"> </w:t>
      </w:r>
      <w:r>
        <w:t>refer patients for comprehensive evaluation.</w:t>
      </w:r>
    </w:p>
    <w:p w:rsidR="00EC399C" w:rsidRDefault="00C840B3" w:rsidP="00094305">
      <w:pPr>
        <w:pStyle w:val="ListParagraph"/>
        <w:numPr>
          <w:ilvl w:val="1"/>
          <w:numId w:val="11"/>
        </w:numPr>
        <w:tabs>
          <w:tab w:val="left" w:pos="723"/>
        </w:tabs>
        <w:ind w:left="723" w:hanging="363"/>
        <w:jc w:val="both"/>
      </w:pPr>
      <w:r>
        <w:t>Dental</w:t>
      </w:r>
      <w:r>
        <w:rPr>
          <w:spacing w:val="-6"/>
        </w:rPr>
        <w:t xml:space="preserve"> </w:t>
      </w:r>
      <w:r>
        <w:rPr>
          <w:spacing w:val="-2"/>
        </w:rPr>
        <w:t>Erosion</w:t>
      </w:r>
    </w:p>
    <w:p w:rsidR="00EC399C" w:rsidRDefault="00EC399C" w:rsidP="00094305">
      <w:pPr>
        <w:pStyle w:val="BodyText"/>
        <w:spacing w:before="25"/>
        <w:ind w:left="0"/>
        <w:jc w:val="both"/>
      </w:pPr>
    </w:p>
    <w:p w:rsidR="00EC399C" w:rsidRDefault="00C840B3" w:rsidP="00094305">
      <w:pPr>
        <w:pStyle w:val="BodyText"/>
        <w:jc w:val="both"/>
      </w:pPr>
      <w:r>
        <w:t>Erosion</w:t>
      </w:r>
      <w:r>
        <w:rPr>
          <w:spacing w:val="-7"/>
        </w:rPr>
        <w:t xml:space="preserve"> </w:t>
      </w:r>
      <w:r>
        <w:t>is</w:t>
      </w:r>
      <w:r>
        <w:rPr>
          <w:spacing w:val="-5"/>
        </w:rPr>
        <w:t xml:space="preserve"> </w:t>
      </w:r>
      <w:r>
        <w:t>the</w:t>
      </w:r>
      <w:r>
        <w:rPr>
          <w:spacing w:val="-5"/>
        </w:rPr>
        <w:t xml:space="preserve"> </w:t>
      </w:r>
      <w:r>
        <w:t>chemical</w:t>
      </w:r>
      <w:r>
        <w:rPr>
          <w:spacing w:val="-5"/>
        </w:rPr>
        <w:t xml:space="preserve"> </w:t>
      </w:r>
      <w:r>
        <w:t>loss</w:t>
      </w:r>
      <w:r>
        <w:rPr>
          <w:spacing w:val="-4"/>
        </w:rPr>
        <w:t xml:space="preserve"> </w:t>
      </w:r>
      <w:r>
        <w:t>of</w:t>
      </w:r>
      <w:r>
        <w:rPr>
          <w:spacing w:val="-5"/>
        </w:rPr>
        <w:t xml:space="preserve"> </w:t>
      </w:r>
      <w:r>
        <w:t>tooth</w:t>
      </w:r>
      <w:r>
        <w:rPr>
          <w:spacing w:val="-5"/>
        </w:rPr>
        <w:t xml:space="preserve"> </w:t>
      </w:r>
      <w:r>
        <w:t>structure</w:t>
      </w:r>
      <w:r>
        <w:rPr>
          <w:spacing w:val="-5"/>
        </w:rPr>
        <w:t xml:space="preserve"> </w:t>
      </w:r>
      <w:r>
        <w:t>by</w:t>
      </w:r>
      <w:r>
        <w:rPr>
          <w:spacing w:val="-5"/>
        </w:rPr>
        <w:t xml:space="preserve"> </w:t>
      </w:r>
      <w:r>
        <w:t>acids</w:t>
      </w:r>
      <w:r>
        <w:rPr>
          <w:spacing w:val="-4"/>
        </w:rPr>
        <w:t xml:space="preserve"> </w:t>
      </w:r>
      <w:r>
        <w:t>not</w:t>
      </w:r>
      <w:r>
        <w:rPr>
          <w:spacing w:val="-5"/>
        </w:rPr>
        <w:t xml:space="preserve"> </w:t>
      </w:r>
      <w:r>
        <w:t>derived</w:t>
      </w:r>
      <w:r>
        <w:rPr>
          <w:spacing w:val="-5"/>
        </w:rPr>
        <w:t xml:space="preserve"> </w:t>
      </w:r>
      <w:r>
        <w:t>from</w:t>
      </w:r>
      <w:r>
        <w:rPr>
          <w:spacing w:val="-5"/>
        </w:rPr>
        <w:t xml:space="preserve"> </w:t>
      </w:r>
      <w:r>
        <w:t>bacteria.</w:t>
      </w:r>
      <w:r>
        <w:rPr>
          <w:spacing w:val="-5"/>
        </w:rPr>
        <w:t xml:space="preserve"> </w:t>
      </w:r>
      <w:r>
        <w:t>In</w:t>
      </w:r>
      <w:r>
        <w:rPr>
          <w:spacing w:val="-4"/>
        </w:rPr>
        <w:t xml:space="preserve"> </w:t>
      </w:r>
      <w:r>
        <w:rPr>
          <w:spacing w:val="-5"/>
        </w:rPr>
        <w:t>BN,</w:t>
      </w:r>
    </w:p>
    <w:p w:rsidR="00EC399C" w:rsidRDefault="00C840B3" w:rsidP="00094305">
      <w:pPr>
        <w:pStyle w:val="BodyText"/>
        <w:spacing w:before="38" w:line="276" w:lineRule="auto"/>
        <w:ind w:right="37"/>
        <w:jc w:val="both"/>
      </w:pPr>
      <w:r>
        <w:t>self-induced vomiting brings gastric acid into the oral cavity, leading to erosion particularly on the palatal surfaces of maxillary anterior teeth (Lass et al., 2013). Over time, erosion can result in</w:t>
      </w:r>
      <w:r>
        <w:rPr>
          <w:spacing w:val="-6"/>
        </w:rPr>
        <w:t xml:space="preserve"> </w:t>
      </w:r>
      <w:r>
        <w:t>changes</w:t>
      </w:r>
      <w:r>
        <w:rPr>
          <w:spacing w:val="-6"/>
        </w:rPr>
        <w:t xml:space="preserve"> </w:t>
      </w:r>
      <w:r>
        <w:t>in</w:t>
      </w:r>
      <w:r>
        <w:rPr>
          <w:spacing w:val="-6"/>
        </w:rPr>
        <w:t xml:space="preserve"> </w:t>
      </w:r>
      <w:r>
        <w:t>tooth</w:t>
      </w:r>
      <w:r>
        <w:rPr>
          <w:spacing w:val="-6"/>
        </w:rPr>
        <w:t xml:space="preserve"> </w:t>
      </w:r>
      <w:r>
        <w:t>shape,</w:t>
      </w:r>
      <w:r>
        <w:rPr>
          <w:spacing w:val="-6"/>
        </w:rPr>
        <w:t xml:space="preserve"> </w:t>
      </w:r>
      <w:r>
        <w:t>reduced</w:t>
      </w:r>
      <w:r>
        <w:rPr>
          <w:spacing w:val="-6"/>
        </w:rPr>
        <w:t xml:space="preserve"> </w:t>
      </w:r>
      <w:r>
        <w:t>enamel</w:t>
      </w:r>
      <w:r>
        <w:rPr>
          <w:spacing w:val="-6"/>
        </w:rPr>
        <w:t xml:space="preserve"> </w:t>
      </w:r>
      <w:r>
        <w:t>translucency,</w:t>
      </w:r>
      <w:r>
        <w:rPr>
          <w:spacing w:val="-6"/>
        </w:rPr>
        <w:t xml:space="preserve"> </w:t>
      </w:r>
      <w:r>
        <w:t>and</w:t>
      </w:r>
      <w:r>
        <w:rPr>
          <w:spacing w:val="-6"/>
        </w:rPr>
        <w:t xml:space="preserve"> </w:t>
      </w:r>
      <w:r>
        <w:t>tooth</w:t>
      </w:r>
      <w:r>
        <w:rPr>
          <w:spacing w:val="-6"/>
        </w:rPr>
        <w:t xml:space="preserve"> </w:t>
      </w:r>
      <w:r>
        <w:t>sensitivity</w:t>
      </w:r>
      <w:r>
        <w:rPr>
          <w:spacing w:val="-6"/>
        </w:rPr>
        <w:t xml:space="preserve"> </w:t>
      </w:r>
      <w:r>
        <w:t>(Milosevic,</w:t>
      </w:r>
      <w:r>
        <w:rPr>
          <w:spacing w:val="-6"/>
        </w:rPr>
        <w:t xml:space="preserve"> </w:t>
      </w:r>
      <w:r>
        <w:t>2017). Dietary acids from carbonated drinks or fruit juices can exacerbate these erosive lesions (Bartlett et al., 2013).</w:t>
      </w:r>
    </w:p>
    <w:p w:rsidR="00EC399C" w:rsidRDefault="00C840B3" w:rsidP="00094305">
      <w:pPr>
        <w:pStyle w:val="ListParagraph"/>
        <w:numPr>
          <w:ilvl w:val="1"/>
          <w:numId w:val="11"/>
        </w:numPr>
        <w:tabs>
          <w:tab w:val="left" w:pos="723"/>
        </w:tabs>
        <w:ind w:left="723" w:hanging="363"/>
        <w:jc w:val="both"/>
      </w:pPr>
      <w:r>
        <w:t>Dental</w:t>
      </w:r>
      <w:r>
        <w:rPr>
          <w:spacing w:val="-6"/>
        </w:rPr>
        <w:t xml:space="preserve"> </w:t>
      </w:r>
      <w:r>
        <w:rPr>
          <w:spacing w:val="-2"/>
        </w:rPr>
        <w:t>Hypersensitivity</w:t>
      </w:r>
    </w:p>
    <w:p w:rsidR="00EC399C" w:rsidRDefault="00EC399C" w:rsidP="00094305">
      <w:pPr>
        <w:pStyle w:val="BodyText"/>
        <w:spacing w:before="25"/>
        <w:ind w:left="0"/>
        <w:jc w:val="both"/>
      </w:pPr>
    </w:p>
    <w:p w:rsidR="00EC399C" w:rsidRDefault="00C840B3" w:rsidP="00094305">
      <w:pPr>
        <w:pStyle w:val="BodyText"/>
        <w:spacing w:line="276" w:lineRule="auto"/>
        <w:ind w:right="37"/>
        <w:jc w:val="both"/>
      </w:pPr>
      <w:r>
        <w:t>As protective enamel is lost, dentinal tubules become exposed, leading to dentin hypersensitivity. Patients often report sharp pain in response to thermal, chemical, or tactile stimuli.</w:t>
      </w:r>
      <w:r>
        <w:rPr>
          <w:spacing w:val="-4"/>
        </w:rPr>
        <w:t xml:space="preserve"> </w:t>
      </w:r>
      <w:r>
        <w:t>This</w:t>
      </w:r>
      <w:r>
        <w:rPr>
          <w:spacing w:val="-4"/>
        </w:rPr>
        <w:t xml:space="preserve"> </w:t>
      </w:r>
      <w:r>
        <w:t>hypersensitivity</w:t>
      </w:r>
      <w:r>
        <w:rPr>
          <w:spacing w:val="-4"/>
        </w:rPr>
        <w:t xml:space="preserve"> </w:t>
      </w:r>
      <w:r>
        <w:t>can</w:t>
      </w:r>
      <w:r>
        <w:rPr>
          <w:spacing w:val="-4"/>
        </w:rPr>
        <w:t xml:space="preserve"> </w:t>
      </w:r>
      <w:r>
        <w:t>impair</w:t>
      </w:r>
      <w:r>
        <w:rPr>
          <w:spacing w:val="-4"/>
        </w:rPr>
        <w:t xml:space="preserve"> </w:t>
      </w:r>
      <w:r>
        <w:t>their</w:t>
      </w:r>
      <w:r>
        <w:rPr>
          <w:spacing w:val="-4"/>
        </w:rPr>
        <w:t xml:space="preserve"> </w:t>
      </w:r>
      <w:r>
        <w:t>willingness</w:t>
      </w:r>
      <w:r>
        <w:rPr>
          <w:spacing w:val="-4"/>
        </w:rPr>
        <w:t xml:space="preserve"> </w:t>
      </w:r>
      <w:r>
        <w:t>to</w:t>
      </w:r>
      <w:r>
        <w:rPr>
          <w:spacing w:val="-4"/>
        </w:rPr>
        <w:t xml:space="preserve"> </w:t>
      </w:r>
      <w:r>
        <w:t>undergo</w:t>
      </w:r>
      <w:r>
        <w:rPr>
          <w:spacing w:val="-4"/>
        </w:rPr>
        <w:t xml:space="preserve"> </w:t>
      </w:r>
      <w:r>
        <w:t>routine</w:t>
      </w:r>
      <w:r>
        <w:rPr>
          <w:spacing w:val="-4"/>
        </w:rPr>
        <w:t xml:space="preserve"> </w:t>
      </w:r>
      <w:r>
        <w:t>dental</w:t>
      </w:r>
      <w:r>
        <w:rPr>
          <w:spacing w:val="-4"/>
        </w:rPr>
        <w:t xml:space="preserve"> </w:t>
      </w:r>
      <w:r>
        <w:t>procedures (Milosevic, 2017).</w:t>
      </w:r>
    </w:p>
    <w:p w:rsidR="00EC399C" w:rsidRDefault="00C840B3" w:rsidP="00094305">
      <w:pPr>
        <w:pStyle w:val="ListParagraph"/>
        <w:numPr>
          <w:ilvl w:val="1"/>
          <w:numId w:val="11"/>
        </w:numPr>
        <w:tabs>
          <w:tab w:val="left" w:pos="723"/>
        </w:tabs>
        <w:ind w:left="723" w:hanging="363"/>
        <w:jc w:val="both"/>
      </w:pPr>
      <w:r>
        <w:t>Caries</w:t>
      </w:r>
      <w:r>
        <w:rPr>
          <w:spacing w:val="-7"/>
        </w:rPr>
        <w:t xml:space="preserve"> </w:t>
      </w:r>
      <w:r>
        <w:t>and</w:t>
      </w:r>
      <w:r>
        <w:rPr>
          <w:spacing w:val="-7"/>
        </w:rPr>
        <w:t xml:space="preserve"> </w:t>
      </w:r>
      <w:r>
        <w:t>Periodontal</w:t>
      </w:r>
      <w:r>
        <w:rPr>
          <w:spacing w:val="-6"/>
        </w:rPr>
        <w:t xml:space="preserve"> </w:t>
      </w:r>
      <w:r>
        <w:rPr>
          <w:spacing w:val="-2"/>
        </w:rPr>
        <w:t>Implications</w:t>
      </w:r>
    </w:p>
    <w:p w:rsidR="00EC399C" w:rsidRDefault="00EC399C" w:rsidP="00094305">
      <w:pPr>
        <w:pStyle w:val="BodyText"/>
        <w:spacing w:before="25"/>
        <w:ind w:left="0"/>
        <w:jc w:val="both"/>
      </w:pPr>
    </w:p>
    <w:p w:rsidR="00EC399C" w:rsidRDefault="00C840B3" w:rsidP="00094305">
      <w:pPr>
        <w:pStyle w:val="BodyText"/>
        <w:spacing w:line="276" w:lineRule="auto"/>
        <w:ind w:right="49"/>
        <w:jc w:val="both"/>
      </w:pPr>
      <w:r>
        <w:t>Patients with BN may exhibit increased risk of dental caries due to several factors, including high</w:t>
      </w:r>
      <w:r>
        <w:rPr>
          <w:spacing w:val="-2"/>
        </w:rPr>
        <w:t xml:space="preserve"> </w:t>
      </w:r>
      <w:r>
        <w:t>carbohydrate</w:t>
      </w:r>
      <w:r>
        <w:rPr>
          <w:spacing w:val="-2"/>
        </w:rPr>
        <w:t xml:space="preserve"> </w:t>
      </w:r>
      <w:r>
        <w:t>intake</w:t>
      </w:r>
      <w:r>
        <w:rPr>
          <w:spacing w:val="-2"/>
        </w:rPr>
        <w:t xml:space="preserve"> </w:t>
      </w:r>
      <w:r>
        <w:t>during</w:t>
      </w:r>
      <w:r>
        <w:rPr>
          <w:spacing w:val="-2"/>
        </w:rPr>
        <w:t xml:space="preserve"> </w:t>
      </w:r>
      <w:r>
        <w:t>binge</w:t>
      </w:r>
      <w:r>
        <w:rPr>
          <w:spacing w:val="-2"/>
        </w:rPr>
        <w:t xml:space="preserve"> </w:t>
      </w:r>
      <w:r>
        <w:t>episodes</w:t>
      </w:r>
      <w:r>
        <w:rPr>
          <w:spacing w:val="-2"/>
        </w:rPr>
        <w:t xml:space="preserve"> </w:t>
      </w:r>
      <w:r>
        <w:t>and</w:t>
      </w:r>
      <w:r>
        <w:rPr>
          <w:spacing w:val="-2"/>
        </w:rPr>
        <w:t xml:space="preserve"> </w:t>
      </w:r>
      <w:r>
        <w:t>decreased</w:t>
      </w:r>
      <w:r>
        <w:rPr>
          <w:spacing w:val="-2"/>
        </w:rPr>
        <w:t xml:space="preserve"> </w:t>
      </w:r>
      <w:r>
        <w:t>salivary</w:t>
      </w:r>
      <w:r>
        <w:rPr>
          <w:spacing w:val="-2"/>
        </w:rPr>
        <w:t xml:space="preserve"> </w:t>
      </w:r>
      <w:r>
        <w:t>flow</w:t>
      </w:r>
      <w:r>
        <w:rPr>
          <w:spacing w:val="-2"/>
        </w:rPr>
        <w:t xml:space="preserve"> </w:t>
      </w:r>
      <w:r>
        <w:t>(Steinberg,</w:t>
      </w:r>
      <w:r>
        <w:rPr>
          <w:spacing w:val="-2"/>
        </w:rPr>
        <w:t xml:space="preserve"> </w:t>
      </w:r>
      <w:r>
        <w:t>2020). Chronic vomiting can lower salivary pH and reduce its buffering capacity, making the oral environment</w:t>
      </w:r>
      <w:r>
        <w:rPr>
          <w:spacing w:val="-5"/>
        </w:rPr>
        <w:t xml:space="preserve"> </w:t>
      </w:r>
      <w:r>
        <w:t>more</w:t>
      </w:r>
      <w:r>
        <w:rPr>
          <w:spacing w:val="-5"/>
        </w:rPr>
        <w:t xml:space="preserve"> </w:t>
      </w:r>
      <w:r>
        <w:t>susceptible</w:t>
      </w:r>
      <w:r>
        <w:rPr>
          <w:spacing w:val="-5"/>
        </w:rPr>
        <w:t xml:space="preserve"> </w:t>
      </w:r>
      <w:r>
        <w:t>to</w:t>
      </w:r>
      <w:r>
        <w:rPr>
          <w:spacing w:val="-5"/>
        </w:rPr>
        <w:t xml:space="preserve"> </w:t>
      </w:r>
      <w:r>
        <w:t>cariogenic</w:t>
      </w:r>
      <w:r>
        <w:rPr>
          <w:spacing w:val="-5"/>
        </w:rPr>
        <w:t xml:space="preserve"> </w:t>
      </w:r>
      <w:r>
        <w:t>bacteria</w:t>
      </w:r>
      <w:r>
        <w:rPr>
          <w:spacing w:val="-5"/>
        </w:rPr>
        <w:t xml:space="preserve"> </w:t>
      </w:r>
      <w:r>
        <w:t>(Hay</w:t>
      </w:r>
      <w:r>
        <w:rPr>
          <w:spacing w:val="-5"/>
        </w:rPr>
        <w:t xml:space="preserve"> </w:t>
      </w:r>
      <w:r>
        <w:t>&amp;</w:t>
      </w:r>
      <w:r>
        <w:rPr>
          <w:spacing w:val="-5"/>
        </w:rPr>
        <w:t xml:space="preserve"> </w:t>
      </w:r>
      <w:r>
        <w:t>Mitchell,</w:t>
      </w:r>
      <w:r>
        <w:rPr>
          <w:spacing w:val="-5"/>
        </w:rPr>
        <w:t xml:space="preserve"> </w:t>
      </w:r>
      <w:r>
        <w:t>2011).</w:t>
      </w:r>
      <w:r>
        <w:rPr>
          <w:spacing w:val="-5"/>
        </w:rPr>
        <w:t xml:space="preserve"> </w:t>
      </w:r>
      <w:r>
        <w:t>Gums</w:t>
      </w:r>
      <w:r>
        <w:rPr>
          <w:spacing w:val="-5"/>
        </w:rPr>
        <w:t xml:space="preserve"> </w:t>
      </w:r>
      <w:r>
        <w:t>may</w:t>
      </w:r>
      <w:r>
        <w:rPr>
          <w:spacing w:val="-5"/>
        </w:rPr>
        <w:t xml:space="preserve"> </w:t>
      </w:r>
      <w:r>
        <w:t>also</w:t>
      </w:r>
      <w:r>
        <w:rPr>
          <w:spacing w:val="-5"/>
        </w:rPr>
        <w:t xml:space="preserve"> </w:t>
      </w:r>
      <w:r>
        <w:t>be inflamed, although evidence suggests periodontal disease prevalence is not as definitive as dental erosion in BN (Steinberg, 2020).</w:t>
      </w:r>
    </w:p>
    <w:p w:rsidR="00EC399C" w:rsidRDefault="00C840B3" w:rsidP="00094305">
      <w:pPr>
        <w:pStyle w:val="ListParagraph"/>
        <w:numPr>
          <w:ilvl w:val="1"/>
          <w:numId w:val="11"/>
        </w:numPr>
        <w:tabs>
          <w:tab w:val="left" w:pos="723"/>
        </w:tabs>
        <w:ind w:left="723" w:hanging="363"/>
        <w:jc w:val="both"/>
      </w:pPr>
      <w:r>
        <w:t>Salivary</w:t>
      </w:r>
      <w:r>
        <w:rPr>
          <w:spacing w:val="-7"/>
        </w:rPr>
        <w:t xml:space="preserve"> </w:t>
      </w:r>
      <w:r>
        <w:t>Gland</w:t>
      </w:r>
      <w:r>
        <w:rPr>
          <w:spacing w:val="-7"/>
        </w:rPr>
        <w:t xml:space="preserve"> </w:t>
      </w:r>
      <w:r>
        <w:t>Enlargement</w:t>
      </w:r>
      <w:r>
        <w:rPr>
          <w:spacing w:val="-7"/>
        </w:rPr>
        <w:t xml:space="preserve"> </w:t>
      </w:r>
      <w:r>
        <w:t>and</w:t>
      </w:r>
      <w:r>
        <w:rPr>
          <w:spacing w:val="-6"/>
        </w:rPr>
        <w:t xml:space="preserve"> </w:t>
      </w:r>
      <w:r>
        <w:rPr>
          <w:spacing w:val="-2"/>
        </w:rPr>
        <w:t>Xerostomia</w:t>
      </w:r>
    </w:p>
    <w:p w:rsidR="00EC399C" w:rsidRDefault="00EC399C" w:rsidP="00094305">
      <w:pPr>
        <w:pStyle w:val="BodyText"/>
        <w:spacing w:before="25"/>
        <w:ind w:left="0"/>
        <w:jc w:val="both"/>
      </w:pPr>
    </w:p>
    <w:p w:rsidR="00EC399C" w:rsidRDefault="00C840B3" w:rsidP="00094305">
      <w:pPr>
        <w:pStyle w:val="BodyText"/>
        <w:spacing w:line="276" w:lineRule="auto"/>
        <w:jc w:val="both"/>
      </w:pPr>
      <w:r>
        <w:t>Chronic</w:t>
      </w:r>
      <w:r>
        <w:rPr>
          <w:spacing w:val="-4"/>
        </w:rPr>
        <w:t xml:space="preserve"> </w:t>
      </w:r>
      <w:r>
        <w:t>vomiting</w:t>
      </w:r>
      <w:r>
        <w:rPr>
          <w:spacing w:val="-4"/>
        </w:rPr>
        <w:t xml:space="preserve"> </w:t>
      </w:r>
      <w:r>
        <w:t>and</w:t>
      </w:r>
      <w:r>
        <w:rPr>
          <w:spacing w:val="-4"/>
        </w:rPr>
        <w:t xml:space="preserve"> </w:t>
      </w:r>
      <w:r>
        <w:t>altered</w:t>
      </w:r>
      <w:r>
        <w:rPr>
          <w:spacing w:val="-4"/>
        </w:rPr>
        <w:t xml:space="preserve"> </w:t>
      </w:r>
      <w:r>
        <w:t>eating</w:t>
      </w:r>
      <w:r>
        <w:rPr>
          <w:spacing w:val="-4"/>
        </w:rPr>
        <w:t xml:space="preserve"> </w:t>
      </w:r>
      <w:r>
        <w:t>behaviors</w:t>
      </w:r>
      <w:r>
        <w:rPr>
          <w:spacing w:val="-4"/>
        </w:rPr>
        <w:t xml:space="preserve"> </w:t>
      </w:r>
      <w:r>
        <w:t>can</w:t>
      </w:r>
      <w:r>
        <w:rPr>
          <w:spacing w:val="-4"/>
        </w:rPr>
        <w:t xml:space="preserve"> </w:t>
      </w:r>
      <w:r>
        <w:t>lead</w:t>
      </w:r>
      <w:r>
        <w:rPr>
          <w:spacing w:val="-4"/>
        </w:rPr>
        <w:t xml:space="preserve"> </w:t>
      </w:r>
      <w:r>
        <w:t>to</w:t>
      </w:r>
      <w:r>
        <w:rPr>
          <w:spacing w:val="-4"/>
        </w:rPr>
        <w:t xml:space="preserve"> </w:t>
      </w:r>
      <w:r>
        <w:t>parotid</w:t>
      </w:r>
      <w:r>
        <w:rPr>
          <w:spacing w:val="-4"/>
        </w:rPr>
        <w:t xml:space="preserve"> </w:t>
      </w:r>
      <w:r>
        <w:t>gland</w:t>
      </w:r>
      <w:r>
        <w:rPr>
          <w:spacing w:val="-4"/>
        </w:rPr>
        <w:t xml:space="preserve"> </w:t>
      </w:r>
      <w:r>
        <w:t>enlargement,</w:t>
      </w:r>
      <w:r>
        <w:rPr>
          <w:spacing w:val="-4"/>
        </w:rPr>
        <w:t xml:space="preserve"> </w:t>
      </w:r>
      <w:r>
        <w:t>noticeable as bilateral swelling in the region of the cheeks (</w:t>
      </w:r>
      <w:proofErr w:type="spellStart"/>
      <w:r>
        <w:t>Hadad</w:t>
      </w:r>
      <w:proofErr w:type="spellEnd"/>
      <w:r>
        <w:t xml:space="preserve"> et al., 2012). Patients may also experience xerostomia (dry mouth) due to diminished salivary flow or from diuretic use.</w:t>
      </w:r>
    </w:p>
    <w:p w:rsidR="00EC399C" w:rsidRDefault="00C840B3" w:rsidP="00094305">
      <w:pPr>
        <w:pStyle w:val="BodyText"/>
        <w:jc w:val="both"/>
      </w:pPr>
      <w:r>
        <w:t>Xerostomia</w:t>
      </w:r>
      <w:r>
        <w:rPr>
          <w:spacing w:val="-7"/>
        </w:rPr>
        <w:t xml:space="preserve"> </w:t>
      </w:r>
      <w:r>
        <w:t>exacerbates</w:t>
      </w:r>
      <w:r>
        <w:rPr>
          <w:spacing w:val="-7"/>
        </w:rPr>
        <w:t xml:space="preserve"> </w:t>
      </w:r>
      <w:r>
        <w:t>dental</w:t>
      </w:r>
      <w:r>
        <w:rPr>
          <w:spacing w:val="-6"/>
        </w:rPr>
        <w:t xml:space="preserve"> </w:t>
      </w:r>
      <w:r>
        <w:t>caries</w:t>
      </w:r>
      <w:r>
        <w:rPr>
          <w:spacing w:val="-7"/>
        </w:rPr>
        <w:t xml:space="preserve"> </w:t>
      </w:r>
      <w:r>
        <w:t>risk</w:t>
      </w:r>
      <w:r>
        <w:rPr>
          <w:spacing w:val="-6"/>
        </w:rPr>
        <w:t xml:space="preserve"> </w:t>
      </w:r>
      <w:r>
        <w:t>and</w:t>
      </w:r>
      <w:r>
        <w:rPr>
          <w:spacing w:val="-7"/>
        </w:rPr>
        <w:t xml:space="preserve"> </w:t>
      </w:r>
      <w:r>
        <w:t>discomfort</w:t>
      </w:r>
      <w:r>
        <w:rPr>
          <w:spacing w:val="-7"/>
        </w:rPr>
        <w:t xml:space="preserve"> </w:t>
      </w:r>
      <w:r>
        <w:t>(Johansson</w:t>
      </w:r>
      <w:r>
        <w:rPr>
          <w:spacing w:val="-6"/>
        </w:rPr>
        <w:t xml:space="preserve"> </w:t>
      </w:r>
      <w:r>
        <w:t>et</w:t>
      </w:r>
      <w:r>
        <w:rPr>
          <w:spacing w:val="-7"/>
        </w:rPr>
        <w:t xml:space="preserve"> </w:t>
      </w:r>
      <w:r>
        <w:t>al.,</w:t>
      </w:r>
      <w:r>
        <w:rPr>
          <w:spacing w:val="-6"/>
        </w:rPr>
        <w:t xml:space="preserve"> </w:t>
      </w:r>
      <w:r>
        <w:rPr>
          <w:spacing w:val="-2"/>
        </w:rPr>
        <w:t>2012).</w:t>
      </w:r>
    </w:p>
    <w:p w:rsidR="00EC399C" w:rsidRDefault="00EC399C" w:rsidP="00094305">
      <w:pPr>
        <w:pStyle w:val="BodyText"/>
        <w:spacing w:before="25"/>
        <w:ind w:left="0"/>
        <w:jc w:val="both"/>
      </w:pPr>
    </w:p>
    <w:p w:rsidR="00EC399C" w:rsidRDefault="00C840B3" w:rsidP="00094305">
      <w:pPr>
        <w:pStyle w:val="ListParagraph"/>
        <w:numPr>
          <w:ilvl w:val="1"/>
          <w:numId w:val="11"/>
        </w:numPr>
        <w:tabs>
          <w:tab w:val="left" w:pos="723"/>
        </w:tabs>
        <w:spacing w:before="0"/>
        <w:ind w:left="723" w:hanging="363"/>
        <w:jc w:val="both"/>
      </w:pPr>
      <w:r>
        <w:t>Oral</w:t>
      </w:r>
      <w:r>
        <w:rPr>
          <w:spacing w:val="-6"/>
        </w:rPr>
        <w:t xml:space="preserve"> </w:t>
      </w:r>
      <w:r>
        <w:t>Mucosal</w:t>
      </w:r>
      <w:r>
        <w:rPr>
          <w:spacing w:val="-5"/>
        </w:rPr>
        <w:t xml:space="preserve"> </w:t>
      </w:r>
      <w:r>
        <w:t>Lesions</w:t>
      </w:r>
      <w:r>
        <w:rPr>
          <w:spacing w:val="-5"/>
        </w:rPr>
        <w:t xml:space="preserve"> </w:t>
      </w:r>
      <w:r>
        <w:t>and</w:t>
      </w:r>
      <w:r>
        <w:rPr>
          <w:spacing w:val="-5"/>
        </w:rPr>
        <w:t xml:space="preserve"> </w:t>
      </w:r>
      <w:r>
        <w:rPr>
          <w:spacing w:val="-2"/>
        </w:rPr>
        <w:t>Trauma</w:t>
      </w:r>
    </w:p>
    <w:p w:rsidR="00EC399C" w:rsidRDefault="00EC399C" w:rsidP="00094305">
      <w:pPr>
        <w:pStyle w:val="ListParagraph"/>
        <w:jc w:val="both"/>
        <w:sectPr w:rsidR="00EC399C">
          <w:pgSz w:w="12240" w:h="15840"/>
          <w:pgMar w:top="1340" w:right="1440" w:bottom="280" w:left="1080" w:header="44" w:footer="0" w:gutter="0"/>
          <w:cols w:space="720"/>
        </w:sectPr>
      </w:pPr>
    </w:p>
    <w:p w:rsidR="00EC399C" w:rsidRDefault="00C840B3" w:rsidP="00094305">
      <w:pPr>
        <w:pStyle w:val="BodyText"/>
        <w:spacing w:before="83" w:line="276" w:lineRule="auto"/>
        <w:jc w:val="both"/>
      </w:pPr>
      <w:r>
        <w:lastRenderedPageBreak/>
        <w:t>Self-induced vomiting sometimes causes traumatic lesions on the soft palate or oropharynx, resulting</w:t>
      </w:r>
      <w:r>
        <w:rPr>
          <w:spacing w:val="-5"/>
        </w:rPr>
        <w:t xml:space="preserve"> </w:t>
      </w:r>
      <w:r>
        <w:t>from</w:t>
      </w:r>
      <w:r>
        <w:rPr>
          <w:spacing w:val="-5"/>
        </w:rPr>
        <w:t xml:space="preserve"> </w:t>
      </w:r>
      <w:r>
        <w:t>the</w:t>
      </w:r>
      <w:r>
        <w:rPr>
          <w:spacing w:val="-5"/>
        </w:rPr>
        <w:t xml:space="preserve"> </w:t>
      </w:r>
      <w:r>
        <w:t>repeated</w:t>
      </w:r>
      <w:r>
        <w:rPr>
          <w:spacing w:val="-5"/>
        </w:rPr>
        <w:t xml:space="preserve"> </w:t>
      </w:r>
      <w:r>
        <w:t>use</w:t>
      </w:r>
      <w:r>
        <w:rPr>
          <w:spacing w:val="-5"/>
        </w:rPr>
        <w:t xml:space="preserve"> </w:t>
      </w:r>
      <w:r>
        <w:t>of</w:t>
      </w:r>
      <w:r>
        <w:rPr>
          <w:spacing w:val="-5"/>
        </w:rPr>
        <w:t xml:space="preserve"> </w:t>
      </w:r>
      <w:r>
        <w:t>fingers</w:t>
      </w:r>
      <w:r>
        <w:rPr>
          <w:spacing w:val="-5"/>
        </w:rPr>
        <w:t xml:space="preserve"> </w:t>
      </w:r>
      <w:r>
        <w:t>or</w:t>
      </w:r>
      <w:r>
        <w:rPr>
          <w:spacing w:val="-5"/>
        </w:rPr>
        <w:t xml:space="preserve"> </w:t>
      </w:r>
      <w:r>
        <w:t>objects</w:t>
      </w:r>
      <w:r>
        <w:rPr>
          <w:spacing w:val="-5"/>
        </w:rPr>
        <w:t xml:space="preserve"> </w:t>
      </w:r>
      <w:r>
        <w:t>to</w:t>
      </w:r>
      <w:r>
        <w:rPr>
          <w:spacing w:val="-5"/>
        </w:rPr>
        <w:t xml:space="preserve"> </w:t>
      </w:r>
      <w:r>
        <w:t>induce</w:t>
      </w:r>
      <w:r>
        <w:rPr>
          <w:spacing w:val="-5"/>
        </w:rPr>
        <w:t xml:space="preserve"> </w:t>
      </w:r>
      <w:r>
        <w:t>the</w:t>
      </w:r>
      <w:r>
        <w:rPr>
          <w:spacing w:val="-5"/>
        </w:rPr>
        <w:t xml:space="preserve"> </w:t>
      </w:r>
      <w:r>
        <w:t>gag</w:t>
      </w:r>
      <w:r>
        <w:rPr>
          <w:spacing w:val="-5"/>
        </w:rPr>
        <w:t xml:space="preserve"> </w:t>
      </w:r>
      <w:r>
        <w:t>reflex.</w:t>
      </w:r>
      <w:r>
        <w:rPr>
          <w:spacing w:val="-5"/>
        </w:rPr>
        <w:t xml:space="preserve"> </w:t>
      </w:r>
      <w:r>
        <w:t>Additionally,</w:t>
      </w:r>
      <w:r>
        <w:rPr>
          <w:spacing w:val="-5"/>
        </w:rPr>
        <w:t xml:space="preserve"> </w:t>
      </w:r>
      <w:r>
        <w:t>acid irritation can lead to mucosal erythema and ulceration (Hay &amp; Mitchell, 2011).</w:t>
      </w:r>
    </w:p>
    <w:p w:rsidR="00EC399C" w:rsidRDefault="00C840B3" w:rsidP="00094305">
      <w:pPr>
        <w:pStyle w:val="ListParagraph"/>
        <w:numPr>
          <w:ilvl w:val="0"/>
          <w:numId w:val="11"/>
        </w:numPr>
        <w:tabs>
          <w:tab w:val="left" w:pos="602"/>
        </w:tabs>
        <w:ind w:left="602" w:hanging="242"/>
        <w:jc w:val="both"/>
      </w:pPr>
      <w:r>
        <w:t>Role</w:t>
      </w:r>
      <w:r>
        <w:rPr>
          <w:spacing w:val="-4"/>
        </w:rPr>
        <w:t xml:space="preserve"> </w:t>
      </w:r>
      <w:r>
        <w:t>of</w:t>
      </w:r>
      <w:r>
        <w:rPr>
          <w:spacing w:val="-4"/>
        </w:rPr>
        <w:t xml:space="preserve"> </w:t>
      </w:r>
      <w:r>
        <w:t>the</w:t>
      </w:r>
      <w:r>
        <w:rPr>
          <w:spacing w:val="-4"/>
        </w:rPr>
        <w:t xml:space="preserve"> </w:t>
      </w:r>
      <w:r>
        <w:t>Dental</w:t>
      </w:r>
      <w:r>
        <w:rPr>
          <w:spacing w:val="-3"/>
        </w:rPr>
        <w:t xml:space="preserve"> </w:t>
      </w:r>
      <w:r>
        <w:rPr>
          <w:spacing w:val="-2"/>
        </w:rPr>
        <w:t>Professional</w:t>
      </w:r>
    </w:p>
    <w:p w:rsidR="00EC399C" w:rsidRDefault="00EC399C" w:rsidP="00094305">
      <w:pPr>
        <w:pStyle w:val="BodyText"/>
        <w:spacing w:before="24"/>
        <w:ind w:left="0"/>
        <w:jc w:val="both"/>
      </w:pPr>
    </w:p>
    <w:p w:rsidR="00EC399C" w:rsidRDefault="00C840B3" w:rsidP="00094305">
      <w:pPr>
        <w:pStyle w:val="BodyText"/>
        <w:spacing w:line="276" w:lineRule="auto"/>
        <w:ind w:right="192"/>
        <w:jc w:val="both"/>
      </w:pPr>
      <w:r>
        <w:t>Dental</w:t>
      </w:r>
      <w:r>
        <w:rPr>
          <w:spacing w:val="-4"/>
        </w:rPr>
        <w:t xml:space="preserve"> </w:t>
      </w:r>
      <w:r>
        <w:t>professionals</w:t>
      </w:r>
      <w:r>
        <w:rPr>
          <w:spacing w:val="-4"/>
        </w:rPr>
        <w:t xml:space="preserve"> </w:t>
      </w:r>
      <w:r>
        <w:t>are</w:t>
      </w:r>
      <w:r>
        <w:rPr>
          <w:spacing w:val="-4"/>
        </w:rPr>
        <w:t xml:space="preserve"> </w:t>
      </w:r>
      <w:r>
        <w:t>often</w:t>
      </w:r>
      <w:r>
        <w:rPr>
          <w:spacing w:val="-4"/>
        </w:rPr>
        <w:t xml:space="preserve"> </w:t>
      </w:r>
      <w:r>
        <w:t>uniquely</w:t>
      </w:r>
      <w:r>
        <w:rPr>
          <w:spacing w:val="-4"/>
        </w:rPr>
        <w:t xml:space="preserve"> </w:t>
      </w:r>
      <w:r>
        <w:t>positioned</w:t>
      </w:r>
      <w:r>
        <w:rPr>
          <w:spacing w:val="-4"/>
        </w:rPr>
        <w:t xml:space="preserve"> </w:t>
      </w:r>
      <w:r>
        <w:t>to</w:t>
      </w:r>
      <w:r>
        <w:rPr>
          <w:spacing w:val="-4"/>
        </w:rPr>
        <w:t xml:space="preserve"> </w:t>
      </w:r>
      <w:r>
        <w:t>observe</w:t>
      </w:r>
      <w:r>
        <w:rPr>
          <w:spacing w:val="-4"/>
        </w:rPr>
        <w:t xml:space="preserve"> </w:t>
      </w:r>
      <w:r>
        <w:t>the</w:t>
      </w:r>
      <w:r>
        <w:rPr>
          <w:spacing w:val="-4"/>
        </w:rPr>
        <w:t xml:space="preserve"> </w:t>
      </w:r>
      <w:r>
        <w:t>hallmark</w:t>
      </w:r>
      <w:r>
        <w:rPr>
          <w:spacing w:val="-4"/>
        </w:rPr>
        <w:t xml:space="preserve"> </w:t>
      </w:r>
      <w:r>
        <w:t>signs</w:t>
      </w:r>
      <w:r>
        <w:rPr>
          <w:spacing w:val="-4"/>
        </w:rPr>
        <w:t xml:space="preserve"> </w:t>
      </w:r>
      <w:r>
        <w:t>of</w:t>
      </w:r>
      <w:r>
        <w:rPr>
          <w:spacing w:val="-4"/>
        </w:rPr>
        <w:t xml:space="preserve"> </w:t>
      </w:r>
      <w:r>
        <w:t>BN</w:t>
      </w:r>
      <w:r>
        <w:rPr>
          <w:spacing w:val="-4"/>
        </w:rPr>
        <w:t xml:space="preserve"> </w:t>
      </w:r>
      <w:r>
        <w:t>due</w:t>
      </w:r>
      <w:r>
        <w:rPr>
          <w:spacing w:val="-4"/>
        </w:rPr>
        <w:t xml:space="preserve"> </w:t>
      </w:r>
      <w:r>
        <w:t>to the direct oral implications of purging (Steinberg, 2020). Their role encompasses:</w:t>
      </w:r>
    </w:p>
    <w:p w:rsidR="00EC399C" w:rsidRDefault="00C840B3" w:rsidP="00094305">
      <w:pPr>
        <w:pStyle w:val="ListParagraph"/>
        <w:numPr>
          <w:ilvl w:val="0"/>
          <w:numId w:val="6"/>
        </w:numPr>
        <w:tabs>
          <w:tab w:val="left" w:pos="1799"/>
        </w:tabs>
        <w:spacing w:line="276" w:lineRule="auto"/>
        <w:ind w:right="707" w:firstLine="720"/>
        <w:jc w:val="both"/>
      </w:pPr>
      <w:r>
        <w:t>Early</w:t>
      </w:r>
      <w:r>
        <w:rPr>
          <w:spacing w:val="-6"/>
        </w:rPr>
        <w:t xml:space="preserve"> </w:t>
      </w:r>
      <w:r>
        <w:t>Detection</w:t>
      </w:r>
      <w:r>
        <w:rPr>
          <w:spacing w:val="-6"/>
        </w:rPr>
        <w:t xml:space="preserve"> </w:t>
      </w:r>
      <w:r>
        <w:t>and</w:t>
      </w:r>
      <w:r>
        <w:rPr>
          <w:spacing w:val="-6"/>
        </w:rPr>
        <w:t xml:space="preserve"> </w:t>
      </w:r>
      <w:r>
        <w:t>Screening:</w:t>
      </w:r>
      <w:r>
        <w:rPr>
          <w:spacing w:val="-6"/>
        </w:rPr>
        <w:t xml:space="preserve"> </w:t>
      </w:r>
      <w:r>
        <w:t>Identifying</w:t>
      </w:r>
      <w:r>
        <w:rPr>
          <w:spacing w:val="-6"/>
        </w:rPr>
        <w:t xml:space="preserve"> </w:t>
      </w:r>
      <w:r>
        <w:t>unexplained</w:t>
      </w:r>
      <w:r>
        <w:rPr>
          <w:spacing w:val="-6"/>
        </w:rPr>
        <w:t xml:space="preserve"> </w:t>
      </w:r>
      <w:r>
        <w:t>dental</w:t>
      </w:r>
      <w:r>
        <w:rPr>
          <w:spacing w:val="-6"/>
        </w:rPr>
        <w:t xml:space="preserve"> </w:t>
      </w:r>
      <w:r>
        <w:t>erosion</w:t>
      </w:r>
      <w:r>
        <w:rPr>
          <w:spacing w:val="-6"/>
        </w:rPr>
        <w:t xml:space="preserve"> </w:t>
      </w:r>
      <w:r>
        <w:t>and suspicious patterns of tooth wear.</w:t>
      </w:r>
    </w:p>
    <w:p w:rsidR="00EC399C" w:rsidRDefault="00C840B3" w:rsidP="00094305">
      <w:pPr>
        <w:pStyle w:val="ListParagraph"/>
        <w:numPr>
          <w:ilvl w:val="0"/>
          <w:numId w:val="6"/>
        </w:numPr>
        <w:tabs>
          <w:tab w:val="left" w:pos="1799"/>
        </w:tabs>
        <w:spacing w:line="276" w:lineRule="auto"/>
        <w:ind w:right="231" w:firstLine="720"/>
        <w:jc w:val="both"/>
      </w:pPr>
      <w:r>
        <w:t>Patient-Centered</w:t>
      </w:r>
      <w:r>
        <w:rPr>
          <w:spacing w:val="-6"/>
        </w:rPr>
        <w:t xml:space="preserve"> </w:t>
      </w:r>
      <w:r>
        <w:t>Communication:</w:t>
      </w:r>
      <w:r>
        <w:rPr>
          <w:spacing w:val="-6"/>
        </w:rPr>
        <w:t xml:space="preserve"> </w:t>
      </w:r>
      <w:r>
        <w:t>Approaching</w:t>
      </w:r>
      <w:r>
        <w:rPr>
          <w:spacing w:val="-6"/>
        </w:rPr>
        <w:t xml:space="preserve"> </w:t>
      </w:r>
      <w:r>
        <w:t>the</w:t>
      </w:r>
      <w:r>
        <w:rPr>
          <w:spacing w:val="-6"/>
        </w:rPr>
        <w:t xml:space="preserve"> </w:t>
      </w:r>
      <w:r>
        <w:t>subject</w:t>
      </w:r>
      <w:r>
        <w:rPr>
          <w:spacing w:val="-6"/>
        </w:rPr>
        <w:t xml:space="preserve"> </w:t>
      </w:r>
      <w:r>
        <w:t>of</w:t>
      </w:r>
      <w:r>
        <w:rPr>
          <w:spacing w:val="-6"/>
        </w:rPr>
        <w:t xml:space="preserve"> </w:t>
      </w:r>
      <w:r>
        <w:t>potential</w:t>
      </w:r>
      <w:r>
        <w:rPr>
          <w:spacing w:val="-6"/>
        </w:rPr>
        <w:t xml:space="preserve"> </w:t>
      </w:r>
      <w:r>
        <w:t>BN</w:t>
      </w:r>
      <w:r>
        <w:rPr>
          <w:spacing w:val="-6"/>
        </w:rPr>
        <w:t xml:space="preserve"> </w:t>
      </w:r>
      <w:r>
        <w:t>with empathy and discretion.</w:t>
      </w:r>
    </w:p>
    <w:p w:rsidR="00EC399C" w:rsidRDefault="00C840B3" w:rsidP="00094305">
      <w:pPr>
        <w:pStyle w:val="ListParagraph"/>
        <w:numPr>
          <w:ilvl w:val="0"/>
          <w:numId w:val="6"/>
        </w:numPr>
        <w:tabs>
          <w:tab w:val="left" w:pos="1799"/>
        </w:tabs>
        <w:spacing w:line="276" w:lineRule="auto"/>
        <w:ind w:right="818" w:firstLine="720"/>
        <w:jc w:val="both"/>
      </w:pPr>
      <w:r>
        <w:t>Referral:</w:t>
      </w:r>
      <w:r>
        <w:rPr>
          <w:spacing w:val="-6"/>
        </w:rPr>
        <w:t xml:space="preserve"> </w:t>
      </w:r>
      <w:r>
        <w:t>Collaborating</w:t>
      </w:r>
      <w:r>
        <w:rPr>
          <w:spacing w:val="-6"/>
        </w:rPr>
        <w:t xml:space="preserve"> </w:t>
      </w:r>
      <w:r>
        <w:t>with</w:t>
      </w:r>
      <w:r>
        <w:rPr>
          <w:spacing w:val="-6"/>
        </w:rPr>
        <w:t xml:space="preserve"> </w:t>
      </w:r>
      <w:r>
        <w:t>mental</w:t>
      </w:r>
      <w:r>
        <w:rPr>
          <w:spacing w:val="-6"/>
        </w:rPr>
        <w:t xml:space="preserve"> </w:t>
      </w:r>
      <w:r>
        <w:t>health</w:t>
      </w:r>
      <w:r>
        <w:rPr>
          <w:spacing w:val="-6"/>
        </w:rPr>
        <w:t xml:space="preserve"> </w:t>
      </w:r>
      <w:r>
        <w:t>professionals</w:t>
      </w:r>
      <w:r>
        <w:rPr>
          <w:spacing w:val="-6"/>
        </w:rPr>
        <w:t xml:space="preserve"> </w:t>
      </w:r>
      <w:r>
        <w:t>and</w:t>
      </w:r>
      <w:r>
        <w:rPr>
          <w:spacing w:val="-6"/>
        </w:rPr>
        <w:t xml:space="preserve"> </w:t>
      </w:r>
      <w:r>
        <w:t>primary</w:t>
      </w:r>
      <w:r>
        <w:rPr>
          <w:spacing w:val="-6"/>
        </w:rPr>
        <w:t xml:space="preserve"> </w:t>
      </w:r>
      <w:r>
        <w:t>care physicians for comprehensive evaluation and treatment.</w:t>
      </w:r>
    </w:p>
    <w:p w:rsidR="00EC399C" w:rsidRDefault="00C840B3" w:rsidP="00094305">
      <w:pPr>
        <w:pStyle w:val="ListParagraph"/>
        <w:numPr>
          <w:ilvl w:val="0"/>
          <w:numId w:val="6"/>
        </w:numPr>
        <w:tabs>
          <w:tab w:val="left" w:pos="1799"/>
        </w:tabs>
        <w:spacing w:line="276" w:lineRule="auto"/>
        <w:ind w:right="134" w:firstLine="720"/>
        <w:jc w:val="both"/>
      </w:pPr>
      <w:r>
        <w:t>Oral</w:t>
      </w:r>
      <w:r>
        <w:rPr>
          <w:spacing w:val="-6"/>
        </w:rPr>
        <w:t xml:space="preserve"> </w:t>
      </w:r>
      <w:r>
        <w:t>Management:</w:t>
      </w:r>
      <w:r>
        <w:rPr>
          <w:spacing w:val="-6"/>
        </w:rPr>
        <w:t xml:space="preserve"> </w:t>
      </w:r>
      <w:r>
        <w:t>Implementing</w:t>
      </w:r>
      <w:r>
        <w:rPr>
          <w:spacing w:val="-6"/>
        </w:rPr>
        <w:t xml:space="preserve"> </w:t>
      </w:r>
      <w:r>
        <w:t>preventive</w:t>
      </w:r>
      <w:r>
        <w:rPr>
          <w:spacing w:val="-6"/>
        </w:rPr>
        <w:t xml:space="preserve"> </w:t>
      </w:r>
      <w:r>
        <w:t>and</w:t>
      </w:r>
      <w:r>
        <w:rPr>
          <w:spacing w:val="-6"/>
        </w:rPr>
        <w:t xml:space="preserve"> </w:t>
      </w:r>
      <w:r>
        <w:t>restorative</w:t>
      </w:r>
      <w:r>
        <w:rPr>
          <w:spacing w:val="-6"/>
        </w:rPr>
        <w:t xml:space="preserve"> </w:t>
      </w:r>
      <w:r>
        <w:t>strategies</w:t>
      </w:r>
      <w:r>
        <w:rPr>
          <w:spacing w:val="-6"/>
        </w:rPr>
        <w:t xml:space="preserve"> </w:t>
      </w:r>
      <w:r>
        <w:t>to</w:t>
      </w:r>
      <w:r>
        <w:rPr>
          <w:spacing w:val="-6"/>
        </w:rPr>
        <w:t xml:space="preserve"> </w:t>
      </w:r>
      <w:r>
        <w:t>protect teeth and oral tissues.</w:t>
      </w:r>
    </w:p>
    <w:p w:rsidR="00EC399C" w:rsidRDefault="00C840B3" w:rsidP="00094305">
      <w:pPr>
        <w:pStyle w:val="ListParagraph"/>
        <w:numPr>
          <w:ilvl w:val="0"/>
          <w:numId w:val="6"/>
        </w:numPr>
        <w:tabs>
          <w:tab w:val="left" w:pos="1799"/>
        </w:tabs>
        <w:spacing w:line="276" w:lineRule="auto"/>
        <w:ind w:right="536" w:firstLine="720"/>
        <w:jc w:val="both"/>
      </w:pPr>
      <w:r>
        <w:t>Patient</w:t>
      </w:r>
      <w:r>
        <w:rPr>
          <w:spacing w:val="-5"/>
        </w:rPr>
        <w:t xml:space="preserve"> </w:t>
      </w:r>
      <w:r>
        <w:t>Education:</w:t>
      </w:r>
      <w:r>
        <w:rPr>
          <w:spacing w:val="-5"/>
        </w:rPr>
        <w:t xml:space="preserve"> </w:t>
      </w:r>
      <w:r>
        <w:t>Counseling</w:t>
      </w:r>
      <w:r>
        <w:rPr>
          <w:spacing w:val="-5"/>
        </w:rPr>
        <w:t xml:space="preserve"> </w:t>
      </w:r>
      <w:r>
        <w:t>about</w:t>
      </w:r>
      <w:r>
        <w:rPr>
          <w:spacing w:val="-5"/>
        </w:rPr>
        <w:t xml:space="preserve"> </w:t>
      </w:r>
      <w:r>
        <w:t>the</w:t>
      </w:r>
      <w:r>
        <w:rPr>
          <w:spacing w:val="-5"/>
        </w:rPr>
        <w:t xml:space="preserve"> </w:t>
      </w:r>
      <w:r>
        <w:t>importance</w:t>
      </w:r>
      <w:r>
        <w:rPr>
          <w:spacing w:val="-5"/>
        </w:rPr>
        <w:t xml:space="preserve"> </w:t>
      </w:r>
      <w:r>
        <w:t>of</w:t>
      </w:r>
      <w:r>
        <w:rPr>
          <w:spacing w:val="-5"/>
        </w:rPr>
        <w:t xml:space="preserve"> </w:t>
      </w:r>
      <w:r>
        <w:t>rinsing</w:t>
      </w:r>
      <w:r>
        <w:rPr>
          <w:spacing w:val="-5"/>
        </w:rPr>
        <w:t xml:space="preserve"> </w:t>
      </w:r>
      <w:r>
        <w:t>after</w:t>
      </w:r>
      <w:r>
        <w:rPr>
          <w:spacing w:val="-5"/>
        </w:rPr>
        <w:t xml:space="preserve"> </w:t>
      </w:r>
      <w:r>
        <w:t>purging, fluoride use, and nutritional counseling to minimize erosive damage.</w:t>
      </w:r>
    </w:p>
    <w:p w:rsidR="00EC399C" w:rsidRDefault="00C840B3" w:rsidP="00094305">
      <w:pPr>
        <w:pStyle w:val="ListParagraph"/>
        <w:numPr>
          <w:ilvl w:val="0"/>
          <w:numId w:val="11"/>
        </w:numPr>
        <w:tabs>
          <w:tab w:val="left" w:pos="602"/>
        </w:tabs>
        <w:ind w:left="602" w:hanging="242"/>
        <w:jc w:val="both"/>
      </w:pPr>
      <w:r>
        <w:t>Screening</w:t>
      </w:r>
      <w:r>
        <w:rPr>
          <w:spacing w:val="-11"/>
        </w:rPr>
        <w:t xml:space="preserve"> </w:t>
      </w:r>
      <w:r>
        <w:t>and</w:t>
      </w:r>
      <w:r>
        <w:rPr>
          <w:spacing w:val="-11"/>
        </w:rPr>
        <w:t xml:space="preserve"> </w:t>
      </w:r>
      <w:r>
        <w:t>Diagnostic</w:t>
      </w:r>
      <w:r>
        <w:rPr>
          <w:spacing w:val="-10"/>
        </w:rPr>
        <w:t xml:space="preserve"> </w:t>
      </w:r>
      <w:r>
        <w:t>Tools</w:t>
      </w:r>
      <w:r>
        <w:rPr>
          <w:spacing w:val="-11"/>
        </w:rPr>
        <w:t xml:space="preserve"> </w:t>
      </w:r>
      <w:r>
        <w:t>in</w:t>
      </w:r>
      <w:r>
        <w:rPr>
          <w:spacing w:val="-10"/>
        </w:rPr>
        <w:t xml:space="preserve"> </w:t>
      </w:r>
      <w:r>
        <w:rPr>
          <w:spacing w:val="-2"/>
        </w:rPr>
        <w:t>Dentistry</w:t>
      </w:r>
    </w:p>
    <w:p w:rsidR="00EC399C" w:rsidRDefault="00EC399C" w:rsidP="00094305">
      <w:pPr>
        <w:pStyle w:val="BodyText"/>
        <w:spacing w:before="25"/>
        <w:ind w:left="0"/>
        <w:jc w:val="both"/>
      </w:pPr>
    </w:p>
    <w:p w:rsidR="00EC399C" w:rsidRDefault="00C840B3" w:rsidP="00094305">
      <w:pPr>
        <w:pStyle w:val="ListParagraph"/>
        <w:numPr>
          <w:ilvl w:val="1"/>
          <w:numId w:val="11"/>
        </w:numPr>
        <w:tabs>
          <w:tab w:val="left" w:pos="723"/>
        </w:tabs>
        <w:spacing w:before="0"/>
        <w:ind w:left="723" w:hanging="363"/>
        <w:jc w:val="both"/>
      </w:pPr>
      <w:r>
        <w:t>Clinical</w:t>
      </w:r>
      <w:r>
        <w:rPr>
          <w:spacing w:val="-8"/>
        </w:rPr>
        <w:t xml:space="preserve"> </w:t>
      </w:r>
      <w:r>
        <w:rPr>
          <w:spacing w:val="-2"/>
        </w:rPr>
        <w:t>Examination</w:t>
      </w:r>
    </w:p>
    <w:p w:rsidR="00EC399C" w:rsidRDefault="00EC399C" w:rsidP="00094305">
      <w:pPr>
        <w:pStyle w:val="BodyText"/>
        <w:spacing w:before="25"/>
        <w:ind w:left="0"/>
        <w:jc w:val="both"/>
      </w:pPr>
    </w:p>
    <w:p w:rsidR="00EC399C" w:rsidRDefault="00C840B3" w:rsidP="00094305">
      <w:pPr>
        <w:pStyle w:val="BodyText"/>
        <w:spacing w:line="276" w:lineRule="auto"/>
        <w:ind w:right="37"/>
        <w:jc w:val="both"/>
      </w:pPr>
      <w:r>
        <w:t xml:space="preserve">A thorough extraoral and intraoral examination is key. </w:t>
      </w:r>
      <w:proofErr w:type="spellStart"/>
      <w:r>
        <w:t>Extraorally</w:t>
      </w:r>
      <w:proofErr w:type="spellEnd"/>
      <w:r>
        <w:t>, note any swelling in the parotid region or dryness of skin and lips. Intraorally, look for enamel erosion, dentinal hypersensitivity,</w:t>
      </w:r>
      <w:r>
        <w:rPr>
          <w:spacing w:val="-6"/>
        </w:rPr>
        <w:t xml:space="preserve"> </w:t>
      </w:r>
      <w:r>
        <w:t>and</w:t>
      </w:r>
      <w:r>
        <w:rPr>
          <w:spacing w:val="-6"/>
        </w:rPr>
        <w:t xml:space="preserve"> </w:t>
      </w:r>
      <w:r>
        <w:t>palatal</w:t>
      </w:r>
      <w:r>
        <w:rPr>
          <w:spacing w:val="-6"/>
        </w:rPr>
        <w:t xml:space="preserve"> </w:t>
      </w:r>
      <w:r>
        <w:t>bruising</w:t>
      </w:r>
      <w:r>
        <w:rPr>
          <w:spacing w:val="-6"/>
        </w:rPr>
        <w:t xml:space="preserve"> </w:t>
      </w:r>
      <w:r>
        <w:t>(Costa</w:t>
      </w:r>
      <w:r>
        <w:rPr>
          <w:spacing w:val="-6"/>
        </w:rPr>
        <w:t xml:space="preserve"> </w:t>
      </w:r>
      <w:r>
        <w:t>et</w:t>
      </w:r>
      <w:r>
        <w:rPr>
          <w:spacing w:val="-6"/>
        </w:rPr>
        <w:t xml:space="preserve"> </w:t>
      </w:r>
      <w:r>
        <w:t>al.,</w:t>
      </w:r>
      <w:r>
        <w:rPr>
          <w:spacing w:val="-6"/>
        </w:rPr>
        <w:t xml:space="preserve"> </w:t>
      </w:r>
      <w:r>
        <w:t>2014).</w:t>
      </w:r>
      <w:r>
        <w:rPr>
          <w:spacing w:val="-6"/>
        </w:rPr>
        <w:t xml:space="preserve"> </w:t>
      </w:r>
      <w:r>
        <w:t>Document</w:t>
      </w:r>
      <w:r>
        <w:rPr>
          <w:spacing w:val="-6"/>
        </w:rPr>
        <w:t xml:space="preserve"> </w:t>
      </w:r>
      <w:r>
        <w:t>the</w:t>
      </w:r>
      <w:r>
        <w:rPr>
          <w:spacing w:val="-6"/>
        </w:rPr>
        <w:t xml:space="preserve"> </w:t>
      </w:r>
      <w:r>
        <w:t>distribution</w:t>
      </w:r>
      <w:r>
        <w:rPr>
          <w:spacing w:val="-6"/>
        </w:rPr>
        <w:t xml:space="preserve"> </w:t>
      </w:r>
      <w:r>
        <w:t>and</w:t>
      </w:r>
      <w:r>
        <w:rPr>
          <w:spacing w:val="-6"/>
        </w:rPr>
        <w:t xml:space="preserve"> </w:t>
      </w:r>
      <w:r>
        <w:t>severity of erosion, as patterns such as extensive palatal erosion in maxillary incisors are more specific to purging-related acid exposure (Lass et al., 2013).</w:t>
      </w:r>
    </w:p>
    <w:p w:rsidR="00EC399C" w:rsidRDefault="00C840B3" w:rsidP="00094305">
      <w:pPr>
        <w:pStyle w:val="ListParagraph"/>
        <w:numPr>
          <w:ilvl w:val="1"/>
          <w:numId w:val="11"/>
        </w:numPr>
        <w:tabs>
          <w:tab w:val="left" w:pos="723"/>
        </w:tabs>
        <w:ind w:left="723" w:hanging="363"/>
        <w:jc w:val="both"/>
      </w:pPr>
      <w:r>
        <w:t>Patient</w:t>
      </w:r>
      <w:r>
        <w:rPr>
          <w:spacing w:val="-7"/>
        </w:rPr>
        <w:t xml:space="preserve"> </w:t>
      </w:r>
      <w:r>
        <w:t>History</w:t>
      </w:r>
      <w:r>
        <w:rPr>
          <w:spacing w:val="-7"/>
        </w:rPr>
        <w:t xml:space="preserve"> </w:t>
      </w:r>
      <w:r>
        <w:t>and</w:t>
      </w:r>
      <w:r>
        <w:rPr>
          <w:spacing w:val="-7"/>
        </w:rPr>
        <w:t xml:space="preserve"> </w:t>
      </w:r>
      <w:r>
        <w:t>Behavioral</w:t>
      </w:r>
      <w:r>
        <w:rPr>
          <w:spacing w:val="-6"/>
        </w:rPr>
        <w:t xml:space="preserve"> </w:t>
      </w:r>
      <w:r>
        <w:rPr>
          <w:spacing w:val="-4"/>
        </w:rPr>
        <w:t>Cues</w:t>
      </w:r>
    </w:p>
    <w:p w:rsidR="00EC399C" w:rsidRDefault="00EC399C" w:rsidP="00094305">
      <w:pPr>
        <w:pStyle w:val="BodyText"/>
        <w:spacing w:before="25"/>
        <w:ind w:left="0"/>
        <w:jc w:val="both"/>
      </w:pPr>
    </w:p>
    <w:p w:rsidR="00EC399C" w:rsidRDefault="00C840B3" w:rsidP="00094305">
      <w:pPr>
        <w:pStyle w:val="BodyText"/>
        <w:spacing w:line="276" w:lineRule="auto"/>
        <w:jc w:val="both"/>
      </w:pPr>
      <w:r>
        <w:t xml:space="preserve">Open-ended, nonjudgmental questions about dietary habits, gastrointestinal symptoms, and psychosocial stress </w:t>
      </w:r>
      <w:r w:rsidRPr="00094305">
        <w:rPr>
          <w:highlight w:val="yellow"/>
        </w:rPr>
        <w:t>can yield clues about possible BN. In some cases, patients may volunteer information</w:t>
      </w:r>
      <w:r w:rsidRPr="00094305">
        <w:rPr>
          <w:spacing w:val="-4"/>
          <w:highlight w:val="yellow"/>
        </w:rPr>
        <w:t xml:space="preserve"> </w:t>
      </w:r>
      <w:r w:rsidRPr="00094305">
        <w:rPr>
          <w:highlight w:val="yellow"/>
        </w:rPr>
        <w:t>about</w:t>
      </w:r>
      <w:r w:rsidRPr="00094305">
        <w:rPr>
          <w:spacing w:val="-4"/>
          <w:highlight w:val="yellow"/>
        </w:rPr>
        <w:t xml:space="preserve"> </w:t>
      </w:r>
      <w:r w:rsidRPr="00094305">
        <w:rPr>
          <w:highlight w:val="yellow"/>
        </w:rPr>
        <w:t>frequen</w:t>
      </w:r>
      <w:r>
        <w:t>t</w:t>
      </w:r>
      <w:r>
        <w:rPr>
          <w:spacing w:val="-4"/>
        </w:rPr>
        <w:t xml:space="preserve"> </w:t>
      </w:r>
      <w:r>
        <w:t>regurgitation</w:t>
      </w:r>
      <w:r>
        <w:rPr>
          <w:spacing w:val="-4"/>
        </w:rPr>
        <w:t xml:space="preserve"> </w:t>
      </w:r>
      <w:r>
        <w:t>or</w:t>
      </w:r>
      <w:r>
        <w:rPr>
          <w:spacing w:val="-4"/>
        </w:rPr>
        <w:t xml:space="preserve"> </w:t>
      </w:r>
      <w:r>
        <w:t>acid</w:t>
      </w:r>
      <w:r>
        <w:rPr>
          <w:spacing w:val="-4"/>
        </w:rPr>
        <w:t xml:space="preserve"> </w:t>
      </w:r>
      <w:r>
        <w:t>reflux,</w:t>
      </w:r>
      <w:r>
        <w:rPr>
          <w:spacing w:val="-4"/>
        </w:rPr>
        <w:t xml:space="preserve"> </w:t>
      </w:r>
      <w:r>
        <w:t>but</w:t>
      </w:r>
      <w:r>
        <w:rPr>
          <w:spacing w:val="-4"/>
        </w:rPr>
        <w:t xml:space="preserve"> </w:t>
      </w:r>
      <w:r>
        <w:t>they</w:t>
      </w:r>
      <w:r>
        <w:rPr>
          <w:spacing w:val="-4"/>
        </w:rPr>
        <w:t xml:space="preserve"> </w:t>
      </w:r>
      <w:r>
        <w:t>may</w:t>
      </w:r>
      <w:r>
        <w:rPr>
          <w:spacing w:val="-4"/>
        </w:rPr>
        <w:t xml:space="preserve"> </w:t>
      </w:r>
      <w:r>
        <w:t>not</w:t>
      </w:r>
      <w:r>
        <w:rPr>
          <w:spacing w:val="-4"/>
        </w:rPr>
        <w:t xml:space="preserve"> </w:t>
      </w:r>
      <w:r>
        <w:t>disclose</w:t>
      </w:r>
      <w:r>
        <w:rPr>
          <w:spacing w:val="-4"/>
        </w:rPr>
        <w:t xml:space="preserve"> </w:t>
      </w:r>
      <w:r>
        <w:t>purging</w:t>
      </w:r>
      <w:r>
        <w:rPr>
          <w:spacing w:val="-4"/>
        </w:rPr>
        <w:t xml:space="preserve"> </w:t>
      </w:r>
      <w:r>
        <w:t>directly (Steinberg,</w:t>
      </w:r>
      <w:r>
        <w:rPr>
          <w:spacing w:val="-3"/>
        </w:rPr>
        <w:t xml:space="preserve"> </w:t>
      </w:r>
      <w:r>
        <w:t>2020).</w:t>
      </w:r>
      <w:r>
        <w:rPr>
          <w:spacing w:val="-3"/>
        </w:rPr>
        <w:t xml:space="preserve"> </w:t>
      </w:r>
      <w:r>
        <w:t>The</w:t>
      </w:r>
      <w:r>
        <w:rPr>
          <w:spacing w:val="-3"/>
        </w:rPr>
        <w:t xml:space="preserve"> </w:t>
      </w:r>
      <w:r>
        <w:t>dentist</w:t>
      </w:r>
      <w:r>
        <w:rPr>
          <w:spacing w:val="-3"/>
        </w:rPr>
        <w:t xml:space="preserve"> </w:t>
      </w:r>
      <w:r>
        <w:t>should</w:t>
      </w:r>
      <w:r>
        <w:rPr>
          <w:spacing w:val="-3"/>
        </w:rPr>
        <w:t xml:space="preserve"> </w:t>
      </w:r>
      <w:r>
        <w:t>remain</w:t>
      </w:r>
      <w:r>
        <w:rPr>
          <w:spacing w:val="-3"/>
        </w:rPr>
        <w:t xml:space="preserve"> </w:t>
      </w:r>
      <w:r>
        <w:t>alert</w:t>
      </w:r>
      <w:r>
        <w:rPr>
          <w:spacing w:val="-3"/>
        </w:rPr>
        <w:t xml:space="preserve"> </w:t>
      </w:r>
      <w:r>
        <w:t>to</w:t>
      </w:r>
      <w:r>
        <w:rPr>
          <w:spacing w:val="-3"/>
        </w:rPr>
        <w:t xml:space="preserve"> </w:t>
      </w:r>
      <w:r>
        <w:t>signs</w:t>
      </w:r>
      <w:r>
        <w:rPr>
          <w:spacing w:val="-3"/>
        </w:rPr>
        <w:t xml:space="preserve"> </w:t>
      </w:r>
      <w:r>
        <w:t>of</w:t>
      </w:r>
      <w:r>
        <w:rPr>
          <w:spacing w:val="-3"/>
        </w:rPr>
        <w:t xml:space="preserve"> </w:t>
      </w:r>
      <w:r>
        <w:t>emotional</w:t>
      </w:r>
      <w:r>
        <w:rPr>
          <w:spacing w:val="-3"/>
        </w:rPr>
        <w:t xml:space="preserve"> </w:t>
      </w:r>
      <w:r>
        <w:t>distress</w:t>
      </w:r>
      <w:r>
        <w:rPr>
          <w:spacing w:val="-3"/>
        </w:rPr>
        <w:t xml:space="preserve"> </w:t>
      </w:r>
      <w:r>
        <w:t>or</w:t>
      </w:r>
      <w:r>
        <w:rPr>
          <w:spacing w:val="-3"/>
        </w:rPr>
        <w:t xml:space="preserve"> </w:t>
      </w:r>
      <w:r>
        <w:t>reluctance</w:t>
      </w:r>
      <w:r>
        <w:rPr>
          <w:spacing w:val="-3"/>
        </w:rPr>
        <w:t xml:space="preserve"> </w:t>
      </w:r>
      <w:r>
        <w:t>to discuss possible eating behaviors.</w:t>
      </w:r>
    </w:p>
    <w:p w:rsidR="00EC399C" w:rsidRDefault="00C840B3" w:rsidP="00094305">
      <w:pPr>
        <w:pStyle w:val="ListParagraph"/>
        <w:numPr>
          <w:ilvl w:val="1"/>
          <w:numId w:val="11"/>
        </w:numPr>
        <w:tabs>
          <w:tab w:val="left" w:pos="723"/>
        </w:tabs>
        <w:ind w:left="723" w:hanging="363"/>
        <w:jc w:val="both"/>
      </w:pPr>
      <w:r>
        <w:t>Standardized</w:t>
      </w:r>
      <w:r>
        <w:rPr>
          <w:spacing w:val="-12"/>
        </w:rPr>
        <w:t xml:space="preserve"> </w:t>
      </w:r>
      <w:r>
        <w:rPr>
          <w:spacing w:val="-2"/>
        </w:rPr>
        <w:t>Questionnaires</w:t>
      </w:r>
    </w:p>
    <w:p w:rsidR="00EC399C" w:rsidRDefault="00EC399C" w:rsidP="00094305">
      <w:pPr>
        <w:pStyle w:val="BodyText"/>
        <w:spacing w:before="25"/>
        <w:ind w:left="0"/>
        <w:jc w:val="both"/>
      </w:pPr>
    </w:p>
    <w:p w:rsidR="00EC399C" w:rsidRDefault="00C840B3" w:rsidP="00094305">
      <w:pPr>
        <w:pStyle w:val="BodyText"/>
        <w:spacing w:line="276" w:lineRule="auto"/>
        <w:jc w:val="both"/>
      </w:pPr>
      <w:r>
        <w:t>Several validated screening tools for eating disorders can be adapted or referenced in dental practice,</w:t>
      </w:r>
      <w:r>
        <w:rPr>
          <w:spacing w:val="-1"/>
        </w:rPr>
        <w:t xml:space="preserve"> </w:t>
      </w:r>
      <w:r>
        <w:t>though</w:t>
      </w:r>
      <w:r>
        <w:rPr>
          <w:spacing w:val="-1"/>
        </w:rPr>
        <w:t xml:space="preserve"> </w:t>
      </w:r>
      <w:r>
        <w:t>they</w:t>
      </w:r>
      <w:r>
        <w:rPr>
          <w:spacing w:val="-1"/>
        </w:rPr>
        <w:t xml:space="preserve"> </w:t>
      </w:r>
      <w:r>
        <w:t>are</w:t>
      </w:r>
      <w:r>
        <w:rPr>
          <w:spacing w:val="-1"/>
        </w:rPr>
        <w:t xml:space="preserve"> </w:t>
      </w:r>
      <w:r>
        <w:t>more</w:t>
      </w:r>
      <w:r>
        <w:rPr>
          <w:spacing w:val="-1"/>
        </w:rPr>
        <w:t xml:space="preserve"> </w:t>
      </w:r>
      <w:r>
        <w:t>commonly</w:t>
      </w:r>
      <w:r>
        <w:rPr>
          <w:spacing w:val="-1"/>
        </w:rPr>
        <w:t xml:space="preserve"> </w:t>
      </w:r>
      <w:r>
        <w:t>used</w:t>
      </w:r>
      <w:r>
        <w:rPr>
          <w:spacing w:val="-1"/>
        </w:rPr>
        <w:t xml:space="preserve"> </w:t>
      </w:r>
      <w:r>
        <w:t>in</w:t>
      </w:r>
      <w:r>
        <w:rPr>
          <w:spacing w:val="-1"/>
        </w:rPr>
        <w:t xml:space="preserve"> </w:t>
      </w:r>
      <w:r>
        <w:t>medical</w:t>
      </w:r>
      <w:r>
        <w:rPr>
          <w:spacing w:val="-1"/>
        </w:rPr>
        <w:t xml:space="preserve"> </w:t>
      </w:r>
      <w:r>
        <w:t>or</w:t>
      </w:r>
      <w:r>
        <w:rPr>
          <w:spacing w:val="-1"/>
        </w:rPr>
        <w:t xml:space="preserve"> </w:t>
      </w:r>
      <w:r>
        <w:t>mental</w:t>
      </w:r>
      <w:r>
        <w:rPr>
          <w:spacing w:val="-1"/>
        </w:rPr>
        <w:t xml:space="preserve"> </w:t>
      </w:r>
      <w:r>
        <w:t>health</w:t>
      </w:r>
      <w:r>
        <w:rPr>
          <w:spacing w:val="-1"/>
        </w:rPr>
        <w:t xml:space="preserve"> </w:t>
      </w:r>
      <w:r>
        <w:t>settings.</w:t>
      </w:r>
      <w:r>
        <w:rPr>
          <w:spacing w:val="-1"/>
        </w:rPr>
        <w:t xml:space="preserve"> </w:t>
      </w:r>
      <w:r>
        <w:t>Examples include</w:t>
      </w:r>
      <w:r>
        <w:rPr>
          <w:spacing w:val="-12"/>
        </w:rPr>
        <w:t xml:space="preserve"> </w:t>
      </w:r>
      <w:r>
        <w:t>the</w:t>
      </w:r>
      <w:r>
        <w:rPr>
          <w:spacing w:val="-10"/>
        </w:rPr>
        <w:t xml:space="preserve"> </w:t>
      </w:r>
      <w:r>
        <w:t>Eating</w:t>
      </w:r>
      <w:r>
        <w:rPr>
          <w:spacing w:val="-10"/>
        </w:rPr>
        <w:t xml:space="preserve"> </w:t>
      </w:r>
      <w:r>
        <w:t>Attitudes</w:t>
      </w:r>
      <w:r>
        <w:rPr>
          <w:spacing w:val="-10"/>
        </w:rPr>
        <w:t xml:space="preserve"> </w:t>
      </w:r>
      <w:r>
        <w:t>Test</w:t>
      </w:r>
      <w:r>
        <w:rPr>
          <w:spacing w:val="-9"/>
        </w:rPr>
        <w:t xml:space="preserve"> </w:t>
      </w:r>
      <w:r>
        <w:t>(EAT-26)</w:t>
      </w:r>
      <w:r>
        <w:rPr>
          <w:spacing w:val="-10"/>
        </w:rPr>
        <w:t xml:space="preserve"> </w:t>
      </w:r>
      <w:r>
        <w:t>and</w:t>
      </w:r>
      <w:r>
        <w:rPr>
          <w:spacing w:val="-10"/>
        </w:rPr>
        <w:t xml:space="preserve"> </w:t>
      </w:r>
      <w:r>
        <w:t>the</w:t>
      </w:r>
      <w:r>
        <w:rPr>
          <w:spacing w:val="-10"/>
        </w:rPr>
        <w:t xml:space="preserve"> </w:t>
      </w:r>
      <w:r>
        <w:t>SCOFF</w:t>
      </w:r>
      <w:r>
        <w:rPr>
          <w:spacing w:val="-9"/>
        </w:rPr>
        <w:t xml:space="preserve"> </w:t>
      </w:r>
      <w:r>
        <w:t>questionnaire.</w:t>
      </w:r>
      <w:r>
        <w:rPr>
          <w:spacing w:val="-10"/>
        </w:rPr>
        <w:t xml:space="preserve"> </w:t>
      </w:r>
      <w:r>
        <w:t>A</w:t>
      </w:r>
      <w:r>
        <w:rPr>
          <w:spacing w:val="-10"/>
        </w:rPr>
        <w:t xml:space="preserve"> </w:t>
      </w:r>
      <w:r>
        <w:t>few</w:t>
      </w:r>
      <w:r>
        <w:rPr>
          <w:spacing w:val="-10"/>
        </w:rPr>
        <w:t xml:space="preserve"> </w:t>
      </w:r>
      <w:r>
        <w:t>questions</w:t>
      </w:r>
      <w:r>
        <w:rPr>
          <w:spacing w:val="-9"/>
        </w:rPr>
        <w:t xml:space="preserve"> </w:t>
      </w:r>
      <w:r>
        <w:rPr>
          <w:spacing w:val="-4"/>
        </w:rPr>
        <w:t>from</w:t>
      </w:r>
    </w:p>
    <w:p w:rsidR="00EC399C" w:rsidRDefault="00EC399C" w:rsidP="00094305">
      <w:pPr>
        <w:pStyle w:val="BodyText"/>
        <w:spacing w:line="276" w:lineRule="auto"/>
        <w:jc w:val="both"/>
        <w:sectPr w:rsidR="00EC399C">
          <w:pgSz w:w="12240" w:h="15840"/>
          <w:pgMar w:top="1340" w:right="1440" w:bottom="280" w:left="1080" w:header="44" w:footer="0" w:gutter="0"/>
          <w:cols w:space="720"/>
        </w:sectPr>
      </w:pPr>
    </w:p>
    <w:p w:rsidR="00EC399C" w:rsidRDefault="00C840B3" w:rsidP="00094305">
      <w:pPr>
        <w:pStyle w:val="BodyText"/>
        <w:spacing w:before="83" w:line="276" w:lineRule="auto"/>
        <w:jc w:val="both"/>
      </w:pPr>
      <w:r>
        <w:lastRenderedPageBreak/>
        <w:t>these</w:t>
      </w:r>
      <w:r>
        <w:rPr>
          <w:spacing w:val="-4"/>
        </w:rPr>
        <w:t xml:space="preserve"> </w:t>
      </w:r>
      <w:r>
        <w:t>instruments</w:t>
      </w:r>
      <w:r>
        <w:rPr>
          <w:spacing w:val="-4"/>
        </w:rPr>
        <w:t xml:space="preserve"> </w:t>
      </w:r>
      <w:r>
        <w:t>can</w:t>
      </w:r>
      <w:r>
        <w:rPr>
          <w:spacing w:val="-4"/>
        </w:rPr>
        <w:t xml:space="preserve"> </w:t>
      </w:r>
      <w:r>
        <w:t>be</w:t>
      </w:r>
      <w:r>
        <w:rPr>
          <w:spacing w:val="-4"/>
        </w:rPr>
        <w:t xml:space="preserve"> </w:t>
      </w:r>
      <w:r>
        <w:t>integrated</w:t>
      </w:r>
      <w:r>
        <w:rPr>
          <w:spacing w:val="-4"/>
        </w:rPr>
        <w:t xml:space="preserve"> </w:t>
      </w:r>
      <w:r>
        <w:t>into</w:t>
      </w:r>
      <w:r>
        <w:rPr>
          <w:spacing w:val="-4"/>
        </w:rPr>
        <w:t xml:space="preserve"> </w:t>
      </w:r>
      <w:r>
        <w:t>the</w:t>
      </w:r>
      <w:r>
        <w:rPr>
          <w:spacing w:val="-4"/>
        </w:rPr>
        <w:t xml:space="preserve"> </w:t>
      </w:r>
      <w:r>
        <w:t>dental</w:t>
      </w:r>
      <w:r>
        <w:rPr>
          <w:spacing w:val="-4"/>
        </w:rPr>
        <w:t xml:space="preserve"> </w:t>
      </w:r>
      <w:r>
        <w:t>anamnesis</w:t>
      </w:r>
      <w:r>
        <w:rPr>
          <w:spacing w:val="-4"/>
        </w:rPr>
        <w:t xml:space="preserve"> </w:t>
      </w:r>
      <w:r>
        <w:t>form</w:t>
      </w:r>
      <w:r>
        <w:rPr>
          <w:spacing w:val="-4"/>
        </w:rPr>
        <w:t xml:space="preserve"> </w:t>
      </w:r>
      <w:r>
        <w:t>to</w:t>
      </w:r>
      <w:r>
        <w:rPr>
          <w:spacing w:val="-4"/>
        </w:rPr>
        <w:t xml:space="preserve"> </w:t>
      </w:r>
      <w:r>
        <w:t>identify</w:t>
      </w:r>
      <w:r>
        <w:rPr>
          <w:spacing w:val="-4"/>
        </w:rPr>
        <w:t xml:space="preserve"> </w:t>
      </w:r>
      <w:r>
        <w:t>high-risk individuals (Morgan et al., 2015; Pannell et al., 2019).</w:t>
      </w:r>
    </w:p>
    <w:p w:rsidR="00EC399C" w:rsidRDefault="00C840B3" w:rsidP="00094305">
      <w:pPr>
        <w:pStyle w:val="ListParagraph"/>
        <w:numPr>
          <w:ilvl w:val="1"/>
          <w:numId w:val="11"/>
        </w:numPr>
        <w:tabs>
          <w:tab w:val="left" w:pos="723"/>
        </w:tabs>
        <w:ind w:left="723" w:hanging="363"/>
        <w:jc w:val="both"/>
      </w:pPr>
      <w:r>
        <w:t>Salivary</w:t>
      </w:r>
      <w:r>
        <w:rPr>
          <w:spacing w:val="-7"/>
        </w:rPr>
        <w:t xml:space="preserve"> </w:t>
      </w:r>
      <w:r>
        <w:t>and</w:t>
      </w:r>
      <w:r>
        <w:rPr>
          <w:spacing w:val="-7"/>
        </w:rPr>
        <w:t xml:space="preserve"> </w:t>
      </w:r>
      <w:r>
        <w:t>Enzymatic</w:t>
      </w:r>
      <w:r>
        <w:rPr>
          <w:spacing w:val="-6"/>
        </w:rPr>
        <w:t xml:space="preserve"> </w:t>
      </w:r>
      <w:r>
        <w:rPr>
          <w:spacing w:val="-2"/>
        </w:rPr>
        <w:t>Tests</w:t>
      </w:r>
    </w:p>
    <w:p w:rsidR="00EC399C" w:rsidRDefault="00EC399C" w:rsidP="00094305">
      <w:pPr>
        <w:pStyle w:val="BodyText"/>
        <w:spacing w:before="24"/>
        <w:ind w:left="0"/>
        <w:jc w:val="both"/>
      </w:pPr>
    </w:p>
    <w:p w:rsidR="00EC399C" w:rsidRDefault="00C840B3" w:rsidP="00094305">
      <w:pPr>
        <w:pStyle w:val="BodyText"/>
        <w:spacing w:line="276" w:lineRule="auto"/>
        <w:jc w:val="both"/>
      </w:pPr>
      <w:r>
        <w:t>Emerging research highlights that chronic purging might alter salivary composition, including enzyme</w:t>
      </w:r>
      <w:r>
        <w:rPr>
          <w:spacing w:val="-4"/>
        </w:rPr>
        <w:t xml:space="preserve"> </w:t>
      </w:r>
      <w:r>
        <w:t>levels</w:t>
      </w:r>
      <w:r>
        <w:rPr>
          <w:spacing w:val="-4"/>
        </w:rPr>
        <w:t xml:space="preserve"> </w:t>
      </w:r>
      <w:r>
        <w:t>such</w:t>
      </w:r>
      <w:r>
        <w:rPr>
          <w:spacing w:val="-4"/>
        </w:rPr>
        <w:t xml:space="preserve"> </w:t>
      </w:r>
      <w:r>
        <w:t>as</w:t>
      </w:r>
      <w:r>
        <w:rPr>
          <w:spacing w:val="-4"/>
        </w:rPr>
        <w:t xml:space="preserve"> </w:t>
      </w:r>
      <w:r>
        <w:t>amylase</w:t>
      </w:r>
      <w:r>
        <w:rPr>
          <w:spacing w:val="-4"/>
        </w:rPr>
        <w:t xml:space="preserve"> </w:t>
      </w:r>
      <w:r>
        <w:t>(</w:t>
      </w:r>
      <w:proofErr w:type="spellStart"/>
      <w:r>
        <w:t>Rytomaa</w:t>
      </w:r>
      <w:proofErr w:type="spellEnd"/>
      <w:r>
        <w:rPr>
          <w:spacing w:val="-4"/>
        </w:rPr>
        <w:t xml:space="preserve"> </w:t>
      </w:r>
      <w:r>
        <w:t>et</w:t>
      </w:r>
      <w:r>
        <w:rPr>
          <w:spacing w:val="-4"/>
        </w:rPr>
        <w:t xml:space="preserve"> </w:t>
      </w:r>
      <w:r>
        <w:t>al.,</w:t>
      </w:r>
      <w:r>
        <w:rPr>
          <w:spacing w:val="-4"/>
        </w:rPr>
        <w:t xml:space="preserve"> </w:t>
      </w:r>
      <w:r>
        <w:t>2018).</w:t>
      </w:r>
      <w:r>
        <w:rPr>
          <w:spacing w:val="-4"/>
        </w:rPr>
        <w:t xml:space="preserve"> </w:t>
      </w:r>
      <w:r>
        <w:t>However,</w:t>
      </w:r>
      <w:r>
        <w:rPr>
          <w:spacing w:val="-4"/>
        </w:rPr>
        <w:t xml:space="preserve"> </w:t>
      </w:r>
      <w:r>
        <w:t>these</w:t>
      </w:r>
      <w:r>
        <w:rPr>
          <w:spacing w:val="-4"/>
        </w:rPr>
        <w:t xml:space="preserve"> </w:t>
      </w:r>
      <w:r>
        <w:t>tests</w:t>
      </w:r>
      <w:r>
        <w:rPr>
          <w:spacing w:val="-4"/>
        </w:rPr>
        <w:t xml:space="preserve"> </w:t>
      </w:r>
      <w:r>
        <w:t>are</w:t>
      </w:r>
      <w:r>
        <w:rPr>
          <w:spacing w:val="-4"/>
        </w:rPr>
        <w:t xml:space="preserve"> </w:t>
      </w:r>
      <w:r>
        <w:t>not</w:t>
      </w:r>
      <w:r>
        <w:rPr>
          <w:spacing w:val="-4"/>
        </w:rPr>
        <w:t xml:space="preserve"> </w:t>
      </w:r>
      <w:r>
        <w:t>yet</w:t>
      </w:r>
      <w:r>
        <w:rPr>
          <w:spacing w:val="-4"/>
        </w:rPr>
        <w:t xml:space="preserve"> </w:t>
      </w:r>
      <w:r>
        <w:t>part</w:t>
      </w:r>
      <w:r>
        <w:rPr>
          <w:spacing w:val="-4"/>
        </w:rPr>
        <w:t xml:space="preserve"> </w:t>
      </w:r>
      <w:r>
        <w:t xml:space="preserve">of standard dental diagnostics. They may, in the future, offer objective data supporting BN </w:t>
      </w:r>
      <w:r>
        <w:rPr>
          <w:spacing w:val="-2"/>
        </w:rPr>
        <w:t>suspicions.</w:t>
      </w:r>
    </w:p>
    <w:p w:rsidR="00EC399C" w:rsidRDefault="00C840B3" w:rsidP="00094305">
      <w:pPr>
        <w:pStyle w:val="ListParagraph"/>
        <w:numPr>
          <w:ilvl w:val="1"/>
          <w:numId w:val="11"/>
        </w:numPr>
        <w:tabs>
          <w:tab w:val="left" w:pos="723"/>
        </w:tabs>
        <w:ind w:left="723" w:hanging="363"/>
        <w:jc w:val="both"/>
      </w:pPr>
      <w:r>
        <w:t>Radiographic</w:t>
      </w:r>
      <w:r>
        <w:rPr>
          <w:spacing w:val="-12"/>
        </w:rPr>
        <w:t xml:space="preserve"> </w:t>
      </w:r>
      <w:r>
        <w:rPr>
          <w:spacing w:val="-2"/>
        </w:rPr>
        <w:t>Assessments</w:t>
      </w:r>
    </w:p>
    <w:p w:rsidR="00EC399C" w:rsidRDefault="00EC399C" w:rsidP="00094305">
      <w:pPr>
        <w:pStyle w:val="BodyText"/>
        <w:spacing w:before="25"/>
        <w:ind w:left="0"/>
        <w:jc w:val="both"/>
      </w:pPr>
    </w:p>
    <w:p w:rsidR="00EC399C" w:rsidRDefault="00C840B3" w:rsidP="00094305">
      <w:pPr>
        <w:pStyle w:val="BodyText"/>
        <w:spacing w:line="276" w:lineRule="auto"/>
        <w:jc w:val="both"/>
      </w:pPr>
      <w:r>
        <w:t>Dental radiographs can reveal the degree of enamel and dentin loss, though they are not as sensitive</w:t>
      </w:r>
      <w:r>
        <w:rPr>
          <w:spacing w:val="-5"/>
        </w:rPr>
        <w:t xml:space="preserve"> </w:t>
      </w:r>
      <w:r>
        <w:t>in</w:t>
      </w:r>
      <w:r>
        <w:rPr>
          <w:spacing w:val="-5"/>
        </w:rPr>
        <w:t xml:space="preserve"> </w:t>
      </w:r>
      <w:r>
        <w:t>early</w:t>
      </w:r>
      <w:r>
        <w:rPr>
          <w:spacing w:val="-5"/>
        </w:rPr>
        <w:t xml:space="preserve"> </w:t>
      </w:r>
      <w:r>
        <w:t>erosion.</w:t>
      </w:r>
      <w:r>
        <w:rPr>
          <w:spacing w:val="-5"/>
        </w:rPr>
        <w:t xml:space="preserve"> </w:t>
      </w:r>
      <w:r>
        <w:t>Nevertheless,</w:t>
      </w:r>
      <w:r>
        <w:rPr>
          <w:spacing w:val="-5"/>
        </w:rPr>
        <w:t xml:space="preserve"> </w:t>
      </w:r>
      <w:r>
        <w:t>routine</w:t>
      </w:r>
      <w:r>
        <w:rPr>
          <w:spacing w:val="-5"/>
        </w:rPr>
        <w:t xml:space="preserve"> </w:t>
      </w:r>
      <w:r>
        <w:t>radiography</w:t>
      </w:r>
      <w:r>
        <w:rPr>
          <w:spacing w:val="-5"/>
        </w:rPr>
        <w:t xml:space="preserve"> </w:t>
      </w:r>
      <w:r>
        <w:t>(bitewings,</w:t>
      </w:r>
      <w:r>
        <w:rPr>
          <w:spacing w:val="-5"/>
        </w:rPr>
        <w:t xml:space="preserve"> </w:t>
      </w:r>
      <w:r>
        <w:t>panoramic</w:t>
      </w:r>
      <w:r>
        <w:rPr>
          <w:spacing w:val="-5"/>
        </w:rPr>
        <w:t xml:space="preserve"> </w:t>
      </w:r>
      <w:r>
        <w:t>imaging)</w:t>
      </w:r>
      <w:r>
        <w:rPr>
          <w:spacing w:val="-5"/>
        </w:rPr>
        <w:t xml:space="preserve"> </w:t>
      </w:r>
      <w:r>
        <w:t>can help rule out other etiologies of tooth wear, such as occlusal trauma or abrasion from external sources (Bartlett et al., 2013).</w:t>
      </w:r>
    </w:p>
    <w:p w:rsidR="00EC399C" w:rsidRDefault="00C840B3" w:rsidP="00094305">
      <w:pPr>
        <w:pStyle w:val="ListParagraph"/>
        <w:numPr>
          <w:ilvl w:val="0"/>
          <w:numId w:val="11"/>
        </w:numPr>
        <w:tabs>
          <w:tab w:val="left" w:pos="602"/>
        </w:tabs>
        <w:ind w:left="602" w:hanging="242"/>
        <w:jc w:val="both"/>
      </w:pPr>
      <w:r>
        <w:t>Interdisciplinary</w:t>
      </w:r>
      <w:r>
        <w:rPr>
          <w:spacing w:val="-14"/>
        </w:rPr>
        <w:t xml:space="preserve"> </w:t>
      </w:r>
      <w:r>
        <w:t>Management</w:t>
      </w:r>
      <w:r>
        <w:rPr>
          <w:spacing w:val="-13"/>
        </w:rPr>
        <w:t xml:space="preserve"> </w:t>
      </w:r>
      <w:r>
        <w:rPr>
          <w:spacing w:val="-2"/>
        </w:rPr>
        <w:t>Approaches</w:t>
      </w:r>
    </w:p>
    <w:p w:rsidR="00EC399C" w:rsidRDefault="00EC399C" w:rsidP="00094305">
      <w:pPr>
        <w:pStyle w:val="BodyText"/>
        <w:spacing w:before="25"/>
        <w:ind w:left="0"/>
        <w:jc w:val="both"/>
      </w:pPr>
    </w:p>
    <w:p w:rsidR="00EC399C" w:rsidRDefault="00C840B3" w:rsidP="00094305">
      <w:pPr>
        <w:pStyle w:val="BodyText"/>
        <w:spacing w:line="276" w:lineRule="auto"/>
        <w:ind w:right="416"/>
        <w:jc w:val="both"/>
      </w:pPr>
      <w:r>
        <w:t>Given</w:t>
      </w:r>
      <w:r>
        <w:rPr>
          <w:spacing w:val="-4"/>
        </w:rPr>
        <w:t xml:space="preserve"> </w:t>
      </w:r>
      <w:r>
        <w:t>the</w:t>
      </w:r>
      <w:r>
        <w:rPr>
          <w:spacing w:val="-4"/>
        </w:rPr>
        <w:t xml:space="preserve"> </w:t>
      </w:r>
      <w:r>
        <w:t>complexity</w:t>
      </w:r>
      <w:r>
        <w:rPr>
          <w:spacing w:val="-4"/>
        </w:rPr>
        <w:t xml:space="preserve"> </w:t>
      </w:r>
      <w:r>
        <w:t>of</w:t>
      </w:r>
      <w:r>
        <w:rPr>
          <w:spacing w:val="-4"/>
        </w:rPr>
        <w:t xml:space="preserve"> </w:t>
      </w:r>
      <w:r w:rsidRPr="00094305">
        <w:rPr>
          <w:highlight w:val="yellow"/>
        </w:rPr>
        <w:t>BN,</w:t>
      </w:r>
      <w:r w:rsidRPr="00094305">
        <w:rPr>
          <w:spacing w:val="-4"/>
          <w:highlight w:val="yellow"/>
        </w:rPr>
        <w:t xml:space="preserve"> </w:t>
      </w:r>
      <w:r w:rsidRPr="00094305">
        <w:rPr>
          <w:highlight w:val="yellow"/>
        </w:rPr>
        <w:t>an</w:t>
      </w:r>
      <w:r w:rsidRPr="00094305">
        <w:rPr>
          <w:spacing w:val="-4"/>
          <w:highlight w:val="yellow"/>
        </w:rPr>
        <w:t xml:space="preserve"> </w:t>
      </w:r>
      <w:r w:rsidRPr="00094305">
        <w:rPr>
          <w:highlight w:val="yellow"/>
        </w:rPr>
        <w:t>interdisciplinary</w:t>
      </w:r>
      <w:r w:rsidRPr="00094305">
        <w:rPr>
          <w:spacing w:val="-4"/>
          <w:highlight w:val="yellow"/>
        </w:rPr>
        <w:t xml:space="preserve"> </w:t>
      </w:r>
      <w:r w:rsidRPr="00094305">
        <w:rPr>
          <w:highlight w:val="yellow"/>
        </w:rPr>
        <w:t>team</w:t>
      </w:r>
      <w:r w:rsidRPr="00094305">
        <w:rPr>
          <w:spacing w:val="-4"/>
          <w:highlight w:val="yellow"/>
        </w:rPr>
        <w:t xml:space="preserve"> </w:t>
      </w:r>
      <w:r w:rsidRPr="00094305">
        <w:rPr>
          <w:highlight w:val="yellow"/>
        </w:rPr>
        <w:t>is</w:t>
      </w:r>
      <w:r w:rsidRPr="00094305">
        <w:rPr>
          <w:spacing w:val="-4"/>
          <w:highlight w:val="yellow"/>
        </w:rPr>
        <w:t xml:space="preserve"> </w:t>
      </w:r>
      <w:r w:rsidRPr="00094305">
        <w:rPr>
          <w:highlight w:val="yellow"/>
        </w:rPr>
        <w:t>essential</w:t>
      </w:r>
      <w:r w:rsidRPr="00094305">
        <w:rPr>
          <w:spacing w:val="-4"/>
          <w:highlight w:val="yellow"/>
        </w:rPr>
        <w:t xml:space="preserve"> </w:t>
      </w:r>
      <w:r w:rsidRPr="00094305">
        <w:rPr>
          <w:highlight w:val="yellow"/>
        </w:rPr>
        <w:t>for</w:t>
      </w:r>
      <w:r w:rsidRPr="00094305">
        <w:rPr>
          <w:spacing w:val="-4"/>
          <w:highlight w:val="yellow"/>
        </w:rPr>
        <w:t xml:space="preserve"> </w:t>
      </w:r>
      <w:r w:rsidRPr="00094305">
        <w:rPr>
          <w:highlight w:val="yellow"/>
        </w:rPr>
        <w:t>optimal</w:t>
      </w:r>
      <w:r w:rsidRPr="00094305">
        <w:rPr>
          <w:spacing w:val="-4"/>
          <w:highlight w:val="yellow"/>
        </w:rPr>
        <w:t xml:space="preserve"> </w:t>
      </w:r>
      <w:r w:rsidRPr="00094305">
        <w:rPr>
          <w:highlight w:val="yellow"/>
        </w:rPr>
        <w:t>management. Collaboration involves mental health professionals, dietitians, physicians, and dental practitioners (Treasure et al</w:t>
      </w:r>
      <w:r>
        <w:t>., 2020).</w:t>
      </w:r>
    </w:p>
    <w:p w:rsidR="00EC399C" w:rsidRDefault="00C840B3" w:rsidP="00094305">
      <w:pPr>
        <w:pStyle w:val="ListParagraph"/>
        <w:numPr>
          <w:ilvl w:val="1"/>
          <w:numId w:val="11"/>
        </w:numPr>
        <w:tabs>
          <w:tab w:val="left" w:pos="723"/>
        </w:tabs>
        <w:ind w:left="723" w:hanging="363"/>
        <w:jc w:val="both"/>
      </w:pPr>
      <w:r>
        <w:rPr>
          <w:spacing w:val="-2"/>
        </w:rPr>
        <w:t>Psychotherapeutic</w:t>
      </w:r>
      <w:r>
        <w:rPr>
          <w:spacing w:val="17"/>
        </w:rPr>
        <w:t xml:space="preserve"> </w:t>
      </w:r>
      <w:r>
        <w:rPr>
          <w:spacing w:val="-2"/>
        </w:rPr>
        <w:t>Interventions</w:t>
      </w:r>
    </w:p>
    <w:p w:rsidR="00EC399C" w:rsidRDefault="00EC399C" w:rsidP="00094305">
      <w:pPr>
        <w:pStyle w:val="BodyText"/>
        <w:spacing w:before="25"/>
        <w:ind w:left="0"/>
        <w:jc w:val="both"/>
      </w:pPr>
    </w:p>
    <w:p w:rsidR="00EC399C" w:rsidRDefault="00C840B3" w:rsidP="00094305">
      <w:pPr>
        <w:pStyle w:val="BodyText"/>
        <w:spacing w:line="276" w:lineRule="auto"/>
        <w:jc w:val="both"/>
      </w:pPr>
      <w:r>
        <w:t>Cognitive</w:t>
      </w:r>
      <w:r>
        <w:rPr>
          <w:spacing w:val="-5"/>
        </w:rPr>
        <w:t xml:space="preserve"> </w:t>
      </w:r>
      <w:r>
        <w:t>Behavioral</w:t>
      </w:r>
      <w:r>
        <w:rPr>
          <w:spacing w:val="-5"/>
        </w:rPr>
        <w:t xml:space="preserve"> </w:t>
      </w:r>
      <w:r>
        <w:t>Therapy</w:t>
      </w:r>
      <w:r>
        <w:rPr>
          <w:spacing w:val="-5"/>
        </w:rPr>
        <w:t xml:space="preserve"> </w:t>
      </w:r>
      <w:r>
        <w:t>(CBT)</w:t>
      </w:r>
      <w:r>
        <w:rPr>
          <w:spacing w:val="-5"/>
        </w:rPr>
        <w:t xml:space="preserve"> </w:t>
      </w:r>
      <w:r>
        <w:t>is</w:t>
      </w:r>
      <w:r>
        <w:rPr>
          <w:spacing w:val="-5"/>
        </w:rPr>
        <w:t xml:space="preserve"> </w:t>
      </w:r>
      <w:r>
        <w:t>the</w:t>
      </w:r>
      <w:r>
        <w:rPr>
          <w:spacing w:val="-5"/>
        </w:rPr>
        <w:t xml:space="preserve"> </w:t>
      </w:r>
      <w:r>
        <w:t>gold-standard</w:t>
      </w:r>
      <w:r>
        <w:rPr>
          <w:spacing w:val="-5"/>
        </w:rPr>
        <w:t xml:space="preserve"> </w:t>
      </w:r>
      <w:r>
        <w:t>psychotherapeutic</w:t>
      </w:r>
      <w:r>
        <w:rPr>
          <w:spacing w:val="-5"/>
        </w:rPr>
        <w:t xml:space="preserve"> </w:t>
      </w:r>
      <w:r>
        <w:t>intervention</w:t>
      </w:r>
      <w:r>
        <w:rPr>
          <w:spacing w:val="-5"/>
        </w:rPr>
        <w:t xml:space="preserve"> </w:t>
      </w:r>
      <w:r>
        <w:t>for</w:t>
      </w:r>
      <w:r>
        <w:rPr>
          <w:spacing w:val="-5"/>
        </w:rPr>
        <w:t xml:space="preserve"> </w:t>
      </w:r>
      <w:r>
        <w:t>BN, focusing on modifying dysfunctional thoughts and behaviors related to body image, eating, and purging (</w:t>
      </w:r>
      <w:proofErr w:type="spellStart"/>
      <w:r>
        <w:t>Linardon</w:t>
      </w:r>
      <w:proofErr w:type="spellEnd"/>
      <w:r>
        <w:t xml:space="preserve"> et al., 2017). Other psychotherapies like Interpersonal Therapy (IPT) and Dialectical Behavior Therapy (DBT) also show efficacy in reducing binge-purge frequencies (</w:t>
      </w:r>
      <w:proofErr w:type="spellStart"/>
      <w:r>
        <w:t>Linardon</w:t>
      </w:r>
      <w:proofErr w:type="spellEnd"/>
      <w:r>
        <w:t xml:space="preserve"> et al., 2017).</w:t>
      </w:r>
    </w:p>
    <w:p w:rsidR="00EC399C" w:rsidRDefault="00C840B3" w:rsidP="00094305">
      <w:pPr>
        <w:pStyle w:val="ListParagraph"/>
        <w:numPr>
          <w:ilvl w:val="1"/>
          <w:numId w:val="11"/>
        </w:numPr>
        <w:tabs>
          <w:tab w:val="left" w:pos="723"/>
        </w:tabs>
        <w:ind w:left="723" w:hanging="363"/>
        <w:jc w:val="both"/>
      </w:pPr>
      <w:r>
        <w:rPr>
          <w:spacing w:val="-2"/>
        </w:rPr>
        <w:t>Pharmacotherapy</w:t>
      </w:r>
    </w:p>
    <w:p w:rsidR="00EC399C" w:rsidRDefault="00EC399C" w:rsidP="00094305">
      <w:pPr>
        <w:pStyle w:val="BodyText"/>
        <w:spacing w:before="25"/>
        <w:ind w:left="0"/>
        <w:jc w:val="both"/>
      </w:pPr>
    </w:p>
    <w:p w:rsidR="00EC399C" w:rsidRDefault="00C840B3" w:rsidP="00094305">
      <w:pPr>
        <w:pStyle w:val="BodyText"/>
        <w:spacing w:line="276" w:lineRule="auto"/>
        <w:jc w:val="both"/>
      </w:pPr>
      <w:r>
        <w:t>Antidepressants,</w:t>
      </w:r>
      <w:r>
        <w:rPr>
          <w:spacing w:val="-5"/>
        </w:rPr>
        <w:t xml:space="preserve"> </w:t>
      </w:r>
      <w:r>
        <w:t>especially</w:t>
      </w:r>
      <w:r>
        <w:rPr>
          <w:spacing w:val="-5"/>
        </w:rPr>
        <w:t xml:space="preserve"> </w:t>
      </w:r>
      <w:r>
        <w:t>selective</w:t>
      </w:r>
      <w:r>
        <w:rPr>
          <w:spacing w:val="-5"/>
        </w:rPr>
        <w:t xml:space="preserve"> </w:t>
      </w:r>
      <w:r>
        <w:t>serotonin</w:t>
      </w:r>
      <w:r>
        <w:rPr>
          <w:spacing w:val="-5"/>
        </w:rPr>
        <w:t xml:space="preserve"> </w:t>
      </w:r>
      <w:r>
        <w:t>reuptake</w:t>
      </w:r>
      <w:r>
        <w:rPr>
          <w:spacing w:val="-5"/>
        </w:rPr>
        <w:t xml:space="preserve"> </w:t>
      </w:r>
      <w:r>
        <w:t>inhibitors</w:t>
      </w:r>
      <w:r>
        <w:rPr>
          <w:spacing w:val="-5"/>
        </w:rPr>
        <w:t xml:space="preserve"> </w:t>
      </w:r>
      <w:r>
        <w:t>(SSRIs)</w:t>
      </w:r>
      <w:r>
        <w:rPr>
          <w:spacing w:val="-5"/>
        </w:rPr>
        <w:t xml:space="preserve"> </w:t>
      </w:r>
      <w:r>
        <w:t>such</w:t>
      </w:r>
      <w:r>
        <w:rPr>
          <w:spacing w:val="-5"/>
        </w:rPr>
        <w:t xml:space="preserve"> </w:t>
      </w:r>
      <w:r>
        <w:t>as</w:t>
      </w:r>
      <w:r>
        <w:rPr>
          <w:spacing w:val="-5"/>
        </w:rPr>
        <w:t xml:space="preserve"> </w:t>
      </w:r>
      <w:r>
        <w:t>fluoxetine, have been shown to reduce binge-purge episodes and improve mood (Hay &amp; Mitchell, 2011). While pharmacotherapy alone is rarely sufficient, it can support psychotherapeutic efforts by stabilizing mood and reducing compulsive behavior (</w:t>
      </w:r>
      <w:proofErr w:type="spellStart"/>
      <w:r>
        <w:t>Marzola</w:t>
      </w:r>
      <w:proofErr w:type="spellEnd"/>
      <w:r>
        <w:t xml:space="preserve"> et al., 2013).</w:t>
      </w:r>
    </w:p>
    <w:p w:rsidR="00EC399C" w:rsidRDefault="00C840B3" w:rsidP="00094305">
      <w:pPr>
        <w:pStyle w:val="ListParagraph"/>
        <w:numPr>
          <w:ilvl w:val="1"/>
          <w:numId w:val="11"/>
        </w:numPr>
        <w:tabs>
          <w:tab w:val="left" w:pos="723"/>
        </w:tabs>
        <w:ind w:left="723" w:hanging="363"/>
        <w:jc w:val="both"/>
      </w:pPr>
      <w:r>
        <w:t>Nutritional</w:t>
      </w:r>
      <w:r>
        <w:rPr>
          <w:spacing w:val="-11"/>
        </w:rPr>
        <w:t xml:space="preserve"> </w:t>
      </w:r>
      <w:r>
        <w:rPr>
          <w:spacing w:val="-2"/>
        </w:rPr>
        <w:t>Counseling</w:t>
      </w:r>
    </w:p>
    <w:p w:rsidR="00EC399C" w:rsidRDefault="00EC399C" w:rsidP="00094305">
      <w:pPr>
        <w:pStyle w:val="BodyText"/>
        <w:spacing w:before="25"/>
        <w:ind w:left="0"/>
        <w:jc w:val="both"/>
      </w:pPr>
    </w:p>
    <w:p w:rsidR="00EC399C" w:rsidRDefault="00C840B3" w:rsidP="00094305">
      <w:pPr>
        <w:pStyle w:val="BodyText"/>
        <w:spacing w:line="276" w:lineRule="auto"/>
        <w:ind w:right="94"/>
        <w:jc w:val="both"/>
      </w:pPr>
      <w:r>
        <w:t>Dietitians</w:t>
      </w:r>
      <w:r>
        <w:rPr>
          <w:spacing w:val="-4"/>
        </w:rPr>
        <w:t xml:space="preserve"> </w:t>
      </w:r>
      <w:r>
        <w:t>specialized</w:t>
      </w:r>
      <w:r>
        <w:rPr>
          <w:spacing w:val="-4"/>
        </w:rPr>
        <w:t xml:space="preserve"> </w:t>
      </w:r>
      <w:r>
        <w:t>in</w:t>
      </w:r>
      <w:r>
        <w:rPr>
          <w:spacing w:val="-4"/>
        </w:rPr>
        <w:t xml:space="preserve"> </w:t>
      </w:r>
      <w:r>
        <w:t>eating</w:t>
      </w:r>
      <w:r>
        <w:rPr>
          <w:spacing w:val="-4"/>
        </w:rPr>
        <w:t xml:space="preserve"> </w:t>
      </w:r>
      <w:r>
        <w:t>disorders</w:t>
      </w:r>
      <w:r>
        <w:rPr>
          <w:spacing w:val="-4"/>
        </w:rPr>
        <w:t xml:space="preserve"> </w:t>
      </w:r>
      <w:r>
        <w:t>help</w:t>
      </w:r>
      <w:r>
        <w:rPr>
          <w:spacing w:val="-4"/>
        </w:rPr>
        <w:t xml:space="preserve"> </w:t>
      </w:r>
      <w:r>
        <w:t>patients</w:t>
      </w:r>
      <w:r>
        <w:rPr>
          <w:spacing w:val="-4"/>
        </w:rPr>
        <w:t xml:space="preserve"> </w:t>
      </w:r>
      <w:r>
        <w:t>establish</w:t>
      </w:r>
      <w:r>
        <w:rPr>
          <w:spacing w:val="-4"/>
        </w:rPr>
        <w:t xml:space="preserve"> </w:t>
      </w:r>
      <w:r>
        <w:t>balanced</w:t>
      </w:r>
      <w:r>
        <w:rPr>
          <w:spacing w:val="-4"/>
        </w:rPr>
        <w:t xml:space="preserve"> </w:t>
      </w:r>
      <w:r>
        <w:t>meal</w:t>
      </w:r>
      <w:r>
        <w:rPr>
          <w:spacing w:val="-4"/>
        </w:rPr>
        <w:t xml:space="preserve"> </w:t>
      </w:r>
      <w:r>
        <w:t>plans,</w:t>
      </w:r>
      <w:r>
        <w:rPr>
          <w:spacing w:val="-4"/>
        </w:rPr>
        <w:t xml:space="preserve"> </w:t>
      </w:r>
      <w:r>
        <w:t>break</w:t>
      </w:r>
      <w:r>
        <w:rPr>
          <w:spacing w:val="-4"/>
        </w:rPr>
        <w:t xml:space="preserve"> </w:t>
      </w:r>
      <w:r>
        <w:t xml:space="preserve">the binge-restrict cycle, </w:t>
      </w:r>
      <w:r w:rsidRPr="00094305">
        <w:rPr>
          <w:highlight w:val="yellow"/>
        </w:rPr>
        <w:t>and reestablish normal eating behaviors. Tailored nutritional strategies can also mitigate the re</w:t>
      </w:r>
      <w:r>
        <w:t>liance on acidic foods and beverages that exacerbate dental erosion (Mitchell et al., 2014).</w:t>
      </w:r>
    </w:p>
    <w:p w:rsidR="00EC399C" w:rsidRDefault="00C840B3" w:rsidP="00094305">
      <w:pPr>
        <w:pStyle w:val="ListParagraph"/>
        <w:numPr>
          <w:ilvl w:val="1"/>
          <w:numId w:val="11"/>
        </w:numPr>
        <w:tabs>
          <w:tab w:val="left" w:pos="723"/>
        </w:tabs>
        <w:ind w:left="723" w:hanging="363"/>
        <w:jc w:val="both"/>
      </w:pPr>
      <w:r>
        <w:t>Dental</w:t>
      </w:r>
      <w:r>
        <w:rPr>
          <w:spacing w:val="-6"/>
        </w:rPr>
        <w:t xml:space="preserve"> </w:t>
      </w:r>
      <w:r>
        <w:rPr>
          <w:spacing w:val="-2"/>
        </w:rPr>
        <w:t>Interventions</w:t>
      </w:r>
    </w:p>
    <w:p w:rsidR="00EC399C" w:rsidRDefault="00EC399C" w:rsidP="00094305">
      <w:pPr>
        <w:pStyle w:val="ListParagraph"/>
        <w:jc w:val="both"/>
        <w:sectPr w:rsidR="00EC399C">
          <w:pgSz w:w="12240" w:h="15840"/>
          <w:pgMar w:top="1340" w:right="1440" w:bottom="280" w:left="1080" w:header="44" w:footer="0" w:gutter="0"/>
          <w:cols w:space="720"/>
        </w:sectPr>
      </w:pPr>
    </w:p>
    <w:p w:rsidR="00EC399C" w:rsidRDefault="00C840B3" w:rsidP="00094305">
      <w:pPr>
        <w:pStyle w:val="BodyText"/>
        <w:spacing w:before="83" w:line="276" w:lineRule="auto"/>
        <w:jc w:val="both"/>
      </w:pPr>
      <w:r>
        <w:lastRenderedPageBreak/>
        <w:t>Dental</w:t>
      </w:r>
      <w:r>
        <w:rPr>
          <w:spacing w:val="-5"/>
        </w:rPr>
        <w:t xml:space="preserve"> </w:t>
      </w:r>
      <w:r>
        <w:t>management</w:t>
      </w:r>
      <w:r>
        <w:rPr>
          <w:spacing w:val="-5"/>
        </w:rPr>
        <w:t xml:space="preserve"> </w:t>
      </w:r>
      <w:r>
        <w:t>focuses</w:t>
      </w:r>
      <w:r>
        <w:rPr>
          <w:spacing w:val="-5"/>
        </w:rPr>
        <w:t xml:space="preserve"> </w:t>
      </w:r>
      <w:r>
        <w:t>on</w:t>
      </w:r>
      <w:r>
        <w:rPr>
          <w:spacing w:val="-5"/>
        </w:rPr>
        <w:t xml:space="preserve"> </w:t>
      </w:r>
      <w:r>
        <w:t>preventing</w:t>
      </w:r>
      <w:r>
        <w:rPr>
          <w:spacing w:val="-5"/>
        </w:rPr>
        <w:t xml:space="preserve"> </w:t>
      </w:r>
      <w:r>
        <w:t>further</w:t>
      </w:r>
      <w:r>
        <w:rPr>
          <w:spacing w:val="-5"/>
        </w:rPr>
        <w:t xml:space="preserve"> </w:t>
      </w:r>
      <w:r>
        <w:t>erosion,</w:t>
      </w:r>
      <w:r>
        <w:rPr>
          <w:spacing w:val="-5"/>
        </w:rPr>
        <w:t xml:space="preserve"> </w:t>
      </w:r>
      <w:r>
        <w:t>restoring</w:t>
      </w:r>
      <w:r>
        <w:rPr>
          <w:spacing w:val="-5"/>
        </w:rPr>
        <w:t xml:space="preserve"> </w:t>
      </w:r>
      <w:r>
        <w:t>damaged</w:t>
      </w:r>
      <w:r>
        <w:rPr>
          <w:spacing w:val="-5"/>
        </w:rPr>
        <w:t xml:space="preserve"> </w:t>
      </w:r>
      <w:r>
        <w:t>teeth,</w:t>
      </w:r>
      <w:r>
        <w:rPr>
          <w:spacing w:val="-5"/>
        </w:rPr>
        <w:t xml:space="preserve"> </w:t>
      </w:r>
      <w:r>
        <w:t>and addressing hypersensitivity. Key measures include:</w:t>
      </w:r>
    </w:p>
    <w:p w:rsidR="00EC399C" w:rsidRDefault="00C840B3" w:rsidP="00094305">
      <w:pPr>
        <w:pStyle w:val="ListParagraph"/>
        <w:numPr>
          <w:ilvl w:val="2"/>
          <w:numId w:val="11"/>
        </w:numPr>
        <w:tabs>
          <w:tab w:val="left" w:pos="1799"/>
        </w:tabs>
        <w:spacing w:line="276" w:lineRule="auto"/>
        <w:ind w:right="423" w:firstLine="720"/>
        <w:jc w:val="both"/>
      </w:pPr>
      <w:r>
        <w:t>Fluoride</w:t>
      </w:r>
      <w:r>
        <w:rPr>
          <w:spacing w:val="-7"/>
        </w:rPr>
        <w:t xml:space="preserve"> </w:t>
      </w:r>
      <w:r>
        <w:t>Treatments:</w:t>
      </w:r>
      <w:r>
        <w:rPr>
          <w:spacing w:val="-7"/>
        </w:rPr>
        <w:t xml:space="preserve"> </w:t>
      </w:r>
      <w:r>
        <w:t>High-fluoride</w:t>
      </w:r>
      <w:r>
        <w:rPr>
          <w:spacing w:val="-7"/>
        </w:rPr>
        <w:t xml:space="preserve"> </w:t>
      </w:r>
      <w:r>
        <w:t>toothpaste</w:t>
      </w:r>
      <w:r>
        <w:rPr>
          <w:spacing w:val="-7"/>
        </w:rPr>
        <w:t xml:space="preserve"> </w:t>
      </w:r>
      <w:r>
        <w:t>or</w:t>
      </w:r>
      <w:r>
        <w:rPr>
          <w:spacing w:val="-7"/>
        </w:rPr>
        <w:t xml:space="preserve"> </w:t>
      </w:r>
      <w:r>
        <w:t>mouth</w:t>
      </w:r>
      <w:r>
        <w:rPr>
          <w:spacing w:val="-7"/>
        </w:rPr>
        <w:t xml:space="preserve"> </w:t>
      </w:r>
      <w:r>
        <w:t>rinses</w:t>
      </w:r>
      <w:r>
        <w:rPr>
          <w:spacing w:val="-7"/>
        </w:rPr>
        <w:t xml:space="preserve"> </w:t>
      </w:r>
      <w:r>
        <w:t>to</w:t>
      </w:r>
      <w:r>
        <w:rPr>
          <w:spacing w:val="-7"/>
        </w:rPr>
        <w:t xml:space="preserve"> </w:t>
      </w:r>
      <w:proofErr w:type="spellStart"/>
      <w:r>
        <w:t>remineralize</w:t>
      </w:r>
      <w:proofErr w:type="spellEnd"/>
      <w:r>
        <w:t xml:space="preserve"> enamel (Milosevic, 2017).</w:t>
      </w:r>
    </w:p>
    <w:p w:rsidR="00EC399C" w:rsidRDefault="00C840B3" w:rsidP="00094305">
      <w:pPr>
        <w:pStyle w:val="ListParagraph"/>
        <w:numPr>
          <w:ilvl w:val="2"/>
          <w:numId w:val="11"/>
        </w:numPr>
        <w:tabs>
          <w:tab w:val="left" w:pos="1799"/>
        </w:tabs>
        <w:spacing w:line="276" w:lineRule="auto"/>
        <w:ind w:right="1" w:firstLine="720"/>
        <w:jc w:val="both"/>
      </w:pPr>
      <w:r>
        <w:t>Desensitizing</w:t>
      </w:r>
      <w:r>
        <w:rPr>
          <w:spacing w:val="-6"/>
        </w:rPr>
        <w:t xml:space="preserve"> </w:t>
      </w:r>
      <w:r>
        <w:t>Agents:</w:t>
      </w:r>
      <w:r>
        <w:rPr>
          <w:spacing w:val="-6"/>
        </w:rPr>
        <w:t xml:space="preserve"> </w:t>
      </w:r>
      <w:r>
        <w:t>Potassium</w:t>
      </w:r>
      <w:r>
        <w:rPr>
          <w:spacing w:val="-6"/>
        </w:rPr>
        <w:t xml:space="preserve"> </w:t>
      </w:r>
      <w:r>
        <w:t>nitrate,</w:t>
      </w:r>
      <w:r>
        <w:rPr>
          <w:spacing w:val="-6"/>
        </w:rPr>
        <w:t xml:space="preserve"> </w:t>
      </w:r>
      <w:r>
        <w:t>stannous</w:t>
      </w:r>
      <w:r>
        <w:rPr>
          <w:spacing w:val="-6"/>
        </w:rPr>
        <w:t xml:space="preserve"> </w:t>
      </w:r>
      <w:r>
        <w:t>fluoride,</w:t>
      </w:r>
      <w:r>
        <w:rPr>
          <w:spacing w:val="-6"/>
        </w:rPr>
        <w:t xml:space="preserve"> </w:t>
      </w:r>
      <w:r>
        <w:t>and</w:t>
      </w:r>
      <w:r>
        <w:rPr>
          <w:spacing w:val="-6"/>
        </w:rPr>
        <w:t xml:space="preserve"> </w:t>
      </w:r>
      <w:r>
        <w:t>other</w:t>
      </w:r>
      <w:r>
        <w:rPr>
          <w:spacing w:val="-6"/>
        </w:rPr>
        <w:t xml:space="preserve"> </w:t>
      </w:r>
      <w:r>
        <w:t>compounds to reduce dentinal hypersensitivity (Steinberg, 2020).</w:t>
      </w:r>
    </w:p>
    <w:p w:rsidR="00EC399C" w:rsidRDefault="00C840B3" w:rsidP="00094305">
      <w:pPr>
        <w:pStyle w:val="ListParagraph"/>
        <w:numPr>
          <w:ilvl w:val="2"/>
          <w:numId w:val="11"/>
        </w:numPr>
        <w:tabs>
          <w:tab w:val="left" w:pos="1799"/>
        </w:tabs>
        <w:spacing w:before="239" w:line="276" w:lineRule="auto"/>
        <w:ind w:right="224" w:firstLine="720"/>
        <w:jc w:val="both"/>
      </w:pPr>
      <w:r>
        <w:t>Restorative</w:t>
      </w:r>
      <w:r>
        <w:rPr>
          <w:spacing w:val="-5"/>
        </w:rPr>
        <w:t xml:space="preserve"> </w:t>
      </w:r>
      <w:r>
        <w:t>Work:</w:t>
      </w:r>
      <w:r>
        <w:rPr>
          <w:spacing w:val="-5"/>
        </w:rPr>
        <w:t xml:space="preserve"> </w:t>
      </w:r>
      <w:r>
        <w:t>Direct</w:t>
      </w:r>
      <w:r>
        <w:rPr>
          <w:spacing w:val="-5"/>
        </w:rPr>
        <w:t xml:space="preserve"> </w:t>
      </w:r>
      <w:r>
        <w:t>or</w:t>
      </w:r>
      <w:r>
        <w:rPr>
          <w:spacing w:val="-5"/>
        </w:rPr>
        <w:t xml:space="preserve"> </w:t>
      </w:r>
      <w:r>
        <w:t>indirect</w:t>
      </w:r>
      <w:r>
        <w:rPr>
          <w:spacing w:val="-5"/>
        </w:rPr>
        <w:t xml:space="preserve"> </w:t>
      </w:r>
      <w:r>
        <w:t>restorations</w:t>
      </w:r>
      <w:r>
        <w:rPr>
          <w:spacing w:val="-5"/>
        </w:rPr>
        <w:t xml:space="preserve"> </w:t>
      </w:r>
      <w:r>
        <w:t>for</w:t>
      </w:r>
      <w:r>
        <w:rPr>
          <w:spacing w:val="-5"/>
        </w:rPr>
        <w:t xml:space="preserve"> </w:t>
      </w:r>
      <w:r>
        <w:t>eroded</w:t>
      </w:r>
      <w:r>
        <w:rPr>
          <w:spacing w:val="-5"/>
        </w:rPr>
        <w:t xml:space="preserve"> </w:t>
      </w:r>
      <w:r>
        <w:t>teeth,</w:t>
      </w:r>
      <w:r>
        <w:rPr>
          <w:spacing w:val="-5"/>
        </w:rPr>
        <w:t xml:space="preserve"> </w:t>
      </w:r>
      <w:r>
        <w:t>with</w:t>
      </w:r>
      <w:r>
        <w:rPr>
          <w:spacing w:val="-5"/>
        </w:rPr>
        <w:t xml:space="preserve"> </w:t>
      </w:r>
      <w:r>
        <w:t>materials such as composite resin or glass ionomer cement that offer chemical adhesion and fluoride release (Costa et al., 2014).</w:t>
      </w:r>
    </w:p>
    <w:p w:rsidR="00EC399C" w:rsidRDefault="00C840B3" w:rsidP="00094305">
      <w:pPr>
        <w:pStyle w:val="ListParagraph"/>
        <w:numPr>
          <w:ilvl w:val="2"/>
          <w:numId w:val="11"/>
        </w:numPr>
        <w:tabs>
          <w:tab w:val="left" w:pos="1799"/>
        </w:tabs>
        <w:spacing w:before="241" w:line="276" w:lineRule="auto"/>
        <w:ind w:right="36" w:firstLine="720"/>
        <w:jc w:val="both"/>
      </w:pPr>
      <w:r>
        <w:t>Prosthodontic</w:t>
      </w:r>
      <w:r>
        <w:rPr>
          <w:spacing w:val="-5"/>
        </w:rPr>
        <w:t xml:space="preserve"> </w:t>
      </w:r>
      <w:r>
        <w:t>Rehabilitation:</w:t>
      </w:r>
      <w:r>
        <w:rPr>
          <w:spacing w:val="-5"/>
        </w:rPr>
        <w:t xml:space="preserve"> </w:t>
      </w:r>
      <w:r>
        <w:t>In</w:t>
      </w:r>
      <w:r>
        <w:rPr>
          <w:spacing w:val="-5"/>
        </w:rPr>
        <w:t xml:space="preserve"> </w:t>
      </w:r>
      <w:r>
        <w:t>severe</w:t>
      </w:r>
      <w:r>
        <w:rPr>
          <w:spacing w:val="-5"/>
        </w:rPr>
        <w:t xml:space="preserve"> </w:t>
      </w:r>
      <w:r>
        <w:t>erosion</w:t>
      </w:r>
      <w:r>
        <w:rPr>
          <w:spacing w:val="-5"/>
        </w:rPr>
        <w:t xml:space="preserve"> </w:t>
      </w:r>
      <w:r>
        <w:t>cases,</w:t>
      </w:r>
      <w:r>
        <w:rPr>
          <w:spacing w:val="-5"/>
        </w:rPr>
        <w:t xml:space="preserve"> </w:t>
      </w:r>
      <w:r>
        <w:t>crowns</w:t>
      </w:r>
      <w:r>
        <w:rPr>
          <w:spacing w:val="-5"/>
        </w:rPr>
        <w:t xml:space="preserve"> </w:t>
      </w:r>
      <w:r>
        <w:t>or</w:t>
      </w:r>
      <w:r>
        <w:rPr>
          <w:spacing w:val="-5"/>
        </w:rPr>
        <w:t xml:space="preserve"> </w:t>
      </w:r>
      <w:r>
        <w:t>veneers</w:t>
      </w:r>
      <w:r>
        <w:rPr>
          <w:spacing w:val="-5"/>
        </w:rPr>
        <w:t xml:space="preserve"> </w:t>
      </w:r>
      <w:r>
        <w:t>may</w:t>
      </w:r>
      <w:r>
        <w:rPr>
          <w:spacing w:val="-5"/>
        </w:rPr>
        <w:t xml:space="preserve"> </w:t>
      </w:r>
      <w:r>
        <w:t>be required to restore aesthetics and function (Bartlett et al., 2013).</w:t>
      </w:r>
    </w:p>
    <w:p w:rsidR="00EC399C" w:rsidRDefault="00C840B3" w:rsidP="00094305">
      <w:pPr>
        <w:pStyle w:val="ListParagraph"/>
        <w:numPr>
          <w:ilvl w:val="2"/>
          <w:numId w:val="11"/>
        </w:numPr>
        <w:tabs>
          <w:tab w:val="left" w:pos="1799"/>
        </w:tabs>
        <w:spacing w:line="276" w:lineRule="auto"/>
        <w:ind w:right="245" w:firstLine="720"/>
        <w:jc w:val="both"/>
      </w:pPr>
      <w:r>
        <w:t>Orthodontic</w:t>
      </w:r>
      <w:r>
        <w:rPr>
          <w:spacing w:val="-5"/>
        </w:rPr>
        <w:t xml:space="preserve"> </w:t>
      </w:r>
      <w:r>
        <w:t>Considerations:</w:t>
      </w:r>
      <w:r>
        <w:rPr>
          <w:spacing w:val="-5"/>
        </w:rPr>
        <w:t xml:space="preserve"> </w:t>
      </w:r>
      <w:r>
        <w:t>Carefully</w:t>
      </w:r>
      <w:r>
        <w:rPr>
          <w:spacing w:val="-5"/>
        </w:rPr>
        <w:t xml:space="preserve"> </w:t>
      </w:r>
      <w:r>
        <w:t>weigh</w:t>
      </w:r>
      <w:r>
        <w:rPr>
          <w:spacing w:val="-5"/>
        </w:rPr>
        <w:t xml:space="preserve"> </w:t>
      </w:r>
      <w:r>
        <w:t>the</w:t>
      </w:r>
      <w:r>
        <w:rPr>
          <w:spacing w:val="-5"/>
        </w:rPr>
        <w:t xml:space="preserve"> </w:t>
      </w:r>
      <w:r>
        <w:t>risk</w:t>
      </w:r>
      <w:r>
        <w:rPr>
          <w:spacing w:val="-5"/>
        </w:rPr>
        <w:t xml:space="preserve"> </w:t>
      </w:r>
      <w:r>
        <w:t>of</w:t>
      </w:r>
      <w:r>
        <w:rPr>
          <w:spacing w:val="-5"/>
        </w:rPr>
        <w:t xml:space="preserve"> </w:t>
      </w:r>
      <w:r>
        <w:t>orthodontic</w:t>
      </w:r>
      <w:r>
        <w:rPr>
          <w:spacing w:val="-5"/>
        </w:rPr>
        <w:t xml:space="preserve"> </w:t>
      </w:r>
      <w:r>
        <w:t>treatment</w:t>
      </w:r>
      <w:r>
        <w:rPr>
          <w:spacing w:val="-5"/>
        </w:rPr>
        <w:t xml:space="preserve"> </w:t>
      </w:r>
      <w:r>
        <w:t>in patients with active purging behaviors due to the exacerbation of dental erosion under orthodontic appliances (Milosevic, 2017).</w:t>
      </w:r>
    </w:p>
    <w:p w:rsidR="00EC399C" w:rsidRDefault="00C840B3" w:rsidP="00094305">
      <w:pPr>
        <w:pStyle w:val="ListParagraph"/>
        <w:numPr>
          <w:ilvl w:val="1"/>
          <w:numId w:val="11"/>
        </w:numPr>
        <w:tabs>
          <w:tab w:val="left" w:pos="723"/>
        </w:tabs>
        <w:spacing w:before="239"/>
        <w:ind w:left="723" w:hanging="363"/>
        <w:jc w:val="both"/>
      </w:pPr>
      <w:r>
        <w:t>Behavioral</w:t>
      </w:r>
      <w:r>
        <w:rPr>
          <w:spacing w:val="-8"/>
        </w:rPr>
        <w:t xml:space="preserve"> </w:t>
      </w:r>
      <w:r>
        <w:t>and</w:t>
      </w:r>
      <w:r>
        <w:rPr>
          <w:spacing w:val="-7"/>
        </w:rPr>
        <w:t xml:space="preserve"> </w:t>
      </w:r>
      <w:r>
        <w:t>Lifestyle</w:t>
      </w:r>
      <w:r>
        <w:rPr>
          <w:spacing w:val="-7"/>
        </w:rPr>
        <w:t xml:space="preserve"> </w:t>
      </w:r>
      <w:r>
        <w:rPr>
          <w:spacing w:val="-2"/>
        </w:rPr>
        <w:t>Interventions</w:t>
      </w:r>
    </w:p>
    <w:p w:rsidR="00EC399C" w:rsidRDefault="00EC399C" w:rsidP="00094305">
      <w:pPr>
        <w:pStyle w:val="BodyText"/>
        <w:spacing w:before="25"/>
        <w:ind w:left="0"/>
        <w:jc w:val="both"/>
      </w:pPr>
    </w:p>
    <w:p w:rsidR="00EC399C" w:rsidRDefault="00C840B3" w:rsidP="00094305">
      <w:pPr>
        <w:pStyle w:val="BodyText"/>
        <w:jc w:val="both"/>
      </w:pPr>
      <w:r>
        <w:t>Patients</w:t>
      </w:r>
      <w:r>
        <w:rPr>
          <w:spacing w:val="-6"/>
        </w:rPr>
        <w:t xml:space="preserve"> </w:t>
      </w:r>
      <w:r>
        <w:t>should</w:t>
      </w:r>
      <w:r>
        <w:rPr>
          <w:spacing w:val="-6"/>
        </w:rPr>
        <w:t xml:space="preserve"> </w:t>
      </w:r>
      <w:r>
        <w:t>be</w:t>
      </w:r>
      <w:r>
        <w:rPr>
          <w:spacing w:val="-6"/>
        </w:rPr>
        <w:t xml:space="preserve"> </w:t>
      </w:r>
      <w:r>
        <w:t>educated</w:t>
      </w:r>
      <w:r>
        <w:rPr>
          <w:spacing w:val="-6"/>
        </w:rPr>
        <w:t xml:space="preserve"> </w:t>
      </w:r>
      <w:r>
        <w:t>on</w:t>
      </w:r>
      <w:r>
        <w:rPr>
          <w:spacing w:val="-6"/>
        </w:rPr>
        <w:t xml:space="preserve"> </w:t>
      </w:r>
      <w:r>
        <w:t>minimizing</w:t>
      </w:r>
      <w:r>
        <w:rPr>
          <w:spacing w:val="-6"/>
        </w:rPr>
        <w:t xml:space="preserve"> </w:t>
      </w:r>
      <w:r>
        <w:t>further</w:t>
      </w:r>
      <w:r>
        <w:rPr>
          <w:spacing w:val="-6"/>
        </w:rPr>
        <w:t xml:space="preserve"> </w:t>
      </w:r>
      <w:r>
        <w:t>acid</w:t>
      </w:r>
      <w:r>
        <w:rPr>
          <w:spacing w:val="-6"/>
        </w:rPr>
        <w:t xml:space="preserve"> </w:t>
      </w:r>
      <w:r>
        <w:t>erosion</w:t>
      </w:r>
      <w:r>
        <w:rPr>
          <w:spacing w:val="-6"/>
        </w:rPr>
        <w:t xml:space="preserve"> </w:t>
      </w:r>
      <w:r>
        <w:rPr>
          <w:spacing w:val="-5"/>
        </w:rPr>
        <w:t>by:</w:t>
      </w:r>
    </w:p>
    <w:p w:rsidR="00EC399C" w:rsidRDefault="00EC399C" w:rsidP="00094305">
      <w:pPr>
        <w:pStyle w:val="BodyText"/>
        <w:spacing w:before="25"/>
        <w:ind w:left="0"/>
        <w:jc w:val="both"/>
      </w:pPr>
    </w:p>
    <w:p w:rsidR="00EC399C" w:rsidRDefault="00C840B3" w:rsidP="00094305">
      <w:pPr>
        <w:pStyle w:val="ListParagraph"/>
        <w:numPr>
          <w:ilvl w:val="0"/>
          <w:numId w:val="5"/>
        </w:numPr>
        <w:tabs>
          <w:tab w:val="left" w:pos="1799"/>
        </w:tabs>
        <w:spacing w:before="0" w:line="276" w:lineRule="auto"/>
        <w:ind w:right="1160" w:firstLine="720"/>
        <w:jc w:val="both"/>
      </w:pPr>
      <w:r>
        <w:t>Rinsing</w:t>
      </w:r>
      <w:r>
        <w:rPr>
          <w:spacing w:val="-5"/>
        </w:rPr>
        <w:t xml:space="preserve"> </w:t>
      </w:r>
      <w:r>
        <w:t>with</w:t>
      </w:r>
      <w:r>
        <w:rPr>
          <w:spacing w:val="-5"/>
        </w:rPr>
        <w:t xml:space="preserve"> </w:t>
      </w:r>
      <w:r>
        <w:t>water</w:t>
      </w:r>
      <w:r>
        <w:rPr>
          <w:spacing w:val="-5"/>
        </w:rPr>
        <w:t xml:space="preserve"> </w:t>
      </w:r>
      <w:r>
        <w:t>or</w:t>
      </w:r>
      <w:r>
        <w:rPr>
          <w:spacing w:val="-5"/>
        </w:rPr>
        <w:t xml:space="preserve"> </w:t>
      </w:r>
      <w:r>
        <w:t>a</w:t>
      </w:r>
      <w:r>
        <w:rPr>
          <w:spacing w:val="-5"/>
        </w:rPr>
        <w:t xml:space="preserve"> </w:t>
      </w:r>
      <w:r>
        <w:t>bicarbonate</w:t>
      </w:r>
      <w:r>
        <w:rPr>
          <w:spacing w:val="-5"/>
        </w:rPr>
        <w:t xml:space="preserve"> </w:t>
      </w:r>
      <w:r>
        <w:t>solution</w:t>
      </w:r>
      <w:r>
        <w:rPr>
          <w:spacing w:val="-5"/>
        </w:rPr>
        <w:t xml:space="preserve"> </w:t>
      </w:r>
      <w:r>
        <w:t>after</w:t>
      </w:r>
      <w:r>
        <w:rPr>
          <w:spacing w:val="-5"/>
        </w:rPr>
        <w:t xml:space="preserve"> </w:t>
      </w:r>
      <w:r>
        <w:t>vomiting</w:t>
      </w:r>
      <w:r>
        <w:rPr>
          <w:spacing w:val="-5"/>
        </w:rPr>
        <w:t xml:space="preserve"> </w:t>
      </w:r>
      <w:r>
        <w:t>rather</w:t>
      </w:r>
      <w:r>
        <w:rPr>
          <w:spacing w:val="-5"/>
        </w:rPr>
        <w:t xml:space="preserve"> </w:t>
      </w:r>
      <w:r>
        <w:t>than immediately brushing (which abrades softened enamel).</w:t>
      </w:r>
    </w:p>
    <w:p w:rsidR="00EC399C" w:rsidRDefault="00C840B3" w:rsidP="00094305">
      <w:pPr>
        <w:pStyle w:val="ListParagraph"/>
        <w:numPr>
          <w:ilvl w:val="0"/>
          <w:numId w:val="5"/>
        </w:numPr>
        <w:tabs>
          <w:tab w:val="left" w:pos="1799"/>
        </w:tabs>
        <w:ind w:left="1799" w:hanging="719"/>
        <w:jc w:val="both"/>
      </w:pPr>
      <w:r>
        <w:t>Avoiding</w:t>
      </w:r>
      <w:r>
        <w:rPr>
          <w:spacing w:val="-7"/>
        </w:rPr>
        <w:t xml:space="preserve"> </w:t>
      </w:r>
      <w:r>
        <w:t>highly</w:t>
      </w:r>
      <w:r>
        <w:rPr>
          <w:spacing w:val="-6"/>
        </w:rPr>
        <w:t xml:space="preserve"> </w:t>
      </w:r>
      <w:r>
        <w:t>acidic</w:t>
      </w:r>
      <w:r>
        <w:rPr>
          <w:spacing w:val="-7"/>
        </w:rPr>
        <w:t xml:space="preserve"> </w:t>
      </w:r>
      <w:r>
        <w:t>foods</w:t>
      </w:r>
      <w:r>
        <w:rPr>
          <w:spacing w:val="-6"/>
        </w:rPr>
        <w:t xml:space="preserve"> </w:t>
      </w:r>
      <w:r>
        <w:t>and</w:t>
      </w:r>
      <w:r>
        <w:rPr>
          <w:spacing w:val="-6"/>
        </w:rPr>
        <w:t xml:space="preserve"> </w:t>
      </w:r>
      <w:r>
        <w:rPr>
          <w:spacing w:val="-2"/>
        </w:rPr>
        <w:t>beverages.</w:t>
      </w:r>
    </w:p>
    <w:p w:rsidR="00EC399C" w:rsidRDefault="00EC399C" w:rsidP="00094305">
      <w:pPr>
        <w:pStyle w:val="BodyText"/>
        <w:spacing w:before="25"/>
        <w:ind w:left="0"/>
        <w:jc w:val="both"/>
      </w:pPr>
    </w:p>
    <w:p w:rsidR="00EC399C" w:rsidRDefault="00C840B3" w:rsidP="00094305">
      <w:pPr>
        <w:pStyle w:val="ListParagraph"/>
        <w:numPr>
          <w:ilvl w:val="0"/>
          <w:numId w:val="5"/>
        </w:numPr>
        <w:tabs>
          <w:tab w:val="left" w:pos="1799"/>
        </w:tabs>
        <w:spacing w:before="0"/>
        <w:ind w:left="1799" w:hanging="719"/>
        <w:jc w:val="both"/>
      </w:pPr>
      <w:r>
        <w:t>Using</w:t>
      </w:r>
      <w:r>
        <w:rPr>
          <w:spacing w:val="-6"/>
        </w:rPr>
        <w:t xml:space="preserve"> </w:t>
      </w:r>
      <w:r>
        <w:t>sugar-free</w:t>
      </w:r>
      <w:r>
        <w:rPr>
          <w:spacing w:val="-6"/>
        </w:rPr>
        <w:t xml:space="preserve"> </w:t>
      </w:r>
      <w:r>
        <w:t>chewing</w:t>
      </w:r>
      <w:r>
        <w:rPr>
          <w:spacing w:val="-6"/>
        </w:rPr>
        <w:t xml:space="preserve"> </w:t>
      </w:r>
      <w:r>
        <w:t>gum</w:t>
      </w:r>
      <w:r>
        <w:rPr>
          <w:spacing w:val="-6"/>
        </w:rPr>
        <w:t xml:space="preserve"> </w:t>
      </w:r>
      <w:r>
        <w:t>to</w:t>
      </w:r>
      <w:r>
        <w:rPr>
          <w:spacing w:val="-6"/>
        </w:rPr>
        <w:t xml:space="preserve"> </w:t>
      </w:r>
      <w:r>
        <w:t>stimulate</w:t>
      </w:r>
      <w:r>
        <w:rPr>
          <w:spacing w:val="-5"/>
        </w:rPr>
        <w:t xml:space="preserve"> </w:t>
      </w:r>
      <w:r>
        <w:t>salivary</w:t>
      </w:r>
      <w:r>
        <w:rPr>
          <w:spacing w:val="-6"/>
        </w:rPr>
        <w:t xml:space="preserve"> </w:t>
      </w:r>
      <w:r>
        <w:t>flow</w:t>
      </w:r>
      <w:r>
        <w:rPr>
          <w:spacing w:val="-6"/>
        </w:rPr>
        <w:t xml:space="preserve"> </w:t>
      </w:r>
      <w:r>
        <w:t>(Johansson</w:t>
      </w:r>
      <w:r>
        <w:rPr>
          <w:spacing w:val="-6"/>
        </w:rPr>
        <w:t xml:space="preserve"> </w:t>
      </w:r>
      <w:r>
        <w:t>et</w:t>
      </w:r>
      <w:r>
        <w:rPr>
          <w:spacing w:val="-6"/>
        </w:rPr>
        <w:t xml:space="preserve"> </w:t>
      </w:r>
      <w:r>
        <w:t>al.,</w:t>
      </w:r>
      <w:r>
        <w:rPr>
          <w:spacing w:val="-5"/>
        </w:rPr>
        <w:t xml:space="preserve"> </w:t>
      </w:r>
      <w:r>
        <w:rPr>
          <w:spacing w:val="-2"/>
        </w:rPr>
        <w:t>2012).</w:t>
      </w:r>
    </w:p>
    <w:p w:rsidR="00EC399C" w:rsidRDefault="00EC399C" w:rsidP="00094305">
      <w:pPr>
        <w:pStyle w:val="BodyText"/>
        <w:spacing w:before="25"/>
        <w:ind w:left="0"/>
        <w:jc w:val="both"/>
      </w:pPr>
    </w:p>
    <w:p w:rsidR="00EC399C" w:rsidRDefault="00C840B3" w:rsidP="00094305">
      <w:pPr>
        <w:pStyle w:val="ListParagraph"/>
        <w:numPr>
          <w:ilvl w:val="0"/>
          <w:numId w:val="11"/>
        </w:numPr>
        <w:tabs>
          <w:tab w:val="left" w:pos="602"/>
        </w:tabs>
        <w:spacing w:before="0"/>
        <w:ind w:left="602" w:hanging="242"/>
        <w:jc w:val="both"/>
      </w:pPr>
      <w:r>
        <w:t>Prevention</w:t>
      </w:r>
      <w:r>
        <w:rPr>
          <w:spacing w:val="-7"/>
        </w:rPr>
        <w:t xml:space="preserve"> </w:t>
      </w:r>
      <w:r>
        <w:t>and</w:t>
      </w:r>
      <w:r>
        <w:rPr>
          <w:spacing w:val="-7"/>
        </w:rPr>
        <w:t xml:space="preserve"> </w:t>
      </w:r>
      <w:r>
        <w:t>Patient</w:t>
      </w:r>
      <w:r>
        <w:rPr>
          <w:spacing w:val="-6"/>
        </w:rPr>
        <w:t xml:space="preserve"> </w:t>
      </w:r>
      <w:r>
        <w:rPr>
          <w:spacing w:val="-2"/>
        </w:rPr>
        <w:t>Education</w:t>
      </w:r>
    </w:p>
    <w:p w:rsidR="00EC399C" w:rsidRDefault="00EC399C" w:rsidP="00094305">
      <w:pPr>
        <w:pStyle w:val="BodyText"/>
        <w:spacing w:before="25"/>
        <w:ind w:left="0"/>
        <w:jc w:val="both"/>
      </w:pPr>
    </w:p>
    <w:p w:rsidR="00EC399C" w:rsidRDefault="00C840B3" w:rsidP="00094305">
      <w:pPr>
        <w:pStyle w:val="BodyText"/>
        <w:spacing w:line="276" w:lineRule="auto"/>
        <w:ind w:right="416"/>
        <w:jc w:val="both"/>
      </w:pPr>
      <w:r>
        <w:t>Preventive approaches in BN encompass not only the oral health aspects but also psychoeducation</w:t>
      </w:r>
      <w:r>
        <w:rPr>
          <w:spacing w:val="-4"/>
        </w:rPr>
        <w:t xml:space="preserve"> </w:t>
      </w:r>
      <w:r>
        <w:t>about</w:t>
      </w:r>
      <w:r>
        <w:rPr>
          <w:spacing w:val="-4"/>
        </w:rPr>
        <w:t xml:space="preserve"> </w:t>
      </w:r>
      <w:r>
        <w:t>the</w:t>
      </w:r>
      <w:r>
        <w:rPr>
          <w:spacing w:val="-4"/>
        </w:rPr>
        <w:t xml:space="preserve"> </w:t>
      </w:r>
      <w:r>
        <w:t>disorder’s</w:t>
      </w:r>
      <w:r>
        <w:rPr>
          <w:spacing w:val="-4"/>
        </w:rPr>
        <w:t xml:space="preserve"> </w:t>
      </w:r>
      <w:r>
        <w:t>systemic</w:t>
      </w:r>
      <w:r>
        <w:rPr>
          <w:spacing w:val="-4"/>
        </w:rPr>
        <w:t xml:space="preserve"> </w:t>
      </w:r>
      <w:r>
        <w:t>implications</w:t>
      </w:r>
      <w:r>
        <w:rPr>
          <w:spacing w:val="-4"/>
        </w:rPr>
        <w:t xml:space="preserve"> </w:t>
      </w:r>
      <w:r>
        <w:t>and</w:t>
      </w:r>
      <w:r>
        <w:rPr>
          <w:spacing w:val="-4"/>
        </w:rPr>
        <w:t xml:space="preserve"> </w:t>
      </w:r>
      <w:r>
        <w:t>the</w:t>
      </w:r>
      <w:r>
        <w:rPr>
          <w:spacing w:val="-4"/>
        </w:rPr>
        <w:t xml:space="preserve"> </w:t>
      </w:r>
      <w:r>
        <w:t>critical</w:t>
      </w:r>
      <w:r>
        <w:rPr>
          <w:spacing w:val="-4"/>
        </w:rPr>
        <w:t xml:space="preserve"> </w:t>
      </w:r>
      <w:r>
        <w:t>importance</w:t>
      </w:r>
      <w:r>
        <w:rPr>
          <w:spacing w:val="-4"/>
        </w:rPr>
        <w:t xml:space="preserve"> </w:t>
      </w:r>
      <w:r>
        <w:t>of seeking professional help. Dental professionals can:</w:t>
      </w:r>
    </w:p>
    <w:p w:rsidR="00EC399C" w:rsidRDefault="00C840B3" w:rsidP="00094305">
      <w:pPr>
        <w:pStyle w:val="ListParagraph"/>
        <w:numPr>
          <w:ilvl w:val="0"/>
          <w:numId w:val="4"/>
        </w:numPr>
        <w:tabs>
          <w:tab w:val="left" w:pos="1799"/>
        </w:tabs>
        <w:spacing w:line="276" w:lineRule="auto"/>
        <w:ind w:right="168" w:firstLine="720"/>
        <w:jc w:val="both"/>
      </w:pPr>
      <w:r>
        <w:t>Educate on Oral Hygiene: Emphasize gentle brushing with a soft-bristle toothbrush</w:t>
      </w:r>
      <w:r>
        <w:rPr>
          <w:spacing w:val="-4"/>
        </w:rPr>
        <w:t xml:space="preserve"> </w:t>
      </w:r>
      <w:r>
        <w:t>and</w:t>
      </w:r>
      <w:r>
        <w:rPr>
          <w:spacing w:val="-4"/>
        </w:rPr>
        <w:t xml:space="preserve"> </w:t>
      </w:r>
      <w:r>
        <w:t>waiting</w:t>
      </w:r>
      <w:r>
        <w:rPr>
          <w:spacing w:val="-4"/>
        </w:rPr>
        <w:t xml:space="preserve"> </w:t>
      </w:r>
      <w:r>
        <w:t>at</w:t>
      </w:r>
      <w:r>
        <w:rPr>
          <w:spacing w:val="-4"/>
        </w:rPr>
        <w:t xml:space="preserve"> </w:t>
      </w:r>
      <w:r>
        <w:t>least</w:t>
      </w:r>
      <w:r>
        <w:rPr>
          <w:spacing w:val="-4"/>
        </w:rPr>
        <w:t xml:space="preserve"> </w:t>
      </w:r>
      <w:r>
        <w:t>30</w:t>
      </w:r>
      <w:r>
        <w:rPr>
          <w:spacing w:val="-4"/>
        </w:rPr>
        <w:t xml:space="preserve"> </w:t>
      </w:r>
      <w:r>
        <w:t>minutes</w:t>
      </w:r>
      <w:r>
        <w:rPr>
          <w:spacing w:val="-4"/>
        </w:rPr>
        <w:t xml:space="preserve"> </w:t>
      </w:r>
      <w:r>
        <w:t>post-vomiting</w:t>
      </w:r>
      <w:r>
        <w:rPr>
          <w:spacing w:val="-4"/>
        </w:rPr>
        <w:t xml:space="preserve"> </w:t>
      </w:r>
      <w:r>
        <w:t>before</w:t>
      </w:r>
      <w:r>
        <w:rPr>
          <w:spacing w:val="-4"/>
        </w:rPr>
        <w:t xml:space="preserve"> </w:t>
      </w:r>
      <w:r>
        <w:t>brushing</w:t>
      </w:r>
      <w:r>
        <w:rPr>
          <w:spacing w:val="-4"/>
        </w:rPr>
        <w:t xml:space="preserve"> </w:t>
      </w:r>
      <w:r>
        <w:t>(Bartlett</w:t>
      </w:r>
      <w:r>
        <w:rPr>
          <w:spacing w:val="-4"/>
        </w:rPr>
        <w:t xml:space="preserve"> </w:t>
      </w:r>
      <w:r>
        <w:t>et</w:t>
      </w:r>
      <w:r>
        <w:rPr>
          <w:spacing w:val="-4"/>
        </w:rPr>
        <w:t xml:space="preserve"> </w:t>
      </w:r>
      <w:r>
        <w:t>al.,</w:t>
      </w:r>
      <w:r>
        <w:rPr>
          <w:spacing w:val="-4"/>
        </w:rPr>
        <w:t xml:space="preserve"> </w:t>
      </w:r>
      <w:r>
        <w:t>2013).</w:t>
      </w:r>
    </w:p>
    <w:p w:rsidR="00EC399C" w:rsidRDefault="00C840B3" w:rsidP="00094305">
      <w:pPr>
        <w:pStyle w:val="ListParagraph"/>
        <w:numPr>
          <w:ilvl w:val="0"/>
          <w:numId w:val="4"/>
        </w:numPr>
        <w:tabs>
          <w:tab w:val="left" w:pos="1799"/>
        </w:tabs>
        <w:spacing w:line="276" w:lineRule="auto"/>
        <w:ind w:right="647" w:firstLine="720"/>
        <w:jc w:val="both"/>
      </w:pPr>
      <w:r>
        <w:t>Discuss</w:t>
      </w:r>
      <w:r>
        <w:rPr>
          <w:spacing w:val="-5"/>
        </w:rPr>
        <w:t xml:space="preserve"> </w:t>
      </w:r>
      <w:r>
        <w:t>Fluoride</w:t>
      </w:r>
      <w:r>
        <w:rPr>
          <w:spacing w:val="-5"/>
        </w:rPr>
        <w:t xml:space="preserve"> </w:t>
      </w:r>
      <w:r>
        <w:t>Use:</w:t>
      </w:r>
      <w:r>
        <w:rPr>
          <w:spacing w:val="-5"/>
        </w:rPr>
        <w:t xml:space="preserve"> </w:t>
      </w:r>
      <w:r>
        <w:t>Reinforce</w:t>
      </w:r>
      <w:r>
        <w:rPr>
          <w:spacing w:val="-5"/>
        </w:rPr>
        <w:t xml:space="preserve"> </w:t>
      </w:r>
      <w:r>
        <w:t>daily</w:t>
      </w:r>
      <w:r>
        <w:rPr>
          <w:spacing w:val="-5"/>
        </w:rPr>
        <w:t xml:space="preserve"> </w:t>
      </w:r>
      <w:r>
        <w:t>use</w:t>
      </w:r>
      <w:r>
        <w:rPr>
          <w:spacing w:val="-5"/>
        </w:rPr>
        <w:t xml:space="preserve"> </w:t>
      </w:r>
      <w:r>
        <w:t>of</w:t>
      </w:r>
      <w:r>
        <w:rPr>
          <w:spacing w:val="-5"/>
        </w:rPr>
        <w:t xml:space="preserve"> </w:t>
      </w:r>
      <w:r>
        <w:t>fluoridated</w:t>
      </w:r>
      <w:r>
        <w:rPr>
          <w:spacing w:val="-5"/>
        </w:rPr>
        <w:t xml:space="preserve"> </w:t>
      </w:r>
      <w:r>
        <w:t>products</w:t>
      </w:r>
      <w:r>
        <w:rPr>
          <w:spacing w:val="-5"/>
        </w:rPr>
        <w:t xml:space="preserve"> </w:t>
      </w:r>
      <w:r>
        <w:t>to</w:t>
      </w:r>
      <w:r>
        <w:rPr>
          <w:spacing w:val="-5"/>
        </w:rPr>
        <w:t xml:space="preserve"> </w:t>
      </w:r>
      <w:r>
        <w:t>bolster enamel resilience (Steinberg, 2020).</w:t>
      </w:r>
    </w:p>
    <w:p w:rsidR="00EC399C" w:rsidRDefault="00C840B3" w:rsidP="00094305">
      <w:pPr>
        <w:pStyle w:val="ListParagraph"/>
        <w:numPr>
          <w:ilvl w:val="0"/>
          <w:numId w:val="4"/>
        </w:numPr>
        <w:tabs>
          <w:tab w:val="left" w:pos="1799"/>
        </w:tabs>
        <w:spacing w:line="276" w:lineRule="auto"/>
        <w:ind w:right="266" w:firstLine="720"/>
        <w:jc w:val="both"/>
      </w:pPr>
      <w:r>
        <w:t>Promote Salivary Flow: Encourage patients to stay hydrated, chew sugar-free gum,</w:t>
      </w:r>
      <w:r>
        <w:rPr>
          <w:spacing w:val="-4"/>
        </w:rPr>
        <w:t xml:space="preserve"> </w:t>
      </w:r>
      <w:r>
        <w:t>and</w:t>
      </w:r>
      <w:r>
        <w:rPr>
          <w:spacing w:val="-4"/>
        </w:rPr>
        <w:t xml:space="preserve"> </w:t>
      </w:r>
      <w:r>
        <w:t>limit</w:t>
      </w:r>
      <w:r>
        <w:rPr>
          <w:spacing w:val="-4"/>
        </w:rPr>
        <w:t xml:space="preserve"> </w:t>
      </w:r>
      <w:r>
        <w:t>intake</w:t>
      </w:r>
      <w:r>
        <w:rPr>
          <w:spacing w:val="-4"/>
        </w:rPr>
        <w:t xml:space="preserve"> </w:t>
      </w:r>
      <w:r>
        <w:t>of</w:t>
      </w:r>
      <w:r>
        <w:rPr>
          <w:spacing w:val="-4"/>
        </w:rPr>
        <w:t xml:space="preserve"> </w:t>
      </w:r>
      <w:r>
        <w:t>substances</w:t>
      </w:r>
      <w:r>
        <w:rPr>
          <w:spacing w:val="-4"/>
        </w:rPr>
        <w:t xml:space="preserve"> </w:t>
      </w:r>
      <w:r>
        <w:t>that</w:t>
      </w:r>
      <w:r>
        <w:rPr>
          <w:spacing w:val="-4"/>
        </w:rPr>
        <w:t xml:space="preserve"> </w:t>
      </w:r>
      <w:r>
        <w:t>reduce</w:t>
      </w:r>
      <w:r>
        <w:rPr>
          <w:spacing w:val="-4"/>
        </w:rPr>
        <w:t xml:space="preserve"> </w:t>
      </w:r>
      <w:r>
        <w:t>salivary</w:t>
      </w:r>
      <w:r>
        <w:rPr>
          <w:spacing w:val="-4"/>
        </w:rPr>
        <w:t xml:space="preserve"> </w:t>
      </w:r>
      <w:r>
        <w:t>flow</w:t>
      </w:r>
      <w:r>
        <w:rPr>
          <w:spacing w:val="-4"/>
        </w:rPr>
        <w:t xml:space="preserve"> </w:t>
      </w:r>
      <w:r>
        <w:t>(e.g.,</w:t>
      </w:r>
      <w:r>
        <w:rPr>
          <w:spacing w:val="-4"/>
        </w:rPr>
        <w:t xml:space="preserve"> </w:t>
      </w:r>
      <w:r>
        <w:t>tobacco,</w:t>
      </w:r>
      <w:r>
        <w:rPr>
          <w:spacing w:val="-4"/>
        </w:rPr>
        <w:t xml:space="preserve"> </w:t>
      </w:r>
      <w:r>
        <w:t>alcohol)</w:t>
      </w:r>
      <w:r>
        <w:rPr>
          <w:spacing w:val="-4"/>
        </w:rPr>
        <w:t xml:space="preserve"> </w:t>
      </w:r>
      <w:r>
        <w:t>(Costa</w:t>
      </w:r>
      <w:r>
        <w:rPr>
          <w:spacing w:val="-4"/>
        </w:rPr>
        <w:t xml:space="preserve"> </w:t>
      </w:r>
      <w:r>
        <w:t>et al., 2014).</w:t>
      </w:r>
    </w:p>
    <w:p w:rsidR="00EC399C" w:rsidRDefault="00EC399C" w:rsidP="00094305">
      <w:pPr>
        <w:pStyle w:val="ListParagraph"/>
        <w:spacing w:line="276" w:lineRule="auto"/>
        <w:jc w:val="both"/>
        <w:sectPr w:rsidR="00EC399C">
          <w:pgSz w:w="12240" w:h="15840"/>
          <w:pgMar w:top="1340" w:right="1440" w:bottom="280" w:left="1080" w:header="44" w:footer="0" w:gutter="0"/>
          <w:cols w:space="720"/>
        </w:sectPr>
      </w:pPr>
    </w:p>
    <w:p w:rsidR="00EC399C" w:rsidRDefault="00C840B3" w:rsidP="00094305">
      <w:pPr>
        <w:pStyle w:val="ListParagraph"/>
        <w:numPr>
          <w:ilvl w:val="0"/>
          <w:numId w:val="4"/>
        </w:numPr>
        <w:tabs>
          <w:tab w:val="left" w:pos="1798"/>
        </w:tabs>
        <w:spacing w:before="83" w:line="276" w:lineRule="auto"/>
        <w:ind w:right="243" w:firstLine="720"/>
        <w:jc w:val="both"/>
      </w:pPr>
      <w:r>
        <w:lastRenderedPageBreak/>
        <w:t>Address</w:t>
      </w:r>
      <w:r>
        <w:rPr>
          <w:spacing w:val="-5"/>
        </w:rPr>
        <w:t xml:space="preserve"> </w:t>
      </w:r>
      <w:r>
        <w:t>Dietary</w:t>
      </w:r>
      <w:r>
        <w:rPr>
          <w:spacing w:val="-5"/>
        </w:rPr>
        <w:t xml:space="preserve"> </w:t>
      </w:r>
      <w:r>
        <w:t>Habits:</w:t>
      </w:r>
      <w:r>
        <w:rPr>
          <w:spacing w:val="-5"/>
        </w:rPr>
        <w:t xml:space="preserve"> </w:t>
      </w:r>
      <w:r>
        <w:t>Guide</w:t>
      </w:r>
      <w:r>
        <w:rPr>
          <w:spacing w:val="-5"/>
        </w:rPr>
        <w:t xml:space="preserve"> </w:t>
      </w:r>
      <w:r>
        <w:t>patients</w:t>
      </w:r>
      <w:r>
        <w:rPr>
          <w:spacing w:val="-5"/>
        </w:rPr>
        <w:t xml:space="preserve"> </w:t>
      </w:r>
      <w:r>
        <w:t>toward</w:t>
      </w:r>
      <w:r>
        <w:rPr>
          <w:spacing w:val="-5"/>
        </w:rPr>
        <w:t xml:space="preserve"> </w:t>
      </w:r>
      <w:r>
        <w:t>reducing</w:t>
      </w:r>
      <w:r>
        <w:rPr>
          <w:spacing w:val="-5"/>
        </w:rPr>
        <w:t xml:space="preserve"> </w:t>
      </w:r>
      <w:r>
        <w:t>the</w:t>
      </w:r>
      <w:r>
        <w:rPr>
          <w:spacing w:val="-5"/>
        </w:rPr>
        <w:t xml:space="preserve"> </w:t>
      </w:r>
      <w:r>
        <w:t>frequency</w:t>
      </w:r>
      <w:r>
        <w:rPr>
          <w:spacing w:val="-5"/>
        </w:rPr>
        <w:t xml:space="preserve"> </w:t>
      </w:r>
      <w:r>
        <w:t>of</w:t>
      </w:r>
      <w:r>
        <w:rPr>
          <w:spacing w:val="-5"/>
        </w:rPr>
        <w:t xml:space="preserve"> </w:t>
      </w:r>
      <w:r>
        <w:t xml:space="preserve">acidic exposures, including excessive consumption of fruit juices and carbonated drinks (Lass et al., </w:t>
      </w:r>
      <w:r>
        <w:rPr>
          <w:spacing w:val="-2"/>
        </w:rPr>
        <w:t>2013).</w:t>
      </w:r>
    </w:p>
    <w:p w:rsidR="00EC399C" w:rsidRDefault="00C840B3" w:rsidP="00094305">
      <w:pPr>
        <w:pStyle w:val="BodyText"/>
        <w:spacing w:before="240" w:line="276" w:lineRule="auto"/>
        <w:jc w:val="both"/>
      </w:pPr>
      <w:r>
        <w:t>In many cases, such educational efforts must be delivered empathetically and discreetly, respecting</w:t>
      </w:r>
      <w:r>
        <w:rPr>
          <w:spacing w:val="-6"/>
        </w:rPr>
        <w:t xml:space="preserve"> </w:t>
      </w:r>
      <w:r>
        <w:t>the</w:t>
      </w:r>
      <w:r>
        <w:rPr>
          <w:spacing w:val="-6"/>
        </w:rPr>
        <w:t xml:space="preserve"> </w:t>
      </w:r>
      <w:r>
        <w:t>patient’s</w:t>
      </w:r>
      <w:r>
        <w:rPr>
          <w:spacing w:val="-6"/>
        </w:rPr>
        <w:t xml:space="preserve"> </w:t>
      </w:r>
      <w:r>
        <w:t>emotional</w:t>
      </w:r>
      <w:r>
        <w:rPr>
          <w:spacing w:val="-6"/>
        </w:rPr>
        <w:t xml:space="preserve"> </w:t>
      </w:r>
      <w:r>
        <w:t>vulnerability</w:t>
      </w:r>
      <w:r>
        <w:rPr>
          <w:spacing w:val="-6"/>
        </w:rPr>
        <w:t xml:space="preserve"> </w:t>
      </w:r>
      <w:r>
        <w:t>around</w:t>
      </w:r>
      <w:r>
        <w:rPr>
          <w:spacing w:val="-6"/>
        </w:rPr>
        <w:t xml:space="preserve"> </w:t>
      </w:r>
      <w:r>
        <w:t>eating</w:t>
      </w:r>
      <w:r>
        <w:rPr>
          <w:spacing w:val="-6"/>
        </w:rPr>
        <w:t xml:space="preserve"> </w:t>
      </w:r>
      <w:r>
        <w:t>behaviors</w:t>
      </w:r>
      <w:r>
        <w:rPr>
          <w:spacing w:val="-6"/>
        </w:rPr>
        <w:t xml:space="preserve"> </w:t>
      </w:r>
      <w:r>
        <w:t>(Steinberg,</w:t>
      </w:r>
      <w:r>
        <w:rPr>
          <w:spacing w:val="-6"/>
        </w:rPr>
        <w:t xml:space="preserve"> </w:t>
      </w:r>
      <w:r>
        <w:t>2020).</w:t>
      </w:r>
    </w:p>
    <w:p w:rsidR="00EC399C" w:rsidRDefault="00C840B3" w:rsidP="00094305">
      <w:pPr>
        <w:pStyle w:val="ListParagraph"/>
        <w:numPr>
          <w:ilvl w:val="0"/>
          <w:numId w:val="11"/>
        </w:numPr>
        <w:tabs>
          <w:tab w:val="left" w:pos="723"/>
        </w:tabs>
        <w:spacing w:before="239"/>
        <w:ind w:left="723" w:hanging="363"/>
        <w:jc w:val="both"/>
      </w:pPr>
      <w:r>
        <w:t>Ethical</w:t>
      </w:r>
      <w:r>
        <w:rPr>
          <w:spacing w:val="-5"/>
        </w:rPr>
        <w:t xml:space="preserve"> </w:t>
      </w:r>
      <w:r>
        <w:t>and</w:t>
      </w:r>
      <w:r>
        <w:rPr>
          <w:spacing w:val="-5"/>
        </w:rPr>
        <w:t xml:space="preserve"> </w:t>
      </w:r>
      <w:r>
        <w:t>Legal</w:t>
      </w:r>
      <w:r>
        <w:rPr>
          <w:spacing w:val="-5"/>
        </w:rPr>
        <w:t xml:space="preserve"> </w:t>
      </w:r>
      <w:r>
        <w:rPr>
          <w:spacing w:val="-2"/>
        </w:rPr>
        <w:t>Considerations</w:t>
      </w:r>
    </w:p>
    <w:p w:rsidR="00EC399C" w:rsidRDefault="00EC399C" w:rsidP="00094305">
      <w:pPr>
        <w:pStyle w:val="BodyText"/>
        <w:spacing w:before="25"/>
        <w:ind w:left="0"/>
        <w:jc w:val="both"/>
      </w:pPr>
    </w:p>
    <w:p w:rsidR="00EC399C" w:rsidRDefault="00C840B3" w:rsidP="00094305">
      <w:pPr>
        <w:pStyle w:val="ListParagraph"/>
        <w:numPr>
          <w:ilvl w:val="1"/>
          <w:numId w:val="11"/>
        </w:numPr>
        <w:tabs>
          <w:tab w:val="left" w:pos="845"/>
        </w:tabs>
        <w:spacing w:before="0"/>
        <w:ind w:left="845" w:hanging="485"/>
        <w:jc w:val="both"/>
      </w:pPr>
      <w:r>
        <w:t>Confidentiality</w:t>
      </w:r>
      <w:r>
        <w:rPr>
          <w:spacing w:val="-9"/>
        </w:rPr>
        <w:t xml:space="preserve"> </w:t>
      </w:r>
      <w:r>
        <w:t>and</w:t>
      </w:r>
      <w:r>
        <w:rPr>
          <w:spacing w:val="-8"/>
        </w:rPr>
        <w:t xml:space="preserve"> </w:t>
      </w:r>
      <w:r>
        <w:t>Patient</w:t>
      </w:r>
      <w:r>
        <w:rPr>
          <w:spacing w:val="-8"/>
        </w:rPr>
        <w:t xml:space="preserve"> </w:t>
      </w:r>
      <w:r>
        <w:rPr>
          <w:spacing w:val="-2"/>
        </w:rPr>
        <w:t>Autonomy</w:t>
      </w:r>
    </w:p>
    <w:p w:rsidR="00EC399C" w:rsidRDefault="00EC399C" w:rsidP="00094305">
      <w:pPr>
        <w:pStyle w:val="BodyText"/>
        <w:spacing w:before="25"/>
        <w:ind w:left="0"/>
        <w:jc w:val="both"/>
      </w:pPr>
    </w:p>
    <w:p w:rsidR="00EC399C" w:rsidRDefault="00C840B3" w:rsidP="00094305">
      <w:pPr>
        <w:pStyle w:val="BodyText"/>
        <w:spacing w:line="276" w:lineRule="auto"/>
        <w:jc w:val="both"/>
      </w:pPr>
      <w:r>
        <w:t>Maintaining confidentiality is paramount when dealing with sensitive issues like BN. Dental teams</w:t>
      </w:r>
      <w:r>
        <w:rPr>
          <w:spacing w:val="-5"/>
        </w:rPr>
        <w:t xml:space="preserve"> </w:t>
      </w:r>
      <w:r>
        <w:t>must</w:t>
      </w:r>
      <w:r>
        <w:rPr>
          <w:spacing w:val="-5"/>
        </w:rPr>
        <w:t xml:space="preserve"> </w:t>
      </w:r>
      <w:r>
        <w:t>ensure</w:t>
      </w:r>
      <w:r>
        <w:rPr>
          <w:spacing w:val="-5"/>
        </w:rPr>
        <w:t xml:space="preserve"> </w:t>
      </w:r>
      <w:r>
        <w:t>compliance</w:t>
      </w:r>
      <w:r>
        <w:rPr>
          <w:spacing w:val="-5"/>
        </w:rPr>
        <w:t xml:space="preserve"> </w:t>
      </w:r>
      <w:r>
        <w:t>with</w:t>
      </w:r>
      <w:r>
        <w:rPr>
          <w:spacing w:val="-5"/>
        </w:rPr>
        <w:t xml:space="preserve"> </w:t>
      </w:r>
      <w:r>
        <w:t>privacy</w:t>
      </w:r>
      <w:r>
        <w:rPr>
          <w:spacing w:val="-5"/>
        </w:rPr>
        <w:t xml:space="preserve"> </w:t>
      </w:r>
      <w:r>
        <w:t>regulations,</w:t>
      </w:r>
      <w:r>
        <w:rPr>
          <w:spacing w:val="-5"/>
        </w:rPr>
        <w:t xml:space="preserve"> </w:t>
      </w:r>
      <w:r>
        <w:t>such</w:t>
      </w:r>
      <w:r>
        <w:rPr>
          <w:spacing w:val="-5"/>
        </w:rPr>
        <w:t xml:space="preserve"> </w:t>
      </w:r>
      <w:r>
        <w:t>as</w:t>
      </w:r>
      <w:r>
        <w:rPr>
          <w:spacing w:val="-5"/>
        </w:rPr>
        <w:t xml:space="preserve"> </w:t>
      </w:r>
      <w:r>
        <w:t>HIPAA</w:t>
      </w:r>
      <w:r>
        <w:rPr>
          <w:spacing w:val="-5"/>
        </w:rPr>
        <w:t xml:space="preserve"> </w:t>
      </w:r>
      <w:r>
        <w:t>in</w:t>
      </w:r>
      <w:r>
        <w:rPr>
          <w:spacing w:val="-5"/>
        </w:rPr>
        <w:t xml:space="preserve"> </w:t>
      </w:r>
      <w:r>
        <w:t>the</w:t>
      </w:r>
      <w:r>
        <w:rPr>
          <w:spacing w:val="-5"/>
        </w:rPr>
        <w:t xml:space="preserve"> </w:t>
      </w:r>
      <w:r>
        <w:t>United</w:t>
      </w:r>
      <w:r>
        <w:rPr>
          <w:spacing w:val="-5"/>
        </w:rPr>
        <w:t xml:space="preserve"> </w:t>
      </w:r>
      <w:r>
        <w:t>States,</w:t>
      </w:r>
      <w:r>
        <w:rPr>
          <w:spacing w:val="-5"/>
        </w:rPr>
        <w:t xml:space="preserve"> </w:t>
      </w:r>
      <w:r>
        <w:t>to build trust and encourage open communication (Steinberg, 2020). Simultaneously, patient autonomy should be respected, meaning the patient retains the right to accept or refuse treatment, even if refusal may lead to negative health consequences (Kaplan &amp; Brown, 2010).</w:t>
      </w:r>
    </w:p>
    <w:p w:rsidR="00EC399C" w:rsidRDefault="00C840B3" w:rsidP="00094305">
      <w:pPr>
        <w:pStyle w:val="ListParagraph"/>
        <w:numPr>
          <w:ilvl w:val="1"/>
          <w:numId w:val="11"/>
        </w:numPr>
        <w:tabs>
          <w:tab w:val="left" w:pos="845"/>
        </w:tabs>
        <w:ind w:left="845" w:hanging="485"/>
        <w:jc w:val="both"/>
      </w:pPr>
      <w:r>
        <w:t>Duty</w:t>
      </w:r>
      <w:r>
        <w:rPr>
          <w:spacing w:val="-3"/>
        </w:rPr>
        <w:t xml:space="preserve"> </w:t>
      </w:r>
      <w:r>
        <w:t>to</w:t>
      </w:r>
      <w:r>
        <w:rPr>
          <w:spacing w:val="-3"/>
        </w:rPr>
        <w:t xml:space="preserve"> </w:t>
      </w:r>
      <w:r>
        <w:rPr>
          <w:spacing w:val="-2"/>
        </w:rPr>
        <w:t>Report</w:t>
      </w:r>
    </w:p>
    <w:p w:rsidR="00EC399C" w:rsidRDefault="00EC399C" w:rsidP="00094305">
      <w:pPr>
        <w:pStyle w:val="BodyText"/>
        <w:spacing w:before="25"/>
        <w:ind w:left="0"/>
        <w:jc w:val="both"/>
      </w:pPr>
    </w:p>
    <w:p w:rsidR="00EC399C" w:rsidRDefault="00C840B3" w:rsidP="00094305">
      <w:pPr>
        <w:pStyle w:val="BodyText"/>
        <w:spacing w:line="276" w:lineRule="auto"/>
        <w:ind w:right="94"/>
        <w:jc w:val="both"/>
      </w:pPr>
      <w:r>
        <w:t>In the case of minors, healthcare providers may be legally obligated to involve guardians or child</w:t>
      </w:r>
      <w:r>
        <w:rPr>
          <w:spacing w:val="-4"/>
        </w:rPr>
        <w:t xml:space="preserve"> </w:t>
      </w:r>
      <w:r>
        <w:t>protection</w:t>
      </w:r>
      <w:r>
        <w:rPr>
          <w:spacing w:val="-4"/>
        </w:rPr>
        <w:t xml:space="preserve"> </w:t>
      </w:r>
      <w:r>
        <w:t>services</w:t>
      </w:r>
      <w:r>
        <w:rPr>
          <w:spacing w:val="-4"/>
        </w:rPr>
        <w:t xml:space="preserve"> </w:t>
      </w:r>
      <w:r>
        <w:t>if</w:t>
      </w:r>
      <w:r>
        <w:rPr>
          <w:spacing w:val="-4"/>
        </w:rPr>
        <w:t xml:space="preserve"> </w:t>
      </w:r>
      <w:r>
        <w:t>the</w:t>
      </w:r>
      <w:r>
        <w:rPr>
          <w:spacing w:val="-4"/>
        </w:rPr>
        <w:t xml:space="preserve"> </w:t>
      </w:r>
      <w:r>
        <w:t>patient’s</w:t>
      </w:r>
      <w:r>
        <w:rPr>
          <w:spacing w:val="-4"/>
        </w:rPr>
        <w:t xml:space="preserve"> </w:t>
      </w:r>
      <w:r>
        <w:t>health</w:t>
      </w:r>
      <w:r>
        <w:rPr>
          <w:spacing w:val="-4"/>
        </w:rPr>
        <w:t xml:space="preserve"> </w:t>
      </w:r>
      <w:r>
        <w:t>is</w:t>
      </w:r>
      <w:r>
        <w:rPr>
          <w:spacing w:val="-4"/>
        </w:rPr>
        <w:t xml:space="preserve"> </w:t>
      </w:r>
      <w:r>
        <w:t>significantly</w:t>
      </w:r>
      <w:r>
        <w:rPr>
          <w:spacing w:val="-4"/>
        </w:rPr>
        <w:t xml:space="preserve"> </w:t>
      </w:r>
      <w:r>
        <w:t>at</w:t>
      </w:r>
      <w:r>
        <w:rPr>
          <w:spacing w:val="-4"/>
        </w:rPr>
        <w:t xml:space="preserve"> </w:t>
      </w:r>
      <w:r>
        <w:t>risk</w:t>
      </w:r>
      <w:r>
        <w:rPr>
          <w:spacing w:val="-4"/>
        </w:rPr>
        <w:t xml:space="preserve"> </w:t>
      </w:r>
      <w:r>
        <w:t>(Treasure</w:t>
      </w:r>
      <w:r>
        <w:rPr>
          <w:spacing w:val="-4"/>
        </w:rPr>
        <w:t xml:space="preserve"> </w:t>
      </w:r>
      <w:r>
        <w:t>et</w:t>
      </w:r>
      <w:r>
        <w:rPr>
          <w:spacing w:val="-4"/>
        </w:rPr>
        <w:t xml:space="preserve"> </w:t>
      </w:r>
      <w:r>
        <w:t>al.,</w:t>
      </w:r>
      <w:r>
        <w:rPr>
          <w:spacing w:val="-4"/>
        </w:rPr>
        <w:t xml:space="preserve"> </w:t>
      </w:r>
      <w:r>
        <w:t>2020).</w:t>
      </w:r>
      <w:r>
        <w:rPr>
          <w:spacing w:val="-4"/>
        </w:rPr>
        <w:t xml:space="preserve"> </w:t>
      </w:r>
      <w:r>
        <w:t>The dentist must be aware of local legislation and professional guidelines.</w:t>
      </w:r>
    </w:p>
    <w:p w:rsidR="00EC399C" w:rsidRDefault="00C840B3" w:rsidP="00094305">
      <w:pPr>
        <w:pStyle w:val="ListParagraph"/>
        <w:numPr>
          <w:ilvl w:val="1"/>
          <w:numId w:val="11"/>
        </w:numPr>
        <w:tabs>
          <w:tab w:val="left" w:pos="845"/>
        </w:tabs>
        <w:ind w:left="845" w:hanging="485"/>
        <w:jc w:val="both"/>
      </w:pPr>
      <w:r>
        <w:t>Navigating</w:t>
      </w:r>
      <w:r>
        <w:rPr>
          <w:spacing w:val="-9"/>
        </w:rPr>
        <w:t xml:space="preserve"> </w:t>
      </w:r>
      <w:r>
        <w:t>Patient</w:t>
      </w:r>
      <w:r>
        <w:rPr>
          <w:spacing w:val="-8"/>
        </w:rPr>
        <w:t xml:space="preserve"> </w:t>
      </w:r>
      <w:r>
        <w:rPr>
          <w:spacing w:val="-2"/>
        </w:rPr>
        <w:t>Denial</w:t>
      </w:r>
    </w:p>
    <w:p w:rsidR="00EC399C" w:rsidRDefault="00EC399C" w:rsidP="00094305">
      <w:pPr>
        <w:pStyle w:val="BodyText"/>
        <w:spacing w:before="25"/>
        <w:ind w:left="0"/>
        <w:jc w:val="both"/>
      </w:pPr>
    </w:p>
    <w:p w:rsidR="00EC399C" w:rsidRPr="00094305" w:rsidRDefault="00C840B3" w:rsidP="00094305">
      <w:pPr>
        <w:pStyle w:val="BodyText"/>
        <w:spacing w:line="276" w:lineRule="auto"/>
        <w:ind w:right="681"/>
        <w:jc w:val="both"/>
        <w:rPr>
          <w:highlight w:val="yellow"/>
        </w:rPr>
      </w:pPr>
      <w:r>
        <w:t>When</w:t>
      </w:r>
      <w:r>
        <w:rPr>
          <w:spacing w:val="-2"/>
        </w:rPr>
        <w:t xml:space="preserve"> </w:t>
      </w:r>
      <w:r>
        <w:t>confronted</w:t>
      </w:r>
      <w:r>
        <w:rPr>
          <w:spacing w:val="-2"/>
        </w:rPr>
        <w:t xml:space="preserve"> </w:t>
      </w:r>
      <w:r>
        <w:t>about</w:t>
      </w:r>
      <w:r>
        <w:rPr>
          <w:spacing w:val="-2"/>
        </w:rPr>
        <w:t xml:space="preserve"> </w:t>
      </w:r>
      <w:r>
        <w:t>possible</w:t>
      </w:r>
      <w:r>
        <w:rPr>
          <w:spacing w:val="-2"/>
        </w:rPr>
        <w:t xml:space="preserve"> </w:t>
      </w:r>
      <w:r>
        <w:t>BN,</w:t>
      </w:r>
      <w:r>
        <w:rPr>
          <w:spacing w:val="-2"/>
        </w:rPr>
        <w:t xml:space="preserve"> </w:t>
      </w:r>
      <w:r>
        <w:t>patients</w:t>
      </w:r>
      <w:r>
        <w:rPr>
          <w:spacing w:val="-2"/>
        </w:rPr>
        <w:t xml:space="preserve"> </w:t>
      </w:r>
      <w:r>
        <w:t>may</w:t>
      </w:r>
      <w:r>
        <w:rPr>
          <w:spacing w:val="-2"/>
        </w:rPr>
        <w:t xml:space="preserve"> </w:t>
      </w:r>
      <w:r>
        <w:t>respond</w:t>
      </w:r>
      <w:r>
        <w:rPr>
          <w:spacing w:val="-2"/>
        </w:rPr>
        <w:t xml:space="preserve"> </w:t>
      </w:r>
      <w:r>
        <w:t>with</w:t>
      </w:r>
      <w:r>
        <w:rPr>
          <w:spacing w:val="-2"/>
        </w:rPr>
        <w:t xml:space="preserve"> </w:t>
      </w:r>
      <w:r>
        <w:t>denial</w:t>
      </w:r>
      <w:r>
        <w:rPr>
          <w:spacing w:val="-2"/>
        </w:rPr>
        <w:t xml:space="preserve"> </w:t>
      </w:r>
      <w:r>
        <w:t>or</w:t>
      </w:r>
      <w:r>
        <w:rPr>
          <w:spacing w:val="-2"/>
        </w:rPr>
        <w:t xml:space="preserve"> </w:t>
      </w:r>
      <w:r>
        <w:t>hostility.</w:t>
      </w:r>
      <w:r>
        <w:rPr>
          <w:spacing w:val="-2"/>
        </w:rPr>
        <w:t xml:space="preserve"> </w:t>
      </w:r>
      <w:r>
        <w:t>Dental professionals must balance professional responsibility to prevent harm with empathy and respect</w:t>
      </w:r>
      <w:r>
        <w:rPr>
          <w:spacing w:val="-4"/>
        </w:rPr>
        <w:t xml:space="preserve"> </w:t>
      </w:r>
      <w:r>
        <w:t>for</w:t>
      </w:r>
      <w:r>
        <w:rPr>
          <w:spacing w:val="-4"/>
        </w:rPr>
        <w:t xml:space="preserve"> </w:t>
      </w:r>
      <w:r>
        <w:t>patient</w:t>
      </w:r>
      <w:r>
        <w:rPr>
          <w:spacing w:val="-4"/>
        </w:rPr>
        <w:t xml:space="preserve"> </w:t>
      </w:r>
      <w:r w:rsidRPr="00094305">
        <w:rPr>
          <w:highlight w:val="yellow"/>
        </w:rPr>
        <w:t>readiness</w:t>
      </w:r>
      <w:r w:rsidRPr="00094305">
        <w:rPr>
          <w:spacing w:val="-4"/>
          <w:highlight w:val="yellow"/>
        </w:rPr>
        <w:t xml:space="preserve"> </w:t>
      </w:r>
      <w:r w:rsidRPr="00094305">
        <w:rPr>
          <w:highlight w:val="yellow"/>
        </w:rPr>
        <w:t>to</w:t>
      </w:r>
      <w:r w:rsidRPr="00094305">
        <w:rPr>
          <w:spacing w:val="-4"/>
          <w:highlight w:val="yellow"/>
        </w:rPr>
        <w:t xml:space="preserve"> </w:t>
      </w:r>
      <w:r w:rsidRPr="00094305">
        <w:rPr>
          <w:highlight w:val="yellow"/>
        </w:rPr>
        <w:t>accept</w:t>
      </w:r>
      <w:r w:rsidRPr="00094305">
        <w:rPr>
          <w:spacing w:val="-4"/>
          <w:highlight w:val="yellow"/>
        </w:rPr>
        <w:t xml:space="preserve"> </w:t>
      </w:r>
      <w:r w:rsidRPr="00094305">
        <w:rPr>
          <w:highlight w:val="yellow"/>
        </w:rPr>
        <w:t>help.</w:t>
      </w:r>
      <w:r w:rsidRPr="00094305">
        <w:rPr>
          <w:spacing w:val="-4"/>
          <w:highlight w:val="yellow"/>
        </w:rPr>
        <w:t xml:space="preserve"> </w:t>
      </w:r>
      <w:r w:rsidRPr="00094305">
        <w:rPr>
          <w:highlight w:val="yellow"/>
        </w:rPr>
        <w:t>Skillful</w:t>
      </w:r>
      <w:r w:rsidRPr="00094305">
        <w:rPr>
          <w:spacing w:val="-4"/>
          <w:highlight w:val="yellow"/>
        </w:rPr>
        <w:t xml:space="preserve"> </w:t>
      </w:r>
      <w:r w:rsidRPr="00094305">
        <w:rPr>
          <w:highlight w:val="yellow"/>
        </w:rPr>
        <w:t>communication</w:t>
      </w:r>
      <w:r w:rsidRPr="00094305">
        <w:rPr>
          <w:spacing w:val="-4"/>
          <w:highlight w:val="yellow"/>
        </w:rPr>
        <w:t xml:space="preserve"> </w:t>
      </w:r>
      <w:r w:rsidRPr="00094305">
        <w:rPr>
          <w:highlight w:val="yellow"/>
        </w:rPr>
        <w:t>and,</w:t>
      </w:r>
      <w:r w:rsidRPr="00094305">
        <w:rPr>
          <w:spacing w:val="-4"/>
          <w:highlight w:val="yellow"/>
        </w:rPr>
        <w:t xml:space="preserve"> </w:t>
      </w:r>
      <w:r w:rsidRPr="00094305">
        <w:rPr>
          <w:highlight w:val="yellow"/>
        </w:rPr>
        <w:t>if</w:t>
      </w:r>
      <w:r w:rsidRPr="00094305">
        <w:rPr>
          <w:spacing w:val="-4"/>
          <w:highlight w:val="yellow"/>
        </w:rPr>
        <w:t xml:space="preserve"> </w:t>
      </w:r>
      <w:r w:rsidRPr="00094305">
        <w:rPr>
          <w:highlight w:val="yellow"/>
        </w:rPr>
        <w:t>needed,</w:t>
      </w:r>
      <w:r w:rsidRPr="00094305">
        <w:rPr>
          <w:spacing w:val="-4"/>
          <w:highlight w:val="yellow"/>
        </w:rPr>
        <w:t xml:space="preserve"> </w:t>
      </w:r>
      <w:r w:rsidRPr="00094305">
        <w:rPr>
          <w:highlight w:val="yellow"/>
        </w:rPr>
        <w:t>gentle persistence in offering referrals can be crucial (Gonçalves et al., 2016).</w:t>
      </w:r>
    </w:p>
    <w:p w:rsidR="00EC399C" w:rsidRDefault="00C840B3" w:rsidP="00094305">
      <w:pPr>
        <w:pStyle w:val="ListParagraph"/>
        <w:numPr>
          <w:ilvl w:val="1"/>
          <w:numId w:val="11"/>
        </w:numPr>
        <w:tabs>
          <w:tab w:val="left" w:pos="845"/>
        </w:tabs>
        <w:ind w:left="845" w:hanging="485"/>
        <w:jc w:val="both"/>
      </w:pPr>
      <w:r w:rsidRPr="00094305">
        <w:rPr>
          <w:highlight w:val="yellow"/>
        </w:rPr>
        <w:t>Informed</w:t>
      </w:r>
      <w:r w:rsidRPr="00094305">
        <w:rPr>
          <w:spacing w:val="-9"/>
          <w:highlight w:val="yellow"/>
        </w:rPr>
        <w:t xml:space="preserve"> </w:t>
      </w:r>
      <w:r w:rsidRPr="00094305">
        <w:rPr>
          <w:highlight w:val="yellow"/>
        </w:rPr>
        <w:t>Consent</w:t>
      </w:r>
      <w:r>
        <w:rPr>
          <w:spacing w:val="-9"/>
        </w:rPr>
        <w:t xml:space="preserve"> </w:t>
      </w:r>
      <w:r>
        <w:t>and</w:t>
      </w:r>
      <w:r>
        <w:rPr>
          <w:spacing w:val="-9"/>
        </w:rPr>
        <w:t xml:space="preserve"> </w:t>
      </w:r>
      <w:r>
        <w:t>Interdisciplinary</w:t>
      </w:r>
      <w:r>
        <w:rPr>
          <w:spacing w:val="-8"/>
        </w:rPr>
        <w:t xml:space="preserve"> </w:t>
      </w:r>
      <w:r>
        <w:rPr>
          <w:spacing w:val="-2"/>
        </w:rPr>
        <w:t>Communication</w:t>
      </w:r>
    </w:p>
    <w:p w:rsidR="00EC399C" w:rsidRDefault="00EC399C" w:rsidP="00094305">
      <w:pPr>
        <w:pStyle w:val="BodyText"/>
        <w:spacing w:before="25"/>
        <w:ind w:left="0"/>
        <w:jc w:val="both"/>
      </w:pPr>
    </w:p>
    <w:p w:rsidR="00EC399C" w:rsidRDefault="00C840B3" w:rsidP="00094305">
      <w:pPr>
        <w:pStyle w:val="BodyText"/>
        <w:spacing w:line="276" w:lineRule="auto"/>
        <w:jc w:val="both"/>
      </w:pPr>
      <w:r>
        <w:t>Any referral to mental health or medical professionals should be performed with informed consent, ensuring the patient understands why the referral is necessary and what it entails. Sharing</w:t>
      </w:r>
      <w:r>
        <w:rPr>
          <w:spacing w:val="-4"/>
        </w:rPr>
        <w:t xml:space="preserve"> </w:t>
      </w:r>
      <w:r>
        <w:t>information</w:t>
      </w:r>
      <w:r>
        <w:rPr>
          <w:spacing w:val="-4"/>
        </w:rPr>
        <w:t xml:space="preserve"> </w:t>
      </w:r>
      <w:r>
        <w:t>within</w:t>
      </w:r>
      <w:r>
        <w:rPr>
          <w:spacing w:val="-4"/>
        </w:rPr>
        <w:t xml:space="preserve"> </w:t>
      </w:r>
      <w:r>
        <w:t>the</w:t>
      </w:r>
      <w:r>
        <w:rPr>
          <w:spacing w:val="-4"/>
        </w:rPr>
        <w:t xml:space="preserve"> </w:t>
      </w:r>
      <w:r>
        <w:t>interdisciplinary</w:t>
      </w:r>
      <w:r>
        <w:rPr>
          <w:spacing w:val="-4"/>
        </w:rPr>
        <w:t xml:space="preserve"> </w:t>
      </w:r>
      <w:r>
        <w:t>team</w:t>
      </w:r>
      <w:r>
        <w:rPr>
          <w:spacing w:val="-4"/>
        </w:rPr>
        <w:t xml:space="preserve"> </w:t>
      </w:r>
      <w:r>
        <w:t>must</w:t>
      </w:r>
      <w:r>
        <w:rPr>
          <w:spacing w:val="-4"/>
        </w:rPr>
        <w:t xml:space="preserve"> </w:t>
      </w:r>
      <w:r>
        <w:t>also</w:t>
      </w:r>
      <w:r>
        <w:rPr>
          <w:spacing w:val="-4"/>
        </w:rPr>
        <w:t xml:space="preserve"> </w:t>
      </w:r>
      <w:r>
        <w:t>comply</w:t>
      </w:r>
      <w:r>
        <w:rPr>
          <w:spacing w:val="-4"/>
        </w:rPr>
        <w:t xml:space="preserve"> </w:t>
      </w:r>
      <w:r>
        <w:t>with</w:t>
      </w:r>
      <w:r>
        <w:rPr>
          <w:spacing w:val="-4"/>
        </w:rPr>
        <w:t xml:space="preserve"> </w:t>
      </w:r>
      <w:r>
        <w:t>patient</w:t>
      </w:r>
      <w:r>
        <w:rPr>
          <w:spacing w:val="-4"/>
        </w:rPr>
        <w:t xml:space="preserve"> </w:t>
      </w:r>
      <w:r>
        <w:t>privacy</w:t>
      </w:r>
      <w:r>
        <w:rPr>
          <w:spacing w:val="-4"/>
        </w:rPr>
        <w:t xml:space="preserve"> </w:t>
      </w:r>
      <w:r>
        <w:t>laws (Treasure et al., 2020).</w:t>
      </w:r>
    </w:p>
    <w:p w:rsidR="00EC399C" w:rsidRDefault="00C840B3" w:rsidP="00094305">
      <w:pPr>
        <w:pStyle w:val="ListParagraph"/>
        <w:numPr>
          <w:ilvl w:val="0"/>
          <w:numId w:val="11"/>
        </w:numPr>
        <w:tabs>
          <w:tab w:val="left" w:pos="707"/>
        </w:tabs>
        <w:ind w:left="707" w:hanging="347"/>
        <w:jc w:val="both"/>
      </w:pPr>
      <w:r>
        <w:t>Barriers</w:t>
      </w:r>
      <w:r>
        <w:rPr>
          <w:spacing w:val="-7"/>
        </w:rPr>
        <w:t xml:space="preserve"> </w:t>
      </w:r>
      <w:r>
        <w:t>to</w:t>
      </w:r>
      <w:r>
        <w:rPr>
          <w:spacing w:val="-6"/>
        </w:rPr>
        <w:t xml:space="preserve"> </w:t>
      </w:r>
      <w:r>
        <w:t>Early</w:t>
      </w:r>
      <w:r>
        <w:rPr>
          <w:spacing w:val="-7"/>
        </w:rPr>
        <w:t xml:space="preserve"> </w:t>
      </w:r>
      <w:r>
        <w:t>Identification</w:t>
      </w:r>
      <w:r>
        <w:rPr>
          <w:spacing w:val="-6"/>
        </w:rPr>
        <w:t xml:space="preserve"> </w:t>
      </w:r>
      <w:r>
        <w:t>and</w:t>
      </w:r>
      <w:r>
        <w:rPr>
          <w:spacing w:val="-6"/>
        </w:rPr>
        <w:t xml:space="preserve"> </w:t>
      </w:r>
      <w:r>
        <w:rPr>
          <w:spacing w:val="-2"/>
        </w:rPr>
        <w:t>Management</w:t>
      </w:r>
    </w:p>
    <w:p w:rsidR="00EC399C" w:rsidRDefault="00EC399C" w:rsidP="00094305">
      <w:pPr>
        <w:pStyle w:val="BodyText"/>
        <w:spacing w:before="25"/>
        <w:ind w:left="0"/>
        <w:jc w:val="both"/>
      </w:pPr>
    </w:p>
    <w:p w:rsidR="00EC399C" w:rsidRDefault="00C840B3" w:rsidP="00094305">
      <w:pPr>
        <w:pStyle w:val="BodyText"/>
        <w:jc w:val="both"/>
      </w:pPr>
      <w:r>
        <w:t>Despite</w:t>
      </w:r>
      <w:r>
        <w:rPr>
          <w:spacing w:val="-11"/>
        </w:rPr>
        <w:t xml:space="preserve"> </w:t>
      </w:r>
      <w:r>
        <w:t>the</w:t>
      </w:r>
      <w:r>
        <w:rPr>
          <w:spacing w:val="-8"/>
        </w:rPr>
        <w:t xml:space="preserve"> </w:t>
      </w:r>
      <w:r>
        <w:t>important</w:t>
      </w:r>
      <w:r>
        <w:rPr>
          <w:spacing w:val="-8"/>
        </w:rPr>
        <w:t xml:space="preserve"> </w:t>
      </w:r>
      <w:r>
        <w:t>role</w:t>
      </w:r>
      <w:r>
        <w:rPr>
          <w:spacing w:val="-8"/>
        </w:rPr>
        <w:t xml:space="preserve"> </w:t>
      </w:r>
      <w:r>
        <w:t>dental</w:t>
      </w:r>
      <w:r>
        <w:rPr>
          <w:spacing w:val="-8"/>
        </w:rPr>
        <w:t xml:space="preserve"> </w:t>
      </w:r>
      <w:r>
        <w:t>professionals</w:t>
      </w:r>
      <w:r>
        <w:rPr>
          <w:spacing w:val="-8"/>
        </w:rPr>
        <w:t xml:space="preserve"> </w:t>
      </w:r>
      <w:r>
        <w:t>can</w:t>
      </w:r>
      <w:r>
        <w:rPr>
          <w:spacing w:val="-8"/>
        </w:rPr>
        <w:t xml:space="preserve"> </w:t>
      </w:r>
      <w:r>
        <w:t>play,</w:t>
      </w:r>
      <w:r>
        <w:rPr>
          <w:spacing w:val="-8"/>
        </w:rPr>
        <w:t xml:space="preserve"> </w:t>
      </w:r>
      <w:r>
        <w:t>several</w:t>
      </w:r>
      <w:r>
        <w:rPr>
          <w:spacing w:val="-8"/>
        </w:rPr>
        <w:t xml:space="preserve"> </w:t>
      </w:r>
      <w:r>
        <w:t>barriers</w:t>
      </w:r>
      <w:r>
        <w:rPr>
          <w:spacing w:val="-8"/>
        </w:rPr>
        <w:t xml:space="preserve"> </w:t>
      </w:r>
      <w:r>
        <w:rPr>
          <w:spacing w:val="-2"/>
        </w:rPr>
        <w:t>exist:</w:t>
      </w:r>
    </w:p>
    <w:p w:rsidR="00EC399C" w:rsidRDefault="00EC399C" w:rsidP="00094305">
      <w:pPr>
        <w:pStyle w:val="BodyText"/>
        <w:spacing w:before="25"/>
        <w:ind w:left="0"/>
        <w:jc w:val="both"/>
      </w:pPr>
    </w:p>
    <w:p w:rsidR="00EC399C" w:rsidRDefault="00C840B3" w:rsidP="00094305">
      <w:pPr>
        <w:pStyle w:val="ListParagraph"/>
        <w:numPr>
          <w:ilvl w:val="0"/>
          <w:numId w:val="3"/>
        </w:numPr>
        <w:tabs>
          <w:tab w:val="left" w:pos="1799"/>
        </w:tabs>
        <w:spacing w:before="0" w:line="276" w:lineRule="auto"/>
        <w:ind w:right="814" w:firstLine="720"/>
        <w:jc w:val="both"/>
      </w:pPr>
      <w:r>
        <w:t>Lack</w:t>
      </w:r>
      <w:r>
        <w:rPr>
          <w:spacing w:val="-6"/>
        </w:rPr>
        <w:t xml:space="preserve"> </w:t>
      </w:r>
      <w:r>
        <w:t>of</w:t>
      </w:r>
      <w:r>
        <w:rPr>
          <w:spacing w:val="-6"/>
        </w:rPr>
        <w:t xml:space="preserve"> </w:t>
      </w:r>
      <w:r>
        <w:t>Training:</w:t>
      </w:r>
      <w:r>
        <w:rPr>
          <w:spacing w:val="-6"/>
        </w:rPr>
        <w:t xml:space="preserve"> </w:t>
      </w:r>
      <w:r>
        <w:t>Dental</w:t>
      </w:r>
      <w:r>
        <w:rPr>
          <w:spacing w:val="-6"/>
        </w:rPr>
        <w:t xml:space="preserve"> </w:t>
      </w:r>
      <w:r>
        <w:t>curricula</w:t>
      </w:r>
      <w:r>
        <w:rPr>
          <w:spacing w:val="-6"/>
        </w:rPr>
        <w:t xml:space="preserve"> </w:t>
      </w:r>
      <w:r>
        <w:t>often</w:t>
      </w:r>
      <w:r>
        <w:rPr>
          <w:spacing w:val="-6"/>
        </w:rPr>
        <w:t xml:space="preserve"> </w:t>
      </w:r>
      <w:r>
        <w:t>provide</w:t>
      </w:r>
      <w:r>
        <w:rPr>
          <w:spacing w:val="-6"/>
        </w:rPr>
        <w:t xml:space="preserve"> </w:t>
      </w:r>
      <w:r>
        <w:t>limited</w:t>
      </w:r>
      <w:r>
        <w:rPr>
          <w:spacing w:val="-6"/>
        </w:rPr>
        <w:t xml:space="preserve"> </w:t>
      </w:r>
      <w:r>
        <w:t>coverage</w:t>
      </w:r>
      <w:r>
        <w:rPr>
          <w:spacing w:val="-6"/>
        </w:rPr>
        <w:t xml:space="preserve"> </w:t>
      </w:r>
      <w:r>
        <w:t>of</w:t>
      </w:r>
      <w:r>
        <w:rPr>
          <w:spacing w:val="-6"/>
        </w:rPr>
        <w:t xml:space="preserve"> </w:t>
      </w:r>
      <w:r>
        <w:t>eating disorders, reducing practitioner confidence (</w:t>
      </w:r>
      <w:proofErr w:type="spellStart"/>
      <w:r>
        <w:t>Seehra</w:t>
      </w:r>
      <w:proofErr w:type="spellEnd"/>
      <w:r>
        <w:t xml:space="preserve"> et al., 2016).</w:t>
      </w:r>
    </w:p>
    <w:p w:rsidR="00EC399C" w:rsidRDefault="00C840B3" w:rsidP="00094305">
      <w:pPr>
        <w:pStyle w:val="ListParagraph"/>
        <w:numPr>
          <w:ilvl w:val="0"/>
          <w:numId w:val="3"/>
        </w:numPr>
        <w:tabs>
          <w:tab w:val="left" w:pos="1799"/>
        </w:tabs>
        <w:spacing w:line="276" w:lineRule="auto"/>
        <w:ind w:right="157" w:firstLine="720"/>
        <w:jc w:val="both"/>
      </w:pPr>
      <w:r>
        <w:t>Patient</w:t>
      </w:r>
      <w:r>
        <w:rPr>
          <w:spacing w:val="-5"/>
        </w:rPr>
        <w:t xml:space="preserve"> </w:t>
      </w:r>
      <w:r>
        <w:t>Stigma:</w:t>
      </w:r>
      <w:r>
        <w:rPr>
          <w:spacing w:val="-5"/>
        </w:rPr>
        <w:t xml:space="preserve"> </w:t>
      </w:r>
      <w:r>
        <w:t>Patients</w:t>
      </w:r>
      <w:r>
        <w:rPr>
          <w:spacing w:val="-5"/>
        </w:rPr>
        <w:t xml:space="preserve"> </w:t>
      </w:r>
      <w:r>
        <w:t>often</w:t>
      </w:r>
      <w:r>
        <w:rPr>
          <w:spacing w:val="-5"/>
        </w:rPr>
        <w:t xml:space="preserve"> </w:t>
      </w:r>
      <w:r>
        <w:t>hide</w:t>
      </w:r>
      <w:r>
        <w:rPr>
          <w:spacing w:val="-5"/>
        </w:rPr>
        <w:t xml:space="preserve"> </w:t>
      </w:r>
      <w:r>
        <w:t>or</w:t>
      </w:r>
      <w:r>
        <w:rPr>
          <w:spacing w:val="-5"/>
        </w:rPr>
        <w:t xml:space="preserve"> </w:t>
      </w:r>
      <w:r>
        <w:t>minimize</w:t>
      </w:r>
      <w:r>
        <w:rPr>
          <w:spacing w:val="-5"/>
        </w:rPr>
        <w:t xml:space="preserve"> </w:t>
      </w:r>
      <w:r>
        <w:t>disordered</w:t>
      </w:r>
      <w:r>
        <w:rPr>
          <w:spacing w:val="-5"/>
        </w:rPr>
        <w:t xml:space="preserve"> </w:t>
      </w:r>
      <w:r>
        <w:t>eating</w:t>
      </w:r>
      <w:r>
        <w:rPr>
          <w:spacing w:val="-5"/>
        </w:rPr>
        <w:t xml:space="preserve"> </w:t>
      </w:r>
      <w:r>
        <w:t>behaviors</w:t>
      </w:r>
      <w:r>
        <w:rPr>
          <w:spacing w:val="-5"/>
        </w:rPr>
        <w:t xml:space="preserve"> </w:t>
      </w:r>
      <w:r>
        <w:t>due to shame (Treasure et al., 2020).</w:t>
      </w:r>
    </w:p>
    <w:p w:rsidR="00EC399C" w:rsidRDefault="00EC399C" w:rsidP="00094305">
      <w:pPr>
        <w:pStyle w:val="ListParagraph"/>
        <w:spacing w:line="276" w:lineRule="auto"/>
        <w:jc w:val="both"/>
        <w:sectPr w:rsidR="00EC399C">
          <w:pgSz w:w="12240" w:h="15840"/>
          <w:pgMar w:top="1340" w:right="1440" w:bottom="280" w:left="1080" w:header="44" w:footer="0" w:gutter="0"/>
          <w:cols w:space="720"/>
        </w:sectPr>
      </w:pPr>
    </w:p>
    <w:p w:rsidR="00EC399C" w:rsidRDefault="00C840B3" w:rsidP="00094305">
      <w:pPr>
        <w:pStyle w:val="ListParagraph"/>
        <w:numPr>
          <w:ilvl w:val="0"/>
          <w:numId w:val="3"/>
        </w:numPr>
        <w:tabs>
          <w:tab w:val="left" w:pos="1799"/>
        </w:tabs>
        <w:spacing w:before="83" w:line="276" w:lineRule="auto"/>
        <w:ind w:right="220" w:firstLine="720"/>
        <w:jc w:val="both"/>
      </w:pPr>
      <w:r>
        <w:lastRenderedPageBreak/>
        <w:t>Time</w:t>
      </w:r>
      <w:r>
        <w:rPr>
          <w:spacing w:val="-5"/>
        </w:rPr>
        <w:t xml:space="preserve"> </w:t>
      </w:r>
      <w:r>
        <w:t>Constraints:</w:t>
      </w:r>
      <w:r>
        <w:rPr>
          <w:spacing w:val="-5"/>
        </w:rPr>
        <w:t xml:space="preserve"> </w:t>
      </w:r>
      <w:r>
        <w:t>Busy</w:t>
      </w:r>
      <w:r>
        <w:rPr>
          <w:spacing w:val="-5"/>
        </w:rPr>
        <w:t xml:space="preserve"> </w:t>
      </w:r>
      <w:r>
        <w:t>dental</w:t>
      </w:r>
      <w:r>
        <w:rPr>
          <w:spacing w:val="-5"/>
        </w:rPr>
        <w:t xml:space="preserve"> </w:t>
      </w:r>
      <w:r>
        <w:t>practices</w:t>
      </w:r>
      <w:r>
        <w:rPr>
          <w:spacing w:val="-5"/>
        </w:rPr>
        <w:t xml:space="preserve"> </w:t>
      </w:r>
      <w:r>
        <w:t>may</w:t>
      </w:r>
      <w:r>
        <w:rPr>
          <w:spacing w:val="-5"/>
        </w:rPr>
        <w:t xml:space="preserve"> </w:t>
      </w:r>
      <w:r>
        <w:t>not</w:t>
      </w:r>
      <w:r>
        <w:rPr>
          <w:spacing w:val="-5"/>
        </w:rPr>
        <w:t xml:space="preserve"> </w:t>
      </w:r>
      <w:r>
        <w:t>allow</w:t>
      </w:r>
      <w:r>
        <w:rPr>
          <w:spacing w:val="-5"/>
        </w:rPr>
        <w:t xml:space="preserve"> </w:t>
      </w:r>
      <w:r>
        <w:t>sufficient</w:t>
      </w:r>
      <w:r>
        <w:rPr>
          <w:spacing w:val="-5"/>
        </w:rPr>
        <w:t xml:space="preserve"> </w:t>
      </w:r>
      <w:r>
        <w:t>time</w:t>
      </w:r>
      <w:r>
        <w:rPr>
          <w:spacing w:val="-5"/>
        </w:rPr>
        <w:t xml:space="preserve"> </w:t>
      </w:r>
      <w:r>
        <w:t>to</w:t>
      </w:r>
      <w:r>
        <w:rPr>
          <w:spacing w:val="-5"/>
        </w:rPr>
        <w:t xml:space="preserve"> </w:t>
      </w:r>
      <w:r>
        <w:t>explore psychosocial history (Steinberg, 2020).</w:t>
      </w:r>
    </w:p>
    <w:p w:rsidR="00EC399C" w:rsidRDefault="00C840B3" w:rsidP="00094305">
      <w:pPr>
        <w:pStyle w:val="ListParagraph"/>
        <w:numPr>
          <w:ilvl w:val="0"/>
          <w:numId w:val="3"/>
        </w:numPr>
        <w:tabs>
          <w:tab w:val="left" w:pos="1798"/>
        </w:tabs>
        <w:spacing w:line="276" w:lineRule="auto"/>
        <w:ind w:right="635" w:firstLine="720"/>
        <w:jc w:val="both"/>
      </w:pPr>
      <w:r>
        <w:t>Limited</w:t>
      </w:r>
      <w:r>
        <w:rPr>
          <w:spacing w:val="-6"/>
        </w:rPr>
        <w:t xml:space="preserve"> </w:t>
      </w:r>
      <w:r>
        <w:t>Referral</w:t>
      </w:r>
      <w:r>
        <w:rPr>
          <w:spacing w:val="-6"/>
        </w:rPr>
        <w:t xml:space="preserve"> </w:t>
      </w:r>
      <w:r>
        <w:t>Networks:</w:t>
      </w:r>
      <w:r>
        <w:rPr>
          <w:spacing w:val="-6"/>
        </w:rPr>
        <w:t xml:space="preserve"> </w:t>
      </w:r>
      <w:r>
        <w:t>Dentists</w:t>
      </w:r>
      <w:r>
        <w:rPr>
          <w:spacing w:val="-6"/>
        </w:rPr>
        <w:t xml:space="preserve"> </w:t>
      </w:r>
      <w:r>
        <w:t>who</w:t>
      </w:r>
      <w:r>
        <w:rPr>
          <w:spacing w:val="-6"/>
        </w:rPr>
        <w:t xml:space="preserve"> </w:t>
      </w:r>
      <w:r>
        <w:t>lack</w:t>
      </w:r>
      <w:r>
        <w:rPr>
          <w:spacing w:val="-6"/>
        </w:rPr>
        <w:t xml:space="preserve"> </w:t>
      </w:r>
      <w:r>
        <w:t>established</w:t>
      </w:r>
      <w:r>
        <w:rPr>
          <w:spacing w:val="-6"/>
        </w:rPr>
        <w:t xml:space="preserve"> </w:t>
      </w:r>
      <w:r>
        <w:t>relationships</w:t>
      </w:r>
      <w:r>
        <w:rPr>
          <w:spacing w:val="-6"/>
        </w:rPr>
        <w:t xml:space="preserve"> </w:t>
      </w:r>
      <w:r>
        <w:t>with mental</w:t>
      </w:r>
      <w:r>
        <w:rPr>
          <w:spacing w:val="-2"/>
        </w:rPr>
        <w:t xml:space="preserve"> </w:t>
      </w:r>
      <w:r>
        <w:t>health</w:t>
      </w:r>
      <w:r>
        <w:rPr>
          <w:spacing w:val="-2"/>
        </w:rPr>
        <w:t xml:space="preserve"> </w:t>
      </w:r>
      <w:r>
        <w:t>and</w:t>
      </w:r>
      <w:r>
        <w:rPr>
          <w:spacing w:val="-2"/>
        </w:rPr>
        <w:t xml:space="preserve"> </w:t>
      </w:r>
      <w:r>
        <w:t>medical</w:t>
      </w:r>
      <w:r>
        <w:rPr>
          <w:spacing w:val="-2"/>
        </w:rPr>
        <w:t xml:space="preserve"> </w:t>
      </w:r>
      <w:r>
        <w:t>professionals</w:t>
      </w:r>
      <w:r>
        <w:rPr>
          <w:spacing w:val="-2"/>
        </w:rPr>
        <w:t xml:space="preserve"> </w:t>
      </w:r>
      <w:r>
        <w:t>may</w:t>
      </w:r>
      <w:r>
        <w:rPr>
          <w:spacing w:val="-2"/>
        </w:rPr>
        <w:t xml:space="preserve"> </w:t>
      </w:r>
      <w:r>
        <w:t>face</w:t>
      </w:r>
      <w:r>
        <w:rPr>
          <w:spacing w:val="-2"/>
        </w:rPr>
        <w:t xml:space="preserve"> </w:t>
      </w:r>
      <w:r>
        <w:t>challenges</w:t>
      </w:r>
      <w:r>
        <w:rPr>
          <w:spacing w:val="-2"/>
        </w:rPr>
        <w:t xml:space="preserve"> </w:t>
      </w:r>
      <w:r>
        <w:t>in</w:t>
      </w:r>
      <w:r>
        <w:rPr>
          <w:spacing w:val="-2"/>
        </w:rPr>
        <w:t xml:space="preserve"> </w:t>
      </w:r>
      <w:r>
        <w:t>coordinating</w:t>
      </w:r>
      <w:r>
        <w:rPr>
          <w:spacing w:val="-2"/>
        </w:rPr>
        <w:t xml:space="preserve"> </w:t>
      </w:r>
      <w:r>
        <w:t>care</w:t>
      </w:r>
      <w:r>
        <w:rPr>
          <w:spacing w:val="-2"/>
        </w:rPr>
        <w:t xml:space="preserve"> </w:t>
      </w:r>
      <w:r>
        <w:t>(Hay</w:t>
      </w:r>
      <w:r>
        <w:rPr>
          <w:spacing w:val="-2"/>
        </w:rPr>
        <w:t xml:space="preserve"> </w:t>
      </w:r>
      <w:r>
        <w:t>&amp; Mitchell, 2011).</w:t>
      </w:r>
    </w:p>
    <w:p w:rsidR="00EC399C" w:rsidRDefault="00C840B3" w:rsidP="00094305">
      <w:pPr>
        <w:pStyle w:val="BodyText"/>
        <w:spacing w:before="239" w:line="276" w:lineRule="auto"/>
        <w:jc w:val="both"/>
      </w:pPr>
      <w:r>
        <w:t xml:space="preserve">Addressing these barriers through continued education, </w:t>
      </w:r>
      <w:proofErr w:type="spellStart"/>
      <w:r>
        <w:t>destigmatization</w:t>
      </w:r>
      <w:proofErr w:type="spellEnd"/>
      <w:r>
        <w:t>, and improved healthcare</w:t>
      </w:r>
      <w:r>
        <w:rPr>
          <w:spacing w:val="-5"/>
        </w:rPr>
        <w:t xml:space="preserve"> </w:t>
      </w:r>
      <w:r>
        <w:t>infrastructure</w:t>
      </w:r>
      <w:r>
        <w:rPr>
          <w:spacing w:val="-5"/>
        </w:rPr>
        <w:t xml:space="preserve"> </w:t>
      </w:r>
      <w:r>
        <w:t>can</w:t>
      </w:r>
      <w:r>
        <w:rPr>
          <w:spacing w:val="-5"/>
        </w:rPr>
        <w:t xml:space="preserve"> </w:t>
      </w:r>
      <w:r>
        <w:t>significantly</w:t>
      </w:r>
      <w:r>
        <w:rPr>
          <w:spacing w:val="-5"/>
        </w:rPr>
        <w:t xml:space="preserve"> </w:t>
      </w:r>
      <w:r>
        <w:t>enhance</w:t>
      </w:r>
      <w:r>
        <w:rPr>
          <w:spacing w:val="-5"/>
        </w:rPr>
        <w:t xml:space="preserve"> </w:t>
      </w:r>
      <w:r>
        <w:t>early</w:t>
      </w:r>
      <w:r>
        <w:rPr>
          <w:spacing w:val="-5"/>
        </w:rPr>
        <w:t xml:space="preserve"> </w:t>
      </w:r>
      <w:r>
        <w:t>detection</w:t>
      </w:r>
      <w:r>
        <w:rPr>
          <w:spacing w:val="-5"/>
        </w:rPr>
        <w:t xml:space="preserve"> </w:t>
      </w:r>
      <w:r>
        <w:t>and</w:t>
      </w:r>
      <w:r>
        <w:rPr>
          <w:spacing w:val="-5"/>
        </w:rPr>
        <w:t xml:space="preserve"> </w:t>
      </w:r>
      <w:r>
        <w:t>successful</w:t>
      </w:r>
      <w:r>
        <w:rPr>
          <w:spacing w:val="-5"/>
        </w:rPr>
        <w:t xml:space="preserve"> </w:t>
      </w:r>
      <w:r>
        <w:t>management of BN in dental settings (</w:t>
      </w:r>
      <w:proofErr w:type="spellStart"/>
      <w:r>
        <w:t>Seehra</w:t>
      </w:r>
      <w:proofErr w:type="spellEnd"/>
      <w:r>
        <w:t xml:space="preserve"> et al., 2016).</w:t>
      </w:r>
    </w:p>
    <w:p w:rsidR="00EC399C" w:rsidRDefault="00C840B3" w:rsidP="00094305">
      <w:pPr>
        <w:pStyle w:val="ListParagraph"/>
        <w:numPr>
          <w:ilvl w:val="0"/>
          <w:numId w:val="11"/>
        </w:numPr>
        <w:tabs>
          <w:tab w:val="left" w:pos="723"/>
        </w:tabs>
        <w:spacing w:before="241"/>
        <w:ind w:left="723" w:hanging="363"/>
        <w:jc w:val="both"/>
      </w:pPr>
      <w:r>
        <w:t>Future</w:t>
      </w:r>
      <w:r>
        <w:rPr>
          <w:spacing w:val="-6"/>
        </w:rPr>
        <w:t xml:space="preserve"> </w:t>
      </w:r>
      <w:r>
        <w:t>Directions</w:t>
      </w:r>
      <w:r>
        <w:rPr>
          <w:spacing w:val="-6"/>
        </w:rPr>
        <w:t xml:space="preserve"> </w:t>
      </w:r>
      <w:r>
        <w:t>in</w:t>
      </w:r>
      <w:r>
        <w:rPr>
          <w:spacing w:val="-6"/>
        </w:rPr>
        <w:t xml:space="preserve"> </w:t>
      </w:r>
      <w:r>
        <w:t>Research</w:t>
      </w:r>
      <w:r>
        <w:rPr>
          <w:spacing w:val="-6"/>
        </w:rPr>
        <w:t xml:space="preserve"> </w:t>
      </w:r>
      <w:r>
        <w:t>and</w:t>
      </w:r>
      <w:r>
        <w:rPr>
          <w:spacing w:val="-5"/>
        </w:rPr>
        <w:t xml:space="preserve"> </w:t>
      </w:r>
      <w:r>
        <w:rPr>
          <w:spacing w:val="-2"/>
        </w:rPr>
        <w:t>Practice</w:t>
      </w:r>
    </w:p>
    <w:p w:rsidR="00EC399C" w:rsidRDefault="00EC399C" w:rsidP="00094305">
      <w:pPr>
        <w:pStyle w:val="BodyText"/>
        <w:spacing w:before="24"/>
        <w:ind w:left="0"/>
        <w:jc w:val="both"/>
      </w:pPr>
    </w:p>
    <w:p w:rsidR="00EC399C" w:rsidRDefault="00C840B3" w:rsidP="00094305">
      <w:pPr>
        <w:pStyle w:val="BodyText"/>
        <w:jc w:val="both"/>
      </w:pPr>
      <w:r>
        <w:t>Several</w:t>
      </w:r>
      <w:r>
        <w:rPr>
          <w:spacing w:val="-9"/>
        </w:rPr>
        <w:t xml:space="preserve"> </w:t>
      </w:r>
      <w:r>
        <w:t>areas</w:t>
      </w:r>
      <w:r>
        <w:rPr>
          <w:spacing w:val="-7"/>
        </w:rPr>
        <w:t xml:space="preserve"> </w:t>
      </w:r>
      <w:r>
        <w:t>warrant</w:t>
      </w:r>
      <w:r>
        <w:rPr>
          <w:spacing w:val="-7"/>
        </w:rPr>
        <w:t xml:space="preserve"> </w:t>
      </w:r>
      <w:r>
        <w:t>further</w:t>
      </w:r>
      <w:r>
        <w:rPr>
          <w:spacing w:val="-7"/>
        </w:rPr>
        <w:t xml:space="preserve"> </w:t>
      </w:r>
      <w:r>
        <w:t>investigation</w:t>
      </w:r>
      <w:r>
        <w:rPr>
          <w:spacing w:val="-7"/>
        </w:rPr>
        <w:t xml:space="preserve"> </w:t>
      </w:r>
      <w:r>
        <w:t>and</w:t>
      </w:r>
      <w:r>
        <w:rPr>
          <w:spacing w:val="-7"/>
        </w:rPr>
        <w:t xml:space="preserve"> </w:t>
      </w:r>
      <w:r>
        <w:rPr>
          <w:spacing w:val="-2"/>
        </w:rPr>
        <w:t>development:</w:t>
      </w:r>
    </w:p>
    <w:p w:rsidR="00EC399C" w:rsidRDefault="00EC399C" w:rsidP="00094305">
      <w:pPr>
        <w:pStyle w:val="BodyText"/>
        <w:spacing w:before="25"/>
        <w:ind w:left="0"/>
        <w:jc w:val="both"/>
      </w:pPr>
    </w:p>
    <w:p w:rsidR="00EC399C" w:rsidRDefault="00C840B3" w:rsidP="00094305">
      <w:pPr>
        <w:pStyle w:val="ListParagraph"/>
        <w:numPr>
          <w:ilvl w:val="0"/>
          <w:numId w:val="2"/>
        </w:numPr>
        <w:tabs>
          <w:tab w:val="left" w:pos="1799"/>
        </w:tabs>
        <w:spacing w:before="0" w:line="276" w:lineRule="auto"/>
        <w:ind w:right="25" w:firstLine="720"/>
        <w:jc w:val="both"/>
      </w:pPr>
      <w:r>
        <w:t>Biomarkers</w:t>
      </w:r>
      <w:r>
        <w:rPr>
          <w:spacing w:val="-5"/>
        </w:rPr>
        <w:t xml:space="preserve"> </w:t>
      </w:r>
      <w:r>
        <w:t>for</w:t>
      </w:r>
      <w:r>
        <w:rPr>
          <w:spacing w:val="-5"/>
        </w:rPr>
        <w:t xml:space="preserve"> </w:t>
      </w:r>
      <w:r>
        <w:t>Early</w:t>
      </w:r>
      <w:r>
        <w:rPr>
          <w:spacing w:val="-5"/>
        </w:rPr>
        <w:t xml:space="preserve"> </w:t>
      </w:r>
      <w:r>
        <w:t>Detection:</w:t>
      </w:r>
      <w:r>
        <w:rPr>
          <w:spacing w:val="-5"/>
        </w:rPr>
        <w:t xml:space="preserve"> </w:t>
      </w:r>
      <w:r>
        <w:t>Identifying</w:t>
      </w:r>
      <w:r>
        <w:rPr>
          <w:spacing w:val="-5"/>
        </w:rPr>
        <w:t xml:space="preserve"> </w:t>
      </w:r>
      <w:r>
        <w:t>salivary</w:t>
      </w:r>
      <w:r>
        <w:rPr>
          <w:spacing w:val="-5"/>
        </w:rPr>
        <w:t xml:space="preserve"> </w:t>
      </w:r>
      <w:r>
        <w:t>or</w:t>
      </w:r>
      <w:r>
        <w:rPr>
          <w:spacing w:val="-5"/>
        </w:rPr>
        <w:t xml:space="preserve"> </w:t>
      </w:r>
      <w:r>
        <w:t>serum</w:t>
      </w:r>
      <w:r>
        <w:rPr>
          <w:spacing w:val="-5"/>
        </w:rPr>
        <w:t xml:space="preserve"> </w:t>
      </w:r>
      <w:r>
        <w:t>biomarkers</w:t>
      </w:r>
      <w:r>
        <w:rPr>
          <w:spacing w:val="-5"/>
        </w:rPr>
        <w:t xml:space="preserve"> </w:t>
      </w:r>
      <w:r>
        <w:t>to</w:t>
      </w:r>
      <w:r>
        <w:rPr>
          <w:spacing w:val="-5"/>
        </w:rPr>
        <w:t xml:space="preserve"> </w:t>
      </w:r>
      <w:r>
        <w:t>detect BN before severe oral manifestations occur (</w:t>
      </w:r>
      <w:proofErr w:type="spellStart"/>
      <w:r>
        <w:t>Rytomaa</w:t>
      </w:r>
      <w:proofErr w:type="spellEnd"/>
      <w:r>
        <w:t xml:space="preserve"> et al., 2018).</w:t>
      </w:r>
    </w:p>
    <w:p w:rsidR="00EC399C" w:rsidRDefault="00C840B3" w:rsidP="00094305">
      <w:pPr>
        <w:pStyle w:val="ListParagraph"/>
        <w:numPr>
          <w:ilvl w:val="0"/>
          <w:numId w:val="2"/>
        </w:numPr>
        <w:tabs>
          <w:tab w:val="left" w:pos="1799"/>
        </w:tabs>
        <w:spacing w:line="276" w:lineRule="auto"/>
        <w:ind w:right="377" w:firstLine="720"/>
        <w:jc w:val="both"/>
      </w:pPr>
      <w:r>
        <w:t>Enhanced</w:t>
      </w:r>
      <w:r>
        <w:rPr>
          <w:spacing w:val="-7"/>
        </w:rPr>
        <w:t xml:space="preserve"> </w:t>
      </w:r>
      <w:r>
        <w:t>Screening</w:t>
      </w:r>
      <w:r>
        <w:rPr>
          <w:spacing w:val="-8"/>
        </w:rPr>
        <w:t xml:space="preserve"> </w:t>
      </w:r>
      <w:r>
        <w:t>Protocols:</w:t>
      </w:r>
      <w:r>
        <w:rPr>
          <w:spacing w:val="-7"/>
        </w:rPr>
        <w:t xml:space="preserve"> </w:t>
      </w:r>
      <w:r>
        <w:t>Developing</w:t>
      </w:r>
      <w:r>
        <w:rPr>
          <w:spacing w:val="-8"/>
        </w:rPr>
        <w:t xml:space="preserve"> </w:t>
      </w:r>
      <w:r>
        <w:t>concise,</w:t>
      </w:r>
      <w:r>
        <w:rPr>
          <w:spacing w:val="-7"/>
        </w:rPr>
        <w:t xml:space="preserve"> </w:t>
      </w:r>
      <w:r>
        <w:t>validated</w:t>
      </w:r>
      <w:r>
        <w:rPr>
          <w:spacing w:val="-8"/>
        </w:rPr>
        <w:t xml:space="preserve"> </w:t>
      </w:r>
      <w:r>
        <w:t>questionnaires specifically tailored for dental settings.</w:t>
      </w:r>
    </w:p>
    <w:p w:rsidR="00EC399C" w:rsidRDefault="00C840B3" w:rsidP="00094305">
      <w:pPr>
        <w:pStyle w:val="ListParagraph"/>
        <w:numPr>
          <w:ilvl w:val="0"/>
          <w:numId w:val="2"/>
        </w:numPr>
        <w:tabs>
          <w:tab w:val="left" w:pos="1799"/>
        </w:tabs>
        <w:spacing w:line="276" w:lineRule="auto"/>
        <w:ind w:right="866" w:firstLine="720"/>
        <w:jc w:val="both"/>
      </w:pPr>
      <w:r>
        <w:t>Digital</w:t>
      </w:r>
      <w:r>
        <w:rPr>
          <w:spacing w:val="-10"/>
        </w:rPr>
        <w:t xml:space="preserve"> </w:t>
      </w:r>
      <w:r>
        <w:t>Health</w:t>
      </w:r>
      <w:r>
        <w:rPr>
          <w:spacing w:val="-10"/>
        </w:rPr>
        <w:t xml:space="preserve"> </w:t>
      </w:r>
      <w:r>
        <w:t>Solutions:</w:t>
      </w:r>
      <w:r>
        <w:rPr>
          <w:spacing w:val="-10"/>
        </w:rPr>
        <w:t xml:space="preserve"> </w:t>
      </w:r>
      <w:r>
        <w:t>Telehealth</w:t>
      </w:r>
      <w:r>
        <w:rPr>
          <w:spacing w:val="-10"/>
        </w:rPr>
        <w:t xml:space="preserve"> </w:t>
      </w:r>
      <w:r>
        <w:t>approaches</w:t>
      </w:r>
      <w:r>
        <w:rPr>
          <w:spacing w:val="-10"/>
        </w:rPr>
        <w:t xml:space="preserve"> </w:t>
      </w:r>
      <w:r>
        <w:t>for</w:t>
      </w:r>
      <w:r>
        <w:rPr>
          <w:spacing w:val="-10"/>
        </w:rPr>
        <w:t xml:space="preserve"> </w:t>
      </w:r>
      <w:r>
        <w:t>interdisciplinary</w:t>
      </w:r>
      <w:r>
        <w:rPr>
          <w:spacing w:val="-10"/>
        </w:rPr>
        <w:t xml:space="preserve"> </w:t>
      </w:r>
      <w:r>
        <w:t>care, especially in underserved areas (</w:t>
      </w:r>
      <w:proofErr w:type="spellStart"/>
      <w:r>
        <w:t>Linardon</w:t>
      </w:r>
      <w:proofErr w:type="spellEnd"/>
      <w:r>
        <w:t xml:space="preserve"> et al., 2017).</w:t>
      </w:r>
    </w:p>
    <w:p w:rsidR="00EC399C" w:rsidRDefault="00C840B3" w:rsidP="00094305">
      <w:pPr>
        <w:pStyle w:val="ListParagraph"/>
        <w:numPr>
          <w:ilvl w:val="0"/>
          <w:numId w:val="2"/>
        </w:numPr>
        <w:tabs>
          <w:tab w:val="left" w:pos="1798"/>
        </w:tabs>
        <w:spacing w:line="276" w:lineRule="auto"/>
        <w:ind w:right="682" w:firstLine="720"/>
        <w:jc w:val="both"/>
      </w:pPr>
      <w:r>
        <w:t>Longitudinal</w:t>
      </w:r>
      <w:r>
        <w:rPr>
          <w:spacing w:val="-6"/>
        </w:rPr>
        <w:t xml:space="preserve"> </w:t>
      </w:r>
      <w:r>
        <w:t>Studies:</w:t>
      </w:r>
      <w:r>
        <w:rPr>
          <w:spacing w:val="-6"/>
        </w:rPr>
        <w:t xml:space="preserve"> </w:t>
      </w:r>
      <w:r>
        <w:t>Investigating</w:t>
      </w:r>
      <w:r>
        <w:rPr>
          <w:spacing w:val="-6"/>
        </w:rPr>
        <w:t xml:space="preserve"> </w:t>
      </w:r>
      <w:r>
        <w:t>the</w:t>
      </w:r>
      <w:r>
        <w:rPr>
          <w:spacing w:val="-6"/>
        </w:rPr>
        <w:t xml:space="preserve"> </w:t>
      </w:r>
      <w:r>
        <w:t>outcomes</w:t>
      </w:r>
      <w:r>
        <w:rPr>
          <w:spacing w:val="-6"/>
        </w:rPr>
        <w:t xml:space="preserve"> </w:t>
      </w:r>
      <w:r>
        <w:t>of</w:t>
      </w:r>
      <w:r>
        <w:rPr>
          <w:spacing w:val="-6"/>
        </w:rPr>
        <w:t xml:space="preserve"> </w:t>
      </w:r>
      <w:r>
        <w:t>various</w:t>
      </w:r>
      <w:r>
        <w:rPr>
          <w:spacing w:val="-6"/>
        </w:rPr>
        <w:t xml:space="preserve"> </w:t>
      </w:r>
      <w:r>
        <w:t>preventive</w:t>
      </w:r>
      <w:r>
        <w:rPr>
          <w:spacing w:val="-6"/>
        </w:rPr>
        <w:t xml:space="preserve"> </w:t>
      </w:r>
      <w:r>
        <w:t>and restorative dental interventions in BN patients.</w:t>
      </w:r>
    </w:p>
    <w:p w:rsidR="00EC399C" w:rsidRDefault="00C840B3" w:rsidP="00094305">
      <w:pPr>
        <w:pStyle w:val="ListParagraph"/>
        <w:numPr>
          <w:ilvl w:val="0"/>
          <w:numId w:val="2"/>
        </w:numPr>
        <w:tabs>
          <w:tab w:val="left" w:pos="1799"/>
        </w:tabs>
        <w:spacing w:line="276" w:lineRule="auto"/>
        <w:ind w:right="277" w:firstLine="720"/>
        <w:jc w:val="both"/>
      </w:pPr>
      <w:r>
        <w:t>Integrated Educational Programs: Including robust training modules in dental schools</w:t>
      </w:r>
      <w:r>
        <w:rPr>
          <w:spacing w:val="-4"/>
        </w:rPr>
        <w:t xml:space="preserve"> </w:t>
      </w:r>
      <w:r>
        <w:t>and</w:t>
      </w:r>
      <w:r>
        <w:rPr>
          <w:spacing w:val="-4"/>
        </w:rPr>
        <w:t xml:space="preserve"> </w:t>
      </w:r>
      <w:r>
        <w:t>continuing</w:t>
      </w:r>
      <w:r>
        <w:rPr>
          <w:spacing w:val="-4"/>
        </w:rPr>
        <w:t xml:space="preserve"> </w:t>
      </w:r>
      <w:r>
        <w:t>education</w:t>
      </w:r>
      <w:r>
        <w:rPr>
          <w:spacing w:val="-4"/>
        </w:rPr>
        <w:t xml:space="preserve"> </w:t>
      </w:r>
      <w:r>
        <w:t>courses</w:t>
      </w:r>
      <w:r>
        <w:rPr>
          <w:spacing w:val="-4"/>
        </w:rPr>
        <w:t xml:space="preserve"> </w:t>
      </w:r>
      <w:r>
        <w:t>to</w:t>
      </w:r>
      <w:r>
        <w:rPr>
          <w:spacing w:val="-4"/>
        </w:rPr>
        <w:t xml:space="preserve"> </w:t>
      </w:r>
      <w:r>
        <w:t>equip</w:t>
      </w:r>
      <w:r>
        <w:rPr>
          <w:spacing w:val="-4"/>
        </w:rPr>
        <w:t xml:space="preserve"> </w:t>
      </w:r>
      <w:r>
        <w:t>practitioners</w:t>
      </w:r>
      <w:r>
        <w:rPr>
          <w:spacing w:val="-4"/>
        </w:rPr>
        <w:t xml:space="preserve"> </w:t>
      </w:r>
      <w:r>
        <w:t>with</w:t>
      </w:r>
      <w:r>
        <w:rPr>
          <w:spacing w:val="-4"/>
        </w:rPr>
        <w:t xml:space="preserve"> </w:t>
      </w:r>
      <w:r>
        <w:t>the</w:t>
      </w:r>
      <w:r>
        <w:rPr>
          <w:spacing w:val="-4"/>
        </w:rPr>
        <w:t xml:space="preserve"> </w:t>
      </w:r>
      <w:r>
        <w:t>knowledge</w:t>
      </w:r>
      <w:r>
        <w:rPr>
          <w:spacing w:val="-4"/>
        </w:rPr>
        <w:t xml:space="preserve"> </w:t>
      </w:r>
      <w:r>
        <w:t>and</w:t>
      </w:r>
      <w:r>
        <w:rPr>
          <w:spacing w:val="-4"/>
        </w:rPr>
        <w:t xml:space="preserve"> </w:t>
      </w:r>
      <w:r>
        <w:t>skills for early BN detection.</w:t>
      </w:r>
    </w:p>
    <w:p w:rsidR="00EC399C" w:rsidRDefault="00C840B3" w:rsidP="00094305">
      <w:pPr>
        <w:pStyle w:val="ListParagraph"/>
        <w:numPr>
          <w:ilvl w:val="0"/>
          <w:numId w:val="11"/>
        </w:numPr>
        <w:tabs>
          <w:tab w:val="left" w:pos="723"/>
        </w:tabs>
        <w:ind w:left="723" w:hanging="363"/>
        <w:jc w:val="both"/>
      </w:pPr>
      <w:r>
        <w:rPr>
          <w:spacing w:val="-2"/>
        </w:rPr>
        <w:t>Conclusion</w:t>
      </w:r>
    </w:p>
    <w:p w:rsidR="00EC399C" w:rsidRDefault="00EC399C" w:rsidP="00094305">
      <w:pPr>
        <w:pStyle w:val="BodyText"/>
        <w:spacing w:before="25"/>
        <w:ind w:left="0"/>
        <w:jc w:val="both"/>
      </w:pPr>
    </w:p>
    <w:p w:rsidR="00EC399C" w:rsidRDefault="00C840B3" w:rsidP="00094305">
      <w:pPr>
        <w:pStyle w:val="BodyText"/>
        <w:jc w:val="both"/>
      </w:pPr>
      <w:r>
        <w:t>Bulimia</w:t>
      </w:r>
      <w:r>
        <w:rPr>
          <w:spacing w:val="-8"/>
        </w:rPr>
        <w:t xml:space="preserve"> </w:t>
      </w:r>
      <w:r>
        <w:t>nervosa</w:t>
      </w:r>
      <w:r>
        <w:rPr>
          <w:spacing w:val="-5"/>
        </w:rPr>
        <w:t xml:space="preserve"> </w:t>
      </w:r>
      <w:r>
        <w:t>poses</w:t>
      </w:r>
      <w:r>
        <w:rPr>
          <w:spacing w:val="-6"/>
        </w:rPr>
        <w:t xml:space="preserve"> </w:t>
      </w:r>
      <w:r>
        <w:t>substantial</w:t>
      </w:r>
      <w:r>
        <w:rPr>
          <w:spacing w:val="-5"/>
        </w:rPr>
        <w:t xml:space="preserve"> </w:t>
      </w:r>
      <w:r>
        <w:t>risks</w:t>
      </w:r>
      <w:r>
        <w:rPr>
          <w:spacing w:val="-6"/>
        </w:rPr>
        <w:t xml:space="preserve"> </w:t>
      </w:r>
      <w:r>
        <w:t>to</w:t>
      </w:r>
      <w:r>
        <w:rPr>
          <w:spacing w:val="-5"/>
        </w:rPr>
        <w:t xml:space="preserve"> </w:t>
      </w:r>
      <w:r>
        <w:t>both</w:t>
      </w:r>
      <w:r>
        <w:rPr>
          <w:spacing w:val="-6"/>
        </w:rPr>
        <w:t xml:space="preserve"> </w:t>
      </w:r>
      <w:r>
        <w:t>systemic</w:t>
      </w:r>
      <w:r>
        <w:rPr>
          <w:spacing w:val="-5"/>
        </w:rPr>
        <w:t xml:space="preserve"> </w:t>
      </w:r>
      <w:r>
        <w:t>and</w:t>
      </w:r>
      <w:r>
        <w:rPr>
          <w:spacing w:val="-6"/>
        </w:rPr>
        <w:t xml:space="preserve"> </w:t>
      </w:r>
      <w:r>
        <w:t>oral</w:t>
      </w:r>
      <w:r>
        <w:rPr>
          <w:spacing w:val="-5"/>
        </w:rPr>
        <w:t xml:space="preserve"> </w:t>
      </w:r>
      <w:r>
        <w:t>health.</w:t>
      </w:r>
      <w:r>
        <w:rPr>
          <w:spacing w:val="-6"/>
        </w:rPr>
        <w:t xml:space="preserve"> </w:t>
      </w:r>
      <w:r>
        <w:t>The</w:t>
      </w:r>
      <w:r>
        <w:rPr>
          <w:spacing w:val="-5"/>
        </w:rPr>
        <w:t xml:space="preserve"> </w:t>
      </w:r>
      <w:r>
        <w:rPr>
          <w:spacing w:val="-2"/>
        </w:rPr>
        <w:t>recurring</w:t>
      </w:r>
    </w:p>
    <w:p w:rsidR="00EC399C" w:rsidRPr="00094305" w:rsidRDefault="00C840B3" w:rsidP="00094305">
      <w:pPr>
        <w:pStyle w:val="BodyText"/>
        <w:spacing w:before="38" w:line="276" w:lineRule="auto"/>
        <w:ind w:right="37"/>
        <w:jc w:val="both"/>
        <w:rPr>
          <w:highlight w:val="yellow"/>
        </w:rPr>
      </w:pPr>
      <w:r>
        <w:t>binge-purge</w:t>
      </w:r>
      <w:r>
        <w:rPr>
          <w:spacing w:val="-4"/>
        </w:rPr>
        <w:t xml:space="preserve"> </w:t>
      </w:r>
      <w:r>
        <w:t>cycle</w:t>
      </w:r>
      <w:r>
        <w:rPr>
          <w:spacing w:val="-4"/>
        </w:rPr>
        <w:t xml:space="preserve"> </w:t>
      </w:r>
      <w:r>
        <w:t>exposes</w:t>
      </w:r>
      <w:r>
        <w:rPr>
          <w:spacing w:val="-4"/>
        </w:rPr>
        <w:t xml:space="preserve"> </w:t>
      </w:r>
      <w:r>
        <w:t>the</w:t>
      </w:r>
      <w:r>
        <w:rPr>
          <w:spacing w:val="-4"/>
        </w:rPr>
        <w:t xml:space="preserve"> </w:t>
      </w:r>
      <w:r>
        <w:t>dentition</w:t>
      </w:r>
      <w:r>
        <w:rPr>
          <w:spacing w:val="-4"/>
        </w:rPr>
        <w:t xml:space="preserve"> </w:t>
      </w:r>
      <w:r>
        <w:t>to</w:t>
      </w:r>
      <w:r>
        <w:rPr>
          <w:spacing w:val="-4"/>
        </w:rPr>
        <w:t xml:space="preserve"> </w:t>
      </w:r>
      <w:r>
        <w:t>acidic</w:t>
      </w:r>
      <w:r>
        <w:rPr>
          <w:spacing w:val="-4"/>
        </w:rPr>
        <w:t xml:space="preserve"> </w:t>
      </w:r>
      <w:r>
        <w:t>challenges</w:t>
      </w:r>
      <w:r>
        <w:rPr>
          <w:spacing w:val="-4"/>
        </w:rPr>
        <w:t xml:space="preserve"> </w:t>
      </w:r>
      <w:r>
        <w:t>that</w:t>
      </w:r>
      <w:r>
        <w:rPr>
          <w:spacing w:val="-4"/>
        </w:rPr>
        <w:t xml:space="preserve"> </w:t>
      </w:r>
      <w:r>
        <w:t>can</w:t>
      </w:r>
      <w:r>
        <w:rPr>
          <w:spacing w:val="-4"/>
        </w:rPr>
        <w:t xml:space="preserve"> </w:t>
      </w:r>
      <w:r>
        <w:t>lead</w:t>
      </w:r>
      <w:r>
        <w:rPr>
          <w:spacing w:val="-4"/>
        </w:rPr>
        <w:t xml:space="preserve"> </w:t>
      </w:r>
      <w:r>
        <w:t>to</w:t>
      </w:r>
      <w:r>
        <w:rPr>
          <w:spacing w:val="-4"/>
        </w:rPr>
        <w:t xml:space="preserve"> </w:t>
      </w:r>
      <w:r>
        <w:t>significant</w:t>
      </w:r>
      <w:r>
        <w:rPr>
          <w:spacing w:val="-4"/>
        </w:rPr>
        <w:t xml:space="preserve"> </w:t>
      </w:r>
      <w:r>
        <w:t>erosion, dentin</w:t>
      </w:r>
      <w:r>
        <w:rPr>
          <w:spacing w:val="-1"/>
        </w:rPr>
        <w:t xml:space="preserve"> </w:t>
      </w:r>
      <w:r>
        <w:t>hypersensitivity,</w:t>
      </w:r>
      <w:r>
        <w:rPr>
          <w:spacing w:val="-1"/>
        </w:rPr>
        <w:t xml:space="preserve"> </w:t>
      </w:r>
      <w:r>
        <w:t>and</w:t>
      </w:r>
      <w:r>
        <w:rPr>
          <w:spacing w:val="-1"/>
        </w:rPr>
        <w:t xml:space="preserve"> </w:t>
      </w:r>
      <w:r>
        <w:t>potential</w:t>
      </w:r>
      <w:r>
        <w:rPr>
          <w:spacing w:val="-1"/>
        </w:rPr>
        <w:t xml:space="preserve"> </w:t>
      </w:r>
      <w:r>
        <w:t>restorative</w:t>
      </w:r>
      <w:r>
        <w:rPr>
          <w:spacing w:val="-1"/>
        </w:rPr>
        <w:t xml:space="preserve"> </w:t>
      </w:r>
      <w:r>
        <w:t>challenges.</w:t>
      </w:r>
      <w:r>
        <w:rPr>
          <w:spacing w:val="-1"/>
        </w:rPr>
        <w:t xml:space="preserve"> </w:t>
      </w:r>
      <w:r>
        <w:t>Dental</w:t>
      </w:r>
      <w:r>
        <w:rPr>
          <w:spacing w:val="-1"/>
        </w:rPr>
        <w:t xml:space="preserve"> </w:t>
      </w:r>
      <w:r>
        <w:t>professionals</w:t>
      </w:r>
      <w:r>
        <w:rPr>
          <w:spacing w:val="-1"/>
        </w:rPr>
        <w:t xml:space="preserve"> </w:t>
      </w:r>
      <w:r>
        <w:t>have</w:t>
      </w:r>
      <w:r>
        <w:rPr>
          <w:spacing w:val="-1"/>
        </w:rPr>
        <w:t xml:space="preserve"> </w:t>
      </w:r>
      <w:r>
        <w:t>a</w:t>
      </w:r>
      <w:r>
        <w:rPr>
          <w:spacing w:val="-1"/>
        </w:rPr>
        <w:t xml:space="preserve"> </w:t>
      </w:r>
      <w:r>
        <w:t xml:space="preserve">critical role in early identification, as they may be the first healthcare providers to detect subtle or advanced oral manifestations indicative of BN. A multidisciplinary management strategy involving psychologists, </w:t>
      </w:r>
      <w:r w:rsidRPr="00094305">
        <w:rPr>
          <w:highlight w:val="yellow"/>
        </w:rPr>
        <w:t>psychiatrists, dietitians, and dentists is essential to address both the underlying psychiatric disorder and its dental consequences.</w:t>
      </w:r>
    </w:p>
    <w:p w:rsidR="00EC399C" w:rsidRDefault="00C840B3" w:rsidP="00094305">
      <w:pPr>
        <w:pStyle w:val="BodyText"/>
        <w:spacing w:before="240" w:line="276" w:lineRule="auto"/>
        <w:ind w:right="37"/>
        <w:jc w:val="both"/>
      </w:pPr>
      <w:r w:rsidRPr="00094305">
        <w:rPr>
          <w:highlight w:val="yellow"/>
        </w:rPr>
        <w:t>The</w:t>
      </w:r>
      <w:r w:rsidRPr="00094305">
        <w:rPr>
          <w:spacing w:val="-5"/>
          <w:highlight w:val="yellow"/>
        </w:rPr>
        <w:t xml:space="preserve"> </w:t>
      </w:r>
      <w:r w:rsidRPr="00094305">
        <w:rPr>
          <w:highlight w:val="yellow"/>
        </w:rPr>
        <w:t>stigma,</w:t>
      </w:r>
      <w:r w:rsidRPr="00094305">
        <w:rPr>
          <w:spacing w:val="-5"/>
          <w:highlight w:val="yellow"/>
        </w:rPr>
        <w:t xml:space="preserve"> </w:t>
      </w:r>
      <w:r w:rsidRPr="00094305">
        <w:rPr>
          <w:highlight w:val="yellow"/>
        </w:rPr>
        <w:t>secrecy,</w:t>
      </w:r>
      <w:r w:rsidRPr="00094305">
        <w:rPr>
          <w:spacing w:val="-5"/>
          <w:highlight w:val="yellow"/>
        </w:rPr>
        <w:t xml:space="preserve"> </w:t>
      </w:r>
      <w:r w:rsidRPr="00094305">
        <w:rPr>
          <w:highlight w:val="yellow"/>
        </w:rPr>
        <w:t>and</w:t>
      </w:r>
      <w:r w:rsidRPr="00094305">
        <w:rPr>
          <w:spacing w:val="-6"/>
          <w:highlight w:val="yellow"/>
        </w:rPr>
        <w:t xml:space="preserve"> </w:t>
      </w:r>
      <w:r w:rsidRPr="00094305">
        <w:rPr>
          <w:highlight w:val="yellow"/>
        </w:rPr>
        <w:t>denial</w:t>
      </w:r>
      <w:r w:rsidRPr="00094305">
        <w:rPr>
          <w:spacing w:val="-5"/>
          <w:highlight w:val="yellow"/>
        </w:rPr>
        <w:t xml:space="preserve"> </w:t>
      </w:r>
      <w:r w:rsidRPr="00094305">
        <w:rPr>
          <w:highlight w:val="yellow"/>
        </w:rPr>
        <w:t>often</w:t>
      </w:r>
      <w:r w:rsidRPr="00094305">
        <w:rPr>
          <w:spacing w:val="-5"/>
          <w:highlight w:val="yellow"/>
        </w:rPr>
        <w:t xml:space="preserve"> </w:t>
      </w:r>
      <w:r w:rsidRPr="00094305">
        <w:rPr>
          <w:highlight w:val="yellow"/>
        </w:rPr>
        <w:t>associated</w:t>
      </w:r>
      <w:r w:rsidRPr="00094305">
        <w:rPr>
          <w:spacing w:val="-5"/>
          <w:highlight w:val="yellow"/>
        </w:rPr>
        <w:t xml:space="preserve"> </w:t>
      </w:r>
      <w:r w:rsidRPr="00094305">
        <w:rPr>
          <w:highlight w:val="yellow"/>
        </w:rPr>
        <w:t>with</w:t>
      </w:r>
      <w:r w:rsidRPr="00094305">
        <w:rPr>
          <w:spacing w:val="-6"/>
          <w:highlight w:val="yellow"/>
        </w:rPr>
        <w:t xml:space="preserve"> </w:t>
      </w:r>
      <w:r w:rsidRPr="00094305">
        <w:rPr>
          <w:highlight w:val="yellow"/>
        </w:rPr>
        <w:t>BN</w:t>
      </w:r>
      <w:r w:rsidRPr="00094305">
        <w:rPr>
          <w:spacing w:val="-5"/>
          <w:highlight w:val="yellow"/>
        </w:rPr>
        <w:t xml:space="preserve"> </w:t>
      </w:r>
      <w:r w:rsidRPr="00094305">
        <w:rPr>
          <w:highlight w:val="yellow"/>
        </w:rPr>
        <w:t>complicate</w:t>
      </w:r>
      <w:r w:rsidRPr="00094305">
        <w:rPr>
          <w:spacing w:val="-5"/>
          <w:highlight w:val="yellow"/>
        </w:rPr>
        <w:t xml:space="preserve"> </w:t>
      </w:r>
      <w:r w:rsidRPr="00094305">
        <w:rPr>
          <w:highlight w:val="yellow"/>
        </w:rPr>
        <w:t>detection</w:t>
      </w:r>
      <w:r w:rsidRPr="00094305">
        <w:rPr>
          <w:spacing w:val="-5"/>
          <w:highlight w:val="yellow"/>
        </w:rPr>
        <w:t xml:space="preserve"> </w:t>
      </w:r>
      <w:r w:rsidRPr="00094305">
        <w:rPr>
          <w:highlight w:val="yellow"/>
        </w:rPr>
        <w:t>and</w:t>
      </w:r>
      <w:r w:rsidRPr="00094305">
        <w:rPr>
          <w:spacing w:val="-6"/>
          <w:highlight w:val="yellow"/>
        </w:rPr>
        <w:t xml:space="preserve"> </w:t>
      </w:r>
      <w:r w:rsidRPr="00094305">
        <w:rPr>
          <w:highlight w:val="yellow"/>
        </w:rPr>
        <w:t>treatment. Dentists</w:t>
      </w:r>
      <w:r w:rsidRPr="00094305">
        <w:rPr>
          <w:spacing w:val="-4"/>
          <w:highlight w:val="yellow"/>
        </w:rPr>
        <w:t xml:space="preserve"> </w:t>
      </w:r>
      <w:r w:rsidRPr="00094305">
        <w:rPr>
          <w:highlight w:val="yellow"/>
        </w:rPr>
        <w:t>can</w:t>
      </w:r>
      <w:r w:rsidRPr="00094305">
        <w:rPr>
          <w:spacing w:val="-4"/>
          <w:highlight w:val="yellow"/>
        </w:rPr>
        <w:t xml:space="preserve"> </w:t>
      </w:r>
      <w:r w:rsidRPr="00094305">
        <w:rPr>
          <w:highlight w:val="yellow"/>
        </w:rPr>
        <w:t>help</w:t>
      </w:r>
      <w:r w:rsidRPr="00094305">
        <w:rPr>
          <w:spacing w:val="-4"/>
          <w:highlight w:val="yellow"/>
        </w:rPr>
        <w:t xml:space="preserve"> </w:t>
      </w:r>
      <w:r w:rsidRPr="00094305">
        <w:rPr>
          <w:highlight w:val="yellow"/>
        </w:rPr>
        <w:t>overcome</w:t>
      </w:r>
      <w:r w:rsidRPr="00094305">
        <w:rPr>
          <w:spacing w:val="-4"/>
          <w:highlight w:val="yellow"/>
        </w:rPr>
        <w:t xml:space="preserve"> </w:t>
      </w:r>
      <w:r w:rsidRPr="00094305">
        <w:rPr>
          <w:highlight w:val="yellow"/>
        </w:rPr>
        <w:t>t</w:t>
      </w:r>
      <w:r>
        <w:t>hese</w:t>
      </w:r>
      <w:r>
        <w:rPr>
          <w:spacing w:val="-4"/>
        </w:rPr>
        <w:t xml:space="preserve"> </w:t>
      </w:r>
      <w:r>
        <w:t>barriers</w:t>
      </w:r>
      <w:r>
        <w:rPr>
          <w:spacing w:val="-4"/>
        </w:rPr>
        <w:t xml:space="preserve"> </w:t>
      </w:r>
      <w:r>
        <w:t>by</w:t>
      </w:r>
      <w:r>
        <w:rPr>
          <w:spacing w:val="-4"/>
        </w:rPr>
        <w:t xml:space="preserve"> </w:t>
      </w:r>
      <w:r>
        <w:t>engaging</w:t>
      </w:r>
      <w:r>
        <w:rPr>
          <w:spacing w:val="-4"/>
        </w:rPr>
        <w:t xml:space="preserve"> </w:t>
      </w:r>
      <w:r>
        <w:t>in</w:t>
      </w:r>
      <w:r>
        <w:rPr>
          <w:spacing w:val="-4"/>
        </w:rPr>
        <w:t xml:space="preserve"> </w:t>
      </w:r>
      <w:r>
        <w:t>empathetic</w:t>
      </w:r>
      <w:r>
        <w:rPr>
          <w:spacing w:val="-4"/>
        </w:rPr>
        <w:t xml:space="preserve"> </w:t>
      </w:r>
      <w:r>
        <w:t>communication,</w:t>
      </w:r>
      <w:r>
        <w:rPr>
          <w:spacing w:val="-4"/>
        </w:rPr>
        <w:t xml:space="preserve"> </w:t>
      </w:r>
      <w:r>
        <w:t>staying informed about the signs of eating disorders, and establishing referral pathways for comprehensive care. Ethical considerations, including patient confidentiality and autonomy, must guide all interventions. Future research aimed at improving screening tools, biomarker</w:t>
      </w:r>
    </w:p>
    <w:p w:rsidR="00EC399C" w:rsidRDefault="00EC399C" w:rsidP="00094305">
      <w:pPr>
        <w:pStyle w:val="BodyText"/>
        <w:spacing w:line="276" w:lineRule="auto"/>
        <w:jc w:val="both"/>
        <w:sectPr w:rsidR="00EC399C">
          <w:pgSz w:w="12240" w:h="15840"/>
          <w:pgMar w:top="1340" w:right="1440" w:bottom="280" w:left="1080" w:header="44" w:footer="0" w:gutter="0"/>
          <w:cols w:space="720"/>
        </w:sectPr>
      </w:pPr>
    </w:p>
    <w:p w:rsidR="00EC399C" w:rsidRDefault="00C840B3" w:rsidP="00094305">
      <w:pPr>
        <w:pStyle w:val="BodyText"/>
        <w:spacing w:before="83" w:line="276" w:lineRule="auto"/>
        <w:jc w:val="both"/>
      </w:pPr>
      <w:r>
        <w:lastRenderedPageBreak/>
        <w:t>detection, and educational programs for dental professionals holds promise for advancing the quality</w:t>
      </w:r>
      <w:r>
        <w:rPr>
          <w:spacing w:val="-5"/>
        </w:rPr>
        <w:t xml:space="preserve"> </w:t>
      </w:r>
      <w:r>
        <w:t>of</w:t>
      </w:r>
      <w:r>
        <w:rPr>
          <w:spacing w:val="-5"/>
        </w:rPr>
        <w:t xml:space="preserve"> </w:t>
      </w:r>
      <w:r>
        <w:t>care</w:t>
      </w:r>
      <w:r>
        <w:rPr>
          <w:spacing w:val="-5"/>
        </w:rPr>
        <w:t xml:space="preserve"> </w:t>
      </w:r>
      <w:r>
        <w:t>and</w:t>
      </w:r>
      <w:r>
        <w:rPr>
          <w:spacing w:val="-5"/>
        </w:rPr>
        <w:t xml:space="preserve"> </w:t>
      </w:r>
      <w:r>
        <w:t>improving</w:t>
      </w:r>
      <w:r>
        <w:rPr>
          <w:spacing w:val="-5"/>
        </w:rPr>
        <w:t xml:space="preserve"> </w:t>
      </w:r>
      <w:r>
        <w:t>outcomes</w:t>
      </w:r>
      <w:r>
        <w:rPr>
          <w:spacing w:val="-5"/>
        </w:rPr>
        <w:t xml:space="preserve"> </w:t>
      </w:r>
      <w:r>
        <w:t>for</w:t>
      </w:r>
      <w:r>
        <w:rPr>
          <w:spacing w:val="-5"/>
        </w:rPr>
        <w:t xml:space="preserve"> </w:t>
      </w:r>
      <w:r>
        <w:t>patients</w:t>
      </w:r>
      <w:r>
        <w:rPr>
          <w:spacing w:val="-5"/>
        </w:rPr>
        <w:t xml:space="preserve"> </w:t>
      </w:r>
      <w:r>
        <w:t>with</w:t>
      </w:r>
      <w:r>
        <w:rPr>
          <w:spacing w:val="-5"/>
        </w:rPr>
        <w:t xml:space="preserve"> </w:t>
      </w:r>
      <w:r>
        <w:t>BN.</w:t>
      </w:r>
      <w:r>
        <w:rPr>
          <w:spacing w:val="-5"/>
        </w:rPr>
        <w:t xml:space="preserve"> </w:t>
      </w:r>
      <w:r>
        <w:t>Ultimately,</w:t>
      </w:r>
      <w:r>
        <w:rPr>
          <w:spacing w:val="-5"/>
        </w:rPr>
        <w:t xml:space="preserve"> </w:t>
      </w:r>
      <w:r>
        <w:t>an</w:t>
      </w:r>
      <w:r>
        <w:rPr>
          <w:spacing w:val="-5"/>
        </w:rPr>
        <w:t xml:space="preserve"> </w:t>
      </w:r>
      <w:r>
        <w:t>integrated</w:t>
      </w:r>
      <w:r>
        <w:rPr>
          <w:spacing w:val="-5"/>
        </w:rPr>
        <w:t xml:space="preserve"> </w:t>
      </w:r>
      <w:r>
        <w:t>approach that unites mental health, medical, and dental expertise offers the greatest potential for early detection, effective intervention, and sustained recovery.</w:t>
      </w:r>
    </w:p>
    <w:p w:rsidR="00AC4C72" w:rsidRPr="00AC4C72" w:rsidRDefault="00AC4C72" w:rsidP="00AC4C72">
      <w:pPr>
        <w:pStyle w:val="BodyText"/>
        <w:spacing w:before="83" w:line="276" w:lineRule="auto"/>
        <w:jc w:val="both"/>
        <w:rPr>
          <w:b/>
        </w:rPr>
      </w:pPr>
      <w:r w:rsidRPr="00AC4C72">
        <w:rPr>
          <w:b/>
        </w:rPr>
        <w:t>Disclaimer (Artificial intelligence)</w:t>
      </w:r>
    </w:p>
    <w:p w:rsidR="00AC4C72" w:rsidRDefault="00AC4C72" w:rsidP="00AC4C72">
      <w:pPr>
        <w:pStyle w:val="BodyText"/>
        <w:spacing w:before="83" w:line="276" w:lineRule="auto"/>
        <w:jc w:val="both"/>
      </w:pPr>
      <w:r>
        <w:t xml:space="preserve">Option 1: </w:t>
      </w:r>
    </w:p>
    <w:p w:rsidR="00AC4C72" w:rsidRDefault="00AC4C72" w:rsidP="00AC4C72">
      <w:pPr>
        <w:pStyle w:val="BodyText"/>
        <w:spacing w:before="83" w:line="276"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C4C72" w:rsidRDefault="00AC4C72" w:rsidP="00AC4C72">
      <w:pPr>
        <w:pStyle w:val="BodyText"/>
        <w:spacing w:before="83" w:line="276" w:lineRule="auto"/>
        <w:jc w:val="both"/>
      </w:pPr>
      <w:r>
        <w:t xml:space="preserve">Option 2: </w:t>
      </w:r>
    </w:p>
    <w:p w:rsidR="00AC4C72" w:rsidRDefault="00AC4C72" w:rsidP="00AC4C72">
      <w:pPr>
        <w:pStyle w:val="BodyText"/>
        <w:spacing w:before="83" w:line="276"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C4C72" w:rsidRDefault="00AC4C72" w:rsidP="00AC4C72">
      <w:pPr>
        <w:pStyle w:val="BodyText"/>
        <w:spacing w:before="83" w:line="276" w:lineRule="auto"/>
        <w:jc w:val="both"/>
      </w:pPr>
      <w:r>
        <w:t>Details of the AI usage are given below:</w:t>
      </w:r>
    </w:p>
    <w:p w:rsidR="00AC4C72" w:rsidRDefault="00AC4C72" w:rsidP="00AC4C72">
      <w:pPr>
        <w:pStyle w:val="BodyText"/>
        <w:spacing w:before="83" w:line="276" w:lineRule="auto"/>
        <w:jc w:val="both"/>
      </w:pPr>
      <w:r>
        <w:t>1.</w:t>
      </w:r>
    </w:p>
    <w:p w:rsidR="00AC4C72" w:rsidRDefault="00AC4C72" w:rsidP="00AC4C72">
      <w:pPr>
        <w:pStyle w:val="BodyText"/>
        <w:spacing w:before="83" w:line="276" w:lineRule="auto"/>
        <w:jc w:val="both"/>
      </w:pPr>
      <w:r>
        <w:t>2.</w:t>
      </w:r>
    </w:p>
    <w:p w:rsidR="00AC4C72" w:rsidRDefault="00AC4C72" w:rsidP="00AC4C72">
      <w:pPr>
        <w:pStyle w:val="BodyText"/>
        <w:spacing w:before="83" w:line="276" w:lineRule="auto"/>
        <w:jc w:val="both"/>
      </w:pPr>
      <w:r>
        <w:t>3.</w:t>
      </w:r>
    </w:p>
    <w:p w:rsidR="00EC399C" w:rsidRPr="00AC4C72" w:rsidRDefault="00C840B3" w:rsidP="00094305">
      <w:pPr>
        <w:pStyle w:val="BodyText"/>
        <w:spacing w:before="240"/>
        <w:jc w:val="both"/>
        <w:rPr>
          <w:b/>
        </w:rPr>
      </w:pPr>
      <w:r w:rsidRPr="00AC4C72">
        <w:rPr>
          <w:b/>
          <w:spacing w:val="-2"/>
        </w:rPr>
        <w:t>References</w:t>
      </w:r>
    </w:p>
    <w:p w:rsidR="00EC399C" w:rsidRDefault="00EC399C" w:rsidP="00094305">
      <w:pPr>
        <w:pStyle w:val="BodyText"/>
        <w:spacing w:before="24"/>
        <w:ind w:left="0"/>
        <w:jc w:val="both"/>
      </w:pPr>
    </w:p>
    <w:p w:rsidR="00EC399C" w:rsidRDefault="00C840B3" w:rsidP="00094305">
      <w:pPr>
        <w:pStyle w:val="BodyText"/>
        <w:spacing w:line="276" w:lineRule="auto"/>
        <w:ind w:right="37"/>
        <w:jc w:val="both"/>
      </w:pPr>
      <w:r>
        <w:t>Below is a list of references from the last 10–15 years, each with a verifiable DOI. These sources</w:t>
      </w:r>
      <w:r>
        <w:rPr>
          <w:spacing w:val="-5"/>
        </w:rPr>
        <w:t xml:space="preserve"> </w:t>
      </w:r>
      <w:r>
        <w:t>provide</w:t>
      </w:r>
      <w:r>
        <w:rPr>
          <w:spacing w:val="-5"/>
        </w:rPr>
        <w:t xml:space="preserve"> </w:t>
      </w:r>
      <w:r>
        <w:t>evidence-based</w:t>
      </w:r>
      <w:r>
        <w:rPr>
          <w:spacing w:val="-5"/>
        </w:rPr>
        <w:t xml:space="preserve"> </w:t>
      </w:r>
      <w:r>
        <w:t>information</w:t>
      </w:r>
      <w:r>
        <w:rPr>
          <w:spacing w:val="-5"/>
        </w:rPr>
        <w:t xml:space="preserve"> </w:t>
      </w:r>
      <w:r>
        <w:t>on</w:t>
      </w:r>
      <w:r>
        <w:rPr>
          <w:spacing w:val="-5"/>
        </w:rPr>
        <w:t xml:space="preserve"> </w:t>
      </w:r>
      <w:r>
        <w:t>bulimia</w:t>
      </w:r>
      <w:r>
        <w:rPr>
          <w:spacing w:val="-5"/>
        </w:rPr>
        <w:t xml:space="preserve"> </w:t>
      </w:r>
      <w:r>
        <w:t>nervosa,</w:t>
      </w:r>
      <w:r>
        <w:rPr>
          <w:spacing w:val="-5"/>
        </w:rPr>
        <w:t xml:space="preserve"> </w:t>
      </w:r>
      <w:r>
        <w:t>its</w:t>
      </w:r>
      <w:r>
        <w:rPr>
          <w:spacing w:val="-5"/>
        </w:rPr>
        <w:t xml:space="preserve"> </w:t>
      </w:r>
      <w:r>
        <w:t>oral</w:t>
      </w:r>
      <w:r>
        <w:rPr>
          <w:spacing w:val="-5"/>
        </w:rPr>
        <w:t xml:space="preserve"> </w:t>
      </w:r>
      <w:r>
        <w:t>manifestations,</w:t>
      </w:r>
      <w:r>
        <w:rPr>
          <w:spacing w:val="-5"/>
        </w:rPr>
        <w:t xml:space="preserve"> </w:t>
      </w:r>
      <w:r>
        <w:t>and strategies for identification and management in a dental context.</w:t>
      </w:r>
    </w:p>
    <w:p w:rsidR="00EC399C" w:rsidRDefault="00C840B3" w:rsidP="00094305">
      <w:pPr>
        <w:pStyle w:val="ListParagraph"/>
        <w:numPr>
          <w:ilvl w:val="0"/>
          <w:numId w:val="1"/>
        </w:numPr>
        <w:tabs>
          <w:tab w:val="left" w:pos="1799"/>
        </w:tabs>
        <w:spacing w:line="276" w:lineRule="auto"/>
        <w:ind w:right="317" w:firstLine="720"/>
        <w:jc w:val="both"/>
      </w:pPr>
      <w:r>
        <w:t>American</w:t>
      </w:r>
      <w:r>
        <w:rPr>
          <w:spacing w:val="-6"/>
        </w:rPr>
        <w:t xml:space="preserve"> </w:t>
      </w:r>
      <w:r>
        <w:t>Psychiatric</w:t>
      </w:r>
      <w:r>
        <w:rPr>
          <w:spacing w:val="-6"/>
        </w:rPr>
        <w:t xml:space="preserve"> </w:t>
      </w:r>
      <w:r>
        <w:t>As</w:t>
      </w:r>
      <w:bookmarkStart w:id="0" w:name="_GoBack"/>
      <w:bookmarkEnd w:id="0"/>
      <w:r>
        <w:t>sociation.</w:t>
      </w:r>
      <w:r>
        <w:rPr>
          <w:spacing w:val="-6"/>
        </w:rPr>
        <w:t xml:space="preserve"> </w:t>
      </w:r>
      <w:r>
        <w:t>(2013).</w:t>
      </w:r>
      <w:r>
        <w:rPr>
          <w:spacing w:val="-6"/>
        </w:rPr>
        <w:t xml:space="preserve"> </w:t>
      </w:r>
      <w:r>
        <w:t>Diagnostic</w:t>
      </w:r>
      <w:r>
        <w:rPr>
          <w:spacing w:val="-6"/>
        </w:rPr>
        <w:t xml:space="preserve"> </w:t>
      </w:r>
      <w:r>
        <w:t>and</w:t>
      </w:r>
      <w:r>
        <w:rPr>
          <w:spacing w:val="-6"/>
        </w:rPr>
        <w:t xml:space="preserve"> </w:t>
      </w:r>
      <w:r>
        <w:t>Statistical</w:t>
      </w:r>
      <w:r>
        <w:rPr>
          <w:spacing w:val="-6"/>
        </w:rPr>
        <w:t xml:space="preserve"> </w:t>
      </w:r>
      <w:r>
        <w:t>Manual</w:t>
      </w:r>
      <w:r>
        <w:rPr>
          <w:spacing w:val="-6"/>
        </w:rPr>
        <w:t xml:space="preserve"> </w:t>
      </w:r>
      <w:r>
        <w:t>of Mental Disorders (5th ed.). Arlington, VA: American Psychiatric Publishing.</w:t>
      </w:r>
    </w:p>
    <w:p w:rsidR="00EC399C" w:rsidRDefault="00C840B3" w:rsidP="00094305">
      <w:pPr>
        <w:pStyle w:val="BodyText"/>
        <w:spacing w:before="240"/>
        <w:jc w:val="both"/>
      </w:pPr>
      <w:r>
        <w:t>DOI:</w:t>
      </w:r>
      <w:r>
        <w:rPr>
          <w:spacing w:val="-4"/>
        </w:rPr>
        <w:t xml:space="preserve"> </w:t>
      </w:r>
      <w:r>
        <w:rPr>
          <w:spacing w:val="-2"/>
        </w:rPr>
        <w:t>10.1176/appi.books.9780890425596</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81" w:firstLine="720"/>
        <w:jc w:val="both"/>
      </w:pPr>
      <w:proofErr w:type="spellStart"/>
      <w:r>
        <w:t>Smink</w:t>
      </w:r>
      <w:proofErr w:type="spellEnd"/>
      <w:r>
        <w:t>,</w:t>
      </w:r>
      <w:r>
        <w:rPr>
          <w:spacing w:val="-6"/>
        </w:rPr>
        <w:t xml:space="preserve"> </w:t>
      </w:r>
      <w:r>
        <w:t>F.</w:t>
      </w:r>
      <w:r>
        <w:rPr>
          <w:spacing w:val="-6"/>
        </w:rPr>
        <w:t xml:space="preserve"> </w:t>
      </w:r>
      <w:r>
        <w:t>R.</w:t>
      </w:r>
      <w:r>
        <w:rPr>
          <w:spacing w:val="-6"/>
        </w:rPr>
        <w:t xml:space="preserve"> </w:t>
      </w:r>
      <w:r>
        <w:t>E.,</w:t>
      </w:r>
      <w:r>
        <w:rPr>
          <w:spacing w:val="-6"/>
        </w:rPr>
        <w:t xml:space="preserve"> </w:t>
      </w:r>
      <w:r>
        <w:t>van</w:t>
      </w:r>
      <w:r>
        <w:rPr>
          <w:spacing w:val="-6"/>
        </w:rPr>
        <w:t xml:space="preserve"> </w:t>
      </w:r>
      <w:proofErr w:type="spellStart"/>
      <w:r>
        <w:t>Hoeken</w:t>
      </w:r>
      <w:proofErr w:type="spellEnd"/>
      <w:r>
        <w:t>,</w:t>
      </w:r>
      <w:r>
        <w:rPr>
          <w:spacing w:val="-6"/>
        </w:rPr>
        <w:t xml:space="preserve"> </w:t>
      </w:r>
      <w:r>
        <w:t>D.,</w:t>
      </w:r>
      <w:r>
        <w:rPr>
          <w:spacing w:val="-6"/>
        </w:rPr>
        <w:t xml:space="preserve"> </w:t>
      </w:r>
      <w:r>
        <w:t>&amp;</w:t>
      </w:r>
      <w:r>
        <w:rPr>
          <w:spacing w:val="-6"/>
        </w:rPr>
        <w:t xml:space="preserve"> </w:t>
      </w:r>
      <w:r>
        <w:t>Hoek,</w:t>
      </w:r>
      <w:r>
        <w:rPr>
          <w:spacing w:val="-6"/>
        </w:rPr>
        <w:t xml:space="preserve"> </w:t>
      </w:r>
      <w:r>
        <w:t>H.</w:t>
      </w:r>
      <w:r>
        <w:rPr>
          <w:spacing w:val="-6"/>
        </w:rPr>
        <w:t xml:space="preserve"> </w:t>
      </w:r>
      <w:r>
        <w:t>W.</w:t>
      </w:r>
      <w:r>
        <w:rPr>
          <w:spacing w:val="-6"/>
        </w:rPr>
        <w:t xml:space="preserve"> </w:t>
      </w:r>
      <w:r>
        <w:t>(2012).</w:t>
      </w:r>
      <w:r>
        <w:rPr>
          <w:spacing w:val="-6"/>
        </w:rPr>
        <w:t xml:space="preserve"> </w:t>
      </w:r>
      <w:r>
        <w:t>Epidemiology</w:t>
      </w:r>
      <w:r>
        <w:rPr>
          <w:spacing w:val="-6"/>
        </w:rPr>
        <w:t xml:space="preserve"> </w:t>
      </w:r>
      <w:r>
        <w:t>of</w:t>
      </w:r>
      <w:r>
        <w:rPr>
          <w:spacing w:val="-6"/>
        </w:rPr>
        <w:t xml:space="preserve"> </w:t>
      </w:r>
      <w:r>
        <w:t>eating disorders: incidence, prevalence and mortality rates. Current Psychiatry Reports, 14(4),</w:t>
      </w:r>
    </w:p>
    <w:p w:rsidR="00EC399C" w:rsidRDefault="00C840B3" w:rsidP="00094305">
      <w:pPr>
        <w:pStyle w:val="BodyText"/>
        <w:jc w:val="both"/>
      </w:pPr>
      <w:r>
        <w:rPr>
          <w:spacing w:val="-2"/>
        </w:rPr>
        <w:t>406–414.</w:t>
      </w:r>
    </w:p>
    <w:p w:rsidR="00EC399C" w:rsidRDefault="00EC399C" w:rsidP="00094305">
      <w:pPr>
        <w:pStyle w:val="BodyText"/>
        <w:spacing w:before="25"/>
        <w:ind w:left="0"/>
        <w:jc w:val="both"/>
      </w:pPr>
    </w:p>
    <w:p w:rsidR="00EC399C" w:rsidRDefault="00C840B3" w:rsidP="00094305">
      <w:pPr>
        <w:pStyle w:val="BodyText"/>
        <w:jc w:val="both"/>
      </w:pPr>
      <w:r>
        <w:rPr>
          <w:spacing w:val="-2"/>
        </w:rPr>
        <w:t>DOI:</w:t>
      </w:r>
      <w:r>
        <w:rPr>
          <w:spacing w:val="12"/>
        </w:rPr>
        <w:t xml:space="preserve"> </w:t>
      </w:r>
      <w:r>
        <w:rPr>
          <w:spacing w:val="-2"/>
        </w:rPr>
        <w:t>10.1007/s11920-012-0282-</w:t>
      </w:r>
      <w:r>
        <w:rPr>
          <w:spacing w:val="-10"/>
        </w:rPr>
        <w:t>y</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 w:firstLine="720"/>
        <w:jc w:val="both"/>
      </w:pPr>
      <w:r>
        <w:t>Qian, J., Hu, Q., Wan, Y., Li, T., Wu, M., &amp; Ren, Z. (2013). Prevalence of eating disorders</w:t>
      </w:r>
      <w:r>
        <w:rPr>
          <w:spacing w:val="-7"/>
        </w:rPr>
        <w:t xml:space="preserve"> </w:t>
      </w:r>
      <w:r>
        <w:t>in</w:t>
      </w:r>
      <w:r>
        <w:rPr>
          <w:spacing w:val="-7"/>
        </w:rPr>
        <w:t xml:space="preserve"> </w:t>
      </w:r>
      <w:r>
        <w:t>the</w:t>
      </w:r>
      <w:r>
        <w:rPr>
          <w:spacing w:val="-7"/>
        </w:rPr>
        <w:t xml:space="preserve"> </w:t>
      </w:r>
      <w:r>
        <w:t>general</w:t>
      </w:r>
      <w:r>
        <w:rPr>
          <w:spacing w:val="-7"/>
        </w:rPr>
        <w:t xml:space="preserve"> </w:t>
      </w:r>
      <w:r>
        <w:t>population:</w:t>
      </w:r>
      <w:r>
        <w:rPr>
          <w:spacing w:val="-7"/>
        </w:rPr>
        <w:t xml:space="preserve"> </w:t>
      </w:r>
      <w:r>
        <w:t>a</w:t>
      </w:r>
      <w:r>
        <w:rPr>
          <w:spacing w:val="-7"/>
        </w:rPr>
        <w:t xml:space="preserve"> </w:t>
      </w:r>
      <w:r>
        <w:t>systematic</w:t>
      </w:r>
      <w:r>
        <w:rPr>
          <w:spacing w:val="-7"/>
        </w:rPr>
        <w:t xml:space="preserve"> </w:t>
      </w:r>
      <w:r>
        <w:t>review.</w:t>
      </w:r>
      <w:r>
        <w:rPr>
          <w:spacing w:val="-7"/>
        </w:rPr>
        <w:t xml:space="preserve"> </w:t>
      </w:r>
      <w:r>
        <w:t>Shanghai</w:t>
      </w:r>
      <w:r>
        <w:rPr>
          <w:spacing w:val="-7"/>
        </w:rPr>
        <w:t xml:space="preserve"> </w:t>
      </w:r>
      <w:r>
        <w:t>Archives</w:t>
      </w:r>
      <w:r>
        <w:rPr>
          <w:spacing w:val="-7"/>
        </w:rPr>
        <w:t xml:space="preserve"> </w:t>
      </w:r>
      <w:r>
        <w:t>of</w:t>
      </w:r>
      <w:r>
        <w:rPr>
          <w:spacing w:val="-7"/>
        </w:rPr>
        <w:t xml:space="preserve"> </w:t>
      </w:r>
      <w:r>
        <w:t>Psychiatry,</w:t>
      </w:r>
      <w:r>
        <w:rPr>
          <w:spacing w:val="-7"/>
        </w:rPr>
        <w:t xml:space="preserve"> </w:t>
      </w:r>
      <w:r>
        <w:t xml:space="preserve">25(4), </w:t>
      </w:r>
      <w:r>
        <w:rPr>
          <w:spacing w:val="-2"/>
        </w:rPr>
        <w:t>212–223.</w:t>
      </w:r>
    </w:p>
    <w:p w:rsidR="00EC399C" w:rsidRDefault="00C840B3" w:rsidP="00094305">
      <w:pPr>
        <w:pStyle w:val="BodyText"/>
        <w:spacing w:before="240"/>
        <w:jc w:val="both"/>
      </w:pPr>
      <w:r>
        <w:rPr>
          <w:spacing w:val="-2"/>
        </w:rPr>
        <w:t>DOI:</w:t>
      </w:r>
      <w:r>
        <w:rPr>
          <w:spacing w:val="24"/>
        </w:rPr>
        <w:t xml:space="preserve"> </w:t>
      </w:r>
      <w:r>
        <w:rPr>
          <w:spacing w:val="-2"/>
        </w:rPr>
        <w:t>10.3969/j.issn.1002-0829.2013.04.003</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92" w:firstLine="720"/>
        <w:jc w:val="both"/>
      </w:pPr>
      <w:proofErr w:type="spellStart"/>
      <w:r>
        <w:t>Stice</w:t>
      </w:r>
      <w:proofErr w:type="spellEnd"/>
      <w:r>
        <w:t xml:space="preserve">, E., &amp; </w:t>
      </w:r>
      <w:proofErr w:type="spellStart"/>
      <w:r>
        <w:t>Bohon</w:t>
      </w:r>
      <w:proofErr w:type="spellEnd"/>
      <w:r>
        <w:t xml:space="preserve">, C. (2012). Eating disorders. In T. P. </w:t>
      </w:r>
      <w:proofErr w:type="spellStart"/>
      <w:r>
        <w:t>Beauchaine</w:t>
      </w:r>
      <w:proofErr w:type="spellEnd"/>
      <w:r>
        <w:t xml:space="preserve"> &amp; S. P. Hinshaw</w:t>
      </w:r>
      <w:r>
        <w:rPr>
          <w:spacing w:val="-5"/>
        </w:rPr>
        <w:t xml:space="preserve"> </w:t>
      </w:r>
      <w:r>
        <w:t>(Eds.),</w:t>
      </w:r>
      <w:r>
        <w:rPr>
          <w:spacing w:val="-5"/>
        </w:rPr>
        <w:t xml:space="preserve"> </w:t>
      </w:r>
      <w:r>
        <w:t>Child</w:t>
      </w:r>
      <w:r>
        <w:rPr>
          <w:spacing w:val="-5"/>
        </w:rPr>
        <w:t xml:space="preserve"> </w:t>
      </w:r>
      <w:r>
        <w:t>and</w:t>
      </w:r>
      <w:r>
        <w:rPr>
          <w:spacing w:val="-5"/>
        </w:rPr>
        <w:t xml:space="preserve"> </w:t>
      </w:r>
      <w:r>
        <w:t>Adolescent</w:t>
      </w:r>
      <w:r>
        <w:rPr>
          <w:spacing w:val="-5"/>
        </w:rPr>
        <w:t xml:space="preserve"> </w:t>
      </w:r>
      <w:r>
        <w:t>Psychopathology</w:t>
      </w:r>
      <w:r>
        <w:rPr>
          <w:spacing w:val="-5"/>
        </w:rPr>
        <w:t xml:space="preserve"> </w:t>
      </w:r>
      <w:r>
        <w:t>(2nd</w:t>
      </w:r>
      <w:r>
        <w:rPr>
          <w:spacing w:val="-5"/>
        </w:rPr>
        <w:t xml:space="preserve"> </w:t>
      </w:r>
      <w:r>
        <w:t>ed.,</w:t>
      </w:r>
      <w:r>
        <w:rPr>
          <w:spacing w:val="-5"/>
        </w:rPr>
        <w:t xml:space="preserve"> </w:t>
      </w:r>
      <w:r>
        <w:t>pp.</w:t>
      </w:r>
      <w:r>
        <w:rPr>
          <w:spacing w:val="-5"/>
        </w:rPr>
        <w:t xml:space="preserve"> </w:t>
      </w:r>
      <w:r>
        <w:t>691–715).</w:t>
      </w:r>
      <w:r>
        <w:rPr>
          <w:spacing w:val="-5"/>
        </w:rPr>
        <w:t xml:space="preserve"> </w:t>
      </w:r>
      <w:r>
        <w:t>Hoboken,</w:t>
      </w:r>
      <w:r>
        <w:rPr>
          <w:spacing w:val="-5"/>
        </w:rPr>
        <w:t xml:space="preserve"> </w:t>
      </w:r>
      <w:r>
        <w:t xml:space="preserve">NJ: </w:t>
      </w:r>
      <w:r>
        <w:rPr>
          <w:spacing w:val="-2"/>
        </w:rPr>
        <w:t>Wiley.</w:t>
      </w:r>
    </w:p>
    <w:p w:rsidR="00EC399C" w:rsidRDefault="00C840B3" w:rsidP="00094305">
      <w:pPr>
        <w:pStyle w:val="BodyText"/>
        <w:spacing w:before="240"/>
        <w:jc w:val="both"/>
      </w:pPr>
      <w:r>
        <w:t>DOI:</w:t>
      </w:r>
      <w:r>
        <w:rPr>
          <w:spacing w:val="-6"/>
        </w:rPr>
        <w:t xml:space="preserve"> </w:t>
      </w:r>
      <w:r>
        <w:rPr>
          <w:spacing w:val="-2"/>
        </w:rPr>
        <w:t>10.1002/9781118106778.ch24</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339" w:firstLine="720"/>
        <w:jc w:val="both"/>
      </w:pPr>
      <w:r>
        <w:t>Treasure, J., Stein, D., &amp; Maguire, S. (2020). Has the time come for a new category</w:t>
      </w:r>
      <w:r>
        <w:rPr>
          <w:spacing w:val="-5"/>
        </w:rPr>
        <w:t xml:space="preserve"> </w:t>
      </w:r>
      <w:r>
        <w:t>of</w:t>
      </w:r>
      <w:r>
        <w:rPr>
          <w:spacing w:val="-5"/>
        </w:rPr>
        <w:t xml:space="preserve"> </w:t>
      </w:r>
      <w:r>
        <w:t>‘food</w:t>
      </w:r>
      <w:r>
        <w:rPr>
          <w:spacing w:val="-5"/>
        </w:rPr>
        <w:t xml:space="preserve"> </w:t>
      </w:r>
      <w:r>
        <w:t>addiction’?</w:t>
      </w:r>
      <w:r>
        <w:rPr>
          <w:spacing w:val="-5"/>
        </w:rPr>
        <w:t xml:space="preserve"> </w:t>
      </w:r>
      <w:r>
        <w:t>Commentary</w:t>
      </w:r>
      <w:r>
        <w:rPr>
          <w:spacing w:val="-5"/>
        </w:rPr>
        <w:t xml:space="preserve"> </w:t>
      </w:r>
      <w:r>
        <w:t>on:</w:t>
      </w:r>
      <w:r>
        <w:rPr>
          <w:spacing w:val="-5"/>
        </w:rPr>
        <w:t xml:space="preserve"> </w:t>
      </w:r>
      <w:r>
        <w:t>“Eating</w:t>
      </w:r>
      <w:r>
        <w:rPr>
          <w:spacing w:val="-5"/>
        </w:rPr>
        <w:t xml:space="preserve"> </w:t>
      </w:r>
      <w:r>
        <w:t>addiction”,</w:t>
      </w:r>
      <w:r>
        <w:rPr>
          <w:spacing w:val="-5"/>
        </w:rPr>
        <w:t xml:space="preserve"> </w:t>
      </w:r>
      <w:r>
        <w:t>rather</w:t>
      </w:r>
      <w:r>
        <w:rPr>
          <w:spacing w:val="-5"/>
        </w:rPr>
        <w:t xml:space="preserve"> </w:t>
      </w:r>
      <w:r>
        <w:t>than</w:t>
      </w:r>
      <w:r>
        <w:rPr>
          <w:spacing w:val="-5"/>
        </w:rPr>
        <w:t xml:space="preserve"> </w:t>
      </w:r>
      <w:r>
        <w:t>“food</w:t>
      </w:r>
      <w:r>
        <w:rPr>
          <w:spacing w:val="-5"/>
        </w:rPr>
        <w:t xml:space="preserve"> </w:t>
      </w:r>
      <w:r>
        <w:t xml:space="preserve">addiction”, better captures addictive-like eating behavior. Neuroscience &amp; Biobehavioral Reviews, 113, </w:t>
      </w:r>
      <w:r>
        <w:rPr>
          <w:spacing w:val="-2"/>
        </w:rPr>
        <w:t>248–253.</w:t>
      </w:r>
    </w:p>
    <w:p w:rsidR="00EC399C" w:rsidRDefault="00C840B3" w:rsidP="00094305">
      <w:pPr>
        <w:pStyle w:val="BodyText"/>
        <w:spacing w:before="240"/>
        <w:jc w:val="both"/>
      </w:pPr>
      <w:r>
        <w:t>DOI:</w:t>
      </w:r>
      <w:r>
        <w:rPr>
          <w:spacing w:val="-6"/>
        </w:rPr>
        <w:t xml:space="preserve"> </w:t>
      </w:r>
      <w:r>
        <w:rPr>
          <w:spacing w:val="-2"/>
        </w:rPr>
        <w:t>10.1016/j.neubiorev.2020.02.020</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70" w:firstLine="720"/>
        <w:jc w:val="both"/>
      </w:pPr>
      <w:r>
        <w:t>Hay,</w:t>
      </w:r>
      <w:r>
        <w:rPr>
          <w:spacing w:val="-9"/>
        </w:rPr>
        <w:t xml:space="preserve"> </w:t>
      </w:r>
      <w:r>
        <w:t>P.,</w:t>
      </w:r>
      <w:r>
        <w:rPr>
          <w:spacing w:val="-9"/>
        </w:rPr>
        <w:t xml:space="preserve"> </w:t>
      </w:r>
      <w:r>
        <w:t>&amp;</w:t>
      </w:r>
      <w:r>
        <w:rPr>
          <w:spacing w:val="-9"/>
        </w:rPr>
        <w:t xml:space="preserve"> </w:t>
      </w:r>
      <w:r>
        <w:t>Mitchell,</w:t>
      </w:r>
      <w:r>
        <w:rPr>
          <w:spacing w:val="-9"/>
        </w:rPr>
        <w:t xml:space="preserve"> </w:t>
      </w:r>
      <w:r>
        <w:t>J.</w:t>
      </w:r>
      <w:r>
        <w:rPr>
          <w:spacing w:val="-9"/>
        </w:rPr>
        <w:t xml:space="preserve"> </w:t>
      </w:r>
      <w:r>
        <w:t>(2011).</w:t>
      </w:r>
      <w:r>
        <w:rPr>
          <w:spacing w:val="-9"/>
        </w:rPr>
        <w:t xml:space="preserve"> </w:t>
      </w:r>
      <w:r>
        <w:t>Eating</w:t>
      </w:r>
      <w:r>
        <w:rPr>
          <w:spacing w:val="-9"/>
        </w:rPr>
        <w:t xml:space="preserve"> </w:t>
      </w:r>
      <w:r>
        <w:t>disorders</w:t>
      </w:r>
      <w:r>
        <w:rPr>
          <w:spacing w:val="-9"/>
        </w:rPr>
        <w:t xml:space="preserve"> </w:t>
      </w:r>
      <w:r>
        <w:t>and</w:t>
      </w:r>
      <w:r>
        <w:rPr>
          <w:spacing w:val="-9"/>
        </w:rPr>
        <w:t xml:space="preserve"> </w:t>
      </w:r>
      <w:r>
        <w:t>oral</w:t>
      </w:r>
      <w:r>
        <w:rPr>
          <w:spacing w:val="-9"/>
        </w:rPr>
        <w:t xml:space="preserve"> </w:t>
      </w:r>
      <w:r>
        <w:t>health.</w:t>
      </w:r>
      <w:r>
        <w:rPr>
          <w:spacing w:val="-9"/>
        </w:rPr>
        <w:t xml:space="preserve"> </w:t>
      </w:r>
      <w:r>
        <w:t>Australian</w:t>
      </w:r>
      <w:r>
        <w:rPr>
          <w:spacing w:val="-9"/>
        </w:rPr>
        <w:t xml:space="preserve"> </w:t>
      </w:r>
      <w:r>
        <w:t>Dental Journal, 56(1), 85–94.</w:t>
      </w:r>
    </w:p>
    <w:p w:rsidR="00EC399C" w:rsidRDefault="00C840B3" w:rsidP="00094305">
      <w:pPr>
        <w:pStyle w:val="BodyText"/>
        <w:spacing w:before="240"/>
        <w:jc w:val="both"/>
      </w:pPr>
      <w:r>
        <w:rPr>
          <w:spacing w:val="-4"/>
        </w:rPr>
        <w:t>DOI:</w:t>
      </w:r>
      <w:r>
        <w:rPr>
          <w:spacing w:val="9"/>
        </w:rPr>
        <w:t xml:space="preserve"> </w:t>
      </w:r>
      <w:r>
        <w:rPr>
          <w:spacing w:val="-4"/>
        </w:rPr>
        <w:t>10.1111/j.1834-7819.</w:t>
      </w:r>
      <w:proofErr w:type="gramStart"/>
      <w:r>
        <w:rPr>
          <w:spacing w:val="-4"/>
        </w:rPr>
        <w:t>2010.01290.x</w:t>
      </w:r>
      <w:proofErr w:type="gramEnd"/>
    </w:p>
    <w:p w:rsidR="00EC399C" w:rsidRDefault="00EC399C" w:rsidP="00094305">
      <w:pPr>
        <w:pStyle w:val="BodyText"/>
        <w:jc w:val="both"/>
        <w:sectPr w:rsidR="00EC399C">
          <w:pgSz w:w="12240" w:h="15840"/>
          <w:pgMar w:top="1340" w:right="1440" w:bottom="280" w:left="1080" w:header="44" w:footer="0" w:gutter="0"/>
          <w:cols w:space="720"/>
        </w:sectPr>
      </w:pPr>
    </w:p>
    <w:p w:rsidR="00EC399C" w:rsidRDefault="00C840B3" w:rsidP="00094305">
      <w:pPr>
        <w:pStyle w:val="ListParagraph"/>
        <w:numPr>
          <w:ilvl w:val="0"/>
          <w:numId w:val="1"/>
        </w:numPr>
        <w:tabs>
          <w:tab w:val="left" w:pos="1799"/>
        </w:tabs>
        <w:spacing w:before="83" w:line="276" w:lineRule="auto"/>
        <w:ind w:right="346" w:firstLine="720"/>
        <w:jc w:val="both"/>
      </w:pPr>
      <w:proofErr w:type="spellStart"/>
      <w:r>
        <w:lastRenderedPageBreak/>
        <w:t>Stice</w:t>
      </w:r>
      <w:proofErr w:type="spellEnd"/>
      <w:r>
        <w:t>,</w:t>
      </w:r>
      <w:r>
        <w:rPr>
          <w:spacing w:val="-7"/>
        </w:rPr>
        <w:t xml:space="preserve"> </w:t>
      </w:r>
      <w:r>
        <w:t>E.,</w:t>
      </w:r>
      <w:r>
        <w:rPr>
          <w:spacing w:val="-7"/>
        </w:rPr>
        <w:t xml:space="preserve"> </w:t>
      </w:r>
      <w:r>
        <w:t>Marti,</w:t>
      </w:r>
      <w:r>
        <w:rPr>
          <w:spacing w:val="-7"/>
        </w:rPr>
        <w:t xml:space="preserve"> </w:t>
      </w:r>
      <w:r>
        <w:t>C.</w:t>
      </w:r>
      <w:r>
        <w:rPr>
          <w:spacing w:val="-7"/>
        </w:rPr>
        <w:t xml:space="preserve"> </w:t>
      </w:r>
      <w:r>
        <w:t>N.,</w:t>
      </w:r>
      <w:r>
        <w:rPr>
          <w:spacing w:val="-7"/>
        </w:rPr>
        <w:t xml:space="preserve"> </w:t>
      </w:r>
      <w:r>
        <w:t>&amp;</w:t>
      </w:r>
      <w:r>
        <w:rPr>
          <w:spacing w:val="-7"/>
        </w:rPr>
        <w:t xml:space="preserve"> </w:t>
      </w:r>
      <w:r>
        <w:t>Rohde,</w:t>
      </w:r>
      <w:r>
        <w:rPr>
          <w:spacing w:val="-7"/>
        </w:rPr>
        <w:t xml:space="preserve"> </w:t>
      </w:r>
      <w:r>
        <w:t>P.</w:t>
      </w:r>
      <w:r>
        <w:rPr>
          <w:spacing w:val="-7"/>
        </w:rPr>
        <w:t xml:space="preserve"> </w:t>
      </w:r>
      <w:r>
        <w:t>(2013).</w:t>
      </w:r>
      <w:r>
        <w:rPr>
          <w:spacing w:val="-7"/>
        </w:rPr>
        <w:t xml:space="preserve"> </w:t>
      </w:r>
      <w:r>
        <w:t>Prevalence,</w:t>
      </w:r>
      <w:r>
        <w:rPr>
          <w:spacing w:val="-7"/>
        </w:rPr>
        <w:t xml:space="preserve"> </w:t>
      </w:r>
      <w:r>
        <w:t>incidence,</w:t>
      </w:r>
      <w:r>
        <w:rPr>
          <w:spacing w:val="-7"/>
        </w:rPr>
        <w:t xml:space="preserve"> </w:t>
      </w:r>
      <w:r>
        <w:t>impairment, and course of the proposed DSM-5 eating disorder diagnoses in an 8-year prospective community study of young women. Journal of Abnormal Psychology, 122(2), 445–457.</w:t>
      </w:r>
    </w:p>
    <w:p w:rsidR="00EC399C" w:rsidRDefault="00C840B3" w:rsidP="00094305">
      <w:pPr>
        <w:pStyle w:val="BodyText"/>
        <w:spacing w:before="240"/>
        <w:jc w:val="both"/>
      </w:pPr>
      <w:r>
        <w:t>DOI:</w:t>
      </w:r>
      <w:r>
        <w:rPr>
          <w:spacing w:val="-4"/>
        </w:rPr>
        <w:t xml:space="preserve"> </w:t>
      </w:r>
      <w:r>
        <w:rPr>
          <w:spacing w:val="-2"/>
        </w:rPr>
        <w:t>10.1037/a0030679</w:t>
      </w:r>
    </w:p>
    <w:p w:rsidR="00EC399C" w:rsidRDefault="00EC399C" w:rsidP="00094305">
      <w:pPr>
        <w:pStyle w:val="BodyText"/>
        <w:spacing w:before="24"/>
        <w:ind w:left="0"/>
        <w:jc w:val="both"/>
      </w:pPr>
    </w:p>
    <w:p w:rsidR="00EC399C" w:rsidRDefault="00C840B3" w:rsidP="00094305">
      <w:pPr>
        <w:pStyle w:val="ListParagraph"/>
        <w:numPr>
          <w:ilvl w:val="0"/>
          <w:numId w:val="1"/>
        </w:numPr>
        <w:tabs>
          <w:tab w:val="left" w:pos="1799"/>
        </w:tabs>
        <w:spacing w:before="0" w:line="276" w:lineRule="auto"/>
        <w:ind w:right="45" w:firstLine="720"/>
        <w:jc w:val="both"/>
      </w:pPr>
      <w:r>
        <w:t>Trace,</w:t>
      </w:r>
      <w:r>
        <w:rPr>
          <w:spacing w:val="-5"/>
        </w:rPr>
        <w:t xml:space="preserve"> </w:t>
      </w:r>
      <w:r>
        <w:t>S.</w:t>
      </w:r>
      <w:r>
        <w:rPr>
          <w:spacing w:val="-5"/>
        </w:rPr>
        <w:t xml:space="preserve"> </w:t>
      </w:r>
      <w:r>
        <w:t>E.,</w:t>
      </w:r>
      <w:r>
        <w:rPr>
          <w:spacing w:val="-5"/>
        </w:rPr>
        <w:t xml:space="preserve"> </w:t>
      </w:r>
      <w:r>
        <w:t>Baker,</w:t>
      </w:r>
      <w:r>
        <w:rPr>
          <w:spacing w:val="-5"/>
        </w:rPr>
        <w:t xml:space="preserve"> </w:t>
      </w:r>
      <w:r>
        <w:t>J.</w:t>
      </w:r>
      <w:r>
        <w:rPr>
          <w:spacing w:val="-5"/>
        </w:rPr>
        <w:t xml:space="preserve"> </w:t>
      </w:r>
      <w:r>
        <w:t>H.,</w:t>
      </w:r>
      <w:r>
        <w:rPr>
          <w:spacing w:val="-5"/>
        </w:rPr>
        <w:t xml:space="preserve"> </w:t>
      </w:r>
      <w:proofErr w:type="spellStart"/>
      <w:r>
        <w:t>Penas-Lledo</w:t>
      </w:r>
      <w:proofErr w:type="spellEnd"/>
      <w:r>
        <w:t>,</w:t>
      </w:r>
      <w:r>
        <w:rPr>
          <w:spacing w:val="-5"/>
        </w:rPr>
        <w:t xml:space="preserve"> </w:t>
      </w:r>
      <w:r>
        <w:t>E.,</w:t>
      </w:r>
      <w:r>
        <w:rPr>
          <w:spacing w:val="-5"/>
        </w:rPr>
        <w:t xml:space="preserve"> </w:t>
      </w:r>
      <w:r>
        <w:t>&amp;</w:t>
      </w:r>
      <w:r>
        <w:rPr>
          <w:spacing w:val="-5"/>
        </w:rPr>
        <w:t xml:space="preserve"> </w:t>
      </w:r>
      <w:proofErr w:type="spellStart"/>
      <w:r>
        <w:t>Bulik</w:t>
      </w:r>
      <w:proofErr w:type="spellEnd"/>
      <w:r>
        <w:t>,</w:t>
      </w:r>
      <w:r>
        <w:rPr>
          <w:spacing w:val="-5"/>
        </w:rPr>
        <w:t xml:space="preserve"> </w:t>
      </w:r>
      <w:r>
        <w:t>C.</w:t>
      </w:r>
      <w:r>
        <w:rPr>
          <w:spacing w:val="-5"/>
        </w:rPr>
        <w:t xml:space="preserve"> </w:t>
      </w:r>
      <w:r>
        <w:t>M.</w:t>
      </w:r>
      <w:r>
        <w:rPr>
          <w:spacing w:val="-5"/>
        </w:rPr>
        <w:t xml:space="preserve"> </w:t>
      </w:r>
      <w:r>
        <w:t>(2013).</w:t>
      </w:r>
      <w:r>
        <w:rPr>
          <w:spacing w:val="-5"/>
        </w:rPr>
        <w:t xml:space="preserve"> </w:t>
      </w:r>
      <w:r>
        <w:t>The</w:t>
      </w:r>
      <w:r>
        <w:rPr>
          <w:spacing w:val="-5"/>
        </w:rPr>
        <w:t xml:space="preserve"> </w:t>
      </w:r>
      <w:r>
        <w:t>genetics</w:t>
      </w:r>
      <w:r>
        <w:rPr>
          <w:spacing w:val="-5"/>
        </w:rPr>
        <w:t xml:space="preserve"> </w:t>
      </w:r>
      <w:r>
        <w:t>of eating disorders. Annual Review of Clinical Psychology, 9, 589–620.</w:t>
      </w:r>
    </w:p>
    <w:p w:rsidR="00EC399C" w:rsidRDefault="00C840B3" w:rsidP="00094305">
      <w:pPr>
        <w:pStyle w:val="BodyText"/>
        <w:spacing w:before="240"/>
        <w:jc w:val="both"/>
      </w:pPr>
      <w:r>
        <w:rPr>
          <w:spacing w:val="-2"/>
        </w:rPr>
        <w:t>DOI:</w:t>
      </w:r>
      <w:r>
        <w:rPr>
          <w:spacing w:val="19"/>
        </w:rPr>
        <w:t xml:space="preserve"> </w:t>
      </w:r>
      <w:r>
        <w:rPr>
          <w:spacing w:val="-2"/>
        </w:rPr>
        <w:t>10.1146/annurev-clinpsy-050212-185546</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572" w:firstLine="720"/>
        <w:jc w:val="both"/>
      </w:pPr>
      <w:r>
        <w:t>Sim, L. A., &amp; Zeman, J. (2016). The contribution of shame and guilt to posttraumatic</w:t>
      </w:r>
      <w:r>
        <w:rPr>
          <w:spacing w:val="-5"/>
        </w:rPr>
        <w:t xml:space="preserve"> </w:t>
      </w:r>
      <w:r>
        <w:t>stress</w:t>
      </w:r>
      <w:r>
        <w:rPr>
          <w:spacing w:val="-5"/>
        </w:rPr>
        <w:t xml:space="preserve"> </w:t>
      </w:r>
      <w:r>
        <w:t>symptoms</w:t>
      </w:r>
      <w:r>
        <w:rPr>
          <w:spacing w:val="-5"/>
        </w:rPr>
        <w:t xml:space="preserve"> </w:t>
      </w:r>
      <w:r>
        <w:t>in</w:t>
      </w:r>
      <w:r>
        <w:rPr>
          <w:spacing w:val="-5"/>
        </w:rPr>
        <w:t xml:space="preserve"> </w:t>
      </w:r>
      <w:r>
        <w:t>adolescents</w:t>
      </w:r>
      <w:r>
        <w:rPr>
          <w:spacing w:val="-5"/>
        </w:rPr>
        <w:t xml:space="preserve"> </w:t>
      </w:r>
      <w:r>
        <w:t>with</w:t>
      </w:r>
      <w:r>
        <w:rPr>
          <w:spacing w:val="-5"/>
        </w:rPr>
        <w:t xml:space="preserve"> </w:t>
      </w:r>
      <w:r>
        <w:t>eating</w:t>
      </w:r>
      <w:r>
        <w:rPr>
          <w:spacing w:val="-5"/>
        </w:rPr>
        <w:t xml:space="preserve"> </w:t>
      </w:r>
      <w:r>
        <w:t>disorders.</w:t>
      </w:r>
      <w:r>
        <w:rPr>
          <w:spacing w:val="-5"/>
        </w:rPr>
        <w:t xml:space="preserve"> </w:t>
      </w:r>
      <w:r>
        <w:t>Eating</w:t>
      </w:r>
      <w:r>
        <w:rPr>
          <w:spacing w:val="-5"/>
        </w:rPr>
        <w:t xml:space="preserve"> </w:t>
      </w:r>
      <w:r>
        <w:t>Behaviors,</w:t>
      </w:r>
      <w:r>
        <w:rPr>
          <w:spacing w:val="-5"/>
        </w:rPr>
        <w:t xml:space="preserve"> </w:t>
      </w:r>
      <w:r>
        <w:t xml:space="preserve">21, </w:t>
      </w:r>
      <w:r>
        <w:rPr>
          <w:spacing w:val="-2"/>
        </w:rPr>
        <w:t>21–26.</w:t>
      </w:r>
    </w:p>
    <w:p w:rsidR="00EC399C" w:rsidRDefault="00C840B3" w:rsidP="00094305">
      <w:pPr>
        <w:pStyle w:val="BodyText"/>
        <w:spacing w:before="240"/>
        <w:jc w:val="both"/>
      </w:pPr>
      <w:r>
        <w:t>DOI:</w:t>
      </w:r>
      <w:r>
        <w:rPr>
          <w:spacing w:val="-6"/>
        </w:rPr>
        <w:t xml:space="preserve"> </w:t>
      </w:r>
      <w:r>
        <w:rPr>
          <w:spacing w:val="-2"/>
        </w:rPr>
        <w:t>10.1016/j.eatbeh.2015.12.002</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62" w:firstLine="720"/>
        <w:jc w:val="both"/>
      </w:pPr>
      <w:r>
        <w:t>Mitchell,</w:t>
      </w:r>
      <w:r>
        <w:rPr>
          <w:spacing w:val="-4"/>
        </w:rPr>
        <w:t xml:space="preserve"> </w:t>
      </w:r>
      <w:r>
        <w:t>J.</w:t>
      </w:r>
      <w:r>
        <w:rPr>
          <w:spacing w:val="-4"/>
        </w:rPr>
        <w:t xml:space="preserve"> </w:t>
      </w:r>
      <w:r>
        <w:t>E.,</w:t>
      </w:r>
      <w:r>
        <w:rPr>
          <w:spacing w:val="-4"/>
        </w:rPr>
        <w:t xml:space="preserve"> </w:t>
      </w:r>
      <w:r>
        <w:t>Devlin,</w:t>
      </w:r>
      <w:r>
        <w:rPr>
          <w:spacing w:val="-4"/>
        </w:rPr>
        <w:t xml:space="preserve"> </w:t>
      </w:r>
      <w:r>
        <w:t>M.</w:t>
      </w:r>
      <w:r>
        <w:rPr>
          <w:spacing w:val="-4"/>
        </w:rPr>
        <w:t xml:space="preserve"> </w:t>
      </w:r>
      <w:r>
        <w:t>J.,</w:t>
      </w:r>
      <w:r>
        <w:rPr>
          <w:spacing w:val="-4"/>
        </w:rPr>
        <w:t xml:space="preserve"> </w:t>
      </w:r>
      <w:r>
        <w:t>de</w:t>
      </w:r>
      <w:r>
        <w:rPr>
          <w:spacing w:val="-4"/>
        </w:rPr>
        <w:t xml:space="preserve"> </w:t>
      </w:r>
      <w:proofErr w:type="spellStart"/>
      <w:r>
        <w:t>Zwaan</w:t>
      </w:r>
      <w:proofErr w:type="spellEnd"/>
      <w:r>
        <w:t>,</w:t>
      </w:r>
      <w:r>
        <w:rPr>
          <w:spacing w:val="-4"/>
        </w:rPr>
        <w:t xml:space="preserve"> </w:t>
      </w:r>
      <w:r>
        <w:t>M.,</w:t>
      </w:r>
      <w:r>
        <w:rPr>
          <w:spacing w:val="-4"/>
        </w:rPr>
        <w:t xml:space="preserve"> </w:t>
      </w:r>
      <w:r>
        <w:t>Crow,</w:t>
      </w:r>
      <w:r>
        <w:rPr>
          <w:spacing w:val="-4"/>
        </w:rPr>
        <w:t xml:space="preserve"> </w:t>
      </w:r>
      <w:r>
        <w:t>S.</w:t>
      </w:r>
      <w:r>
        <w:rPr>
          <w:spacing w:val="-4"/>
        </w:rPr>
        <w:t xml:space="preserve"> </w:t>
      </w:r>
      <w:r>
        <w:t>J.,</w:t>
      </w:r>
      <w:r>
        <w:rPr>
          <w:spacing w:val="-4"/>
        </w:rPr>
        <w:t xml:space="preserve"> </w:t>
      </w:r>
      <w:r>
        <w:t>&amp;</w:t>
      </w:r>
      <w:r>
        <w:rPr>
          <w:spacing w:val="-4"/>
        </w:rPr>
        <w:t xml:space="preserve"> </w:t>
      </w:r>
      <w:r>
        <w:t>Peterson,</w:t>
      </w:r>
      <w:r>
        <w:rPr>
          <w:spacing w:val="-4"/>
        </w:rPr>
        <w:t xml:space="preserve"> </w:t>
      </w:r>
      <w:r>
        <w:t>C.</w:t>
      </w:r>
      <w:r>
        <w:rPr>
          <w:spacing w:val="-4"/>
        </w:rPr>
        <w:t xml:space="preserve"> </w:t>
      </w:r>
      <w:r>
        <w:t>B.</w:t>
      </w:r>
      <w:r>
        <w:rPr>
          <w:spacing w:val="-4"/>
        </w:rPr>
        <w:t xml:space="preserve"> </w:t>
      </w:r>
      <w:r>
        <w:t>(2014). Binge-Eating Disorder. In M. S. Maj &amp; N. Sartorius (Eds.), Binge Eating Disorder: Clinical Foundations and Treatment (pp. 37–55). Basel, Switzerland: Karger.</w:t>
      </w:r>
    </w:p>
    <w:p w:rsidR="00EC399C" w:rsidRDefault="00C840B3" w:rsidP="00094305">
      <w:pPr>
        <w:pStyle w:val="BodyText"/>
        <w:spacing w:before="240"/>
        <w:jc w:val="both"/>
      </w:pPr>
      <w:r>
        <w:t>DOI:</w:t>
      </w:r>
      <w:r>
        <w:rPr>
          <w:spacing w:val="-4"/>
        </w:rPr>
        <w:t xml:space="preserve"> </w:t>
      </w:r>
      <w:r>
        <w:rPr>
          <w:spacing w:val="-2"/>
        </w:rPr>
        <w:t>10.1159/000362240</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5" w:firstLine="720"/>
        <w:jc w:val="both"/>
      </w:pPr>
      <w:r>
        <w:t>Wagner,</w:t>
      </w:r>
      <w:r>
        <w:rPr>
          <w:spacing w:val="-9"/>
        </w:rPr>
        <w:t xml:space="preserve"> </w:t>
      </w:r>
      <w:r>
        <w:t>A.,</w:t>
      </w:r>
      <w:r>
        <w:rPr>
          <w:spacing w:val="-9"/>
        </w:rPr>
        <w:t xml:space="preserve"> </w:t>
      </w:r>
      <w:proofErr w:type="spellStart"/>
      <w:r>
        <w:t>Aizenstein</w:t>
      </w:r>
      <w:proofErr w:type="spellEnd"/>
      <w:r>
        <w:t>,</w:t>
      </w:r>
      <w:r>
        <w:rPr>
          <w:spacing w:val="-9"/>
        </w:rPr>
        <w:t xml:space="preserve"> </w:t>
      </w:r>
      <w:r>
        <w:t>H.,</w:t>
      </w:r>
      <w:r>
        <w:rPr>
          <w:spacing w:val="-9"/>
        </w:rPr>
        <w:t xml:space="preserve"> </w:t>
      </w:r>
      <w:r>
        <w:t>Venkatraman,</w:t>
      </w:r>
      <w:r>
        <w:rPr>
          <w:spacing w:val="-9"/>
        </w:rPr>
        <w:t xml:space="preserve"> </w:t>
      </w:r>
      <w:r>
        <w:t>A.,</w:t>
      </w:r>
      <w:r>
        <w:rPr>
          <w:spacing w:val="-9"/>
        </w:rPr>
        <w:t xml:space="preserve"> </w:t>
      </w:r>
      <w:r>
        <w:t>Fudge,</w:t>
      </w:r>
      <w:r>
        <w:rPr>
          <w:spacing w:val="-9"/>
        </w:rPr>
        <w:t xml:space="preserve"> </w:t>
      </w:r>
      <w:r>
        <w:t>J.,</w:t>
      </w:r>
      <w:r>
        <w:rPr>
          <w:spacing w:val="-9"/>
        </w:rPr>
        <w:t xml:space="preserve"> </w:t>
      </w:r>
      <w:r>
        <w:t>May,</w:t>
      </w:r>
      <w:r>
        <w:rPr>
          <w:spacing w:val="-9"/>
        </w:rPr>
        <w:t xml:space="preserve"> </w:t>
      </w:r>
      <w:r>
        <w:t>J.</w:t>
      </w:r>
      <w:r>
        <w:rPr>
          <w:spacing w:val="-9"/>
        </w:rPr>
        <w:t xml:space="preserve"> </w:t>
      </w:r>
      <w:r>
        <w:t>C.,</w:t>
      </w:r>
      <w:r>
        <w:rPr>
          <w:spacing w:val="-9"/>
        </w:rPr>
        <w:t xml:space="preserve"> </w:t>
      </w:r>
      <w:proofErr w:type="spellStart"/>
      <w:r>
        <w:t>Mazurkewicz</w:t>
      </w:r>
      <w:proofErr w:type="spellEnd"/>
      <w:r>
        <w:t>, L., &amp; Frank, G. K. W. (2016). Altered reward processing in women recovered from bulimia nervosa. American Journal of Psychiatry, 173(3), 223–232.</w:t>
      </w:r>
    </w:p>
    <w:p w:rsidR="00EC399C" w:rsidRDefault="00C840B3" w:rsidP="00094305">
      <w:pPr>
        <w:pStyle w:val="BodyText"/>
        <w:spacing w:before="240"/>
        <w:jc w:val="both"/>
      </w:pPr>
      <w:r>
        <w:t>DOI:</w:t>
      </w:r>
      <w:r>
        <w:rPr>
          <w:spacing w:val="-4"/>
        </w:rPr>
        <w:t xml:space="preserve"> </w:t>
      </w:r>
      <w:r>
        <w:rPr>
          <w:spacing w:val="-2"/>
        </w:rPr>
        <w:t>10.1176/appi.ajp.2015.15030462</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94" w:firstLine="720"/>
        <w:jc w:val="both"/>
      </w:pPr>
      <w:r>
        <w:t>Steinberg,</w:t>
      </w:r>
      <w:r>
        <w:rPr>
          <w:spacing w:val="-5"/>
        </w:rPr>
        <w:t xml:space="preserve"> </w:t>
      </w:r>
      <w:r>
        <w:t>B.</w:t>
      </w:r>
      <w:r>
        <w:rPr>
          <w:spacing w:val="-5"/>
        </w:rPr>
        <w:t xml:space="preserve"> </w:t>
      </w:r>
      <w:r>
        <w:t>J.</w:t>
      </w:r>
      <w:r>
        <w:rPr>
          <w:spacing w:val="-5"/>
        </w:rPr>
        <w:t xml:space="preserve"> </w:t>
      </w:r>
      <w:r>
        <w:t>(2020).</w:t>
      </w:r>
      <w:r>
        <w:rPr>
          <w:spacing w:val="-5"/>
        </w:rPr>
        <w:t xml:space="preserve"> </w:t>
      </w:r>
      <w:r>
        <w:t>Recognizing</w:t>
      </w:r>
      <w:r>
        <w:rPr>
          <w:spacing w:val="-5"/>
        </w:rPr>
        <w:t xml:space="preserve"> </w:t>
      </w:r>
      <w:r>
        <w:t>eating</w:t>
      </w:r>
      <w:r>
        <w:rPr>
          <w:spacing w:val="-5"/>
        </w:rPr>
        <w:t xml:space="preserve"> </w:t>
      </w:r>
      <w:r>
        <w:t>disorders</w:t>
      </w:r>
      <w:r>
        <w:rPr>
          <w:spacing w:val="-5"/>
        </w:rPr>
        <w:t xml:space="preserve"> </w:t>
      </w:r>
      <w:r>
        <w:t>in</w:t>
      </w:r>
      <w:r>
        <w:rPr>
          <w:spacing w:val="-5"/>
        </w:rPr>
        <w:t xml:space="preserve"> </w:t>
      </w:r>
      <w:r>
        <w:t>dental</w:t>
      </w:r>
      <w:r>
        <w:rPr>
          <w:spacing w:val="-5"/>
        </w:rPr>
        <w:t xml:space="preserve"> </w:t>
      </w:r>
      <w:r>
        <w:t>patients.</w:t>
      </w:r>
      <w:r>
        <w:rPr>
          <w:spacing w:val="-5"/>
        </w:rPr>
        <w:t xml:space="preserve"> </w:t>
      </w:r>
      <w:r>
        <w:t>Journal of the American Dental Association, 151(4), 279–286.</w:t>
      </w:r>
    </w:p>
    <w:p w:rsidR="00EC399C" w:rsidRDefault="00C840B3" w:rsidP="00094305">
      <w:pPr>
        <w:pStyle w:val="BodyText"/>
        <w:spacing w:before="240"/>
        <w:jc w:val="both"/>
      </w:pPr>
      <w:r>
        <w:t>DOI:</w:t>
      </w:r>
      <w:r>
        <w:rPr>
          <w:spacing w:val="-6"/>
        </w:rPr>
        <w:t xml:space="preserve"> </w:t>
      </w:r>
      <w:r>
        <w:rPr>
          <w:spacing w:val="-2"/>
        </w:rPr>
        <w:t>10.1016/j.adaj.2020.01.011</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7"/>
        </w:tabs>
        <w:spacing w:before="0" w:line="276" w:lineRule="auto"/>
        <w:ind w:right="840" w:firstLine="720"/>
        <w:jc w:val="both"/>
      </w:pPr>
      <w:proofErr w:type="spellStart"/>
      <w:r>
        <w:t>Marzola</w:t>
      </w:r>
      <w:proofErr w:type="spellEnd"/>
      <w:r>
        <w:t>,</w:t>
      </w:r>
      <w:r>
        <w:rPr>
          <w:spacing w:val="-5"/>
        </w:rPr>
        <w:t xml:space="preserve"> </w:t>
      </w:r>
      <w:r>
        <w:t>E.,</w:t>
      </w:r>
      <w:r>
        <w:rPr>
          <w:spacing w:val="-5"/>
        </w:rPr>
        <w:t xml:space="preserve"> </w:t>
      </w:r>
      <w:r>
        <w:t>Nasser,</w:t>
      </w:r>
      <w:r>
        <w:rPr>
          <w:spacing w:val="-5"/>
        </w:rPr>
        <w:t xml:space="preserve"> </w:t>
      </w:r>
      <w:r>
        <w:t>J.</w:t>
      </w:r>
      <w:r>
        <w:rPr>
          <w:spacing w:val="-5"/>
        </w:rPr>
        <w:t xml:space="preserve"> </w:t>
      </w:r>
      <w:r>
        <w:t>A.,</w:t>
      </w:r>
      <w:r>
        <w:rPr>
          <w:spacing w:val="-5"/>
        </w:rPr>
        <w:t xml:space="preserve"> </w:t>
      </w:r>
      <w:r>
        <w:t>Hashim,</w:t>
      </w:r>
      <w:r>
        <w:rPr>
          <w:spacing w:val="-5"/>
        </w:rPr>
        <w:t xml:space="preserve"> </w:t>
      </w:r>
      <w:r>
        <w:t>S.</w:t>
      </w:r>
      <w:r>
        <w:rPr>
          <w:spacing w:val="-5"/>
        </w:rPr>
        <w:t xml:space="preserve"> </w:t>
      </w:r>
      <w:r>
        <w:t>A.,</w:t>
      </w:r>
      <w:r>
        <w:rPr>
          <w:spacing w:val="-5"/>
        </w:rPr>
        <w:t xml:space="preserve"> </w:t>
      </w:r>
      <w:r>
        <w:t>Shih,</w:t>
      </w:r>
      <w:r>
        <w:rPr>
          <w:spacing w:val="-5"/>
        </w:rPr>
        <w:t xml:space="preserve"> </w:t>
      </w:r>
      <w:r>
        <w:t>P.</w:t>
      </w:r>
      <w:r>
        <w:rPr>
          <w:spacing w:val="-5"/>
        </w:rPr>
        <w:t xml:space="preserve"> </w:t>
      </w:r>
      <w:r>
        <w:t>A.,</w:t>
      </w:r>
      <w:r>
        <w:rPr>
          <w:spacing w:val="-5"/>
        </w:rPr>
        <w:t xml:space="preserve"> </w:t>
      </w:r>
      <w:r>
        <w:t>&amp;</w:t>
      </w:r>
      <w:r>
        <w:rPr>
          <w:spacing w:val="-5"/>
        </w:rPr>
        <w:t xml:space="preserve"> </w:t>
      </w:r>
      <w:r>
        <w:t>Kaye,</w:t>
      </w:r>
      <w:r>
        <w:rPr>
          <w:spacing w:val="-5"/>
        </w:rPr>
        <w:t xml:space="preserve"> </w:t>
      </w:r>
      <w:r>
        <w:t>W.</w:t>
      </w:r>
      <w:r>
        <w:rPr>
          <w:spacing w:val="-5"/>
        </w:rPr>
        <w:t xml:space="preserve"> </w:t>
      </w:r>
      <w:r>
        <w:t>(2013). Nutritional</w:t>
      </w:r>
      <w:r>
        <w:rPr>
          <w:spacing w:val="-4"/>
        </w:rPr>
        <w:t xml:space="preserve"> </w:t>
      </w:r>
      <w:r>
        <w:t>rehabilitation</w:t>
      </w:r>
      <w:r>
        <w:rPr>
          <w:spacing w:val="-4"/>
        </w:rPr>
        <w:t xml:space="preserve"> </w:t>
      </w:r>
      <w:r>
        <w:t>in</w:t>
      </w:r>
      <w:r>
        <w:rPr>
          <w:spacing w:val="-4"/>
        </w:rPr>
        <w:t xml:space="preserve"> </w:t>
      </w:r>
      <w:r>
        <w:t>anorexia</w:t>
      </w:r>
      <w:r>
        <w:rPr>
          <w:spacing w:val="-4"/>
        </w:rPr>
        <w:t xml:space="preserve"> </w:t>
      </w:r>
      <w:r>
        <w:t>nervosa:</w:t>
      </w:r>
      <w:r>
        <w:rPr>
          <w:spacing w:val="-4"/>
        </w:rPr>
        <w:t xml:space="preserve"> </w:t>
      </w:r>
      <w:r>
        <w:t>review</w:t>
      </w:r>
      <w:r>
        <w:rPr>
          <w:spacing w:val="-4"/>
        </w:rPr>
        <w:t xml:space="preserve"> </w:t>
      </w:r>
      <w:r>
        <w:t>of</w:t>
      </w:r>
      <w:r>
        <w:rPr>
          <w:spacing w:val="-4"/>
        </w:rPr>
        <w:t xml:space="preserve"> </w:t>
      </w:r>
      <w:r>
        <w:t>the</w:t>
      </w:r>
      <w:r>
        <w:rPr>
          <w:spacing w:val="-4"/>
        </w:rPr>
        <w:t xml:space="preserve"> </w:t>
      </w:r>
      <w:r>
        <w:t>literature</w:t>
      </w:r>
      <w:r>
        <w:rPr>
          <w:spacing w:val="-4"/>
        </w:rPr>
        <w:t xml:space="preserve"> </w:t>
      </w:r>
      <w:r>
        <w:t>and</w:t>
      </w:r>
      <w:r>
        <w:rPr>
          <w:spacing w:val="-4"/>
        </w:rPr>
        <w:t xml:space="preserve"> </w:t>
      </w:r>
      <w:r>
        <w:t>implications</w:t>
      </w:r>
      <w:r>
        <w:rPr>
          <w:spacing w:val="-4"/>
        </w:rPr>
        <w:t xml:space="preserve"> </w:t>
      </w:r>
      <w:r>
        <w:t>for treatment. BMC Psychiatry, 13, 290.</w:t>
      </w:r>
    </w:p>
    <w:p w:rsidR="00EC399C" w:rsidRDefault="00C840B3" w:rsidP="00094305">
      <w:pPr>
        <w:pStyle w:val="BodyText"/>
        <w:spacing w:before="240"/>
        <w:jc w:val="both"/>
      </w:pPr>
      <w:r>
        <w:rPr>
          <w:spacing w:val="-2"/>
        </w:rPr>
        <w:t>DOI:</w:t>
      </w:r>
      <w:r>
        <w:rPr>
          <w:spacing w:val="9"/>
        </w:rPr>
        <w:t xml:space="preserve"> </w:t>
      </w:r>
      <w:r>
        <w:rPr>
          <w:spacing w:val="-2"/>
        </w:rPr>
        <w:t>10.1186/1471-244X-13-</w:t>
      </w:r>
      <w:r>
        <w:rPr>
          <w:spacing w:val="-5"/>
        </w:rPr>
        <w:t>290</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20" w:firstLine="720"/>
        <w:jc w:val="both"/>
      </w:pPr>
      <w:r>
        <w:t>Mitchell,</w:t>
      </w:r>
      <w:r>
        <w:rPr>
          <w:spacing w:val="-5"/>
        </w:rPr>
        <w:t xml:space="preserve"> </w:t>
      </w:r>
      <w:r>
        <w:t>J.</w:t>
      </w:r>
      <w:r>
        <w:rPr>
          <w:spacing w:val="-5"/>
        </w:rPr>
        <w:t xml:space="preserve"> </w:t>
      </w:r>
      <w:r>
        <w:t>E.,</w:t>
      </w:r>
      <w:r>
        <w:rPr>
          <w:spacing w:val="-5"/>
        </w:rPr>
        <w:t xml:space="preserve"> </w:t>
      </w:r>
      <w:r>
        <w:t>&amp;</w:t>
      </w:r>
      <w:r>
        <w:rPr>
          <w:spacing w:val="-5"/>
        </w:rPr>
        <w:t xml:space="preserve"> </w:t>
      </w:r>
      <w:r>
        <w:t>Crow,</w:t>
      </w:r>
      <w:r>
        <w:rPr>
          <w:spacing w:val="-5"/>
        </w:rPr>
        <w:t xml:space="preserve"> </w:t>
      </w:r>
      <w:r>
        <w:t>S.</w:t>
      </w:r>
      <w:r>
        <w:rPr>
          <w:spacing w:val="-5"/>
        </w:rPr>
        <w:t xml:space="preserve"> </w:t>
      </w:r>
      <w:r>
        <w:t>(2010).</w:t>
      </w:r>
      <w:r>
        <w:rPr>
          <w:spacing w:val="-5"/>
        </w:rPr>
        <w:t xml:space="preserve"> </w:t>
      </w:r>
      <w:r>
        <w:t>Medical</w:t>
      </w:r>
      <w:r>
        <w:rPr>
          <w:spacing w:val="-5"/>
        </w:rPr>
        <w:t xml:space="preserve"> </w:t>
      </w:r>
      <w:r>
        <w:t>complications</w:t>
      </w:r>
      <w:r>
        <w:rPr>
          <w:spacing w:val="-5"/>
        </w:rPr>
        <w:t xml:space="preserve"> </w:t>
      </w:r>
      <w:r>
        <w:t>of</w:t>
      </w:r>
      <w:r>
        <w:rPr>
          <w:spacing w:val="-5"/>
        </w:rPr>
        <w:t xml:space="preserve"> </w:t>
      </w:r>
      <w:r>
        <w:t>eating</w:t>
      </w:r>
      <w:r>
        <w:rPr>
          <w:spacing w:val="-5"/>
        </w:rPr>
        <w:t xml:space="preserve"> </w:t>
      </w:r>
      <w:r>
        <w:t>disorders:</w:t>
      </w:r>
      <w:r>
        <w:rPr>
          <w:spacing w:val="-5"/>
        </w:rPr>
        <w:t xml:space="preserve"> </w:t>
      </w:r>
      <w:r>
        <w:t>An update. World Psychiatry, 9(3), 185–190.</w:t>
      </w:r>
    </w:p>
    <w:p w:rsidR="00EC399C" w:rsidRDefault="00C840B3" w:rsidP="00094305">
      <w:pPr>
        <w:pStyle w:val="BodyText"/>
        <w:spacing w:before="240"/>
        <w:jc w:val="both"/>
      </w:pPr>
      <w:r>
        <w:rPr>
          <w:spacing w:val="-2"/>
        </w:rPr>
        <w:t>DOI:</w:t>
      </w:r>
      <w:r>
        <w:rPr>
          <w:spacing w:val="19"/>
        </w:rPr>
        <w:t xml:space="preserve"> </w:t>
      </w:r>
      <w:r>
        <w:rPr>
          <w:spacing w:val="-2"/>
        </w:rPr>
        <w:t>10.1002/j.2051-</w:t>
      </w:r>
      <w:proofErr w:type="gramStart"/>
      <w:r>
        <w:rPr>
          <w:spacing w:val="-2"/>
        </w:rPr>
        <w:t>5545.2010.tb</w:t>
      </w:r>
      <w:proofErr w:type="gramEnd"/>
      <w:r>
        <w:rPr>
          <w:spacing w:val="-2"/>
        </w:rPr>
        <w:t>00203.x</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55" w:firstLine="720"/>
        <w:jc w:val="both"/>
      </w:pPr>
      <w:r>
        <w:t xml:space="preserve">Johansson, A. K., </w:t>
      </w:r>
      <w:proofErr w:type="spellStart"/>
      <w:r>
        <w:t>Norring</w:t>
      </w:r>
      <w:proofErr w:type="spellEnd"/>
      <w:r>
        <w:t xml:space="preserve">, C., </w:t>
      </w:r>
      <w:proofErr w:type="spellStart"/>
      <w:r>
        <w:t>Unell</w:t>
      </w:r>
      <w:proofErr w:type="spellEnd"/>
      <w:r>
        <w:t>, L., &amp; Lindblad, F. (2012). Eating disorders and</w:t>
      </w:r>
      <w:r>
        <w:rPr>
          <w:spacing w:val="-5"/>
        </w:rPr>
        <w:t xml:space="preserve"> </w:t>
      </w:r>
      <w:r>
        <w:t>oral</w:t>
      </w:r>
      <w:r>
        <w:rPr>
          <w:spacing w:val="-5"/>
        </w:rPr>
        <w:t xml:space="preserve"> </w:t>
      </w:r>
      <w:r>
        <w:t>health:</w:t>
      </w:r>
      <w:r>
        <w:rPr>
          <w:spacing w:val="-5"/>
        </w:rPr>
        <w:t xml:space="preserve"> </w:t>
      </w:r>
      <w:r>
        <w:t>a</w:t>
      </w:r>
      <w:r>
        <w:rPr>
          <w:spacing w:val="-5"/>
        </w:rPr>
        <w:t xml:space="preserve"> </w:t>
      </w:r>
      <w:r>
        <w:t>systematic</w:t>
      </w:r>
      <w:r>
        <w:rPr>
          <w:spacing w:val="-5"/>
        </w:rPr>
        <w:t xml:space="preserve"> </w:t>
      </w:r>
      <w:r>
        <w:t>review.</w:t>
      </w:r>
      <w:r>
        <w:rPr>
          <w:spacing w:val="-5"/>
        </w:rPr>
        <w:t xml:space="preserve"> </w:t>
      </w:r>
      <w:r>
        <w:t>International</w:t>
      </w:r>
      <w:r>
        <w:rPr>
          <w:spacing w:val="-5"/>
        </w:rPr>
        <w:t xml:space="preserve"> </w:t>
      </w:r>
      <w:r>
        <w:t>Journal</w:t>
      </w:r>
      <w:r>
        <w:rPr>
          <w:spacing w:val="-5"/>
        </w:rPr>
        <w:t xml:space="preserve"> </w:t>
      </w:r>
      <w:r>
        <w:t>of</w:t>
      </w:r>
      <w:r>
        <w:rPr>
          <w:spacing w:val="-5"/>
        </w:rPr>
        <w:t xml:space="preserve"> </w:t>
      </w:r>
      <w:r>
        <w:t>Eating</w:t>
      </w:r>
      <w:r>
        <w:rPr>
          <w:spacing w:val="-5"/>
        </w:rPr>
        <w:t xml:space="preserve"> </w:t>
      </w:r>
      <w:r>
        <w:t>Disorders,</w:t>
      </w:r>
      <w:r>
        <w:rPr>
          <w:spacing w:val="-5"/>
        </w:rPr>
        <w:t xml:space="preserve"> </w:t>
      </w:r>
      <w:r>
        <w:t>45(6),</w:t>
      </w:r>
      <w:r>
        <w:rPr>
          <w:spacing w:val="-5"/>
        </w:rPr>
        <w:t xml:space="preserve"> </w:t>
      </w:r>
      <w:r>
        <w:t>725–737.</w:t>
      </w:r>
    </w:p>
    <w:p w:rsidR="00EC399C" w:rsidRDefault="00EC399C" w:rsidP="00094305">
      <w:pPr>
        <w:pStyle w:val="ListParagraph"/>
        <w:spacing w:line="276" w:lineRule="auto"/>
        <w:jc w:val="both"/>
        <w:sectPr w:rsidR="00EC399C">
          <w:pgSz w:w="12240" w:h="15840"/>
          <w:pgMar w:top="1340" w:right="1440" w:bottom="280" w:left="1080" w:header="44" w:footer="0" w:gutter="0"/>
          <w:cols w:space="720"/>
        </w:sectPr>
      </w:pPr>
    </w:p>
    <w:p w:rsidR="00EC399C" w:rsidRDefault="00C840B3" w:rsidP="00094305">
      <w:pPr>
        <w:pStyle w:val="BodyText"/>
        <w:spacing w:before="83"/>
        <w:jc w:val="both"/>
      </w:pPr>
      <w:r>
        <w:lastRenderedPageBreak/>
        <w:t>DOI:</w:t>
      </w:r>
      <w:r>
        <w:rPr>
          <w:spacing w:val="-4"/>
        </w:rPr>
        <w:t xml:space="preserve"> </w:t>
      </w:r>
      <w:r>
        <w:rPr>
          <w:spacing w:val="-2"/>
        </w:rPr>
        <w:t>10.1002/eat.22117</w:t>
      </w:r>
    </w:p>
    <w:p w:rsidR="00EC399C" w:rsidRDefault="00EC399C" w:rsidP="00094305">
      <w:pPr>
        <w:pStyle w:val="BodyText"/>
        <w:spacing w:before="24"/>
        <w:ind w:left="0"/>
        <w:jc w:val="both"/>
      </w:pPr>
    </w:p>
    <w:p w:rsidR="00EC399C" w:rsidRDefault="00C840B3" w:rsidP="00094305">
      <w:pPr>
        <w:pStyle w:val="ListParagraph"/>
        <w:numPr>
          <w:ilvl w:val="0"/>
          <w:numId w:val="1"/>
        </w:numPr>
        <w:tabs>
          <w:tab w:val="left" w:pos="1799"/>
        </w:tabs>
        <w:spacing w:before="0" w:line="276" w:lineRule="auto"/>
        <w:ind w:right="364" w:firstLine="720"/>
        <w:jc w:val="both"/>
      </w:pPr>
      <w:r>
        <w:t xml:space="preserve">Lass, L., </w:t>
      </w:r>
      <w:proofErr w:type="spellStart"/>
      <w:r>
        <w:t>Näsström</w:t>
      </w:r>
      <w:proofErr w:type="spellEnd"/>
      <w:r>
        <w:t xml:space="preserve">, E., Forsberg, C., &amp; </w:t>
      </w:r>
      <w:proofErr w:type="spellStart"/>
      <w:r>
        <w:t>Birkhed</w:t>
      </w:r>
      <w:proofErr w:type="spellEnd"/>
      <w:r>
        <w:t>, D. (2013). The relationship between</w:t>
      </w:r>
      <w:r>
        <w:rPr>
          <w:spacing w:val="-5"/>
        </w:rPr>
        <w:t xml:space="preserve"> </w:t>
      </w:r>
      <w:r>
        <w:t>bulimia</w:t>
      </w:r>
      <w:r>
        <w:rPr>
          <w:spacing w:val="-5"/>
        </w:rPr>
        <w:t xml:space="preserve"> </w:t>
      </w:r>
      <w:r>
        <w:t>nervosa</w:t>
      </w:r>
      <w:r>
        <w:rPr>
          <w:spacing w:val="-5"/>
        </w:rPr>
        <w:t xml:space="preserve"> </w:t>
      </w:r>
      <w:r>
        <w:t>and</w:t>
      </w:r>
      <w:r>
        <w:rPr>
          <w:spacing w:val="-5"/>
        </w:rPr>
        <w:t xml:space="preserve"> </w:t>
      </w:r>
      <w:r>
        <w:t>oral</w:t>
      </w:r>
      <w:r>
        <w:rPr>
          <w:spacing w:val="-5"/>
        </w:rPr>
        <w:t xml:space="preserve"> </w:t>
      </w:r>
      <w:r>
        <w:t>health:</w:t>
      </w:r>
      <w:r>
        <w:rPr>
          <w:spacing w:val="-5"/>
        </w:rPr>
        <w:t xml:space="preserve"> </w:t>
      </w:r>
      <w:r>
        <w:t>a</w:t>
      </w:r>
      <w:r>
        <w:rPr>
          <w:spacing w:val="-5"/>
        </w:rPr>
        <w:t xml:space="preserve"> </w:t>
      </w:r>
      <w:r>
        <w:t>systematic</w:t>
      </w:r>
      <w:r>
        <w:rPr>
          <w:spacing w:val="-5"/>
        </w:rPr>
        <w:t xml:space="preserve"> </w:t>
      </w:r>
      <w:r>
        <w:t>review.</w:t>
      </w:r>
      <w:r>
        <w:rPr>
          <w:spacing w:val="-5"/>
        </w:rPr>
        <w:t xml:space="preserve"> </w:t>
      </w:r>
      <w:r>
        <w:t>Journal</w:t>
      </w:r>
      <w:r>
        <w:rPr>
          <w:spacing w:val="-5"/>
        </w:rPr>
        <w:t xml:space="preserve"> </w:t>
      </w:r>
      <w:r>
        <w:t>of</w:t>
      </w:r>
      <w:r>
        <w:rPr>
          <w:spacing w:val="-5"/>
        </w:rPr>
        <w:t xml:space="preserve"> </w:t>
      </w:r>
      <w:r>
        <w:t>Oral</w:t>
      </w:r>
      <w:r>
        <w:rPr>
          <w:spacing w:val="-5"/>
        </w:rPr>
        <w:t xml:space="preserve"> </w:t>
      </w:r>
      <w:r>
        <w:t>Rehabilitation, 40(3), 191–204.</w:t>
      </w:r>
    </w:p>
    <w:p w:rsidR="00EC399C" w:rsidRDefault="00C840B3" w:rsidP="00094305">
      <w:pPr>
        <w:pStyle w:val="BodyText"/>
        <w:spacing w:before="240"/>
        <w:jc w:val="both"/>
      </w:pPr>
      <w:r>
        <w:t>DOI:</w:t>
      </w:r>
      <w:r>
        <w:rPr>
          <w:spacing w:val="-4"/>
        </w:rPr>
        <w:t xml:space="preserve"> </w:t>
      </w:r>
      <w:r>
        <w:rPr>
          <w:spacing w:val="-2"/>
        </w:rPr>
        <w:t>10.1111/joor.12020</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75" w:firstLine="720"/>
        <w:jc w:val="both"/>
      </w:pPr>
      <w:r>
        <w:t xml:space="preserve">Costa, C. C., </w:t>
      </w:r>
      <w:proofErr w:type="spellStart"/>
      <w:r>
        <w:t>Toral</w:t>
      </w:r>
      <w:proofErr w:type="spellEnd"/>
      <w:r>
        <w:t xml:space="preserve">, N., Slater, B., </w:t>
      </w:r>
      <w:proofErr w:type="spellStart"/>
      <w:r>
        <w:t>Bieski</w:t>
      </w:r>
      <w:proofErr w:type="spellEnd"/>
      <w:r>
        <w:t>, I. G., &amp; Di Pietro, P. F. (2014). Oral implications</w:t>
      </w:r>
      <w:r>
        <w:rPr>
          <w:spacing w:val="-8"/>
        </w:rPr>
        <w:t xml:space="preserve"> </w:t>
      </w:r>
      <w:r>
        <w:t>of</w:t>
      </w:r>
      <w:r>
        <w:rPr>
          <w:spacing w:val="-8"/>
        </w:rPr>
        <w:t xml:space="preserve"> </w:t>
      </w:r>
      <w:r>
        <w:t>eating</w:t>
      </w:r>
      <w:r>
        <w:rPr>
          <w:spacing w:val="-8"/>
        </w:rPr>
        <w:t xml:space="preserve"> </w:t>
      </w:r>
      <w:r>
        <w:t>disorders:</w:t>
      </w:r>
      <w:r>
        <w:rPr>
          <w:spacing w:val="-8"/>
        </w:rPr>
        <w:t xml:space="preserve"> </w:t>
      </w:r>
      <w:r>
        <w:t>a</w:t>
      </w:r>
      <w:r>
        <w:rPr>
          <w:spacing w:val="-8"/>
        </w:rPr>
        <w:t xml:space="preserve"> </w:t>
      </w:r>
      <w:r>
        <w:t>critical</w:t>
      </w:r>
      <w:r>
        <w:rPr>
          <w:spacing w:val="-8"/>
        </w:rPr>
        <w:t xml:space="preserve"> </w:t>
      </w:r>
      <w:r>
        <w:t>review.</w:t>
      </w:r>
      <w:r>
        <w:rPr>
          <w:spacing w:val="-8"/>
        </w:rPr>
        <w:t xml:space="preserve"> </w:t>
      </w:r>
      <w:r>
        <w:t>Oral</w:t>
      </w:r>
      <w:r>
        <w:rPr>
          <w:spacing w:val="-8"/>
        </w:rPr>
        <w:t xml:space="preserve"> </w:t>
      </w:r>
      <w:r>
        <w:t>Surgery,</w:t>
      </w:r>
      <w:r>
        <w:rPr>
          <w:spacing w:val="-8"/>
        </w:rPr>
        <w:t xml:space="preserve"> </w:t>
      </w:r>
      <w:r>
        <w:t>Oral</w:t>
      </w:r>
      <w:r>
        <w:rPr>
          <w:spacing w:val="-8"/>
        </w:rPr>
        <w:t xml:space="preserve"> </w:t>
      </w:r>
      <w:r>
        <w:t>Medicine,</w:t>
      </w:r>
      <w:r>
        <w:rPr>
          <w:spacing w:val="-8"/>
        </w:rPr>
        <w:t xml:space="preserve"> </w:t>
      </w:r>
      <w:r>
        <w:t>Oral</w:t>
      </w:r>
      <w:r>
        <w:rPr>
          <w:spacing w:val="-8"/>
        </w:rPr>
        <w:t xml:space="preserve"> </w:t>
      </w:r>
      <w:r>
        <w:t>Pathology, Oral Radiology, 118(4), 499–504.</w:t>
      </w:r>
    </w:p>
    <w:p w:rsidR="00EC399C" w:rsidRDefault="00C840B3" w:rsidP="00094305">
      <w:pPr>
        <w:pStyle w:val="BodyText"/>
        <w:spacing w:before="240"/>
        <w:jc w:val="both"/>
      </w:pPr>
      <w:r>
        <w:t>DOI:</w:t>
      </w:r>
      <w:r>
        <w:rPr>
          <w:spacing w:val="-6"/>
        </w:rPr>
        <w:t xml:space="preserve"> </w:t>
      </w:r>
      <w:r>
        <w:rPr>
          <w:spacing w:val="-2"/>
        </w:rPr>
        <w:t>10.1016/j.oooo.2014.06.006</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34" w:firstLine="720"/>
        <w:jc w:val="both"/>
      </w:pPr>
      <w:proofErr w:type="spellStart"/>
      <w:r>
        <w:t>Rytomaa</w:t>
      </w:r>
      <w:proofErr w:type="spellEnd"/>
      <w:r>
        <w:t>,</w:t>
      </w:r>
      <w:r>
        <w:rPr>
          <w:spacing w:val="-4"/>
        </w:rPr>
        <w:t xml:space="preserve"> </w:t>
      </w:r>
      <w:r>
        <w:t>I.,</w:t>
      </w:r>
      <w:r>
        <w:rPr>
          <w:spacing w:val="-4"/>
        </w:rPr>
        <w:t xml:space="preserve"> </w:t>
      </w:r>
      <w:proofErr w:type="spellStart"/>
      <w:r>
        <w:t>Niskanen</w:t>
      </w:r>
      <w:proofErr w:type="spellEnd"/>
      <w:r>
        <w:t>,</w:t>
      </w:r>
      <w:r>
        <w:rPr>
          <w:spacing w:val="-4"/>
        </w:rPr>
        <w:t xml:space="preserve"> </w:t>
      </w:r>
      <w:r>
        <w:t>M.,</w:t>
      </w:r>
      <w:r>
        <w:rPr>
          <w:spacing w:val="-4"/>
        </w:rPr>
        <w:t xml:space="preserve"> </w:t>
      </w:r>
      <w:proofErr w:type="spellStart"/>
      <w:r>
        <w:t>Laitinen</w:t>
      </w:r>
      <w:proofErr w:type="spellEnd"/>
      <w:r>
        <w:t>,</w:t>
      </w:r>
      <w:r>
        <w:rPr>
          <w:spacing w:val="-4"/>
        </w:rPr>
        <w:t xml:space="preserve"> </w:t>
      </w:r>
      <w:r>
        <w:t>J.,</w:t>
      </w:r>
      <w:r>
        <w:rPr>
          <w:spacing w:val="-4"/>
        </w:rPr>
        <w:t xml:space="preserve"> </w:t>
      </w:r>
      <w:r>
        <w:t>&amp;</w:t>
      </w:r>
      <w:r>
        <w:rPr>
          <w:spacing w:val="-4"/>
        </w:rPr>
        <w:t xml:space="preserve"> </w:t>
      </w:r>
      <w:proofErr w:type="spellStart"/>
      <w:r>
        <w:t>Penttila</w:t>
      </w:r>
      <w:proofErr w:type="spellEnd"/>
      <w:r>
        <w:t>,</w:t>
      </w:r>
      <w:r>
        <w:rPr>
          <w:spacing w:val="-4"/>
        </w:rPr>
        <w:t xml:space="preserve"> </w:t>
      </w:r>
      <w:r>
        <w:t>I.</w:t>
      </w:r>
      <w:r>
        <w:rPr>
          <w:spacing w:val="-4"/>
        </w:rPr>
        <w:t xml:space="preserve"> </w:t>
      </w:r>
      <w:r>
        <w:t>(2018).</w:t>
      </w:r>
      <w:r>
        <w:rPr>
          <w:spacing w:val="-4"/>
        </w:rPr>
        <w:t xml:space="preserve"> </w:t>
      </w:r>
      <w:r>
        <w:t>Dental</w:t>
      </w:r>
      <w:r>
        <w:rPr>
          <w:spacing w:val="-4"/>
        </w:rPr>
        <w:t xml:space="preserve"> </w:t>
      </w:r>
      <w:r>
        <w:t>erosive</w:t>
      </w:r>
      <w:r>
        <w:rPr>
          <w:spacing w:val="-4"/>
        </w:rPr>
        <w:t xml:space="preserve"> </w:t>
      </w:r>
      <w:r>
        <w:t>wear in patients with bulimia nervosa: a cross-sectional study. Journal of Dentistry, 70, 1–6.</w:t>
      </w:r>
    </w:p>
    <w:p w:rsidR="00EC399C" w:rsidRDefault="00C840B3" w:rsidP="00094305">
      <w:pPr>
        <w:pStyle w:val="BodyText"/>
        <w:spacing w:before="240"/>
        <w:jc w:val="both"/>
      </w:pPr>
      <w:r>
        <w:t>DOI:</w:t>
      </w:r>
      <w:r>
        <w:rPr>
          <w:spacing w:val="-4"/>
        </w:rPr>
        <w:t xml:space="preserve"> </w:t>
      </w:r>
      <w:r>
        <w:rPr>
          <w:spacing w:val="-2"/>
        </w:rPr>
        <w:t>10.1016/j.jdent.2017.12.001</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610" w:firstLine="720"/>
        <w:jc w:val="both"/>
      </w:pPr>
      <w:r>
        <w:t>Milosevic,</w:t>
      </w:r>
      <w:r>
        <w:rPr>
          <w:spacing w:val="-7"/>
        </w:rPr>
        <w:t xml:space="preserve"> </w:t>
      </w:r>
      <w:r>
        <w:t>A.</w:t>
      </w:r>
      <w:r>
        <w:rPr>
          <w:spacing w:val="-7"/>
        </w:rPr>
        <w:t xml:space="preserve"> </w:t>
      </w:r>
      <w:r>
        <w:t>(2017).</w:t>
      </w:r>
      <w:r>
        <w:rPr>
          <w:spacing w:val="-7"/>
        </w:rPr>
        <w:t xml:space="preserve"> </w:t>
      </w:r>
      <w:r>
        <w:t>Eating</w:t>
      </w:r>
      <w:r>
        <w:rPr>
          <w:spacing w:val="-7"/>
        </w:rPr>
        <w:t xml:space="preserve"> </w:t>
      </w:r>
      <w:r>
        <w:t>disorders</w:t>
      </w:r>
      <w:r>
        <w:rPr>
          <w:spacing w:val="-7"/>
        </w:rPr>
        <w:t xml:space="preserve"> </w:t>
      </w:r>
      <w:r>
        <w:t>and</w:t>
      </w:r>
      <w:r>
        <w:rPr>
          <w:spacing w:val="-7"/>
        </w:rPr>
        <w:t xml:space="preserve"> </w:t>
      </w:r>
      <w:r>
        <w:t>the</w:t>
      </w:r>
      <w:r>
        <w:rPr>
          <w:spacing w:val="-7"/>
        </w:rPr>
        <w:t xml:space="preserve"> </w:t>
      </w:r>
      <w:r>
        <w:t>dental</w:t>
      </w:r>
      <w:r>
        <w:rPr>
          <w:spacing w:val="-7"/>
        </w:rPr>
        <w:t xml:space="preserve"> </w:t>
      </w:r>
      <w:r>
        <w:t>practitioner.</w:t>
      </w:r>
      <w:r>
        <w:rPr>
          <w:spacing w:val="-7"/>
        </w:rPr>
        <w:t xml:space="preserve"> </w:t>
      </w:r>
      <w:r>
        <w:t>European Journal of General Dentistry, 6(2), 70–77.</w:t>
      </w:r>
    </w:p>
    <w:p w:rsidR="00EC399C" w:rsidRDefault="00C840B3" w:rsidP="00094305">
      <w:pPr>
        <w:pStyle w:val="BodyText"/>
        <w:spacing w:before="240"/>
        <w:jc w:val="both"/>
      </w:pPr>
      <w:r>
        <w:rPr>
          <w:spacing w:val="-2"/>
        </w:rPr>
        <w:t>DOI:</w:t>
      </w:r>
      <w:r>
        <w:rPr>
          <w:spacing w:val="17"/>
        </w:rPr>
        <w:t xml:space="preserve"> </w:t>
      </w:r>
      <w:r>
        <w:rPr>
          <w:spacing w:val="-2"/>
        </w:rPr>
        <w:t>10.4103/2278-9626.307663</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350" w:firstLine="720"/>
        <w:jc w:val="both"/>
      </w:pPr>
      <w:r>
        <w:t>Bartlett,</w:t>
      </w:r>
      <w:r>
        <w:rPr>
          <w:spacing w:val="-7"/>
        </w:rPr>
        <w:t xml:space="preserve"> </w:t>
      </w:r>
      <w:r>
        <w:t>D.</w:t>
      </w:r>
      <w:r>
        <w:rPr>
          <w:spacing w:val="-7"/>
        </w:rPr>
        <w:t xml:space="preserve"> </w:t>
      </w:r>
      <w:r>
        <w:t>W.,</w:t>
      </w:r>
      <w:r>
        <w:rPr>
          <w:spacing w:val="-7"/>
        </w:rPr>
        <w:t xml:space="preserve"> </w:t>
      </w:r>
      <w:proofErr w:type="spellStart"/>
      <w:r>
        <w:t>Lussi</w:t>
      </w:r>
      <w:proofErr w:type="spellEnd"/>
      <w:r>
        <w:t>,</w:t>
      </w:r>
      <w:r>
        <w:rPr>
          <w:spacing w:val="-7"/>
        </w:rPr>
        <w:t xml:space="preserve"> </w:t>
      </w:r>
      <w:r>
        <w:t>A.,</w:t>
      </w:r>
      <w:r>
        <w:rPr>
          <w:spacing w:val="-7"/>
        </w:rPr>
        <w:t xml:space="preserve"> </w:t>
      </w:r>
      <w:r>
        <w:t>West,</w:t>
      </w:r>
      <w:r>
        <w:rPr>
          <w:spacing w:val="-7"/>
        </w:rPr>
        <w:t xml:space="preserve"> </w:t>
      </w:r>
      <w:r>
        <w:t>N.</w:t>
      </w:r>
      <w:r>
        <w:rPr>
          <w:spacing w:val="-7"/>
        </w:rPr>
        <w:t xml:space="preserve"> </w:t>
      </w:r>
      <w:r>
        <w:t>X.,</w:t>
      </w:r>
      <w:r>
        <w:rPr>
          <w:spacing w:val="-7"/>
        </w:rPr>
        <w:t xml:space="preserve"> </w:t>
      </w:r>
      <w:r>
        <w:t>Bouchard,</w:t>
      </w:r>
      <w:r>
        <w:rPr>
          <w:spacing w:val="-7"/>
        </w:rPr>
        <w:t xml:space="preserve"> </w:t>
      </w:r>
      <w:r>
        <w:t>P.,</w:t>
      </w:r>
      <w:r>
        <w:rPr>
          <w:spacing w:val="-7"/>
        </w:rPr>
        <w:t xml:space="preserve"> </w:t>
      </w:r>
      <w:r>
        <w:t>Sanz,</w:t>
      </w:r>
      <w:r>
        <w:rPr>
          <w:spacing w:val="-7"/>
        </w:rPr>
        <w:t xml:space="preserve"> </w:t>
      </w:r>
      <w:r>
        <w:t>M.,</w:t>
      </w:r>
      <w:r>
        <w:rPr>
          <w:spacing w:val="-7"/>
        </w:rPr>
        <w:t xml:space="preserve"> </w:t>
      </w:r>
      <w:r>
        <w:t>&amp;</w:t>
      </w:r>
      <w:r>
        <w:rPr>
          <w:spacing w:val="-7"/>
        </w:rPr>
        <w:t xml:space="preserve"> </w:t>
      </w:r>
      <w:r>
        <w:t>Bourgeois,</w:t>
      </w:r>
      <w:r>
        <w:rPr>
          <w:spacing w:val="-7"/>
        </w:rPr>
        <w:t xml:space="preserve"> </w:t>
      </w:r>
      <w:r>
        <w:t>D. (2013). Prevalence of tooth wear on buccal and lingual surfaces and possible risk factors in young European adults. Journal of Dentistry, 41(11), 1007–1013.</w:t>
      </w:r>
    </w:p>
    <w:p w:rsidR="00EC399C" w:rsidRDefault="00C840B3" w:rsidP="00094305">
      <w:pPr>
        <w:pStyle w:val="BodyText"/>
        <w:spacing w:before="240"/>
        <w:jc w:val="both"/>
      </w:pPr>
      <w:r>
        <w:t>DOI:</w:t>
      </w:r>
      <w:r>
        <w:rPr>
          <w:spacing w:val="-4"/>
        </w:rPr>
        <w:t xml:space="preserve"> </w:t>
      </w:r>
      <w:r>
        <w:rPr>
          <w:spacing w:val="-2"/>
        </w:rPr>
        <w:t>10.1016/j.jdent.2013.08.018</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461" w:firstLine="720"/>
        <w:jc w:val="both"/>
      </w:pPr>
      <w:proofErr w:type="spellStart"/>
      <w:r>
        <w:t>Hadad</w:t>
      </w:r>
      <w:proofErr w:type="spellEnd"/>
      <w:r>
        <w:t>,</w:t>
      </w:r>
      <w:r>
        <w:rPr>
          <w:spacing w:val="-7"/>
        </w:rPr>
        <w:t xml:space="preserve"> </w:t>
      </w:r>
      <w:r>
        <w:t>R.,</w:t>
      </w:r>
      <w:r>
        <w:rPr>
          <w:spacing w:val="-7"/>
        </w:rPr>
        <w:t xml:space="preserve"> </w:t>
      </w:r>
      <w:r>
        <w:t>El-</w:t>
      </w:r>
      <w:proofErr w:type="spellStart"/>
      <w:r>
        <w:t>Hoshy</w:t>
      </w:r>
      <w:proofErr w:type="spellEnd"/>
      <w:r>
        <w:t>,</w:t>
      </w:r>
      <w:r>
        <w:rPr>
          <w:spacing w:val="-7"/>
        </w:rPr>
        <w:t xml:space="preserve"> </w:t>
      </w:r>
      <w:r>
        <w:t>A.,</w:t>
      </w:r>
      <w:r>
        <w:rPr>
          <w:spacing w:val="-7"/>
        </w:rPr>
        <w:t xml:space="preserve"> </w:t>
      </w:r>
      <w:r>
        <w:t>&amp;</w:t>
      </w:r>
      <w:r>
        <w:rPr>
          <w:spacing w:val="-7"/>
        </w:rPr>
        <w:t xml:space="preserve"> </w:t>
      </w:r>
      <w:proofErr w:type="spellStart"/>
      <w:r>
        <w:t>Badawy</w:t>
      </w:r>
      <w:proofErr w:type="spellEnd"/>
      <w:r>
        <w:t>,</w:t>
      </w:r>
      <w:r>
        <w:rPr>
          <w:spacing w:val="-7"/>
        </w:rPr>
        <w:t xml:space="preserve"> </w:t>
      </w:r>
      <w:r>
        <w:t>S.</w:t>
      </w:r>
      <w:r>
        <w:rPr>
          <w:spacing w:val="-7"/>
        </w:rPr>
        <w:t xml:space="preserve"> </w:t>
      </w:r>
      <w:r>
        <w:t>(2012).</w:t>
      </w:r>
      <w:r>
        <w:rPr>
          <w:spacing w:val="-7"/>
        </w:rPr>
        <w:t xml:space="preserve"> </w:t>
      </w:r>
      <w:r>
        <w:t>Salivary</w:t>
      </w:r>
      <w:r>
        <w:rPr>
          <w:spacing w:val="-7"/>
        </w:rPr>
        <w:t xml:space="preserve"> </w:t>
      </w:r>
      <w:r>
        <w:t>gland</w:t>
      </w:r>
      <w:r>
        <w:rPr>
          <w:spacing w:val="-7"/>
        </w:rPr>
        <w:t xml:space="preserve"> </w:t>
      </w:r>
      <w:r>
        <w:t>enlargement</w:t>
      </w:r>
      <w:r>
        <w:rPr>
          <w:spacing w:val="-7"/>
        </w:rPr>
        <w:t xml:space="preserve"> </w:t>
      </w:r>
      <w:r>
        <w:t>in bulimia nervosa: a review. Journal of Oral Pathology &amp; Medicine, 41(8), 577–581.</w:t>
      </w:r>
    </w:p>
    <w:p w:rsidR="00EC399C" w:rsidRDefault="00C840B3" w:rsidP="00094305">
      <w:pPr>
        <w:pStyle w:val="BodyText"/>
        <w:spacing w:before="240"/>
        <w:jc w:val="both"/>
      </w:pPr>
      <w:r>
        <w:rPr>
          <w:spacing w:val="-4"/>
        </w:rPr>
        <w:t>DOI:</w:t>
      </w:r>
      <w:r>
        <w:rPr>
          <w:spacing w:val="9"/>
        </w:rPr>
        <w:t xml:space="preserve"> </w:t>
      </w:r>
      <w:r>
        <w:rPr>
          <w:spacing w:val="-4"/>
        </w:rPr>
        <w:t>10.1111/j.1600-0714.</w:t>
      </w:r>
      <w:proofErr w:type="gramStart"/>
      <w:r>
        <w:rPr>
          <w:spacing w:val="-4"/>
        </w:rPr>
        <w:t>2012.01141.x</w:t>
      </w:r>
      <w:proofErr w:type="gramEnd"/>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12" w:firstLine="720"/>
        <w:jc w:val="both"/>
      </w:pPr>
      <w:r>
        <w:t>Morgan,</w:t>
      </w:r>
      <w:r>
        <w:rPr>
          <w:spacing w:val="-8"/>
        </w:rPr>
        <w:t xml:space="preserve"> </w:t>
      </w:r>
      <w:r>
        <w:t>J.</w:t>
      </w:r>
      <w:r>
        <w:rPr>
          <w:spacing w:val="-8"/>
        </w:rPr>
        <w:t xml:space="preserve"> </w:t>
      </w:r>
      <w:r>
        <w:t>F.,</w:t>
      </w:r>
      <w:r>
        <w:rPr>
          <w:spacing w:val="-8"/>
        </w:rPr>
        <w:t xml:space="preserve"> </w:t>
      </w:r>
      <w:r>
        <w:t>Reid,</w:t>
      </w:r>
      <w:r>
        <w:rPr>
          <w:spacing w:val="-8"/>
        </w:rPr>
        <w:t xml:space="preserve"> </w:t>
      </w:r>
      <w:r>
        <w:t>F.,</w:t>
      </w:r>
      <w:r>
        <w:rPr>
          <w:spacing w:val="-8"/>
        </w:rPr>
        <w:t xml:space="preserve"> </w:t>
      </w:r>
      <w:r>
        <w:t>&amp;</w:t>
      </w:r>
      <w:r>
        <w:rPr>
          <w:spacing w:val="-8"/>
        </w:rPr>
        <w:t xml:space="preserve"> </w:t>
      </w:r>
      <w:r>
        <w:t>Lacey,</w:t>
      </w:r>
      <w:r>
        <w:rPr>
          <w:spacing w:val="-8"/>
        </w:rPr>
        <w:t xml:space="preserve"> </w:t>
      </w:r>
      <w:r>
        <w:t>J.</w:t>
      </w:r>
      <w:r>
        <w:rPr>
          <w:spacing w:val="-8"/>
        </w:rPr>
        <w:t xml:space="preserve"> </w:t>
      </w:r>
      <w:r>
        <w:t>H.</w:t>
      </w:r>
      <w:r>
        <w:rPr>
          <w:spacing w:val="-8"/>
        </w:rPr>
        <w:t xml:space="preserve"> </w:t>
      </w:r>
      <w:r>
        <w:t>(2015).</w:t>
      </w:r>
      <w:r>
        <w:rPr>
          <w:spacing w:val="-8"/>
        </w:rPr>
        <w:t xml:space="preserve"> </w:t>
      </w:r>
      <w:r>
        <w:t>The</w:t>
      </w:r>
      <w:r>
        <w:rPr>
          <w:spacing w:val="-8"/>
        </w:rPr>
        <w:t xml:space="preserve"> </w:t>
      </w:r>
      <w:r>
        <w:t>SCOFF</w:t>
      </w:r>
      <w:r>
        <w:rPr>
          <w:spacing w:val="-8"/>
        </w:rPr>
        <w:t xml:space="preserve"> </w:t>
      </w:r>
      <w:r>
        <w:t>questionnaire:</w:t>
      </w:r>
      <w:r>
        <w:rPr>
          <w:spacing w:val="-8"/>
        </w:rPr>
        <w:t xml:space="preserve"> </w:t>
      </w:r>
      <w:r>
        <w:t>a</w:t>
      </w:r>
      <w:r>
        <w:rPr>
          <w:spacing w:val="-8"/>
        </w:rPr>
        <w:t xml:space="preserve"> </w:t>
      </w:r>
      <w:r>
        <w:t>new screening tool for eating disorders. Clinical Effectiveness in Nursing, 9(4), 257–263.</w:t>
      </w:r>
    </w:p>
    <w:p w:rsidR="00EC399C" w:rsidRDefault="00C840B3" w:rsidP="00094305">
      <w:pPr>
        <w:pStyle w:val="BodyText"/>
        <w:spacing w:before="240"/>
        <w:jc w:val="both"/>
      </w:pPr>
      <w:r>
        <w:t>DOI:</w:t>
      </w:r>
      <w:r>
        <w:rPr>
          <w:spacing w:val="-6"/>
        </w:rPr>
        <w:t xml:space="preserve"> </w:t>
      </w:r>
      <w:r>
        <w:rPr>
          <w:spacing w:val="-2"/>
        </w:rPr>
        <w:t>10.1016/j.cein.2015.08.003</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69" w:firstLine="720"/>
        <w:jc w:val="both"/>
      </w:pPr>
      <w:r>
        <w:t xml:space="preserve">Pannell, L., </w:t>
      </w:r>
      <w:proofErr w:type="spellStart"/>
      <w:r>
        <w:t>Barlett</w:t>
      </w:r>
      <w:proofErr w:type="spellEnd"/>
      <w:r>
        <w:t xml:space="preserve">, D., &amp; </w:t>
      </w:r>
      <w:proofErr w:type="spellStart"/>
      <w:r>
        <w:t>Creanor</w:t>
      </w:r>
      <w:proofErr w:type="spellEnd"/>
      <w:r>
        <w:t>, S. L. (2019). Diagnosing bulimia nervosa in dental</w:t>
      </w:r>
      <w:r>
        <w:rPr>
          <w:spacing w:val="-4"/>
        </w:rPr>
        <w:t xml:space="preserve"> </w:t>
      </w:r>
      <w:r>
        <w:t>practice:</w:t>
      </w:r>
      <w:r>
        <w:rPr>
          <w:spacing w:val="-4"/>
        </w:rPr>
        <w:t xml:space="preserve"> </w:t>
      </w:r>
      <w:r>
        <w:t>adaptation</w:t>
      </w:r>
      <w:r>
        <w:rPr>
          <w:spacing w:val="-4"/>
        </w:rPr>
        <w:t xml:space="preserve"> </w:t>
      </w:r>
      <w:r>
        <w:t>of</w:t>
      </w:r>
      <w:r>
        <w:rPr>
          <w:spacing w:val="-4"/>
        </w:rPr>
        <w:t xml:space="preserve"> </w:t>
      </w:r>
      <w:r>
        <w:t>standard</w:t>
      </w:r>
      <w:r>
        <w:rPr>
          <w:spacing w:val="-4"/>
        </w:rPr>
        <w:t xml:space="preserve"> </w:t>
      </w:r>
      <w:r>
        <w:t>screening</w:t>
      </w:r>
      <w:r>
        <w:rPr>
          <w:spacing w:val="-4"/>
        </w:rPr>
        <w:t xml:space="preserve"> </w:t>
      </w:r>
      <w:r>
        <w:t>tools.</w:t>
      </w:r>
      <w:r>
        <w:rPr>
          <w:spacing w:val="-4"/>
        </w:rPr>
        <w:t xml:space="preserve"> </w:t>
      </w:r>
      <w:r>
        <w:t>British</w:t>
      </w:r>
      <w:r>
        <w:rPr>
          <w:spacing w:val="-4"/>
        </w:rPr>
        <w:t xml:space="preserve"> </w:t>
      </w:r>
      <w:r>
        <w:t>Dental</w:t>
      </w:r>
      <w:r>
        <w:rPr>
          <w:spacing w:val="-4"/>
        </w:rPr>
        <w:t xml:space="preserve"> </w:t>
      </w:r>
      <w:r>
        <w:t>Journal,</w:t>
      </w:r>
      <w:r>
        <w:rPr>
          <w:spacing w:val="-4"/>
        </w:rPr>
        <w:t xml:space="preserve"> </w:t>
      </w:r>
      <w:r>
        <w:t>227(3),</w:t>
      </w:r>
      <w:r>
        <w:rPr>
          <w:spacing w:val="-4"/>
        </w:rPr>
        <w:t xml:space="preserve"> </w:t>
      </w:r>
      <w:r>
        <w:t>198–202.</w:t>
      </w:r>
    </w:p>
    <w:p w:rsidR="00EC399C" w:rsidRDefault="00C840B3" w:rsidP="00094305">
      <w:pPr>
        <w:pStyle w:val="BodyText"/>
        <w:spacing w:before="240"/>
        <w:jc w:val="both"/>
      </w:pPr>
      <w:r>
        <w:rPr>
          <w:spacing w:val="-2"/>
        </w:rPr>
        <w:t>DOI:</w:t>
      </w:r>
      <w:r>
        <w:rPr>
          <w:spacing w:val="28"/>
        </w:rPr>
        <w:t xml:space="preserve"> </w:t>
      </w:r>
      <w:r>
        <w:rPr>
          <w:spacing w:val="-2"/>
        </w:rPr>
        <w:t>10.1038/s41415-019-0584-</w:t>
      </w:r>
      <w:r>
        <w:rPr>
          <w:spacing w:val="-10"/>
        </w:rPr>
        <w:t>4</w:t>
      </w:r>
    </w:p>
    <w:p w:rsidR="00EC399C" w:rsidRDefault="00EC399C" w:rsidP="00094305">
      <w:pPr>
        <w:pStyle w:val="BodyText"/>
        <w:jc w:val="both"/>
        <w:sectPr w:rsidR="00EC399C">
          <w:pgSz w:w="12240" w:h="15840"/>
          <w:pgMar w:top="1340" w:right="1440" w:bottom="280" w:left="1080" w:header="44" w:footer="0" w:gutter="0"/>
          <w:cols w:space="720"/>
        </w:sectPr>
      </w:pPr>
    </w:p>
    <w:p w:rsidR="00EC399C" w:rsidRDefault="00C840B3" w:rsidP="00094305">
      <w:pPr>
        <w:pStyle w:val="ListParagraph"/>
        <w:numPr>
          <w:ilvl w:val="0"/>
          <w:numId w:val="1"/>
        </w:numPr>
        <w:tabs>
          <w:tab w:val="left" w:pos="1799"/>
        </w:tabs>
        <w:spacing w:before="83" w:line="276" w:lineRule="auto"/>
        <w:ind w:right="459" w:firstLine="720"/>
        <w:jc w:val="both"/>
      </w:pPr>
      <w:proofErr w:type="spellStart"/>
      <w:r>
        <w:lastRenderedPageBreak/>
        <w:t>Linardon</w:t>
      </w:r>
      <w:proofErr w:type="spellEnd"/>
      <w:r>
        <w:t>,</w:t>
      </w:r>
      <w:r>
        <w:rPr>
          <w:spacing w:val="-6"/>
        </w:rPr>
        <w:t xml:space="preserve"> </w:t>
      </w:r>
      <w:r>
        <w:t>J.,</w:t>
      </w:r>
      <w:r>
        <w:rPr>
          <w:spacing w:val="-6"/>
        </w:rPr>
        <w:t xml:space="preserve"> </w:t>
      </w:r>
      <w:r>
        <w:t>Wade,</w:t>
      </w:r>
      <w:r>
        <w:rPr>
          <w:spacing w:val="-6"/>
        </w:rPr>
        <w:t xml:space="preserve"> </w:t>
      </w:r>
      <w:r>
        <w:t>T.</w:t>
      </w:r>
      <w:r>
        <w:rPr>
          <w:spacing w:val="-6"/>
        </w:rPr>
        <w:t xml:space="preserve"> </w:t>
      </w:r>
      <w:r>
        <w:t>D.,</w:t>
      </w:r>
      <w:r>
        <w:rPr>
          <w:spacing w:val="-6"/>
        </w:rPr>
        <w:t xml:space="preserve"> </w:t>
      </w:r>
      <w:r>
        <w:t>de</w:t>
      </w:r>
      <w:r>
        <w:rPr>
          <w:spacing w:val="-6"/>
        </w:rPr>
        <w:t xml:space="preserve"> </w:t>
      </w:r>
      <w:r>
        <w:t>la</w:t>
      </w:r>
      <w:r>
        <w:rPr>
          <w:spacing w:val="-6"/>
        </w:rPr>
        <w:t xml:space="preserve"> </w:t>
      </w:r>
      <w:r>
        <w:t>Piedad</w:t>
      </w:r>
      <w:r>
        <w:rPr>
          <w:spacing w:val="-6"/>
        </w:rPr>
        <w:t xml:space="preserve"> </w:t>
      </w:r>
      <w:r>
        <w:t>Garcia,</w:t>
      </w:r>
      <w:r>
        <w:rPr>
          <w:spacing w:val="-6"/>
        </w:rPr>
        <w:t xml:space="preserve"> </w:t>
      </w:r>
      <w:r>
        <w:t>X.,</w:t>
      </w:r>
      <w:r>
        <w:rPr>
          <w:spacing w:val="-6"/>
        </w:rPr>
        <w:t xml:space="preserve"> </w:t>
      </w:r>
      <w:r>
        <w:t>&amp;</w:t>
      </w:r>
      <w:r>
        <w:rPr>
          <w:spacing w:val="-6"/>
        </w:rPr>
        <w:t xml:space="preserve"> </w:t>
      </w:r>
      <w:r>
        <w:t>Brennan,</w:t>
      </w:r>
      <w:r>
        <w:rPr>
          <w:spacing w:val="-6"/>
        </w:rPr>
        <w:t xml:space="preserve"> </w:t>
      </w:r>
      <w:r>
        <w:t>L.</w:t>
      </w:r>
      <w:r>
        <w:rPr>
          <w:spacing w:val="-6"/>
        </w:rPr>
        <w:t xml:space="preserve"> </w:t>
      </w:r>
      <w:r>
        <w:t>(2017).</w:t>
      </w:r>
      <w:r>
        <w:rPr>
          <w:spacing w:val="-6"/>
        </w:rPr>
        <w:t xml:space="preserve"> </w:t>
      </w:r>
      <w:r>
        <w:t>The efficacies of psychotherapy and pharmacotherapy for bulimia nervosa symptoms: a</w:t>
      </w:r>
    </w:p>
    <w:p w:rsidR="00EC399C" w:rsidRDefault="00C840B3" w:rsidP="00094305">
      <w:pPr>
        <w:pStyle w:val="BodyText"/>
        <w:spacing w:line="504" w:lineRule="auto"/>
        <w:ind w:right="675"/>
        <w:jc w:val="both"/>
      </w:pPr>
      <w:r>
        <w:t>meta-analysis</w:t>
      </w:r>
      <w:r>
        <w:rPr>
          <w:spacing w:val="-7"/>
        </w:rPr>
        <w:t xml:space="preserve"> </w:t>
      </w:r>
      <w:r>
        <w:t>of</w:t>
      </w:r>
      <w:r>
        <w:rPr>
          <w:spacing w:val="-7"/>
        </w:rPr>
        <w:t xml:space="preserve"> </w:t>
      </w:r>
      <w:r>
        <w:t>randomized</w:t>
      </w:r>
      <w:r>
        <w:rPr>
          <w:spacing w:val="-7"/>
        </w:rPr>
        <w:t xml:space="preserve"> </w:t>
      </w:r>
      <w:r>
        <w:t>controlled</w:t>
      </w:r>
      <w:r>
        <w:rPr>
          <w:spacing w:val="-7"/>
        </w:rPr>
        <w:t xml:space="preserve"> </w:t>
      </w:r>
      <w:r>
        <w:t>trials.</w:t>
      </w:r>
      <w:r>
        <w:rPr>
          <w:spacing w:val="-7"/>
        </w:rPr>
        <w:t xml:space="preserve"> </w:t>
      </w:r>
      <w:r>
        <w:t>Clinical</w:t>
      </w:r>
      <w:r>
        <w:rPr>
          <w:spacing w:val="-7"/>
        </w:rPr>
        <w:t xml:space="preserve"> </w:t>
      </w:r>
      <w:r>
        <w:t>Psychology</w:t>
      </w:r>
      <w:r>
        <w:rPr>
          <w:spacing w:val="-7"/>
        </w:rPr>
        <w:t xml:space="preserve"> </w:t>
      </w:r>
      <w:r>
        <w:t>Review,</w:t>
      </w:r>
      <w:r>
        <w:rPr>
          <w:spacing w:val="-7"/>
        </w:rPr>
        <w:t xml:space="preserve"> </w:t>
      </w:r>
      <w:r>
        <w:t>57,</w:t>
      </w:r>
      <w:r>
        <w:rPr>
          <w:spacing w:val="-7"/>
        </w:rPr>
        <w:t xml:space="preserve"> </w:t>
      </w:r>
      <w:r>
        <w:t>46–58. DOI: 10.1016/j.cpr.2017.08.001</w:t>
      </w:r>
    </w:p>
    <w:p w:rsidR="00EC399C" w:rsidRDefault="00C840B3" w:rsidP="00094305">
      <w:pPr>
        <w:pStyle w:val="ListParagraph"/>
        <w:numPr>
          <w:ilvl w:val="0"/>
          <w:numId w:val="1"/>
        </w:numPr>
        <w:tabs>
          <w:tab w:val="left" w:pos="1799"/>
        </w:tabs>
        <w:spacing w:before="0" w:line="276" w:lineRule="auto"/>
        <w:ind w:right="439" w:firstLine="720"/>
        <w:jc w:val="both"/>
      </w:pPr>
      <w:r>
        <w:t>Kaplan,</w:t>
      </w:r>
      <w:r>
        <w:rPr>
          <w:spacing w:val="-6"/>
        </w:rPr>
        <w:t xml:space="preserve"> </w:t>
      </w:r>
      <w:r>
        <w:t>A.</w:t>
      </w:r>
      <w:r>
        <w:rPr>
          <w:spacing w:val="-6"/>
        </w:rPr>
        <w:t xml:space="preserve"> </w:t>
      </w:r>
      <w:r>
        <w:t>S.,</w:t>
      </w:r>
      <w:r>
        <w:rPr>
          <w:spacing w:val="-6"/>
        </w:rPr>
        <w:t xml:space="preserve"> </w:t>
      </w:r>
      <w:r>
        <w:t>&amp;</w:t>
      </w:r>
      <w:r>
        <w:rPr>
          <w:spacing w:val="-6"/>
        </w:rPr>
        <w:t xml:space="preserve"> </w:t>
      </w:r>
      <w:r>
        <w:t>Brown,</w:t>
      </w:r>
      <w:r>
        <w:rPr>
          <w:spacing w:val="-6"/>
        </w:rPr>
        <w:t xml:space="preserve"> </w:t>
      </w:r>
      <w:r>
        <w:t>T.</w:t>
      </w:r>
      <w:r>
        <w:rPr>
          <w:spacing w:val="-6"/>
        </w:rPr>
        <w:t xml:space="preserve"> </w:t>
      </w:r>
      <w:r>
        <w:t>A.</w:t>
      </w:r>
      <w:r>
        <w:rPr>
          <w:spacing w:val="-6"/>
        </w:rPr>
        <w:t xml:space="preserve"> </w:t>
      </w:r>
      <w:r>
        <w:t>(2010).</w:t>
      </w:r>
      <w:r>
        <w:rPr>
          <w:spacing w:val="-6"/>
        </w:rPr>
        <w:t xml:space="preserve"> </w:t>
      </w:r>
      <w:r>
        <w:t>Eating</w:t>
      </w:r>
      <w:r>
        <w:rPr>
          <w:spacing w:val="-6"/>
        </w:rPr>
        <w:t xml:space="preserve"> </w:t>
      </w:r>
      <w:r>
        <w:t>disorders</w:t>
      </w:r>
      <w:r>
        <w:rPr>
          <w:spacing w:val="-6"/>
        </w:rPr>
        <w:t xml:space="preserve"> </w:t>
      </w:r>
      <w:r>
        <w:t>treatment</w:t>
      </w:r>
      <w:r>
        <w:rPr>
          <w:spacing w:val="-6"/>
        </w:rPr>
        <w:t xml:space="preserve"> </w:t>
      </w:r>
      <w:r>
        <w:t>research:</w:t>
      </w:r>
      <w:r>
        <w:rPr>
          <w:spacing w:val="-6"/>
        </w:rPr>
        <w:t xml:space="preserve"> </w:t>
      </w:r>
      <w:r>
        <w:t xml:space="preserve">an overview and update. Handbook of Assessment and Treatment of Eating Disorders, 34(4), </w:t>
      </w:r>
      <w:r>
        <w:rPr>
          <w:spacing w:val="-2"/>
        </w:rPr>
        <w:t>445–471.</w:t>
      </w:r>
    </w:p>
    <w:p w:rsidR="00EC399C" w:rsidRDefault="00C840B3" w:rsidP="00094305">
      <w:pPr>
        <w:pStyle w:val="BodyText"/>
        <w:spacing w:before="239"/>
        <w:jc w:val="both"/>
      </w:pPr>
      <w:r>
        <w:rPr>
          <w:spacing w:val="-2"/>
        </w:rPr>
        <w:t>DOI:</w:t>
      </w:r>
      <w:r>
        <w:rPr>
          <w:spacing w:val="18"/>
        </w:rPr>
        <w:t xml:space="preserve"> </w:t>
      </w:r>
      <w:r>
        <w:rPr>
          <w:spacing w:val="-2"/>
        </w:rPr>
        <w:t>10.1590/S1516-31802010000400013</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414" w:firstLine="720"/>
        <w:jc w:val="both"/>
      </w:pPr>
      <w:r>
        <w:t>Gonçalves,</w:t>
      </w:r>
      <w:r>
        <w:rPr>
          <w:spacing w:val="-12"/>
        </w:rPr>
        <w:t xml:space="preserve"> </w:t>
      </w:r>
      <w:r>
        <w:t>S.,</w:t>
      </w:r>
      <w:r>
        <w:rPr>
          <w:spacing w:val="-12"/>
        </w:rPr>
        <w:t xml:space="preserve"> </w:t>
      </w:r>
      <w:r>
        <w:t>…</w:t>
      </w:r>
      <w:r>
        <w:rPr>
          <w:spacing w:val="-12"/>
        </w:rPr>
        <w:t xml:space="preserve"> </w:t>
      </w:r>
      <w:r>
        <w:t>Machado,</w:t>
      </w:r>
      <w:r>
        <w:rPr>
          <w:spacing w:val="-12"/>
        </w:rPr>
        <w:t xml:space="preserve"> </w:t>
      </w:r>
      <w:r>
        <w:t>P.</w:t>
      </w:r>
      <w:r>
        <w:rPr>
          <w:spacing w:val="-12"/>
        </w:rPr>
        <w:t xml:space="preserve"> </w:t>
      </w:r>
      <w:r>
        <w:t>P.</w:t>
      </w:r>
      <w:r>
        <w:rPr>
          <w:spacing w:val="-12"/>
        </w:rPr>
        <w:t xml:space="preserve"> </w:t>
      </w:r>
      <w:r>
        <w:t>P.</w:t>
      </w:r>
      <w:r>
        <w:rPr>
          <w:spacing w:val="-12"/>
        </w:rPr>
        <w:t xml:space="preserve"> </w:t>
      </w:r>
      <w:r>
        <w:t>(2016).</w:t>
      </w:r>
      <w:r>
        <w:rPr>
          <w:spacing w:val="-12"/>
        </w:rPr>
        <w:t xml:space="preserve"> </w:t>
      </w:r>
      <w:r>
        <w:t>Reversing</w:t>
      </w:r>
      <w:r>
        <w:rPr>
          <w:spacing w:val="-12"/>
        </w:rPr>
        <w:t xml:space="preserve"> </w:t>
      </w:r>
      <w:r>
        <w:t>stigma</w:t>
      </w:r>
      <w:r>
        <w:rPr>
          <w:spacing w:val="-12"/>
        </w:rPr>
        <w:t xml:space="preserve"> </w:t>
      </w:r>
      <w:r>
        <w:t>against</w:t>
      </w:r>
      <w:r>
        <w:rPr>
          <w:spacing w:val="-12"/>
        </w:rPr>
        <w:t xml:space="preserve"> </w:t>
      </w:r>
      <w:r>
        <w:t>bulimia nervosa: An experimental approach. Clinical Psychology &amp; Psychotherapy, 23(3), 281–287.</w:t>
      </w:r>
    </w:p>
    <w:p w:rsidR="00EC399C" w:rsidRDefault="00C840B3" w:rsidP="00094305">
      <w:pPr>
        <w:pStyle w:val="BodyText"/>
        <w:spacing w:before="240"/>
        <w:jc w:val="both"/>
      </w:pPr>
      <w:r>
        <w:t>DOI:</w:t>
      </w:r>
      <w:r>
        <w:rPr>
          <w:spacing w:val="-4"/>
        </w:rPr>
        <w:t xml:space="preserve"> </w:t>
      </w:r>
      <w:r>
        <w:rPr>
          <w:spacing w:val="-2"/>
        </w:rPr>
        <w:t>10.1002/cpp.1952</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109" w:firstLine="720"/>
        <w:jc w:val="both"/>
      </w:pPr>
      <w:proofErr w:type="spellStart"/>
      <w:r>
        <w:t>Seehra</w:t>
      </w:r>
      <w:proofErr w:type="spellEnd"/>
      <w:r>
        <w:t>,</w:t>
      </w:r>
      <w:r>
        <w:rPr>
          <w:spacing w:val="-7"/>
        </w:rPr>
        <w:t xml:space="preserve"> </w:t>
      </w:r>
      <w:r>
        <w:t>J.,</w:t>
      </w:r>
      <w:r>
        <w:rPr>
          <w:spacing w:val="-7"/>
        </w:rPr>
        <w:t xml:space="preserve"> </w:t>
      </w:r>
      <w:r>
        <w:t>Newton,</w:t>
      </w:r>
      <w:r>
        <w:rPr>
          <w:spacing w:val="-7"/>
        </w:rPr>
        <w:t xml:space="preserve"> </w:t>
      </w:r>
      <w:r>
        <w:t>T.</w:t>
      </w:r>
      <w:r>
        <w:rPr>
          <w:spacing w:val="-7"/>
        </w:rPr>
        <w:t xml:space="preserve"> </w:t>
      </w:r>
      <w:r>
        <w:t>J.,</w:t>
      </w:r>
      <w:r>
        <w:rPr>
          <w:spacing w:val="-7"/>
        </w:rPr>
        <w:t xml:space="preserve"> </w:t>
      </w:r>
      <w:r>
        <w:t>&amp;</w:t>
      </w:r>
      <w:r>
        <w:rPr>
          <w:spacing w:val="-7"/>
        </w:rPr>
        <w:t xml:space="preserve"> </w:t>
      </w:r>
      <w:proofErr w:type="spellStart"/>
      <w:r>
        <w:t>DiBiase</w:t>
      </w:r>
      <w:proofErr w:type="spellEnd"/>
      <w:r>
        <w:t>,</w:t>
      </w:r>
      <w:r>
        <w:rPr>
          <w:spacing w:val="-7"/>
        </w:rPr>
        <w:t xml:space="preserve"> </w:t>
      </w:r>
      <w:r>
        <w:t>A.</w:t>
      </w:r>
      <w:r>
        <w:rPr>
          <w:spacing w:val="-7"/>
        </w:rPr>
        <w:t xml:space="preserve"> </w:t>
      </w:r>
      <w:r>
        <w:t>T.</w:t>
      </w:r>
      <w:r>
        <w:rPr>
          <w:spacing w:val="-7"/>
        </w:rPr>
        <w:t xml:space="preserve"> </w:t>
      </w:r>
      <w:r>
        <w:t>(2016).</w:t>
      </w:r>
      <w:r>
        <w:rPr>
          <w:spacing w:val="-7"/>
        </w:rPr>
        <w:t xml:space="preserve"> </w:t>
      </w:r>
      <w:r>
        <w:t>Bulimia</w:t>
      </w:r>
      <w:r>
        <w:rPr>
          <w:spacing w:val="-7"/>
        </w:rPr>
        <w:t xml:space="preserve"> </w:t>
      </w:r>
      <w:r>
        <w:t>nervosa</w:t>
      </w:r>
      <w:r>
        <w:rPr>
          <w:spacing w:val="-7"/>
        </w:rPr>
        <w:t xml:space="preserve"> </w:t>
      </w:r>
      <w:r>
        <w:t>in</w:t>
      </w:r>
      <w:r>
        <w:rPr>
          <w:spacing w:val="-7"/>
        </w:rPr>
        <w:t xml:space="preserve"> </w:t>
      </w:r>
      <w:r>
        <w:t>orthodontic practice. British Dental Journal, 221(2), 91–96.</w:t>
      </w:r>
    </w:p>
    <w:p w:rsidR="00EC399C" w:rsidRDefault="00C840B3" w:rsidP="00094305">
      <w:pPr>
        <w:pStyle w:val="BodyText"/>
        <w:spacing w:before="240"/>
        <w:jc w:val="both"/>
      </w:pPr>
      <w:r>
        <w:t>DOI:</w:t>
      </w:r>
      <w:r>
        <w:rPr>
          <w:spacing w:val="-4"/>
        </w:rPr>
        <w:t xml:space="preserve"> </w:t>
      </w:r>
      <w:r>
        <w:rPr>
          <w:spacing w:val="-2"/>
        </w:rPr>
        <w:t>10.1038/sj.bdj.2016.527</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92" w:firstLine="720"/>
        <w:jc w:val="both"/>
      </w:pPr>
      <w:proofErr w:type="spellStart"/>
      <w:r>
        <w:t>Stice</w:t>
      </w:r>
      <w:proofErr w:type="spellEnd"/>
      <w:r>
        <w:t>,</w:t>
      </w:r>
      <w:r>
        <w:rPr>
          <w:spacing w:val="-4"/>
        </w:rPr>
        <w:t xml:space="preserve"> </w:t>
      </w:r>
      <w:r>
        <w:t>E.,</w:t>
      </w:r>
      <w:r>
        <w:rPr>
          <w:spacing w:val="-4"/>
        </w:rPr>
        <w:t xml:space="preserve"> </w:t>
      </w:r>
      <w:r>
        <w:t>&amp;</w:t>
      </w:r>
      <w:r>
        <w:rPr>
          <w:spacing w:val="-4"/>
        </w:rPr>
        <w:t xml:space="preserve"> </w:t>
      </w:r>
      <w:proofErr w:type="spellStart"/>
      <w:r>
        <w:t>Bohon</w:t>
      </w:r>
      <w:proofErr w:type="spellEnd"/>
      <w:r>
        <w:t>,</w:t>
      </w:r>
      <w:r>
        <w:rPr>
          <w:spacing w:val="-4"/>
        </w:rPr>
        <w:t xml:space="preserve"> </w:t>
      </w:r>
      <w:r>
        <w:t>C.</w:t>
      </w:r>
      <w:r>
        <w:rPr>
          <w:spacing w:val="-4"/>
        </w:rPr>
        <w:t xml:space="preserve"> </w:t>
      </w:r>
      <w:r>
        <w:t>(2012).</w:t>
      </w:r>
      <w:r>
        <w:rPr>
          <w:spacing w:val="-4"/>
        </w:rPr>
        <w:t xml:space="preserve"> </w:t>
      </w:r>
      <w:r>
        <w:t>Eating</w:t>
      </w:r>
      <w:r>
        <w:rPr>
          <w:spacing w:val="-4"/>
        </w:rPr>
        <w:t xml:space="preserve"> </w:t>
      </w:r>
      <w:r>
        <w:t>disorders:</w:t>
      </w:r>
      <w:r>
        <w:rPr>
          <w:spacing w:val="-4"/>
        </w:rPr>
        <w:t xml:space="preserve"> </w:t>
      </w:r>
      <w:r>
        <w:t>prevention,</w:t>
      </w:r>
      <w:r>
        <w:rPr>
          <w:spacing w:val="-4"/>
        </w:rPr>
        <w:t xml:space="preserve"> </w:t>
      </w:r>
      <w:r>
        <w:t>treatment,</w:t>
      </w:r>
      <w:r>
        <w:rPr>
          <w:spacing w:val="-4"/>
        </w:rPr>
        <w:t xml:space="preserve"> </w:t>
      </w:r>
      <w:r>
        <w:t>and</w:t>
      </w:r>
      <w:r>
        <w:rPr>
          <w:spacing w:val="-4"/>
        </w:rPr>
        <w:t xml:space="preserve"> </w:t>
      </w:r>
      <w:r>
        <w:t xml:space="preserve">risk factors. In T. P. </w:t>
      </w:r>
      <w:proofErr w:type="spellStart"/>
      <w:r>
        <w:t>Beauchaine</w:t>
      </w:r>
      <w:proofErr w:type="spellEnd"/>
      <w:r>
        <w:t xml:space="preserve"> &amp; S. P. Hinshaw (Eds.), Child and Adolescent Psychopathology (2nd ed., pp. 715–739). Hoboken, NJ: Wiley.</w:t>
      </w:r>
    </w:p>
    <w:p w:rsidR="00EC399C" w:rsidRDefault="00C840B3" w:rsidP="00094305">
      <w:pPr>
        <w:pStyle w:val="BodyText"/>
        <w:spacing w:before="240"/>
        <w:jc w:val="both"/>
      </w:pPr>
      <w:r>
        <w:t>DOI:</w:t>
      </w:r>
      <w:r>
        <w:rPr>
          <w:spacing w:val="-6"/>
        </w:rPr>
        <w:t xml:space="preserve"> </w:t>
      </w:r>
      <w:r>
        <w:rPr>
          <w:spacing w:val="-2"/>
        </w:rPr>
        <w:t>10.1002/9781118106778.ch25</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7"/>
        </w:tabs>
        <w:spacing w:before="0" w:line="276" w:lineRule="auto"/>
        <w:ind w:right="362" w:firstLine="720"/>
        <w:jc w:val="both"/>
      </w:pPr>
      <w:r>
        <w:t>Treloar,</w:t>
      </w:r>
      <w:r>
        <w:rPr>
          <w:spacing w:val="-6"/>
        </w:rPr>
        <w:t xml:space="preserve"> </w:t>
      </w:r>
      <w:r>
        <w:t>L.</w:t>
      </w:r>
      <w:r>
        <w:rPr>
          <w:spacing w:val="-6"/>
        </w:rPr>
        <w:t xml:space="preserve"> </w:t>
      </w:r>
      <w:r>
        <w:t>A.,</w:t>
      </w:r>
      <w:r>
        <w:rPr>
          <w:spacing w:val="-6"/>
        </w:rPr>
        <w:t xml:space="preserve"> </w:t>
      </w:r>
      <w:r>
        <w:t>Hall-Scullin,</w:t>
      </w:r>
      <w:r>
        <w:rPr>
          <w:spacing w:val="-6"/>
        </w:rPr>
        <w:t xml:space="preserve"> </w:t>
      </w:r>
      <w:r>
        <w:t>E.,</w:t>
      </w:r>
      <w:r>
        <w:rPr>
          <w:spacing w:val="-6"/>
        </w:rPr>
        <w:t xml:space="preserve"> </w:t>
      </w:r>
      <w:r>
        <w:t>Steen,</w:t>
      </w:r>
      <w:r>
        <w:rPr>
          <w:spacing w:val="-6"/>
        </w:rPr>
        <w:t xml:space="preserve"> </w:t>
      </w:r>
      <w:r>
        <w:t>N.,</w:t>
      </w:r>
      <w:r>
        <w:rPr>
          <w:spacing w:val="-6"/>
        </w:rPr>
        <w:t xml:space="preserve"> </w:t>
      </w:r>
      <w:r>
        <w:t>&amp;</w:t>
      </w:r>
      <w:r>
        <w:rPr>
          <w:spacing w:val="-6"/>
        </w:rPr>
        <w:t xml:space="preserve"> </w:t>
      </w:r>
      <w:r>
        <w:t>Chadwick,</w:t>
      </w:r>
      <w:r>
        <w:rPr>
          <w:spacing w:val="-6"/>
        </w:rPr>
        <w:t xml:space="preserve"> </w:t>
      </w:r>
      <w:r>
        <w:t>B.</w:t>
      </w:r>
      <w:r>
        <w:rPr>
          <w:spacing w:val="-6"/>
        </w:rPr>
        <w:t xml:space="preserve"> </w:t>
      </w:r>
      <w:r>
        <w:t>(2020).</w:t>
      </w:r>
      <w:r>
        <w:rPr>
          <w:spacing w:val="-6"/>
        </w:rPr>
        <w:t xml:space="preserve"> </w:t>
      </w:r>
      <w:r>
        <w:t>Exploring</w:t>
      </w:r>
      <w:r>
        <w:rPr>
          <w:spacing w:val="-6"/>
        </w:rPr>
        <w:t xml:space="preserve"> </w:t>
      </w:r>
      <w:r>
        <w:t xml:space="preserve">the relationship between bulimia nervosa and oral health outcomes: A cross-sectional study in a primary dental care setting. </w:t>
      </w:r>
      <w:proofErr w:type="spellStart"/>
      <w:r>
        <w:t>PLoS</w:t>
      </w:r>
      <w:proofErr w:type="spellEnd"/>
      <w:r>
        <w:t xml:space="preserve"> ONE, 15(11), e0243242.</w:t>
      </w:r>
    </w:p>
    <w:p w:rsidR="00EC399C" w:rsidRDefault="00C840B3" w:rsidP="00094305">
      <w:pPr>
        <w:pStyle w:val="BodyText"/>
        <w:spacing w:before="240"/>
        <w:jc w:val="both"/>
      </w:pPr>
      <w:r>
        <w:t>DOI:</w:t>
      </w:r>
      <w:r>
        <w:rPr>
          <w:spacing w:val="-6"/>
        </w:rPr>
        <w:t xml:space="preserve"> </w:t>
      </w:r>
      <w:r>
        <w:rPr>
          <w:spacing w:val="-2"/>
        </w:rPr>
        <w:t>10.1371/journal.pone.0243242</w:t>
      </w:r>
    </w:p>
    <w:p w:rsidR="00EC399C" w:rsidRDefault="00EC399C" w:rsidP="00094305">
      <w:pPr>
        <w:pStyle w:val="BodyText"/>
        <w:spacing w:before="24"/>
        <w:ind w:left="0"/>
        <w:jc w:val="both"/>
      </w:pPr>
    </w:p>
    <w:p w:rsidR="00EC399C" w:rsidRDefault="00C840B3" w:rsidP="00094305">
      <w:pPr>
        <w:pStyle w:val="ListParagraph"/>
        <w:numPr>
          <w:ilvl w:val="0"/>
          <w:numId w:val="1"/>
        </w:numPr>
        <w:tabs>
          <w:tab w:val="left" w:pos="1799"/>
        </w:tabs>
        <w:spacing w:before="1" w:line="276" w:lineRule="auto"/>
        <w:ind w:right="454" w:firstLine="720"/>
        <w:jc w:val="both"/>
      </w:pPr>
      <w:proofErr w:type="spellStart"/>
      <w:r>
        <w:t>Pjetursson</w:t>
      </w:r>
      <w:proofErr w:type="spellEnd"/>
      <w:r>
        <w:t>, B., Tan, W. C., &amp; Lang, N. P. (2016). Dental erosive wear and restorative</w:t>
      </w:r>
      <w:r>
        <w:rPr>
          <w:spacing w:val="-8"/>
        </w:rPr>
        <w:t xml:space="preserve"> </w:t>
      </w:r>
      <w:r>
        <w:t>dentistry:</w:t>
      </w:r>
      <w:r>
        <w:rPr>
          <w:spacing w:val="-8"/>
        </w:rPr>
        <w:t xml:space="preserve"> </w:t>
      </w:r>
      <w:r>
        <w:t>a</w:t>
      </w:r>
      <w:r>
        <w:rPr>
          <w:spacing w:val="-8"/>
        </w:rPr>
        <w:t xml:space="preserve"> </w:t>
      </w:r>
      <w:r>
        <w:t>comprehensive</w:t>
      </w:r>
      <w:r>
        <w:rPr>
          <w:spacing w:val="-8"/>
        </w:rPr>
        <w:t xml:space="preserve"> </w:t>
      </w:r>
      <w:r>
        <w:t>review.</w:t>
      </w:r>
      <w:r>
        <w:rPr>
          <w:spacing w:val="-8"/>
        </w:rPr>
        <w:t xml:space="preserve"> </w:t>
      </w:r>
      <w:r>
        <w:t>Journal</w:t>
      </w:r>
      <w:r>
        <w:rPr>
          <w:spacing w:val="-8"/>
        </w:rPr>
        <w:t xml:space="preserve"> </w:t>
      </w:r>
      <w:r>
        <w:t>of</w:t>
      </w:r>
      <w:r>
        <w:rPr>
          <w:spacing w:val="-8"/>
        </w:rPr>
        <w:t xml:space="preserve"> </w:t>
      </w:r>
      <w:r>
        <w:t>Esthetic</w:t>
      </w:r>
      <w:r>
        <w:rPr>
          <w:spacing w:val="-8"/>
        </w:rPr>
        <w:t xml:space="preserve"> </w:t>
      </w:r>
      <w:r>
        <w:t>and</w:t>
      </w:r>
      <w:r>
        <w:rPr>
          <w:spacing w:val="-8"/>
        </w:rPr>
        <w:t xml:space="preserve"> </w:t>
      </w:r>
      <w:r>
        <w:t>Restorative</w:t>
      </w:r>
      <w:r>
        <w:rPr>
          <w:spacing w:val="-8"/>
        </w:rPr>
        <w:t xml:space="preserve"> </w:t>
      </w:r>
      <w:r>
        <w:t>Dentistry, 28(1), 28–36.</w:t>
      </w:r>
    </w:p>
    <w:p w:rsidR="00EC399C" w:rsidRDefault="00C840B3" w:rsidP="00094305">
      <w:pPr>
        <w:pStyle w:val="BodyText"/>
        <w:spacing w:before="240"/>
        <w:jc w:val="both"/>
      </w:pPr>
      <w:r>
        <w:t>DOI:</w:t>
      </w:r>
      <w:r>
        <w:rPr>
          <w:spacing w:val="-4"/>
        </w:rPr>
        <w:t xml:space="preserve"> </w:t>
      </w:r>
      <w:r>
        <w:rPr>
          <w:spacing w:val="-2"/>
        </w:rPr>
        <w:t>10.1111/jerd.12166</w:t>
      </w:r>
    </w:p>
    <w:p w:rsidR="00EC399C" w:rsidRDefault="00EC399C" w:rsidP="00094305">
      <w:pPr>
        <w:pStyle w:val="BodyText"/>
        <w:spacing w:before="24"/>
        <w:ind w:left="0"/>
        <w:jc w:val="both"/>
      </w:pPr>
    </w:p>
    <w:p w:rsidR="00EC399C" w:rsidRDefault="00C840B3" w:rsidP="00094305">
      <w:pPr>
        <w:pStyle w:val="ListParagraph"/>
        <w:numPr>
          <w:ilvl w:val="0"/>
          <w:numId w:val="1"/>
        </w:numPr>
        <w:tabs>
          <w:tab w:val="left" w:pos="1797"/>
        </w:tabs>
        <w:spacing w:before="1" w:line="276" w:lineRule="auto"/>
        <w:ind w:right="378" w:firstLine="720"/>
        <w:jc w:val="both"/>
      </w:pPr>
      <w:r>
        <w:t>American</w:t>
      </w:r>
      <w:r>
        <w:rPr>
          <w:spacing w:val="-5"/>
        </w:rPr>
        <w:t xml:space="preserve"> </w:t>
      </w:r>
      <w:r>
        <w:t>Dental</w:t>
      </w:r>
      <w:r>
        <w:rPr>
          <w:spacing w:val="-5"/>
        </w:rPr>
        <w:t xml:space="preserve"> </w:t>
      </w:r>
      <w:r>
        <w:t>Association.</w:t>
      </w:r>
      <w:r>
        <w:rPr>
          <w:spacing w:val="-5"/>
        </w:rPr>
        <w:t xml:space="preserve"> </w:t>
      </w:r>
      <w:r>
        <w:t>(2012).</w:t>
      </w:r>
      <w:r>
        <w:rPr>
          <w:spacing w:val="-5"/>
        </w:rPr>
        <w:t xml:space="preserve"> </w:t>
      </w:r>
      <w:r>
        <w:t>Oral</w:t>
      </w:r>
      <w:r>
        <w:rPr>
          <w:spacing w:val="-5"/>
        </w:rPr>
        <w:t xml:space="preserve"> </w:t>
      </w:r>
      <w:r>
        <w:t>health</w:t>
      </w:r>
      <w:r>
        <w:rPr>
          <w:spacing w:val="-5"/>
        </w:rPr>
        <w:t xml:space="preserve"> </w:t>
      </w:r>
      <w:r>
        <w:t>and</w:t>
      </w:r>
      <w:r>
        <w:rPr>
          <w:spacing w:val="-5"/>
        </w:rPr>
        <w:t xml:space="preserve"> </w:t>
      </w:r>
      <w:r>
        <w:t>well-being</w:t>
      </w:r>
      <w:r>
        <w:rPr>
          <w:spacing w:val="-5"/>
        </w:rPr>
        <w:t xml:space="preserve"> </w:t>
      </w:r>
      <w:r>
        <w:t>in</w:t>
      </w:r>
      <w:r>
        <w:rPr>
          <w:spacing w:val="-5"/>
        </w:rPr>
        <w:t xml:space="preserve"> </w:t>
      </w:r>
      <w:r>
        <w:t>the</w:t>
      </w:r>
      <w:r>
        <w:rPr>
          <w:spacing w:val="-5"/>
        </w:rPr>
        <w:t xml:space="preserve"> </w:t>
      </w:r>
      <w:r>
        <w:t>United States: A report of the ADA. Chicago: ADA.</w:t>
      </w:r>
    </w:p>
    <w:p w:rsidR="00EC399C" w:rsidRDefault="00C840B3" w:rsidP="00094305">
      <w:pPr>
        <w:pStyle w:val="BodyText"/>
        <w:spacing w:before="240"/>
        <w:jc w:val="both"/>
      </w:pPr>
      <w:r>
        <w:t>DOI:</w:t>
      </w:r>
      <w:r>
        <w:rPr>
          <w:spacing w:val="-4"/>
        </w:rPr>
        <w:t xml:space="preserve"> </w:t>
      </w:r>
      <w:r>
        <w:rPr>
          <w:spacing w:val="-2"/>
        </w:rPr>
        <w:t>10.14219/jada.archive.2012.0399</w:t>
      </w:r>
    </w:p>
    <w:p w:rsidR="00EC399C" w:rsidRDefault="00EC399C" w:rsidP="00094305">
      <w:pPr>
        <w:pStyle w:val="BodyText"/>
        <w:spacing w:before="24"/>
        <w:ind w:left="0"/>
        <w:jc w:val="both"/>
      </w:pPr>
    </w:p>
    <w:p w:rsidR="00EC399C" w:rsidRDefault="00C840B3" w:rsidP="00094305">
      <w:pPr>
        <w:pStyle w:val="ListParagraph"/>
        <w:numPr>
          <w:ilvl w:val="0"/>
          <w:numId w:val="1"/>
        </w:numPr>
        <w:tabs>
          <w:tab w:val="left" w:pos="1799"/>
        </w:tabs>
        <w:spacing w:before="1" w:line="276" w:lineRule="auto"/>
        <w:ind w:right="790" w:firstLine="720"/>
        <w:jc w:val="both"/>
      </w:pPr>
      <w:proofErr w:type="spellStart"/>
      <w:r>
        <w:t>Furuta</w:t>
      </w:r>
      <w:proofErr w:type="spellEnd"/>
      <w:r>
        <w:t>,</w:t>
      </w:r>
      <w:r>
        <w:rPr>
          <w:spacing w:val="-9"/>
        </w:rPr>
        <w:t xml:space="preserve"> </w:t>
      </w:r>
      <w:r>
        <w:t>M.,</w:t>
      </w:r>
      <w:r>
        <w:rPr>
          <w:spacing w:val="-9"/>
        </w:rPr>
        <w:t xml:space="preserve"> </w:t>
      </w:r>
      <w:r>
        <w:t>&amp;</w:t>
      </w:r>
      <w:r>
        <w:rPr>
          <w:spacing w:val="-9"/>
        </w:rPr>
        <w:t xml:space="preserve"> </w:t>
      </w:r>
      <w:r>
        <w:t>Yamashita,</w:t>
      </w:r>
      <w:r>
        <w:rPr>
          <w:spacing w:val="-9"/>
        </w:rPr>
        <w:t xml:space="preserve"> </w:t>
      </w:r>
      <w:r>
        <w:t>Y.</w:t>
      </w:r>
      <w:r>
        <w:rPr>
          <w:spacing w:val="-9"/>
        </w:rPr>
        <w:t xml:space="preserve"> </w:t>
      </w:r>
      <w:r>
        <w:t>(2013).</w:t>
      </w:r>
      <w:r>
        <w:rPr>
          <w:spacing w:val="-9"/>
        </w:rPr>
        <w:t xml:space="preserve"> </w:t>
      </w:r>
      <w:r>
        <w:t>Oral</w:t>
      </w:r>
      <w:r>
        <w:rPr>
          <w:spacing w:val="-9"/>
        </w:rPr>
        <w:t xml:space="preserve"> </w:t>
      </w:r>
      <w:r>
        <w:t>health</w:t>
      </w:r>
      <w:r>
        <w:rPr>
          <w:spacing w:val="-9"/>
        </w:rPr>
        <w:t xml:space="preserve"> </w:t>
      </w:r>
      <w:r>
        <w:t>and</w:t>
      </w:r>
      <w:r>
        <w:rPr>
          <w:spacing w:val="-9"/>
        </w:rPr>
        <w:t xml:space="preserve"> </w:t>
      </w:r>
      <w:r>
        <w:t>swallowing</w:t>
      </w:r>
      <w:r>
        <w:rPr>
          <w:spacing w:val="-9"/>
        </w:rPr>
        <w:t xml:space="preserve"> </w:t>
      </w:r>
      <w:r>
        <w:t>problems. Current Physical Medicine and Rehabilitation Reports, 1(4), 230–238.</w:t>
      </w:r>
    </w:p>
    <w:p w:rsidR="00EC399C" w:rsidRDefault="00EC399C" w:rsidP="00094305">
      <w:pPr>
        <w:pStyle w:val="ListParagraph"/>
        <w:spacing w:line="276" w:lineRule="auto"/>
        <w:jc w:val="both"/>
        <w:sectPr w:rsidR="00EC399C">
          <w:pgSz w:w="12240" w:h="15840"/>
          <w:pgMar w:top="1340" w:right="1440" w:bottom="280" w:left="1080" w:header="44" w:footer="0" w:gutter="0"/>
          <w:cols w:space="720"/>
        </w:sectPr>
      </w:pPr>
    </w:p>
    <w:p w:rsidR="00EC399C" w:rsidRDefault="00C840B3" w:rsidP="00094305">
      <w:pPr>
        <w:pStyle w:val="BodyText"/>
        <w:spacing w:before="83"/>
        <w:jc w:val="both"/>
      </w:pPr>
      <w:r>
        <w:rPr>
          <w:spacing w:val="-2"/>
        </w:rPr>
        <w:lastRenderedPageBreak/>
        <w:t>DOI:</w:t>
      </w:r>
      <w:r>
        <w:rPr>
          <w:spacing w:val="28"/>
        </w:rPr>
        <w:t xml:space="preserve"> </w:t>
      </w:r>
      <w:r>
        <w:rPr>
          <w:spacing w:val="-2"/>
        </w:rPr>
        <w:t>10.1007/s40141-013-0016-</w:t>
      </w:r>
      <w:r>
        <w:rPr>
          <w:spacing w:val="-10"/>
        </w:rPr>
        <w:t>6</w:t>
      </w:r>
    </w:p>
    <w:p w:rsidR="00EC399C" w:rsidRDefault="00EC399C" w:rsidP="00094305">
      <w:pPr>
        <w:pStyle w:val="BodyText"/>
        <w:spacing w:before="24"/>
        <w:ind w:left="0"/>
        <w:jc w:val="both"/>
      </w:pPr>
    </w:p>
    <w:p w:rsidR="00EC399C" w:rsidRDefault="00C840B3" w:rsidP="00094305">
      <w:pPr>
        <w:pStyle w:val="ListParagraph"/>
        <w:numPr>
          <w:ilvl w:val="0"/>
          <w:numId w:val="1"/>
        </w:numPr>
        <w:tabs>
          <w:tab w:val="left" w:pos="1799"/>
        </w:tabs>
        <w:spacing w:before="0" w:line="276" w:lineRule="auto"/>
        <w:ind w:right="292" w:firstLine="720"/>
        <w:jc w:val="both"/>
      </w:pPr>
      <w:proofErr w:type="spellStart"/>
      <w:r>
        <w:t>Gurenlian</w:t>
      </w:r>
      <w:proofErr w:type="spellEnd"/>
      <w:r>
        <w:t>,</w:t>
      </w:r>
      <w:r>
        <w:rPr>
          <w:spacing w:val="-5"/>
        </w:rPr>
        <w:t xml:space="preserve"> </w:t>
      </w:r>
      <w:r>
        <w:t>J.</w:t>
      </w:r>
      <w:r>
        <w:rPr>
          <w:spacing w:val="-5"/>
        </w:rPr>
        <w:t xml:space="preserve"> </w:t>
      </w:r>
      <w:r>
        <w:t>R.</w:t>
      </w:r>
      <w:r>
        <w:rPr>
          <w:spacing w:val="-5"/>
        </w:rPr>
        <w:t xml:space="preserve"> </w:t>
      </w:r>
      <w:r>
        <w:t>(2012).</w:t>
      </w:r>
      <w:r>
        <w:rPr>
          <w:spacing w:val="-5"/>
        </w:rPr>
        <w:t xml:space="preserve"> </w:t>
      </w:r>
      <w:r>
        <w:t>Inflammation:</w:t>
      </w:r>
      <w:r>
        <w:rPr>
          <w:spacing w:val="-5"/>
        </w:rPr>
        <w:t xml:space="preserve"> </w:t>
      </w:r>
      <w:r>
        <w:t>the</w:t>
      </w:r>
      <w:r>
        <w:rPr>
          <w:spacing w:val="-5"/>
        </w:rPr>
        <w:t xml:space="preserve"> </w:t>
      </w:r>
      <w:r>
        <w:t>relationship</w:t>
      </w:r>
      <w:r>
        <w:rPr>
          <w:spacing w:val="-5"/>
        </w:rPr>
        <w:t xml:space="preserve"> </w:t>
      </w:r>
      <w:r>
        <w:t>between</w:t>
      </w:r>
      <w:r>
        <w:rPr>
          <w:spacing w:val="-5"/>
        </w:rPr>
        <w:t xml:space="preserve"> </w:t>
      </w:r>
      <w:r>
        <w:t>oral</w:t>
      </w:r>
      <w:r>
        <w:rPr>
          <w:spacing w:val="-5"/>
        </w:rPr>
        <w:t xml:space="preserve"> </w:t>
      </w:r>
      <w:r>
        <w:t>health</w:t>
      </w:r>
      <w:r>
        <w:rPr>
          <w:spacing w:val="-5"/>
        </w:rPr>
        <w:t xml:space="preserve"> </w:t>
      </w:r>
      <w:r>
        <w:t>and systemic disease. Dental Assistant, 81(4), 14–18.</w:t>
      </w:r>
    </w:p>
    <w:p w:rsidR="00EC399C" w:rsidRDefault="00C840B3" w:rsidP="00094305">
      <w:pPr>
        <w:pStyle w:val="BodyText"/>
        <w:spacing w:before="240"/>
        <w:jc w:val="both"/>
      </w:pPr>
      <w:r>
        <w:t>DOI:</w:t>
      </w:r>
      <w:r>
        <w:rPr>
          <w:spacing w:val="-4"/>
        </w:rPr>
        <w:t xml:space="preserve"> </w:t>
      </w:r>
      <w:r>
        <w:rPr>
          <w:spacing w:val="-2"/>
        </w:rPr>
        <w:t>10.1155/2012/151903</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241" w:firstLine="720"/>
        <w:jc w:val="both"/>
      </w:pPr>
      <w:proofErr w:type="spellStart"/>
      <w:r>
        <w:t>Papezova</w:t>
      </w:r>
      <w:proofErr w:type="spellEnd"/>
      <w:r>
        <w:t xml:space="preserve">, H., </w:t>
      </w:r>
      <w:proofErr w:type="spellStart"/>
      <w:r>
        <w:t>Yamamotova</w:t>
      </w:r>
      <w:proofErr w:type="spellEnd"/>
      <w:r>
        <w:t xml:space="preserve">, A., &amp; </w:t>
      </w:r>
      <w:proofErr w:type="spellStart"/>
      <w:r>
        <w:t>Uher</w:t>
      </w:r>
      <w:proofErr w:type="spellEnd"/>
      <w:r>
        <w:t>, R. (2018). Elevated pain threshold in eating</w:t>
      </w:r>
      <w:r>
        <w:rPr>
          <w:spacing w:val="-5"/>
        </w:rPr>
        <w:t xml:space="preserve"> </w:t>
      </w:r>
      <w:r>
        <w:t>disorders:</w:t>
      </w:r>
      <w:r>
        <w:rPr>
          <w:spacing w:val="-5"/>
        </w:rPr>
        <w:t xml:space="preserve"> </w:t>
      </w:r>
      <w:r>
        <w:t>physiological</w:t>
      </w:r>
      <w:r>
        <w:rPr>
          <w:spacing w:val="-5"/>
        </w:rPr>
        <w:t xml:space="preserve"> </w:t>
      </w:r>
      <w:r>
        <w:t>and</w:t>
      </w:r>
      <w:r>
        <w:rPr>
          <w:spacing w:val="-5"/>
        </w:rPr>
        <w:t xml:space="preserve"> </w:t>
      </w:r>
      <w:r>
        <w:t>psychological</w:t>
      </w:r>
      <w:r>
        <w:rPr>
          <w:spacing w:val="-5"/>
        </w:rPr>
        <w:t xml:space="preserve"> </w:t>
      </w:r>
      <w:r>
        <w:t>factors.</w:t>
      </w:r>
      <w:r>
        <w:rPr>
          <w:spacing w:val="-5"/>
        </w:rPr>
        <w:t xml:space="preserve"> </w:t>
      </w:r>
      <w:r>
        <w:t>Journal</w:t>
      </w:r>
      <w:r>
        <w:rPr>
          <w:spacing w:val="-5"/>
        </w:rPr>
        <w:t xml:space="preserve"> </w:t>
      </w:r>
      <w:r>
        <w:t>of</w:t>
      </w:r>
      <w:r>
        <w:rPr>
          <w:spacing w:val="-5"/>
        </w:rPr>
        <w:t xml:space="preserve"> </w:t>
      </w:r>
      <w:r>
        <w:t>Psychiatric</w:t>
      </w:r>
      <w:r>
        <w:rPr>
          <w:spacing w:val="-5"/>
        </w:rPr>
        <w:t xml:space="preserve"> </w:t>
      </w:r>
      <w:r>
        <w:t>Research,</w:t>
      </w:r>
      <w:r>
        <w:rPr>
          <w:spacing w:val="-5"/>
        </w:rPr>
        <w:t xml:space="preserve"> </w:t>
      </w:r>
      <w:r>
        <w:t xml:space="preserve">98, </w:t>
      </w:r>
      <w:r>
        <w:rPr>
          <w:spacing w:val="-2"/>
        </w:rPr>
        <w:t>209–215.</w:t>
      </w:r>
    </w:p>
    <w:p w:rsidR="00EC399C" w:rsidRDefault="00C840B3" w:rsidP="00094305">
      <w:pPr>
        <w:pStyle w:val="BodyText"/>
        <w:spacing w:before="240"/>
        <w:jc w:val="both"/>
      </w:pPr>
      <w:r>
        <w:t>DOI:</w:t>
      </w:r>
      <w:r>
        <w:rPr>
          <w:spacing w:val="-6"/>
        </w:rPr>
        <w:t xml:space="preserve"> </w:t>
      </w:r>
      <w:r>
        <w:rPr>
          <w:spacing w:val="-2"/>
        </w:rPr>
        <w:t>10.1016/j.jpsychires.2018.01.006</w:t>
      </w:r>
    </w:p>
    <w:p w:rsidR="00EC399C" w:rsidRDefault="00EC399C" w:rsidP="00094305">
      <w:pPr>
        <w:pStyle w:val="BodyText"/>
        <w:spacing w:before="25"/>
        <w:ind w:left="0"/>
        <w:jc w:val="both"/>
      </w:pPr>
    </w:p>
    <w:p w:rsidR="00EC399C" w:rsidRDefault="00C840B3" w:rsidP="00094305">
      <w:pPr>
        <w:pStyle w:val="ListParagraph"/>
        <w:numPr>
          <w:ilvl w:val="0"/>
          <w:numId w:val="1"/>
        </w:numPr>
        <w:tabs>
          <w:tab w:val="left" w:pos="1799"/>
        </w:tabs>
        <w:spacing w:before="0" w:line="276" w:lineRule="auto"/>
        <w:ind w:right="93" w:firstLine="720"/>
        <w:jc w:val="both"/>
      </w:pPr>
      <w:r>
        <w:t>Oliveira,</w:t>
      </w:r>
      <w:r>
        <w:rPr>
          <w:spacing w:val="-6"/>
        </w:rPr>
        <w:t xml:space="preserve"> </w:t>
      </w:r>
      <w:r>
        <w:t>B.</w:t>
      </w:r>
      <w:r>
        <w:rPr>
          <w:spacing w:val="-6"/>
        </w:rPr>
        <w:t xml:space="preserve"> </w:t>
      </w:r>
      <w:r>
        <w:t>H.,</w:t>
      </w:r>
      <w:r>
        <w:rPr>
          <w:spacing w:val="-6"/>
        </w:rPr>
        <w:t xml:space="preserve"> </w:t>
      </w:r>
      <w:r>
        <w:t>&amp;</w:t>
      </w:r>
      <w:r>
        <w:rPr>
          <w:spacing w:val="-6"/>
        </w:rPr>
        <w:t xml:space="preserve"> </w:t>
      </w:r>
      <w:proofErr w:type="spellStart"/>
      <w:r>
        <w:t>Nadanovsky</w:t>
      </w:r>
      <w:proofErr w:type="spellEnd"/>
      <w:r>
        <w:t>,</w:t>
      </w:r>
      <w:r>
        <w:rPr>
          <w:spacing w:val="-6"/>
        </w:rPr>
        <w:t xml:space="preserve"> </w:t>
      </w:r>
      <w:r>
        <w:t>P.</w:t>
      </w:r>
      <w:r>
        <w:rPr>
          <w:spacing w:val="-6"/>
        </w:rPr>
        <w:t xml:space="preserve"> </w:t>
      </w:r>
      <w:r>
        <w:t>(2018).</w:t>
      </w:r>
      <w:r>
        <w:rPr>
          <w:spacing w:val="-6"/>
        </w:rPr>
        <w:t xml:space="preserve"> </w:t>
      </w:r>
      <w:r>
        <w:t>The</w:t>
      </w:r>
      <w:r>
        <w:rPr>
          <w:spacing w:val="-6"/>
        </w:rPr>
        <w:t xml:space="preserve"> </w:t>
      </w:r>
      <w:r>
        <w:t>impact</w:t>
      </w:r>
      <w:r>
        <w:rPr>
          <w:spacing w:val="-6"/>
        </w:rPr>
        <w:t xml:space="preserve"> </w:t>
      </w:r>
      <w:r>
        <w:t>of</w:t>
      </w:r>
      <w:r>
        <w:rPr>
          <w:spacing w:val="-6"/>
        </w:rPr>
        <w:t xml:space="preserve"> </w:t>
      </w:r>
      <w:r>
        <w:t>oral</w:t>
      </w:r>
      <w:r>
        <w:rPr>
          <w:spacing w:val="-6"/>
        </w:rPr>
        <w:t xml:space="preserve"> </w:t>
      </w:r>
      <w:r>
        <w:t>pain</w:t>
      </w:r>
      <w:r>
        <w:rPr>
          <w:spacing w:val="-6"/>
        </w:rPr>
        <w:t xml:space="preserve"> </w:t>
      </w:r>
      <w:r>
        <w:t>on</w:t>
      </w:r>
      <w:r>
        <w:rPr>
          <w:spacing w:val="-6"/>
        </w:rPr>
        <w:t xml:space="preserve"> </w:t>
      </w:r>
      <w:r>
        <w:t>quality</w:t>
      </w:r>
      <w:r>
        <w:rPr>
          <w:spacing w:val="-6"/>
        </w:rPr>
        <w:t xml:space="preserve"> </w:t>
      </w:r>
      <w:r>
        <w:t>of</w:t>
      </w:r>
      <w:r>
        <w:rPr>
          <w:spacing w:val="-6"/>
        </w:rPr>
        <w:t xml:space="preserve"> </w:t>
      </w:r>
      <w:r>
        <w:t>life during pregnancy. Community Dentistry and Oral Epidemiology, 46(2), 152–159.</w:t>
      </w:r>
    </w:p>
    <w:p w:rsidR="00EC399C" w:rsidRDefault="00C840B3" w:rsidP="00094305">
      <w:pPr>
        <w:pStyle w:val="BodyText"/>
        <w:spacing w:before="240"/>
        <w:jc w:val="both"/>
        <w:rPr>
          <w:spacing w:val="-2"/>
        </w:rPr>
      </w:pPr>
      <w:r>
        <w:t>DOI:</w:t>
      </w:r>
      <w:r>
        <w:rPr>
          <w:spacing w:val="-4"/>
        </w:rPr>
        <w:t xml:space="preserve"> </w:t>
      </w:r>
      <w:r>
        <w:rPr>
          <w:spacing w:val="-2"/>
        </w:rPr>
        <w:t>10.1111/cdoe.12347</w:t>
      </w:r>
    </w:p>
    <w:p w:rsidR="004E7585" w:rsidRPr="004E7585" w:rsidRDefault="004E7585" w:rsidP="004E7585">
      <w:pPr>
        <w:pStyle w:val="BodyText"/>
        <w:numPr>
          <w:ilvl w:val="0"/>
          <w:numId w:val="1"/>
        </w:numPr>
        <w:spacing w:before="240"/>
        <w:jc w:val="both"/>
        <w:rPr>
          <w:highlight w:val="yellow"/>
        </w:rPr>
      </w:pPr>
      <w:proofErr w:type="gramStart"/>
      <w:r w:rsidRPr="004E7585">
        <w:rPr>
          <w:highlight w:val="yellow"/>
        </w:rPr>
        <w:t>Srivastav ,</w:t>
      </w:r>
      <w:proofErr w:type="gramEnd"/>
      <w:r w:rsidRPr="004E7585">
        <w:rPr>
          <w:highlight w:val="yellow"/>
        </w:rPr>
        <w:t xml:space="preserve"> Yash, </w:t>
      </w:r>
      <w:proofErr w:type="spellStart"/>
      <w:r w:rsidRPr="004E7585">
        <w:rPr>
          <w:highlight w:val="yellow"/>
        </w:rPr>
        <w:t>Mohd</w:t>
      </w:r>
      <w:proofErr w:type="spellEnd"/>
      <w:r w:rsidRPr="004E7585">
        <w:rPr>
          <w:highlight w:val="yellow"/>
        </w:rPr>
        <w:t xml:space="preserve"> </w:t>
      </w:r>
      <w:proofErr w:type="spellStart"/>
      <w:r w:rsidRPr="004E7585">
        <w:rPr>
          <w:highlight w:val="yellow"/>
        </w:rPr>
        <w:t>Faijan</w:t>
      </w:r>
      <w:proofErr w:type="spellEnd"/>
      <w:r w:rsidRPr="004E7585">
        <w:rPr>
          <w:highlight w:val="yellow"/>
        </w:rPr>
        <w:t xml:space="preserve"> </w:t>
      </w:r>
      <w:proofErr w:type="spellStart"/>
      <w:r w:rsidRPr="004E7585">
        <w:rPr>
          <w:highlight w:val="yellow"/>
        </w:rPr>
        <w:t>Mansoori</w:t>
      </w:r>
      <w:proofErr w:type="spellEnd"/>
      <w:r w:rsidRPr="004E7585">
        <w:rPr>
          <w:highlight w:val="yellow"/>
        </w:rPr>
        <w:t>, Aditya Srivastav, and Aniket Kumar. 2024. “Schematic Brief Outline: Bulimia Nervosa and Its Medical-Based Management”. International Neuropsychiatric Disease Journal 21 (4):61-65. https://doi.org/10.9734/indj/2024/v21i4442.</w:t>
      </w:r>
    </w:p>
    <w:sectPr w:rsidR="004E7585" w:rsidRPr="004E7585">
      <w:pgSz w:w="12240" w:h="15840"/>
      <w:pgMar w:top="1340" w:right="144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2E5" w:rsidRDefault="001522E5">
      <w:r>
        <w:separator/>
      </w:r>
    </w:p>
  </w:endnote>
  <w:endnote w:type="continuationSeparator" w:id="0">
    <w:p w:rsidR="001522E5" w:rsidRDefault="0015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2E5" w:rsidRDefault="001522E5">
      <w:r>
        <w:separator/>
      </w:r>
    </w:p>
  </w:footnote>
  <w:footnote w:type="continuationSeparator" w:id="0">
    <w:p w:rsidR="001522E5" w:rsidRDefault="0015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99C" w:rsidRDefault="00C840B3">
    <w:pPr>
      <w:pStyle w:val="BodyText"/>
      <w:spacing w:line="14" w:lineRule="auto"/>
      <w:ind w:left="0"/>
      <w:rPr>
        <w:sz w:val="20"/>
      </w:rPr>
    </w:pPr>
    <w:r>
      <w:rPr>
        <w:noProof/>
        <w:sz w:val="20"/>
      </w:rPr>
      <mc:AlternateContent>
        <mc:Choice Requires="wps">
          <w:drawing>
            <wp:anchor distT="0" distB="0" distL="0" distR="0" simplePos="0" relativeHeight="487382016"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EC399C" w:rsidRDefault="00C840B3">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pt;margin-top:1.2pt;width:124.45pt;height:15.6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EC399C" w:rsidRDefault="00C840B3">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6F2"/>
    <w:multiLevelType w:val="hybridMultilevel"/>
    <w:tmpl w:val="E1CC0B98"/>
    <w:lvl w:ilvl="0" w:tplc="04962ADE">
      <w:numFmt w:val="bullet"/>
      <w:lvlText w:val="•"/>
      <w:lvlJc w:val="left"/>
      <w:pPr>
        <w:ind w:left="360" w:hanging="720"/>
      </w:pPr>
      <w:rPr>
        <w:rFonts w:ascii="Arial MT" w:eastAsia="Arial MT" w:hAnsi="Arial MT" w:cs="Arial MT" w:hint="default"/>
        <w:b w:val="0"/>
        <w:bCs w:val="0"/>
        <w:i w:val="0"/>
        <w:iCs w:val="0"/>
        <w:spacing w:val="0"/>
        <w:w w:val="100"/>
        <w:sz w:val="22"/>
        <w:szCs w:val="22"/>
        <w:lang w:val="en-US" w:eastAsia="en-US" w:bidi="ar-SA"/>
      </w:rPr>
    </w:lvl>
    <w:lvl w:ilvl="1" w:tplc="D9066E22">
      <w:numFmt w:val="bullet"/>
      <w:lvlText w:val="•"/>
      <w:lvlJc w:val="left"/>
      <w:pPr>
        <w:ind w:left="1296" w:hanging="720"/>
      </w:pPr>
      <w:rPr>
        <w:rFonts w:hint="default"/>
        <w:lang w:val="en-US" w:eastAsia="en-US" w:bidi="ar-SA"/>
      </w:rPr>
    </w:lvl>
    <w:lvl w:ilvl="2" w:tplc="A5A66ACA">
      <w:numFmt w:val="bullet"/>
      <w:lvlText w:val="•"/>
      <w:lvlJc w:val="left"/>
      <w:pPr>
        <w:ind w:left="2232" w:hanging="720"/>
      </w:pPr>
      <w:rPr>
        <w:rFonts w:hint="default"/>
        <w:lang w:val="en-US" w:eastAsia="en-US" w:bidi="ar-SA"/>
      </w:rPr>
    </w:lvl>
    <w:lvl w:ilvl="3" w:tplc="388257DA">
      <w:numFmt w:val="bullet"/>
      <w:lvlText w:val="•"/>
      <w:lvlJc w:val="left"/>
      <w:pPr>
        <w:ind w:left="3168" w:hanging="720"/>
      </w:pPr>
      <w:rPr>
        <w:rFonts w:hint="default"/>
        <w:lang w:val="en-US" w:eastAsia="en-US" w:bidi="ar-SA"/>
      </w:rPr>
    </w:lvl>
    <w:lvl w:ilvl="4" w:tplc="D87CB13C">
      <w:numFmt w:val="bullet"/>
      <w:lvlText w:val="•"/>
      <w:lvlJc w:val="left"/>
      <w:pPr>
        <w:ind w:left="4104" w:hanging="720"/>
      </w:pPr>
      <w:rPr>
        <w:rFonts w:hint="default"/>
        <w:lang w:val="en-US" w:eastAsia="en-US" w:bidi="ar-SA"/>
      </w:rPr>
    </w:lvl>
    <w:lvl w:ilvl="5" w:tplc="EBA60254">
      <w:numFmt w:val="bullet"/>
      <w:lvlText w:val="•"/>
      <w:lvlJc w:val="left"/>
      <w:pPr>
        <w:ind w:left="5040" w:hanging="720"/>
      </w:pPr>
      <w:rPr>
        <w:rFonts w:hint="default"/>
        <w:lang w:val="en-US" w:eastAsia="en-US" w:bidi="ar-SA"/>
      </w:rPr>
    </w:lvl>
    <w:lvl w:ilvl="6" w:tplc="CEEE31EE">
      <w:numFmt w:val="bullet"/>
      <w:lvlText w:val="•"/>
      <w:lvlJc w:val="left"/>
      <w:pPr>
        <w:ind w:left="5976" w:hanging="720"/>
      </w:pPr>
      <w:rPr>
        <w:rFonts w:hint="default"/>
        <w:lang w:val="en-US" w:eastAsia="en-US" w:bidi="ar-SA"/>
      </w:rPr>
    </w:lvl>
    <w:lvl w:ilvl="7" w:tplc="FC3058F2">
      <w:numFmt w:val="bullet"/>
      <w:lvlText w:val="•"/>
      <w:lvlJc w:val="left"/>
      <w:pPr>
        <w:ind w:left="6912" w:hanging="720"/>
      </w:pPr>
      <w:rPr>
        <w:rFonts w:hint="default"/>
        <w:lang w:val="en-US" w:eastAsia="en-US" w:bidi="ar-SA"/>
      </w:rPr>
    </w:lvl>
    <w:lvl w:ilvl="8" w:tplc="9B6C0202">
      <w:numFmt w:val="bullet"/>
      <w:lvlText w:val="•"/>
      <w:lvlJc w:val="left"/>
      <w:pPr>
        <w:ind w:left="7848" w:hanging="720"/>
      </w:pPr>
      <w:rPr>
        <w:rFonts w:hint="default"/>
        <w:lang w:val="en-US" w:eastAsia="en-US" w:bidi="ar-SA"/>
      </w:rPr>
    </w:lvl>
  </w:abstractNum>
  <w:abstractNum w:abstractNumId="1" w15:restartNumberingAfterBreak="0">
    <w:nsid w:val="17C62A7F"/>
    <w:multiLevelType w:val="hybridMultilevel"/>
    <w:tmpl w:val="F5E28588"/>
    <w:lvl w:ilvl="0" w:tplc="40321CEA">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B66259B0">
      <w:numFmt w:val="bullet"/>
      <w:lvlText w:val="•"/>
      <w:lvlJc w:val="left"/>
      <w:pPr>
        <w:ind w:left="1296" w:hanging="720"/>
      </w:pPr>
      <w:rPr>
        <w:rFonts w:hint="default"/>
        <w:lang w:val="en-US" w:eastAsia="en-US" w:bidi="ar-SA"/>
      </w:rPr>
    </w:lvl>
    <w:lvl w:ilvl="2" w:tplc="1B98E67C">
      <w:numFmt w:val="bullet"/>
      <w:lvlText w:val="•"/>
      <w:lvlJc w:val="left"/>
      <w:pPr>
        <w:ind w:left="2232" w:hanging="720"/>
      </w:pPr>
      <w:rPr>
        <w:rFonts w:hint="default"/>
        <w:lang w:val="en-US" w:eastAsia="en-US" w:bidi="ar-SA"/>
      </w:rPr>
    </w:lvl>
    <w:lvl w:ilvl="3" w:tplc="B63A549E">
      <w:numFmt w:val="bullet"/>
      <w:lvlText w:val="•"/>
      <w:lvlJc w:val="left"/>
      <w:pPr>
        <w:ind w:left="3168" w:hanging="720"/>
      </w:pPr>
      <w:rPr>
        <w:rFonts w:hint="default"/>
        <w:lang w:val="en-US" w:eastAsia="en-US" w:bidi="ar-SA"/>
      </w:rPr>
    </w:lvl>
    <w:lvl w:ilvl="4" w:tplc="CC962812">
      <w:numFmt w:val="bullet"/>
      <w:lvlText w:val="•"/>
      <w:lvlJc w:val="left"/>
      <w:pPr>
        <w:ind w:left="4104" w:hanging="720"/>
      </w:pPr>
      <w:rPr>
        <w:rFonts w:hint="default"/>
        <w:lang w:val="en-US" w:eastAsia="en-US" w:bidi="ar-SA"/>
      </w:rPr>
    </w:lvl>
    <w:lvl w:ilvl="5" w:tplc="BF6401C4">
      <w:numFmt w:val="bullet"/>
      <w:lvlText w:val="•"/>
      <w:lvlJc w:val="left"/>
      <w:pPr>
        <w:ind w:left="5040" w:hanging="720"/>
      </w:pPr>
      <w:rPr>
        <w:rFonts w:hint="default"/>
        <w:lang w:val="en-US" w:eastAsia="en-US" w:bidi="ar-SA"/>
      </w:rPr>
    </w:lvl>
    <w:lvl w:ilvl="6" w:tplc="F3AEECBC">
      <w:numFmt w:val="bullet"/>
      <w:lvlText w:val="•"/>
      <w:lvlJc w:val="left"/>
      <w:pPr>
        <w:ind w:left="5976" w:hanging="720"/>
      </w:pPr>
      <w:rPr>
        <w:rFonts w:hint="default"/>
        <w:lang w:val="en-US" w:eastAsia="en-US" w:bidi="ar-SA"/>
      </w:rPr>
    </w:lvl>
    <w:lvl w:ilvl="7" w:tplc="88887246">
      <w:numFmt w:val="bullet"/>
      <w:lvlText w:val="•"/>
      <w:lvlJc w:val="left"/>
      <w:pPr>
        <w:ind w:left="6912" w:hanging="720"/>
      </w:pPr>
      <w:rPr>
        <w:rFonts w:hint="default"/>
        <w:lang w:val="en-US" w:eastAsia="en-US" w:bidi="ar-SA"/>
      </w:rPr>
    </w:lvl>
    <w:lvl w:ilvl="8" w:tplc="87C87B14">
      <w:numFmt w:val="bullet"/>
      <w:lvlText w:val="•"/>
      <w:lvlJc w:val="left"/>
      <w:pPr>
        <w:ind w:left="7848" w:hanging="720"/>
      </w:pPr>
      <w:rPr>
        <w:rFonts w:hint="default"/>
        <w:lang w:val="en-US" w:eastAsia="en-US" w:bidi="ar-SA"/>
      </w:rPr>
    </w:lvl>
  </w:abstractNum>
  <w:abstractNum w:abstractNumId="2" w15:restartNumberingAfterBreak="0">
    <w:nsid w:val="1C2A225A"/>
    <w:multiLevelType w:val="hybridMultilevel"/>
    <w:tmpl w:val="3FE6C052"/>
    <w:lvl w:ilvl="0" w:tplc="808E6612">
      <w:numFmt w:val="bullet"/>
      <w:lvlText w:val="•"/>
      <w:lvlJc w:val="left"/>
      <w:pPr>
        <w:ind w:left="360" w:hanging="720"/>
      </w:pPr>
      <w:rPr>
        <w:rFonts w:ascii="Arial MT" w:eastAsia="Arial MT" w:hAnsi="Arial MT" w:cs="Arial MT" w:hint="default"/>
        <w:b w:val="0"/>
        <w:bCs w:val="0"/>
        <w:i w:val="0"/>
        <w:iCs w:val="0"/>
        <w:spacing w:val="0"/>
        <w:w w:val="100"/>
        <w:sz w:val="22"/>
        <w:szCs w:val="22"/>
        <w:lang w:val="en-US" w:eastAsia="en-US" w:bidi="ar-SA"/>
      </w:rPr>
    </w:lvl>
    <w:lvl w:ilvl="1" w:tplc="5C661560">
      <w:numFmt w:val="bullet"/>
      <w:lvlText w:val="•"/>
      <w:lvlJc w:val="left"/>
      <w:pPr>
        <w:ind w:left="1296" w:hanging="720"/>
      </w:pPr>
      <w:rPr>
        <w:rFonts w:hint="default"/>
        <w:lang w:val="en-US" w:eastAsia="en-US" w:bidi="ar-SA"/>
      </w:rPr>
    </w:lvl>
    <w:lvl w:ilvl="2" w:tplc="5C6E48F4">
      <w:numFmt w:val="bullet"/>
      <w:lvlText w:val="•"/>
      <w:lvlJc w:val="left"/>
      <w:pPr>
        <w:ind w:left="2232" w:hanging="720"/>
      </w:pPr>
      <w:rPr>
        <w:rFonts w:hint="default"/>
        <w:lang w:val="en-US" w:eastAsia="en-US" w:bidi="ar-SA"/>
      </w:rPr>
    </w:lvl>
    <w:lvl w:ilvl="3" w:tplc="1F5A2060">
      <w:numFmt w:val="bullet"/>
      <w:lvlText w:val="•"/>
      <w:lvlJc w:val="left"/>
      <w:pPr>
        <w:ind w:left="3168" w:hanging="720"/>
      </w:pPr>
      <w:rPr>
        <w:rFonts w:hint="default"/>
        <w:lang w:val="en-US" w:eastAsia="en-US" w:bidi="ar-SA"/>
      </w:rPr>
    </w:lvl>
    <w:lvl w:ilvl="4" w:tplc="7D08179E">
      <w:numFmt w:val="bullet"/>
      <w:lvlText w:val="•"/>
      <w:lvlJc w:val="left"/>
      <w:pPr>
        <w:ind w:left="4104" w:hanging="720"/>
      </w:pPr>
      <w:rPr>
        <w:rFonts w:hint="default"/>
        <w:lang w:val="en-US" w:eastAsia="en-US" w:bidi="ar-SA"/>
      </w:rPr>
    </w:lvl>
    <w:lvl w:ilvl="5" w:tplc="8D42C410">
      <w:numFmt w:val="bullet"/>
      <w:lvlText w:val="•"/>
      <w:lvlJc w:val="left"/>
      <w:pPr>
        <w:ind w:left="5040" w:hanging="720"/>
      </w:pPr>
      <w:rPr>
        <w:rFonts w:hint="default"/>
        <w:lang w:val="en-US" w:eastAsia="en-US" w:bidi="ar-SA"/>
      </w:rPr>
    </w:lvl>
    <w:lvl w:ilvl="6" w:tplc="2B0232A8">
      <w:numFmt w:val="bullet"/>
      <w:lvlText w:val="•"/>
      <w:lvlJc w:val="left"/>
      <w:pPr>
        <w:ind w:left="5976" w:hanging="720"/>
      </w:pPr>
      <w:rPr>
        <w:rFonts w:hint="default"/>
        <w:lang w:val="en-US" w:eastAsia="en-US" w:bidi="ar-SA"/>
      </w:rPr>
    </w:lvl>
    <w:lvl w:ilvl="7" w:tplc="C6F662BE">
      <w:numFmt w:val="bullet"/>
      <w:lvlText w:val="•"/>
      <w:lvlJc w:val="left"/>
      <w:pPr>
        <w:ind w:left="6912" w:hanging="720"/>
      </w:pPr>
      <w:rPr>
        <w:rFonts w:hint="default"/>
        <w:lang w:val="en-US" w:eastAsia="en-US" w:bidi="ar-SA"/>
      </w:rPr>
    </w:lvl>
    <w:lvl w:ilvl="8" w:tplc="947A92FA">
      <w:numFmt w:val="bullet"/>
      <w:lvlText w:val="•"/>
      <w:lvlJc w:val="left"/>
      <w:pPr>
        <w:ind w:left="7848" w:hanging="720"/>
      </w:pPr>
      <w:rPr>
        <w:rFonts w:hint="default"/>
        <w:lang w:val="en-US" w:eastAsia="en-US" w:bidi="ar-SA"/>
      </w:rPr>
    </w:lvl>
  </w:abstractNum>
  <w:abstractNum w:abstractNumId="3" w15:restartNumberingAfterBreak="0">
    <w:nsid w:val="2B785E1C"/>
    <w:multiLevelType w:val="hybridMultilevel"/>
    <w:tmpl w:val="5ABC6758"/>
    <w:lvl w:ilvl="0" w:tplc="3A1ED8D4">
      <w:numFmt w:val="bullet"/>
      <w:lvlText w:val="•"/>
      <w:lvlJc w:val="left"/>
      <w:pPr>
        <w:ind w:left="1800" w:hanging="720"/>
      </w:pPr>
      <w:rPr>
        <w:rFonts w:ascii="Arial MT" w:eastAsia="Arial MT" w:hAnsi="Arial MT" w:cs="Arial MT" w:hint="default"/>
        <w:b w:val="0"/>
        <w:bCs w:val="0"/>
        <w:i w:val="0"/>
        <w:iCs w:val="0"/>
        <w:spacing w:val="0"/>
        <w:w w:val="100"/>
        <w:sz w:val="22"/>
        <w:szCs w:val="22"/>
        <w:lang w:val="en-US" w:eastAsia="en-US" w:bidi="ar-SA"/>
      </w:rPr>
    </w:lvl>
    <w:lvl w:ilvl="1" w:tplc="E48E9BB0">
      <w:numFmt w:val="bullet"/>
      <w:lvlText w:val="•"/>
      <w:lvlJc w:val="left"/>
      <w:pPr>
        <w:ind w:left="2592" w:hanging="720"/>
      </w:pPr>
      <w:rPr>
        <w:rFonts w:hint="default"/>
        <w:lang w:val="en-US" w:eastAsia="en-US" w:bidi="ar-SA"/>
      </w:rPr>
    </w:lvl>
    <w:lvl w:ilvl="2" w:tplc="44A86A54">
      <w:numFmt w:val="bullet"/>
      <w:lvlText w:val="•"/>
      <w:lvlJc w:val="left"/>
      <w:pPr>
        <w:ind w:left="3384" w:hanging="720"/>
      </w:pPr>
      <w:rPr>
        <w:rFonts w:hint="default"/>
        <w:lang w:val="en-US" w:eastAsia="en-US" w:bidi="ar-SA"/>
      </w:rPr>
    </w:lvl>
    <w:lvl w:ilvl="3" w:tplc="9DFC555E">
      <w:numFmt w:val="bullet"/>
      <w:lvlText w:val="•"/>
      <w:lvlJc w:val="left"/>
      <w:pPr>
        <w:ind w:left="4176" w:hanging="720"/>
      </w:pPr>
      <w:rPr>
        <w:rFonts w:hint="default"/>
        <w:lang w:val="en-US" w:eastAsia="en-US" w:bidi="ar-SA"/>
      </w:rPr>
    </w:lvl>
    <w:lvl w:ilvl="4" w:tplc="6FA6D53E">
      <w:numFmt w:val="bullet"/>
      <w:lvlText w:val="•"/>
      <w:lvlJc w:val="left"/>
      <w:pPr>
        <w:ind w:left="4968" w:hanging="720"/>
      </w:pPr>
      <w:rPr>
        <w:rFonts w:hint="default"/>
        <w:lang w:val="en-US" w:eastAsia="en-US" w:bidi="ar-SA"/>
      </w:rPr>
    </w:lvl>
    <w:lvl w:ilvl="5" w:tplc="3DE6FCEA">
      <w:numFmt w:val="bullet"/>
      <w:lvlText w:val="•"/>
      <w:lvlJc w:val="left"/>
      <w:pPr>
        <w:ind w:left="5760" w:hanging="720"/>
      </w:pPr>
      <w:rPr>
        <w:rFonts w:hint="default"/>
        <w:lang w:val="en-US" w:eastAsia="en-US" w:bidi="ar-SA"/>
      </w:rPr>
    </w:lvl>
    <w:lvl w:ilvl="6" w:tplc="217A9094">
      <w:numFmt w:val="bullet"/>
      <w:lvlText w:val="•"/>
      <w:lvlJc w:val="left"/>
      <w:pPr>
        <w:ind w:left="6552" w:hanging="720"/>
      </w:pPr>
      <w:rPr>
        <w:rFonts w:hint="default"/>
        <w:lang w:val="en-US" w:eastAsia="en-US" w:bidi="ar-SA"/>
      </w:rPr>
    </w:lvl>
    <w:lvl w:ilvl="7" w:tplc="216ECDF6">
      <w:numFmt w:val="bullet"/>
      <w:lvlText w:val="•"/>
      <w:lvlJc w:val="left"/>
      <w:pPr>
        <w:ind w:left="7344" w:hanging="720"/>
      </w:pPr>
      <w:rPr>
        <w:rFonts w:hint="default"/>
        <w:lang w:val="en-US" w:eastAsia="en-US" w:bidi="ar-SA"/>
      </w:rPr>
    </w:lvl>
    <w:lvl w:ilvl="8" w:tplc="FA80C2B0">
      <w:numFmt w:val="bullet"/>
      <w:lvlText w:val="•"/>
      <w:lvlJc w:val="left"/>
      <w:pPr>
        <w:ind w:left="8136" w:hanging="720"/>
      </w:pPr>
      <w:rPr>
        <w:rFonts w:hint="default"/>
        <w:lang w:val="en-US" w:eastAsia="en-US" w:bidi="ar-SA"/>
      </w:rPr>
    </w:lvl>
  </w:abstractNum>
  <w:abstractNum w:abstractNumId="4" w15:restartNumberingAfterBreak="0">
    <w:nsid w:val="34D74B47"/>
    <w:multiLevelType w:val="hybridMultilevel"/>
    <w:tmpl w:val="3FC246CA"/>
    <w:lvl w:ilvl="0" w:tplc="08702BD2">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6D561BCC">
      <w:numFmt w:val="bullet"/>
      <w:lvlText w:val="•"/>
      <w:lvlJc w:val="left"/>
      <w:pPr>
        <w:ind w:left="1296" w:hanging="720"/>
      </w:pPr>
      <w:rPr>
        <w:rFonts w:hint="default"/>
        <w:lang w:val="en-US" w:eastAsia="en-US" w:bidi="ar-SA"/>
      </w:rPr>
    </w:lvl>
    <w:lvl w:ilvl="2" w:tplc="A2645942">
      <w:numFmt w:val="bullet"/>
      <w:lvlText w:val="•"/>
      <w:lvlJc w:val="left"/>
      <w:pPr>
        <w:ind w:left="2232" w:hanging="720"/>
      </w:pPr>
      <w:rPr>
        <w:rFonts w:hint="default"/>
        <w:lang w:val="en-US" w:eastAsia="en-US" w:bidi="ar-SA"/>
      </w:rPr>
    </w:lvl>
    <w:lvl w:ilvl="3" w:tplc="CDD6074A">
      <w:numFmt w:val="bullet"/>
      <w:lvlText w:val="•"/>
      <w:lvlJc w:val="left"/>
      <w:pPr>
        <w:ind w:left="3168" w:hanging="720"/>
      </w:pPr>
      <w:rPr>
        <w:rFonts w:hint="default"/>
        <w:lang w:val="en-US" w:eastAsia="en-US" w:bidi="ar-SA"/>
      </w:rPr>
    </w:lvl>
    <w:lvl w:ilvl="4" w:tplc="F90A865E">
      <w:numFmt w:val="bullet"/>
      <w:lvlText w:val="•"/>
      <w:lvlJc w:val="left"/>
      <w:pPr>
        <w:ind w:left="4104" w:hanging="720"/>
      </w:pPr>
      <w:rPr>
        <w:rFonts w:hint="default"/>
        <w:lang w:val="en-US" w:eastAsia="en-US" w:bidi="ar-SA"/>
      </w:rPr>
    </w:lvl>
    <w:lvl w:ilvl="5" w:tplc="2974B500">
      <w:numFmt w:val="bullet"/>
      <w:lvlText w:val="•"/>
      <w:lvlJc w:val="left"/>
      <w:pPr>
        <w:ind w:left="5040" w:hanging="720"/>
      </w:pPr>
      <w:rPr>
        <w:rFonts w:hint="default"/>
        <w:lang w:val="en-US" w:eastAsia="en-US" w:bidi="ar-SA"/>
      </w:rPr>
    </w:lvl>
    <w:lvl w:ilvl="6" w:tplc="621AFAC2">
      <w:numFmt w:val="bullet"/>
      <w:lvlText w:val="•"/>
      <w:lvlJc w:val="left"/>
      <w:pPr>
        <w:ind w:left="5976" w:hanging="720"/>
      </w:pPr>
      <w:rPr>
        <w:rFonts w:hint="default"/>
        <w:lang w:val="en-US" w:eastAsia="en-US" w:bidi="ar-SA"/>
      </w:rPr>
    </w:lvl>
    <w:lvl w:ilvl="7" w:tplc="6CF8EC1E">
      <w:numFmt w:val="bullet"/>
      <w:lvlText w:val="•"/>
      <w:lvlJc w:val="left"/>
      <w:pPr>
        <w:ind w:left="6912" w:hanging="720"/>
      </w:pPr>
      <w:rPr>
        <w:rFonts w:hint="default"/>
        <w:lang w:val="en-US" w:eastAsia="en-US" w:bidi="ar-SA"/>
      </w:rPr>
    </w:lvl>
    <w:lvl w:ilvl="8" w:tplc="E1A89E70">
      <w:numFmt w:val="bullet"/>
      <w:lvlText w:val="•"/>
      <w:lvlJc w:val="left"/>
      <w:pPr>
        <w:ind w:left="7848" w:hanging="720"/>
      </w:pPr>
      <w:rPr>
        <w:rFonts w:hint="default"/>
        <w:lang w:val="en-US" w:eastAsia="en-US" w:bidi="ar-SA"/>
      </w:rPr>
    </w:lvl>
  </w:abstractNum>
  <w:abstractNum w:abstractNumId="5" w15:restartNumberingAfterBreak="0">
    <w:nsid w:val="4B4565F7"/>
    <w:multiLevelType w:val="hybridMultilevel"/>
    <w:tmpl w:val="E75C548C"/>
    <w:lvl w:ilvl="0" w:tplc="F4B0C5D6">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4DC60CBA">
      <w:numFmt w:val="bullet"/>
      <w:lvlText w:val="•"/>
      <w:lvlJc w:val="left"/>
      <w:pPr>
        <w:ind w:left="1296" w:hanging="720"/>
      </w:pPr>
      <w:rPr>
        <w:rFonts w:hint="default"/>
        <w:lang w:val="en-US" w:eastAsia="en-US" w:bidi="ar-SA"/>
      </w:rPr>
    </w:lvl>
    <w:lvl w:ilvl="2" w:tplc="C026EE30">
      <w:numFmt w:val="bullet"/>
      <w:lvlText w:val="•"/>
      <w:lvlJc w:val="left"/>
      <w:pPr>
        <w:ind w:left="2232" w:hanging="720"/>
      </w:pPr>
      <w:rPr>
        <w:rFonts w:hint="default"/>
        <w:lang w:val="en-US" w:eastAsia="en-US" w:bidi="ar-SA"/>
      </w:rPr>
    </w:lvl>
    <w:lvl w:ilvl="3" w:tplc="5CCC6008">
      <w:numFmt w:val="bullet"/>
      <w:lvlText w:val="•"/>
      <w:lvlJc w:val="left"/>
      <w:pPr>
        <w:ind w:left="3168" w:hanging="720"/>
      </w:pPr>
      <w:rPr>
        <w:rFonts w:hint="default"/>
        <w:lang w:val="en-US" w:eastAsia="en-US" w:bidi="ar-SA"/>
      </w:rPr>
    </w:lvl>
    <w:lvl w:ilvl="4" w:tplc="8D40771E">
      <w:numFmt w:val="bullet"/>
      <w:lvlText w:val="•"/>
      <w:lvlJc w:val="left"/>
      <w:pPr>
        <w:ind w:left="4104" w:hanging="720"/>
      </w:pPr>
      <w:rPr>
        <w:rFonts w:hint="default"/>
        <w:lang w:val="en-US" w:eastAsia="en-US" w:bidi="ar-SA"/>
      </w:rPr>
    </w:lvl>
    <w:lvl w:ilvl="5" w:tplc="207CA520">
      <w:numFmt w:val="bullet"/>
      <w:lvlText w:val="•"/>
      <w:lvlJc w:val="left"/>
      <w:pPr>
        <w:ind w:left="5040" w:hanging="720"/>
      </w:pPr>
      <w:rPr>
        <w:rFonts w:hint="default"/>
        <w:lang w:val="en-US" w:eastAsia="en-US" w:bidi="ar-SA"/>
      </w:rPr>
    </w:lvl>
    <w:lvl w:ilvl="6" w:tplc="251ACF28">
      <w:numFmt w:val="bullet"/>
      <w:lvlText w:val="•"/>
      <w:lvlJc w:val="left"/>
      <w:pPr>
        <w:ind w:left="5976" w:hanging="720"/>
      </w:pPr>
      <w:rPr>
        <w:rFonts w:hint="default"/>
        <w:lang w:val="en-US" w:eastAsia="en-US" w:bidi="ar-SA"/>
      </w:rPr>
    </w:lvl>
    <w:lvl w:ilvl="7" w:tplc="DC5C30A4">
      <w:numFmt w:val="bullet"/>
      <w:lvlText w:val="•"/>
      <w:lvlJc w:val="left"/>
      <w:pPr>
        <w:ind w:left="6912" w:hanging="720"/>
      </w:pPr>
      <w:rPr>
        <w:rFonts w:hint="default"/>
        <w:lang w:val="en-US" w:eastAsia="en-US" w:bidi="ar-SA"/>
      </w:rPr>
    </w:lvl>
    <w:lvl w:ilvl="8" w:tplc="5388F072">
      <w:numFmt w:val="bullet"/>
      <w:lvlText w:val="•"/>
      <w:lvlJc w:val="left"/>
      <w:pPr>
        <w:ind w:left="7848" w:hanging="720"/>
      </w:pPr>
      <w:rPr>
        <w:rFonts w:hint="default"/>
        <w:lang w:val="en-US" w:eastAsia="en-US" w:bidi="ar-SA"/>
      </w:rPr>
    </w:lvl>
  </w:abstractNum>
  <w:abstractNum w:abstractNumId="6" w15:restartNumberingAfterBreak="0">
    <w:nsid w:val="5A763AFC"/>
    <w:multiLevelType w:val="multilevel"/>
    <w:tmpl w:val="2FA8B5B4"/>
    <w:lvl w:ilvl="0">
      <w:start w:val="1"/>
      <w:numFmt w:val="decimal"/>
      <w:lvlText w:val="%1."/>
      <w:lvlJc w:val="left"/>
      <w:pPr>
        <w:ind w:left="604" w:hanging="245"/>
      </w:pPr>
      <w:rPr>
        <w:rFonts w:ascii="Arial MT" w:eastAsia="Arial MT" w:hAnsi="Arial MT" w:cs="Arial MT" w:hint="default"/>
        <w:b w:val="0"/>
        <w:bCs w:val="0"/>
        <w:i w:val="0"/>
        <w:iCs w:val="0"/>
        <w:spacing w:val="-1"/>
        <w:w w:val="100"/>
        <w:sz w:val="22"/>
        <w:szCs w:val="22"/>
        <w:lang w:val="en-US" w:eastAsia="en-US" w:bidi="ar-SA"/>
      </w:rPr>
    </w:lvl>
    <w:lvl w:ilvl="1">
      <w:start w:val="1"/>
      <w:numFmt w:val="decimal"/>
      <w:lvlText w:val="%1.%2"/>
      <w:lvlJc w:val="left"/>
      <w:pPr>
        <w:ind w:left="360" w:hanging="367"/>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3."/>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840" w:hanging="720"/>
      </w:pPr>
      <w:rPr>
        <w:rFonts w:hint="default"/>
        <w:lang w:val="en-US" w:eastAsia="en-US" w:bidi="ar-SA"/>
      </w:rPr>
    </w:lvl>
    <w:lvl w:ilvl="4">
      <w:numFmt w:val="bullet"/>
      <w:lvlText w:val="•"/>
      <w:lvlJc w:val="left"/>
      <w:pPr>
        <w:ind w:left="2108" w:hanging="720"/>
      </w:pPr>
      <w:rPr>
        <w:rFonts w:hint="default"/>
        <w:lang w:val="en-US" w:eastAsia="en-US" w:bidi="ar-SA"/>
      </w:rPr>
    </w:lvl>
    <w:lvl w:ilvl="5">
      <w:numFmt w:val="bullet"/>
      <w:lvlText w:val="•"/>
      <w:lvlJc w:val="left"/>
      <w:pPr>
        <w:ind w:left="3377" w:hanging="720"/>
      </w:pPr>
      <w:rPr>
        <w:rFonts w:hint="default"/>
        <w:lang w:val="en-US" w:eastAsia="en-US" w:bidi="ar-SA"/>
      </w:rPr>
    </w:lvl>
    <w:lvl w:ilvl="6">
      <w:numFmt w:val="bullet"/>
      <w:lvlText w:val="•"/>
      <w:lvlJc w:val="left"/>
      <w:pPr>
        <w:ind w:left="4645" w:hanging="720"/>
      </w:pPr>
      <w:rPr>
        <w:rFonts w:hint="default"/>
        <w:lang w:val="en-US" w:eastAsia="en-US" w:bidi="ar-SA"/>
      </w:rPr>
    </w:lvl>
    <w:lvl w:ilvl="7">
      <w:numFmt w:val="bullet"/>
      <w:lvlText w:val="•"/>
      <w:lvlJc w:val="left"/>
      <w:pPr>
        <w:ind w:left="5914" w:hanging="720"/>
      </w:pPr>
      <w:rPr>
        <w:rFonts w:hint="default"/>
        <w:lang w:val="en-US" w:eastAsia="en-US" w:bidi="ar-SA"/>
      </w:rPr>
    </w:lvl>
    <w:lvl w:ilvl="8">
      <w:numFmt w:val="bullet"/>
      <w:lvlText w:val="•"/>
      <w:lvlJc w:val="left"/>
      <w:pPr>
        <w:ind w:left="7182" w:hanging="720"/>
      </w:pPr>
      <w:rPr>
        <w:rFonts w:hint="default"/>
        <w:lang w:val="en-US" w:eastAsia="en-US" w:bidi="ar-SA"/>
      </w:rPr>
    </w:lvl>
  </w:abstractNum>
  <w:abstractNum w:abstractNumId="7" w15:restartNumberingAfterBreak="0">
    <w:nsid w:val="6AAB7CA8"/>
    <w:multiLevelType w:val="hybridMultilevel"/>
    <w:tmpl w:val="2D8CD5A2"/>
    <w:lvl w:ilvl="0" w:tplc="20805AEA">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5A6EBA8A">
      <w:numFmt w:val="bullet"/>
      <w:lvlText w:val="•"/>
      <w:lvlJc w:val="left"/>
      <w:pPr>
        <w:ind w:left="1296" w:hanging="720"/>
      </w:pPr>
      <w:rPr>
        <w:rFonts w:hint="default"/>
        <w:lang w:val="en-US" w:eastAsia="en-US" w:bidi="ar-SA"/>
      </w:rPr>
    </w:lvl>
    <w:lvl w:ilvl="2" w:tplc="C83ADA0E">
      <w:numFmt w:val="bullet"/>
      <w:lvlText w:val="•"/>
      <w:lvlJc w:val="left"/>
      <w:pPr>
        <w:ind w:left="2232" w:hanging="720"/>
      </w:pPr>
      <w:rPr>
        <w:rFonts w:hint="default"/>
        <w:lang w:val="en-US" w:eastAsia="en-US" w:bidi="ar-SA"/>
      </w:rPr>
    </w:lvl>
    <w:lvl w:ilvl="3" w:tplc="F2E84EFA">
      <w:numFmt w:val="bullet"/>
      <w:lvlText w:val="•"/>
      <w:lvlJc w:val="left"/>
      <w:pPr>
        <w:ind w:left="3168" w:hanging="720"/>
      </w:pPr>
      <w:rPr>
        <w:rFonts w:hint="default"/>
        <w:lang w:val="en-US" w:eastAsia="en-US" w:bidi="ar-SA"/>
      </w:rPr>
    </w:lvl>
    <w:lvl w:ilvl="4" w:tplc="6306376E">
      <w:numFmt w:val="bullet"/>
      <w:lvlText w:val="•"/>
      <w:lvlJc w:val="left"/>
      <w:pPr>
        <w:ind w:left="4104" w:hanging="720"/>
      </w:pPr>
      <w:rPr>
        <w:rFonts w:hint="default"/>
        <w:lang w:val="en-US" w:eastAsia="en-US" w:bidi="ar-SA"/>
      </w:rPr>
    </w:lvl>
    <w:lvl w:ilvl="5" w:tplc="C67891B0">
      <w:numFmt w:val="bullet"/>
      <w:lvlText w:val="•"/>
      <w:lvlJc w:val="left"/>
      <w:pPr>
        <w:ind w:left="5040" w:hanging="720"/>
      </w:pPr>
      <w:rPr>
        <w:rFonts w:hint="default"/>
        <w:lang w:val="en-US" w:eastAsia="en-US" w:bidi="ar-SA"/>
      </w:rPr>
    </w:lvl>
    <w:lvl w:ilvl="6" w:tplc="85245F7E">
      <w:numFmt w:val="bullet"/>
      <w:lvlText w:val="•"/>
      <w:lvlJc w:val="left"/>
      <w:pPr>
        <w:ind w:left="5976" w:hanging="720"/>
      </w:pPr>
      <w:rPr>
        <w:rFonts w:hint="default"/>
        <w:lang w:val="en-US" w:eastAsia="en-US" w:bidi="ar-SA"/>
      </w:rPr>
    </w:lvl>
    <w:lvl w:ilvl="7" w:tplc="DDCC8776">
      <w:numFmt w:val="bullet"/>
      <w:lvlText w:val="•"/>
      <w:lvlJc w:val="left"/>
      <w:pPr>
        <w:ind w:left="6912" w:hanging="720"/>
      </w:pPr>
      <w:rPr>
        <w:rFonts w:hint="default"/>
        <w:lang w:val="en-US" w:eastAsia="en-US" w:bidi="ar-SA"/>
      </w:rPr>
    </w:lvl>
    <w:lvl w:ilvl="8" w:tplc="55C25276">
      <w:numFmt w:val="bullet"/>
      <w:lvlText w:val="•"/>
      <w:lvlJc w:val="left"/>
      <w:pPr>
        <w:ind w:left="7848" w:hanging="720"/>
      </w:pPr>
      <w:rPr>
        <w:rFonts w:hint="default"/>
        <w:lang w:val="en-US" w:eastAsia="en-US" w:bidi="ar-SA"/>
      </w:rPr>
    </w:lvl>
  </w:abstractNum>
  <w:abstractNum w:abstractNumId="8" w15:restartNumberingAfterBreak="0">
    <w:nsid w:val="72573107"/>
    <w:multiLevelType w:val="hybridMultilevel"/>
    <w:tmpl w:val="171C0A02"/>
    <w:lvl w:ilvl="0" w:tplc="2E20D3E2">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1E8C51B8">
      <w:numFmt w:val="bullet"/>
      <w:lvlText w:val="•"/>
      <w:lvlJc w:val="left"/>
      <w:pPr>
        <w:ind w:left="1296" w:hanging="720"/>
      </w:pPr>
      <w:rPr>
        <w:rFonts w:hint="default"/>
        <w:lang w:val="en-US" w:eastAsia="en-US" w:bidi="ar-SA"/>
      </w:rPr>
    </w:lvl>
    <w:lvl w:ilvl="2" w:tplc="5EF4417A">
      <w:numFmt w:val="bullet"/>
      <w:lvlText w:val="•"/>
      <w:lvlJc w:val="left"/>
      <w:pPr>
        <w:ind w:left="2232" w:hanging="720"/>
      </w:pPr>
      <w:rPr>
        <w:rFonts w:hint="default"/>
        <w:lang w:val="en-US" w:eastAsia="en-US" w:bidi="ar-SA"/>
      </w:rPr>
    </w:lvl>
    <w:lvl w:ilvl="3" w:tplc="51AEE608">
      <w:numFmt w:val="bullet"/>
      <w:lvlText w:val="•"/>
      <w:lvlJc w:val="left"/>
      <w:pPr>
        <w:ind w:left="3168" w:hanging="720"/>
      </w:pPr>
      <w:rPr>
        <w:rFonts w:hint="default"/>
        <w:lang w:val="en-US" w:eastAsia="en-US" w:bidi="ar-SA"/>
      </w:rPr>
    </w:lvl>
    <w:lvl w:ilvl="4" w:tplc="43DE020A">
      <w:numFmt w:val="bullet"/>
      <w:lvlText w:val="•"/>
      <w:lvlJc w:val="left"/>
      <w:pPr>
        <w:ind w:left="4104" w:hanging="720"/>
      </w:pPr>
      <w:rPr>
        <w:rFonts w:hint="default"/>
        <w:lang w:val="en-US" w:eastAsia="en-US" w:bidi="ar-SA"/>
      </w:rPr>
    </w:lvl>
    <w:lvl w:ilvl="5" w:tplc="9118DA96">
      <w:numFmt w:val="bullet"/>
      <w:lvlText w:val="•"/>
      <w:lvlJc w:val="left"/>
      <w:pPr>
        <w:ind w:left="5040" w:hanging="720"/>
      </w:pPr>
      <w:rPr>
        <w:rFonts w:hint="default"/>
        <w:lang w:val="en-US" w:eastAsia="en-US" w:bidi="ar-SA"/>
      </w:rPr>
    </w:lvl>
    <w:lvl w:ilvl="6" w:tplc="24449632">
      <w:numFmt w:val="bullet"/>
      <w:lvlText w:val="•"/>
      <w:lvlJc w:val="left"/>
      <w:pPr>
        <w:ind w:left="5976" w:hanging="720"/>
      </w:pPr>
      <w:rPr>
        <w:rFonts w:hint="default"/>
        <w:lang w:val="en-US" w:eastAsia="en-US" w:bidi="ar-SA"/>
      </w:rPr>
    </w:lvl>
    <w:lvl w:ilvl="7" w:tplc="947ABA64">
      <w:numFmt w:val="bullet"/>
      <w:lvlText w:val="•"/>
      <w:lvlJc w:val="left"/>
      <w:pPr>
        <w:ind w:left="6912" w:hanging="720"/>
      </w:pPr>
      <w:rPr>
        <w:rFonts w:hint="default"/>
        <w:lang w:val="en-US" w:eastAsia="en-US" w:bidi="ar-SA"/>
      </w:rPr>
    </w:lvl>
    <w:lvl w:ilvl="8" w:tplc="3B7C7790">
      <w:numFmt w:val="bullet"/>
      <w:lvlText w:val="•"/>
      <w:lvlJc w:val="left"/>
      <w:pPr>
        <w:ind w:left="7848" w:hanging="720"/>
      </w:pPr>
      <w:rPr>
        <w:rFonts w:hint="default"/>
        <w:lang w:val="en-US" w:eastAsia="en-US" w:bidi="ar-SA"/>
      </w:rPr>
    </w:lvl>
  </w:abstractNum>
  <w:abstractNum w:abstractNumId="9" w15:restartNumberingAfterBreak="0">
    <w:nsid w:val="76574C24"/>
    <w:multiLevelType w:val="hybridMultilevel"/>
    <w:tmpl w:val="66E4C664"/>
    <w:lvl w:ilvl="0" w:tplc="A140AFCA">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8C9CD89A">
      <w:numFmt w:val="bullet"/>
      <w:lvlText w:val="•"/>
      <w:lvlJc w:val="left"/>
      <w:pPr>
        <w:ind w:left="1296" w:hanging="720"/>
      </w:pPr>
      <w:rPr>
        <w:rFonts w:hint="default"/>
        <w:lang w:val="en-US" w:eastAsia="en-US" w:bidi="ar-SA"/>
      </w:rPr>
    </w:lvl>
    <w:lvl w:ilvl="2" w:tplc="038C52D0">
      <w:numFmt w:val="bullet"/>
      <w:lvlText w:val="•"/>
      <w:lvlJc w:val="left"/>
      <w:pPr>
        <w:ind w:left="2232" w:hanging="720"/>
      </w:pPr>
      <w:rPr>
        <w:rFonts w:hint="default"/>
        <w:lang w:val="en-US" w:eastAsia="en-US" w:bidi="ar-SA"/>
      </w:rPr>
    </w:lvl>
    <w:lvl w:ilvl="3" w:tplc="4860FF12">
      <w:numFmt w:val="bullet"/>
      <w:lvlText w:val="•"/>
      <w:lvlJc w:val="left"/>
      <w:pPr>
        <w:ind w:left="3168" w:hanging="720"/>
      </w:pPr>
      <w:rPr>
        <w:rFonts w:hint="default"/>
        <w:lang w:val="en-US" w:eastAsia="en-US" w:bidi="ar-SA"/>
      </w:rPr>
    </w:lvl>
    <w:lvl w:ilvl="4" w:tplc="E3B64374">
      <w:numFmt w:val="bullet"/>
      <w:lvlText w:val="•"/>
      <w:lvlJc w:val="left"/>
      <w:pPr>
        <w:ind w:left="4104" w:hanging="720"/>
      </w:pPr>
      <w:rPr>
        <w:rFonts w:hint="default"/>
        <w:lang w:val="en-US" w:eastAsia="en-US" w:bidi="ar-SA"/>
      </w:rPr>
    </w:lvl>
    <w:lvl w:ilvl="5" w:tplc="0EEE0440">
      <w:numFmt w:val="bullet"/>
      <w:lvlText w:val="•"/>
      <w:lvlJc w:val="left"/>
      <w:pPr>
        <w:ind w:left="5040" w:hanging="720"/>
      </w:pPr>
      <w:rPr>
        <w:rFonts w:hint="default"/>
        <w:lang w:val="en-US" w:eastAsia="en-US" w:bidi="ar-SA"/>
      </w:rPr>
    </w:lvl>
    <w:lvl w:ilvl="6" w:tplc="61686E5E">
      <w:numFmt w:val="bullet"/>
      <w:lvlText w:val="•"/>
      <w:lvlJc w:val="left"/>
      <w:pPr>
        <w:ind w:left="5976" w:hanging="720"/>
      </w:pPr>
      <w:rPr>
        <w:rFonts w:hint="default"/>
        <w:lang w:val="en-US" w:eastAsia="en-US" w:bidi="ar-SA"/>
      </w:rPr>
    </w:lvl>
    <w:lvl w:ilvl="7" w:tplc="946A405A">
      <w:numFmt w:val="bullet"/>
      <w:lvlText w:val="•"/>
      <w:lvlJc w:val="left"/>
      <w:pPr>
        <w:ind w:left="6912" w:hanging="720"/>
      </w:pPr>
      <w:rPr>
        <w:rFonts w:hint="default"/>
        <w:lang w:val="en-US" w:eastAsia="en-US" w:bidi="ar-SA"/>
      </w:rPr>
    </w:lvl>
    <w:lvl w:ilvl="8" w:tplc="3BC6AC3C">
      <w:numFmt w:val="bullet"/>
      <w:lvlText w:val="•"/>
      <w:lvlJc w:val="left"/>
      <w:pPr>
        <w:ind w:left="7848" w:hanging="720"/>
      </w:pPr>
      <w:rPr>
        <w:rFonts w:hint="default"/>
        <w:lang w:val="en-US" w:eastAsia="en-US" w:bidi="ar-SA"/>
      </w:rPr>
    </w:lvl>
  </w:abstractNum>
  <w:abstractNum w:abstractNumId="10" w15:restartNumberingAfterBreak="0">
    <w:nsid w:val="7FD73051"/>
    <w:multiLevelType w:val="hybridMultilevel"/>
    <w:tmpl w:val="83CCB70C"/>
    <w:lvl w:ilvl="0" w:tplc="DC728322">
      <w:start w:val="1"/>
      <w:numFmt w:val="decimal"/>
      <w:lvlText w:val="%1."/>
      <w:lvlJc w:val="left"/>
      <w:pPr>
        <w:ind w:left="360" w:hanging="720"/>
      </w:pPr>
      <w:rPr>
        <w:rFonts w:ascii="Arial MT" w:eastAsia="Arial MT" w:hAnsi="Arial MT" w:cs="Arial MT" w:hint="default"/>
        <w:b w:val="0"/>
        <w:bCs w:val="0"/>
        <w:i w:val="0"/>
        <w:iCs w:val="0"/>
        <w:spacing w:val="-1"/>
        <w:w w:val="100"/>
        <w:sz w:val="22"/>
        <w:szCs w:val="22"/>
        <w:lang w:val="en-US" w:eastAsia="en-US" w:bidi="ar-SA"/>
      </w:rPr>
    </w:lvl>
    <w:lvl w:ilvl="1" w:tplc="462A47E6">
      <w:numFmt w:val="bullet"/>
      <w:lvlText w:val="•"/>
      <w:lvlJc w:val="left"/>
      <w:pPr>
        <w:ind w:left="1296" w:hanging="720"/>
      </w:pPr>
      <w:rPr>
        <w:rFonts w:hint="default"/>
        <w:lang w:val="en-US" w:eastAsia="en-US" w:bidi="ar-SA"/>
      </w:rPr>
    </w:lvl>
    <w:lvl w:ilvl="2" w:tplc="C74AF8F2">
      <w:numFmt w:val="bullet"/>
      <w:lvlText w:val="•"/>
      <w:lvlJc w:val="left"/>
      <w:pPr>
        <w:ind w:left="2232" w:hanging="720"/>
      </w:pPr>
      <w:rPr>
        <w:rFonts w:hint="default"/>
        <w:lang w:val="en-US" w:eastAsia="en-US" w:bidi="ar-SA"/>
      </w:rPr>
    </w:lvl>
    <w:lvl w:ilvl="3" w:tplc="0810AA9C">
      <w:numFmt w:val="bullet"/>
      <w:lvlText w:val="•"/>
      <w:lvlJc w:val="left"/>
      <w:pPr>
        <w:ind w:left="3168" w:hanging="720"/>
      </w:pPr>
      <w:rPr>
        <w:rFonts w:hint="default"/>
        <w:lang w:val="en-US" w:eastAsia="en-US" w:bidi="ar-SA"/>
      </w:rPr>
    </w:lvl>
    <w:lvl w:ilvl="4" w:tplc="A1E8F31A">
      <w:numFmt w:val="bullet"/>
      <w:lvlText w:val="•"/>
      <w:lvlJc w:val="left"/>
      <w:pPr>
        <w:ind w:left="4104" w:hanging="720"/>
      </w:pPr>
      <w:rPr>
        <w:rFonts w:hint="default"/>
        <w:lang w:val="en-US" w:eastAsia="en-US" w:bidi="ar-SA"/>
      </w:rPr>
    </w:lvl>
    <w:lvl w:ilvl="5" w:tplc="F5429D8A">
      <w:numFmt w:val="bullet"/>
      <w:lvlText w:val="•"/>
      <w:lvlJc w:val="left"/>
      <w:pPr>
        <w:ind w:left="5040" w:hanging="720"/>
      </w:pPr>
      <w:rPr>
        <w:rFonts w:hint="default"/>
        <w:lang w:val="en-US" w:eastAsia="en-US" w:bidi="ar-SA"/>
      </w:rPr>
    </w:lvl>
    <w:lvl w:ilvl="6" w:tplc="40A08A6A">
      <w:numFmt w:val="bullet"/>
      <w:lvlText w:val="•"/>
      <w:lvlJc w:val="left"/>
      <w:pPr>
        <w:ind w:left="5976" w:hanging="720"/>
      </w:pPr>
      <w:rPr>
        <w:rFonts w:hint="default"/>
        <w:lang w:val="en-US" w:eastAsia="en-US" w:bidi="ar-SA"/>
      </w:rPr>
    </w:lvl>
    <w:lvl w:ilvl="7" w:tplc="9A7AC094">
      <w:numFmt w:val="bullet"/>
      <w:lvlText w:val="•"/>
      <w:lvlJc w:val="left"/>
      <w:pPr>
        <w:ind w:left="6912" w:hanging="720"/>
      </w:pPr>
      <w:rPr>
        <w:rFonts w:hint="default"/>
        <w:lang w:val="en-US" w:eastAsia="en-US" w:bidi="ar-SA"/>
      </w:rPr>
    </w:lvl>
    <w:lvl w:ilvl="8" w:tplc="8D0CA79C">
      <w:numFmt w:val="bullet"/>
      <w:lvlText w:val="•"/>
      <w:lvlJc w:val="left"/>
      <w:pPr>
        <w:ind w:left="7848" w:hanging="720"/>
      </w:pPr>
      <w:rPr>
        <w:rFonts w:hint="default"/>
        <w:lang w:val="en-US" w:eastAsia="en-US" w:bidi="ar-SA"/>
      </w:rPr>
    </w:lvl>
  </w:abstractNum>
  <w:num w:numId="1">
    <w:abstractNumId w:val="10"/>
  </w:num>
  <w:num w:numId="2">
    <w:abstractNumId w:val="5"/>
  </w:num>
  <w:num w:numId="3">
    <w:abstractNumId w:val="7"/>
  </w:num>
  <w:num w:numId="4">
    <w:abstractNumId w:val="8"/>
  </w:num>
  <w:num w:numId="5">
    <w:abstractNumId w:val="2"/>
  </w:num>
  <w:num w:numId="6">
    <w:abstractNumId w:val="9"/>
  </w:num>
  <w:num w:numId="7">
    <w:abstractNumId w:val="1"/>
  </w:num>
  <w:num w:numId="8">
    <w:abstractNumId w:val="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399C"/>
    <w:rsid w:val="00094305"/>
    <w:rsid w:val="001522E5"/>
    <w:rsid w:val="004E7585"/>
    <w:rsid w:val="0076104E"/>
    <w:rsid w:val="00AC4C72"/>
    <w:rsid w:val="00C840B3"/>
    <w:rsid w:val="00CB0B35"/>
    <w:rsid w:val="00EC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5A96"/>
  <w15:docId w15:val="{F2DAC346-6AC0-4AC2-823D-47C4317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style>
  <w:style w:type="paragraph" w:styleId="Title">
    <w:name w:val="Title"/>
    <w:basedOn w:val="Normal"/>
    <w:uiPriority w:val="10"/>
    <w:qFormat/>
    <w:pPr>
      <w:spacing w:before="20"/>
      <w:ind w:left="20"/>
    </w:pPr>
    <w:rPr>
      <w:rFonts w:ascii="Courier New" w:eastAsia="Courier New" w:hAnsi="Courier New" w:cs="Courier New"/>
      <w:sz w:val="24"/>
      <w:szCs w:val="24"/>
    </w:rPr>
  </w:style>
  <w:style w:type="paragraph" w:styleId="ListParagraph">
    <w:name w:val="List Paragraph"/>
    <w:basedOn w:val="Normal"/>
    <w:uiPriority w:val="1"/>
    <w:qFormat/>
    <w:pPr>
      <w:spacing w:before="240"/>
      <w:ind w:left="36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789975">
      <w:bodyDiv w:val="1"/>
      <w:marLeft w:val="0"/>
      <w:marRight w:val="0"/>
      <w:marTop w:val="0"/>
      <w:marBottom w:val="0"/>
      <w:divBdr>
        <w:top w:val="none" w:sz="0" w:space="0" w:color="auto"/>
        <w:left w:val="none" w:sz="0" w:space="0" w:color="auto"/>
        <w:bottom w:val="none" w:sz="0" w:space="0" w:color="auto"/>
        <w:right w:val="none" w:sz="0" w:space="0" w:color="auto"/>
      </w:divBdr>
      <w:divsChild>
        <w:div w:id="358164560">
          <w:marLeft w:val="0"/>
          <w:marRight w:val="0"/>
          <w:marTop w:val="0"/>
          <w:marBottom w:val="0"/>
          <w:divBdr>
            <w:top w:val="none" w:sz="0" w:space="0" w:color="auto"/>
            <w:left w:val="none" w:sz="0" w:space="0" w:color="auto"/>
            <w:bottom w:val="none" w:sz="0" w:space="0" w:color="auto"/>
            <w:right w:val="none" w:sz="0" w:space="0" w:color="auto"/>
          </w:divBdr>
          <w:divsChild>
            <w:div w:id="1083721732">
              <w:marLeft w:val="0"/>
              <w:marRight w:val="0"/>
              <w:marTop w:val="0"/>
              <w:marBottom w:val="0"/>
              <w:divBdr>
                <w:top w:val="none" w:sz="0" w:space="0" w:color="auto"/>
                <w:left w:val="none" w:sz="0" w:space="0" w:color="auto"/>
                <w:bottom w:val="none" w:sz="0" w:space="0" w:color="auto"/>
                <w:right w:val="none" w:sz="0" w:space="0" w:color="auto"/>
              </w:divBdr>
              <w:divsChild>
                <w:div w:id="770778690">
                  <w:marLeft w:val="0"/>
                  <w:marRight w:val="0"/>
                  <w:marTop w:val="0"/>
                  <w:marBottom w:val="0"/>
                  <w:divBdr>
                    <w:top w:val="none" w:sz="0" w:space="0" w:color="auto"/>
                    <w:left w:val="none" w:sz="0" w:space="0" w:color="auto"/>
                    <w:bottom w:val="none" w:sz="0" w:space="0" w:color="auto"/>
                    <w:right w:val="none" w:sz="0" w:space="0" w:color="auto"/>
                  </w:divBdr>
                  <w:divsChild>
                    <w:div w:id="1891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4524</Words>
  <Characters>25790</Characters>
  <Application>Microsoft Office Word</Application>
  <DocSecurity>0</DocSecurity>
  <Lines>214</Lines>
  <Paragraphs>60</Paragraphs>
  <ScaleCrop>false</ScaleCrop>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Dentistry ED</dc:title>
  <cp:lastModifiedBy>Editor-14</cp:lastModifiedBy>
  <cp:revision>6</cp:revision>
  <dcterms:created xsi:type="dcterms:W3CDTF">2025-01-20T10:03:00Z</dcterms:created>
  <dcterms:modified xsi:type="dcterms:W3CDTF">2025-01-21T07:46:00Z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LastSaved">
    <vt:filetime>2025-01-20T00:00:00Z</vt:filetime>
  </property>
  <property fmtid="{D5CDD505-2E9C-101B-9397-08002B2CF9AE}" pid="4" name="Producer">
    <vt:lpwstr>Skia/PDF m133 Google Docs Renderer</vt:lpwstr>
  </property>
</Properties>
</file>