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F6B7C" w14:textId="63E56498" w:rsidR="00754C9A" w:rsidRPr="00133878" w:rsidRDefault="00754C9A" w:rsidP="00441B6F">
      <w:pPr>
        <w:pStyle w:val="Title"/>
        <w:spacing w:after="0"/>
        <w:jc w:val="both"/>
        <w:rPr>
          <w:rFonts w:ascii="Arial" w:hAnsi="Arial" w:cs="Arial"/>
        </w:rPr>
      </w:pPr>
    </w:p>
    <w:p w14:paraId="25DB7C1E" w14:textId="77777777" w:rsidR="00163BC4" w:rsidRPr="00133878" w:rsidRDefault="0094236C" w:rsidP="0094236C">
      <w:pPr>
        <w:pStyle w:val="Author"/>
        <w:spacing w:line="240" w:lineRule="auto"/>
        <w:rPr>
          <w:rFonts w:ascii="Arial" w:hAnsi="Arial" w:cs="Arial"/>
          <w:bCs/>
          <w:iCs/>
          <w:kern w:val="28"/>
          <w:sz w:val="36"/>
        </w:rPr>
      </w:pPr>
      <w:r w:rsidRPr="0094236C">
        <w:rPr>
          <w:rFonts w:ascii="Arial" w:hAnsi="Arial" w:cs="Arial"/>
          <w:sz w:val="36"/>
          <w:szCs w:val="36"/>
          <w:lang w:val="en-GB"/>
        </w:rPr>
        <w:t>Knowledge, Attitude &amp; Practice Regarding Dental Unit Waterline (DUWL) System Disinfection Among Dental Students &amp; Practitioners: A Cross-Sectional Survey</w:t>
      </w:r>
      <w:r w:rsidR="00231920" w:rsidRPr="00133878">
        <w:rPr>
          <w:rFonts w:ascii="Arial" w:hAnsi="Arial" w:cs="Arial"/>
          <w:bCs/>
          <w:iCs/>
          <w:kern w:val="28"/>
          <w:sz w:val="36"/>
        </w:rPr>
        <w:t xml:space="preserve"> </w:t>
      </w:r>
    </w:p>
    <w:p w14:paraId="70355F57" w14:textId="77777777" w:rsidR="00A258C3" w:rsidRPr="00133878" w:rsidRDefault="00A258C3" w:rsidP="00441B6F">
      <w:pPr>
        <w:pStyle w:val="Author"/>
        <w:spacing w:line="240" w:lineRule="auto"/>
        <w:jc w:val="both"/>
        <w:rPr>
          <w:rFonts w:ascii="Arial" w:hAnsi="Arial" w:cs="Arial"/>
          <w:sz w:val="36"/>
        </w:rPr>
      </w:pPr>
    </w:p>
    <w:p w14:paraId="64E3D936" w14:textId="77777777" w:rsidR="006D0C2A" w:rsidRPr="003B6F7A" w:rsidRDefault="006D0C2A" w:rsidP="00441B6F">
      <w:pPr>
        <w:pStyle w:val="Affiliation"/>
        <w:spacing w:after="0" w:line="240" w:lineRule="auto"/>
        <w:jc w:val="both"/>
        <w:rPr>
          <w:rFonts w:ascii="Arial" w:hAnsi="Arial" w:cs="Arial"/>
          <w:b/>
          <w:sz w:val="24"/>
          <w:szCs w:val="24"/>
        </w:rPr>
      </w:pPr>
    </w:p>
    <w:p w14:paraId="1410D31F" w14:textId="77777777" w:rsidR="002C57D2" w:rsidRPr="00133878" w:rsidRDefault="002C57D2" w:rsidP="00441B6F">
      <w:pPr>
        <w:pStyle w:val="Affiliation"/>
        <w:spacing w:after="0" w:line="240" w:lineRule="auto"/>
        <w:jc w:val="both"/>
        <w:rPr>
          <w:rFonts w:ascii="Arial" w:hAnsi="Arial" w:cs="Arial"/>
        </w:rPr>
      </w:pPr>
    </w:p>
    <w:p w14:paraId="64801251" w14:textId="77777777" w:rsidR="00B01FCD" w:rsidRPr="00133878" w:rsidRDefault="00847D6A" w:rsidP="00441B6F">
      <w:pPr>
        <w:pStyle w:val="Copyright"/>
        <w:spacing w:after="0" w:line="240" w:lineRule="auto"/>
        <w:jc w:val="both"/>
        <w:rPr>
          <w:rFonts w:ascii="Arial" w:hAnsi="Arial" w:cs="Arial"/>
        </w:rPr>
        <w:sectPr w:rsidR="00B01FCD" w:rsidRPr="00133878" w:rsidSect="00FB24B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345622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133878">
        <w:rPr>
          <w:rFonts w:ascii="Arial" w:hAnsi="Arial" w:cs="Arial"/>
        </w:rPr>
        <w:t>.</w:t>
      </w:r>
    </w:p>
    <w:p w14:paraId="204BA743" w14:textId="77777777" w:rsidR="00B01FCD" w:rsidRPr="00133878" w:rsidRDefault="00B01FCD" w:rsidP="00441B6F">
      <w:pPr>
        <w:pStyle w:val="AbstHead"/>
        <w:spacing w:after="0"/>
        <w:jc w:val="both"/>
        <w:rPr>
          <w:rFonts w:ascii="Arial" w:hAnsi="Arial" w:cs="Arial"/>
        </w:rPr>
      </w:pPr>
      <w:r w:rsidRPr="00133878">
        <w:rPr>
          <w:rFonts w:ascii="Arial" w:hAnsi="Arial" w:cs="Arial"/>
        </w:rPr>
        <w:t>ABSTRACT</w:t>
      </w:r>
      <w:r w:rsidR="0066510A" w:rsidRPr="00133878">
        <w:rPr>
          <w:rFonts w:ascii="Arial" w:hAnsi="Arial" w:cs="Arial"/>
        </w:rPr>
        <w:t xml:space="preserve"> </w:t>
      </w:r>
    </w:p>
    <w:p w14:paraId="115C7628" w14:textId="77777777" w:rsidR="00790ADA" w:rsidRPr="0013387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33878" w14:paraId="0805B027" w14:textId="77777777" w:rsidTr="001E44FE">
        <w:tc>
          <w:tcPr>
            <w:tcW w:w="9576" w:type="dxa"/>
            <w:shd w:val="clear" w:color="auto" w:fill="F2F2F2"/>
          </w:tcPr>
          <w:p w14:paraId="232D9494" w14:textId="77777777" w:rsidR="00BA1B01" w:rsidRPr="00EE4ABF" w:rsidRDefault="00BA1B01" w:rsidP="00441B6F">
            <w:pPr>
              <w:pStyle w:val="Body"/>
              <w:spacing w:after="0"/>
              <w:rPr>
                <w:rFonts w:ascii="Arial" w:eastAsia="Calibri" w:hAnsi="Arial" w:cs="Arial"/>
                <w:sz w:val="22"/>
                <w:szCs w:val="22"/>
              </w:rPr>
            </w:pPr>
            <w:r w:rsidRPr="00EE4ABF">
              <w:rPr>
                <w:rFonts w:ascii="Arial" w:eastAsia="Calibri" w:hAnsi="Arial" w:cs="Arial"/>
                <w:b/>
                <w:sz w:val="22"/>
                <w:szCs w:val="22"/>
              </w:rPr>
              <w:t xml:space="preserve">Aims: </w:t>
            </w:r>
            <w:r w:rsidR="00133878" w:rsidRPr="00EE4ABF">
              <w:rPr>
                <w:rFonts w:ascii="Arial" w:hAnsi="Arial" w:cs="Arial"/>
                <w:sz w:val="22"/>
                <w:szCs w:val="22"/>
                <w:lang w:val="en-GB"/>
              </w:rPr>
              <w:t xml:space="preserve">This study aimed to determine knowledge, attitude and practice regarding Dental Unit </w:t>
            </w:r>
            <w:r w:rsidR="00752616" w:rsidRPr="00EE4ABF">
              <w:rPr>
                <w:rFonts w:ascii="Arial" w:hAnsi="Arial" w:cs="Arial"/>
                <w:sz w:val="22"/>
                <w:szCs w:val="22"/>
                <w:lang w:val="en-GB"/>
              </w:rPr>
              <w:t>Waterline (</w:t>
            </w:r>
            <w:r w:rsidR="00133878" w:rsidRPr="00EE4ABF">
              <w:rPr>
                <w:rFonts w:ascii="Arial" w:hAnsi="Arial" w:cs="Arial"/>
                <w:sz w:val="22"/>
                <w:szCs w:val="22"/>
                <w:lang w:val="en-GB"/>
              </w:rPr>
              <w:t>DUWL</w:t>
            </w:r>
            <w:r w:rsidR="00752616" w:rsidRPr="00EE4ABF">
              <w:rPr>
                <w:rFonts w:ascii="Arial" w:hAnsi="Arial" w:cs="Arial"/>
                <w:sz w:val="22"/>
                <w:szCs w:val="22"/>
                <w:lang w:val="en-GB"/>
              </w:rPr>
              <w:t>) System</w:t>
            </w:r>
            <w:r w:rsidR="00133878" w:rsidRPr="00EE4ABF">
              <w:rPr>
                <w:rFonts w:ascii="Arial" w:hAnsi="Arial" w:cs="Arial"/>
                <w:sz w:val="22"/>
                <w:szCs w:val="22"/>
                <w:lang w:val="en-GB"/>
              </w:rPr>
              <w:t xml:space="preserve"> Disinfection among dental students and practitioners. </w:t>
            </w:r>
          </w:p>
          <w:p w14:paraId="26A9C683" w14:textId="77777777" w:rsidR="00D40803" w:rsidRDefault="00BA1B01" w:rsidP="00441B6F">
            <w:pPr>
              <w:pStyle w:val="Body"/>
              <w:spacing w:after="0"/>
              <w:rPr>
                <w:rFonts w:ascii="Arial" w:eastAsia="Calibri" w:hAnsi="Arial" w:cs="Arial"/>
                <w:sz w:val="22"/>
                <w:szCs w:val="22"/>
              </w:rPr>
            </w:pPr>
            <w:r w:rsidRPr="00EE4ABF">
              <w:rPr>
                <w:rFonts w:ascii="Arial" w:eastAsia="Calibri" w:hAnsi="Arial" w:cs="Arial"/>
                <w:b/>
                <w:sz w:val="22"/>
                <w:szCs w:val="22"/>
              </w:rPr>
              <w:t>Study design:</w:t>
            </w:r>
            <w:r w:rsidRPr="00EE4ABF">
              <w:rPr>
                <w:rFonts w:ascii="Arial" w:eastAsia="Calibri" w:hAnsi="Arial" w:cs="Arial"/>
                <w:sz w:val="22"/>
                <w:szCs w:val="22"/>
              </w:rPr>
              <w:t xml:space="preserve">  </w:t>
            </w:r>
            <w:r w:rsidR="00D40803" w:rsidRPr="00D40803">
              <w:rPr>
                <w:rFonts w:ascii="Arial" w:eastAsia="Calibri" w:hAnsi="Arial" w:cs="Arial"/>
                <w:sz w:val="22"/>
                <w:szCs w:val="22"/>
              </w:rPr>
              <w:t>cross sectional study</w:t>
            </w:r>
            <w:r w:rsidR="00D40803">
              <w:rPr>
                <w:rFonts w:ascii="Arial" w:eastAsia="Calibri" w:hAnsi="Arial" w:cs="Arial"/>
                <w:sz w:val="22"/>
                <w:szCs w:val="22"/>
              </w:rPr>
              <w:t>.</w:t>
            </w:r>
          </w:p>
          <w:p w14:paraId="5A3153C6" w14:textId="77777777" w:rsidR="00BA1B01" w:rsidRPr="00EE4ABF" w:rsidRDefault="00BA1B01" w:rsidP="00441B6F">
            <w:pPr>
              <w:pStyle w:val="Body"/>
              <w:spacing w:after="0"/>
              <w:rPr>
                <w:rFonts w:ascii="Arial" w:eastAsia="Calibri" w:hAnsi="Arial" w:cs="Arial"/>
                <w:sz w:val="22"/>
                <w:szCs w:val="22"/>
              </w:rPr>
            </w:pPr>
            <w:r w:rsidRPr="00EE4ABF">
              <w:rPr>
                <w:rFonts w:ascii="Arial" w:eastAsia="Calibri" w:hAnsi="Arial" w:cs="Arial"/>
                <w:b/>
                <w:bCs/>
                <w:sz w:val="22"/>
                <w:szCs w:val="22"/>
              </w:rPr>
              <w:t>Methodology:</w:t>
            </w:r>
            <w:r w:rsidRPr="00EE4ABF">
              <w:rPr>
                <w:rFonts w:ascii="Arial" w:eastAsia="Calibri" w:hAnsi="Arial" w:cs="Arial"/>
                <w:sz w:val="22"/>
                <w:szCs w:val="22"/>
              </w:rPr>
              <w:t xml:space="preserve"> </w:t>
            </w:r>
            <w:r w:rsidR="004433D1" w:rsidRPr="004433D1">
              <w:rPr>
                <w:rFonts w:ascii="Arial" w:eastAsia="Calibri" w:hAnsi="Arial" w:cs="Arial"/>
                <w:sz w:val="22"/>
                <w:szCs w:val="22"/>
              </w:rPr>
              <w:t>This was an observational, qualitative, questionnaire based online survey.</w:t>
            </w:r>
            <w:r w:rsidR="004433D1">
              <w:rPr>
                <w:rFonts w:ascii="Arial" w:eastAsia="Calibri" w:hAnsi="Arial" w:cs="Arial"/>
                <w:sz w:val="22"/>
                <w:szCs w:val="22"/>
              </w:rPr>
              <w:t xml:space="preserve"> </w:t>
            </w:r>
            <w:r w:rsidR="004433D1" w:rsidRPr="004433D1">
              <w:rPr>
                <w:rFonts w:ascii="Arial" w:eastAsia="Calibri" w:hAnsi="Arial" w:cs="Arial"/>
                <w:sz w:val="22"/>
                <w:szCs w:val="22"/>
              </w:rPr>
              <w:t>A questionnaire was administered online using Google Forms.</w:t>
            </w:r>
            <w:r w:rsidR="004433D1">
              <w:rPr>
                <w:rFonts w:ascii="Arial" w:eastAsia="Calibri" w:hAnsi="Arial" w:cs="Arial"/>
                <w:sz w:val="22"/>
                <w:szCs w:val="22"/>
              </w:rPr>
              <w:t xml:space="preserve"> </w:t>
            </w:r>
            <w:r w:rsidR="004433D1" w:rsidRPr="004433D1">
              <w:rPr>
                <w:rFonts w:ascii="Arial" w:eastAsia="Calibri" w:hAnsi="Arial" w:cs="Arial"/>
                <w:sz w:val="22"/>
                <w:szCs w:val="22"/>
              </w:rPr>
              <w:t>Sample size was calculated as n = 180.</w:t>
            </w:r>
            <w:r w:rsidRPr="00EE4ABF">
              <w:rPr>
                <w:rFonts w:ascii="Arial" w:eastAsia="Calibri" w:hAnsi="Arial" w:cs="Arial"/>
                <w:sz w:val="22"/>
                <w:szCs w:val="22"/>
              </w:rPr>
              <w:t xml:space="preserve"> </w:t>
            </w:r>
          </w:p>
          <w:p w14:paraId="3167B802" w14:textId="77777777" w:rsidR="00A833E2" w:rsidRPr="00EE4ABF" w:rsidRDefault="00BA1B01" w:rsidP="00A833E2">
            <w:pPr>
              <w:pStyle w:val="NoSpacing"/>
              <w:rPr>
                <w:rFonts w:ascii="Arial" w:hAnsi="Arial" w:cs="Arial"/>
                <w:noProof/>
              </w:rPr>
            </w:pPr>
            <w:r w:rsidRPr="00EE4ABF">
              <w:rPr>
                <w:rFonts w:ascii="Arial" w:eastAsia="Calibri" w:hAnsi="Arial" w:cs="Arial"/>
                <w:b/>
                <w:bCs/>
              </w:rPr>
              <w:t>Results:</w:t>
            </w:r>
            <w:r w:rsidRPr="00EE4ABF">
              <w:rPr>
                <w:rFonts w:ascii="Arial" w:eastAsia="Calibri" w:hAnsi="Arial" w:cs="Arial"/>
              </w:rPr>
              <w:t xml:space="preserve"> </w:t>
            </w:r>
            <w:r w:rsidR="00A833E2" w:rsidRPr="00EE4ABF">
              <w:rPr>
                <w:rFonts w:ascii="Arial" w:hAnsi="Arial" w:cs="Arial"/>
                <w:noProof/>
              </w:rPr>
              <w:t xml:space="preserve">Of the 180 dentists who received the questionnaire Postgraduate (0.34 ± 0.586) had higher mean knowledge score compared to undergraduate (0.18 ± 0.385), The difference was found to be significant statistically. However, there was no significant difference in mean attitude and practice scores between different groups. </w:t>
            </w:r>
          </w:p>
          <w:p w14:paraId="730AFFD6" w14:textId="77777777" w:rsidR="00505F06" w:rsidRPr="00133878" w:rsidRDefault="00BA1B01" w:rsidP="00EE4ABF">
            <w:pPr>
              <w:pStyle w:val="NoSpacing"/>
              <w:rPr>
                <w:rFonts w:ascii="Arial" w:eastAsia="Calibri" w:hAnsi="Arial" w:cs="Arial"/>
              </w:rPr>
            </w:pPr>
            <w:r w:rsidRPr="00EE4ABF">
              <w:rPr>
                <w:rFonts w:ascii="Arial" w:eastAsia="Calibri" w:hAnsi="Arial" w:cs="Arial"/>
                <w:b/>
                <w:bCs/>
              </w:rPr>
              <w:t>Conclusion:</w:t>
            </w:r>
            <w:r w:rsidRPr="00EE4ABF">
              <w:rPr>
                <w:rFonts w:ascii="Arial" w:eastAsia="Calibri" w:hAnsi="Arial" w:cs="Arial"/>
              </w:rPr>
              <w:t xml:space="preserve"> </w:t>
            </w:r>
            <w:r w:rsidR="00A833E2" w:rsidRPr="00EE4ABF">
              <w:rPr>
                <w:rFonts w:ascii="Arial" w:hAnsi="Arial" w:cs="Arial"/>
                <w:noProof/>
              </w:rPr>
              <w:t>The dental practitioners who responded to this survey generally did not disinfect or test their DUWLs.However, they were concerned with the well-being of the patient and were ready to adopt an effective method of DUWL disinfection</w:t>
            </w:r>
          </w:p>
        </w:tc>
      </w:tr>
    </w:tbl>
    <w:p w14:paraId="5D4381F0" w14:textId="77777777" w:rsidR="00636EB2" w:rsidRPr="00133878" w:rsidRDefault="00636EB2" w:rsidP="00441B6F">
      <w:pPr>
        <w:pStyle w:val="Body"/>
        <w:spacing w:after="0"/>
        <w:rPr>
          <w:rFonts w:ascii="Arial" w:hAnsi="Arial" w:cs="Arial"/>
          <w:i/>
        </w:rPr>
      </w:pPr>
    </w:p>
    <w:p w14:paraId="01DCAFC1" w14:textId="77777777" w:rsidR="00790ADA" w:rsidRPr="00133878" w:rsidRDefault="009804F2" w:rsidP="00441B6F">
      <w:pPr>
        <w:pStyle w:val="Body"/>
        <w:spacing w:after="0"/>
        <w:rPr>
          <w:rFonts w:ascii="Arial" w:hAnsi="Arial" w:cs="Arial"/>
          <w:i/>
        </w:rPr>
      </w:pPr>
      <w:r>
        <w:rPr>
          <w:rFonts w:ascii="Arial" w:hAnsi="Arial" w:cs="Arial"/>
          <w:i/>
        </w:rPr>
        <w:t xml:space="preserve">Keywords: </w:t>
      </w:r>
      <w:r w:rsidRPr="009804F2">
        <w:rPr>
          <w:rFonts w:ascii="Arial" w:hAnsi="Arial" w:cs="Arial"/>
          <w:i/>
        </w:rPr>
        <w:t>Dental Unit Waterlines; Biofilms; Disinfection; Decontamination; Dental Students; Dental Practitioners; Cross-Sectional Studies; Infection Control</w:t>
      </w:r>
    </w:p>
    <w:p w14:paraId="0A4F313E" w14:textId="77777777" w:rsidR="00505F06" w:rsidRPr="00133878" w:rsidRDefault="00505F06" w:rsidP="00441B6F">
      <w:pPr>
        <w:pStyle w:val="Body"/>
        <w:spacing w:after="0"/>
        <w:rPr>
          <w:rFonts w:ascii="Arial" w:hAnsi="Arial" w:cs="Arial"/>
          <w:i/>
        </w:rPr>
      </w:pPr>
    </w:p>
    <w:p w14:paraId="1B20DEDC" w14:textId="77777777" w:rsidR="007F7B32" w:rsidRPr="00133878" w:rsidRDefault="00902823" w:rsidP="00441B6F">
      <w:pPr>
        <w:pStyle w:val="AbstHead"/>
        <w:spacing w:after="0"/>
        <w:jc w:val="both"/>
        <w:rPr>
          <w:rFonts w:ascii="Arial" w:hAnsi="Arial" w:cs="Arial"/>
        </w:rPr>
      </w:pPr>
      <w:r w:rsidRPr="00133878">
        <w:rPr>
          <w:rFonts w:ascii="Arial" w:hAnsi="Arial" w:cs="Arial"/>
        </w:rPr>
        <w:t xml:space="preserve">1. </w:t>
      </w:r>
      <w:r w:rsidR="00B01FCD" w:rsidRPr="00133878">
        <w:rPr>
          <w:rFonts w:ascii="Arial" w:hAnsi="Arial" w:cs="Arial"/>
        </w:rPr>
        <w:t>INTRODUCTION</w:t>
      </w:r>
      <w:r w:rsidR="007F7B32" w:rsidRPr="00133878">
        <w:rPr>
          <w:rFonts w:ascii="Arial" w:hAnsi="Arial" w:cs="Arial"/>
        </w:rPr>
        <w:t xml:space="preserve"> </w:t>
      </w:r>
    </w:p>
    <w:p w14:paraId="57126565" w14:textId="77777777" w:rsidR="00790ADA" w:rsidRPr="00133878" w:rsidRDefault="00790ADA" w:rsidP="00441B6F">
      <w:pPr>
        <w:pStyle w:val="AbstHead"/>
        <w:spacing w:after="0"/>
        <w:jc w:val="both"/>
        <w:rPr>
          <w:rFonts w:ascii="Arial" w:hAnsi="Arial" w:cs="Arial"/>
        </w:rPr>
      </w:pPr>
    </w:p>
    <w:p w14:paraId="77C8A938" w14:textId="77777777" w:rsidR="008D5F17" w:rsidRDefault="008D5F17" w:rsidP="008D5F17">
      <w:pPr>
        <w:rPr>
          <w:rFonts w:ascii="Arial" w:hAnsi="Arial" w:cs="Arial"/>
        </w:rPr>
      </w:pPr>
      <w:r w:rsidRPr="008D5F17">
        <w:rPr>
          <w:rFonts w:ascii="Arial" w:hAnsi="Arial" w:cs="Arial"/>
        </w:rPr>
        <w:t>The title "Knowledge, Attitude &amp; Practice regarding Dental Unit Waterline (DUWL) System Disinfection among Dental Students &amp; Practitioners" is highly relevant</w:t>
      </w:r>
      <w:r w:rsidR="00E3422C">
        <w:t xml:space="preserve"> </w:t>
      </w:r>
      <w:r w:rsidRPr="008D5F17">
        <w:rPr>
          <w:rFonts w:ascii="Arial" w:hAnsi="Arial" w:cs="Arial"/>
        </w:rPr>
        <w:t>in the context of dental public health and infection control. DUWLs are known sources of microbial contamination due to biofilm formation, leading to the delivery of non-sterile water during dental procedures.</w:t>
      </w:r>
      <w:r w:rsidR="00E3422C" w:rsidRPr="00E3422C">
        <w:t xml:space="preserve"> </w:t>
      </w:r>
      <w:r w:rsidR="00E3422C">
        <w:t>This is an</w:t>
      </w:r>
      <w:r w:rsidR="00E3422C">
        <w:rPr>
          <w:rFonts w:ascii="Arial" w:hAnsi="Arial" w:cs="Arial"/>
        </w:rPr>
        <w:t xml:space="preserve"> area that </w:t>
      </w:r>
      <w:r w:rsidR="00E3422C" w:rsidRPr="00E3422C">
        <w:rPr>
          <w:rFonts w:ascii="Arial" w:hAnsi="Arial" w:cs="Arial"/>
        </w:rPr>
        <w:t>is</w:t>
      </w:r>
      <w:r w:rsidR="00E3422C">
        <w:rPr>
          <w:rFonts w:ascii="Arial" w:hAnsi="Arial" w:cs="Arial"/>
        </w:rPr>
        <w:t xml:space="preserve"> often </w:t>
      </w:r>
      <w:r w:rsidR="00E3422C" w:rsidRPr="00E3422C">
        <w:rPr>
          <w:rFonts w:ascii="Arial" w:hAnsi="Arial" w:cs="Arial"/>
        </w:rPr>
        <w:t>overlooked</w:t>
      </w:r>
      <w:r w:rsidR="00E3422C">
        <w:rPr>
          <w:rFonts w:ascii="Arial" w:hAnsi="Arial" w:cs="Arial"/>
        </w:rPr>
        <w:t xml:space="preserve"> despite it posing</w:t>
      </w:r>
      <w:r w:rsidRPr="008D5F17">
        <w:rPr>
          <w:rFonts w:ascii="Arial" w:hAnsi="Arial" w:cs="Arial"/>
        </w:rPr>
        <w:t xml:space="preserve"> a significant risk to both patients and dental professionals, especially in the case of immunocompromised individuals.</w:t>
      </w:r>
    </w:p>
    <w:p w14:paraId="6810C37A" w14:textId="77777777" w:rsidR="008D5F17" w:rsidRPr="008D5F17" w:rsidRDefault="008D5F17" w:rsidP="008D5F17">
      <w:pPr>
        <w:rPr>
          <w:rFonts w:ascii="Arial" w:hAnsi="Arial" w:cs="Arial"/>
        </w:rPr>
      </w:pPr>
    </w:p>
    <w:p w14:paraId="6627FC28" w14:textId="77777777" w:rsidR="008D5F17" w:rsidRDefault="008D5F17" w:rsidP="008D5F17">
      <w:pPr>
        <w:rPr>
          <w:rFonts w:ascii="Arial" w:hAnsi="Arial" w:cs="Arial"/>
        </w:rPr>
      </w:pPr>
      <w:r w:rsidRPr="008D5F17">
        <w:rPr>
          <w:rFonts w:ascii="Arial" w:hAnsi="Arial" w:cs="Arial"/>
        </w:rPr>
        <w:t>Focusing on the knowledge, attitude, and practice (KAP) framework allows the study to assess not only awareness of DUWL disinfection protocols but also beliefs and behaviors that influence compliance. Evaluating KAP among dental students and practitioners offers a comprehensive view of both educational preparedness and long-term adherence to infection control practices.</w:t>
      </w:r>
    </w:p>
    <w:p w14:paraId="27016665" w14:textId="77777777" w:rsidR="008D5F17" w:rsidRPr="008D5F17" w:rsidRDefault="008D5F17" w:rsidP="008D5F17">
      <w:pPr>
        <w:rPr>
          <w:rFonts w:ascii="Arial" w:hAnsi="Arial" w:cs="Arial"/>
        </w:rPr>
      </w:pPr>
    </w:p>
    <w:p w14:paraId="7BC1FEB0" w14:textId="77777777" w:rsidR="008D5F17" w:rsidRDefault="008D5F17" w:rsidP="008D5F17">
      <w:pPr>
        <w:rPr>
          <w:rFonts w:ascii="Arial" w:hAnsi="Arial" w:cs="Arial"/>
        </w:rPr>
      </w:pPr>
      <w:r w:rsidRPr="008D5F17">
        <w:rPr>
          <w:rFonts w:ascii="Arial" w:hAnsi="Arial" w:cs="Arial"/>
        </w:rPr>
        <w:t>The findings can help inform curriculum development, policy formation, and continuing professional development (CPD) initiatives, ultimately contributing to improved disinfection practices, safer clinical environments, and better patient outcomes. Overall, the title reflects a study of practical and academic value aimed at promoting a culture of safety and accountability in dental care.</w:t>
      </w:r>
    </w:p>
    <w:p w14:paraId="5C54A983" w14:textId="77777777" w:rsidR="008D5F17" w:rsidRDefault="008D5F17" w:rsidP="008D5F17">
      <w:pPr>
        <w:rPr>
          <w:rFonts w:ascii="Arial" w:hAnsi="Arial" w:cs="Arial"/>
        </w:rPr>
      </w:pPr>
    </w:p>
    <w:p w14:paraId="36F7DEEE" w14:textId="77777777" w:rsidR="00B625E3" w:rsidRPr="00575FF4" w:rsidRDefault="00B625E3" w:rsidP="008D5F17">
      <w:pPr>
        <w:rPr>
          <w:rFonts w:ascii="Arial" w:hAnsi="Arial" w:cs="Arial"/>
        </w:rPr>
      </w:pPr>
      <w:r w:rsidRPr="00575FF4">
        <w:rPr>
          <w:rFonts w:ascii="Arial" w:hAnsi="Arial" w:cs="Arial"/>
        </w:rPr>
        <w:lastRenderedPageBreak/>
        <w:t>Dental professionals rely on a variety of apparatuses, such as dental chair units, ultrasonic scalers, and high-speed handpieces, to maintain and restore oral health. [1] Among these, dental unit waterlines (DUWLs) play a crucial role, supplying water for cooling equipment and irrigating the oral cavity during dental treatments. [1</w:t>
      </w:r>
      <w:r w:rsidR="00340F72" w:rsidRPr="00575FF4">
        <w:rPr>
          <w:rFonts w:ascii="Arial" w:hAnsi="Arial" w:cs="Arial"/>
        </w:rPr>
        <w:t>, 2</w:t>
      </w:r>
      <w:r w:rsidRPr="00575FF4">
        <w:rPr>
          <w:rFonts w:ascii="Arial" w:hAnsi="Arial" w:cs="Arial"/>
        </w:rPr>
        <w:t>]</w:t>
      </w:r>
    </w:p>
    <w:p w14:paraId="5E303038" w14:textId="77777777" w:rsidR="00B625E3" w:rsidRPr="00575FF4" w:rsidRDefault="00B625E3" w:rsidP="00B625E3">
      <w:pPr>
        <w:rPr>
          <w:rFonts w:ascii="Arial" w:hAnsi="Arial" w:cs="Arial"/>
        </w:rPr>
      </w:pPr>
    </w:p>
    <w:p w14:paraId="79B6B36D" w14:textId="77777777" w:rsidR="00B625E3" w:rsidRPr="00575FF4" w:rsidRDefault="00B625E3" w:rsidP="00B625E3">
      <w:pPr>
        <w:rPr>
          <w:rFonts w:ascii="Arial" w:hAnsi="Arial" w:cs="Arial"/>
          <w:lang w:val="en-GB"/>
        </w:rPr>
      </w:pPr>
      <w:r w:rsidRPr="00575FF4">
        <w:rPr>
          <w:rFonts w:ascii="Arial" w:hAnsi="Arial" w:cs="Arial"/>
        </w:rPr>
        <w:t>Studies have demonstrated that DUWLs harbor various microorganisms, such as Legionella pneumophila, Pseudomonas aeruginosa, and Staphylococcus aureus, which can have severe implications, particularly for immunocompromised individuals</w:t>
      </w:r>
      <w:r w:rsidR="00340F72" w:rsidRPr="00575FF4">
        <w:rPr>
          <w:rFonts w:ascii="Arial" w:hAnsi="Arial" w:cs="Arial"/>
        </w:rPr>
        <w:t>. [</w:t>
      </w:r>
      <w:r w:rsidRPr="00575FF4">
        <w:rPr>
          <w:rFonts w:ascii="Arial" w:hAnsi="Arial" w:cs="Arial"/>
        </w:rPr>
        <w:t>3</w:t>
      </w:r>
      <w:r w:rsidR="0050163B">
        <w:rPr>
          <w:rFonts w:ascii="Arial" w:hAnsi="Arial" w:cs="Arial"/>
        </w:rPr>
        <w:t>-</w:t>
      </w:r>
      <w:r w:rsidR="00340F72" w:rsidRPr="00575FF4">
        <w:rPr>
          <w:rFonts w:ascii="Arial" w:hAnsi="Arial" w:cs="Arial"/>
        </w:rPr>
        <w:t xml:space="preserve"> 6</w:t>
      </w:r>
      <w:r w:rsidRPr="00575FF4">
        <w:rPr>
          <w:rFonts w:ascii="Arial" w:hAnsi="Arial" w:cs="Arial"/>
        </w:rPr>
        <w:t>]</w:t>
      </w:r>
      <w:r w:rsidRPr="00575FF4">
        <w:rPr>
          <w:rFonts w:ascii="Arial" w:hAnsi="Arial" w:cs="Arial"/>
          <w:lang w:val="en-GB"/>
        </w:rPr>
        <w:t xml:space="preserve"> </w:t>
      </w:r>
    </w:p>
    <w:p w14:paraId="710E49B1" w14:textId="77777777" w:rsidR="00B625E3" w:rsidRPr="00EE4ABF" w:rsidRDefault="00B625E3" w:rsidP="00B625E3">
      <w:pPr>
        <w:rPr>
          <w:rFonts w:ascii="Arial" w:hAnsi="Arial" w:cs="Arial"/>
          <w:sz w:val="22"/>
          <w:szCs w:val="22"/>
          <w:lang w:val="en-GB"/>
        </w:rPr>
      </w:pPr>
    </w:p>
    <w:p w14:paraId="4C2DF71F" w14:textId="77777777" w:rsidR="00B625E3" w:rsidRPr="00575FF4" w:rsidRDefault="00B625E3" w:rsidP="00B625E3">
      <w:pPr>
        <w:rPr>
          <w:rFonts w:ascii="Arial" w:hAnsi="Arial" w:cs="Arial"/>
        </w:rPr>
      </w:pPr>
      <w:r w:rsidRPr="00575FF4">
        <w:rPr>
          <w:rFonts w:ascii="Arial" w:hAnsi="Arial" w:cs="Arial"/>
          <w:lang w:val="en-GB"/>
        </w:rPr>
        <w:t>Consequently, DUWL contamination becomes a potential source of cross-infection, threatening both patients and dental healthcare personnel.^11^ Despite these risks, there are currently no universal standards or legislation governing the microbial quality of DUWLs, leaving the responsibility of maintaining water quality largely on dental practitioners.[4</w:t>
      </w:r>
      <w:r w:rsidR="00340F72" w:rsidRPr="00575FF4">
        <w:rPr>
          <w:rFonts w:ascii="Arial" w:hAnsi="Arial" w:cs="Arial"/>
          <w:lang w:val="en-GB"/>
        </w:rPr>
        <w:t>]</w:t>
      </w:r>
      <w:r w:rsidRPr="00575FF4">
        <w:rPr>
          <w:rFonts w:ascii="Arial" w:hAnsi="Arial" w:cs="Arial"/>
          <w:shd w:val="clear" w:color="auto" w:fill="FFFFFF"/>
        </w:rPr>
        <w:t xml:space="preserve"> .</w:t>
      </w:r>
      <w:r w:rsidRPr="00575FF4">
        <w:rPr>
          <w:rFonts w:ascii="Arial" w:hAnsi="Arial" w:cs="Arial"/>
        </w:rPr>
        <w:t xml:space="preserve"> </w:t>
      </w:r>
    </w:p>
    <w:p w14:paraId="1A6E48CA" w14:textId="77777777" w:rsidR="00B625E3" w:rsidRPr="00575FF4" w:rsidRDefault="00B625E3" w:rsidP="00B625E3">
      <w:pPr>
        <w:rPr>
          <w:rFonts w:ascii="Arial" w:hAnsi="Arial" w:cs="Arial"/>
        </w:rPr>
      </w:pPr>
    </w:p>
    <w:p w14:paraId="13EB2FC6" w14:textId="77777777" w:rsidR="00B625E3" w:rsidRPr="00EE4ABF" w:rsidRDefault="00B625E3" w:rsidP="00B625E3">
      <w:pPr>
        <w:rPr>
          <w:rFonts w:ascii="Arial" w:hAnsi="Arial" w:cs="Arial"/>
          <w:sz w:val="22"/>
          <w:szCs w:val="22"/>
        </w:rPr>
      </w:pPr>
      <w:r w:rsidRPr="00575FF4">
        <w:rPr>
          <w:rFonts w:ascii="Arial" w:hAnsi="Arial" w:cs="Arial"/>
        </w:rPr>
        <w:t xml:space="preserve">The presence of these pathogens in DUWLs necessitates risk management strategies to reduce microbial contamination to acceptable levels, such as less than 500 CFU/ml heterotrophic bacteria, as recommended for potable </w:t>
      </w:r>
      <w:proofErr w:type="gramStart"/>
      <w:r w:rsidRPr="00575FF4">
        <w:rPr>
          <w:rFonts w:ascii="Arial" w:hAnsi="Arial" w:cs="Arial"/>
        </w:rPr>
        <w:t>water.[</w:t>
      </w:r>
      <w:proofErr w:type="gramEnd"/>
      <w:r w:rsidRPr="00575FF4">
        <w:rPr>
          <w:rFonts w:ascii="Arial" w:hAnsi="Arial" w:cs="Arial"/>
        </w:rPr>
        <w:t>8,9] Various guidelines and recommendations have been proposed by professional organizations and governmental bodies to aid dental practitioners in maintaining the quality of their DUWL systems.[10]</w:t>
      </w:r>
    </w:p>
    <w:p w14:paraId="40946FDC" w14:textId="77777777" w:rsidR="00B625E3" w:rsidRPr="00EE4ABF" w:rsidRDefault="00B625E3" w:rsidP="00B625E3">
      <w:pPr>
        <w:rPr>
          <w:rFonts w:ascii="Arial" w:hAnsi="Arial" w:cs="Arial"/>
          <w:sz w:val="22"/>
          <w:szCs w:val="22"/>
        </w:rPr>
      </w:pPr>
    </w:p>
    <w:p w14:paraId="199415DA" w14:textId="77777777" w:rsidR="00790ADA" w:rsidRPr="00EE4ABF" w:rsidRDefault="00790ADA" w:rsidP="00441B6F">
      <w:pPr>
        <w:pStyle w:val="Body"/>
        <w:spacing w:after="0"/>
        <w:rPr>
          <w:rFonts w:ascii="Arial" w:hAnsi="Arial" w:cs="Arial"/>
          <w:sz w:val="22"/>
          <w:szCs w:val="22"/>
        </w:rPr>
      </w:pPr>
    </w:p>
    <w:p w14:paraId="6117183F" w14:textId="77777777" w:rsidR="007F7B32" w:rsidRPr="00133878" w:rsidRDefault="00902823" w:rsidP="00441B6F">
      <w:pPr>
        <w:pStyle w:val="AbstHead"/>
        <w:spacing w:after="0"/>
        <w:jc w:val="both"/>
        <w:rPr>
          <w:rFonts w:ascii="Arial" w:hAnsi="Arial" w:cs="Arial"/>
        </w:rPr>
      </w:pPr>
      <w:r w:rsidRPr="00133878">
        <w:rPr>
          <w:rFonts w:ascii="Arial" w:hAnsi="Arial" w:cs="Arial"/>
        </w:rPr>
        <w:t>2. material and method</w:t>
      </w:r>
      <w:r w:rsidR="00000F8F" w:rsidRPr="00133878">
        <w:rPr>
          <w:rFonts w:ascii="Arial" w:hAnsi="Arial" w:cs="Arial"/>
        </w:rPr>
        <w:t xml:space="preserve">s </w:t>
      </w:r>
    </w:p>
    <w:p w14:paraId="4E0A10BD" w14:textId="77777777" w:rsidR="00790ADA" w:rsidRPr="00133878" w:rsidRDefault="00790ADA" w:rsidP="00441B6F">
      <w:pPr>
        <w:pStyle w:val="AbstHead"/>
        <w:spacing w:after="0"/>
        <w:jc w:val="both"/>
        <w:rPr>
          <w:rFonts w:ascii="Arial" w:hAnsi="Arial" w:cs="Arial"/>
        </w:rPr>
      </w:pPr>
    </w:p>
    <w:p w14:paraId="7330F30E"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Study Design</w:t>
      </w:r>
    </w:p>
    <w:p w14:paraId="37E95C78"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 xml:space="preserve">This study employed a cross-sectional survey design to investigate the knowledge, attitudes, and practices of dental students regarding dental unit waterline (DUWL) </w:t>
      </w:r>
      <w:r w:rsidR="00EE4ABF" w:rsidRPr="00EE4ABF">
        <w:rPr>
          <w:rFonts w:ascii="Arial" w:hAnsi="Arial" w:cs="Arial"/>
          <w:sz w:val="22"/>
          <w:szCs w:val="22"/>
        </w:rPr>
        <w:t>decontamination. The</w:t>
      </w:r>
      <w:r w:rsidRPr="00EE4ABF">
        <w:rPr>
          <w:rFonts w:ascii="Arial" w:hAnsi="Arial" w:cs="Arial"/>
          <w:sz w:val="22"/>
          <w:szCs w:val="22"/>
        </w:rPr>
        <w:t xml:space="preserve"> study utilized a structured, pre-tested questionnaire adapted from previously validated instruments, specifically those used in studies by Burke et al. (2005)[ Burke FM, </w:t>
      </w:r>
      <w:proofErr w:type="spellStart"/>
      <w:r w:rsidRPr="00EE4ABF">
        <w:rPr>
          <w:rFonts w:ascii="Arial" w:hAnsi="Arial" w:cs="Arial"/>
          <w:sz w:val="22"/>
          <w:szCs w:val="22"/>
        </w:rPr>
        <w:t>O’Mullane</w:t>
      </w:r>
      <w:proofErr w:type="spellEnd"/>
      <w:r w:rsidRPr="00EE4ABF">
        <w:rPr>
          <w:rFonts w:ascii="Arial" w:hAnsi="Arial" w:cs="Arial"/>
          <w:sz w:val="22"/>
          <w:szCs w:val="22"/>
        </w:rPr>
        <w:t xml:space="preserve"> D, O’Sullivan M. Attitudes of Irish and European dentists to water quality of dental unit water systems. J </w:t>
      </w:r>
      <w:proofErr w:type="spellStart"/>
      <w:r w:rsidRPr="00EE4ABF">
        <w:rPr>
          <w:rFonts w:ascii="Arial" w:hAnsi="Arial" w:cs="Arial"/>
          <w:sz w:val="22"/>
          <w:szCs w:val="22"/>
        </w:rPr>
        <w:t>Ir</w:t>
      </w:r>
      <w:proofErr w:type="spellEnd"/>
      <w:r w:rsidRPr="00EE4ABF">
        <w:rPr>
          <w:rFonts w:ascii="Arial" w:hAnsi="Arial" w:cs="Arial"/>
          <w:sz w:val="22"/>
          <w:szCs w:val="22"/>
        </w:rPr>
        <w:t xml:space="preserve"> Dent Assoc </w:t>
      </w:r>
      <w:proofErr w:type="gramStart"/>
      <w:r w:rsidRPr="00EE4ABF">
        <w:rPr>
          <w:rFonts w:ascii="Arial" w:hAnsi="Arial" w:cs="Arial"/>
          <w:sz w:val="22"/>
          <w:szCs w:val="22"/>
        </w:rPr>
        <w:t>2005;51:119</w:t>
      </w:r>
      <w:proofErr w:type="gramEnd"/>
      <w:r w:rsidRPr="00EE4ABF">
        <w:rPr>
          <w:rFonts w:ascii="Arial" w:hAnsi="Arial" w:cs="Arial"/>
          <w:sz w:val="22"/>
          <w:szCs w:val="22"/>
        </w:rPr>
        <w:t xml:space="preserve">-25.] and </w:t>
      </w:r>
      <w:proofErr w:type="spellStart"/>
      <w:r w:rsidRPr="00EE4ABF">
        <w:rPr>
          <w:rFonts w:ascii="Arial" w:hAnsi="Arial" w:cs="Arial"/>
          <w:sz w:val="22"/>
          <w:szCs w:val="22"/>
        </w:rPr>
        <w:t>Kengadaran</w:t>
      </w:r>
      <w:proofErr w:type="spellEnd"/>
      <w:r w:rsidRPr="00EE4ABF">
        <w:rPr>
          <w:rFonts w:ascii="Arial" w:hAnsi="Arial" w:cs="Arial"/>
          <w:sz w:val="22"/>
          <w:szCs w:val="22"/>
        </w:rPr>
        <w:t xml:space="preserve"> et al.[</w:t>
      </w:r>
      <w:r w:rsidR="001516C7">
        <w:rPr>
          <w:rFonts w:ascii="Arial" w:hAnsi="Arial" w:cs="Arial"/>
          <w:sz w:val="22"/>
          <w:szCs w:val="22"/>
        </w:rPr>
        <w:t>16</w:t>
      </w:r>
      <w:r w:rsidRPr="00EE4ABF">
        <w:rPr>
          <w:rFonts w:ascii="Arial" w:hAnsi="Arial" w:cs="Arial"/>
          <w:sz w:val="22"/>
          <w:szCs w:val="22"/>
        </w:rPr>
        <w:t xml:space="preserve"> </w:t>
      </w:r>
      <w:r w:rsidR="00EE4ABF">
        <w:rPr>
          <w:rFonts w:ascii="Arial" w:hAnsi="Arial" w:cs="Arial"/>
          <w:sz w:val="22"/>
          <w:szCs w:val="22"/>
        </w:rPr>
        <w:t>]</w:t>
      </w:r>
    </w:p>
    <w:p w14:paraId="0E8D2F27" w14:textId="77777777" w:rsidR="00B625E3" w:rsidRPr="00EE4ABF" w:rsidRDefault="00B625E3" w:rsidP="00B625E3">
      <w:pPr>
        <w:pStyle w:val="Body"/>
        <w:rPr>
          <w:rFonts w:ascii="Arial" w:hAnsi="Arial" w:cs="Arial"/>
          <w:sz w:val="22"/>
          <w:szCs w:val="22"/>
        </w:rPr>
      </w:pPr>
    </w:p>
    <w:p w14:paraId="5956B08D" w14:textId="77777777" w:rsidR="00B625E3" w:rsidRPr="00EE4ABF" w:rsidRDefault="00B625E3" w:rsidP="00B625E3">
      <w:pPr>
        <w:pStyle w:val="Body"/>
        <w:rPr>
          <w:rFonts w:ascii="Arial" w:hAnsi="Arial" w:cs="Arial"/>
          <w:b/>
          <w:sz w:val="22"/>
          <w:szCs w:val="22"/>
        </w:rPr>
      </w:pPr>
      <w:r w:rsidRPr="00EE4ABF">
        <w:rPr>
          <w:rFonts w:ascii="Arial" w:hAnsi="Arial" w:cs="Arial"/>
          <w:b/>
          <w:sz w:val="22"/>
          <w:szCs w:val="22"/>
        </w:rPr>
        <w:t>Survey Instrument</w:t>
      </w:r>
    </w:p>
    <w:p w14:paraId="6DBFF2B4"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The questionnaire comprised three sections:</w:t>
      </w:r>
    </w:p>
    <w:p w14:paraId="77CEC94A"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1.</w:t>
      </w:r>
      <w:r w:rsidR="00EE4ABF">
        <w:rPr>
          <w:rFonts w:ascii="Arial" w:hAnsi="Arial" w:cs="Arial"/>
          <w:sz w:val="22"/>
          <w:szCs w:val="22"/>
        </w:rPr>
        <w:t xml:space="preserve"> </w:t>
      </w:r>
      <w:r w:rsidRPr="00EE4ABF">
        <w:rPr>
          <w:rFonts w:ascii="Arial" w:hAnsi="Arial" w:cs="Arial"/>
          <w:sz w:val="22"/>
          <w:szCs w:val="22"/>
        </w:rPr>
        <w:t>Demographics: Collected data on participant characteristics, including gender, level of study.</w:t>
      </w:r>
    </w:p>
    <w:p w14:paraId="530D1D48"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2.</w:t>
      </w:r>
      <w:r w:rsidR="00EE4ABF">
        <w:rPr>
          <w:rFonts w:ascii="Arial" w:hAnsi="Arial" w:cs="Arial"/>
          <w:sz w:val="22"/>
          <w:szCs w:val="22"/>
        </w:rPr>
        <w:t xml:space="preserve"> </w:t>
      </w:r>
      <w:r w:rsidRPr="00EE4ABF">
        <w:rPr>
          <w:rFonts w:ascii="Arial" w:hAnsi="Arial" w:cs="Arial"/>
          <w:sz w:val="22"/>
          <w:szCs w:val="22"/>
        </w:rPr>
        <w:t>Knowledge: Assessed participants' knowledge of DUWLs, including contamination sources, potential risks, and recommended decontamination procedures.</w:t>
      </w:r>
    </w:p>
    <w:p w14:paraId="392947AC"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3.</w:t>
      </w:r>
      <w:r w:rsidR="00EE4ABF">
        <w:rPr>
          <w:rFonts w:ascii="Arial" w:hAnsi="Arial" w:cs="Arial"/>
          <w:sz w:val="22"/>
          <w:szCs w:val="22"/>
        </w:rPr>
        <w:t xml:space="preserve"> </w:t>
      </w:r>
      <w:r w:rsidRPr="00EE4ABF">
        <w:rPr>
          <w:rFonts w:ascii="Arial" w:hAnsi="Arial" w:cs="Arial"/>
          <w:sz w:val="22"/>
          <w:szCs w:val="22"/>
        </w:rPr>
        <w:t>Attitude: Evaluated participants' attitudes towards DUWL decontamination, including perceived importance and willingness to adhere to recommended practices.</w:t>
      </w:r>
    </w:p>
    <w:p w14:paraId="7FAF5644" w14:textId="77777777" w:rsidR="00B625E3" w:rsidRPr="00EE4ABF" w:rsidRDefault="00B625E3" w:rsidP="00B625E3">
      <w:pPr>
        <w:pStyle w:val="Body"/>
        <w:rPr>
          <w:rFonts w:ascii="Arial" w:hAnsi="Arial" w:cs="Arial"/>
          <w:sz w:val="22"/>
          <w:szCs w:val="22"/>
        </w:rPr>
      </w:pPr>
    </w:p>
    <w:p w14:paraId="048D652B" w14:textId="77777777" w:rsidR="00B625E3" w:rsidRPr="00EE4ABF" w:rsidRDefault="00B625E3" w:rsidP="00B625E3">
      <w:pPr>
        <w:pStyle w:val="Body"/>
        <w:rPr>
          <w:rFonts w:ascii="Arial" w:hAnsi="Arial" w:cs="Arial"/>
          <w:b/>
          <w:sz w:val="22"/>
          <w:szCs w:val="22"/>
        </w:rPr>
      </w:pPr>
      <w:r w:rsidRPr="00EE4ABF">
        <w:rPr>
          <w:rFonts w:ascii="Arial" w:hAnsi="Arial" w:cs="Arial"/>
          <w:b/>
          <w:sz w:val="22"/>
          <w:szCs w:val="22"/>
        </w:rPr>
        <w:t>Data Collection</w:t>
      </w:r>
    </w:p>
    <w:p w14:paraId="760A2456" w14:textId="352C877A" w:rsidR="00AA74E0" w:rsidRPr="00E571CC" w:rsidRDefault="00B625E3" w:rsidP="00E571CC">
      <w:pPr>
        <w:pStyle w:val="Body"/>
        <w:rPr>
          <w:rFonts w:ascii="Arial" w:hAnsi="Arial" w:cs="Arial"/>
          <w:sz w:val="22"/>
          <w:szCs w:val="22"/>
        </w:rPr>
      </w:pPr>
      <w:r w:rsidRPr="00EE4ABF">
        <w:rPr>
          <w:rFonts w:ascii="Arial" w:hAnsi="Arial" w:cs="Arial"/>
          <w:sz w:val="22"/>
          <w:szCs w:val="22"/>
        </w:rPr>
        <w:t>The questionnaire was administered online using Google Forms. Participants were required to complete all questions before proceeding to the next section.</w:t>
      </w:r>
      <w:r w:rsidR="00E571CC">
        <w:rPr>
          <w:rFonts w:ascii="Arial" w:hAnsi="Arial" w:cs="Arial"/>
          <w:sz w:val="22"/>
          <w:szCs w:val="22"/>
        </w:rPr>
        <w:t xml:space="preserve"> </w:t>
      </w:r>
      <w:r w:rsidRPr="00B625E3">
        <w:rPr>
          <w:rFonts w:ascii="Arial" w:hAnsi="Arial" w:cs="Arial"/>
        </w:rPr>
        <w:t xml:space="preserve">To ensure confidentiality, participant anonymity was strictly maintained. No personally identifiable information was collected. </w:t>
      </w:r>
    </w:p>
    <w:p w14:paraId="7E20DF77" w14:textId="77777777" w:rsidR="00790ADA" w:rsidRPr="00133878" w:rsidRDefault="00790ADA" w:rsidP="00441B6F">
      <w:pPr>
        <w:pStyle w:val="Body"/>
        <w:spacing w:after="0"/>
        <w:rPr>
          <w:rFonts w:ascii="Arial" w:hAnsi="Arial" w:cs="Arial"/>
        </w:rPr>
      </w:pPr>
    </w:p>
    <w:p w14:paraId="4E29CB8B" w14:textId="77777777" w:rsidR="00902823" w:rsidRPr="00133878" w:rsidRDefault="00000F8F" w:rsidP="00441B6F">
      <w:pPr>
        <w:pStyle w:val="Head1"/>
        <w:spacing w:after="0"/>
        <w:jc w:val="both"/>
        <w:rPr>
          <w:rFonts w:ascii="Arial" w:hAnsi="Arial" w:cs="Arial"/>
        </w:rPr>
      </w:pPr>
      <w:r w:rsidRPr="00133878">
        <w:rPr>
          <w:rFonts w:ascii="Arial" w:hAnsi="Arial" w:cs="Arial"/>
        </w:rPr>
        <w:t>3</w:t>
      </w:r>
      <w:r w:rsidR="00902823" w:rsidRPr="00133878">
        <w:rPr>
          <w:rFonts w:ascii="Arial" w:hAnsi="Arial" w:cs="Arial"/>
        </w:rPr>
        <w:t xml:space="preserve">. </w:t>
      </w:r>
      <w:r w:rsidRPr="00133878">
        <w:rPr>
          <w:rFonts w:ascii="Arial" w:hAnsi="Arial" w:cs="Arial"/>
        </w:rPr>
        <w:t>results and discussion</w:t>
      </w:r>
    </w:p>
    <w:p w14:paraId="34728251" w14:textId="77777777" w:rsidR="00790ADA" w:rsidRPr="00133878" w:rsidRDefault="00790ADA" w:rsidP="00441B6F">
      <w:pPr>
        <w:pStyle w:val="Head1"/>
        <w:spacing w:after="0"/>
        <w:jc w:val="both"/>
        <w:rPr>
          <w:rFonts w:ascii="Arial" w:hAnsi="Arial" w:cs="Arial"/>
        </w:rPr>
      </w:pPr>
    </w:p>
    <w:p w14:paraId="27FE29B4" w14:textId="77777777" w:rsidR="00B625E3" w:rsidRPr="00B625E3" w:rsidRDefault="00B625E3" w:rsidP="00B625E3">
      <w:pPr>
        <w:pStyle w:val="Body"/>
        <w:rPr>
          <w:rFonts w:ascii="Arial" w:hAnsi="Arial" w:cs="Arial"/>
        </w:rPr>
      </w:pPr>
      <w:r w:rsidRPr="00B625E3">
        <w:rPr>
          <w:rFonts w:ascii="Arial" w:hAnsi="Arial" w:cs="Arial"/>
        </w:rPr>
        <w:t>Data was analyzed using descriptive statistics. Numerical variables were presented as mean and standard deviation (SD) for normally distributed data.</w:t>
      </w:r>
    </w:p>
    <w:p w14:paraId="5C92B4C8" w14:textId="77777777" w:rsidR="00B625E3" w:rsidRPr="00B625E3" w:rsidRDefault="00B625E3" w:rsidP="00B625E3">
      <w:pPr>
        <w:pStyle w:val="Body"/>
        <w:rPr>
          <w:rFonts w:ascii="Arial" w:hAnsi="Arial" w:cs="Arial"/>
        </w:rPr>
      </w:pPr>
      <w:r w:rsidRPr="00B625E3">
        <w:rPr>
          <w:rFonts w:ascii="Arial" w:hAnsi="Arial" w:cs="Arial"/>
        </w:rPr>
        <w:lastRenderedPageBreak/>
        <w:t>To explore associations between demographic factors—such as gender, educational level, , received information, guidance, and personal experiences—and the knowledge and attitude scores, statistical analyses were performed using Pearson’s correlation coefficient and independent t-tests.</w:t>
      </w:r>
    </w:p>
    <w:p w14:paraId="032E470F" w14:textId="77777777" w:rsidR="00AE5D8B" w:rsidRPr="00B625E3" w:rsidRDefault="00B625E3" w:rsidP="00B625E3">
      <w:pPr>
        <w:pStyle w:val="Body"/>
        <w:rPr>
          <w:rFonts w:ascii="Arial" w:hAnsi="Arial" w:cs="Arial"/>
        </w:rPr>
      </w:pPr>
      <w:r w:rsidRPr="00B625E3">
        <w:rPr>
          <w:rFonts w:ascii="Arial" w:hAnsi="Arial" w:cs="Arial"/>
        </w:rPr>
        <w:t>Knowledge and attitude scores were assessed quantitatively, with higher mean scores indicating a better understanding and a more p</w:t>
      </w:r>
      <w:r w:rsidR="00AE5D8B">
        <w:rPr>
          <w:rFonts w:ascii="Arial" w:hAnsi="Arial" w:cs="Arial"/>
        </w:rPr>
        <w:t>ositive attitude towards DUWL disinfection</w:t>
      </w:r>
      <w:r w:rsidRPr="00B625E3">
        <w:rPr>
          <w:rFonts w:ascii="Arial" w:hAnsi="Arial" w:cs="Arial"/>
        </w:rPr>
        <w:t xml:space="preserve">. </w:t>
      </w:r>
    </w:p>
    <w:p w14:paraId="2168BB3B" w14:textId="77777777" w:rsidR="00B53D10" w:rsidRDefault="0053092A" w:rsidP="00476D71">
      <w:pPr>
        <w:autoSpaceDE w:val="0"/>
        <w:autoSpaceDN w:val="0"/>
        <w:adjustRightInd w:val="0"/>
        <w:rPr>
          <w:rFonts w:ascii="Arial" w:hAnsi="Arial" w:cs="Arial"/>
        </w:rPr>
      </w:pPr>
      <w:r w:rsidRPr="0053092A">
        <w:rPr>
          <w:rFonts w:ascii="Arial" w:hAnsi="Arial" w:cs="Arial"/>
        </w:rPr>
        <w:t>The sample size of 180 participants was determined based on an estimated population of dental students and practitioners in the institution, using a confidence level of 95% and a margin of error of 5%, which is standard in cross-sectional surveys [31]. Stratified convenience sampling was applied due to logistic feasibility.</w:t>
      </w:r>
    </w:p>
    <w:p w14:paraId="49E3836D" w14:textId="77777777" w:rsidR="00B53D10" w:rsidRDefault="00B53D10" w:rsidP="00476D71">
      <w:pPr>
        <w:autoSpaceDE w:val="0"/>
        <w:autoSpaceDN w:val="0"/>
        <w:adjustRightInd w:val="0"/>
        <w:rPr>
          <w:rFonts w:ascii="Arial" w:hAnsi="Arial" w:cs="Arial"/>
        </w:rPr>
      </w:pPr>
    </w:p>
    <w:p w14:paraId="3835D7E5" w14:textId="77777777" w:rsidR="00B53D10" w:rsidRDefault="00B53D10" w:rsidP="00B53D10">
      <w:pPr>
        <w:autoSpaceDE w:val="0"/>
        <w:autoSpaceDN w:val="0"/>
        <w:adjustRightInd w:val="0"/>
        <w:rPr>
          <w:rFonts w:ascii="Arial" w:hAnsi="Arial" w:cs="Arial"/>
        </w:rPr>
      </w:pPr>
      <w:r w:rsidRPr="00B53D10">
        <w:rPr>
          <w:rFonts w:ascii="Arial" w:hAnsi="Arial" w:cs="Arial"/>
        </w:rPr>
        <w:t xml:space="preserve">Out of 180 participants, comprised of 124 (68.9%) undergraduate and 56 (31.1%) postgraduate students, participated in this study. This imbalance in representation was due to limited postgraduate availability during the data collection period, which introduces a sampling bias. </w:t>
      </w:r>
    </w:p>
    <w:p w14:paraId="04A84A3B" w14:textId="77777777" w:rsidR="00B53D10" w:rsidRPr="00B625E3" w:rsidRDefault="00B53D10" w:rsidP="00B53D10">
      <w:pPr>
        <w:autoSpaceDE w:val="0"/>
        <w:autoSpaceDN w:val="0"/>
        <w:adjustRightInd w:val="0"/>
        <w:rPr>
          <w:rFonts w:ascii="Arial" w:hAnsi="Arial" w:cs="Arial"/>
        </w:rPr>
      </w:pPr>
    </w:p>
    <w:p w14:paraId="47346B56" w14:textId="77777777" w:rsidR="00390474" w:rsidRPr="00133878" w:rsidRDefault="00390474" w:rsidP="00390474">
      <w:pPr>
        <w:pStyle w:val="Body"/>
        <w:spacing w:after="0"/>
        <w:rPr>
          <w:rFonts w:ascii="Arial" w:hAnsi="Arial" w:cs="Arial"/>
        </w:rPr>
      </w:pPr>
      <w:r w:rsidRPr="00B625E3">
        <w:rPr>
          <w:rFonts w:ascii="Arial" w:hAnsi="Arial" w:cs="Arial"/>
        </w:rPr>
        <w:t>Table 1 shows demographic profile and information of the respondents (n = 180</w:t>
      </w:r>
      <w:r>
        <w:rPr>
          <w:rFonts w:ascii="Arial" w:hAnsi="Arial" w:cs="Arial"/>
        </w:rPr>
        <w:t xml:space="preserve">). </w:t>
      </w:r>
      <w:r w:rsidRPr="00B625E3">
        <w:rPr>
          <w:rFonts w:ascii="Arial" w:hAnsi="Arial" w:cs="Arial"/>
        </w:rPr>
        <w:t>The mean knowledge score of undergraduates (0.18 ± 0.385) and postgraduates (0.34 ± 0.586) was found to be statis</w:t>
      </w:r>
      <w:r w:rsidR="00B53D10">
        <w:rPr>
          <w:rFonts w:ascii="Arial" w:hAnsi="Arial" w:cs="Arial"/>
        </w:rPr>
        <w:t>tically significant (P = 0.005)</w:t>
      </w:r>
      <w:r w:rsidR="00B53D10" w:rsidRPr="00B53D10">
        <w:rPr>
          <w:rFonts w:ascii="Arial" w:hAnsi="Arial" w:cs="Arial"/>
        </w:rPr>
        <w:t>, indicating higher knowledge levels among postgraduates, likely due to increased clinical exposure [18, 22].</w:t>
      </w:r>
      <w:r w:rsidRPr="00133878">
        <w:rPr>
          <w:rFonts w:ascii="Arial" w:hAnsi="Arial" w:cs="Arial"/>
        </w:rPr>
        <w:t xml:space="preserve"> </w:t>
      </w:r>
    </w:p>
    <w:p w14:paraId="41069B08" w14:textId="77777777" w:rsidR="00390474" w:rsidRPr="00133878" w:rsidRDefault="00390474" w:rsidP="00390474">
      <w:pPr>
        <w:pStyle w:val="Body"/>
        <w:spacing w:after="0"/>
        <w:rPr>
          <w:rFonts w:ascii="Arial" w:hAnsi="Arial" w:cs="Arial"/>
        </w:rPr>
      </w:pPr>
    </w:p>
    <w:p w14:paraId="3576651D" w14:textId="77777777" w:rsidR="00476D71" w:rsidRDefault="00476D71" w:rsidP="00476D71">
      <w:pPr>
        <w:rPr>
          <w:rFonts w:ascii="Times New Roman" w:hAnsi="Times New Roman"/>
          <w:sz w:val="24"/>
          <w:szCs w:val="24"/>
        </w:rPr>
      </w:pPr>
    </w:p>
    <w:p w14:paraId="1A11CFE5" w14:textId="1A5BF9FE" w:rsidR="00476D71" w:rsidRPr="00CE0F76" w:rsidRDefault="00B53D10" w:rsidP="00476D71">
      <w:pPr>
        <w:pStyle w:val="NormalWeb"/>
        <w:spacing w:before="0" w:beforeAutospacing="0" w:after="0" w:afterAutospacing="0"/>
      </w:pPr>
      <w:r w:rsidRPr="00CE0F76">
        <w:rPr>
          <w:rFonts w:eastAsiaTheme="minorEastAsia"/>
          <w:b/>
          <w:bCs/>
          <w:kern w:val="24"/>
          <w:lang w:val="en-IN"/>
        </w:rPr>
        <w:t xml:space="preserve">Table 1 </w:t>
      </w:r>
      <w:r w:rsidR="00E571CC">
        <w:rPr>
          <w:rFonts w:eastAsiaTheme="minorEastAsia"/>
          <w:b/>
          <w:bCs/>
          <w:kern w:val="24"/>
          <w:lang w:val="en-IN"/>
        </w:rPr>
        <w:t>D</w:t>
      </w:r>
      <w:r w:rsidRPr="00CE0F76">
        <w:rPr>
          <w:rFonts w:eastAsiaTheme="minorEastAsia"/>
          <w:b/>
          <w:bCs/>
          <w:kern w:val="24"/>
          <w:lang w:val="en-IN"/>
        </w:rPr>
        <w:t>emographic profile and information of the respondents (n = 180)</w:t>
      </w:r>
    </w:p>
    <w:tbl>
      <w:tblPr>
        <w:tblW w:w="8220" w:type="dxa"/>
        <w:tblCellMar>
          <w:left w:w="0" w:type="dxa"/>
          <w:right w:w="0" w:type="dxa"/>
        </w:tblCellMar>
        <w:tblLook w:val="04A0" w:firstRow="1" w:lastRow="0" w:firstColumn="1" w:lastColumn="0" w:noHBand="0" w:noVBand="1"/>
      </w:tblPr>
      <w:tblGrid>
        <w:gridCol w:w="2980"/>
        <w:gridCol w:w="2760"/>
        <w:gridCol w:w="1240"/>
        <w:gridCol w:w="1240"/>
      </w:tblGrid>
      <w:tr w:rsidR="00476D71" w:rsidRPr="00CE0F76" w14:paraId="7C0FD421" w14:textId="77777777" w:rsidTr="003C555E">
        <w:trPr>
          <w:trHeight w:val="286"/>
        </w:trPr>
        <w:tc>
          <w:tcPr>
            <w:tcW w:w="5740"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8614D2C" w14:textId="77777777" w:rsidR="00476D71" w:rsidRPr="00CE0F76" w:rsidRDefault="00476D71" w:rsidP="003C555E">
            <w:pPr>
              <w:pStyle w:val="NormalWeb"/>
            </w:pPr>
            <w:r w:rsidRPr="00CE0F76">
              <w:rPr>
                <w:b/>
                <w:bCs/>
                <w:lang w:val="en-IN"/>
              </w:rPr>
              <w:t>Variable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7DA67AE" w14:textId="77777777" w:rsidR="00476D71" w:rsidRPr="00CE0F76" w:rsidRDefault="00476D71" w:rsidP="003C555E">
            <w:pPr>
              <w:pStyle w:val="NormalWeb"/>
            </w:pPr>
            <w:r w:rsidRPr="00CE0F76">
              <w:rPr>
                <w:b/>
                <w:bCs/>
                <w:lang w:val="en-IN"/>
              </w:rPr>
              <w:t>N</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0C837C1" w14:textId="77777777" w:rsidR="00476D71" w:rsidRPr="00CE0F76" w:rsidRDefault="00476D71" w:rsidP="003C555E">
            <w:pPr>
              <w:pStyle w:val="NormalWeb"/>
            </w:pPr>
            <w:r w:rsidRPr="00CE0F76">
              <w:rPr>
                <w:b/>
                <w:bCs/>
                <w:lang w:val="en-IN"/>
              </w:rPr>
              <w:t>%age</w:t>
            </w:r>
            <w:r w:rsidRPr="00CE0F76">
              <w:t xml:space="preserve"> </w:t>
            </w:r>
          </w:p>
        </w:tc>
      </w:tr>
      <w:tr w:rsidR="00476D71" w:rsidRPr="00CE0F76" w14:paraId="50584F59"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64A0135" w14:textId="77777777" w:rsidR="00476D71" w:rsidRPr="00CE0F76" w:rsidRDefault="00476D71" w:rsidP="003C555E">
            <w:pPr>
              <w:pStyle w:val="NormalWeb"/>
            </w:pPr>
            <w:r w:rsidRPr="00CE0F76">
              <w:rPr>
                <w:b/>
                <w:bCs/>
                <w:lang w:val="en-IN"/>
              </w:rPr>
              <w:t>Level of study</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01D149C" w14:textId="77777777" w:rsidR="00476D71" w:rsidRPr="00CE0F76" w:rsidRDefault="00476D71" w:rsidP="003C555E">
            <w:pPr>
              <w:pStyle w:val="NormalWeb"/>
            </w:pPr>
            <w:r w:rsidRPr="00CE0F76">
              <w:rPr>
                <w:lang w:val="en-IN"/>
              </w:rPr>
              <w:t xml:space="preserve">Undergraduate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6AC9404" w14:textId="77777777" w:rsidR="00476D71" w:rsidRPr="00CE0F76" w:rsidRDefault="00476D71" w:rsidP="003C555E">
            <w:pPr>
              <w:pStyle w:val="NormalWeb"/>
            </w:pPr>
            <w:r w:rsidRPr="00CE0F76">
              <w:rPr>
                <w:lang w:val="en-IN"/>
              </w:rPr>
              <w:t>124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5B73425" w14:textId="77777777" w:rsidR="00476D71" w:rsidRPr="00CE0F76" w:rsidRDefault="00476D71" w:rsidP="003C555E">
            <w:pPr>
              <w:pStyle w:val="NormalWeb"/>
            </w:pPr>
            <w:r w:rsidRPr="00CE0F76">
              <w:rPr>
                <w:lang w:val="en-IN"/>
              </w:rPr>
              <w:t>68.9</w:t>
            </w:r>
            <w:r w:rsidRPr="00CE0F76">
              <w:t xml:space="preserve"> </w:t>
            </w:r>
          </w:p>
        </w:tc>
      </w:tr>
      <w:tr w:rsidR="00476D71" w:rsidRPr="00CE0F76" w14:paraId="1433D816"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E8F65A"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23FBF8D" w14:textId="77777777" w:rsidR="00476D71" w:rsidRPr="00CE0F76" w:rsidRDefault="00476D71" w:rsidP="003C555E">
            <w:pPr>
              <w:pStyle w:val="NormalWeb"/>
            </w:pPr>
            <w:r w:rsidRPr="00CE0F76">
              <w:rPr>
                <w:lang w:val="en-IN"/>
              </w:rPr>
              <w:t>Post Graduate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2A44A6E" w14:textId="77777777" w:rsidR="00476D71" w:rsidRPr="00CE0F76" w:rsidRDefault="00476D71" w:rsidP="003C555E">
            <w:pPr>
              <w:pStyle w:val="NormalWeb"/>
            </w:pPr>
            <w:r w:rsidRPr="00CE0F76">
              <w:rPr>
                <w:lang w:val="en-IN"/>
              </w:rPr>
              <w:t>56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3C83F5E" w14:textId="77777777" w:rsidR="00476D71" w:rsidRPr="00CE0F76" w:rsidRDefault="00476D71" w:rsidP="003C555E">
            <w:pPr>
              <w:pStyle w:val="NormalWeb"/>
            </w:pPr>
            <w:r w:rsidRPr="00CE0F76">
              <w:rPr>
                <w:lang w:val="en-IN"/>
              </w:rPr>
              <w:t>31.1</w:t>
            </w:r>
            <w:r w:rsidRPr="00CE0F76">
              <w:t xml:space="preserve"> </w:t>
            </w:r>
          </w:p>
        </w:tc>
      </w:tr>
      <w:tr w:rsidR="00476D71" w:rsidRPr="00CE0F76" w14:paraId="0067DADF"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3F57CCA" w14:textId="77777777" w:rsidR="00476D71" w:rsidRPr="00CE0F76" w:rsidRDefault="00476D71" w:rsidP="003C555E">
            <w:pPr>
              <w:pStyle w:val="NormalWeb"/>
            </w:pPr>
            <w:r w:rsidRPr="00CE0F76">
              <w:rPr>
                <w:b/>
                <w:bCs/>
                <w:lang w:val="en-IN"/>
              </w:rPr>
              <w:t>Gender</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BC11F16" w14:textId="77777777" w:rsidR="00476D71" w:rsidRPr="00CE0F76" w:rsidRDefault="00476D71" w:rsidP="003C555E">
            <w:pPr>
              <w:pStyle w:val="NormalWeb"/>
            </w:pPr>
            <w:r w:rsidRPr="00CE0F76">
              <w:rPr>
                <w:lang w:val="en-IN"/>
              </w:rPr>
              <w:t xml:space="preserve">Male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AD25054" w14:textId="77777777" w:rsidR="00476D71" w:rsidRPr="00CE0F76" w:rsidRDefault="00476D71" w:rsidP="003C555E">
            <w:pPr>
              <w:pStyle w:val="NormalWeb"/>
            </w:pPr>
            <w:r w:rsidRPr="00CE0F76">
              <w:rPr>
                <w:lang w:val="en-IN"/>
              </w:rPr>
              <w:t>36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1608F57" w14:textId="77777777" w:rsidR="00476D71" w:rsidRPr="00CE0F76" w:rsidRDefault="00476D71" w:rsidP="003C555E">
            <w:pPr>
              <w:pStyle w:val="NormalWeb"/>
            </w:pPr>
            <w:r w:rsidRPr="00CE0F76">
              <w:rPr>
                <w:lang w:val="en-IN"/>
              </w:rPr>
              <w:t>20.0</w:t>
            </w:r>
            <w:r w:rsidRPr="00CE0F76">
              <w:t xml:space="preserve"> </w:t>
            </w:r>
          </w:p>
        </w:tc>
      </w:tr>
      <w:tr w:rsidR="00476D71" w:rsidRPr="00CE0F76" w14:paraId="16D8EAE8"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443D75"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3F67DEE" w14:textId="77777777" w:rsidR="00476D71" w:rsidRPr="00CE0F76" w:rsidRDefault="00476D71" w:rsidP="003C555E">
            <w:pPr>
              <w:pStyle w:val="NormalWeb"/>
            </w:pPr>
            <w:r w:rsidRPr="00CE0F76">
              <w:rPr>
                <w:lang w:val="en-IN"/>
              </w:rPr>
              <w:t xml:space="preserve">Female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24A062D" w14:textId="77777777" w:rsidR="00476D71" w:rsidRPr="00CE0F76" w:rsidRDefault="00476D71" w:rsidP="003C555E">
            <w:pPr>
              <w:pStyle w:val="NormalWeb"/>
            </w:pPr>
            <w:r w:rsidRPr="00CE0F76">
              <w:rPr>
                <w:lang w:val="en-IN"/>
              </w:rPr>
              <w:t>144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CDBC9C8" w14:textId="77777777" w:rsidR="00476D71" w:rsidRPr="00CE0F76" w:rsidRDefault="00476D71" w:rsidP="003C555E">
            <w:pPr>
              <w:pStyle w:val="NormalWeb"/>
            </w:pPr>
            <w:r w:rsidRPr="00CE0F76">
              <w:rPr>
                <w:lang w:val="en-IN"/>
              </w:rPr>
              <w:t>80.0</w:t>
            </w:r>
            <w:r w:rsidRPr="00CE0F76">
              <w:t xml:space="preserve"> </w:t>
            </w:r>
          </w:p>
        </w:tc>
      </w:tr>
      <w:tr w:rsidR="00476D71" w:rsidRPr="00CE0F76" w14:paraId="46661916"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AB87377" w14:textId="77777777" w:rsidR="00476D71" w:rsidRPr="00CE0F76" w:rsidRDefault="00476D71" w:rsidP="003C555E">
            <w:pPr>
              <w:pStyle w:val="NormalWeb"/>
            </w:pPr>
            <w:r w:rsidRPr="00CE0F76">
              <w:rPr>
                <w:b/>
                <w:bCs/>
                <w:lang w:val="en-IN"/>
              </w:rPr>
              <w:t xml:space="preserve">Received information on DUWLS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1326403"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533A160" w14:textId="77777777" w:rsidR="00476D71" w:rsidRPr="00CE0F76" w:rsidRDefault="00476D71" w:rsidP="003C555E">
            <w:pPr>
              <w:pStyle w:val="NormalWeb"/>
            </w:pPr>
            <w:r w:rsidRPr="00CE0F76">
              <w:rPr>
                <w:lang w:val="en-IN"/>
              </w:rPr>
              <w:t>56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8C2DB5B" w14:textId="77777777" w:rsidR="00476D71" w:rsidRPr="00CE0F76" w:rsidRDefault="00476D71" w:rsidP="003C555E">
            <w:pPr>
              <w:pStyle w:val="NormalWeb"/>
            </w:pPr>
            <w:r w:rsidRPr="00CE0F76">
              <w:rPr>
                <w:lang w:val="en-IN"/>
              </w:rPr>
              <w:t>31.1</w:t>
            </w:r>
            <w:r w:rsidRPr="00CE0F76">
              <w:t xml:space="preserve"> </w:t>
            </w:r>
          </w:p>
        </w:tc>
      </w:tr>
      <w:tr w:rsidR="00476D71" w:rsidRPr="00CE0F76" w14:paraId="3D33E078"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DD3177"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1BF7F38"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A804AC7" w14:textId="77777777" w:rsidR="00476D71" w:rsidRPr="00CE0F76" w:rsidRDefault="00476D71" w:rsidP="003C555E">
            <w:pPr>
              <w:pStyle w:val="NormalWeb"/>
            </w:pPr>
            <w:r w:rsidRPr="00CE0F76">
              <w:rPr>
                <w:lang w:val="en-IN"/>
              </w:rPr>
              <w:t>100</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6C1A06A" w14:textId="77777777" w:rsidR="00476D71" w:rsidRPr="00CE0F76" w:rsidRDefault="00476D71" w:rsidP="003C555E">
            <w:pPr>
              <w:pStyle w:val="NormalWeb"/>
            </w:pPr>
            <w:r w:rsidRPr="00CE0F76">
              <w:rPr>
                <w:lang w:val="en-IN"/>
              </w:rPr>
              <w:t>55.6</w:t>
            </w:r>
            <w:r w:rsidRPr="00CE0F76">
              <w:t xml:space="preserve"> </w:t>
            </w:r>
          </w:p>
        </w:tc>
      </w:tr>
      <w:tr w:rsidR="00476D71" w:rsidRPr="00CE0F76" w14:paraId="07A6C640"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372CE5"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1C203BE"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B164C7E" w14:textId="77777777" w:rsidR="00476D71" w:rsidRPr="00CE0F76" w:rsidRDefault="00476D71" w:rsidP="003C555E">
            <w:pPr>
              <w:pStyle w:val="NormalWeb"/>
            </w:pPr>
            <w:r w:rsidRPr="00CE0F76">
              <w:rPr>
                <w:lang w:val="en-IN"/>
              </w:rPr>
              <w:t>24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18147A7" w14:textId="77777777" w:rsidR="00476D71" w:rsidRPr="00CE0F76" w:rsidRDefault="00476D71" w:rsidP="003C555E">
            <w:pPr>
              <w:pStyle w:val="NormalWeb"/>
            </w:pPr>
            <w:r w:rsidRPr="00CE0F76">
              <w:rPr>
                <w:lang w:val="en-IN"/>
              </w:rPr>
              <w:t>13.3</w:t>
            </w:r>
            <w:r w:rsidRPr="00CE0F76">
              <w:t xml:space="preserve"> </w:t>
            </w:r>
          </w:p>
        </w:tc>
      </w:tr>
      <w:tr w:rsidR="00476D71" w:rsidRPr="00CE0F76" w14:paraId="254C1792"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41041DE" w14:textId="77777777" w:rsidR="00476D71" w:rsidRPr="00CE0F76" w:rsidRDefault="00476D71" w:rsidP="003C555E">
            <w:pPr>
              <w:pStyle w:val="NormalWeb"/>
            </w:pPr>
            <w:r w:rsidRPr="00CE0F76">
              <w:rPr>
                <w:b/>
                <w:bCs/>
                <w:lang w:val="en-IN"/>
              </w:rPr>
              <w:t xml:space="preserve">Source of information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1EBBB977" w14:textId="77777777" w:rsidR="00476D71" w:rsidRPr="00CE0F76" w:rsidRDefault="00476D71" w:rsidP="003C555E">
            <w:pPr>
              <w:pStyle w:val="NormalWeb"/>
            </w:pPr>
            <w:r w:rsidRPr="00CE0F76">
              <w:rPr>
                <w:lang w:val="en-IN"/>
              </w:rPr>
              <w:t>Attended talk/course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2C6DF93" w14:textId="77777777" w:rsidR="00476D71" w:rsidRPr="00CE0F76" w:rsidRDefault="00476D71" w:rsidP="003C555E">
            <w:pPr>
              <w:pStyle w:val="NormalWeb"/>
            </w:pPr>
            <w:r w:rsidRPr="00CE0F76">
              <w:rPr>
                <w:lang w:val="en-IN"/>
              </w:rPr>
              <w:t>68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27BDFF8" w14:textId="77777777" w:rsidR="00476D71" w:rsidRPr="00CE0F76" w:rsidRDefault="00476D71" w:rsidP="003C555E">
            <w:pPr>
              <w:pStyle w:val="NormalWeb"/>
            </w:pPr>
            <w:r w:rsidRPr="00CE0F76">
              <w:rPr>
                <w:lang w:val="en-IN"/>
              </w:rPr>
              <w:t>37.8</w:t>
            </w:r>
            <w:r w:rsidRPr="00CE0F76">
              <w:t xml:space="preserve"> </w:t>
            </w:r>
          </w:p>
        </w:tc>
      </w:tr>
      <w:tr w:rsidR="00476D71" w:rsidRPr="00CE0F76" w14:paraId="563C5363"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30F3C8"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38054541" w14:textId="77777777" w:rsidR="00476D71" w:rsidRPr="00CE0F76" w:rsidRDefault="00476D71" w:rsidP="003C555E">
            <w:pPr>
              <w:pStyle w:val="NormalWeb"/>
            </w:pPr>
            <w:r w:rsidRPr="00CE0F76">
              <w:rPr>
                <w:lang w:val="en-IN"/>
              </w:rPr>
              <w:t>Attended curriculum lecture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D3EA35C" w14:textId="77777777" w:rsidR="00476D71" w:rsidRPr="00CE0F76" w:rsidRDefault="00476D71" w:rsidP="003C555E">
            <w:pPr>
              <w:pStyle w:val="NormalWeb"/>
            </w:pPr>
            <w:r w:rsidRPr="00CE0F76">
              <w:rPr>
                <w:lang w:val="en-IN"/>
              </w:rPr>
              <w:t>52</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70DC49C" w14:textId="77777777" w:rsidR="00476D71" w:rsidRPr="00CE0F76" w:rsidRDefault="00476D71" w:rsidP="003C555E">
            <w:pPr>
              <w:pStyle w:val="NormalWeb"/>
            </w:pPr>
            <w:r w:rsidRPr="00CE0F76">
              <w:rPr>
                <w:lang w:val="en-IN"/>
              </w:rPr>
              <w:t>28.9</w:t>
            </w:r>
            <w:r w:rsidRPr="00CE0F76">
              <w:t xml:space="preserve"> </w:t>
            </w:r>
          </w:p>
        </w:tc>
      </w:tr>
      <w:tr w:rsidR="00476D71" w:rsidRPr="00CE0F76" w14:paraId="13E5DC27"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57D813"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3C094C4F" w14:textId="77777777" w:rsidR="00476D71" w:rsidRPr="00CE0F76" w:rsidRDefault="00476D71" w:rsidP="003C555E">
            <w:pPr>
              <w:pStyle w:val="NormalWeb"/>
            </w:pPr>
            <w:r w:rsidRPr="00CE0F76">
              <w:rPr>
                <w:lang w:val="en-IN"/>
              </w:rPr>
              <w:t>Internet</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BC152C2" w14:textId="77777777" w:rsidR="00476D71" w:rsidRPr="00CE0F76" w:rsidRDefault="00476D71" w:rsidP="003C555E">
            <w:pPr>
              <w:pStyle w:val="NormalWeb"/>
            </w:pPr>
            <w:r w:rsidRPr="00CE0F76">
              <w:rPr>
                <w:lang w:val="en-IN"/>
              </w:rPr>
              <w:t>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290B112" w14:textId="77777777" w:rsidR="00476D71" w:rsidRPr="00CE0F76" w:rsidRDefault="00476D71" w:rsidP="003C555E">
            <w:pPr>
              <w:pStyle w:val="NormalWeb"/>
            </w:pPr>
            <w:r w:rsidRPr="00CE0F76">
              <w:rPr>
                <w:lang w:val="en-IN"/>
              </w:rPr>
              <w:t>4.4</w:t>
            </w:r>
            <w:r w:rsidRPr="00CE0F76">
              <w:t xml:space="preserve"> </w:t>
            </w:r>
          </w:p>
        </w:tc>
      </w:tr>
      <w:tr w:rsidR="00476D71" w:rsidRPr="00CE0F76" w14:paraId="490BEF46"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3B8B1F"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2B5524FD" w14:textId="77777777" w:rsidR="00476D71" w:rsidRPr="00CE0F76" w:rsidRDefault="00476D71" w:rsidP="003C555E">
            <w:pPr>
              <w:pStyle w:val="NormalWeb"/>
            </w:pPr>
            <w:r w:rsidRPr="00CE0F76">
              <w:rPr>
                <w:lang w:val="en-IN"/>
              </w:rPr>
              <w:t>From a teacher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C78DA25" w14:textId="77777777" w:rsidR="00476D71" w:rsidRPr="00CE0F76" w:rsidRDefault="00476D71" w:rsidP="003C555E">
            <w:pPr>
              <w:pStyle w:val="NormalWeb"/>
            </w:pPr>
            <w:r w:rsidRPr="00CE0F76">
              <w:rPr>
                <w:lang w:val="en-IN"/>
              </w:rPr>
              <w:t>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355AE49" w14:textId="77777777" w:rsidR="00476D71" w:rsidRPr="00CE0F76" w:rsidRDefault="00476D71" w:rsidP="003C555E">
            <w:pPr>
              <w:pStyle w:val="NormalWeb"/>
            </w:pPr>
            <w:r w:rsidRPr="00CE0F76">
              <w:rPr>
                <w:lang w:val="en-IN"/>
              </w:rPr>
              <w:t>4.4</w:t>
            </w:r>
            <w:r w:rsidRPr="00CE0F76">
              <w:t xml:space="preserve"> </w:t>
            </w:r>
          </w:p>
        </w:tc>
      </w:tr>
      <w:tr w:rsidR="00476D71" w:rsidRPr="00CE0F76" w14:paraId="6D304381"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E73894"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66727209" w14:textId="77777777" w:rsidR="00476D71" w:rsidRPr="00CE0F76" w:rsidRDefault="00476D71" w:rsidP="003C555E">
            <w:pPr>
              <w:pStyle w:val="NormalWeb"/>
            </w:pPr>
            <w:r w:rsidRPr="00CE0F76">
              <w:rPr>
                <w:lang w:val="en-IN"/>
              </w:rPr>
              <w:t>Haven't received</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F8DAF2A" w14:textId="77777777" w:rsidR="00476D71" w:rsidRPr="00CE0F76" w:rsidRDefault="00476D71" w:rsidP="003C555E">
            <w:pPr>
              <w:pStyle w:val="NormalWeb"/>
            </w:pPr>
            <w:r w:rsidRPr="00CE0F76">
              <w:rPr>
                <w:lang w:val="en-IN"/>
              </w:rPr>
              <w:t>44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985CDAE" w14:textId="77777777" w:rsidR="00476D71" w:rsidRPr="00CE0F76" w:rsidRDefault="00476D71" w:rsidP="003C555E">
            <w:pPr>
              <w:pStyle w:val="NormalWeb"/>
            </w:pPr>
            <w:r w:rsidRPr="00CE0F76">
              <w:rPr>
                <w:lang w:val="en-IN"/>
              </w:rPr>
              <w:t>24.4</w:t>
            </w:r>
            <w:r w:rsidRPr="00CE0F76">
              <w:t xml:space="preserve"> </w:t>
            </w:r>
          </w:p>
        </w:tc>
      </w:tr>
      <w:tr w:rsidR="00476D71" w:rsidRPr="00CE0F76" w14:paraId="395E3944"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F9AAE03" w14:textId="77777777" w:rsidR="00476D71" w:rsidRPr="00CE0F76" w:rsidRDefault="00476D71" w:rsidP="003C555E">
            <w:pPr>
              <w:pStyle w:val="NormalWeb"/>
            </w:pPr>
            <w:r w:rsidRPr="00CE0F76">
              <w:rPr>
                <w:b/>
                <w:bCs/>
                <w:lang w:val="en-IN"/>
              </w:rPr>
              <w:t>Received guidance on DUWLS</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C129690"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026D454" w14:textId="77777777" w:rsidR="00476D71" w:rsidRPr="00CE0F76" w:rsidRDefault="00476D71" w:rsidP="003C555E">
            <w:pPr>
              <w:pStyle w:val="NormalWeb"/>
            </w:pPr>
            <w:r w:rsidRPr="00CE0F76">
              <w:rPr>
                <w:lang w:val="en-IN"/>
              </w:rPr>
              <w:t>28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CAC4EF7" w14:textId="77777777" w:rsidR="00476D71" w:rsidRPr="00CE0F76" w:rsidRDefault="00476D71" w:rsidP="003C555E">
            <w:pPr>
              <w:pStyle w:val="NormalWeb"/>
            </w:pPr>
            <w:r w:rsidRPr="00CE0F76">
              <w:rPr>
                <w:lang w:val="en-IN"/>
              </w:rPr>
              <w:t>15.6</w:t>
            </w:r>
            <w:r w:rsidRPr="00CE0F76">
              <w:t xml:space="preserve"> </w:t>
            </w:r>
          </w:p>
        </w:tc>
      </w:tr>
      <w:tr w:rsidR="00476D71" w:rsidRPr="00CE0F76" w14:paraId="335211D2"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C7AFE1"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DB34432"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14C1CEF" w14:textId="77777777" w:rsidR="00476D71" w:rsidRPr="00CE0F76" w:rsidRDefault="00476D71" w:rsidP="003C555E">
            <w:pPr>
              <w:pStyle w:val="NormalWeb"/>
            </w:pPr>
            <w:r w:rsidRPr="00CE0F76">
              <w:rPr>
                <w:lang w:val="en-IN"/>
              </w:rPr>
              <w:t>128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FFEF6E2" w14:textId="77777777" w:rsidR="00476D71" w:rsidRPr="00CE0F76" w:rsidRDefault="00476D71" w:rsidP="003C555E">
            <w:pPr>
              <w:pStyle w:val="NormalWeb"/>
            </w:pPr>
            <w:r w:rsidRPr="00CE0F76">
              <w:rPr>
                <w:lang w:val="en-IN"/>
              </w:rPr>
              <w:t>71.1</w:t>
            </w:r>
            <w:r w:rsidRPr="00CE0F76">
              <w:t xml:space="preserve"> </w:t>
            </w:r>
          </w:p>
        </w:tc>
      </w:tr>
      <w:tr w:rsidR="00476D71" w:rsidRPr="00CE0F76" w14:paraId="11D9B50C"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827755"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E28F41D"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429B64F" w14:textId="77777777" w:rsidR="00476D71" w:rsidRPr="00CE0F76" w:rsidRDefault="00476D71" w:rsidP="003C555E">
            <w:pPr>
              <w:pStyle w:val="NormalWeb"/>
            </w:pPr>
            <w:r w:rsidRPr="00CE0F76">
              <w:rPr>
                <w:lang w:val="en-IN"/>
              </w:rPr>
              <w:t>24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F43A9E5" w14:textId="77777777" w:rsidR="00476D71" w:rsidRPr="00CE0F76" w:rsidRDefault="00476D71" w:rsidP="003C555E">
            <w:pPr>
              <w:pStyle w:val="NormalWeb"/>
            </w:pPr>
            <w:r w:rsidRPr="00CE0F76">
              <w:rPr>
                <w:lang w:val="en-IN"/>
              </w:rPr>
              <w:t>13.3</w:t>
            </w:r>
            <w:r w:rsidRPr="00CE0F76">
              <w:t xml:space="preserve"> </w:t>
            </w:r>
          </w:p>
        </w:tc>
      </w:tr>
      <w:tr w:rsidR="00476D71" w:rsidRPr="00CE0F76" w14:paraId="52F21F90"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80354C4" w14:textId="77777777" w:rsidR="00476D71" w:rsidRPr="00CE0F76" w:rsidRDefault="00476D71" w:rsidP="003C555E">
            <w:pPr>
              <w:pStyle w:val="NormalWeb"/>
            </w:pPr>
            <w:r w:rsidRPr="00CE0F76">
              <w:rPr>
                <w:b/>
                <w:bCs/>
                <w:lang w:val="en-IN"/>
              </w:rPr>
              <w:t>Source of guidance received</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62D7C103" w14:textId="77777777" w:rsidR="00476D71" w:rsidRPr="00CE0F76" w:rsidRDefault="00476D71" w:rsidP="003C555E">
            <w:pPr>
              <w:pStyle w:val="NormalWeb"/>
            </w:pPr>
            <w:r w:rsidRPr="00CE0F76">
              <w:rPr>
                <w:lang w:val="en-IN"/>
              </w:rPr>
              <w:t>Attended talk/course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A1479D1" w14:textId="77777777" w:rsidR="00476D71" w:rsidRPr="00CE0F76" w:rsidRDefault="00476D71" w:rsidP="003C555E">
            <w:pPr>
              <w:pStyle w:val="NormalWeb"/>
            </w:pPr>
            <w:r w:rsidRPr="00CE0F76">
              <w:rPr>
                <w:lang w:val="en-IN"/>
              </w:rPr>
              <w:t>76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E9205B7" w14:textId="77777777" w:rsidR="00476D71" w:rsidRPr="00CE0F76" w:rsidRDefault="00476D71" w:rsidP="003C555E">
            <w:pPr>
              <w:pStyle w:val="NormalWeb"/>
            </w:pPr>
            <w:r w:rsidRPr="00CE0F76">
              <w:rPr>
                <w:lang w:val="en-IN"/>
              </w:rPr>
              <w:t>42.2</w:t>
            </w:r>
            <w:r w:rsidRPr="00CE0F76">
              <w:t xml:space="preserve"> </w:t>
            </w:r>
          </w:p>
        </w:tc>
      </w:tr>
      <w:tr w:rsidR="00476D71" w:rsidRPr="00CE0F76" w14:paraId="384883A1"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B1A83D"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138FE63C" w14:textId="77777777" w:rsidR="00476D71" w:rsidRPr="00CE0F76" w:rsidRDefault="00476D71" w:rsidP="003C555E">
            <w:pPr>
              <w:pStyle w:val="NormalWeb"/>
            </w:pPr>
            <w:r w:rsidRPr="00CE0F76">
              <w:rPr>
                <w:lang w:val="en-IN"/>
              </w:rPr>
              <w:t>Attended curriculum lecture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2803682" w14:textId="77777777" w:rsidR="00476D71" w:rsidRPr="00CE0F76" w:rsidRDefault="00476D71" w:rsidP="003C555E">
            <w:pPr>
              <w:pStyle w:val="NormalWeb"/>
            </w:pPr>
            <w:r w:rsidRPr="00CE0F76">
              <w:rPr>
                <w:lang w:val="en-IN"/>
              </w:rPr>
              <w:t>44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BB7E13B" w14:textId="77777777" w:rsidR="00476D71" w:rsidRPr="00CE0F76" w:rsidRDefault="00476D71" w:rsidP="003C555E">
            <w:pPr>
              <w:pStyle w:val="NormalWeb"/>
            </w:pPr>
            <w:r w:rsidRPr="00CE0F76">
              <w:rPr>
                <w:lang w:val="en-IN"/>
              </w:rPr>
              <w:t>24.4</w:t>
            </w:r>
            <w:r w:rsidRPr="00CE0F76">
              <w:t xml:space="preserve"> </w:t>
            </w:r>
          </w:p>
        </w:tc>
      </w:tr>
      <w:tr w:rsidR="00476D71" w:rsidRPr="00CE0F76" w14:paraId="7CD1F024"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EE803E"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68BAB2AC" w14:textId="77777777" w:rsidR="00476D71" w:rsidRPr="00CE0F76" w:rsidRDefault="00476D71" w:rsidP="003C555E">
            <w:pPr>
              <w:pStyle w:val="NormalWeb"/>
            </w:pPr>
            <w:r w:rsidRPr="00CE0F76">
              <w:rPr>
                <w:lang w:val="en-IN"/>
              </w:rPr>
              <w:t>Internet</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D655CC1" w14:textId="77777777" w:rsidR="00476D71" w:rsidRPr="00CE0F76" w:rsidRDefault="00476D71" w:rsidP="003C555E">
            <w:pPr>
              <w:pStyle w:val="NormalWeb"/>
            </w:pPr>
            <w:r w:rsidRPr="00CE0F76">
              <w:rPr>
                <w:lang w:val="en-IN"/>
              </w:rPr>
              <w:t>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4A44403" w14:textId="77777777" w:rsidR="00476D71" w:rsidRPr="00CE0F76" w:rsidRDefault="00476D71" w:rsidP="003C555E">
            <w:pPr>
              <w:pStyle w:val="NormalWeb"/>
            </w:pPr>
            <w:r w:rsidRPr="00CE0F76">
              <w:rPr>
                <w:lang w:val="en-IN"/>
              </w:rPr>
              <w:t>4.4</w:t>
            </w:r>
            <w:r w:rsidRPr="00CE0F76">
              <w:t xml:space="preserve"> </w:t>
            </w:r>
          </w:p>
        </w:tc>
      </w:tr>
      <w:tr w:rsidR="00476D71" w:rsidRPr="00CE0F76" w14:paraId="6157AEB4"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F6991B"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3B5C5662" w14:textId="77777777" w:rsidR="00476D71" w:rsidRPr="00CE0F76" w:rsidRDefault="00476D71" w:rsidP="003C555E">
            <w:pPr>
              <w:pStyle w:val="NormalWeb"/>
            </w:pPr>
            <w:r w:rsidRPr="00CE0F76">
              <w:rPr>
                <w:lang w:val="en-IN"/>
              </w:rPr>
              <w:t>From a teacher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06AC292" w14:textId="77777777" w:rsidR="00476D71" w:rsidRPr="00CE0F76" w:rsidRDefault="00476D71" w:rsidP="003C555E">
            <w:pPr>
              <w:pStyle w:val="NormalWeb"/>
            </w:pPr>
            <w:r w:rsidRPr="00CE0F76">
              <w:rPr>
                <w:lang w:val="en-IN"/>
              </w:rPr>
              <w:t>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AB73420" w14:textId="77777777" w:rsidR="00476D71" w:rsidRPr="00CE0F76" w:rsidRDefault="00476D71" w:rsidP="003C555E">
            <w:pPr>
              <w:pStyle w:val="NormalWeb"/>
            </w:pPr>
            <w:r w:rsidRPr="00CE0F76">
              <w:rPr>
                <w:lang w:val="en-IN"/>
              </w:rPr>
              <w:t>4.4</w:t>
            </w:r>
            <w:r w:rsidRPr="00CE0F76">
              <w:t xml:space="preserve"> </w:t>
            </w:r>
          </w:p>
        </w:tc>
      </w:tr>
      <w:tr w:rsidR="00476D71" w:rsidRPr="00CE0F76" w14:paraId="55505474"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D60BA0"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5D88E9F7" w14:textId="77777777" w:rsidR="00476D71" w:rsidRPr="00CE0F76" w:rsidRDefault="00476D71" w:rsidP="003C555E">
            <w:pPr>
              <w:pStyle w:val="NormalWeb"/>
            </w:pPr>
            <w:r w:rsidRPr="00CE0F76">
              <w:rPr>
                <w:lang w:val="en-IN"/>
              </w:rPr>
              <w:t xml:space="preserve">Haven't received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88497D9" w14:textId="77777777" w:rsidR="00476D71" w:rsidRPr="00CE0F76" w:rsidRDefault="00476D71" w:rsidP="003C555E">
            <w:pPr>
              <w:pStyle w:val="NormalWeb"/>
            </w:pPr>
            <w:r w:rsidRPr="00CE0F76">
              <w:rPr>
                <w:lang w:val="en-IN"/>
              </w:rPr>
              <w:t>44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1C247FC" w14:textId="77777777" w:rsidR="00476D71" w:rsidRPr="00CE0F76" w:rsidRDefault="00476D71" w:rsidP="003C555E">
            <w:pPr>
              <w:pStyle w:val="NormalWeb"/>
            </w:pPr>
            <w:r w:rsidRPr="00CE0F76">
              <w:rPr>
                <w:lang w:val="en-IN"/>
              </w:rPr>
              <w:t>24.4</w:t>
            </w:r>
            <w:r w:rsidRPr="00CE0F76">
              <w:t xml:space="preserve"> </w:t>
            </w:r>
          </w:p>
        </w:tc>
      </w:tr>
      <w:tr w:rsidR="00476D71" w:rsidRPr="00CE0F76" w14:paraId="417DC78B"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5C4D20B" w14:textId="77777777" w:rsidR="00476D71" w:rsidRPr="00CE0F76" w:rsidRDefault="00476D71" w:rsidP="003C555E">
            <w:pPr>
              <w:pStyle w:val="NormalWeb"/>
            </w:pPr>
            <w:r w:rsidRPr="00CE0F76">
              <w:rPr>
                <w:b/>
                <w:bCs/>
                <w:lang w:val="en-IN"/>
              </w:rPr>
              <w:t>Personal experience in managing DUWLS</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ABA92B0"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29A479A" w14:textId="77777777" w:rsidR="00476D71" w:rsidRPr="00CE0F76" w:rsidRDefault="00476D71" w:rsidP="003C555E">
            <w:pPr>
              <w:pStyle w:val="NormalWeb"/>
            </w:pPr>
            <w:r w:rsidRPr="00CE0F76">
              <w:rPr>
                <w:lang w:val="en-IN"/>
              </w:rPr>
              <w:t>20</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3B9945F" w14:textId="77777777" w:rsidR="00476D71" w:rsidRPr="00CE0F76" w:rsidRDefault="00476D71" w:rsidP="003C555E">
            <w:pPr>
              <w:pStyle w:val="NormalWeb"/>
            </w:pPr>
            <w:r w:rsidRPr="00CE0F76">
              <w:rPr>
                <w:lang w:val="en-IN"/>
              </w:rPr>
              <w:t>11.1</w:t>
            </w:r>
            <w:r w:rsidRPr="00CE0F76">
              <w:t xml:space="preserve"> </w:t>
            </w:r>
          </w:p>
        </w:tc>
      </w:tr>
      <w:tr w:rsidR="00476D71" w:rsidRPr="00CE0F76" w14:paraId="322198CF"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5D00D5"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7F59CFB"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4942C76" w14:textId="77777777" w:rsidR="00476D71" w:rsidRPr="00CE0F76" w:rsidRDefault="00476D71" w:rsidP="003C555E">
            <w:pPr>
              <w:pStyle w:val="NormalWeb"/>
            </w:pPr>
            <w:r w:rsidRPr="00CE0F76">
              <w:rPr>
                <w:lang w:val="en-IN"/>
              </w:rPr>
              <w:t>136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37A9E8F" w14:textId="77777777" w:rsidR="00476D71" w:rsidRPr="00CE0F76" w:rsidRDefault="00476D71" w:rsidP="003C555E">
            <w:pPr>
              <w:pStyle w:val="NormalWeb"/>
            </w:pPr>
            <w:r w:rsidRPr="00CE0F76">
              <w:rPr>
                <w:lang w:val="en-IN"/>
              </w:rPr>
              <w:t>75.6</w:t>
            </w:r>
            <w:r w:rsidRPr="00CE0F76">
              <w:t xml:space="preserve"> </w:t>
            </w:r>
          </w:p>
        </w:tc>
      </w:tr>
      <w:tr w:rsidR="00476D71" w:rsidRPr="00CE0F76" w14:paraId="3B9D0336"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01444"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E465118"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AA1B7C6" w14:textId="77777777" w:rsidR="00476D71" w:rsidRPr="00CE0F76" w:rsidRDefault="00476D71" w:rsidP="003C555E">
            <w:pPr>
              <w:pStyle w:val="NormalWeb"/>
            </w:pPr>
            <w:r w:rsidRPr="00CE0F76">
              <w:rPr>
                <w:lang w:val="en-IN"/>
              </w:rPr>
              <w:t>24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913E74A" w14:textId="77777777" w:rsidR="00476D71" w:rsidRPr="00CE0F76" w:rsidRDefault="00476D71" w:rsidP="003C555E">
            <w:pPr>
              <w:pStyle w:val="NormalWeb"/>
            </w:pPr>
            <w:r w:rsidRPr="00CE0F76">
              <w:rPr>
                <w:lang w:val="en-IN"/>
              </w:rPr>
              <w:t>13.3</w:t>
            </w:r>
            <w:r w:rsidRPr="00CE0F76">
              <w:t xml:space="preserve"> </w:t>
            </w:r>
          </w:p>
        </w:tc>
      </w:tr>
    </w:tbl>
    <w:p w14:paraId="1190F5BA" w14:textId="77777777" w:rsidR="00476D71" w:rsidRPr="00CE0F76" w:rsidRDefault="00476D71" w:rsidP="00476D71">
      <w:pPr>
        <w:pStyle w:val="NormalWeb"/>
        <w:spacing w:before="0" w:beforeAutospacing="0" w:after="0" w:afterAutospacing="0"/>
      </w:pPr>
    </w:p>
    <w:p w14:paraId="012FA283" w14:textId="77777777" w:rsidR="00AE5D8B" w:rsidRPr="00AE5D8B" w:rsidRDefault="00AE5D8B" w:rsidP="00476D71">
      <w:pPr>
        <w:pStyle w:val="NormalWeb"/>
        <w:rPr>
          <w:bCs/>
          <w:lang w:val="en-IN"/>
        </w:rPr>
      </w:pPr>
      <w:r w:rsidRPr="00AE5D8B">
        <w:rPr>
          <w:bCs/>
          <w:lang w:val="en-IN"/>
        </w:rPr>
        <w:t>Table 2 and 3 detail specific knowledge and practices regarding DUWLs.</w:t>
      </w:r>
    </w:p>
    <w:p w14:paraId="1B7A2913" w14:textId="77777777" w:rsidR="00476D71" w:rsidRPr="00CE0F76" w:rsidRDefault="00476D71" w:rsidP="00476D71">
      <w:pPr>
        <w:pStyle w:val="NormalWeb"/>
      </w:pPr>
      <w:r w:rsidRPr="00CE0F76">
        <w:rPr>
          <w:b/>
          <w:bCs/>
          <w:lang w:val="en-IN"/>
        </w:rPr>
        <w:lastRenderedPageBreak/>
        <w:t xml:space="preserve">Table </w:t>
      </w:r>
      <w:r w:rsidR="003C369D">
        <w:rPr>
          <w:b/>
          <w:bCs/>
          <w:lang w:val="en-IN"/>
        </w:rPr>
        <w:t>2</w:t>
      </w:r>
      <w:r w:rsidRPr="00CE0F76">
        <w:rPr>
          <w:b/>
          <w:bCs/>
          <w:lang w:val="en-IN"/>
        </w:rPr>
        <w:t xml:space="preserve"> Sociodemographic profile and information of the respondents (n = 180)</w:t>
      </w:r>
      <w:r w:rsidRPr="00CE0F76">
        <w:t xml:space="preserve"> </w:t>
      </w:r>
    </w:p>
    <w:tbl>
      <w:tblPr>
        <w:tblW w:w="8940" w:type="dxa"/>
        <w:tblCellMar>
          <w:left w:w="0" w:type="dxa"/>
          <w:right w:w="0" w:type="dxa"/>
        </w:tblCellMar>
        <w:tblLook w:val="04A0" w:firstRow="1" w:lastRow="0" w:firstColumn="1" w:lastColumn="0" w:noHBand="0" w:noVBand="1"/>
      </w:tblPr>
      <w:tblGrid>
        <w:gridCol w:w="3940"/>
        <w:gridCol w:w="2600"/>
        <w:gridCol w:w="1240"/>
        <w:gridCol w:w="1160"/>
      </w:tblGrid>
      <w:tr w:rsidR="00476D71" w:rsidRPr="00CE0F76" w14:paraId="479B3336" w14:textId="77777777" w:rsidTr="003C555E">
        <w:trPr>
          <w:trHeight w:val="298"/>
        </w:trPr>
        <w:tc>
          <w:tcPr>
            <w:tcW w:w="6540"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8867B32" w14:textId="77777777" w:rsidR="00476D71" w:rsidRPr="00CE0F76" w:rsidRDefault="00476D71" w:rsidP="003C555E">
            <w:pPr>
              <w:pStyle w:val="NormalWeb"/>
            </w:pPr>
            <w:r w:rsidRPr="00CE0F76">
              <w:rPr>
                <w:b/>
                <w:bCs/>
                <w:lang w:val="en-IN"/>
              </w:rPr>
              <w:t>Variable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A310279" w14:textId="77777777" w:rsidR="00476D71" w:rsidRPr="00CE0F76" w:rsidRDefault="00476D71" w:rsidP="003C555E">
            <w:pPr>
              <w:pStyle w:val="NormalWeb"/>
            </w:pPr>
            <w:r w:rsidRPr="00CE0F76">
              <w:rPr>
                <w:b/>
                <w:bCs/>
                <w:lang w:val="en-IN"/>
              </w:rPr>
              <w:t>N</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5389AE5" w14:textId="77777777" w:rsidR="00476D71" w:rsidRPr="00CE0F76" w:rsidRDefault="00476D71" w:rsidP="003C555E">
            <w:pPr>
              <w:pStyle w:val="NormalWeb"/>
            </w:pPr>
            <w:r w:rsidRPr="00CE0F76">
              <w:rPr>
                <w:b/>
                <w:bCs/>
                <w:lang w:val="en-IN"/>
              </w:rPr>
              <w:t>%age</w:t>
            </w:r>
            <w:r w:rsidRPr="00CE0F76">
              <w:t xml:space="preserve"> </w:t>
            </w:r>
          </w:p>
        </w:tc>
      </w:tr>
      <w:tr w:rsidR="00476D71" w:rsidRPr="00CE0F76" w14:paraId="0AF511B9"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808674D" w14:textId="77777777" w:rsidR="00476D71" w:rsidRPr="00CE0F76" w:rsidRDefault="00476D71" w:rsidP="003C555E">
            <w:pPr>
              <w:pStyle w:val="NormalWeb"/>
            </w:pPr>
            <w:r w:rsidRPr="00CE0F76">
              <w:rPr>
                <w:b/>
                <w:bCs/>
                <w:lang w:val="en-IN"/>
              </w:rPr>
              <w:t>Type of water supplied to dental chair unit</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656FAFCA" w14:textId="77777777" w:rsidR="00476D71" w:rsidRPr="00CE0F76" w:rsidRDefault="00476D71" w:rsidP="003C555E">
            <w:pPr>
              <w:pStyle w:val="NormalWeb"/>
            </w:pPr>
            <w:r w:rsidRPr="00CE0F76">
              <w:rPr>
                <w:lang w:val="en-IN"/>
              </w:rPr>
              <w:t>Distilled water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8B7C8C7" w14:textId="77777777" w:rsidR="00476D71" w:rsidRPr="00CE0F76" w:rsidRDefault="00476D71" w:rsidP="003C555E">
            <w:pPr>
              <w:pStyle w:val="NormalWeb"/>
            </w:pPr>
            <w:r w:rsidRPr="00CE0F76">
              <w:rPr>
                <w:lang w:val="en-IN"/>
              </w:rPr>
              <w:t>112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D9E3F75" w14:textId="77777777" w:rsidR="00476D71" w:rsidRPr="00CE0F76" w:rsidRDefault="00476D71" w:rsidP="003C555E">
            <w:pPr>
              <w:pStyle w:val="NormalWeb"/>
            </w:pPr>
            <w:r w:rsidRPr="00CE0F76">
              <w:rPr>
                <w:lang w:val="en-IN"/>
              </w:rPr>
              <w:t>62.2</w:t>
            </w:r>
            <w:r w:rsidRPr="00CE0F76">
              <w:t xml:space="preserve"> </w:t>
            </w:r>
          </w:p>
        </w:tc>
      </w:tr>
      <w:tr w:rsidR="00476D71" w:rsidRPr="00CE0F76" w14:paraId="3FEFB4F0"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B58BBE"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2DBEF84D" w14:textId="77777777" w:rsidR="00476D71" w:rsidRPr="00CE0F76" w:rsidRDefault="00476D71" w:rsidP="003C555E">
            <w:pPr>
              <w:pStyle w:val="NormalWeb"/>
            </w:pPr>
            <w:r w:rsidRPr="00CE0F76">
              <w:rPr>
                <w:lang w:val="en-IN"/>
              </w:rPr>
              <w:t>Hard water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2487A9E" w14:textId="77777777" w:rsidR="00476D71" w:rsidRPr="00CE0F76" w:rsidRDefault="00476D71" w:rsidP="003C555E">
            <w:pPr>
              <w:pStyle w:val="NormalWeb"/>
            </w:pPr>
            <w:r w:rsidRPr="00CE0F76">
              <w:rPr>
                <w:lang w:val="en-IN"/>
              </w:rPr>
              <w:t>20</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194AE4F" w14:textId="77777777" w:rsidR="00476D71" w:rsidRPr="00CE0F76" w:rsidRDefault="00476D71" w:rsidP="003C555E">
            <w:pPr>
              <w:pStyle w:val="NormalWeb"/>
            </w:pPr>
            <w:r w:rsidRPr="00CE0F76">
              <w:rPr>
                <w:lang w:val="en-IN"/>
              </w:rPr>
              <w:t>11.1</w:t>
            </w:r>
            <w:r w:rsidRPr="00CE0F76">
              <w:t xml:space="preserve"> </w:t>
            </w:r>
          </w:p>
        </w:tc>
      </w:tr>
      <w:tr w:rsidR="00476D71" w:rsidRPr="00CE0F76" w14:paraId="37B8A5DF"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FD236B"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2F44A912" w14:textId="77777777" w:rsidR="00476D71" w:rsidRPr="00CE0F76" w:rsidRDefault="00476D71" w:rsidP="003C555E">
            <w:pPr>
              <w:pStyle w:val="NormalWeb"/>
            </w:pPr>
            <w:r w:rsidRPr="00CE0F76">
              <w:rPr>
                <w:lang w:val="en-IN"/>
              </w:rPr>
              <w:t>Soft water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816F246" w14:textId="77777777" w:rsidR="00476D71" w:rsidRPr="00CE0F76" w:rsidRDefault="00476D71" w:rsidP="003C555E">
            <w:pPr>
              <w:pStyle w:val="NormalWeb"/>
            </w:pPr>
            <w:r w:rsidRPr="00CE0F76">
              <w:rPr>
                <w:lang w:val="en-IN"/>
              </w:rPr>
              <w:t>32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359665C" w14:textId="77777777" w:rsidR="00476D71" w:rsidRPr="00CE0F76" w:rsidRDefault="00476D71" w:rsidP="003C555E">
            <w:pPr>
              <w:pStyle w:val="NormalWeb"/>
            </w:pPr>
            <w:r w:rsidRPr="00CE0F76">
              <w:rPr>
                <w:lang w:val="en-IN"/>
              </w:rPr>
              <w:t>17.8</w:t>
            </w:r>
            <w:r w:rsidRPr="00CE0F76">
              <w:t xml:space="preserve"> </w:t>
            </w:r>
          </w:p>
        </w:tc>
      </w:tr>
      <w:tr w:rsidR="00476D71" w:rsidRPr="00CE0F76" w14:paraId="17578A42"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C03CAB"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06E4521A" w14:textId="77777777" w:rsidR="00476D71" w:rsidRPr="00CE0F76" w:rsidRDefault="00476D71" w:rsidP="003C555E">
            <w:pPr>
              <w:pStyle w:val="NormalWeb"/>
            </w:pPr>
            <w:r w:rsidRPr="00CE0F76">
              <w:rPr>
                <w:lang w:val="en-IN"/>
              </w:rPr>
              <w:t>Deionized water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02E6B18" w14:textId="77777777" w:rsidR="00476D71" w:rsidRPr="00CE0F76" w:rsidRDefault="00476D71" w:rsidP="003C555E">
            <w:pPr>
              <w:pStyle w:val="NormalWeb"/>
            </w:pPr>
            <w:r w:rsidRPr="00CE0F76">
              <w:rPr>
                <w:lang w:val="en-IN"/>
              </w:rPr>
              <w:t>16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FCF1B50" w14:textId="77777777" w:rsidR="00476D71" w:rsidRPr="00CE0F76" w:rsidRDefault="00476D71" w:rsidP="003C555E">
            <w:pPr>
              <w:pStyle w:val="NormalWeb"/>
            </w:pPr>
            <w:r w:rsidRPr="00CE0F76">
              <w:rPr>
                <w:lang w:val="en-IN"/>
              </w:rPr>
              <w:t>8.9</w:t>
            </w:r>
            <w:r w:rsidRPr="00CE0F76">
              <w:t xml:space="preserve"> </w:t>
            </w:r>
          </w:p>
        </w:tc>
      </w:tr>
      <w:tr w:rsidR="00476D71" w:rsidRPr="00CE0F76" w14:paraId="1CEBC85C"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45FBEAE" w14:textId="77777777" w:rsidR="00476D71" w:rsidRPr="00CE0F76" w:rsidRDefault="00476D71" w:rsidP="003C555E">
            <w:pPr>
              <w:pStyle w:val="NormalWeb"/>
            </w:pPr>
            <w:r w:rsidRPr="00CE0F76">
              <w:rPr>
                <w:b/>
                <w:bCs/>
                <w:lang w:val="en-IN"/>
              </w:rPr>
              <w:t>Water used for DUWLS</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3822E7CB" w14:textId="77777777" w:rsidR="00476D71" w:rsidRPr="00CE0F76" w:rsidRDefault="00476D71" w:rsidP="003C555E">
            <w:pPr>
              <w:pStyle w:val="NormalWeb"/>
            </w:pPr>
            <w:r w:rsidRPr="00CE0F76">
              <w:rPr>
                <w:lang w:val="en-IN"/>
              </w:rPr>
              <w:t>Surgical</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E2326D4" w14:textId="77777777" w:rsidR="00476D71" w:rsidRPr="00CE0F76" w:rsidRDefault="00476D71" w:rsidP="003C555E">
            <w:pPr>
              <w:pStyle w:val="NormalWeb"/>
            </w:pPr>
            <w:r w:rsidRPr="00CE0F76">
              <w:rPr>
                <w:lang w:val="en-IN"/>
              </w:rPr>
              <w:t>52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5955508" w14:textId="77777777" w:rsidR="00476D71" w:rsidRPr="00CE0F76" w:rsidRDefault="00476D71" w:rsidP="003C555E">
            <w:pPr>
              <w:pStyle w:val="NormalWeb"/>
            </w:pPr>
            <w:r w:rsidRPr="00CE0F76">
              <w:rPr>
                <w:lang w:val="en-IN"/>
              </w:rPr>
              <w:t>28.9</w:t>
            </w:r>
            <w:r w:rsidRPr="00CE0F76">
              <w:t xml:space="preserve"> </w:t>
            </w:r>
          </w:p>
        </w:tc>
      </w:tr>
      <w:tr w:rsidR="00476D71" w:rsidRPr="00CE0F76" w14:paraId="5DDCE883"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722A98"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62D8D365" w14:textId="77777777" w:rsidR="00476D71" w:rsidRPr="00CE0F76" w:rsidRDefault="00476D71" w:rsidP="003C555E">
            <w:pPr>
              <w:pStyle w:val="NormalWeb"/>
            </w:pPr>
            <w:r w:rsidRPr="00CE0F76">
              <w:rPr>
                <w:lang w:val="en-IN"/>
              </w:rPr>
              <w:t>Non-surgical</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332C327" w14:textId="77777777" w:rsidR="00476D71" w:rsidRPr="00CE0F76" w:rsidRDefault="00476D71" w:rsidP="003C555E">
            <w:pPr>
              <w:pStyle w:val="NormalWeb"/>
            </w:pPr>
            <w:r w:rsidRPr="00CE0F76">
              <w:rPr>
                <w:lang w:val="en-IN"/>
              </w:rPr>
              <w:t>128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D757381" w14:textId="77777777" w:rsidR="00476D71" w:rsidRPr="00CE0F76" w:rsidRDefault="00476D71" w:rsidP="003C555E">
            <w:pPr>
              <w:pStyle w:val="NormalWeb"/>
            </w:pPr>
            <w:r w:rsidRPr="00CE0F76">
              <w:rPr>
                <w:lang w:val="en-IN"/>
              </w:rPr>
              <w:t>71.1</w:t>
            </w:r>
            <w:r w:rsidRPr="00CE0F76">
              <w:t xml:space="preserve"> </w:t>
            </w:r>
          </w:p>
        </w:tc>
      </w:tr>
      <w:tr w:rsidR="00476D71" w:rsidRPr="00CE0F76" w14:paraId="63AC0700"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ED0E2D2" w14:textId="77777777" w:rsidR="00476D71" w:rsidRPr="00CE0F76" w:rsidRDefault="00476D71" w:rsidP="003C555E">
            <w:pPr>
              <w:pStyle w:val="NormalWeb"/>
            </w:pPr>
            <w:r w:rsidRPr="00CE0F76">
              <w:rPr>
                <w:b/>
                <w:bCs/>
                <w:lang w:val="en-IN"/>
              </w:rPr>
              <w:t>Biofilm formation acts as reservoir in DUWLS</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E9A8E72"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A578480" w14:textId="77777777" w:rsidR="00476D71" w:rsidRPr="00CE0F76" w:rsidRDefault="00476D71" w:rsidP="003C555E">
            <w:pPr>
              <w:pStyle w:val="NormalWeb"/>
            </w:pPr>
            <w:r w:rsidRPr="00CE0F76">
              <w:rPr>
                <w:lang w:val="en-IN"/>
              </w:rPr>
              <w:t>56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A832195" w14:textId="77777777" w:rsidR="00476D71" w:rsidRPr="00CE0F76" w:rsidRDefault="00476D71" w:rsidP="003C555E">
            <w:pPr>
              <w:pStyle w:val="NormalWeb"/>
            </w:pPr>
            <w:r w:rsidRPr="00CE0F76">
              <w:rPr>
                <w:lang w:val="en-IN"/>
              </w:rPr>
              <w:t>31.1</w:t>
            </w:r>
            <w:r w:rsidRPr="00CE0F76">
              <w:t xml:space="preserve"> </w:t>
            </w:r>
          </w:p>
        </w:tc>
      </w:tr>
      <w:tr w:rsidR="00476D71" w:rsidRPr="00CE0F76" w14:paraId="00206983"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957BD7"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6BCD613"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56D711E" w14:textId="77777777" w:rsidR="00476D71" w:rsidRPr="00CE0F76" w:rsidRDefault="00476D71" w:rsidP="003C555E">
            <w:pPr>
              <w:pStyle w:val="NormalWeb"/>
            </w:pPr>
            <w:r w:rsidRPr="00CE0F76">
              <w:rPr>
                <w:lang w:val="en-IN"/>
              </w:rPr>
              <w:t>100</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2995A0C" w14:textId="77777777" w:rsidR="00476D71" w:rsidRPr="00CE0F76" w:rsidRDefault="00476D71" w:rsidP="003C555E">
            <w:pPr>
              <w:pStyle w:val="NormalWeb"/>
            </w:pPr>
            <w:r w:rsidRPr="00CE0F76">
              <w:rPr>
                <w:lang w:val="en-IN"/>
              </w:rPr>
              <w:t>55.6</w:t>
            </w:r>
            <w:r w:rsidRPr="00CE0F76">
              <w:t xml:space="preserve"> </w:t>
            </w:r>
          </w:p>
        </w:tc>
      </w:tr>
      <w:tr w:rsidR="00476D71" w:rsidRPr="00CE0F76" w14:paraId="3814895A"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7C7079"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EF3C068"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8290D9B" w14:textId="77777777" w:rsidR="00476D71" w:rsidRPr="00CE0F76" w:rsidRDefault="00476D71" w:rsidP="003C555E">
            <w:pPr>
              <w:pStyle w:val="NormalWeb"/>
            </w:pPr>
            <w:r w:rsidRPr="00CE0F76">
              <w:rPr>
                <w:lang w:val="en-IN"/>
              </w:rPr>
              <w:t>24</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9FBB326" w14:textId="77777777" w:rsidR="00476D71" w:rsidRPr="00CE0F76" w:rsidRDefault="00476D71" w:rsidP="003C555E">
            <w:pPr>
              <w:pStyle w:val="NormalWeb"/>
            </w:pPr>
            <w:r w:rsidRPr="00CE0F76">
              <w:rPr>
                <w:lang w:val="en-IN"/>
              </w:rPr>
              <w:t>13.3</w:t>
            </w:r>
            <w:r w:rsidRPr="00CE0F76">
              <w:t xml:space="preserve"> </w:t>
            </w:r>
          </w:p>
        </w:tc>
      </w:tr>
      <w:tr w:rsidR="00476D71" w:rsidRPr="00CE0F76" w14:paraId="63B67B5C"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6E625A7" w14:textId="77777777" w:rsidR="00476D71" w:rsidRPr="00CE0F76" w:rsidRDefault="00476D71" w:rsidP="003C555E">
            <w:pPr>
              <w:pStyle w:val="NormalWeb"/>
            </w:pPr>
            <w:r w:rsidRPr="00CE0F76">
              <w:rPr>
                <w:b/>
                <w:bCs/>
                <w:lang w:val="en-IN"/>
              </w:rPr>
              <w:t>DUWLS contains potentially pathogenic microorganisms</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63F36FB"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22D27AF" w14:textId="77777777" w:rsidR="00476D71" w:rsidRPr="00CE0F76" w:rsidRDefault="00476D71" w:rsidP="003C555E">
            <w:pPr>
              <w:pStyle w:val="NormalWeb"/>
            </w:pPr>
            <w:r w:rsidRPr="00CE0F76">
              <w:rPr>
                <w:lang w:val="en-IN"/>
              </w:rPr>
              <w:t>72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95818A7" w14:textId="77777777" w:rsidR="00476D71" w:rsidRPr="00CE0F76" w:rsidRDefault="00476D71" w:rsidP="003C555E">
            <w:pPr>
              <w:pStyle w:val="NormalWeb"/>
            </w:pPr>
            <w:r w:rsidRPr="00CE0F76">
              <w:rPr>
                <w:lang w:val="en-IN"/>
              </w:rPr>
              <w:t>40.0</w:t>
            </w:r>
            <w:r w:rsidRPr="00CE0F76">
              <w:t xml:space="preserve"> </w:t>
            </w:r>
          </w:p>
        </w:tc>
      </w:tr>
      <w:tr w:rsidR="00476D71" w:rsidRPr="00CE0F76" w14:paraId="5F41391B"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A76E35"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43BD5C6"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684E3B2" w14:textId="77777777" w:rsidR="00476D71" w:rsidRPr="00CE0F76" w:rsidRDefault="00476D71" w:rsidP="003C555E">
            <w:pPr>
              <w:pStyle w:val="NormalWeb"/>
            </w:pPr>
            <w:r w:rsidRPr="00CE0F76">
              <w:rPr>
                <w:lang w:val="en-IN"/>
              </w:rPr>
              <w:t>92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3200A8A" w14:textId="77777777" w:rsidR="00476D71" w:rsidRPr="00CE0F76" w:rsidRDefault="00476D71" w:rsidP="003C555E">
            <w:pPr>
              <w:pStyle w:val="NormalWeb"/>
            </w:pPr>
            <w:r w:rsidRPr="00CE0F76">
              <w:rPr>
                <w:lang w:val="en-IN"/>
              </w:rPr>
              <w:t>51.1</w:t>
            </w:r>
            <w:r w:rsidRPr="00CE0F76">
              <w:t xml:space="preserve"> </w:t>
            </w:r>
          </w:p>
        </w:tc>
      </w:tr>
      <w:tr w:rsidR="00476D71" w:rsidRPr="00CE0F76" w14:paraId="48773771"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38AD01"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D51E44A"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9AFDE6B" w14:textId="77777777" w:rsidR="00476D71" w:rsidRPr="00CE0F76" w:rsidRDefault="00476D71" w:rsidP="003C555E">
            <w:pPr>
              <w:pStyle w:val="NormalWeb"/>
            </w:pPr>
            <w:r w:rsidRPr="00CE0F76">
              <w:rPr>
                <w:lang w:val="en-IN"/>
              </w:rPr>
              <w:t>16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AF4B2AB" w14:textId="77777777" w:rsidR="00476D71" w:rsidRPr="00CE0F76" w:rsidRDefault="00476D71" w:rsidP="003C555E">
            <w:pPr>
              <w:pStyle w:val="NormalWeb"/>
            </w:pPr>
            <w:r w:rsidRPr="00CE0F76">
              <w:rPr>
                <w:lang w:val="en-IN"/>
              </w:rPr>
              <w:t>8.9</w:t>
            </w:r>
            <w:r w:rsidRPr="00CE0F76">
              <w:t xml:space="preserve"> </w:t>
            </w:r>
          </w:p>
        </w:tc>
      </w:tr>
      <w:tr w:rsidR="00476D71" w:rsidRPr="00CE0F76" w14:paraId="67C1B2CA"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096C47E" w14:textId="77777777" w:rsidR="00476D71" w:rsidRPr="00CE0F76" w:rsidRDefault="00476D71" w:rsidP="003C555E">
            <w:pPr>
              <w:pStyle w:val="NormalWeb"/>
            </w:pPr>
            <w:r w:rsidRPr="00CE0F76">
              <w:rPr>
                <w:b/>
                <w:bCs/>
                <w:lang w:val="en-IN"/>
              </w:rPr>
              <w:t>Contaminated DUWLS is dangerous to immunocompromised patients</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2FCD277"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822FE04" w14:textId="77777777" w:rsidR="00476D71" w:rsidRPr="00CE0F76" w:rsidRDefault="00476D71" w:rsidP="003C555E">
            <w:pPr>
              <w:pStyle w:val="NormalWeb"/>
            </w:pPr>
            <w:r w:rsidRPr="00CE0F76">
              <w:rPr>
                <w:lang w:val="en-IN"/>
              </w:rPr>
              <w:t>88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177B0AE" w14:textId="77777777" w:rsidR="00476D71" w:rsidRPr="00CE0F76" w:rsidRDefault="00476D71" w:rsidP="003C555E">
            <w:pPr>
              <w:pStyle w:val="NormalWeb"/>
            </w:pPr>
            <w:r w:rsidRPr="00CE0F76">
              <w:rPr>
                <w:lang w:val="en-IN"/>
              </w:rPr>
              <w:t>48.9</w:t>
            </w:r>
            <w:r w:rsidRPr="00CE0F76">
              <w:t xml:space="preserve"> </w:t>
            </w:r>
          </w:p>
        </w:tc>
      </w:tr>
      <w:tr w:rsidR="00476D71" w:rsidRPr="00CE0F76" w14:paraId="4D51ADD4"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4D657"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7CF7636"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CF6CEB5" w14:textId="77777777" w:rsidR="00476D71" w:rsidRPr="00CE0F76" w:rsidRDefault="00476D71" w:rsidP="003C555E">
            <w:pPr>
              <w:pStyle w:val="NormalWeb"/>
            </w:pPr>
            <w:r w:rsidRPr="00CE0F76">
              <w:rPr>
                <w:lang w:val="en-IN"/>
              </w:rPr>
              <w:t>84</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364CE79" w14:textId="77777777" w:rsidR="00476D71" w:rsidRPr="00CE0F76" w:rsidRDefault="00476D71" w:rsidP="003C555E">
            <w:pPr>
              <w:pStyle w:val="NormalWeb"/>
            </w:pPr>
            <w:r w:rsidRPr="00CE0F76">
              <w:rPr>
                <w:lang w:val="en-IN"/>
              </w:rPr>
              <w:t>46.7</w:t>
            </w:r>
            <w:r w:rsidRPr="00CE0F76">
              <w:t xml:space="preserve"> </w:t>
            </w:r>
          </w:p>
        </w:tc>
      </w:tr>
      <w:tr w:rsidR="00476D71" w:rsidRPr="00CE0F76" w14:paraId="2D178BC6"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868EDB"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2235687"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0BB5343" w14:textId="77777777" w:rsidR="00476D71" w:rsidRPr="00CE0F76" w:rsidRDefault="00476D71" w:rsidP="003C555E">
            <w:pPr>
              <w:pStyle w:val="NormalWeb"/>
            </w:pPr>
            <w:r w:rsidRPr="00CE0F76">
              <w:rPr>
                <w:lang w:val="en-IN"/>
              </w:rPr>
              <w:t>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D75D920" w14:textId="77777777" w:rsidR="00476D71" w:rsidRPr="00CE0F76" w:rsidRDefault="00476D71" w:rsidP="003C555E">
            <w:pPr>
              <w:pStyle w:val="NormalWeb"/>
            </w:pPr>
            <w:r w:rsidRPr="00CE0F76">
              <w:rPr>
                <w:lang w:val="en-IN"/>
              </w:rPr>
              <w:t>4.4</w:t>
            </w:r>
            <w:r w:rsidRPr="00CE0F76">
              <w:t xml:space="preserve"> </w:t>
            </w:r>
          </w:p>
        </w:tc>
      </w:tr>
      <w:tr w:rsidR="00476D71" w:rsidRPr="00CE0F76" w14:paraId="0BFE9B15"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B59FB2D" w14:textId="77777777" w:rsidR="00476D71" w:rsidRPr="00CE0F76" w:rsidRDefault="00476D71" w:rsidP="003C555E">
            <w:pPr>
              <w:pStyle w:val="NormalWeb"/>
            </w:pPr>
            <w:r w:rsidRPr="00CE0F76">
              <w:rPr>
                <w:b/>
                <w:bCs/>
                <w:lang w:val="en-IN"/>
              </w:rPr>
              <w:t>Is DUWLS disinfection part of disinfection control measure</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605DBCB"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9CDCAB1" w14:textId="77777777" w:rsidR="00476D71" w:rsidRPr="00CE0F76" w:rsidRDefault="00476D71" w:rsidP="003C555E">
            <w:pPr>
              <w:pStyle w:val="NormalWeb"/>
            </w:pPr>
            <w:r w:rsidRPr="00CE0F76">
              <w:rPr>
                <w:lang w:val="en-IN"/>
              </w:rPr>
              <w:t>104</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6E5E13D" w14:textId="77777777" w:rsidR="00476D71" w:rsidRPr="00CE0F76" w:rsidRDefault="00476D71" w:rsidP="003C555E">
            <w:pPr>
              <w:pStyle w:val="NormalWeb"/>
            </w:pPr>
            <w:r w:rsidRPr="00CE0F76">
              <w:rPr>
                <w:lang w:val="en-IN"/>
              </w:rPr>
              <w:t>57.8</w:t>
            </w:r>
            <w:r w:rsidRPr="00CE0F76">
              <w:t xml:space="preserve"> </w:t>
            </w:r>
          </w:p>
        </w:tc>
      </w:tr>
      <w:tr w:rsidR="00476D71" w:rsidRPr="00CE0F76" w14:paraId="2957BDDD"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9037C4"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4B82A73"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8416C39" w14:textId="77777777" w:rsidR="00476D71" w:rsidRPr="00CE0F76" w:rsidRDefault="00476D71" w:rsidP="003C555E">
            <w:pPr>
              <w:pStyle w:val="NormalWeb"/>
            </w:pPr>
            <w:r w:rsidRPr="00CE0F76">
              <w:rPr>
                <w:lang w:val="en-IN"/>
              </w:rPr>
              <w:t>68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0E19682" w14:textId="77777777" w:rsidR="00476D71" w:rsidRPr="00CE0F76" w:rsidRDefault="00476D71" w:rsidP="003C555E">
            <w:pPr>
              <w:pStyle w:val="NormalWeb"/>
            </w:pPr>
            <w:r w:rsidRPr="00CE0F76">
              <w:rPr>
                <w:lang w:val="en-IN"/>
              </w:rPr>
              <w:t>37.8</w:t>
            </w:r>
            <w:r w:rsidRPr="00CE0F76">
              <w:t xml:space="preserve"> </w:t>
            </w:r>
          </w:p>
        </w:tc>
      </w:tr>
      <w:tr w:rsidR="00476D71" w:rsidRPr="00CE0F76" w14:paraId="602CE138"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1B8973"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974C32B"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F6FF98C" w14:textId="77777777" w:rsidR="00476D71" w:rsidRPr="00CE0F76" w:rsidRDefault="00476D71" w:rsidP="003C555E">
            <w:pPr>
              <w:pStyle w:val="NormalWeb"/>
            </w:pPr>
            <w:r w:rsidRPr="00CE0F76">
              <w:rPr>
                <w:lang w:val="en-IN"/>
              </w:rPr>
              <w:t>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5C56126" w14:textId="77777777" w:rsidR="00476D71" w:rsidRPr="00CE0F76" w:rsidRDefault="00476D71" w:rsidP="003C555E">
            <w:pPr>
              <w:pStyle w:val="NormalWeb"/>
            </w:pPr>
            <w:r w:rsidRPr="00CE0F76">
              <w:rPr>
                <w:lang w:val="en-IN"/>
              </w:rPr>
              <w:t>4.4</w:t>
            </w:r>
            <w:r w:rsidRPr="00CE0F76">
              <w:t xml:space="preserve"> </w:t>
            </w:r>
          </w:p>
        </w:tc>
      </w:tr>
      <w:tr w:rsidR="00476D71" w:rsidRPr="00CE0F76" w14:paraId="52569B12"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4C90932" w14:textId="77777777" w:rsidR="00476D71" w:rsidRPr="00CE0F76" w:rsidRDefault="00476D71" w:rsidP="003C555E">
            <w:pPr>
              <w:pStyle w:val="NormalWeb"/>
            </w:pPr>
            <w:r w:rsidRPr="00CE0F76">
              <w:rPr>
                <w:b/>
                <w:bCs/>
                <w:lang w:val="en-IN"/>
              </w:rPr>
              <w:t>Frequency of DUWLS disinfection</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1F729390" w14:textId="77777777" w:rsidR="00476D71" w:rsidRPr="00CE0F76" w:rsidRDefault="00476D71" w:rsidP="003C555E">
            <w:pPr>
              <w:pStyle w:val="NormalWeb"/>
            </w:pPr>
            <w:r w:rsidRPr="00CE0F76">
              <w:rPr>
                <w:lang w:val="en-IN"/>
              </w:rPr>
              <w:t>Daily &amp; weekly</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993D155" w14:textId="77777777" w:rsidR="00476D71" w:rsidRPr="00CE0F76" w:rsidRDefault="00476D71" w:rsidP="003C555E">
            <w:pPr>
              <w:pStyle w:val="NormalWeb"/>
            </w:pPr>
            <w:r w:rsidRPr="00CE0F76">
              <w:rPr>
                <w:lang w:val="en-IN"/>
              </w:rPr>
              <w:t>76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6D27170" w14:textId="77777777" w:rsidR="00476D71" w:rsidRPr="00CE0F76" w:rsidRDefault="00476D71" w:rsidP="003C555E">
            <w:pPr>
              <w:pStyle w:val="NormalWeb"/>
            </w:pPr>
            <w:r w:rsidRPr="00CE0F76">
              <w:rPr>
                <w:lang w:val="en-IN"/>
              </w:rPr>
              <w:t>42.2</w:t>
            </w:r>
            <w:r w:rsidRPr="00CE0F76">
              <w:t xml:space="preserve"> </w:t>
            </w:r>
          </w:p>
        </w:tc>
      </w:tr>
      <w:tr w:rsidR="00476D71" w:rsidRPr="00CE0F76" w14:paraId="203B1F66"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87E305"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7B1D1CB7" w14:textId="77777777" w:rsidR="00476D71" w:rsidRPr="00CE0F76" w:rsidRDefault="00476D71" w:rsidP="003C555E">
            <w:pPr>
              <w:pStyle w:val="NormalWeb"/>
            </w:pPr>
            <w:r w:rsidRPr="00CE0F76">
              <w:rPr>
                <w:lang w:val="en-IN"/>
              </w:rPr>
              <w:t>Weekly only</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6E399E2" w14:textId="77777777" w:rsidR="00476D71" w:rsidRPr="00CE0F76" w:rsidRDefault="00476D71" w:rsidP="003C555E">
            <w:pPr>
              <w:pStyle w:val="NormalWeb"/>
            </w:pPr>
            <w:r w:rsidRPr="00CE0F76">
              <w:rPr>
                <w:lang w:val="en-IN"/>
              </w:rPr>
              <w:t>36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4934141" w14:textId="77777777" w:rsidR="00476D71" w:rsidRPr="00CE0F76" w:rsidRDefault="00476D71" w:rsidP="003C555E">
            <w:pPr>
              <w:pStyle w:val="NormalWeb"/>
            </w:pPr>
            <w:r w:rsidRPr="00CE0F76">
              <w:rPr>
                <w:lang w:val="en-IN"/>
              </w:rPr>
              <w:t>20.0</w:t>
            </w:r>
            <w:r w:rsidRPr="00CE0F76">
              <w:t xml:space="preserve"> </w:t>
            </w:r>
          </w:p>
        </w:tc>
      </w:tr>
      <w:tr w:rsidR="00476D71" w:rsidRPr="00CE0F76" w14:paraId="514943AF"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305C28"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354C24AD" w14:textId="77777777" w:rsidR="00476D71" w:rsidRPr="00CE0F76" w:rsidRDefault="00476D71" w:rsidP="003C555E">
            <w:pPr>
              <w:pStyle w:val="NormalWeb"/>
            </w:pPr>
            <w:r w:rsidRPr="00CE0F76">
              <w:rPr>
                <w:lang w:val="en-IN"/>
              </w:rPr>
              <w:t>Monthly only</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527D8E3" w14:textId="77777777" w:rsidR="00476D71" w:rsidRPr="00CE0F76" w:rsidRDefault="00476D71" w:rsidP="003C555E">
            <w:pPr>
              <w:pStyle w:val="NormalWeb"/>
            </w:pPr>
            <w:r w:rsidRPr="00CE0F76">
              <w:rPr>
                <w:lang w:val="en-IN"/>
              </w:rPr>
              <w:t>28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4B866B7" w14:textId="77777777" w:rsidR="00476D71" w:rsidRPr="00CE0F76" w:rsidRDefault="00476D71" w:rsidP="003C555E">
            <w:pPr>
              <w:pStyle w:val="NormalWeb"/>
            </w:pPr>
            <w:r w:rsidRPr="00CE0F76">
              <w:rPr>
                <w:lang w:val="en-IN"/>
              </w:rPr>
              <w:t>15.6</w:t>
            </w:r>
            <w:r w:rsidRPr="00CE0F76">
              <w:t xml:space="preserve"> </w:t>
            </w:r>
          </w:p>
        </w:tc>
      </w:tr>
      <w:tr w:rsidR="00476D71" w:rsidRPr="00CE0F76" w14:paraId="54ABAFFC"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B67C2D"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2DC67788" w14:textId="77777777" w:rsidR="00476D71" w:rsidRPr="00CE0F76" w:rsidRDefault="00476D71" w:rsidP="003C555E">
            <w:pPr>
              <w:pStyle w:val="NormalWeb"/>
            </w:pPr>
            <w:r w:rsidRPr="00CE0F76">
              <w:rPr>
                <w:lang w:val="en-IN"/>
              </w:rPr>
              <w:t>Yearly only</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1E46431" w14:textId="77777777" w:rsidR="00476D71" w:rsidRPr="00CE0F76" w:rsidRDefault="00476D71" w:rsidP="003C555E">
            <w:pPr>
              <w:pStyle w:val="NormalWeb"/>
            </w:pPr>
            <w:r w:rsidRPr="00CE0F76">
              <w:rPr>
                <w:lang w:val="en-IN"/>
              </w:rPr>
              <w:t>40</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1E476BB" w14:textId="77777777" w:rsidR="00476D71" w:rsidRPr="00CE0F76" w:rsidRDefault="00476D71" w:rsidP="003C555E">
            <w:pPr>
              <w:pStyle w:val="NormalWeb"/>
            </w:pPr>
            <w:r w:rsidRPr="00CE0F76">
              <w:rPr>
                <w:lang w:val="en-IN"/>
              </w:rPr>
              <w:t>22.2</w:t>
            </w:r>
            <w:r w:rsidRPr="00CE0F76">
              <w:t xml:space="preserve"> </w:t>
            </w:r>
          </w:p>
        </w:tc>
      </w:tr>
    </w:tbl>
    <w:p w14:paraId="598B3E65" w14:textId="77777777" w:rsidR="00476D71" w:rsidRPr="00CE0F76" w:rsidRDefault="00476D71" w:rsidP="00476D71">
      <w:pPr>
        <w:pStyle w:val="NormalWeb"/>
        <w:spacing w:before="0" w:beforeAutospacing="0" w:after="0" w:afterAutospacing="0"/>
      </w:pPr>
    </w:p>
    <w:p w14:paraId="4DE59F74" w14:textId="77777777" w:rsidR="00476D71" w:rsidRPr="00CE0F76" w:rsidRDefault="00476D71" w:rsidP="00476D71">
      <w:pPr>
        <w:pStyle w:val="NormalWeb"/>
      </w:pPr>
      <w:r w:rsidRPr="00CE0F76">
        <w:rPr>
          <w:b/>
          <w:bCs/>
          <w:lang w:val="en-IN"/>
        </w:rPr>
        <w:t xml:space="preserve">Table </w:t>
      </w:r>
      <w:r w:rsidR="00AB20B5">
        <w:rPr>
          <w:b/>
          <w:bCs/>
          <w:lang w:val="en-IN"/>
        </w:rPr>
        <w:t>3</w:t>
      </w:r>
      <w:r w:rsidRPr="00CE0F76">
        <w:rPr>
          <w:b/>
          <w:bCs/>
          <w:lang w:val="en-IN"/>
        </w:rPr>
        <w:t>. Knowledge of the dental students on DUWLS (n=180)</w:t>
      </w:r>
      <w:r w:rsidRPr="00CE0F76">
        <w:t xml:space="preserve"> </w:t>
      </w:r>
    </w:p>
    <w:p w14:paraId="7D22FB28" w14:textId="77777777" w:rsidR="00476D71" w:rsidRPr="00CE0F76" w:rsidRDefault="00476D71" w:rsidP="00476D71">
      <w:pPr>
        <w:pStyle w:val="NormalWeb"/>
        <w:spacing w:before="0" w:beforeAutospacing="0" w:after="0" w:afterAutospacing="0"/>
      </w:pPr>
      <w:r w:rsidRPr="00CE0F76">
        <w:rPr>
          <w:noProof/>
        </w:rPr>
        <w:drawing>
          <wp:inline distT="0" distB="0" distL="0" distR="0" wp14:anchorId="77D31263" wp14:editId="777554DA">
            <wp:extent cx="5872162" cy="237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2162" cy="23749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420A1B74" w14:textId="6495C89B" w:rsidR="00476D71" w:rsidRDefault="00476D71" w:rsidP="00476D71">
      <w:pPr>
        <w:pStyle w:val="NormalWeb"/>
      </w:pPr>
      <w:r w:rsidRPr="00CE0F76">
        <w:rPr>
          <w:b/>
          <w:bCs/>
          <w:lang w:val="en-IN"/>
        </w:rPr>
        <w:t xml:space="preserve">Table </w:t>
      </w:r>
      <w:r w:rsidR="00AB20B5">
        <w:rPr>
          <w:b/>
          <w:bCs/>
          <w:lang w:val="en-IN"/>
        </w:rPr>
        <w:t>4</w:t>
      </w:r>
      <w:r w:rsidRPr="00CE0F76">
        <w:rPr>
          <w:b/>
          <w:bCs/>
          <w:lang w:val="en-IN"/>
        </w:rPr>
        <w:t>: Attitude of the dental students towards DUWLS (n=180)</w:t>
      </w:r>
      <w:r w:rsidRPr="00CE0F76">
        <w:t xml:space="preserve"> </w:t>
      </w:r>
    </w:p>
    <w:p w14:paraId="613DE0F0" w14:textId="1DEB2FFB" w:rsidR="00E571CC" w:rsidRDefault="00E571CC" w:rsidP="00476D71">
      <w:pPr>
        <w:pStyle w:val="NormalWeb"/>
      </w:pPr>
    </w:p>
    <w:p w14:paraId="629C6D06" w14:textId="6BD06A99" w:rsidR="00E571CC" w:rsidRPr="00E571CC" w:rsidRDefault="00E571CC" w:rsidP="00476D71">
      <w:pPr>
        <w:pStyle w:val="NormalWeb"/>
        <w:rPr>
          <w:b/>
        </w:rPr>
      </w:pPr>
      <w:r w:rsidRPr="00E571CC">
        <w:rPr>
          <w:b/>
        </w:rPr>
        <w:t>Table 5: Factors associated with the knowledge on DUWLS among dental students (n=180)</w:t>
      </w:r>
    </w:p>
    <w:p w14:paraId="38AB45E6" w14:textId="77777777" w:rsidR="00E571CC" w:rsidRPr="00CE0F76" w:rsidRDefault="00E571CC" w:rsidP="00476D71">
      <w:pPr>
        <w:pStyle w:val="NormalWeb"/>
      </w:pPr>
    </w:p>
    <w:p w14:paraId="18CBF69A" w14:textId="77777777" w:rsidR="00476D71" w:rsidRPr="00CE0F76" w:rsidRDefault="00476D71" w:rsidP="00476D71">
      <w:pPr>
        <w:pStyle w:val="NormalWeb"/>
        <w:spacing w:before="0" w:beforeAutospacing="0" w:after="0" w:afterAutospacing="0"/>
      </w:pPr>
      <w:r w:rsidRPr="00CE0F76">
        <w:rPr>
          <w:noProof/>
        </w:rPr>
        <w:drawing>
          <wp:inline distT="0" distB="0" distL="0" distR="0" wp14:anchorId="6B4516D2" wp14:editId="54895838">
            <wp:extent cx="5872162" cy="5945188"/>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2162" cy="59451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5F98F8B0" w14:textId="77777777" w:rsidR="00476D71" w:rsidRPr="00CE0F76" w:rsidRDefault="00476D71" w:rsidP="00476D71">
      <w:pPr>
        <w:pStyle w:val="NormalWeb"/>
        <w:spacing w:before="0" w:beforeAutospacing="0" w:after="0" w:afterAutospacing="0"/>
      </w:pPr>
      <w:r w:rsidRPr="00CE0F76">
        <w:rPr>
          <w:noProof/>
        </w:rPr>
        <w:lastRenderedPageBreak/>
        <w:drawing>
          <wp:inline distT="0" distB="0" distL="0" distR="0" wp14:anchorId="340A45C5" wp14:editId="09235FDA">
            <wp:extent cx="5872162" cy="5945188"/>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2162" cy="59451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0A89535B" w14:textId="66BC65AF" w:rsidR="00476D71" w:rsidRPr="00CE0F76" w:rsidRDefault="00476D71" w:rsidP="00476D71">
      <w:pPr>
        <w:pStyle w:val="NormalWeb"/>
      </w:pPr>
      <w:r w:rsidRPr="00CE0F76">
        <w:rPr>
          <w:b/>
          <w:bCs/>
          <w:lang w:val="en-IN"/>
        </w:rPr>
        <w:t xml:space="preserve">Table </w:t>
      </w:r>
      <w:r w:rsidR="00E571CC">
        <w:rPr>
          <w:b/>
          <w:bCs/>
          <w:lang w:val="en-IN"/>
        </w:rPr>
        <w:t>6</w:t>
      </w:r>
      <w:r w:rsidRPr="00CE0F76">
        <w:rPr>
          <w:b/>
          <w:bCs/>
          <w:lang w:val="en-IN"/>
        </w:rPr>
        <w:t>: Factors associated with the attitude towards DUWLS (n=180)</w:t>
      </w:r>
      <w:r w:rsidRPr="00CE0F76">
        <w:t xml:space="preserve"> </w:t>
      </w:r>
    </w:p>
    <w:p w14:paraId="514F6E40" w14:textId="77777777" w:rsidR="001516C7" w:rsidRPr="001516C7" w:rsidRDefault="00B625E3" w:rsidP="001516C7">
      <w:pPr>
        <w:pStyle w:val="Body"/>
        <w:rPr>
          <w:rFonts w:ascii="Arial" w:hAnsi="Arial" w:cs="Arial"/>
        </w:rPr>
      </w:pPr>
      <w:r w:rsidRPr="00B625E3">
        <w:rPr>
          <w:rFonts w:ascii="Arial" w:hAnsi="Arial" w:cs="Arial"/>
        </w:rPr>
        <w:t>Discussion:</w:t>
      </w:r>
      <w:r w:rsidR="001516C7" w:rsidRPr="001516C7">
        <w:t xml:space="preserve"> </w:t>
      </w:r>
      <w:r w:rsidR="001516C7" w:rsidRPr="001516C7">
        <w:rPr>
          <w:rFonts w:ascii="Arial" w:hAnsi="Arial" w:cs="Arial"/>
        </w:rPr>
        <w:t xml:space="preserve">Discussion: Water delivered from DUWLSs is not sterile and </w:t>
      </w:r>
      <w:r w:rsidR="00F7608C" w:rsidRPr="00F7608C">
        <w:rPr>
          <w:rFonts w:ascii="Arial" w:hAnsi="Arial" w:cs="Arial"/>
        </w:rPr>
        <w:t xml:space="preserve">may harbor bacteria such as Legionella pneumophila, Pseudomonas aeruginosa, and Staphylococcus aureus [5, 6, 7]. </w:t>
      </w:r>
      <w:r w:rsidR="001516C7" w:rsidRPr="001516C7">
        <w:rPr>
          <w:rFonts w:ascii="Arial" w:hAnsi="Arial" w:cs="Arial"/>
        </w:rPr>
        <w:t xml:space="preserve">The study revealed that while knowledge and attitudes towards DUWL disinfection were generally favorable among dental students and practitioners, gaps remained in actual practices. </w:t>
      </w:r>
      <w:r w:rsidR="00AE5D8B" w:rsidRPr="00AE5D8B">
        <w:rPr>
          <w:rFonts w:ascii="Arial" w:hAnsi="Arial" w:cs="Arial"/>
        </w:rPr>
        <w:t>Although 62.2% reported using distilled water, only 57.8% identified DUWL disinfection as part of routine infection control, suggesting gaps in awareness. Only 28.9% used surgical water for DUWLs, while a worrying 22.2% reported disinfecting DUWLs yearly, far below recommended frequencies [10, 25, 26].</w:t>
      </w:r>
    </w:p>
    <w:p w14:paraId="6F455CD2" w14:textId="77777777" w:rsidR="001516C7" w:rsidRPr="001516C7" w:rsidRDefault="001516C7" w:rsidP="001516C7">
      <w:pPr>
        <w:pStyle w:val="Body"/>
        <w:rPr>
          <w:rFonts w:ascii="Arial" w:hAnsi="Arial" w:cs="Arial"/>
        </w:rPr>
      </w:pPr>
      <w:r w:rsidRPr="001516C7">
        <w:rPr>
          <w:rFonts w:ascii="Arial" w:hAnsi="Arial" w:cs="Arial"/>
        </w:rPr>
        <w:t>In our study, the comparison was done between the study subjects based on their level of education. Mean difference in knowledge on DUWLS was significant (t=6.07, p=.000) with post-graduates having higher mean score. This aligns with previous research suggesting that advanced education and specialized training contribute to a more comprehensive understanding of infection control protocols.</w:t>
      </w:r>
      <w:r w:rsidR="00221CDC">
        <w:rPr>
          <w:rFonts w:ascii="Arial" w:hAnsi="Arial" w:cs="Arial"/>
        </w:rPr>
        <w:t>[18]</w:t>
      </w:r>
      <w:r w:rsidRPr="001516C7">
        <w:rPr>
          <w:rFonts w:ascii="Arial" w:hAnsi="Arial" w:cs="Arial"/>
        </w:rPr>
        <w:t xml:space="preserve">  </w:t>
      </w:r>
    </w:p>
    <w:p w14:paraId="5306E0BE" w14:textId="77777777" w:rsidR="00DB40EA" w:rsidRPr="00DB40EA" w:rsidRDefault="001516C7" w:rsidP="00DB40EA">
      <w:pPr>
        <w:pStyle w:val="NormalWeb"/>
        <w:rPr>
          <w:sz w:val="20"/>
          <w:szCs w:val="20"/>
        </w:rPr>
      </w:pPr>
      <w:r w:rsidRPr="00DB40EA">
        <w:rPr>
          <w:rFonts w:ascii="Arial" w:hAnsi="Arial" w:cs="Arial"/>
          <w:sz w:val="20"/>
          <w:szCs w:val="20"/>
        </w:rPr>
        <w:t xml:space="preserve">In our study, the comparison was done between the study subjects based on gender. Mean difference in knowledge on DUWLS of males and females was significant (t=3.65, p=.000) with females having higher mean score. This finding </w:t>
      </w:r>
      <w:r w:rsidR="00DB40EA" w:rsidRPr="00DB40EA">
        <w:rPr>
          <w:rFonts w:ascii="Arial" w:hAnsi="Arial" w:cs="Arial"/>
          <w:sz w:val="20"/>
          <w:szCs w:val="20"/>
        </w:rPr>
        <w:t xml:space="preserve">may reflect a difference in learning behavior or training exposure and </w:t>
      </w:r>
      <w:r w:rsidRPr="00DB40EA">
        <w:rPr>
          <w:rFonts w:ascii="Arial" w:hAnsi="Arial" w:cs="Arial"/>
          <w:sz w:val="20"/>
          <w:szCs w:val="20"/>
        </w:rPr>
        <w:t>warrants further investigation to explore potential factors</w:t>
      </w:r>
      <w:r w:rsidR="00DB40EA">
        <w:rPr>
          <w:rFonts w:ascii="Arial" w:hAnsi="Arial" w:cs="Arial"/>
          <w:sz w:val="20"/>
          <w:szCs w:val="20"/>
        </w:rPr>
        <w:t xml:space="preserve"> contributing to this </w:t>
      </w:r>
      <w:proofErr w:type="gramStart"/>
      <w:r w:rsidR="00DB40EA">
        <w:rPr>
          <w:rFonts w:ascii="Arial" w:hAnsi="Arial" w:cs="Arial"/>
          <w:sz w:val="20"/>
          <w:szCs w:val="20"/>
        </w:rPr>
        <w:t>disparity</w:t>
      </w:r>
      <w:r w:rsidR="00DB40EA" w:rsidRPr="00DB40EA">
        <w:rPr>
          <w:rFonts w:ascii="Arial" w:hAnsi="Arial" w:cs="Arial"/>
          <w:sz w:val="20"/>
          <w:szCs w:val="20"/>
        </w:rPr>
        <w:t>[</w:t>
      </w:r>
      <w:proofErr w:type="gramEnd"/>
      <w:r w:rsidR="00DB40EA" w:rsidRPr="00DB40EA">
        <w:rPr>
          <w:rFonts w:ascii="Arial" w:hAnsi="Arial" w:cs="Arial"/>
          <w:sz w:val="20"/>
          <w:szCs w:val="20"/>
        </w:rPr>
        <w:t>23]</w:t>
      </w:r>
      <w:r w:rsidR="00DB40EA" w:rsidRPr="00DB40EA">
        <w:rPr>
          <w:sz w:val="20"/>
          <w:szCs w:val="20"/>
        </w:rPr>
        <w:t xml:space="preserve"> </w:t>
      </w:r>
    </w:p>
    <w:p w14:paraId="49E8CDFC" w14:textId="77777777" w:rsidR="001516C7" w:rsidRPr="001516C7" w:rsidRDefault="001516C7" w:rsidP="001516C7">
      <w:pPr>
        <w:pStyle w:val="Body"/>
        <w:rPr>
          <w:rFonts w:ascii="Arial" w:hAnsi="Arial" w:cs="Arial"/>
        </w:rPr>
      </w:pPr>
    </w:p>
    <w:p w14:paraId="03332B25" w14:textId="77777777" w:rsidR="001516C7" w:rsidRPr="001516C7" w:rsidRDefault="001516C7" w:rsidP="001516C7">
      <w:pPr>
        <w:pStyle w:val="Body"/>
        <w:rPr>
          <w:rFonts w:ascii="Arial" w:hAnsi="Arial" w:cs="Arial"/>
        </w:rPr>
      </w:pPr>
      <w:r w:rsidRPr="001516C7">
        <w:rPr>
          <w:rFonts w:ascii="Arial" w:hAnsi="Arial" w:cs="Arial"/>
        </w:rPr>
        <w:t>Mean difference in knowledge on DUWLS was higher (F=18.42, p=.000) among those who received information of DUWLS than those who did not receive information. This highlights the crucial role of education and training in improving awareness and understanding of DUWL disinfection procedures.</w:t>
      </w:r>
    </w:p>
    <w:p w14:paraId="5D0AE1D0" w14:textId="77777777" w:rsidR="001516C7" w:rsidRPr="001516C7" w:rsidRDefault="001516C7" w:rsidP="001516C7">
      <w:pPr>
        <w:pStyle w:val="Body"/>
        <w:rPr>
          <w:rFonts w:ascii="Arial" w:hAnsi="Arial" w:cs="Arial"/>
        </w:rPr>
      </w:pPr>
    </w:p>
    <w:p w14:paraId="0585CB53" w14:textId="77777777" w:rsidR="001516C7" w:rsidRPr="001516C7" w:rsidRDefault="001516C7" w:rsidP="001516C7">
      <w:pPr>
        <w:pStyle w:val="Body"/>
        <w:rPr>
          <w:rFonts w:ascii="Arial" w:hAnsi="Arial" w:cs="Arial"/>
        </w:rPr>
      </w:pPr>
      <w:r w:rsidRPr="001516C7">
        <w:rPr>
          <w:rFonts w:ascii="Arial" w:hAnsi="Arial" w:cs="Arial"/>
        </w:rPr>
        <w:t xml:space="preserve">Mean difference in knowledge on DUWLS was higher in those who had personal experience of DUWLS (F=15.63, p=.000) than those with no personal experience of </w:t>
      </w:r>
      <w:proofErr w:type="spellStart"/>
      <w:r w:rsidRPr="001516C7">
        <w:rPr>
          <w:rFonts w:ascii="Arial" w:hAnsi="Arial" w:cs="Arial"/>
        </w:rPr>
        <w:t>DUWLS.This</w:t>
      </w:r>
      <w:proofErr w:type="spellEnd"/>
      <w:r w:rsidRPr="001516C7">
        <w:rPr>
          <w:rFonts w:ascii="Arial" w:hAnsi="Arial" w:cs="Arial"/>
        </w:rPr>
        <w:t xml:space="preserve"> suggests that practical involvement reinforces theoretical knowledge.</w:t>
      </w:r>
    </w:p>
    <w:p w14:paraId="78D5E2B3" w14:textId="77777777" w:rsidR="001516C7" w:rsidRPr="001516C7" w:rsidRDefault="001516C7" w:rsidP="001516C7">
      <w:pPr>
        <w:pStyle w:val="Body"/>
        <w:rPr>
          <w:rFonts w:ascii="Arial" w:hAnsi="Arial" w:cs="Arial"/>
        </w:rPr>
      </w:pPr>
    </w:p>
    <w:p w14:paraId="4066EC08" w14:textId="77777777" w:rsidR="001516C7" w:rsidRPr="001516C7" w:rsidRDefault="001516C7" w:rsidP="001516C7">
      <w:pPr>
        <w:pStyle w:val="Body"/>
        <w:rPr>
          <w:rFonts w:ascii="Arial" w:hAnsi="Arial" w:cs="Arial"/>
        </w:rPr>
      </w:pPr>
      <w:r w:rsidRPr="001516C7">
        <w:rPr>
          <w:rFonts w:ascii="Arial" w:hAnsi="Arial" w:cs="Arial"/>
        </w:rPr>
        <w:t xml:space="preserve">The independent t-test results revealed a significant mean difference in attitude towards DUWLS between undergraduate and postgraduate dental students (t=4.23, p=.000), with postgraduate students showing a higher mean score. This suggests that the level of study (undergraduate or postgraduate) was significantly associated with attitude towards DUWLS, with postgraduate students having a more positive attitude than undergraduate students. Postgraduate students and practicing dentists exhibited higher knowledge and better practices, likely due to increased clinical exposure and experience. </w:t>
      </w:r>
    </w:p>
    <w:p w14:paraId="4779C440" w14:textId="77777777" w:rsidR="001516C7" w:rsidRPr="001516C7" w:rsidRDefault="001516C7" w:rsidP="001516C7">
      <w:pPr>
        <w:pStyle w:val="Body"/>
        <w:rPr>
          <w:rFonts w:ascii="Arial" w:hAnsi="Arial" w:cs="Arial"/>
        </w:rPr>
      </w:pPr>
    </w:p>
    <w:p w14:paraId="256AA0D2" w14:textId="77777777" w:rsidR="001516C7" w:rsidRPr="001516C7" w:rsidRDefault="001516C7" w:rsidP="001516C7">
      <w:pPr>
        <w:pStyle w:val="Body"/>
        <w:rPr>
          <w:rFonts w:ascii="Arial" w:hAnsi="Arial" w:cs="Arial"/>
        </w:rPr>
      </w:pPr>
      <w:r w:rsidRPr="001516C7">
        <w:rPr>
          <w:rFonts w:ascii="Arial" w:hAnsi="Arial" w:cs="Arial"/>
        </w:rPr>
        <w:t>Mean difference in attitude towards DUWLS between male and female dental students was not significant (t=0.77, p=.440 &gt; .05), indicating no significant association between gender and attitude towards DUWLS.</w:t>
      </w:r>
    </w:p>
    <w:p w14:paraId="06A85C67" w14:textId="77777777" w:rsidR="001516C7" w:rsidRPr="001516C7" w:rsidRDefault="001516C7" w:rsidP="001516C7">
      <w:pPr>
        <w:pStyle w:val="Body"/>
        <w:rPr>
          <w:rFonts w:ascii="Arial" w:hAnsi="Arial" w:cs="Arial"/>
        </w:rPr>
      </w:pPr>
    </w:p>
    <w:p w14:paraId="03ED932B" w14:textId="77777777" w:rsidR="001516C7" w:rsidRPr="001516C7" w:rsidRDefault="001516C7" w:rsidP="001516C7">
      <w:pPr>
        <w:pStyle w:val="Body"/>
        <w:rPr>
          <w:rFonts w:ascii="Arial" w:hAnsi="Arial" w:cs="Arial"/>
        </w:rPr>
      </w:pPr>
      <w:r w:rsidRPr="001516C7">
        <w:rPr>
          <w:rFonts w:ascii="Arial" w:hAnsi="Arial" w:cs="Arial"/>
        </w:rPr>
        <w:t>Mean difference in attitude towards DUWLS between dental students who received and those who did not receive information about DUWLS was not significant (F=0.11, p=.893 &gt; .05), suggesting that receiving information was not significantly associated with attitude towards DUWLS.</w:t>
      </w:r>
    </w:p>
    <w:p w14:paraId="4C33917E" w14:textId="77777777" w:rsidR="001516C7" w:rsidRPr="001516C7" w:rsidRDefault="001516C7" w:rsidP="001516C7">
      <w:pPr>
        <w:pStyle w:val="Body"/>
        <w:rPr>
          <w:rFonts w:ascii="Arial" w:hAnsi="Arial" w:cs="Arial"/>
        </w:rPr>
      </w:pPr>
    </w:p>
    <w:p w14:paraId="71616371" w14:textId="77777777" w:rsidR="001516C7" w:rsidRPr="001516C7" w:rsidRDefault="001516C7" w:rsidP="001516C7">
      <w:pPr>
        <w:pStyle w:val="Body"/>
        <w:rPr>
          <w:rFonts w:ascii="Arial" w:hAnsi="Arial" w:cs="Arial"/>
        </w:rPr>
      </w:pPr>
      <w:r w:rsidRPr="001516C7">
        <w:rPr>
          <w:rFonts w:ascii="Arial" w:hAnsi="Arial" w:cs="Arial"/>
        </w:rPr>
        <w:t>Mean difference in attitude towards DUWLS between respondents who received guidance and those who did not was not significant (F=1.66, p=.193 &gt; .05), indicating that receiving guidance was not significantly associated with attitude towards DUWLS. The lack of significant differences in attitude scores based on prior information or guidance suggests that mere exposure to information may not suffice; practical training and reinforcement are essential.</w:t>
      </w:r>
    </w:p>
    <w:p w14:paraId="4030C9A1" w14:textId="77777777" w:rsidR="001516C7" w:rsidRPr="001516C7" w:rsidRDefault="001516C7" w:rsidP="001516C7">
      <w:pPr>
        <w:pStyle w:val="Body"/>
        <w:rPr>
          <w:rFonts w:ascii="Arial" w:hAnsi="Arial" w:cs="Arial"/>
        </w:rPr>
      </w:pPr>
    </w:p>
    <w:p w14:paraId="2AB40EC4" w14:textId="77777777" w:rsidR="001516C7" w:rsidRPr="001516C7" w:rsidRDefault="001516C7" w:rsidP="001516C7">
      <w:pPr>
        <w:pStyle w:val="Body"/>
        <w:rPr>
          <w:rFonts w:ascii="Arial" w:hAnsi="Arial" w:cs="Arial"/>
        </w:rPr>
      </w:pPr>
      <w:r w:rsidRPr="001516C7">
        <w:rPr>
          <w:rFonts w:ascii="Arial" w:hAnsi="Arial" w:cs="Arial"/>
        </w:rPr>
        <w:t xml:space="preserve">Mean difference in attitude towards DUWLS between respondents who had personal experience with DUWLS and those who did not (F=3.72, p=.026 &lt; .05), with those having personal experience showing a higher mean score. </w:t>
      </w:r>
    </w:p>
    <w:p w14:paraId="58A7308C" w14:textId="77777777" w:rsidR="001516C7" w:rsidRPr="001516C7" w:rsidRDefault="001516C7" w:rsidP="001516C7">
      <w:pPr>
        <w:pStyle w:val="Body"/>
        <w:rPr>
          <w:rFonts w:ascii="Arial" w:hAnsi="Arial" w:cs="Arial"/>
        </w:rPr>
      </w:pPr>
    </w:p>
    <w:p w14:paraId="20FE3F4E" w14:textId="77777777" w:rsidR="001516C7" w:rsidRPr="001516C7" w:rsidRDefault="001516C7" w:rsidP="001516C7">
      <w:pPr>
        <w:pStyle w:val="Body"/>
        <w:rPr>
          <w:rFonts w:ascii="Arial" w:hAnsi="Arial" w:cs="Arial"/>
        </w:rPr>
      </w:pPr>
      <w:r w:rsidRPr="001516C7">
        <w:rPr>
          <w:rFonts w:ascii="Arial" w:hAnsi="Arial" w:cs="Arial"/>
        </w:rPr>
        <w:t>The positive correlations among knowledge, attitude, and practice underscore the interdependence of these domains.</w:t>
      </w:r>
      <w:r w:rsidR="00DB40EA" w:rsidRPr="00DB40EA">
        <w:t xml:space="preserve"> </w:t>
      </w:r>
      <w:r w:rsidR="00DB40EA" w:rsidRPr="00DB40EA">
        <w:rPr>
          <w:rFonts w:ascii="Arial" w:hAnsi="Arial" w:cs="Arial"/>
        </w:rPr>
        <w:t>Although students reported high awareness, attitudes did not always translate into consistent practices. This discrepancy may stem from the lack of institutional reinforcement, accessibility to disinfection products, or perceived irrelevance in academic settings. These findings are in line with Lahoti et al. (2021) who emphasized that awareness of emerging tools like virtual technologies does not always imply adoption in practice [31].</w:t>
      </w:r>
      <w:r w:rsidRPr="001516C7">
        <w:rPr>
          <w:rFonts w:ascii="Arial" w:hAnsi="Arial" w:cs="Arial"/>
        </w:rPr>
        <w:t xml:space="preserve"> </w:t>
      </w:r>
    </w:p>
    <w:p w14:paraId="54CF6202" w14:textId="77777777" w:rsidR="001516C7" w:rsidRPr="001516C7" w:rsidRDefault="00F7608C" w:rsidP="001516C7">
      <w:pPr>
        <w:pStyle w:val="Body"/>
        <w:rPr>
          <w:rFonts w:ascii="Arial" w:hAnsi="Arial" w:cs="Arial"/>
        </w:rPr>
      </w:pPr>
      <w:r>
        <w:rPr>
          <w:rFonts w:ascii="Arial" w:hAnsi="Arial" w:cs="Arial"/>
        </w:rPr>
        <w:t xml:space="preserve">There is </w:t>
      </w:r>
      <w:r w:rsidR="001516C7" w:rsidRPr="001516C7">
        <w:rPr>
          <w:rFonts w:ascii="Arial" w:hAnsi="Arial" w:cs="Arial"/>
        </w:rPr>
        <w:t>need for comprehensive infection control training in dental curricula and continuing education programs.</w:t>
      </w:r>
      <w:r w:rsidRPr="00F7608C">
        <w:t xml:space="preserve"> </w:t>
      </w:r>
      <w:r w:rsidRPr="00F7608C">
        <w:rPr>
          <w:rFonts w:ascii="Arial" w:hAnsi="Arial" w:cs="Arial"/>
        </w:rPr>
        <w:t>Our results align with global research calling for comprehensive infection control education and structured guidelines for DUWL maintenance. Countries like Malaysia and the USA have published national guidelines to maintain DUWL water quality, yet awareness among future dental professionals remains suboptimal [11, 12].</w:t>
      </w:r>
    </w:p>
    <w:p w14:paraId="32EFDC4A" w14:textId="77777777" w:rsidR="001516C7" w:rsidRPr="001516C7" w:rsidRDefault="001516C7" w:rsidP="001516C7">
      <w:pPr>
        <w:pStyle w:val="Body"/>
        <w:rPr>
          <w:rFonts w:ascii="Arial" w:hAnsi="Arial" w:cs="Arial"/>
        </w:rPr>
      </w:pPr>
    </w:p>
    <w:p w14:paraId="36E2DC7F" w14:textId="77777777" w:rsidR="001516C7" w:rsidRPr="001516C7" w:rsidRDefault="001516C7" w:rsidP="001516C7">
      <w:pPr>
        <w:pStyle w:val="Body"/>
        <w:rPr>
          <w:rFonts w:ascii="Arial" w:hAnsi="Arial" w:cs="Arial"/>
        </w:rPr>
      </w:pPr>
      <w:r w:rsidRPr="001516C7">
        <w:rPr>
          <w:rFonts w:ascii="Arial" w:hAnsi="Arial" w:cs="Arial"/>
        </w:rPr>
        <w:lastRenderedPageBreak/>
        <w:t xml:space="preserve">Despite the knowledge gap between the undergraduate and postgraduates, both groups showed a </w:t>
      </w:r>
      <w:proofErr w:type="spellStart"/>
      <w:r w:rsidRPr="001516C7">
        <w:rPr>
          <w:rFonts w:ascii="Arial" w:hAnsi="Arial" w:cs="Arial"/>
        </w:rPr>
        <w:t>favourable</w:t>
      </w:r>
      <w:proofErr w:type="spellEnd"/>
      <w:r w:rsidRPr="001516C7">
        <w:rPr>
          <w:rFonts w:ascii="Arial" w:hAnsi="Arial" w:cs="Arial"/>
        </w:rPr>
        <w:t xml:space="preserve"> attitude towards DUWLS decontamination. They are open to regular microbiological testing of the water and clear advice on disinfection of dental unit water supply. Making available simple and quick methods to assess water quality and monitor the effectiveness of treatments would help in achieving this goal.</w:t>
      </w:r>
    </w:p>
    <w:p w14:paraId="3831D745" w14:textId="77777777" w:rsidR="001516C7" w:rsidRPr="001516C7" w:rsidRDefault="001516C7" w:rsidP="001516C7">
      <w:pPr>
        <w:pStyle w:val="Body"/>
        <w:rPr>
          <w:rFonts w:ascii="Arial" w:hAnsi="Arial" w:cs="Arial"/>
        </w:rPr>
      </w:pPr>
    </w:p>
    <w:p w14:paraId="6B1C3174" w14:textId="77777777" w:rsidR="00863BD3" w:rsidRPr="00133878" w:rsidRDefault="001516C7" w:rsidP="001516C7">
      <w:pPr>
        <w:pStyle w:val="Body"/>
        <w:rPr>
          <w:rFonts w:ascii="Arial" w:hAnsi="Arial" w:cs="Arial"/>
          <w:b/>
        </w:rPr>
      </w:pPr>
      <w:r w:rsidRPr="001516C7">
        <w:rPr>
          <w:rFonts w:ascii="Arial" w:hAnsi="Arial" w:cs="Arial"/>
        </w:rPr>
        <w:t>Future educational interventions should focus on enhancing knowledge and translating positive attitudes into consistent and appropriate disinfection practices to safeguard both patients and dental healthcare professionals from the potential risks associated with contaminated DUWLs.</w:t>
      </w:r>
      <w:r w:rsidR="00F611E9" w:rsidRPr="00F611E9">
        <w:t xml:space="preserve"> </w:t>
      </w:r>
      <w:r w:rsidR="00F611E9">
        <w:rPr>
          <w:rFonts w:ascii="Arial" w:hAnsi="Arial" w:cs="Arial"/>
        </w:rPr>
        <w:t>M</w:t>
      </w:r>
      <w:r w:rsidR="00F611E9" w:rsidRPr="00F611E9">
        <w:rPr>
          <w:rFonts w:ascii="Arial" w:hAnsi="Arial" w:cs="Arial"/>
        </w:rPr>
        <w:t>icrobi</w:t>
      </w:r>
      <w:r w:rsidR="00F611E9">
        <w:rPr>
          <w:rFonts w:ascii="Arial" w:hAnsi="Arial" w:cs="Arial"/>
        </w:rPr>
        <w:t xml:space="preserve">ological monitoring and commercial testing kits should be used </w:t>
      </w:r>
      <w:r w:rsidR="00F611E9" w:rsidRPr="00F611E9">
        <w:rPr>
          <w:rFonts w:ascii="Arial" w:hAnsi="Arial" w:cs="Arial"/>
        </w:rPr>
        <w:t>to bridge the knowledge-practice gap.</w:t>
      </w:r>
      <w:r w:rsidR="00B625E3" w:rsidRPr="00B625E3">
        <w:rPr>
          <w:rFonts w:ascii="Arial" w:hAnsi="Arial" w:cs="Arial"/>
        </w:rPr>
        <w:t xml:space="preserve"> </w:t>
      </w:r>
    </w:p>
    <w:p w14:paraId="33A2229B" w14:textId="77777777" w:rsidR="00E053D0" w:rsidRPr="00133878" w:rsidRDefault="00E053D0" w:rsidP="00441B6F">
      <w:pPr>
        <w:pStyle w:val="Body"/>
        <w:spacing w:after="0"/>
        <w:rPr>
          <w:rFonts w:ascii="Arial" w:hAnsi="Arial" w:cs="Arial"/>
        </w:rPr>
      </w:pPr>
    </w:p>
    <w:p w14:paraId="6E166AB3" w14:textId="77777777" w:rsidR="00790ADA" w:rsidRPr="00133878" w:rsidRDefault="00790ADA" w:rsidP="00441B6F">
      <w:pPr>
        <w:pStyle w:val="Body"/>
        <w:spacing w:after="0"/>
        <w:rPr>
          <w:rFonts w:ascii="Arial" w:hAnsi="Arial" w:cs="Arial"/>
        </w:rPr>
      </w:pPr>
    </w:p>
    <w:p w14:paraId="6D083F6C" w14:textId="77777777" w:rsidR="00B01FCD" w:rsidRPr="00133878" w:rsidRDefault="00000F8F" w:rsidP="00441B6F">
      <w:pPr>
        <w:pStyle w:val="ConcHead"/>
        <w:spacing w:after="0"/>
        <w:jc w:val="both"/>
        <w:rPr>
          <w:rFonts w:ascii="Arial" w:hAnsi="Arial" w:cs="Arial"/>
        </w:rPr>
      </w:pPr>
      <w:r w:rsidRPr="00133878">
        <w:rPr>
          <w:rFonts w:ascii="Arial" w:hAnsi="Arial" w:cs="Arial"/>
        </w:rPr>
        <w:t xml:space="preserve">4. </w:t>
      </w:r>
      <w:r w:rsidR="00B01FCD" w:rsidRPr="00133878">
        <w:rPr>
          <w:rFonts w:ascii="Arial" w:hAnsi="Arial" w:cs="Arial"/>
        </w:rPr>
        <w:t>Conclusion</w:t>
      </w:r>
    </w:p>
    <w:p w14:paraId="70760FBD" w14:textId="77777777" w:rsidR="00790ADA" w:rsidRPr="00133878" w:rsidRDefault="00790ADA" w:rsidP="00441B6F">
      <w:pPr>
        <w:pStyle w:val="ConcHead"/>
        <w:spacing w:after="0"/>
        <w:jc w:val="both"/>
        <w:rPr>
          <w:rFonts w:ascii="Arial" w:hAnsi="Arial" w:cs="Arial"/>
        </w:rPr>
      </w:pPr>
    </w:p>
    <w:p w14:paraId="7C46A916" w14:textId="77777777" w:rsidR="00B27B04" w:rsidRDefault="00B27B04" w:rsidP="00441B6F">
      <w:pPr>
        <w:pStyle w:val="Body"/>
        <w:spacing w:after="0"/>
        <w:rPr>
          <w:rFonts w:ascii="Arial" w:hAnsi="Arial" w:cs="Arial"/>
        </w:rPr>
      </w:pPr>
      <w:r w:rsidRPr="00B27B04">
        <w:rPr>
          <w:rFonts w:ascii="Arial" w:hAnsi="Arial" w:cs="Arial"/>
        </w:rPr>
        <w:t>While knowledge and attitudes toward DUWL disinfection were generally positive, disparities existed based on education level, gender, prior exposure, and clinical experience. Postgraduates and females demonstrated better knowledge. Most participants agreed on the importance of DUWL disinfection and expressed interest in further training. Thus, integrating structured workshops, CPD programs, and regular microbiological testing in dental curricula is vital to enhance safe dental practices.</w:t>
      </w:r>
      <w:r w:rsidR="00814BEF">
        <w:rPr>
          <w:rFonts w:ascii="Arial" w:hAnsi="Arial" w:cs="Arial"/>
        </w:rPr>
        <w:t xml:space="preserve"> </w:t>
      </w:r>
      <w:r w:rsidR="00814BEF" w:rsidRPr="00814BEF">
        <w:rPr>
          <w:rFonts w:ascii="Arial" w:hAnsi="Arial" w:cs="Arial"/>
        </w:rPr>
        <w:t>However, the unequal sampling distribution among gender and academ</w:t>
      </w:r>
      <w:r w:rsidR="00814BEF">
        <w:rPr>
          <w:rFonts w:ascii="Arial" w:hAnsi="Arial" w:cs="Arial"/>
        </w:rPr>
        <w:t>ic levels may limit generalization</w:t>
      </w:r>
      <w:r w:rsidR="00814BEF" w:rsidRPr="00814BEF">
        <w:rPr>
          <w:rFonts w:ascii="Arial" w:hAnsi="Arial" w:cs="Arial"/>
        </w:rPr>
        <w:t>, and future studies should aim for balanced stratification.</w:t>
      </w:r>
    </w:p>
    <w:p w14:paraId="3DD1B2B2" w14:textId="77777777" w:rsidR="00B27B04" w:rsidRDefault="00B27B04" w:rsidP="00441B6F">
      <w:pPr>
        <w:pStyle w:val="Body"/>
        <w:spacing w:after="0"/>
        <w:rPr>
          <w:rFonts w:ascii="Arial" w:hAnsi="Arial" w:cs="Arial"/>
        </w:rPr>
      </w:pPr>
    </w:p>
    <w:p w14:paraId="30C11A53" w14:textId="77777777" w:rsidR="00B27B04" w:rsidRDefault="00B27B04" w:rsidP="00441B6F">
      <w:pPr>
        <w:pStyle w:val="Body"/>
        <w:spacing w:after="0"/>
        <w:rPr>
          <w:rFonts w:ascii="Arial" w:hAnsi="Arial" w:cs="Arial"/>
        </w:rPr>
      </w:pPr>
      <w:r w:rsidRPr="00B27B04">
        <w:rPr>
          <w:rFonts w:ascii="Arial" w:hAnsi="Arial" w:cs="Arial"/>
        </w:rPr>
        <w:t>Most participants agreed on the importance of DUWL disinfection and expressed interest in further training. Thus, integrating structured workshops, CPD programs, and regular microbiological testing in dental curricula is vital to enhance safe dental practices.</w:t>
      </w:r>
    </w:p>
    <w:p w14:paraId="7B1BBCD0" w14:textId="77777777" w:rsidR="00F76A63" w:rsidRDefault="00F76A63" w:rsidP="00441B6F">
      <w:pPr>
        <w:pStyle w:val="Body"/>
        <w:spacing w:after="0"/>
        <w:rPr>
          <w:rFonts w:ascii="Arial" w:hAnsi="Arial" w:cs="Arial"/>
        </w:rPr>
      </w:pPr>
    </w:p>
    <w:p w14:paraId="090D1174" w14:textId="77777777" w:rsidR="00E571CC" w:rsidRPr="00E571CC" w:rsidRDefault="00E571CC" w:rsidP="00E571CC">
      <w:pPr>
        <w:rPr>
          <w:b/>
        </w:rPr>
      </w:pPr>
      <w:r w:rsidRPr="00E571CC">
        <w:rPr>
          <w:b/>
        </w:rPr>
        <w:t xml:space="preserve">Consent </w:t>
      </w:r>
    </w:p>
    <w:p w14:paraId="0B76BF39" w14:textId="55634084" w:rsidR="00E571CC" w:rsidRPr="00E571CC" w:rsidRDefault="00E571CC" w:rsidP="00E571CC">
      <w:pPr>
        <w:rPr>
          <w:highlight w:val="yellow"/>
        </w:rPr>
      </w:pPr>
      <w:r w:rsidRPr="00E571CC">
        <w:t>As per international standards or university standards, Participants’ written consent has been collected and preserved by the author(s).</w:t>
      </w:r>
    </w:p>
    <w:p w14:paraId="447242EE" w14:textId="77777777" w:rsidR="00E571CC" w:rsidRDefault="00E571CC" w:rsidP="00F23126">
      <w:pPr>
        <w:rPr>
          <w:b/>
          <w:highlight w:val="yellow"/>
        </w:rPr>
      </w:pPr>
    </w:p>
    <w:p w14:paraId="0389DB20" w14:textId="77777777" w:rsidR="00E571CC" w:rsidRDefault="00E571CC" w:rsidP="00F23126">
      <w:pPr>
        <w:rPr>
          <w:b/>
          <w:highlight w:val="yellow"/>
        </w:rPr>
      </w:pPr>
    </w:p>
    <w:p w14:paraId="7D120307" w14:textId="77777777" w:rsidR="00E571CC" w:rsidRDefault="00E571CC" w:rsidP="00F23126">
      <w:pPr>
        <w:rPr>
          <w:b/>
          <w:highlight w:val="yellow"/>
        </w:rPr>
      </w:pPr>
    </w:p>
    <w:p w14:paraId="630A901C" w14:textId="5AA813F2" w:rsidR="00F23126" w:rsidRPr="00E571CC" w:rsidRDefault="00F23126" w:rsidP="00F23126">
      <w:pPr>
        <w:rPr>
          <w:b/>
          <w:highlight w:val="yellow"/>
        </w:rPr>
      </w:pPr>
      <w:r w:rsidRPr="00E571CC">
        <w:rPr>
          <w:b/>
          <w:highlight w:val="yellow"/>
        </w:rPr>
        <w:t>Disclaimer (Artificial intelligence)</w:t>
      </w:r>
    </w:p>
    <w:p w14:paraId="2747683A" w14:textId="77777777" w:rsidR="00F23126" w:rsidRPr="00F23126" w:rsidRDefault="00F23126" w:rsidP="00F23126">
      <w:pPr>
        <w:rPr>
          <w:highlight w:val="yellow"/>
        </w:rPr>
      </w:pPr>
      <w:r w:rsidRPr="00F23126">
        <w:rPr>
          <w:highlight w:val="yellow"/>
        </w:rPr>
        <w:t xml:space="preserve">Option 1: </w:t>
      </w:r>
      <w:bookmarkStart w:id="0" w:name="_GoBack"/>
      <w:bookmarkEnd w:id="0"/>
    </w:p>
    <w:p w14:paraId="79763BAE" w14:textId="77777777" w:rsidR="00F23126" w:rsidRPr="00F23126" w:rsidRDefault="00F23126" w:rsidP="00F23126">
      <w:pPr>
        <w:rPr>
          <w:highlight w:val="yellow"/>
        </w:rPr>
      </w:pPr>
      <w:r w:rsidRPr="00F23126">
        <w:rPr>
          <w:highlight w:val="yellow"/>
        </w:rPr>
        <w:t xml:space="preserve">Author(s) hereby declare that NO generative AI technologies such as Large Language Models (ChatGPT, COPILOT, etc.) and text-to-image generators have been used during the writing or editing of this manuscript. </w:t>
      </w:r>
    </w:p>
    <w:p w14:paraId="47DC6E68" w14:textId="77777777" w:rsidR="00F23126" w:rsidRPr="00F23126" w:rsidRDefault="00F23126" w:rsidP="00F23126">
      <w:pPr>
        <w:rPr>
          <w:highlight w:val="yellow"/>
        </w:rPr>
      </w:pPr>
      <w:r w:rsidRPr="00F23126">
        <w:rPr>
          <w:highlight w:val="yellow"/>
        </w:rPr>
        <w:t xml:space="preserve">Option 2: </w:t>
      </w:r>
    </w:p>
    <w:p w14:paraId="6E8470B5" w14:textId="77777777" w:rsidR="00F23126" w:rsidRPr="00F23126" w:rsidRDefault="00F23126" w:rsidP="00F23126">
      <w:pPr>
        <w:rPr>
          <w:highlight w:val="yellow"/>
        </w:rPr>
      </w:pPr>
      <w:r w:rsidRPr="00F23126">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E4C34B" w14:textId="77777777" w:rsidR="00F23126" w:rsidRPr="00F23126" w:rsidRDefault="00F23126" w:rsidP="00F23126">
      <w:pPr>
        <w:rPr>
          <w:highlight w:val="yellow"/>
        </w:rPr>
      </w:pPr>
      <w:r w:rsidRPr="00F23126">
        <w:rPr>
          <w:highlight w:val="yellow"/>
        </w:rPr>
        <w:t>Details of the AI usage are given below:</w:t>
      </w:r>
    </w:p>
    <w:p w14:paraId="0824F1AF" w14:textId="77777777" w:rsidR="00F23126" w:rsidRPr="00F23126" w:rsidRDefault="00F23126" w:rsidP="00F23126">
      <w:pPr>
        <w:rPr>
          <w:highlight w:val="yellow"/>
        </w:rPr>
      </w:pPr>
      <w:r w:rsidRPr="00F23126">
        <w:rPr>
          <w:highlight w:val="yellow"/>
        </w:rPr>
        <w:t>1.</w:t>
      </w:r>
    </w:p>
    <w:p w14:paraId="0C588D76" w14:textId="77777777" w:rsidR="00F23126" w:rsidRPr="00F23126" w:rsidRDefault="00F23126" w:rsidP="00F23126">
      <w:pPr>
        <w:rPr>
          <w:highlight w:val="yellow"/>
        </w:rPr>
      </w:pPr>
      <w:r w:rsidRPr="00F23126">
        <w:rPr>
          <w:highlight w:val="yellow"/>
        </w:rPr>
        <w:t>2.</w:t>
      </w:r>
    </w:p>
    <w:p w14:paraId="3C3794E6" w14:textId="77777777" w:rsidR="00F23126" w:rsidRPr="0053103C" w:rsidRDefault="00F23126" w:rsidP="00F23126">
      <w:r w:rsidRPr="00F23126">
        <w:rPr>
          <w:highlight w:val="yellow"/>
        </w:rPr>
        <w:t>3.</w:t>
      </w:r>
    </w:p>
    <w:p w14:paraId="72276F85" w14:textId="77777777" w:rsidR="00F76A63" w:rsidRDefault="00F76A63" w:rsidP="00441B6F">
      <w:pPr>
        <w:pStyle w:val="Body"/>
        <w:spacing w:after="0"/>
        <w:rPr>
          <w:rFonts w:ascii="Arial" w:hAnsi="Arial" w:cs="Arial"/>
        </w:rPr>
      </w:pPr>
    </w:p>
    <w:p w14:paraId="6DEE3A2C" w14:textId="77777777" w:rsidR="00315186" w:rsidRPr="00133878" w:rsidRDefault="00315186" w:rsidP="00441B6F">
      <w:pPr>
        <w:rPr>
          <w:rFonts w:ascii="Arial" w:hAnsi="Arial" w:cs="Arial"/>
        </w:rPr>
      </w:pPr>
    </w:p>
    <w:p w14:paraId="673AA9BC" w14:textId="77777777" w:rsidR="00284C4C" w:rsidRPr="00133878" w:rsidRDefault="00D1696C" w:rsidP="00441B6F">
      <w:pPr>
        <w:pStyle w:val="Body"/>
        <w:spacing w:after="0"/>
        <w:rPr>
          <w:rFonts w:ascii="Arial" w:hAnsi="Arial" w:cs="Arial"/>
          <w:i/>
          <w:u w:val="single"/>
        </w:rPr>
      </w:pPr>
      <w:r>
        <w:rPr>
          <w:rFonts w:ascii="Arial" w:hAnsi="Arial" w:cs="Arial"/>
          <w:i/>
          <w:u w:val="single"/>
        </w:rPr>
        <w:t xml:space="preserve">References </w:t>
      </w:r>
    </w:p>
    <w:p w14:paraId="508E85F6"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Swaminathan Y, Thomas JT. Aerosol-a prospective contaminant of dental environment! IOSR J Dent Med Sci. 2013; 11:45-50.</w:t>
      </w:r>
    </w:p>
    <w:p w14:paraId="06B60118" w14:textId="77777777" w:rsidR="00752616" w:rsidRPr="00752616" w:rsidRDefault="00752616" w:rsidP="00752616">
      <w:pPr>
        <w:numPr>
          <w:ilvl w:val="0"/>
          <w:numId w:val="31"/>
        </w:numPr>
        <w:spacing w:before="100" w:beforeAutospacing="1" w:after="100" w:afterAutospacing="1"/>
        <w:rPr>
          <w:rFonts w:ascii="Arial" w:hAnsi="Arial" w:cs="Arial"/>
        </w:rPr>
      </w:pPr>
      <w:r w:rsidRPr="00381959">
        <w:rPr>
          <w:rFonts w:ascii="Arial" w:hAnsi="Arial" w:cs="Arial"/>
          <w:lang w:val="nl-BE"/>
        </w:rPr>
        <w:t xml:space="preserve">Kamma JJ, Bradshaw DJ, Fulford MR, Marsh PD, Frandsen E, Ostergaard E, et al. </w:t>
      </w:r>
      <w:r w:rsidRPr="00752616">
        <w:rPr>
          <w:rFonts w:ascii="Arial" w:hAnsi="Arial" w:cs="Arial"/>
        </w:rPr>
        <w:t xml:space="preserve">Attitudes of general dental practitioners in Europe to the microbial risk associated with dental unit water systems. Int Dent J. </w:t>
      </w:r>
      <w:proofErr w:type="gramStart"/>
      <w:r w:rsidRPr="00752616">
        <w:rPr>
          <w:rFonts w:ascii="Arial" w:hAnsi="Arial" w:cs="Arial"/>
        </w:rPr>
        <w:t>2006;56:187</w:t>
      </w:r>
      <w:proofErr w:type="gramEnd"/>
      <w:r w:rsidRPr="00752616">
        <w:rPr>
          <w:rFonts w:ascii="Arial" w:hAnsi="Arial" w:cs="Arial"/>
        </w:rPr>
        <w:t>-95.</w:t>
      </w:r>
    </w:p>
    <w:p w14:paraId="0F549737"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Szymanska J. Control methods of the microbial water quality in dental unit waterlines. Ann Agric Environ Med. </w:t>
      </w:r>
      <w:proofErr w:type="gramStart"/>
      <w:r w:rsidRPr="00752616">
        <w:rPr>
          <w:rFonts w:ascii="Arial" w:hAnsi="Arial" w:cs="Arial"/>
        </w:rPr>
        <w:t>2003;10:1</w:t>
      </w:r>
      <w:proofErr w:type="gramEnd"/>
      <w:r w:rsidRPr="00752616">
        <w:rPr>
          <w:rFonts w:ascii="Arial" w:hAnsi="Arial" w:cs="Arial"/>
        </w:rPr>
        <w:t>-4.</w:t>
      </w:r>
    </w:p>
    <w:p w14:paraId="3B39D3E0"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Oppenheim BA, Sefton AM, Gill ON, Tyler JE, O'Mahony MC, Richards JM, et al. Widespread </w:t>
      </w:r>
      <w:r w:rsidRPr="00752616">
        <w:rPr>
          <w:rFonts w:ascii="Arial" w:hAnsi="Arial" w:cs="Arial"/>
          <w:i/>
          <w:iCs/>
        </w:rPr>
        <w:t>Legionella pneumophila</w:t>
      </w:r>
      <w:r w:rsidRPr="00752616">
        <w:rPr>
          <w:rFonts w:ascii="Arial" w:hAnsi="Arial" w:cs="Arial"/>
        </w:rPr>
        <w:t xml:space="preserve"> contamination of dental stations in a dental school without apparent human infection. Epidemiol Infect. 1987;99(1):159-66. </w:t>
      </w:r>
      <w:proofErr w:type="spellStart"/>
      <w:r w:rsidRPr="00752616">
        <w:rPr>
          <w:rFonts w:ascii="Arial" w:hAnsi="Arial" w:cs="Arial"/>
        </w:rPr>
        <w:t>doi</w:t>
      </w:r>
      <w:proofErr w:type="spellEnd"/>
      <w:r w:rsidRPr="00752616">
        <w:rPr>
          <w:rFonts w:ascii="Arial" w:hAnsi="Arial" w:cs="Arial"/>
        </w:rPr>
        <w:t>: 10.1017/s095026880006698x.</w:t>
      </w:r>
    </w:p>
    <w:p w14:paraId="34820960" w14:textId="77777777" w:rsidR="00752616" w:rsidRPr="00752616" w:rsidRDefault="00752616" w:rsidP="00752616">
      <w:pPr>
        <w:numPr>
          <w:ilvl w:val="0"/>
          <w:numId w:val="31"/>
        </w:numPr>
        <w:spacing w:before="100" w:beforeAutospacing="1" w:after="100" w:afterAutospacing="1"/>
        <w:rPr>
          <w:rFonts w:ascii="Arial" w:hAnsi="Arial" w:cs="Arial"/>
        </w:rPr>
      </w:pPr>
      <w:proofErr w:type="spellStart"/>
      <w:r w:rsidRPr="00752616">
        <w:rPr>
          <w:rFonts w:ascii="Arial" w:hAnsi="Arial" w:cs="Arial"/>
        </w:rPr>
        <w:t>Kotaka</w:t>
      </w:r>
      <w:proofErr w:type="spellEnd"/>
      <w:r w:rsidRPr="00752616">
        <w:rPr>
          <w:rFonts w:ascii="Arial" w:hAnsi="Arial" w:cs="Arial"/>
        </w:rPr>
        <w:t xml:space="preserve"> CR, Garcia LB, Ito FA, </w:t>
      </w:r>
      <w:proofErr w:type="spellStart"/>
      <w:r w:rsidRPr="00752616">
        <w:rPr>
          <w:rFonts w:ascii="Arial" w:hAnsi="Arial" w:cs="Arial"/>
        </w:rPr>
        <w:t>Fuganti</w:t>
      </w:r>
      <w:proofErr w:type="spellEnd"/>
      <w:r w:rsidRPr="00752616">
        <w:rPr>
          <w:rFonts w:ascii="Arial" w:hAnsi="Arial" w:cs="Arial"/>
        </w:rPr>
        <w:t xml:space="preserve"> MR, </w:t>
      </w:r>
      <w:proofErr w:type="spellStart"/>
      <w:r w:rsidRPr="00752616">
        <w:rPr>
          <w:rFonts w:ascii="Arial" w:hAnsi="Arial" w:cs="Arial"/>
        </w:rPr>
        <w:t>Carnio</w:t>
      </w:r>
      <w:proofErr w:type="spellEnd"/>
      <w:r w:rsidRPr="00752616">
        <w:rPr>
          <w:rFonts w:ascii="Arial" w:hAnsi="Arial" w:cs="Arial"/>
        </w:rPr>
        <w:t xml:space="preserve"> J, Pelayo JS. Evaluation of the level of microbial contamination and prevalence of gram-negative non-fermentative rods in dental unit waterlines. RSBO. </w:t>
      </w:r>
      <w:proofErr w:type="gramStart"/>
      <w:r w:rsidRPr="00752616">
        <w:rPr>
          <w:rFonts w:ascii="Arial" w:hAnsi="Arial" w:cs="Arial"/>
        </w:rPr>
        <w:t>2012;9:245</w:t>
      </w:r>
      <w:proofErr w:type="gramEnd"/>
      <w:r w:rsidRPr="00752616">
        <w:rPr>
          <w:rFonts w:ascii="Arial" w:hAnsi="Arial" w:cs="Arial"/>
        </w:rPr>
        <w:t>-53.</w:t>
      </w:r>
    </w:p>
    <w:p w14:paraId="7BAE68E9"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lastRenderedPageBreak/>
        <w:t xml:space="preserve">Pasquarella C, Veronesi L, Napoli C, Castiglia P, Liguori G, </w:t>
      </w:r>
      <w:proofErr w:type="spellStart"/>
      <w:r w:rsidRPr="00752616">
        <w:rPr>
          <w:rFonts w:ascii="Arial" w:hAnsi="Arial" w:cs="Arial"/>
        </w:rPr>
        <w:t>Rizzetto</w:t>
      </w:r>
      <w:proofErr w:type="spellEnd"/>
      <w:r w:rsidRPr="00752616">
        <w:rPr>
          <w:rFonts w:ascii="Arial" w:hAnsi="Arial" w:cs="Arial"/>
        </w:rPr>
        <w:t xml:space="preserve"> R, et al. Microbial environmental contamination in Italian dental clinics: A multicenter study yielding recommendations for standardized sampling methods and threshold values. Sci Total Env. </w:t>
      </w:r>
      <w:proofErr w:type="gramStart"/>
      <w:r w:rsidRPr="00752616">
        <w:rPr>
          <w:rFonts w:ascii="Arial" w:hAnsi="Arial" w:cs="Arial"/>
        </w:rPr>
        <w:t>2012;420:289</w:t>
      </w:r>
      <w:proofErr w:type="gramEnd"/>
      <w:r w:rsidRPr="00752616">
        <w:rPr>
          <w:rFonts w:ascii="Arial" w:hAnsi="Arial" w:cs="Arial"/>
        </w:rPr>
        <w:t xml:space="preserve">–99. </w:t>
      </w:r>
      <w:proofErr w:type="spellStart"/>
      <w:r w:rsidRPr="00752616">
        <w:rPr>
          <w:rFonts w:ascii="Arial" w:hAnsi="Arial" w:cs="Arial"/>
        </w:rPr>
        <w:t>doi</w:t>
      </w:r>
      <w:proofErr w:type="spellEnd"/>
      <w:r w:rsidRPr="00752616">
        <w:rPr>
          <w:rFonts w:ascii="Arial" w:hAnsi="Arial" w:cs="Arial"/>
        </w:rPr>
        <w:t>: 10.1016/j.scitotenv.2012.01.030.</w:t>
      </w:r>
    </w:p>
    <w:p w14:paraId="6CFBA5F5"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Siang MM, Yunus Z, Yunus ARM, Ahmad Z, </w:t>
      </w:r>
      <w:proofErr w:type="spellStart"/>
      <w:r w:rsidRPr="00752616">
        <w:rPr>
          <w:rFonts w:ascii="Arial" w:hAnsi="Arial" w:cs="Arial"/>
        </w:rPr>
        <w:t>Toosa</w:t>
      </w:r>
      <w:proofErr w:type="spellEnd"/>
      <w:r w:rsidRPr="00752616">
        <w:rPr>
          <w:rFonts w:ascii="Arial" w:hAnsi="Arial" w:cs="Arial"/>
        </w:rPr>
        <w:t xml:space="preserve"> H. The microbiological quality of water from dental unit waterlines in Malaysian Armed Forces dental </w:t>
      </w:r>
      <w:proofErr w:type="spellStart"/>
      <w:r w:rsidRPr="00752616">
        <w:rPr>
          <w:rFonts w:ascii="Arial" w:hAnsi="Arial" w:cs="Arial"/>
        </w:rPr>
        <w:t>centres</w:t>
      </w:r>
      <w:proofErr w:type="spellEnd"/>
      <w:r w:rsidRPr="00752616">
        <w:rPr>
          <w:rFonts w:ascii="Arial" w:hAnsi="Arial" w:cs="Arial"/>
        </w:rPr>
        <w:t xml:space="preserve">. Arch </w:t>
      </w:r>
      <w:proofErr w:type="spellStart"/>
      <w:r w:rsidRPr="00752616">
        <w:rPr>
          <w:rFonts w:ascii="Arial" w:hAnsi="Arial" w:cs="Arial"/>
        </w:rPr>
        <w:t>Orofac</w:t>
      </w:r>
      <w:proofErr w:type="spellEnd"/>
      <w:r w:rsidRPr="00752616">
        <w:rPr>
          <w:rFonts w:ascii="Arial" w:hAnsi="Arial" w:cs="Arial"/>
        </w:rPr>
        <w:t xml:space="preserve"> Sci. 2012;7(1):1–7.</w:t>
      </w:r>
    </w:p>
    <w:p w14:paraId="0D1A96D4"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Coleman DC, O'Donnell MJ, Shore AC, Swan J, Russell RJ. The role of manufacturers in reducing biofilms in dental chair waterlines. J Dent. </w:t>
      </w:r>
      <w:proofErr w:type="gramStart"/>
      <w:r w:rsidRPr="00752616">
        <w:rPr>
          <w:rFonts w:ascii="Arial" w:hAnsi="Arial" w:cs="Arial"/>
        </w:rPr>
        <w:t>2007;35:701</w:t>
      </w:r>
      <w:proofErr w:type="gramEnd"/>
      <w:r w:rsidRPr="00752616">
        <w:rPr>
          <w:rFonts w:ascii="Arial" w:hAnsi="Arial" w:cs="Arial"/>
        </w:rPr>
        <w:t>–11.</w:t>
      </w:r>
    </w:p>
    <w:p w14:paraId="5018E901" w14:textId="77777777" w:rsidR="00752616" w:rsidRPr="00752616" w:rsidRDefault="00752616" w:rsidP="00752616">
      <w:pPr>
        <w:numPr>
          <w:ilvl w:val="0"/>
          <w:numId w:val="31"/>
        </w:numPr>
        <w:spacing w:before="100" w:beforeAutospacing="1" w:after="100" w:afterAutospacing="1"/>
        <w:rPr>
          <w:rFonts w:ascii="Arial" w:hAnsi="Arial" w:cs="Arial"/>
        </w:rPr>
      </w:pPr>
      <w:r w:rsidRPr="00381959">
        <w:rPr>
          <w:rFonts w:ascii="Arial" w:hAnsi="Arial" w:cs="Arial"/>
          <w:lang w:val="nl-BE"/>
        </w:rPr>
        <w:t xml:space="preserve">Kamma JJ, Bradshaw DJ, Fulford MR, Marsh PD, Frandsen E, Ostergaard E, et al. </w:t>
      </w:r>
      <w:r w:rsidRPr="00752616">
        <w:rPr>
          <w:rFonts w:ascii="Arial" w:hAnsi="Arial" w:cs="Arial"/>
        </w:rPr>
        <w:t xml:space="preserve">Attitudes of general dental practitioners in Europe to the microbial risk associated with dental unit water systems. Int Dent J. </w:t>
      </w:r>
      <w:proofErr w:type="gramStart"/>
      <w:r w:rsidRPr="00752616">
        <w:rPr>
          <w:rFonts w:ascii="Arial" w:hAnsi="Arial" w:cs="Arial"/>
        </w:rPr>
        <w:t>2006;56:187</w:t>
      </w:r>
      <w:proofErr w:type="gramEnd"/>
      <w:r w:rsidRPr="00752616">
        <w:rPr>
          <w:rFonts w:ascii="Arial" w:hAnsi="Arial" w:cs="Arial"/>
        </w:rPr>
        <w:t>-95.</w:t>
      </w:r>
    </w:p>
    <w:p w14:paraId="66AFA8B9"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American Dental Association Council on Scientific Affairs. Dental unit waterlines. J Am Dent Assoc. 2018;149(8):720-2. </w:t>
      </w:r>
      <w:proofErr w:type="spellStart"/>
      <w:r w:rsidRPr="00752616">
        <w:rPr>
          <w:rFonts w:ascii="Arial" w:hAnsi="Arial" w:cs="Arial"/>
        </w:rPr>
        <w:t>doi</w:t>
      </w:r>
      <w:proofErr w:type="spellEnd"/>
      <w:r w:rsidRPr="00752616">
        <w:rPr>
          <w:rFonts w:ascii="Arial" w:hAnsi="Arial" w:cs="Arial"/>
        </w:rPr>
        <w:t>: 10.1016/j.adaj.2018.05.019.</w:t>
      </w:r>
    </w:p>
    <w:p w14:paraId="7BE8A77B"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Kohn WG, Collins AS, Cleveland JL, Harte JA, Eklund KJ, Malvitz DM. Guidelines for Infection Control in Dental Health-care Settings-2003. </w:t>
      </w:r>
      <w:proofErr w:type="spellStart"/>
      <w:r w:rsidRPr="00752616">
        <w:rPr>
          <w:rFonts w:ascii="Arial" w:hAnsi="Arial" w:cs="Arial"/>
        </w:rPr>
        <w:t>Morb</w:t>
      </w:r>
      <w:proofErr w:type="spellEnd"/>
      <w:r w:rsidRPr="00752616">
        <w:rPr>
          <w:rFonts w:ascii="Arial" w:hAnsi="Arial" w:cs="Arial"/>
        </w:rPr>
        <w:t xml:space="preserve"> Mortal </w:t>
      </w:r>
      <w:proofErr w:type="spellStart"/>
      <w:r w:rsidRPr="00752616">
        <w:rPr>
          <w:rFonts w:ascii="Arial" w:hAnsi="Arial" w:cs="Arial"/>
        </w:rPr>
        <w:t>Wkly</w:t>
      </w:r>
      <w:proofErr w:type="spellEnd"/>
      <w:r w:rsidRPr="00752616">
        <w:rPr>
          <w:rFonts w:ascii="Arial" w:hAnsi="Arial" w:cs="Arial"/>
        </w:rPr>
        <w:t xml:space="preserve"> Rep. 2003;52(17).</w:t>
      </w:r>
    </w:p>
    <w:p w14:paraId="276E1791"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Oral Health Division. Guidelines on Maintaining Quality of the Dental Unit Water System. Putrajaya: Ministry of Health Malaysia; 2010.</w:t>
      </w:r>
    </w:p>
    <w:p w14:paraId="458ACF25"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Organization for Safety, Asepsis and Prevention. Best practices for dental unit waterlines. </w:t>
      </w:r>
      <w:hyperlink r:id="rId17" w:tgtFrame="_blank" w:history="1">
        <w:r w:rsidRPr="00752616">
          <w:rPr>
            <w:rFonts w:ascii="Arial" w:hAnsi="Arial" w:cs="Arial"/>
            <w:color w:val="0000FF"/>
            <w:u w:val="single"/>
          </w:rPr>
          <w:t>https://www.osap.org/</w:t>
        </w:r>
      </w:hyperlink>
      <w:r w:rsidRPr="00752616">
        <w:rPr>
          <w:rFonts w:ascii="Arial" w:hAnsi="Arial" w:cs="Arial"/>
        </w:rPr>
        <w:t xml:space="preserve"> Accessed April 12, 2025.</w:t>
      </w:r>
    </w:p>
    <w:p w14:paraId="7939A47E" w14:textId="77777777" w:rsidR="00752616" w:rsidRPr="00752616" w:rsidRDefault="00752616" w:rsidP="00752616">
      <w:pPr>
        <w:numPr>
          <w:ilvl w:val="0"/>
          <w:numId w:val="31"/>
        </w:numPr>
        <w:spacing w:before="100" w:beforeAutospacing="1" w:after="100" w:afterAutospacing="1"/>
        <w:rPr>
          <w:rFonts w:ascii="Arial" w:hAnsi="Arial" w:cs="Arial"/>
        </w:rPr>
      </w:pPr>
      <w:proofErr w:type="spellStart"/>
      <w:r w:rsidRPr="00752616">
        <w:rPr>
          <w:rFonts w:ascii="Arial" w:hAnsi="Arial" w:cs="Arial"/>
        </w:rPr>
        <w:t>Kengadaran</w:t>
      </w:r>
      <w:proofErr w:type="spellEnd"/>
      <w:r w:rsidRPr="00752616">
        <w:rPr>
          <w:rFonts w:ascii="Arial" w:hAnsi="Arial" w:cs="Arial"/>
        </w:rPr>
        <w:t xml:space="preserve"> S, </w:t>
      </w:r>
      <w:proofErr w:type="spellStart"/>
      <w:r w:rsidRPr="00752616">
        <w:rPr>
          <w:rFonts w:ascii="Arial" w:hAnsi="Arial" w:cs="Arial"/>
        </w:rPr>
        <w:t>Vikraman</w:t>
      </w:r>
      <w:proofErr w:type="spellEnd"/>
      <w:r w:rsidRPr="00752616">
        <w:rPr>
          <w:rFonts w:ascii="Arial" w:hAnsi="Arial" w:cs="Arial"/>
        </w:rPr>
        <w:t xml:space="preserve"> R, </w:t>
      </w:r>
      <w:proofErr w:type="spellStart"/>
      <w:r w:rsidRPr="00752616">
        <w:rPr>
          <w:rFonts w:ascii="Arial" w:hAnsi="Arial" w:cs="Arial"/>
        </w:rPr>
        <w:t>Indumathi</w:t>
      </w:r>
      <w:proofErr w:type="spellEnd"/>
      <w:r w:rsidRPr="00752616">
        <w:rPr>
          <w:rFonts w:ascii="Arial" w:hAnsi="Arial" w:cs="Arial"/>
        </w:rPr>
        <w:t xml:space="preserve"> KP, </w:t>
      </w:r>
      <w:proofErr w:type="spellStart"/>
      <w:r w:rsidRPr="00752616">
        <w:rPr>
          <w:rFonts w:ascii="Arial" w:hAnsi="Arial" w:cs="Arial"/>
        </w:rPr>
        <w:t>Sundaragopal</w:t>
      </w:r>
      <w:proofErr w:type="spellEnd"/>
      <w:r w:rsidRPr="00752616">
        <w:rPr>
          <w:rFonts w:ascii="Arial" w:hAnsi="Arial" w:cs="Arial"/>
        </w:rPr>
        <w:t xml:space="preserve"> AK, </w:t>
      </w:r>
      <w:proofErr w:type="spellStart"/>
      <w:r w:rsidRPr="00752616">
        <w:rPr>
          <w:rFonts w:ascii="Arial" w:hAnsi="Arial" w:cs="Arial"/>
        </w:rPr>
        <w:t>Adiraju</w:t>
      </w:r>
      <w:proofErr w:type="spellEnd"/>
      <w:r w:rsidRPr="00752616">
        <w:rPr>
          <w:rFonts w:ascii="Arial" w:hAnsi="Arial" w:cs="Arial"/>
        </w:rPr>
        <w:t xml:space="preserve"> VA, Anusha D. Microbial Contamination of Dental Unit Waterlines among Dental Clinics of India- An In vitro Study. Indian Journal of Dental Research. 2024;35(1):80-83. </w:t>
      </w:r>
      <w:proofErr w:type="spellStart"/>
      <w:r w:rsidRPr="00752616">
        <w:rPr>
          <w:rFonts w:ascii="Arial" w:hAnsi="Arial" w:cs="Arial"/>
        </w:rPr>
        <w:t>doi</w:t>
      </w:r>
      <w:proofErr w:type="spellEnd"/>
      <w:r w:rsidRPr="00752616">
        <w:rPr>
          <w:rFonts w:ascii="Arial" w:hAnsi="Arial" w:cs="Arial"/>
        </w:rPr>
        <w:t>: 10.4103/ijdr.ijdr_463_22.</w:t>
      </w:r>
    </w:p>
    <w:p w14:paraId="33685EC0"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Burke FM, </w:t>
      </w:r>
      <w:proofErr w:type="spellStart"/>
      <w:r w:rsidRPr="00752616">
        <w:rPr>
          <w:rFonts w:ascii="Arial" w:hAnsi="Arial" w:cs="Arial"/>
        </w:rPr>
        <w:t>O’Mullane</w:t>
      </w:r>
      <w:proofErr w:type="spellEnd"/>
      <w:r w:rsidRPr="00752616">
        <w:rPr>
          <w:rFonts w:ascii="Arial" w:hAnsi="Arial" w:cs="Arial"/>
        </w:rPr>
        <w:t xml:space="preserve"> D, O’Sullivan M. Attitudes of Irish and European dentists to water quality of dental unit water systems. J </w:t>
      </w:r>
      <w:proofErr w:type="spellStart"/>
      <w:r w:rsidRPr="00752616">
        <w:rPr>
          <w:rFonts w:ascii="Arial" w:hAnsi="Arial" w:cs="Arial"/>
        </w:rPr>
        <w:t>Ir</w:t>
      </w:r>
      <w:proofErr w:type="spellEnd"/>
      <w:r w:rsidRPr="00752616">
        <w:rPr>
          <w:rFonts w:ascii="Arial" w:hAnsi="Arial" w:cs="Arial"/>
        </w:rPr>
        <w:t xml:space="preserve"> Dent Assoc. </w:t>
      </w:r>
      <w:proofErr w:type="gramStart"/>
      <w:r w:rsidRPr="00752616">
        <w:rPr>
          <w:rFonts w:ascii="Arial" w:hAnsi="Arial" w:cs="Arial"/>
        </w:rPr>
        <w:t>2005;51:119</w:t>
      </w:r>
      <w:proofErr w:type="gramEnd"/>
      <w:r w:rsidRPr="00752616">
        <w:rPr>
          <w:rFonts w:ascii="Arial" w:hAnsi="Arial" w:cs="Arial"/>
        </w:rPr>
        <w:t>-25.</w:t>
      </w:r>
    </w:p>
    <w:p w14:paraId="4607B1A8" w14:textId="77777777" w:rsidR="00752616" w:rsidRPr="00752616" w:rsidRDefault="00752616" w:rsidP="00752616">
      <w:pPr>
        <w:numPr>
          <w:ilvl w:val="0"/>
          <w:numId w:val="31"/>
        </w:numPr>
        <w:spacing w:before="100" w:beforeAutospacing="1" w:after="100" w:afterAutospacing="1"/>
        <w:rPr>
          <w:rFonts w:ascii="Arial" w:hAnsi="Arial" w:cs="Arial"/>
        </w:rPr>
      </w:pPr>
      <w:proofErr w:type="spellStart"/>
      <w:r w:rsidRPr="00752616">
        <w:rPr>
          <w:rFonts w:ascii="Arial" w:hAnsi="Arial" w:cs="Arial"/>
        </w:rPr>
        <w:t>Kengadaran</w:t>
      </w:r>
      <w:proofErr w:type="spellEnd"/>
      <w:r w:rsidRPr="00752616">
        <w:rPr>
          <w:rFonts w:ascii="Arial" w:hAnsi="Arial" w:cs="Arial"/>
        </w:rPr>
        <w:t xml:space="preserve"> S, et al. Knowledge, attitude, and practice of dental professionals towards infection control measures. J Clin Diagn Res. 2016;10(8</w:t>
      </w:r>
      <w:proofErr w:type="gramStart"/>
      <w:r w:rsidRPr="00752616">
        <w:rPr>
          <w:rFonts w:ascii="Arial" w:hAnsi="Arial" w:cs="Arial"/>
        </w:rPr>
        <w:t>):ZC</w:t>
      </w:r>
      <w:proofErr w:type="gramEnd"/>
      <w:r w:rsidRPr="00752616">
        <w:rPr>
          <w:rFonts w:ascii="Arial" w:hAnsi="Arial" w:cs="Arial"/>
        </w:rPr>
        <w:t>64-ZC68.</w:t>
      </w:r>
    </w:p>
    <w:p w14:paraId="303765EE" w14:textId="77777777" w:rsidR="00752616" w:rsidRPr="00752616" w:rsidRDefault="00752616" w:rsidP="00752616">
      <w:pPr>
        <w:numPr>
          <w:ilvl w:val="0"/>
          <w:numId w:val="31"/>
        </w:numPr>
        <w:spacing w:before="100" w:beforeAutospacing="1" w:after="100" w:afterAutospacing="1"/>
        <w:rPr>
          <w:rFonts w:ascii="Arial" w:hAnsi="Arial" w:cs="Arial"/>
        </w:rPr>
      </w:pPr>
      <w:proofErr w:type="spellStart"/>
      <w:r w:rsidRPr="00752616">
        <w:rPr>
          <w:rFonts w:ascii="Arial" w:hAnsi="Arial" w:cs="Arial"/>
        </w:rPr>
        <w:t>Montebugnoli</w:t>
      </w:r>
      <w:proofErr w:type="spellEnd"/>
      <w:r w:rsidRPr="00752616">
        <w:rPr>
          <w:rFonts w:ascii="Arial" w:hAnsi="Arial" w:cs="Arial"/>
        </w:rPr>
        <w:t xml:space="preserve"> L, </w:t>
      </w:r>
      <w:proofErr w:type="spellStart"/>
      <w:r w:rsidRPr="00752616">
        <w:rPr>
          <w:rFonts w:ascii="Arial" w:hAnsi="Arial" w:cs="Arial"/>
        </w:rPr>
        <w:t>Sambri</w:t>
      </w:r>
      <w:proofErr w:type="spellEnd"/>
      <w:r w:rsidRPr="00752616">
        <w:rPr>
          <w:rFonts w:ascii="Arial" w:hAnsi="Arial" w:cs="Arial"/>
        </w:rPr>
        <w:t xml:space="preserve"> V, </w:t>
      </w:r>
      <w:proofErr w:type="spellStart"/>
      <w:r w:rsidRPr="00752616">
        <w:rPr>
          <w:rFonts w:ascii="Arial" w:hAnsi="Arial" w:cs="Arial"/>
        </w:rPr>
        <w:t>Cavrini</w:t>
      </w:r>
      <w:proofErr w:type="spellEnd"/>
      <w:r w:rsidRPr="00752616">
        <w:rPr>
          <w:rFonts w:ascii="Arial" w:hAnsi="Arial" w:cs="Arial"/>
        </w:rPr>
        <w:t xml:space="preserve"> F, Marangoni A, </w:t>
      </w:r>
      <w:proofErr w:type="spellStart"/>
      <w:r w:rsidRPr="00752616">
        <w:rPr>
          <w:rFonts w:ascii="Arial" w:hAnsi="Arial" w:cs="Arial"/>
        </w:rPr>
        <w:t>Testarelli</w:t>
      </w:r>
      <w:proofErr w:type="spellEnd"/>
      <w:r w:rsidRPr="00752616">
        <w:rPr>
          <w:rFonts w:ascii="Arial" w:hAnsi="Arial" w:cs="Arial"/>
        </w:rPr>
        <w:t xml:space="preserve"> L, </w:t>
      </w:r>
      <w:proofErr w:type="spellStart"/>
      <w:r w:rsidRPr="00752616">
        <w:rPr>
          <w:rFonts w:ascii="Arial" w:hAnsi="Arial" w:cs="Arial"/>
        </w:rPr>
        <w:t>Dolci</w:t>
      </w:r>
      <w:proofErr w:type="spellEnd"/>
      <w:r w:rsidRPr="00752616">
        <w:rPr>
          <w:rFonts w:ascii="Arial" w:hAnsi="Arial" w:cs="Arial"/>
        </w:rPr>
        <w:t xml:space="preserve"> G. Detection of DNA from periodontal pathogenic bacteria in biofilm obtained from waterlines in dental units. New Microbiol. </w:t>
      </w:r>
      <w:proofErr w:type="gramStart"/>
      <w:r w:rsidRPr="00752616">
        <w:rPr>
          <w:rFonts w:ascii="Arial" w:hAnsi="Arial" w:cs="Arial"/>
        </w:rPr>
        <w:t>2004;27:391</w:t>
      </w:r>
      <w:proofErr w:type="gramEnd"/>
      <w:r w:rsidRPr="00752616">
        <w:rPr>
          <w:rFonts w:ascii="Arial" w:hAnsi="Arial" w:cs="Arial"/>
        </w:rPr>
        <w:t>-7.</w:t>
      </w:r>
    </w:p>
    <w:p w14:paraId="584E2484" w14:textId="77777777" w:rsidR="00752616" w:rsidRPr="00752616" w:rsidRDefault="00B62B41" w:rsidP="00752616">
      <w:pPr>
        <w:numPr>
          <w:ilvl w:val="0"/>
          <w:numId w:val="31"/>
        </w:numPr>
        <w:spacing w:before="100" w:beforeAutospacing="1" w:after="100" w:afterAutospacing="1"/>
        <w:rPr>
          <w:rFonts w:ascii="Arial" w:hAnsi="Arial" w:cs="Arial"/>
        </w:rPr>
      </w:pPr>
      <w:r w:rsidRPr="00381959">
        <w:rPr>
          <w:rFonts w:ascii="Arial" w:hAnsi="Arial" w:cs="Arial"/>
          <w:lang w:val="nl-BE"/>
        </w:rPr>
        <w:t xml:space="preserve">Al-Essa NA, AlMutairi MA, Almanea RS, Al-Essa RS, AlOtaibi RA. </w:t>
      </w:r>
      <w:r w:rsidRPr="00B62B41">
        <w:rPr>
          <w:rFonts w:ascii="Arial" w:hAnsi="Arial" w:cs="Arial"/>
        </w:rPr>
        <w:t xml:space="preserve">Knowledge and attitudes of dental students towards infection control procedures: A systematic review. J Dent Educ. 2014;78(1):1-16. </w:t>
      </w:r>
    </w:p>
    <w:p w14:paraId="48DBB99D"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Meiller TF, et al. Dental unit waterlines: Biofilms, disinfection, and recurrence. J Am Dent Assoc. 2004;135(6):801-809.</w:t>
      </w:r>
    </w:p>
    <w:p w14:paraId="306C97D3" w14:textId="77777777" w:rsidR="00752616" w:rsidRPr="00752616" w:rsidRDefault="00752616" w:rsidP="00752616">
      <w:pPr>
        <w:numPr>
          <w:ilvl w:val="0"/>
          <w:numId w:val="31"/>
        </w:numPr>
        <w:spacing w:before="100" w:beforeAutospacing="1" w:after="100" w:afterAutospacing="1"/>
        <w:rPr>
          <w:rFonts w:ascii="Arial" w:hAnsi="Arial" w:cs="Arial"/>
        </w:rPr>
      </w:pPr>
      <w:r w:rsidRPr="00381959">
        <w:rPr>
          <w:rFonts w:ascii="Arial" w:hAnsi="Arial" w:cs="Arial"/>
          <w:lang w:val="nl-BE"/>
        </w:rPr>
        <w:t xml:space="preserve">Al-Hiyasat AS, et al. </w:t>
      </w:r>
      <w:r w:rsidRPr="00752616">
        <w:rPr>
          <w:rFonts w:ascii="Arial" w:hAnsi="Arial" w:cs="Arial"/>
        </w:rPr>
        <w:t>Compliance of Jordanian dentists with infection control programs. Int Dent J. 2006;56(2):89-94.</w:t>
      </w:r>
    </w:p>
    <w:p w14:paraId="510940AF"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Saini R. Dental unit waterlines: Source of contamination and cross-infection. Int J Prev Med. 2011;2(1):1-2.</w:t>
      </w:r>
    </w:p>
    <w:p w14:paraId="6B035AE7"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Pereira CA, et al. Knowledge and practice of dental students and professionals in the prevention of infectious diseases. J Dent Educ. 2009;73(5):614-620.</w:t>
      </w:r>
    </w:p>
    <w:p w14:paraId="7AC34E3E"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Shajahan IF, et al. Knowledge, attitude, and practice regarding infection control among dental students and practitioners. J Int Soc Prev Community Dent. 2015;5(5):361-367.</w:t>
      </w:r>
    </w:p>
    <w:p w14:paraId="319DAA51" w14:textId="77777777" w:rsidR="00752616" w:rsidRPr="00752616" w:rsidRDefault="00752616" w:rsidP="00752616">
      <w:pPr>
        <w:numPr>
          <w:ilvl w:val="0"/>
          <w:numId w:val="31"/>
        </w:numPr>
        <w:spacing w:before="100" w:beforeAutospacing="1" w:after="100" w:afterAutospacing="1"/>
        <w:rPr>
          <w:rFonts w:ascii="Arial" w:hAnsi="Arial" w:cs="Arial"/>
        </w:rPr>
      </w:pPr>
      <w:proofErr w:type="spellStart"/>
      <w:r w:rsidRPr="00752616">
        <w:rPr>
          <w:rFonts w:ascii="Arial" w:hAnsi="Arial" w:cs="Arial"/>
        </w:rPr>
        <w:t>Terezhalmy</w:t>
      </w:r>
      <w:proofErr w:type="spellEnd"/>
      <w:r w:rsidRPr="00752616">
        <w:rPr>
          <w:rFonts w:ascii="Arial" w:hAnsi="Arial" w:cs="Arial"/>
        </w:rPr>
        <w:t xml:space="preserve"> GT, et al. Infection control practices and knowledge of dental students. J Dent Educ. 2008;72(12):1365-1370.</w:t>
      </w:r>
    </w:p>
    <w:p w14:paraId="089BC0C4"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Fulford MR, Walker JT, Martin MV, et al. Total viable counts, ATP, and endotoxin levels as potential markers of microbial contamination of dental unit water systems. Br Dent J. </w:t>
      </w:r>
      <w:proofErr w:type="gramStart"/>
      <w:r w:rsidRPr="00752616">
        <w:rPr>
          <w:rFonts w:ascii="Arial" w:hAnsi="Arial" w:cs="Arial"/>
        </w:rPr>
        <w:t>2004;196:157</w:t>
      </w:r>
      <w:proofErr w:type="gramEnd"/>
      <w:r w:rsidRPr="00752616">
        <w:rPr>
          <w:rFonts w:ascii="Arial" w:hAnsi="Arial" w:cs="Arial"/>
        </w:rPr>
        <w:t>-159.</w:t>
      </w:r>
    </w:p>
    <w:p w14:paraId="5A3EE2CA"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Walker JT, Bradshaw DJ, Fulford MR, et al. Microbiological evaluation of a range of disinfectant products to control mixed species biofilm contamination in a laboratory model of a dental unit water system. Appl Environ Microbiol. </w:t>
      </w:r>
      <w:proofErr w:type="gramStart"/>
      <w:r w:rsidRPr="00752616">
        <w:rPr>
          <w:rFonts w:ascii="Arial" w:hAnsi="Arial" w:cs="Arial"/>
        </w:rPr>
        <w:t>2003;69:3327</w:t>
      </w:r>
      <w:proofErr w:type="gramEnd"/>
      <w:r w:rsidRPr="00752616">
        <w:rPr>
          <w:rFonts w:ascii="Arial" w:hAnsi="Arial" w:cs="Arial"/>
        </w:rPr>
        <w:t>-3323.</w:t>
      </w:r>
    </w:p>
    <w:p w14:paraId="398F3314"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Smith AJ, McHugh S, Aitken I, et al. Evaluation of the efficacy of </w:t>
      </w:r>
      <w:proofErr w:type="spellStart"/>
      <w:r w:rsidRPr="00752616">
        <w:rPr>
          <w:rFonts w:ascii="Arial" w:hAnsi="Arial" w:cs="Arial"/>
        </w:rPr>
        <w:t>Alpron</w:t>
      </w:r>
      <w:proofErr w:type="spellEnd"/>
      <w:r w:rsidRPr="00752616">
        <w:rPr>
          <w:rFonts w:ascii="Arial" w:hAnsi="Arial" w:cs="Arial"/>
        </w:rPr>
        <w:t xml:space="preserve"> disinfectant for dental unit water lines. Br Dent J. </w:t>
      </w:r>
      <w:proofErr w:type="gramStart"/>
      <w:r w:rsidRPr="00752616">
        <w:rPr>
          <w:rFonts w:ascii="Arial" w:hAnsi="Arial" w:cs="Arial"/>
        </w:rPr>
        <w:t>2002;193:593</w:t>
      </w:r>
      <w:proofErr w:type="gramEnd"/>
      <w:r w:rsidRPr="00752616">
        <w:rPr>
          <w:rFonts w:ascii="Arial" w:hAnsi="Arial" w:cs="Arial"/>
        </w:rPr>
        <w:t>-596.</w:t>
      </w:r>
    </w:p>
    <w:p w14:paraId="45A75BFC" w14:textId="77777777" w:rsidR="00752616" w:rsidRPr="00752616" w:rsidRDefault="00752616" w:rsidP="00752616">
      <w:pPr>
        <w:numPr>
          <w:ilvl w:val="0"/>
          <w:numId w:val="31"/>
        </w:numPr>
        <w:spacing w:before="100" w:beforeAutospacing="1" w:after="100" w:afterAutospacing="1"/>
        <w:rPr>
          <w:rFonts w:ascii="Arial" w:hAnsi="Arial" w:cs="Arial"/>
        </w:rPr>
      </w:pPr>
      <w:r w:rsidRPr="00752616">
        <w:rPr>
          <w:rFonts w:ascii="Arial" w:hAnsi="Arial" w:cs="Arial"/>
        </w:rPr>
        <w:t xml:space="preserve">Smith AJ, Bagg J, Hood J. Use of chlorine dioxide to disinfect dental unit waterlines. J Hosp Infect. </w:t>
      </w:r>
      <w:proofErr w:type="gramStart"/>
      <w:r w:rsidRPr="00752616">
        <w:rPr>
          <w:rFonts w:ascii="Arial" w:hAnsi="Arial" w:cs="Arial"/>
        </w:rPr>
        <w:t>2001;49:285</w:t>
      </w:r>
      <w:proofErr w:type="gramEnd"/>
      <w:r w:rsidRPr="00752616">
        <w:rPr>
          <w:rFonts w:ascii="Arial" w:hAnsi="Arial" w:cs="Arial"/>
        </w:rPr>
        <w:t>-288.</w:t>
      </w:r>
    </w:p>
    <w:p w14:paraId="4080A498" w14:textId="77777777" w:rsidR="00752616" w:rsidRPr="00752616" w:rsidRDefault="00752616" w:rsidP="00752616">
      <w:pPr>
        <w:numPr>
          <w:ilvl w:val="0"/>
          <w:numId w:val="31"/>
        </w:numPr>
        <w:spacing w:before="100" w:beforeAutospacing="1" w:after="100" w:afterAutospacing="1"/>
        <w:rPr>
          <w:rFonts w:ascii="Arial" w:hAnsi="Arial" w:cs="Arial"/>
        </w:rPr>
      </w:pPr>
      <w:proofErr w:type="spellStart"/>
      <w:r w:rsidRPr="00752616">
        <w:rPr>
          <w:rFonts w:ascii="Arial" w:hAnsi="Arial" w:cs="Arial"/>
        </w:rPr>
        <w:t>Tuttlebee</w:t>
      </w:r>
      <w:proofErr w:type="spellEnd"/>
      <w:r w:rsidRPr="00752616">
        <w:rPr>
          <w:rFonts w:ascii="Arial" w:hAnsi="Arial" w:cs="Arial"/>
        </w:rPr>
        <w:t xml:space="preserve"> CM, O’Donnell MJ, Keane CT, et al. Effective control of dental chair unit waterline biofilm and marked reduction of bacterial contamination of output water using two peroxide-based disinfectants. J Hos Infect. </w:t>
      </w:r>
      <w:proofErr w:type="gramStart"/>
      <w:r w:rsidRPr="00752616">
        <w:rPr>
          <w:rFonts w:ascii="Arial" w:hAnsi="Arial" w:cs="Arial"/>
        </w:rPr>
        <w:t>2002;52:192</w:t>
      </w:r>
      <w:proofErr w:type="gramEnd"/>
      <w:r w:rsidRPr="00752616">
        <w:rPr>
          <w:rFonts w:ascii="Arial" w:hAnsi="Arial" w:cs="Arial"/>
        </w:rPr>
        <w:t>-205.</w:t>
      </w:r>
    </w:p>
    <w:p w14:paraId="22373117" w14:textId="77777777" w:rsidR="00752616" w:rsidRPr="00814BEF" w:rsidRDefault="00752616" w:rsidP="00752616">
      <w:pPr>
        <w:numPr>
          <w:ilvl w:val="0"/>
          <w:numId w:val="31"/>
        </w:numPr>
        <w:spacing w:before="100" w:beforeAutospacing="1" w:after="100" w:afterAutospacing="1"/>
        <w:rPr>
          <w:rFonts w:ascii="Times New Roman" w:hAnsi="Times New Roman"/>
          <w:sz w:val="24"/>
          <w:szCs w:val="24"/>
        </w:rPr>
      </w:pPr>
      <w:r w:rsidRPr="00381959">
        <w:rPr>
          <w:rFonts w:ascii="Arial" w:hAnsi="Arial" w:cs="Arial"/>
          <w:lang w:val="nl-BE"/>
        </w:rPr>
        <w:t xml:space="preserve">Schel AJ, Marsh PD, Bradshaw DJ, et al. </w:t>
      </w:r>
      <w:r w:rsidRPr="00752616">
        <w:rPr>
          <w:rFonts w:ascii="Arial" w:hAnsi="Arial" w:cs="Arial"/>
        </w:rPr>
        <w:t xml:space="preserve">Comparison of the efficacy of disinfectants to control microbial contamination in dental unit water systems in general dental practices across the European Union. Appl Environ Microbiol. </w:t>
      </w:r>
      <w:proofErr w:type="gramStart"/>
      <w:r w:rsidRPr="00752616">
        <w:rPr>
          <w:rFonts w:ascii="Arial" w:hAnsi="Arial" w:cs="Arial"/>
        </w:rPr>
        <w:t>2006;72:1380</w:t>
      </w:r>
      <w:proofErr w:type="gramEnd"/>
      <w:r w:rsidRPr="00752616">
        <w:rPr>
          <w:rFonts w:ascii="Arial" w:hAnsi="Arial" w:cs="Arial"/>
        </w:rPr>
        <w:t>-1387.</w:t>
      </w:r>
    </w:p>
    <w:p w14:paraId="3A62F8FA" w14:textId="77777777" w:rsidR="00814BEF" w:rsidRPr="00814BEF" w:rsidRDefault="00814BEF" w:rsidP="00752616">
      <w:pPr>
        <w:numPr>
          <w:ilvl w:val="0"/>
          <w:numId w:val="31"/>
        </w:numPr>
        <w:spacing w:before="100" w:beforeAutospacing="1" w:after="100" w:afterAutospacing="1"/>
        <w:rPr>
          <w:rFonts w:ascii="Arial" w:hAnsi="Arial" w:cs="Arial"/>
        </w:rPr>
      </w:pPr>
      <w:r w:rsidRPr="00814BEF">
        <w:rPr>
          <w:rFonts w:ascii="Arial" w:hAnsi="Arial" w:cs="Arial"/>
        </w:rPr>
        <w:t>Lahoti KS, Dandekar SG, Gade JR, Agrawal MJ, Jaiswal KV. Knowledge, Attitude and Practice of Dental Students and Practitioners towards Virtual Reality Based Technologies in Central India: A Cross Sectional Survey. J Pharm Res Int. 2021;33(58B):174–183. doi:10.9734/</w:t>
      </w:r>
      <w:proofErr w:type="spellStart"/>
      <w:r w:rsidRPr="00814BEF">
        <w:rPr>
          <w:rFonts w:ascii="Arial" w:hAnsi="Arial" w:cs="Arial"/>
        </w:rPr>
        <w:t>jpri</w:t>
      </w:r>
      <w:proofErr w:type="spellEnd"/>
      <w:r w:rsidRPr="00814BEF">
        <w:rPr>
          <w:rFonts w:ascii="Arial" w:hAnsi="Arial" w:cs="Arial"/>
        </w:rPr>
        <w:t>/2021/v33i58B34188</w:t>
      </w:r>
    </w:p>
    <w:sectPr w:rsidR="00814BEF" w:rsidRPr="00814BEF" w:rsidSect="00FB24B3">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EBA5" w14:textId="77777777" w:rsidR="00847D6A" w:rsidRDefault="00847D6A" w:rsidP="00C37E61">
      <w:r>
        <w:separator/>
      </w:r>
    </w:p>
  </w:endnote>
  <w:endnote w:type="continuationSeparator" w:id="0">
    <w:p w14:paraId="2E43D178" w14:textId="77777777" w:rsidR="00847D6A" w:rsidRDefault="00847D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A602" w14:textId="77777777" w:rsidR="00FB24B3" w:rsidRDefault="00FB2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E22D" w14:textId="77777777" w:rsidR="00FB24B3" w:rsidRDefault="00FB2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7E17" w14:textId="77777777" w:rsidR="00754C9A" w:rsidRPr="00FB24B3" w:rsidRDefault="00754C9A" w:rsidP="00FB24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119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107C2" w14:textId="77777777" w:rsidR="00847D6A" w:rsidRDefault="00847D6A" w:rsidP="00C37E61">
      <w:r>
        <w:separator/>
      </w:r>
    </w:p>
  </w:footnote>
  <w:footnote w:type="continuationSeparator" w:id="0">
    <w:p w14:paraId="6D2CCC8C" w14:textId="77777777" w:rsidR="00847D6A" w:rsidRDefault="00847D6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4722" w14:textId="77777777" w:rsidR="00FB24B3" w:rsidRDefault="00847D6A">
    <w:pPr>
      <w:pStyle w:val="Header"/>
    </w:pPr>
    <w:r>
      <w:rPr>
        <w:noProof/>
      </w:rPr>
      <w:pict w14:anchorId="02294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3258B" w14:textId="77777777" w:rsidR="00FB24B3" w:rsidRDefault="00847D6A">
    <w:pPr>
      <w:pStyle w:val="Header"/>
    </w:pPr>
    <w:r>
      <w:rPr>
        <w:noProof/>
      </w:rPr>
      <w:pict w14:anchorId="03C28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A2F9" w14:textId="77777777" w:rsidR="00296529" w:rsidRPr="00296529" w:rsidRDefault="00847D6A" w:rsidP="00296529">
    <w:pPr>
      <w:ind w:left="2160"/>
      <w:jc w:val="center"/>
      <w:rPr>
        <w:rFonts w:ascii="Times New Roman" w:eastAsia="Calibri" w:hAnsi="Times New Roman"/>
        <w:i/>
        <w:sz w:val="18"/>
        <w:szCs w:val="22"/>
      </w:rPr>
    </w:pPr>
    <w:r>
      <w:rPr>
        <w:noProof/>
      </w:rPr>
      <w:pict w14:anchorId="58E41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FDE6A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0855C7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3A3BD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16A0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233EA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26406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74185" w14:textId="77777777" w:rsidR="00FB24B3" w:rsidRDefault="00847D6A">
    <w:pPr>
      <w:pStyle w:val="Header"/>
    </w:pPr>
    <w:r>
      <w:rPr>
        <w:noProof/>
      </w:rPr>
      <w:pict w14:anchorId="428A2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8CC5" w14:textId="77777777" w:rsidR="00FB24B3" w:rsidRDefault="00847D6A">
    <w:pPr>
      <w:pStyle w:val="Header"/>
    </w:pPr>
    <w:r>
      <w:rPr>
        <w:noProof/>
      </w:rPr>
      <w:pict w14:anchorId="48266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EE6B" w14:textId="77777777" w:rsidR="00FB24B3" w:rsidRDefault="00847D6A">
    <w:pPr>
      <w:pStyle w:val="Header"/>
    </w:pPr>
    <w:r>
      <w:rPr>
        <w:noProof/>
      </w:rPr>
      <w:pict w14:anchorId="04DFC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10725D"/>
    <w:multiLevelType w:val="multilevel"/>
    <w:tmpl w:val="10D8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5675"/>
    <w:rsid w:val="00094828"/>
    <w:rsid w:val="000A47FA"/>
    <w:rsid w:val="000A65D3"/>
    <w:rsid w:val="000B1E33"/>
    <w:rsid w:val="000C3DB6"/>
    <w:rsid w:val="000D689F"/>
    <w:rsid w:val="000E7B7B"/>
    <w:rsid w:val="000E7D62"/>
    <w:rsid w:val="00103357"/>
    <w:rsid w:val="00107948"/>
    <w:rsid w:val="00123C9F"/>
    <w:rsid w:val="00126190"/>
    <w:rsid w:val="00130F17"/>
    <w:rsid w:val="001320BF"/>
    <w:rsid w:val="00133878"/>
    <w:rsid w:val="001516C7"/>
    <w:rsid w:val="001549AA"/>
    <w:rsid w:val="00163BC4"/>
    <w:rsid w:val="00187948"/>
    <w:rsid w:val="00191062"/>
    <w:rsid w:val="00192B72"/>
    <w:rsid w:val="001954ED"/>
    <w:rsid w:val="001A29D8"/>
    <w:rsid w:val="001A5CAA"/>
    <w:rsid w:val="001B0427"/>
    <w:rsid w:val="001C15C2"/>
    <w:rsid w:val="001C1A4D"/>
    <w:rsid w:val="001D3A51"/>
    <w:rsid w:val="001E10D2"/>
    <w:rsid w:val="001E25B4"/>
    <w:rsid w:val="001E44FE"/>
    <w:rsid w:val="00200595"/>
    <w:rsid w:val="0020367D"/>
    <w:rsid w:val="00204835"/>
    <w:rsid w:val="00221CDC"/>
    <w:rsid w:val="00231920"/>
    <w:rsid w:val="0023195C"/>
    <w:rsid w:val="0024282C"/>
    <w:rsid w:val="00244ACF"/>
    <w:rsid w:val="002460DC"/>
    <w:rsid w:val="00246FDC"/>
    <w:rsid w:val="00250985"/>
    <w:rsid w:val="002556F6"/>
    <w:rsid w:val="00283105"/>
    <w:rsid w:val="00284A78"/>
    <w:rsid w:val="00284C4C"/>
    <w:rsid w:val="00287E68"/>
    <w:rsid w:val="00296529"/>
    <w:rsid w:val="002B25CF"/>
    <w:rsid w:val="002B27FB"/>
    <w:rsid w:val="002B60FB"/>
    <w:rsid w:val="002B685A"/>
    <w:rsid w:val="002C57D2"/>
    <w:rsid w:val="002E0D56"/>
    <w:rsid w:val="00315186"/>
    <w:rsid w:val="0033343E"/>
    <w:rsid w:val="00340F72"/>
    <w:rsid w:val="003512C2"/>
    <w:rsid w:val="00364981"/>
    <w:rsid w:val="00371FB6"/>
    <w:rsid w:val="003763C1"/>
    <w:rsid w:val="00376BBE"/>
    <w:rsid w:val="00376EA2"/>
    <w:rsid w:val="00381959"/>
    <w:rsid w:val="00390474"/>
    <w:rsid w:val="0039224F"/>
    <w:rsid w:val="003A43A4"/>
    <w:rsid w:val="003A7E18"/>
    <w:rsid w:val="003B6F7A"/>
    <w:rsid w:val="003C369D"/>
    <w:rsid w:val="003C4C86"/>
    <w:rsid w:val="003C6258"/>
    <w:rsid w:val="003E2904"/>
    <w:rsid w:val="00401927"/>
    <w:rsid w:val="0041027F"/>
    <w:rsid w:val="00412475"/>
    <w:rsid w:val="00423789"/>
    <w:rsid w:val="00440F43"/>
    <w:rsid w:val="00441B6F"/>
    <w:rsid w:val="004433D1"/>
    <w:rsid w:val="00446221"/>
    <w:rsid w:val="00450E62"/>
    <w:rsid w:val="004539DB"/>
    <w:rsid w:val="00456C1D"/>
    <w:rsid w:val="00471A80"/>
    <w:rsid w:val="00476D71"/>
    <w:rsid w:val="004D15FB"/>
    <w:rsid w:val="004D305E"/>
    <w:rsid w:val="004D4277"/>
    <w:rsid w:val="004F68D0"/>
    <w:rsid w:val="0050163B"/>
    <w:rsid w:val="00502516"/>
    <w:rsid w:val="00505F06"/>
    <w:rsid w:val="00506828"/>
    <w:rsid w:val="005302CA"/>
    <w:rsid w:val="0053056E"/>
    <w:rsid w:val="0053092A"/>
    <w:rsid w:val="00554FDA"/>
    <w:rsid w:val="0056424D"/>
    <w:rsid w:val="00575FF4"/>
    <w:rsid w:val="00585BDD"/>
    <w:rsid w:val="005A7E61"/>
    <w:rsid w:val="005B7D64"/>
    <w:rsid w:val="005C784C"/>
    <w:rsid w:val="005D17F6"/>
    <w:rsid w:val="005E5539"/>
    <w:rsid w:val="00601CF8"/>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0C2A"/>
    <w:rsid w:val="006D30FF"/>
    <w:rsid w:val="006D6940"/>
    <w:rsid w:val="006E6B83"/>
    <w:rsid w:val="006F11EC"/>
    <w:rsid w:val="0070082C"/>
    <w:rsid w:val="007369E6"/>
    <w:rsid w:val="00746E59"/>
    <w:rsid w:val="00752616"/>
    <w:rsid w:val="00753AC8"/>
    <w:rsid w:val="00754C9A"/>
    <w:rsid w:val="0075599A"/>
    <w:rsid w:val="00761D52"/>
    <w:rsid w:val="0077749E"/>
    <w:rsid w:val="0078362A"/>
    <w:rsid w:val="0078363B"/>
    <w:rsid w:val="00790ADA"/>
    <w:rsid w:val="007D2288"/>
    <w:rsid w:val="007E088F"/>
    <w:rsid w:val="007F7B32"/>
    <w:rsid w:val="00804BC2"/>
    <w:rsid w:val="0081431A"/>
    <w:rsid w:val="00814BEF"/>
    <w:rsid w:val="0082333B"/>
    <w:rsid w:val="0083216F"/>
    <w:rsid w:val="00832C3F"/>
    <w:rsid w:val="00847D6A"/>
    <w:rsid w:val="00860000"/>
    <w:rsid w:val="00863BD3"/>
    <w:rsid w:val="00863CB8"/>
    <w:rsid w:val="008641ED"/>
    <w:rsid w:val="00866D66"/>
    <w:rsid w:val="008671C6"/>
    <w:rsid w:val="00875803"/>
    <w:rsid w:val="008B459E"/>
    <w:rsid w:val="008C5259"/>
    <w:rsid w:val="008D5F17"/>
    <w:rsid w:val="008E13AE"/>
    <w:rsid w:val="008E1506"/>
    <w:rsid w:val="008E3BFC"/>
    <w:rsid w:val="008E710C"/>
    <w:rsid w:val="008F69D6"/>
    <w:rsid w:val="00900A20"/>
    <w:rsid w:val="00902823"/>
    <w:rsid w:val="00915CA6"/>
    <w:rsid w:val="00927834"/>
    <w:rsid w:val="0094236C"/>
    <w:rsid w:val="009500A6"/>
    <w:rsid w:val="00957C18"/>
    <w:rsid w:val="009659BA"/>
    <w:rsid w:val="009804F2"/>
    <w:rsid w:val="00983040"/>
    <w:rsid w:val="00992FEB"/>
    <w:rsid w:val="009A397C"/>
    <w:rsid w:val="009B3FB9"/>
    <w:rsid w:val="009C2465"/>
    <w:rsid w:val="009D35A0"/>
    <w:rsid w:val="009D71C5"/>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33E2"/>
    <w:rsid w:val="00A94063"/>
    <w:rsid w:val="00AA6219"/>
    <w:rsid w:val="00AA74E0"/>
    <w:rsid w:val="00AB0634"/>
    <w:rsid w:val="00AB20B5"/>
    <w:rsid w:val="00AB703F"/>
    <w:rsid w:val="00AC6BB8"/>
    <w:rsid w:val="00AE008F"/>
    <w:rsid w:val="00AE5D8B"/>
    <w:rsid w:val="00B01FCD"/>
    <w:rsid w:val="00B1776C"/>
    <w:rsid w:val="00B27B04"/>
    <w:rsid w:val="00B52583"/>
    <w:rsid w:val="00B52896"/>
    <w:rsid w:val="00B53D10"/>
    <w:rsid w:val="00B625E3"/>
    <w:rsid w:val="00B62B41"/>
    <w:rsid w:val="00B95236"/>
    <w:rsid w:val="00B96BD9"/>
    <w:rsid w:val="00BA1B01"/>
    <w:rsid w:val="00BA2641"/>
    <w:rsid w:val="00BA3A8C"/>
    <w:rsid w:val="00BB37AA"/>
    <w:rsid w:val="00BC53A0"/>
    <w:rsid w:val="00BD6109"/>
    <w:rsid w:val="00BE62AD"/>
    <w:rsid w:val="00BF121F"/>
    <w:rsid w:val="00BF1F80"/>
    <w:rsid w:val="00C166EF"/>
    <w:rsid w:val="00C17EB0"/>
    <w:rsid w:val="00C27F5F"/>
    <w:rsid w:val="00C30A0F"/>
    <w:rsid w:val="00C32E5A"/>
    <w:rsid w:val="00C37E61"/>
    <w:rsid w:val="00C70F1B"/>
    <w:rsid w:val="00C71A47"/>
    <w:rsid w:val="00C7464C"/>
    <w:rsid w:val="00C85588"/>
    <w:rsid w:val="00CA7364"/>
    <w:rsid w:val="00CD149F"/>
    <w:rsid w:val="00CD6755"/>
    <w:rsid w:val="00CD6856"/>
    <w:rsid w:val="00CE0089"/>
    <w:rsid w:val="00CE793C"/>
    <w:rsid w:val="00CF0049"/>
    <w:rsid w:val="00CF193C"/>
    <w:rsid w:val="00D1696C"/>
    <w:rsid w:val="00D173F1"/>
    <w:rsid w:val="00D40803"/>
    <w:rsid w:val="00D74CB0"/>
    <w:rsid w:val="00D8295D"/>
    <w:rsid w:val="00DB40EA"/>
    <w:rsid w:val="00DC2A65"/>
    <w:rsid w:val="00DE15F0"/>
    <w:rsid w:val="00DE5663"/>
    <w:rsid w:val="00DE78AA"/>
    <w:rsid w:val="00DF5D31"/>
    <w:rsid w:val="00E053D0"/>
    <w:rsid w:val="00E15994"/>
    <w:rsid w:val="00E3114E"/>
    <w:rsid w:val="00E31A70"/>
    <w:rsid w:val="00E3422C"/>
    <w:rsid w:val="00E35B02"/>
    <w:rsid w:val="00E571CC"/>
    <w:rsid w:val="00E66496"/>
    <w:rsid w:val="00E66B35"/>
    <w:rsid w:val="00E66E10"/>
    <w:rsid w:val="00E769F6"/>
    <w:rsid w:val="00E8407C"/>
    <w:rsid w:val="00E84F3C"/>
    <w:rsid w:val="00E87AAD"/>
    <w:rsid w:val="00EA012C"/>
    <w:rsid w:val="00EC6A55"/>
    <w:rsid w:val="00ED0288"/>
    <w:rsid w:val="00EE4ABF"/>
    <w:rsid w:val="00EE52CB"/>
    <w:rsid w:val="00EF581D"/>
    <w:rsid w:val="00EF7FD8"/>
    <w:rsid w:val="00F06F59"/>
    <w:rsid w:val="00F17988"/>
    <w:rsid w:val="00F23126"/>
    <w:rsid w:val="00F41ACF"/>
    <w:rsid w:val="00F469F0"/>
    <w:rsid w:val="00F53273"/>
    <w:rsid w:val="00F611E9"/>
    <w:rsid w:val="00F62A08"/>
    <w:rsid w:val="00F755E4"/>
    <w:rsid w:val="00F7608C"/>
    <w:rsid w:val="00F76A63"/>
    <w:rsid w:val="00F77D02"/>
    <w:rsid w:val="00F81CC6"/>
    <w:rsid w:val="00FB24B3"/>
    <w:rsid w:val="00FB3A86"/>
    <w:rsid w:val="00FC441E"/>
    <w:rsid w:val="00FD36C8"/>
    <w:rsid w:val="00FE12B3"/>
    <w:rsid w:val="00FF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8556E54"/>
  <w15:docId w15:val="{53572C7D-D2AA-45DF-9643-DDF6A0B8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A833E2"/>
    <w:rPr>
      <w:rFonts w:asciiTheme="minorHAnsi" w:eastAsiaTheme="minorHAnsi" w:hAnsiTheme="minorHAnsi" w:cstheme="minorBidi"/>
      <w:sz w:val="22"/>
      <w:szCs w:val="22"/>
    </w:rPr>
  </w:style>
  <w:style w:type="character" w:customStyle="1" w:styleId="A3">
    <w:name w:val="A3"/>
    <w:uiPriority w:val="99"/>
    <w:rsid w:val="00B625E3"/>
    <w:rPr>
      <w:rFonts w:ascii="Perpetua" w:hAnsi="Perpetua" w:cs="Perpetua" w:hint="default"/>
      <w:color w:val="000000"/>
      <w:sz w:val="11"/>
      <w:szCs w:val="11"/>
    </w:rPr>
  </w:style>
  <w:style w:type="paragraph" w:styleId="NormalWeb">
    <w:name w:val="Normal (Web)"/>
    <w:basedOn w:val="Normal"/>
    <w:uiPriority w:val="99"/>
    <w:semiHidden/>
    <w:unhideWhenUsed/>
    <w:rsid w:val="00476D7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B4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227095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3797262">
      <w:bodyDiv w:val="1"/>
      <w:marLeft w:val="0"/>
      <w:marRight w:val="0"/>
      <w:marTop w:val="0"/>
      <w:marBottom w:val="0"/>
      <w:divBdr>
        <w:top w:val="none" w:sz="0" w:space="0" w:color="auto"/>
        <w:left w:val="none" w:sz="0" w:space="0" w:color="auto"/>
        <w:bottom w:val="none" w:sz="0" w:space="0" w:color="auto"/>
        <w:right w:val="none" w:sz="0" w:space="0" w:color="auto"/>
      </w:divBdr>
    </w:div>
    <w:div w:id="96419424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0280558">
      <w:bodyDiv w:val="1"/>
      <w:marLeft w:val="0"/>
      <w:marRight w:val="0"/>
      <w:marTop w:val="0"/>
      <w:marBottom w:val="0"/>
      <w:divBdr>
        <w:top w:val="none" w:sz="0" w:space="0" w:color="auto"/>
        <w:left w:val="none" w:sz="0" w:space="0" w:color="auto"/>
        <w:bottom w:val="none" w:sz="0" w:space="0" w:color="auto"/>
        <w:right w:val="none" w:sz="0" w:space="0" w:color="auto"/>
      </w:divBdr>
    </w:div>
    <w:div w:id="145621763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sap.org/"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BA18-D876-46E8-8A33-32C50DDB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220</TotalTime>
  <Pages>9</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21999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65</cp:revision>
  <cp:lastPrinted>1999-07-06T11:00:00Z</cp:lastPrinted>
  <dcterms:created xsi:type="dcterms:W3CDTF">2014-10-25T14:34:00Z</dcterms:created>
  <dcterms:modified xsi:type="dcterms:W3CDTF">2025-06-28T09:42:00Z</dcterms:modified>
</cp:coreProperties>
</file>