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44A3" w14:textId="77777777" w:rsidR="00704B6D" w:rsidRPr="00A37315" w:rsidRDefault="00704B6D" w:rsidP="00704B6D">
      <w:pPr>
        <w:pStyle w:val="Heading2"/>
        <w:spacing w:before="240" w:line="360" w:lineRule="auto"/>
        <w:jc w:val="center"/>
        <w:rPr>
          <w:rFonts w:ascii="Times New Roman" w:hAnsi="Times New Roman" w:cs="Times New Roman"/>
          <w:i/>
          <w:iCs/>
          <w:color w:val="000000" w:themeColor="text1"/>
          <w:sz w:val="28"/>
          <w:u w:val="single"/>
        </w:rPr>
      </w:pPr>
      <w:r w:rsidRPr="00A37315">
        <w:rPr>
          <w:rFonts w:ascii="Times New Roman" w:hAnsi="Times New Roman" w:cs="Times New Roman"/>
          <w:i/>
          <w:iCs/>
          <w:color w:val="000000" w:themeColor="text1"/>
          <w:sz w:val="28"/>
          <w:u w:val="single"/>
        </w:rPr>
        <w:t>Review Article</w:t>
      </w:r>
    </w:p>
    <w:p w14:paraId="65A96A00" w14:textId="0A3E3895" w:rsidR="00D73920" w:rsidRPr="00A37315" w:rsidRDefault="00D73920" w:rsidP="004B08A2">
      <w:pPr>
        <w:pStyle w:val="Heading2"/>
        <w:spacing w:before="240" w:line="360" w:lineRule="auto"/>
        <w:jc w:val="center"/>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8"/>
        </w:rPr>
        <w:t>A review on biochar</w:t>
      </w:r>
      <w:r w:rsidR="00192C6B" w:rsidRPr="00A37315">
        <w:rPr>
          <w:rFonts w:ascii="Times New Roman" w:hAnsi="Times New Roman" w:cs="Times New Roman"/>
          <w:color w:val="000000" w:themeColor="text1"/>
          <w:sz w:val="28"/>
        </w:rPr>
        <w:t>-</w:t>
      </w:r>
      <w:r w:rsidRPr="00A37315">
        <w:rPr>
          <w:rFonts w:ascii="Times New Roman" w:hAnsi="Times New Roman" w:cs="Times New Roman"/>
          <w:color w:val="000000" w:themeColor="text1"/>
          <w:sz w:val="28"/>
        </w:rPr>
        <w:t>based restoration of degraded soils through effective preparation and application</w:t>
      </w:r>
      <w:r w:rsidRPr="00A37315">
        <w:rPr>
          <w:rFonts w:ascii="Times New Roman" w:hAnsi="Times New Roman" w:cs="Times New Roman"/>
          <w:color w:val="000000" w:themeColor="text1"/>
          <w:sz w:val="24"/>
          <w:szCs w:val="24"/>
        </w:rPr>
        <w:t xml:space="preserve"> </w:t>
      </w:r>
    </w:p>
    <w:p w14:paraId="50B1FE8F" w14:textId="77777777" w:rsidR="00532532" w:rsidRPr="00327463" w:rsidRDefault="00532532" w:rsidP="004B08A2">
      <w:pPr>
        <w:autoSpaceDE w:val="0"/>
        <w:autoSpaceDN w:val="0"/>
        <w:adjustRightInd w:val="0"/>
        <w:spacing w:before="240" w:after="0" w:line="360" w:lineRule="auto"/>
        <w:jc w:val="center"/>
        <w:rPr>
          <w:rStyle w:val="Hyperlink"/>
          <w:rFonts w:ascii="Times New Roman" w:hAnsi="Times New Roman" w:cs="Times New Roman"/>
          <w:color w:val="000000" w:themeColor="text1"/>
          <w:sz w:val="24"/>
          <w:szCs w:val="24"/>
          <w:u w:val="none"/>
        </w:rPr>
      </w:pPr>
    </w:p>
    <w:p w14:paraId="60907755" w14:textId="77777777" w:rsidR="00D45FC9" w:rsidRPr="00A37315" w:rsidRDefault="00D45FC9" w:rsidP="004B08A2">
      <w:pPr>
        <w:autoSpaceDE w:val="0"/>
        <w:autoSpaceDN w:val="0"/>
        <w:adjustRightInd w:val="0"/>
        <w:spacing w:before="240" w:after="0" w:line="360" w:lineRule="auto"/>
        <w:jc w:val="center"/>
        <w:rPr>
          <w:rStyle w:val="Hyperlink"/>
          <w:rFonts w:ascii="Times New Roman" w:hAnsi="Times New Roman" w:cs="Times New Roman"/>
          <w:color w:val="000000" w:themeColor="text1"/>
          <w:sz w:val="24"/>
          <w:szCs w:val="24"/>
          <w:u w:val="none"/>
        </w:rPr>
      </w:pPr>
    </w:p>
    <w:p w14:paraId="65F65523" w14:textId="77777777" w:rsidR="00957DE4" w:rsidRPr="00A37315" w:rsidRDefault="00957DE4" w:rsidP="004B08A2">
      <w:pPr>
        <w:autoSpaceDE w:val="0"/>
        <w:autoSpaceDN w:val="0"/>
        <w:adjustRightInd w:val="0"/>
        <w:spacing w:before="240" w:after="0" w:line="360" w:lineRule="auto"/>
        <w:jc w:val="center"/>
        <w:rPr>
          <w:rStyle w:val="Hyperlink"/>
          <w:rFonts w:ascii="Times New Roman" w:hAnsi="Times New Roman" w:cs="Times New Roman"/>
          <w:b/>
          <w:color w:val="000000" w:themeColor="text1"/>
          <w:sz w:val="24"/>
          <w:szCs w:val="24"/>
          <w:u w:val="none"/>
        </w:rPr>
      </w:pPr>
      <w:r w:rsidRPr="00A37315">
        <w:rPr>
          <w:rStyle w:val="Hyperlink"/>
          <w:rFonts w:ascii="Times New Roman" w:hAnsi="Times New Roman" w:cs="Times New Roman"/>
          <w:b/>
          <w:color w:val="000000" w:themeColor="text1"/>
          <w:sz w:val="24"/>
          <w:szCs w:val="24"/>
          <w:u w:val="none"/>
        </w:rPr>
        <w:t>Abstract</w:t>
      </w:r>
    </w:p>
    <w:p w14:paraId="362CFDAD" w14:textId="6200C359" w:rsidR="00957DE4" w:rsidRPr="00A37315" w:rsidRDefault="0022057F" w:rsidP="00245004">
      <w:pPr>
        <w:autoSpaceDE w:val="0"/>
        <w:autoSpaceDN w:val="0"/>
        <w:adjustRightInd w:val="0"/>
        <w:spacing w:before="240" w:after="0" w:line="360" w:lineRule="auto"/>
        <w:ind w:firstLine="720"/>
        <w:jc w:val="both"/>
        <w:rPr>
          <w:rStyle w:val="Hyperlink"/>
          <w:rFonts w:ascii="Times New Roman" w:hAnsi="Times New Roman" w:cs="Times New Roman"/>
          <w:bCs/>
          <w:color w:val="000000" w:themeColor="text1"/>
          <w:sz w:val="24"/>
          <w:szCs w:val="24"/>
          <w:u w:val="none"/>
        </w:rPr>
      </w:pPr>
      <w:r w:rsidRPr="00327463">
        <w:rPr>
          <w:rFonts w:ascii="Times New Roman" w:hAnsi="Times New Roman" w:cs="Times New Roman"/>
          <w:color w:val="000000" w:themeColor="text1"/>
          <w:sz w:val="24"/>
          <w:szCs w:val="24"/>
        </w:rPr>
        <w:t xml:space="preserve">Soil degradation refers to the decline in the land productive capacity due to both natural and anthropogenic factors. </w:t>
      </w:r>
      <w:r w:rsidR="00192C6B" w:rsidRPr="00A37315">
        <w:rPr>
          <w:rFonts w:ascii="Times New Roman" w:hAnsi="Times New Roman" w:cs="Times New Roman"/>
          <w:color w:val="000000" w:themeColor="text1"/>
          <w:sz w:val="24"/>
          <w:szCs w:val="24"/>
        </w:rPr>
        <w:t>Its m</w:t>
      </w:r>
      <w:r w:rsidRPr="00A37315">
        <w:rPr>
          <w:rFonts w:ascii="Times New Roman" w:hAnsi="Times New Roman" w:cs="Times New Roman"/>
          <w:color w:val="000000" w:themeColor="text1"/>
          <w:sz w:val="24"/>
          <w:szCs w:val="24"/>
        </w:rPr>
        <w:t xml:space="preserve">ajor causes include soil erosion, waterlogging, acidification, salinization, </w:t>
      </w:r>
      <w:r w:rsidR="00192C6B" w:rsidRPr="00A37315">
        <w:rPr>
          <w:rFonts w:ascii="Times New Roman" w:hAnsi="Times New Roman" w:cs="Times New Roman"/>
          <w:color w:val="000000" w:themeColor="text1"/>
          <w:sz w:val="24"/>
          <w:szCs w:val="24"/>
        </w:rPr>
        <w:t>nutrients loss</w:t>
      </w:r>
      <w:r w:rsidRPr="00A37315">
        <w:rPr>
          <w:rFonts w:ascii="Times New Roman" w:hAnsi="Times New Roman" w:cs="Times New Roman"/>
          <w:color w:val="000000" w:themeColor="text1"/>
          <w:sz w:val="24"/>
          <w:szCs w:val="24"/>
        </w:rPr>
        <w:t>, and unsustainable human activities, all of which negatively impact soil health over time. One effective approach to rehabilitating degraded soils is the use of soil amendments. Biochar, a carbon-rich soil amendment produced through pyrolysis of organic materials, has been widely recognized for its ability to enhance the physico-chemical properties and long-term fertility of soil.</w:t>
      </w:r>
      <w:r w:rsidRPr="00A37315">
        <w:rPr>
          <w:rStyle w:val="Hyperlink"/>
          <w:rFonts w:ascii="Times New Roman" w:hAnsi="Times New Roman" w:cs="Times New Roman"/>
          <w:color w:val="000000" w:themeColor="text1"/>
          <w:sz w:val="24"/>
          <w:szCs w:val="24"/>
          <w:u w:val="none"/>
        </w:rPr>
        <w:t xml:space="preserve"> </w:t>
      </w:r>
      <w:r w:rsidR="003C64A2" w:rsidRPr="00A37315">
        <w:rPr>
          <w:rStyle w:val="Hyperlink"/>
          <w:rFonts w:ascii="Times New Roman" w:hAnsi="Times New Roman" w:cs="Times New Roman"/>
          <w:color w:val="000000" w:themeColor="text1"/>
          <w:sz w:val="24"/>
          <w:szCs w:val="24"/>
          <w:u w:val="none"/>
        </w:rPr>
        <w:t xml:space="preserve">This paper reviews </w:t>
      </w:r>
      <w:r w:rsidR="009E646C" w:rsidRPr="00A37315">
        <w:rPr>
          <w:rStyle w:val="Hyperlink"/>
          <w:rFonts w:ascii="Times New Roman" w:hAnsi="Times New Roman" w:cs="Times New Roman"/>
          <w:color w:val="000000" w:themeColor="text1"/>
          <w:sz w:val="24"/>
          <w:szCs w:val="24"/>
          <w:u w:val="none"/>
        </w:rPr>
        <w:t xml:space="preserve">effect of </w:t>
      </w:r>
      <w:r w:rsidR="008A6CB1" w:rsidRPr="00A37315">
        <w:rPr>
          <w:rStyle w:val="Hyperlink"/>
          <w:rFonts w:ascii="Times New Roman" w:hAnsi="Times New Roman" w:cs="Times New Roman"/>
          <w:color w:val="000000" w:themeColor="text1"/>
          <w:sz w:val="24"/>
          <w:szCs w:val="24"/>
          <w:u w:val="none"/>
        </w:rPr>
        <w:t>biochar</w:t>
      </w:r>
      <w:r w:rsidR="009E646C" w:rsidRPr="00A37315">
        <w:rPr>
          <w:rStyle w:val="Hyperlink"/>
          <w:rFonts w:ascii="Times New Roman" w:hAnsi="Times New Roman" w:cs="Times New Roman"/>
          <w:color w:val="000000" w:themeColor="text1"/>
          <w:sz w:val="24"/>
          <w:szCs w:val="24"/>
          <w:u w:val="none"/>
        </w:rPr>
        <w:t xml:space="preserve"> on soil properties</w:t>
      </w:r>
      <w:r w:rsidR="003C64A2" w:rsidRPr="00A37315">
        <w:rPr>
          <w:rStyle w:val="Hyperlink"/>
          <w:rFonts w:ascii="Times New Roman" w:hAnsi="Times New Roman" w:cs="Times New Roman"/>
          <w:color w:val="000000" w:themeColor="text1"/>
          <w:sz w:val="24"/>
          <w:szCs w:val="24"/>
          <w:u w:val="none"/>
        </w:rPr>
        <w:t xml:space="preserve">, its </w:t>
      </w:r>
      <w:r w:rsidR="000A6D71" w:rsidRPr="00A37315">
        <w:rPr>
          <w:rStyle w:val="Hyperlink"/>
          <w:rFonts w:ascii="Times New Roman" w:hAnsi="Times New Roman" w:cs="Times New Roman"/>
          <w:color w:val="000000" w:themeColor="text1"/>
          <w:sz w:val="24"/>
          <w:szCs w:val="24"/>
          <w:u w:val="none"/>
        </w:rPr>
        <w:t xml:space="preserve">preparation, </w:t>
      </w:r>
      <w:r w:rsidR="009A4D1C" w:rsidRPr="00A37315">
        <w:rPr>
          <w:rStyle w:val="Hyperlink"/>
          <w:rFonts w:ascii="Times New Roman" w:hAnsi="Times New Roman" w:cs="Times New Roman"/>
          <w:color w:val="000000" w:themeColor="text1"/>
          <w:sz w:val="24"/>
          <w:szCs w:val="24"/>
          <w:u w:val="none"/>
        </w:rPr>
        <w:t>feedstock</w:t>
      </w:r>
      <w:r w:rsidR="009E646C" w:rsidRPr="00A37315">
        <w:rPr>
          <w:rStyle w:val="Hyperlink"/>
          <w:rFonts w:ascii="Times New Roman" w:hAnsi="Times New Roman" w:cs="Times New Roman"/>
          <w:color w:val="000000" w:themeColor="text1"/>
          <w:sz w:val="24"/>
          <w:szCs w:val="24"/>
          <w:u w:val="none"/>
        </w:rPr>
        <w:t xml:space="preserve"> selection</w:t>
      </w:r>
      <w:r w:rsidR="00D044EB" w:rsidRPr="00A37315">
        <w:rPr>
          <w:rStyle w:val="Hyperlink"/>
          <w:rFonts w:ascii="Times New Roman" w:hAnsi="Times New Roman" w:cs="Times New Roman"/>
          <w:color w:val="000000" w:themeColor="text1"/>
          <w:sz w:val="24"/>
          <w:szCs w:val="24"/>
          <w:u w:val="none"/>
        </w:rPr>
        <w:t>,</w:t>
      </w:r>
      <w:r w:rsidR="00E166B2" w:rsidRPr="00A37315">
        <w:rPr>
          <w:rStyle w:val="Hyperlink"/>
          <w:rFonts w:ascii="Times New Roman" w:hAnsi="Times New Roman" w:cs="Times New Roman"/>
          <w:color w:val="000000" w:themeColor="text1"/>
          <w:sz w:val="24"/>
          <w:szCs w:val="24"/>
          <w:u w:val="none"/>
        </w:rPr>
        <w:t xml:space="preserve"> </w:t>
      </w:r>
      <w:r w:rsidR="00D044EB" w:rsidRPr="00A37315">
        <w:rPr>
          <w:rStyle w:val="Hyperlink"/>
          <w:rFonts w:ascii="Times New Roman" w:hAnsi="Times New Roman" w:cs="Times New Roman"/>
          <w:color w:val="000000" w:themeColor="text1"/>
          <w:sz w:val="24"/>
          <w:szCs w:val="24"/>
          <w:u w:val="none"/>
        </w:rPr>
        <w:t>temperature</w:t>
      </w:r>
      <w:r w:rsidR="003C64A2" w:rsidRPr="00A37315">
        <w:rPr>
          <w:rStyle w:val="Hyperlink"/>
          <w:rFonts w:ascii="Times New Roman" w:hAnsi="Times New Roman" w:cs="Times New Roman"/>
          <w:color w:val="000000" w:themeColor="text1"/>
          <w:sz w:val="24"/>
          <w:szCs w:val="24"/>
          <w:u w:val="none"/>
        </w:rPr>
        <w:t xml:space="preserve"> for pyrolysis</w:t>
      </w:r>
      <w:r w:rsidR="00D044EB" w:rsidRPr="00A37315">
        <w:rPr>
          <w:rStyle w:val="Hyperlink"/>
          <w:rFonts w:ascii="Times New Roman" w:hAnsi="Times New Roman" w:cs="Times New Roman"/>
          <w:color w:val="000000" w:themeColor="text1"/>
          <w:sz w:val="24"/>
          <w:szCs w:val="24"/>
          <w:u w:val="none"/>
        </w:rPr>
        <w:t xml:space="preserve">, particle size, and application rate </w:t>
      </w:r>
      <w:r w:rsidR="008A6CB1" w:rsidRPr="00A37315">
        <w:rPr>
          <w:rStyle w:val="Hyperlink"/>
          <w:rFonts w:ascii="Times New Roman" w:hAnsi="Times New Roman" w:cs="Times New Roman"/>
          <w:color w:val="000000" w:themeColor="text1"/>
          <w:sz w:val="24"/>
          <w:szCs w:val="24"/>
          <w:u w:val="none"/>
        </w:rPr>
        <w:t xml:space="preserve">of biochar </w:t>
      </w:r>
      <w:r w:rsidR="00E166B2" w:rsidRPr="00A37315">
        <w:rPr>
          <w:rStyle w:val="Hyperlink"/>
          <w:rFonts w:ascii="Times New Roman" w:hAnsi="Times New Roman" w:cs="Times New Roman"/>
          <w:color w:val="000000" w:themeColor="text1"/>
          <w:sz w:val="24"/>
          <w:szCs w:val="24"/>
          <w:u w:val="none"/>
        </w:rPr>
        <w:t xml:space="preserve">on </w:t>
      </w:r>
      <w:r w:rsidR="003C64A2" w:rsidRPr="00A37315">
        <w:rPr>
          <w:rStyle w:val="Hyperlink"/>
          <w:rFonts w:ascii="Times New Roman" w:hAnsi="Times New Roman" w:cs="Times New Roman"/>
          <w:color w:val="000000" w:themeColor="text1"/>
          <w:sz w:val="24"/>
          <w:szCs w:val="24"/>
          <w:u w:val="none"/>
        </w:rPr>
        <w:t xml:space="preserve">degraded soils </w:t>
      </w:r>
      <w:r w:rsidR="00BB67D2" w:rsidRPr="00A37315">
        <w:rPr>
          <w:rStyle w:val="Hyperlink"/>
          <w:rFonts w:ascii="Times New Roman" w:hAnsi="Times New Roman" w:cs="Times New Roman"/>
          <w:color w:val="000000" w:themeColor="text1"/>
          <w:sz w:val="24"/>
          <w:szCs w:val="24"/>
          <w:u w:val="none"/>
        </w:rPr>
        <w:t>for reversing soil deterioration</w:t>
      </w:r>
      <w:r w:rsidR="000A6D71" w:rsidRPr="00A37315">
        <w:rPr>
          <w:rStyle w:val="Hyperlink"/>
          <w:rFonts w:ascii="Times New Roman" w:hAnsi="Times New Roman" w:cs="Times New Roman"/>
          <w:color w:val="000000" w:themeColor="text1"/>
          <w:sz w:val="24"/>
          <w:szCs w:val="24"/>
          <w:u w:val="none"/>
        </w:rPr>
        <w:t>.</w:t>
      </w:r>
      <w:r w:rsidR="00D044EB" w:rsidRPr="00A37315">
        <w:rPr>
          <w:rStyle w:val="Hyperlink"/>
          <w:rFonts w:ascii="Times New Roman" w:hAnsi="Times New Roman" w:cs="Times New Roman"/>
          <w:color w:val="000000" w:themeColor="text1"/>
          <w:sz w:val="24"/>
          <w:szCs w:val="24"/>
          <w:u w:val="none"/>
        </w:rPr>
        <w:t xml:space="preserve"> </w:t>
      </w:r>
      <w:r w:rsidR="00780A4F" w:rsidRPr="00A37315">
        <w:rPr>
          <w:rStyle w:val="Hyperlink"/>
          <w:rFonts w:ascii="Times New Roman" w:hAnsi="Times New Roman" w:cs="Times New Roman"/>
          <w:color w:val="000000" w:themeColor="text1"/>
          <w:sz w:val="24"/>
          <w:szCs w:val="24"/>
          <w:u w:val="none"/>
        </w:rPr>
        <w:t>The best choice for producing economical biochar is to use the cheapest raw material that is easily accessible locally</w:t>
      </w:r>
      <w:r w:rsidR="00245004" w:rsidRPr="00A37315">
        <w:rPr>
          <w:rStyle w:val="Hyperlink"/>
          <w:rFonts w:ascii="Times New Roman" w:hAnsi="Times New Roman" w:cs="Times New Roman"/>
          <w:color w:val="000000" w:themeColor="text1"/>
          <w:sz w:val="24"/>
          <w:szCs w:val="24"/>
          <w:u w:val="none"/>
        </w:rPr>
        <w:t>.</w:t>
      </w:r>
      <w:r w:rsidR="00780A4F" w:rsidRPr="00A37315">
        <w:rPr>
          <w:rStyle w:val="Hyperlink"/>
          <w:rFonts w:ascii="Times New Roman" w:hAnsi="Times New Roman" w:cs="Times New Roman"/>
          <w:color w:val="000000" w:themeColor="text1"/>
          <w:sz w:val="24"/>
          <w:szCs w:val="24"/>
          <w:u w:val="none"/>
        </w:rPr>
        <w:t xml:space="preserve"> </w:t>
      </w:r>
      <w:r w:rsidR="00245004" w:rsidRPr="00A37315">
        <w:rPr>
          <w:rStyle w:val="Hyperlink"/>
          <w:rFonts w:ascii="Times New Roman" w:hAnsi="Times New Roman" w:cs="Times New Roman"/>
          <w:color w:val="000000" w:themeColor="text1"/>
          <w:sz w:val="24"/>
          <w:szCs w:val="24"/>
          <w:u w:val="none"/>
        </w:rPr>
        <w:t>S</w:t>
      </w:r>
      <w:r w:rsidR="00780A4F" w:rsidRPr="00A37315">
        <w:rPr>
          <w:rStyle w:val="Hyperlink"/>
          <w:rFonts w:ascii="Times New Roman" w:hAnsi="Times New Roman" w:cs="Times New Roman"/>
          <w:color w:val="000000" w:themeColor="text1"/>
          <w:sz w:val="24"/>
          <w:szCs w:val="24"/>
          <w:u w:val="none"/>
        </w:rPr>
        <w:t xml:space="preserve">low pyrolysis </w:t>
      </w:r>
      <w:r w:rsidR="000936DB" w:rsidRPr="00A37315">
        <w:rPr>
          <w:rStyle w:val="Hyperlink"/>
          <w:rFonts w:ascii="Times New Roman" w:hAnsi="Times New Roman" w:cs="Times New Roman"/>
          <w:color w:val="000000" w:themeColor="text1"/>
          <w:sz w:val="24"/>
          <w:szCs w:val="24"/>
          <w:u w:val="none"/>
        </w:rPr>
        <w:t xml:space="preserve">(temperature </w:t>
      </w:r>
      <w:r w:rsidR="00780A4F" w:rsidRPr="00A37315">
        <w:rPr>
          <w:rStyle w:val="Hyperlink"/>
          <w:rFonts w:ascii="Times New Roman" w:hAnsi="Times New Roman" w:cs="Times New Roman"/>
          <w:color w:val="000000" w:themeColor="text1"/>
          <w:sz w:val="24"/>
          <w:szCs w:val="24"/>
          <w:u w:val="none"/>
        </w:rPr>
        <w:t xml:space="preserve">between 250°C </w:t>
      </w:r>
      <w:r w:rsidR="00245004" w:rsidRPr="00A37315">
        <w:rPr>
          <w:rStyle w:val="Hyperlink"/>
          <w:rFonts w:ascii="Times New Roman" w:hAnsi="Times New Roman" w:cs="Times New Roman"/>
          <w:color w:val="000000" w:themeColor="text1"/>
          <w:sz w:val="24"/>
          <w:szCs w:val="24"/>
          <w:u w:val="none"/>
        </w:rPr>
        <w:t>to</w:t>
      </w:r>
      <w:r w:rsidR="00780A4F" w:rsidRPr="00A37315">
        <w:rPr>
          <w:rStyle w:val="Hyperlink"/>
          <w:rFonts w:ascii="Times New Roman" w:hAnsi="Times New Roman" w:cs="Times New Roman"/>
          <w:color w:val="000000" w:themeColor="text1"/>
          <w:sz w:val="24"/>
          <w:szCs w:val="24"/>
          <w:u w:val="none"/>
        </w:rPr>
        <w:t xml:space="preserve"> 500°C </w:t>
      </w:r>
      <w:r w:rsidR="00245004" w:rsidRPr="00A37315">
        <w:rPr>
          <w:rFonts w:ascii="Times New Roman" w:hAnsi="Times New Roman" w:cs="Times New Roman"/>
          <w:bCs/>
          <w:color w:val="000000" w:themeColor="text1"/>
          <w:sz w:val="24"/>
          <w:szCs w:val="24"/>
        </w:rPr>
        <w:t>and heating rate less than or equivalent to 100°C/min</w:t>
      </w:r>
      <w:r w:rsidR="000936DB" w:rsidRPr="00A37315">
        <w:rPr>
          <w:rFonts w:ascii="Times New Roman" w:hAnsi="Times New Roman" w:cs="Times New Roman"/>
          <w:bCs/>
          <w:color w:val="000000" w:themeColor="text1"/>
          <w:sz w:val="24"/>
          <w:szCs w:val="24"/>
        </w:rPr>
        <w:t>)</w:t>
      </w:r>
      <w:r w:rsidR="00245004" w:rsidRPr="00A37315">
        <w:rPr>
          <w:rFonts w:ascii="Times New Roman" w:hAnsi="Times New Roman" w:cs="Times New Roman"/>
          <w:bCs/>
          <w:color w:val="000000" w:themeColor="text1"/>
          <w:sz w:val="24"/>
          <w:szCs w:val="24"/>
        </w:rPr>
        <w:t xml:space="preserve"> produces more biochar than fast pyrolysis (</w:t>
      </w:r>
      <w:r w:rsidR="00F55DA0" w:rsidRPr="00A37315">
        <w:rPr>
          <w:rFonts w:ascii="Times New Roman" w:hAnsi="Times New Roman" w:cs="Times New Roman"/>
          <w:bCs/>
          <w:color w:val="000000" w:themeColor="text1"/>
          <w:sz w:val="24"/>
          <w:szCs w:val="24"/>
        </w:rPr>
        <w:t>temperatures more than 500°C and heating rate more than 1000°C/min)</w:t>
      </w:r>
      <w:r w:rsidR="000936DB" w:rsidRPr="00A37315">
        <w:rPr>
          <w:rFonts w:ascii="Times New Roman" w:hAnsi="Times New Roman" w:cs="Times New Roman"/>
          <w:bCs/>
          <w:color w:val="000000" w:themeColor="text1"/>
          <w:sz w:val="24"/>
          <w:szCs w:val="24"/>
        </w:rPr>
        <w:t xml:space="preserve"> and considered as the favoured method</w:t>
      </w:r>
      <w:r w:rsidR="00F55DA0" w:rsidRPr="00A37315">
        <w:rPr>
          <w:rFonts w:ascii="Times New Roman" w:hAnsi="Times New Roman" w:cs="Times New Roman"/>
          <w:bCs/>
          <w:color w:val="000000" w:themeColor="text1"/>
          <w:sz w:val="24"/>
          <w:szCs w:val="24"/>
        </w:rPr>
        <w:t xml:space="preserve">. </w:t>
      </w:r>
      <w:r w:rsidR="00780A4F" w:rsidRPr="00A37315">
        <w:rPr>
          <w:rStyle w:val="Hyperlink"/>
          <w:rFonts w:ascii="Times New Roman" w:hAnsi="Times New Roman" w:cs="Times New Roman"/>
          <w:color w:val="000000" w:themeColor="text1"/>
          <w:sz w:val="24"/>
          <w:szCs w:val="24"/>
          <w:u w:val="none"/>
        </w:rPr>
        <w:t>Small or nano</w:t>
      </w:r>
      <w:r w:rsidR="000936DB" w:rsidRPr="00A37315">
        <w:rPr>
          <w:rStyle w:val="Hyperlink"/>
          <w:rFonts w:ascii="Times New Roman" w:hAnsi="Times New Roman" w:cs="Times New Roman"/>
          <w:color w:val="000000" w:themeColor="text1"/>
          <w:sz w:val="24"/>
          <w:szCs w:val="24"/>
          <w:u w:val="none"/>
        </w:rPr>
        <w:t xml:space="preserve"> </w:t>
      </w:r>
      <w:r w:rsidR="00780A4F" w:rsidRPr="00A37315">
        <w:rPr>
          <w:rStyle w:val="Hyperlink"/>
          <w:rFonts w:ascii="Times New Roman" w:hAnsi="Times New Roman" w:cs="Times New Roman"/>
          <w:color w:val="000000" w:themeColor="text1"/>
          <w:sz w:val="24"/>
          <w:szCs w:val="24"/>
          <w:u w:val="none"/>
        </w:rPr>
        <w:t xml:space="preserve">particle-sized biochar is always more effective than pure, </w:t>
      </w:r>
      <w:r w:rsidR="00133D55" w:rsidRPr="00A37315">
        <w:rPr>
          <w:rStyle w:val="Hyperlink"/>
          <w:rFonts w:ascii="Times New Roman" w:hAnsi="Times New Roman" w:cs="Times New Roman"/>
          <w:color w:val="000000" w:themeColor="text1"/>
          <w:sz w:val="24"/>
          <w:szCs w:val="24"/>
          <w:u w:val="none"/>
        </w:rPr>
        <w:t>non-</w:t>
      </w:r>
      <w:r w:rsidR="00780A4F" w:rsidRPr="00A37315">
        <w:rPr>
          <w:rStyle w:val="Hyperlink"/>
          <w:rFonts w:ascii="Times New Roman" w:hAnsi="Times New Roman" w:cs="Times New Roman"/>
          <w:color w:val="000000" w:themeColor="text1"/>
          <w:sz w:val="24"/>
          <w:szCs w:val="24"/>
          <w:u w:val="none"/>
        </w:rPr>
        <w:t>ground biochar.</w:t>
      </w:r>
      <w:r w:rsidR="000936DB" w:rsidRPr="00A37315">
        <w:rPr>
          <w:rStyle w:val="Hyperlink"/>
          <w:rFonts w:ascii="Times New Roman" w:hAnsi="Times New Roman" w:cs="Times New Roman"/>
          <w:color w:val="000000" w:themeColor="text1"/>
          <w:sz w:val="24"/>
          <w:szCs w:val="24"/>
          <w:u w:val="none"/>
        </w:rPr>
        <w:t xml:space="preserve"> </w:t>
      </w:r>
      <w:r w:rsidR="000936DB" w:rsidRPr="00A37315">
        <w:rPr>
          <w:rFonts w:ascii="Times New Roman" w:hAnsi="Times New Roman" w:cs="Times New Roman"/>
          <w:color w:val="000000" w:themeColor="text1"/>
          <w:sz w:val="24"/>
          <w:szCs w:val="24"/>
        </w:rPr>
        <w:t>Nano-sized biochar effectively reduced the runoff rate</w:t>
      </w:r>
      <w:r w:rsidR="00D643B0" w:rsidRPr="00A37315">
        <w:rPr>
          <w:rFonts w:ascii="Times New Roman" w:hAnsi="Times New Roman" w:cs="Times New Roman"/>
          <w:color w:val="000000" w:themeColor="text1"/>
          <w:sz w:val="24"/>
          <w:szCs w:val="24"/>
        </w:rPr>
        <w:t>,</w:t>
      </w:r>
      <w:r w:rsidR="000936DB" w:rsidRPr="00A37315">
        <w:rPr>
          <w:rFonts w:ascii="Times New Roman" w:hAnsi="Times New Roman" w:cs="Times New Roman"/>
          <w:color w:val="000000" w:themeColor="text1"/>
          <w:sz w:val="24"/>
          <w:szCs w:val="24"/>
        </w:rPr>
        <w:t xml:space="preserve"> soil erosion</w:t>
      </w:r>
      <w:r w:rsidR="00D643B0" w:rsidRPr="00A37315">
        <w:rPr>
          <w:rFonts w:ascii="Times New Roman" w:hAnsi="Times New Roman" w:cs="Times New Roman"/>
          <w:color w:val="000000" w:themeColor="text1"/>
          <w:sz w:val="24"/>
          <w:szCs w:val="24"/>
        </w:rPr>
        <w:t>, and</w:t>
      </w:r>
      <w:r w:rsidR="000936DB" w:rsidRPr="00A37315">
        <w:rPr>
          <w:rFonts w:ascii="Times New Roman" w:hAnsi="Times New Roman" w:cs="Times New Roman"/>
          <w:color w:val="000000" w:themeColor="text1"/>
          <w:sz w:val="24"/>
          <w:szCs w:val="24"/>
        </w:rPr>
        <w:t xml:space="preserve"> </w:t>
      </w:r>
      <w:r w:rsidR="00D643B0" w:rsidRPr="00A37315">
        <w:rPr>
          <w:rFonts w:ascii="Times New Roman" w:hAnsi="Times New Roman" w:cs="Times New Roman"/>
          <w:color w:val="000000" w:themeColor="text1"/>
          <w:sz w:val="24"/>
          <w:szCs w:val="24"/>
        </w:rPr>
        <w:t xml:space="preserve">helped the nitrate to move towards the deep profile </w:t>
      </w:r>
      <w:r w:rsidR="000936DB" w:rsidRPr="00A37315">
        <w:rPr>
          <w:rFonts w:ascii="Times New Roman" w:hAnsi="Times New Roman" w:cs="Times New Roman"/>
          <w:color w:val="000000" w:themeColor="text1"/>
          <w:sz w:val="24"/>
          <w:szCs w:val="24"/>
        </w:rPr>
        <w:t xml:space="preserve">by increasing the pore size of </w:t>
      </w:r>
      <w:r w:rsidR="004862B4" w:rsidRPr="00A37315">
        <w:rPr>
          <w:rFonts w:ascii="Times New Roman" w:hAnsi="Times New Roman" w:cs="Times New Roman"/>
          <w:color w:val="000000" w:themeColor="text1"/>
          <w:sz w:val="24"/>
          <w:szCs w:val="24"/>
        </w:rPr>
        <w:t xml:space="preserve">degraded </w:t>
      </w:r>
      <w:r w:rsidR="000936DB" w:rsidRPr="00A37315">
        <w:rPr>
          <w:rFonts w:ascii="Times New Roman" w:hAnsi="Times New Roman" w:cs="Times New Roman"/>
          <w:color w:val="000000" w:themeColor="text1"/>
          <w:sz w:val="24"/>
          <w:szCs w:val="24"/>
        </w:rPr>
        <w:t>soil structure.</w:t>
      </w:r>
      <w:r w:rsidR="00D643B0" w:rsidRPr="00A37315">
        <w:rPr>
          <w:rFonts w:ascii="Times New Roman" w:hAnsi="Times New Roman" w:cs="Times New Roman"/>
          <w:color w:val="000000" w:themeColor="text1"/>
          <w:sz w:val="24"/>
          <w:szCs w:val="24"/>
        </w:rPr>
        <w:t xml:space="preserve"> </w:t>
      </w:r>
      <w:r w:rsidR="00780A4F" w:rsidRPr="00A37315">
        <w:rPr>
          <w:rStyle w:val="Hyperlink"/>
          <w:rFonts w:ascii="Times New Roman" w:hAnsi="Times New Roman" w:cs="Times New Roman"/>
          <w:color w:val="000000" w:themeColor="text1"/>
          <w:sz w:val="24"/>
          <w:szCs w:val="24"/>
          <w:u w:val="none"/>
        </w:rPr>
        <w:t>Although</w:t>
      </w:r>
      <w:r w:rsidR="000B6C54" w:rsidRPr="00A37315">
        <w:rPr>
          <w:rStyle w:val="Hyperlink"/>
          <w:rFonts w:ascii="Times New Roman" w:hAnsi="Times New Roman" w:cs="Times New Roman"/>
          <w:color w:val="000000" w:themeColor="text1"/>
          <w:sz w:val="24"/>
          <w:szCs w:val="24"/>
          <w:u w:val="none"/>
        </w:rPr>
        <w:t>,</w:t>
      </w:r>
      <w:r w:rsidR="00780A4F" w:rsidRPr="00A37315">
        <w:rPr>
          <w:rStyle w:val="Hyperlink"/>
          <w:rFonts w:ascii="Times New Roman" w:hAnsi="Times New Roman" w:cs="Times New Roman"/>
          <w:color w:val="000000" w:themeColor="text1"/>
          <w:sz w:val="24"/>
          <w:szCs w:val="24"/>
          <w:u w:val="none"/>
        </w:rPr>
        <w:t xml:space="preserve"> there have been no recorded detrimental effects from applying a higher amount of biochar</w:t>
      </w:r>
      <w:r w:rsidR="0053042D" w:rsidRPr="00A37315">
        <w:rPr>
          <w:rStyle w:val="Hyperlink"/>
          <w:rFonts w:ascii="Times New Roman" w:hAnsi="Times New Roman" w:cs="Times New Roman"/>
          <w:color w:val="000000" w:themeColor="text1"/>
          <w:sz w:val="24"/>
          <w:szCs w:val="24"/>
          <w:u w:val="none"/>
        </w:rPr>
        <w:t xml:space="preserve"> in the soil</w:t>
      </w:r>
      <w:r w:rsidR="00780A4F" w:rsidRPr="00A37315">
        <w:rPr>
          <w:rStyle w:val="Hyperlink"/>
          <w:rFonts w:ascii="Times New Roman" w:hAnsi="Times New Roman" w:cs="Times New Roman"/>
          <w:color w:val="000000" w:themeColor="text1"/>
          <w:sz w:val="24"/>
          <w:szCs w:val="24"/>
          <w:u w:val="none"/>
        </w:rPr>
        <w:t>, the expense of application may increase.</w:t>
      </w:r>
    </w:p>
    <w:p w14:paraId="770CA724" w14:textId="5A51C619" w:rsidR="004A4E5F" w:rsidRPr="00A37315" w:rsidRDefault="004A4E5F" w:rsidP="004B08A2">
      <w:pPr>
        <w:autoSpaceDE w:val="0"/>
        <w:autoSpaceDN w:val="0"/>
        <w:adjustRightInd w:val="0"/>
        <w:spacing w:before="240" w:after="0" w:line="360" w:lineRule="auto"/>
        <w:jc w:val="both"/>
        <w:rPr>
          <w:rFonts w:ascii="Times New Roman" w:hAnsi="Times New Roman" w:cs="Times New Roman"/>
          <w:b/>
          <w:bCs/>
          <w:color w:val="000000" w:themeColor="text1"/>
          <w:sz w:val="24"/>
          <w:szCs w:val="24"/>
        </w:rPr>
      </w:pPr>
      <w:r w:rsidRPr="00A37315">
        <w:rPr>
          <w:rStyle w:val="Hyperlink"/>
          <w:rFonts w:ascii="Times New Roman" w:hAnsi="Times New Roman" w:cs="Times New Roman"/>
          <w:color w:val="000000" w:themeColor="text1"/>
          <w:sz w:val="24"/>
          <w:szCs w:val="24"/>
          <w:u w:val="none"/>
        </w:rPr>
        <w:t>Keywords: Biochar;</w:t>
      </w:r>
      <w:r w:rsidR="00BD3E57" w:rsidRPr="00A37315">
        <w:rPr>
          <w:rStyle w:val="Hyperlink"/>
          <w:rFonts w:ascii="Times New Roman" w:hAnsi="Times New Roman" w:cs="Times New Roman"/>
          <w:color w:val="000000" w:themeColor="text1"/>
          <w:sz w:val="24"/>
          <w:szCs w:val="24"/>
          <w:u w:val="none"/>
        </w:rPr>
        <w:t xml:space="preserve"> Pyrolysis temperature;</w:t>
      </w:r>
      <w:r w:rsidRPr="00A37315">
        <w:rPr>
          <w:rStyle w:val="Hyperlink"/>
          <w:rFonts w:ascii="Times New Roman" w:hAnsi="Times New Roman" w:cs="Times New Roman"/>
          <w:color w:val="000000" w:themeColor="text1"/>
          <w:sz w:val="24"/>
          <w:szCs w:val="24"/>
          <w:u w:val="none"/>
        </w:rPr>
        <w:t xml:space="preserve"> Particle size of biochar; </w:t>
      </w:r>
      <w:r w:rsidR="00BD3E57" w:rsidRPr="00A37315">
        <w:rPr>
          <w:rStyle w:val="Hyperlink"/>
          <w:rFonts w:ascii="Times New Roman" w:hAnsi="Times New Roman" w:cs="Times New Roman"/>
          <w:color w:val="000000" w:themeColor="text1"/>
          <w:sz w:val="24"/>
          <w:szCs w:val="24"/>
          <w:u w:val="none"/>
        </w:rPr>
        <w:t>Application rate;</w:t>
      </w:r>
      <w:r w:rsidR="003C119A" w:rsidRPr="00A37315">
        <w:rPr>
          <w:rStyle w:val="Hyperlink"/>
          <w:rFonts w:ascii="Times New Roman" w:hAnsi="Times New Roman" w:cs="Times New Roman"/>
          <w:color w:val="000000" w:themeColor="text1"/>
          <w:sz w:val="24"/>
          <w:szCs w:val="24"/>
          <w:u w:val="none"/>
        </w:rPr>
        <w:t xml:space="preserve"> </w:t>
      </w:r>
      <w:r w:rsidRPr="00A37315">
        <w:rPr>
          <w:rStyle w:val="Hyperlink"/>
          <w:rFonts w:ascii="Times New Roman" w:hAnsi="Times New Roman" w:cs="Times New Roman"/>
          <w:color w:val="000000" w:themeColor="text1"/>
          <w:sz w:val="24"/>
          <w:szCs w:val="24"/>
          <w:u w:val="none"/>
        </w:rPr>
        <w:t>Soil degradation.</w:t>
      </w:r>
    </w:p>
    <w:p w14:paraId="3B75135A" w14:textId="77777777" w:rsidR="00334AE7" w:rsidRPr="00A37315" w:rsidRDefault="00334AE7" w:rsidP="004B08A2">
      <w:pPr>
        <w:pStyle w:val="ListParagraph"/>
        <w:numPr>
          <w:ilvl w:val="0"/>
          <w:numId w:val="1"/>
        </w:numPr>
        <w:autoSpaceDE w:val="0"/>
        <w:autoSpaceDN w:val="0"/>
        <w:adjustRightInd w:val="0"/>
        <w:spacing w:before="240" w:after="0" w:line="360" w:lineRule="auto"/>
        <w:ind w:left="0" w:firstLine="0"/>
        <w:jc w:val="both"/>
        <w:rPr>
          <w:rFonts w:ascii="Times New Roman" w:hAnsi="Times New Roman" w:cs="Times New Roman"/>
          <w:b/>
          <w:bCs/>
          <w:color w:val="000000" w:themeColor="text1"/>
          <w:sz w:val="24"/>
          <w:szCs w:val="24"/>
        </w:rPr>
      </w:pPr>
      <w:r w:rsidRPr="00A37315">
        <w:rPr>
          <w:rFonts w:ascii="Times New Roman" w:hAnsi="Times New Roman" w:cs="Times New Roman"/>
          <w:b/>
          <w:bCs/>
          <w:color w:val="000000" w:themeColor="text1"/>
          <w:sz w:val="24"/>
          <w:szCs w:val="24"/>
        </w:rPr>
        <w:lastRenderedPageBreak/>
        <w:t>Introduction</w:t>
      </w:r>
    </w:p>
    <w:p w14:paraId="15744687" w14:textId="3503D5FB" w:rsidR="00DD71F7" w:rsidRPr="00327463" w:rsidRDefault="00DD71F7" w:rsidP="00DD71F7">
      <w:pPr>
        <w:pStyle w:val="NormalWeb"/>
        <w:spacing w:after="0" w:afterAutospacing="0" w:line="360" w:lineRule="auto"/>
        <w:ind w:firstLine="720"/>
        <w:jc w:val="both"/>
        <w:rPr>
          <w:rStyle w:val="Strong"/>
          <w:rFonts w:eastAsiaTheme="majorEastAsia"/>
          <w:b w:val="0"/>
          <w:color w:val="000000" w:themeColor="text1"/>
        </w:rPr>
      </w:pPr>
      <w:r w:rsidRPr="00A37315">
        <w:rPr>
          <w:rStyle w:val="Strong"/>
          <w:rFonts w:eastAsiaTheme="majorEastAsia"/>
          <w:b w:val="0"/>
          <w:color w:val="000000" w:themeColor="text1"/>
        </w:rPr>
        <w:t>Human-induced land degradation poses a more serious and widespread threat to soil health and ecosystem stability than natural degradation processes. Activities such as the use of heavy machinery on sloped terrains, widespread deforestation, overgrazing, and inappropriate agricultural practices including mono-cropping, over-tillage, and inadequate crop rotation are major anthropogenic factors contributing to the rapid deterioration of soil quality</w:t>
      </w:r>
      <w:r w:rsidR="00A83B6B" w:rsidRPr="00A37315">
        <w:rPr>
          <w:rStyle w:val="Strong"/>
          <w:rFonts w:eastAsiaTheme="majorEastAsia"/>
          <w:b w:val="0"/>
          <w:color w:val="000000" w:themeColor="text1"/>
        </w:rPr>
        <w:t xml:space="preserve"> (Kushwaha et al., 2021)</w:t>
      </w:r>
      <w:r w:rsidRPr="00A37315">
        <w:rPr>
          <w:rStyle w:val="Strong"/>
          <w:rFonts w:eastAsiaTheme="majorEastAsia"/>
          <w:b w:val="0"/>
          <w:color w:val="000000" w:themeColor="text1"/>
        </w:rPr>
        <w:t>. The excessive and unbalanced application of chemical fertilizers and pesticides further disrupts the natural nutrient cycles, microbial balance, and structure of soil, leading to long-term fertility loss</w:t>
      </w:r>
      <w:r w:rsidR="00A83B6B" w:rsidRPr="00A37315">
        <w:rPr>
          <w:rStyle w:val="Strong"/>
          <w:rFonts w:eastAsiaTheme="majorEastAsia"/>
          <w:b w:val="0"/>
          <w:color w:val="000000" w:themeColor="text1"/>
        </w:rPr>
        <w:t xml:space="preserve"> (</w:t>
      </w:r>
      <w:r w:rsidR="00A83B6B" w:rsidRPr="00A37315">
        <w:rPr>
          <w:color w:val="000000" w:themeColor="text1"/>
        </w:rPr>
        <w:t>Singh et al., 2023)</w:t>
      </w:r>
      <w:r w:rsidRPr="00A37315">
        <w:rPr>
          <w:rStyle w:val="Strong"/>
          <w:rFonts w:eastAsiaTheme="majorEastAsia"/>
          <w:b w:val="0"/>
          <w:color w:val="000000" w:themeColor="text1"/>
        </w:rPr>
        <w:t>. In hilly regions, mechanical disturbances accelerate soil erosion and slope instability, exacerbating degradation risks</w:t>
      </w:r>
      <w:r w:rsidR="00A83B6B" w:rsidRPr="00A37315">
        <w:rPr>
          <w:rStyle w:val="Strong"/>
          <w:rFonts w:eastAsiaTheme="majorEastAsia"/>
          <w:b w:val="0"/>
          <w:color w:val="000000" w:themeColor="text1"/>
        </w:rPr>
        <w:t xml:space="preserve"> (</w:t>
      </w:r>
      <w:proofErr w:type="spellStart"/>
      <w:r w:rsidR="00A83B6B" w:rsidRPr="00A37315">
        <w:rPr>
          <w:rStyle w:val="Strong"/>
          <w:rFonts w:eastAsiaTheme="majorEastAsia"/>
          <w:b w:val="0"/>
          <w:color w:val="000000" w:themeColor="text1"/>
        </w:rPr>
        <w:t>Tamta</w:t>
      </w:r>
      <w:proofErr w:type="spellEnd"/>
      <w:r w:rsidR="00A83B6B" w:rsidRPr="00A37315">
        <w:rPr>
          <w:rStyle w:val="Strong"/>
          <w:rFonts w:eastAsiaTheme="majorEastAsia"/>
          <w:b w:val="0"/>
          <w:color w:val="000000" w:themeColor="text1"/>
        </w:rPr>
        <w:t xml:space="preserve"> et al., 2023)</w:t>
      </w:r>
      <w:r w:rsidRPr="00A37315">
        <w:rPr>
          <w:rStyle w:val="Strong"/>
          <w:rFonts w:eastAsiaTheme="majorEastAsia"/>
          <w:b w:val="0"/>
          <w:color w:val="000000" w:themeColor="text1"/>
        </w:rPr>
        <w:t>.</w:t>
      </w:r>
    </w:p>
    <w:p w14:paraId="28C272ED" w14:textId="20BA7429" w:rsidR="00DD71F7" w:rsidRPr="00A37315" w:rsidRDefault="00DD71F7" w:rsidP="00DD71F7">
      <w:pPr>
        <w:pStyle w:val="NormalWeb"/>
        <w:spacing w:after="0" w:afterAutospacing="0" w:line="360" w:lineRule="auto"/>
        <w:ind w:firstLine="720"/>
        <w:jc w:val="both"/>
        <w:rPr>
          <w:bCs/>
          <w:color w:val="000000" w:themeColor="text1"/>
        </w:rPr>
      </w:pPr>
      <w:r w:rsidRPr="00A37315">
        <w:rPr>
          <w:rStyle w:val="Strong"/>
          <w:rFonts w:eastAsiaTheme="majorEastAsia"/>
          <w:b w:val="0"/>
          <w:color w:val="000000" w:themeColor="text1"/>
        </w:rPr>
        <w:t>Socio-economic factors, particularly poverty and rapid population growth, also play a significant role in intensifying land degradation. In low-income areas, resource limitations often force communities to exploit land unsustainably, while rising population pressure leads to land fragmentation, reduced fallow periods, and conversion of marginal lands for cultivation</w:t>
      </w:r>
      <w:r w:rsidR="00A83B6B" w:rsidRPr="00A37315">
        <w:rPr>
          <w:rStyle w:val="Strong"/>
          <w:rFonts w:eastAsiaTheme="majorEastAsia"/>
          <w:b w:val="0"/>
          <w:color w:val="000000" w:themeColor="text1"/>
        </w:rPr>
        <w:t xml:space="preserve"> (</w:t>
      </w:r>
      <w:proofErr w:type="spellStart"/>
      <w:r w:rsidR="00A83B6B" w:rsidRPr="00A37315">
        <w:rPr>
          <w:rStyle w:val="Strong"/>
          <w:rFonts w:eastAsiaTheme="majorEastAsia"/>
          <w:b w:val="0"/>
          <w:color w:val="000000" w:themeColor="text1"/>
        </w:rPr>
        <w:t>Tamta</w:t>
      </w:r>
      <w:proofErr w:type="spellEnd"/>
      <w:r w:rsidR="00A83B6B" w:rsidRPr="00A37315">
        <w:rPr>
          <w:rStyle w:val="Strong"/>
          <w:rFonts w:eastAsiaTheme="majorEastAsia"/>
          <w:b w:val="0"/>
          <w:color w:val="000000" w:themeColor="text1"/>
        </w:rPr>
        <w:t xml:space="preserve"> et al., 2023)</w:t>
      </w:r>
      <w:r w:rsidRPr="00A37315">
        <w:rPr>
          <w:rStyle w:val="Strong"/>
          <w:rFonts w:eastAsiaTheme="majorEastAsia"/>
          <w:b w:val="0"/>
          <w:color w:val="000000" w:themeColor="text1"/>
        </w:rPr>
        <w:t>. These direct and indirect drivers create a cycle of declining land productivity, reduced agricultural income, and increased vulnerability to food insecurity and climate impacts (Bhattacharyya et al., 2015). Addressing human-induced degradation, therefore, requires integrated land management strategies that consider both environmental and socio-economic dimensions.</w:t>
      </w:r>
    </w:p>
    <w:p w14:paraId="46BFA552" w14:textId="77777777" w:rsidR="008B3458" w:rsidRPr="00A37315" w:rsidRDefault="008B3458" w:rsidP="004B08A2">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Agricultural lands are experiencing significant degradation in soil quality due to the extensive use of various organic and inorganic contaminants by human activities. Additionally, improper land use practices adversely affect soil pore size distribution and water retention capacity (</w:t>
      </w:r>
      <w:proofErr w:type="spellStart"/>
      <w:r w:rsidRPr="00A37315">
        <w:rPr>
          <w:rFonts w:ascii="Times New Roman" w:hAnsi="Times New Roman" w:cs="Times New Roman"/>
          <w:color w:val="000000" w:themeColor="text1"/>
          <w:sz w:val="24"/>
          <w:szCs w:val="24"/>
        </w:rPr>
        <w:t>Dlapa</w:t>
      </w:r>
      <w:proofErr w:type="spellEnd"/>
      <w:r w:rsidRPr="00A37315">
        <w:rPr>
          <w:rFonts w:ascii="Times New Roman" w:hAnsi="Times New Roman" w:cs="Times New Roman"/>
          <w:color w:val="000000" w:themeColor="text1"/>
          <w:sz w:val="24"/>
          <w:szCs w:val="24"/>
        </w:rPr>
        <w:t xml:space="preserve"> et al., 2020; </w:t>
      </w:r>
      <w:proofErr w:type="spellStart"/>
      <w:r w:rsidRPr="00A37315">
        <w:rPr>
          <w:rFonts w:ascii="Times New Roman" w:hAnsi="Times New Roman" w:cs="Times New Roman"/>
          <w:color w:val="000000" w:themeColor="text1"/>
          <w:sz w:val="24"/>
          <w:szCs w:val="24"/>
        </w:rPr>
        <w:t>Tamta</w:t>
      </w:r>
      <w:proofErr w:type="spellEnd"/>
      <w:r w:rsidRPr="00A37315">
        <w:rPr>
          <w:rFonts w:ascii="Times New Roman" w:hAnsi="Times New Roman" w:cs="Times New Roman"/>
          <w:color w:val="000000" w:themeColor="text1"/>
          <w:sz w:val="24"/>
          <w:szCs w:val="24"/>
        </w:rPr>
        <w:t xml:space="preserve"> et al., 2023). Soil erosion, driven by extreme precipitation events and anthropogenic pressures, remains a critical concern (Kushwaha and Kumar, 2016; Kushwaha and Kumar, 2017a, 2017b, 2017c). Climate change has led to increasing variability in precipitation duration, intensity, and seasonal patterns, and these factors significantly influence the extent of soil erosion (Luffman and Nandi, 2020; </w:t>
      </w:r>
      <w:proofErr w:type="spellStart"/>
      <w:r w:rsidRPr="00A37315">
        <w:rPr>
          <w:rFonts w:ascii="Times New Roman" w:hAnsi="Times New Roman" w:cs="Times New Roman"/>
          <w:color w:val="000000" w:themeColor="text1"/>
          <w:sz w:val="24"/>
          <w:szCs w:val="24"/>
        </w:rPr>
        <w:t>Navale</w:t>
      </w:r>
      <w:proofErr w:type="spellEnd"/>
      <w:r w:rsidRPr="00A37315">
        <w:rPr>
          <w:rFonts w:ascii="Times New Roman" w:hAnsi="Times New Roman" w:cs="Times New Roman"/>
          <w:color w:val="000000" w:themeColor="text1"/>
          <w:sz w:val="24"/>
          <w:szCs w:val="24"/>
        </w:rPr>
        <w:t xml:space="preserve"> et al., 2018). Moreover, altered rainfall patterns have also contributed to the processes of soil acidification and salinization. Therefore, the adoption of integrated and sustainable land management practices is strongly </w:t>
      </w:r>
      <w:r w:rsidRPr="00A37315">
        <w:rPr>
          <w:rFonts w:ascii="Times New Roman" w:hAnsi="Times New Roman" w:cs="Times New Roman"/>
          <w:color w:val="000000" w:themeColor="text1"/>
          <w:sz w:val="24"/>
          <w:szCs w:val="24"/>
        </w:rPr>
        <w:lastRenderedPageBreak/>
        <w:t>recommended to mitigate soil degradation and preserve soil health (Kushwaha and Kumar, 2023; Singh et al., 2020; Zama et al., 2018).</w:t>
      </w:r>
    </w:p>
    <w:p w14:paraId="41360F9C" w14:textId="6933FF21" w:rsidR="0034454D" w:rsidRPr="00A37315" w:rsidRDefault="009E646C" w:rsidP="004B08A2">
      <w:pPr>
        <w:widowControl w:val="0"/>
        <w:autoSpaceDE w:val="0"/>
        <w:autoSpaceDN w:val="0"/>
        <w:adjustRightInd w:val="0"/>
        <w:spacing w:before="240" w:after="0" w:line="360" w:lineRule="auto"/>
        <w:ind w:firstLine="720"/>
        <w:jc w:val="both"/>
        <w:rPr>
          <w:rFonts w:ascii="Times New Roman" w:hAnsi="Times New Roman" w:cs="Times New Roman"/>
          <w:iCs/>
          <w:color w:val="000000" w:themeColor="text1"/>
          <w:sz w:val="24"/>
          <w:szCs w:val="24"/>
        </w:rPr>
      </w:pPr>
      <w:r w:rsidRPr="00A37315">
        <w:rPr>
          <w:rFonts w:ascii="Times New Roman" w:hAnsi="Times New Roman" w:cs="Times New Roman"/>
          <w:color w:val="000000" w:themeColor="text1"/>
          <w:sz w:val="24"/>
          <w:szCs w:val="24"/>
        </w:rPr>
        <w:t>Improving soil health in a sustainable manner is essential for restoring vegetation cover and enhancing agricultural productivity, which in turn supports socio-economic development.</w:t>
      </w:r>
      <w:r w:rsidRPr="00A37315">
        <w:rPr>
          <w:rFonts w:ascii="Times New Roman" w:hAnsi="Times New Roman" w:cs="Times New Roman"/>
          <w:color w:val="000000" w:themeColor="text1"/>
          <w:sz w:val="24"/>
          <w:szCs w:val="24"/>
        </w:rPr>
        <w:t xml:space="preserve"> Use of soil amendments can be the solution for restoration of degraded soil because these are the substances added to improve soil nutrient content, organic matter, and mineral balance to promote healthy plant growth</w:t>
      </w:r>
      <w:r w:rsidR="00706AEB" w:rsidRPr="00A37315">
        <w:rPr>
          <w:rFonts w:ascii="Times New Roman" w:hAnsi="Times New Roman" w:cs="Times New Roman"/>
          <w:color w:val="000000" w:themeColor="text1"/>
          <w:sz w:val="24"/>
          <w:szCs w:val="24"/>
        </w:rPr>
        <w:t xml:space="preserve"> (Kushwaha et al., 2021)</w:t>
      </w:r>
      <w:r w:rsidRPr="00A37315">
        <w:rPr>
          <w:rFonts w:ascii="Times New Roman" w:hAnsi="Times New Roman" w:cs="Times New Roman"/>
          <w:color w:val="000000" w:themeColor="text1"/>
          <w:sz w:val="24"/>
          <w:szCs w:val="24"/>
        </w:rPr>
        <w:t>.</w:t>
      </w:r>
      <w:r w:rsidR="00706AEB" w:rsidRPr="00A37315">
        <w:rPr>
          <w:rFonts w:ascii="Times New Roman" w:hAnsi="Times New Roman" w:cs="Times New Roman"/>
          <w:color w:val="000000" w:themeColor="text1"/>
          <w:sz w:val="24"/>
          <w:szCs w:val="24"/>
        </w:rPr>
        <w:t xml:space="preserve"> </w:t>
      </w:r>
      <w:r w:rsidR="006B0224" w:rsidRPr="00A37315">
        <w:rPr>
          <w:rFonts w:ascii="Times New Roman" w:hAnsi="Times New Roman" w:cs="Times New Roman"/>
          <w:color w:val="000000" w:themeColor="text1"/>
          <w:sz w:val="24"/>
          <w:szCs w:val="24"/>
        </w:rPr>
        <w:t xml:space="preserve">Based on decades' worth of research, </w:t>
      </w:r>
      <w:r w:rsidR="0047168D" w:rsidRPr="00A37315">
        <w:rPr>
          <w:rFonts w:ascii="Times New Roman" w:hAnsi="Times New Roman" w:cs="Times New Roman"/>
          <w:color w:val="000000" w:themeColor="text1"/>
          <w:sz w:val="24"/>
          <w:szCs w:val="24"/>
        </w:rPr>
        <w:t xml:space="preserve">it was </w:t>
      </w:r>
      <w:r w:rsidR="00334AE7" w:rsidRPr="00A37315">
        <w:rPr>
          <w:rFonts w:ascii="Times New Roman" w:hAnsi="Times New Roman" w:cs="Times New Roman"/>
          <w:color w:val="000000" w:themeColor="text1"/>
          <w:sz w:val="24"/>
          <w:szCs w:val="24"/>
        </w:rPr>
        <w:t xml:space="preserve">suggested that </w:t>
      </w:r>
      <w:r w:rsidR="0047168D" w:rsidRPr="00A37315">
        <w:rPr>
          <w:rFonts w:ascii="Times New Roman" w:hAnsi="Times New Roman" w:cs="Times New Roman"/>
          <w:color w:val="000000" w:themeColor="text1"/>
          <w:sz w:val="24"/>
          <w:szCs w:val="24"/>
        </w:rPr>
        <w:t>biochar</w:t>
      </w:r>
      <w:r w:rsidRPr="00A37315">
        <w:rPr>
          <w:rFonts w:ascii="Times New Roman" w:hAnsi="Times New Roman" w:cs="Times New Roman"/>
          <w:color w:val="000000" w:themeColor="text1"/>
          <w:sz w:val="24"/>
          <w:szCs w:val="24"/>
        </w:rPr>
        <w:t>, a soil amendment</w:t>
      </w:r>
      <w:r w:rsidR="0047168D" w:rsidRPr="00A37315">
        <w:rPr>
          <w:rFonts w:ascii="Times New Roman" w:hAnsi="Times New Roman" w:cs="Times New Roman"/>
          <w:color w:val="000000" w:themeColor="text1"/>
          <w:sz w:val="24"/>
          <w:szCs w:val="24"/>
        </w:rPr>
        <w:t xml:space="preserve"> is an eco-friendly soluti</w:t>
      </w:r>
      <w:r w:rsidR="00CA41D3" w:rsidRPr="00A37315">
        <w:rPr>
          <w:rFonts w:ascii="Times New Roman" w:hAnsi="Times New Roman" w:cs="Times New Roman"/>
          <w:color w:val="000000" w:themeColor="text1"/>
          <w:sz w:val="24"/>
          <w:szCs w:val="24"/>
        </w:rPr>
        <w:t>on to reclaim contaminated soil</w:t>
      </w:r>
      <w:r w:rsidR="00706AEB" w:rsidRPr="00A37315">
        <w:rPr>
          <w:rFonts w:ascii="Times New Roman" w:hAnsi="Times New Roman" w:cs="Times New Roman"/>
          <w:color w:val="000000" w:themeColor="text1"/>
          <w:sz w:val="24"/>
          <w:szCs w:val="24"/>
        </w:rPr>
        <w:t>,</w:t>
      </w:r>
      <w:r w:rsidR="00D308E2" w:rsidRPr="00A37315">
        <w:rPr>
          <w:rFonts w:ascii="Times New Roman" w:hAnsi="Times New Roman" w:cs="Times New Roman"/>
          <w:color w:val="000000" w:themeColor="text1"/>
          <w:sz w:val="24"/>
          <w:szCs w:val="24"/>
        </w:rPr>
        <w:t xml:space="preserve"> improve its physico-chemical properties</w:t>
      </w:r>
      <w:r w:rsidR="00706AEB" w:rsidRPr="00A37315">
        <w:rPr>
          <w:rFonts w:ascii="Times New Roman" w:hAnsi="Times New Roman" w:cs="Times New Roman"/>
          <w:color w:val="000000" w:themeColor="text1"/>
          <w:sz w:val="24"/>
          <w:szCs w:val="24"/>
        </w:rPr>
        <w:t>,</w:t>
      </w:r>
      <w:r w:rsidR="00CA41D3" w:rsidRPr="00A37315">
        <w:rPr>
          <w:rFonts w:ascii="Times New Roman" w:hAnsi="Times New Roman" w:cs="Times New Roman"/>
          <w:color w:val="000000" w:themeColor="text1"/>
          <w:sz w:val="24"/>
          <w:szCs w:val="24"/>
        </w:rPr>
        <w:t xml:space="preserve"> and reduce soil erosion</w:t>
      </w:r>
      <w:r w:rsidR="00D308E2" w:rsidRPr="00A37315">
        <w:rPr>
          <w:rFonts w:ascii="Times New Roman" w:hAnsi="Times New Roman" w:cs="Times New Roman"/>
          <w:color w:val="000000" w:themeColor="text1"/>
          <w:sz w:val="24"/>
          <w:szCs w:val="24"/>
        </w:rPr>
        <w:t xml:space="preserve"> </w:t>
      </w:r>
      <w:r w:rsidR="0047168D" w:rsidRPr="00A37315">
        <w:rPr>
          <w:rFonts w:ascii="Times New Roman" w:hAnsi="Times New Roman" w:cs="Times New Roman"/>
          <w:color w:val="000000" w:themeColor="text1"/>
          <w:sz w:val="24"/>
          <w:szCs w:val="24"/>
        </w:rPr>
        <w:t>(</w:t>
      </w:r>
      <w:r w:rsidR="0040099A" w:rsidRPr="00A37315">
        <w:rPr>
          <w:rFonts w:ascii="Times New Roman" w:hAnsi="Times New Roman" w:cs="Times New Roman"/>
          <w:color w:val="000000" w:themeColor="text1"/>
          <w:sz w:val="24"/>
          <w:szCs w:val="24"/>
        </w:rPr>
        <w:t xml:space="preserve">Kushwaha and Kumar, 2021; </w:t>
      </w:r>
      <w:r w:rsidR="002D7673" w:rsidRPr="00A37315">
        <w:rPr>
          <w:rFonts w:ascii="Times New Roman" w:hAnsi="Times New Roman" w:cs="Times New Roman"/>
          <w:color w:val="000000" w:themeColor="text1"/>
          <w:sz w:val="24"/>
          <w:szCs w:val="24"/>
        </w:rPr>
        <w:t xml:space="preserve">Singh et al., 2023; </w:t>
      </w:r>
      <w:r w:rsidR="0047168D" w:rsidRPr="00A37315">
        <w:rPr>
          <w:rFonts w:ascii="Times New Roman" w:hAnsi="Times New Roman" w:cs="Times New Roman"/>
          <w:color w:val="000000" w:themeColor="text1"/>
          <w:sz w:val="24"/>
          <w:szCs w:val="24"/>
        </w:rPr>
        <w:t>Zama et al., 2018).</w:t>
      </w:r>
      <w:r w:rsidR="00AE408E" w:rsidRPr="00A37315">
        <w:rPr>
          <w:rFonts w:ascii="Times New Roman" w:hAnsi="Times New Roman" w:cs="Times New Roman"/>
          <w:color w:val="000000" w:themeColor="text1"/>
          <w:sz w:val="24"/>
          <w:szCs w:val="24"/>
        </w:rPr>
        <w:t xml:space="preserve"> </w:t>
      </w:r>
      <w:r w:rsidR="00237E3A" w:rsidRPr="00A37315">
        <w:rPr>
          <w:rFonts w:ascii="Times New Roman" w:hAnsi="Times New Roman" w:cs="Times New Roman"/>
          <w:bCs/>
          <w:color w:val="000000" w:themeColor="text1"/>
          <w:sz w:val="24"/>
          <w:szCs w:val="24"/>
        </w:rPr>
        <w:t>Biochar is regarded as a good soil amendment as a part of ex-situ residue management</w:t>
      </w:r>
      <w:r w:rsidR="007C0908" w:rsidRPr="00A37315">
        <w:rPr>
          <w:rFonts w:ascii="Times New Roman" w:hAnsi="Times New Roman" w:cs="Times New Roman"/>
          <w:bCs/>
          <w:color w:val="000000" w:themeColor="text1"/>
          <w:sz w:val="24"/>
          <w:szCs w:val="24"/>
        </w:rPr>
        <w:t xml:space="preserve"> (Singh et al., 2019)</w:t>
      </w:r>
      <w:r w:rsidR="00237E3A" w:rsidRPr="00A37315">
        <w:rPr>
          <w:rFonts w:ascii="Times New Roman" w:hAnsi="Times New Roman" w:cs="Times New Roman"/>
          <w:bCs/>
          <w:color w:val="000000" w:themeColor="text1"/>
          <w:sz w:val="24"/>
          <w:szCs w:val="24"/>
        </w:rPr>
        <w:t xml:space="preserve">. </w:t>
      </w:r>
      <w:r w:rsidR="00237E3A" w:rsidRPr="00A37315">
        <w:rPr>
          <w:rFonts w:ascii="Times New Roman" w:hAnsi="Times New Roman" w:cs="Times New Roman"/>
          <w:color w:val="000000" w:themeColor="text1"/>
          <w:sz w:val="24"/>
          <w:szCs w:val="24"/>
        </w:rPr>
        <w:t xml:space="preserve">Well-made biochar is lighter in weight and contain less </w:t>
      </w:r>
      <w:r w:rsidR="00A83B6B" w:rsidRPr="00A37315">
        <w:rPr>
          <w:rFonts w:ascii="Times New Roman" w:hAnsi="Times New Roman" w:cs="Times New Roman"/>
          <w:color w:val="000000" w:themeColor="text1"/>
          <w:sz w:val="24"/>
          <w:szCs w:val="24"/>
        </w:rPr>
        <w:t>British Thermal Units (</w:t>
      </w:r>
      <w:r w:rsidR="00237E3A" w:rsidRPr="00A37315">
        <w:rPr>
          <w:rFonts w:ascii="Times New Roman" w:hAnsi="Times New Roman" w:cs="Times New Roman"/>
          <w:color w:val="000000" w:themeColor="text1"/>
          <w:sz w:val="24"/>
          <w:szCs w:val="24"/>
        </w:rPr>
        <w:t>BTUs</w:t>
      </w:r>
      <w:r w:rsidR="00A83B6B" w:rsidRPr="00A37315">
        <w:rPr>
          <w:rFonts w:ascii="Times New Roman" w:hAnsi="Times New Roman" w:cs="Times New Roman"/>
          <w:color w:val="000000" w:themeColor="text1"/>
          <w:sz w:val="24"/>
          <w:szCs w:val="24"/>
        </w:rPr>
        <w:t>)</w:t>
      </w:r>
      <w:r w:rsidR="00237E3A" w:rsidRPr="00A37315">
        <w:rPr>
          <w:rFonts w:ascii="Times New Roman" w:hAnsi="Times New Roman" w:cs="Times New Roman"/>
          <w:color w:val="000000" w:themeColor="text1"/>
          <w:sz w:val="24"/>
          <w:szCs w:val="24"/>
        </w:rPr>
        <w:t xml:space="preserve"> per volume than the charcoal. It contains most of the carbon and nutrients present in the original </w:t>
      </w:r>
      <w:r w:rsidR="00237E3A" w:rsidRPr="00A37315">
        <w:rPr>
          <w:rFonts w:ascii="Times New Roman" w:hAnsi="Times New Roman" w:cs="Times New Roman"/>
          <w:iCs/>
          <w:color w:val="000000" w:themeColor="text1"/>
          <w:sz w:val="24"/>
          <w:szCs w:val="24"/>
        </w:rPr>
        <w:t>biomass with high surface area, CEC and porosity</w:t>
      </w:r>
      <w:r w:rsidR="00A83B6B" w:rsidRPr="00A37315">
        <w:rPr>
          <w:rFonts w:ascii="Times New Roman" w:hAnsi="Times New Roman" w:cs="Times New Roman"/>
          <w:iCs/>
          <w:color w:val="000000" w:themeColor="text1"/>
          <w:sz w:val="24"/>
          <w:szCs w:val="24"/>
        </w:rPr>
        <w:t xml:space="preserve"> (</w:t>
      </w:r>
      <w:r w:rsidR="007C0908" w:rsidRPr="00A37315">
        <w:rPr>
          <w:rStyle w:val="nlmarticle-title"/>
          <w:rFonts w:ascii="Times New Roman" w:hAnsi="Times New Roman" w:cs="Times New Roman"/>
          <w:color w:val="000000" w:themeColor="text1"/>
          <w:sz w:val="24"/>
          <w:szCs w:val="24"/>
        </w:rPr>
        <w:t>S. V. Singh et al. (2020)</w:t>
      </w:r>
      <w:r w:rsidR="00237E3A" w:rsidRPr="00A37315">
        <w:rPr>
          <w:rFonts w:ascii="Times New Roman" w:hAnsi="Times New Roman" w:cs="Times New Roman"/>
          <w:iCs/>
          <w:color w:val="000000" w:themeColor="text1"/>
          <w:sz w:val="24"/>
          <w:szCs w:val="24"/>
        </w:rPr>
        <w:t xml:space="preserve">. </w:t>
      </w:r>
    </w:p>
    <w:p w14:paraId="52019ED3" w14:textId="52473314" w:rsidR="00DD71F7" w:rsidRPr="00A37315" w:rsidRDefault="00DD71F7" w:rsidP="00F42671">
      <w:pPr>
        <w:pStyle w:val="NormalWeb"/>
        <w:spacing w:after="0" w:afterAutospacing="0" w:line="360" w:lineRule="auto"/>
        <w:ind w:firstLine="720"/>
        <w:jc w:val="both"/>
        <w:rPr>
          <w:b/>
          <w:color w:val="000000" w:themeColor="text1"/>
        </w:rPr>
      </w:pPr>
      <w:r w:rsidRPr="00A37315">
        <w:rPr>
          <w:rStyle w:val="Strong"/>
          <w:rFonts w:eastAsiaTheme="majorEastAsia"/>
          <w:b w:val="0"/>
          <w:color w:val="000000" w:themeColor="text1"/>
        </w:rPr>
        <w:t>Biochar has emerged as a multi-functional soil amendment with the potential to significantly enhance soil health and restore degraded lands</w:t>
      </w:r>
      <w:r w:rsidR="004C23A0" w:rsidRPr="00A37315">
        <w:rPr>
          <w:rStyle w:val="Strong"/>
          <w:rFonts w:eastAsiaTheme="majorEastAsia"/>
          <w:b w:val="0"/>
          <w:color w:val="000000" w:themeColor="text1"/>
        </w:rPr>
        <w:t xml:space="preserve"> (Kushwaha et al., 2021)</w:t>
      </w:r>
      <w:r w:rsidRPr="00A37315">
        <w:rPr>
          <w:rStyle w:val="Strong"/>
          <w:rFonts w:eastAsiaTheme="majorEastAsia"/>
          <w:b w:val="0"/>
          <w:color w:val="000000" w:themeColor="text1"/>
        </w:rPr>
        <w:t>. When applied to soil, biochar contributes to the improvement of soil aggregate stability, enhances moisture retention capacity, facilitates carbon sequestration, adsorbs pesticide residues and heavy metals, and supports the breakdown and availability of essential nutrients such as phosphorus and potassium</w:t>
      </w:r>
      <w:r w:rsidR="004C23A0" w:rsidRPr="00A37315">
        <w:rPr>
          <w:rStyle w:val="Strong"/>
          <w:rFonts w:eastAsiaTheme="majorEastAsia"/>
          <w:b w:val="0"/>
          <w:color w:val="000000" w:themeColor="text1"/>
        </w:rPr>
        <w:t xml:space="preserve"> </w:t>
      </w:r>
      <w:r w:rsidR="00256FCD" w:rsidRPr="00A37315">
        <w:rPr>
          <w:rStyle w:val="Strong"/>
          <w:rFonts w:eastAsiaTheme="majorEastAsia"/>
          <w:b w:val="0"/>
          <w:color w:val="000000" w:themeColor="text1"/>
        </w:rPr>
        <w:t>(</w:t>
      </w:r>
      <w:r w:rsidR="00256FCD" w:rsidRPr="00A37315">
        <w:rPr>
          <w:color w:val="000000" w:themeColor="text1"/>
        </w:rPr>
        <w:t>Luthra et al., 2024)</w:t>
      </w:r>
      <w:r w:rsidRPr="00A37315">
        <w:rPr>
          <w:rStyle w:val="Strong"/>
          <w:rFonts w:eastAsiaTheme="majorEastAsia"/>
          <w:b w:val="0"/>
          <w:color w:val="000000" w:themeColor="text1"/>
        </w:rPr>
        <w:t>. Additionally, biochar exhibits antimicrobial properties that can suppress soil-borne pathogens, thereby promoting a healthier rhizosphere environment. The stable carbon structure of biochar makes it particularly effective in long-term reclamation of deteriorated soils, contributing to both soil quality enhancement and climate change mitigation through carbon storage</w:t>
      </w:r>
      <w:r w:rsidR="00256FCD" w:rsidRPr="00A37315">
        <w:rPr>
          <w:rStyle w:val="Strong"/>
          <w:rFonts w:eastAsiaTheme="majorEastAsia"/>
          <w:b w:val="0"/>
          <w:color w:val="000000" w:themeColor="text1"/>
        </w:rPr>
        <w:t xml:space="preserve"> (Singh et al., 2023)</w:t>
      </w:r>
      <w:r w:rsidRPr="00A37315">
        <w:rPr>
          <w:rStyle w:val="Strong"/>
          <w:rFonts w:eastAsiaTheme="majorEastAsia"/>
          <w:b w:val="0"/>
          <w:color w:val="000000" w:themeColor="text1"/>
        </w:rPr>
        <w:t>.</w:t>
      </w:r>
    </w:p>
    <w:p w14:paraId="2336E59D" w14:textId="488EA6CB" w:rsidR="00DD71F7" w:rsidRPr="00A37315" w:rsidRDefault="00DD71F7" w:rsidP="00F42671">
      <w:pPr>
        <w:pStyle w:val="NormalWeb"/>
        <w:spacing w:after="0" w:afterAutospacing="0" w:line="360" w:lineRule="auto"/>
        <w:ind w:firstLine="720"/>
        <w:jc w:val="both"/>
        <w:rPr>
          <w:b/>
          <w:color w:val="000000" w:themeColor="text1"/>
        </w:rPr>
      </w:pPr>
      <w:r w:rsidRPr="00A37315">
        <w:rPr>
          <w:rStyle w:val="Strong"/>
          <w:rFonts w:eastAsiaTheme="majorEastAsia"/>
          <w:b w:val="0"/>
          <w:color w:val="000000" w:themeColor="text1"/>
        </w:rPr>
        <w:t>Biochar is intentionally produced for soil application through pyrolysis which is a thermo-chemical decomposition of organic biomass under limited oxygen conditions</w:t>
      </w:r>
      <w:r w:rsidR="00256FCD" w:rsidRPr="00A37315">
        <w:rPr>
          <w:rStyle w:val="Strong"/>
          <w:rFonts w:eastAsiaTheme="majorEastAsia"/>
          <w:b w:val="0"/>
          <w:color w:val="000000" w:themeColor="text1"/>
        </w:rPr>
        <w:t xml:space="preserve"> (</w:t>
      </w:r>
      <w:r w:rsidR="00256FCD" w:rsidRPr="00A37315">
        <w:rPr>
          <w:rStyle w:val="nlmarticle-title"/>
          <w:color w:val="000000" w:themeColor="text1"/>
        </w:rPr>
        <w:t>S. V. Singh et al., 2020)</w:t>
      </w:r>
      <w:r w:rsidRPr="00A37315">
        <w:rPr>
          <w:rStyle w:val="Strong"/>
          <w:rFonts w:eastAsiaTheme="majorEastAsia"/>
          <w:b w:val="0"/>
          <w:color w:val="000000" w:themeColor="text1"/>
        </w:rPr>
        <w:t>. Its properties, and therefore its effectiveness, are largely influenced by the type of feedstock (e.g., agricultural waste, forestry residues, or manure) and key pyrolysis parameters such as temperature, heating rate, and durat</w:t>
      </w:r>
      <w:r w:rsidR="00F42671" w:rsidRPr="00A37315">
        <w:rPr>
          <w:rStyle w:val="Strong"/>
          <w:rFonts w:eastAsiaTheme="majorEastAsia"/>
          <w:b w:val="0"/>
          <w:color w:val="000000" w:themeColor="text1"/>
        </w:rPr>
        <w:t xml:space="preserve">ion (Chan et al., 2007; </w:t>
      </w:r>
      <w:proofErr w:type="spellStart"/>
      <w:r w:rsidR="00F42671" w:rsidRPr="00A37315">
        <w:rPr>
          <w:rStyle w:val="Strong"/>
          <w:rFonts w:eastAsiaTheme="majorEastAsia"/>
          <w:b w:val="0"/>
          <w:color w:val="000000" w:themeColor="text1"/>
        </w:rPr>
        <w:t>Kuoppama</w:t>
      </w:r>
      <w:r w:rsidRPr="00A37315">
        <w:rPr>
          <w:rStyle w:val="Strong"/>
          <w:rFonts w:eastAsiaTheme="majorEastAsia"/>
          <w:b w:val="0"/>
          <w:color w:val="000000" w:themeColor="text1"/>
        </w:rPr>
        <w:t>ki</w:t>
      </w:r>
      <w:proofErr w:type="spellEnd"/>
      <w:r w:rsidRPr="00A37315">
        <w:rPr>
          <w:rStyle w:val="Strong"/>
          <w:rFonts w:eastAsiaTheme="majorEastAsia"/>
          <w:b w:val="0"/>
          <w:color w:val="000000" w:themeColor="text1"/>
        </w:rPr>
        <w:t xml:space="preserve"> et al., </w:t>
      </w:r>
      <w:r w:rsidRPr="00A37315">
        <w:rPr>
          <w:rStyle w:val="Strong"/>
          <w:rFonts w:eastAsiaTheme="majorEastAsia"/>
          <w:b w:val="0"/>
          <w:color w:val="000000" w:themeColor="text1"/>
        </w:rPr>
        <w:lastRenderedPageBreak/>
        <w:t>2016). Higher pyrolysis temperatures generally result in biochars with greater surface area and stability, which improve nutrient retention and microbial activity in the soil</w:t>
      </w:r>
      <w:r w:rsidR="00133D55" w:rsidRPr="00A37315">
        <w:rPr>
          <w:rStyle w:val="Strong"/>
          <w:rFonts w:eastAsiaTheme="majorEastAsia"/>
          <w:b w:val="0"/>
          <w:color w:val="000000" w:themeColor="text1"/>
        </w:rPr>
        <w:t xml:space="preserve"> (</w:t>
      </w:r>
      <w:r w:rsidR="00133D55" w:rsidRPr="00A37315">
        <w:rPr>
          <w:rStyle w:val="nlmarticle-title"/>
          <w:color w:val="000000" w:themeColor="text1"/>
        </w:rPr>
        <w:t>S. V. Singh et al., 2020)</w:t>
      </w:r>
      <w:r w:rsidRPr="00A37315">
        <w:rPr>
          <w:rStyle w:val="Strong"/>
          <w:rFonts w:eastAsiaTheme="majorEastAsia"/>
          <w:b w:val="0"/>
          <w:color w:val="000000" w:themeColor="text1"/>
        </w:rPr>
        <w:t>. Furthermore, the particle size and application rate of biochar play crucial roles in determining its impact on soil structure, nutrient dynamics, and water holding capacity (Chen et al., 2020).</w:t>
      </w:r>
    </w:p>
    <w:p w14:paraId="0C136D2A" w14:textId="1715F891" w:rsidR="00DD71F7" w:rsidRPr="00A37315" w:rsidRDefault="00DD71F7" w:rsidP="00F42671">
      <w:pPr>
        <w:pStyle w:val="NormalWeb"/>
        <w:spacing w:after="0" w:afterAutospacing="0" w:line="360" w:lineRule="auto"/>
        <w:ind w:firstLine="720"/>
        <w:jc w:val="both"/>
        <w:rPr>
          <w:bCs/>
          <w:color w:val="000000" w:themeColor="text1"/>
        </w:rPr>
      </w:pPr>
      <w:r w:rsidRPr="00A37315">
        <w:rPr>
          <w:rStyle w:val="Strong"/>
          <w:rFonts w:eastAsiaTheme="majorEastAsia"/>
          <w:b w:val="0"/>
          <w:color w:val="000000" w:themeColor="text1"/>
        </w:rPr>
        <w:t xml:space="preserve">This review focuses on the critical aspects of biochar use for soil restoration, including its physical and chemical properties, </w:t>
      </w:r>
      <w:r w:rsidR="00685EB9" w:rsidRPr="00A37315">
        <w:rPr>
          <w:rStyle w:val="Strong"/>
          <w:rFonts w:eastAsiaTheme="majorEastAsia"/>
          <w:b w:val="0"/>
          <w:color w:val="000000" w:themeColor="text1"/>
        </w:rPr>
        <w:t xml:space="preserve">its effect on soil properties, </w:t>
      </w:r>
      <w:r w:rsidRPr="00A37315">
        <w:rPr>
          <w:rStyle w:val="Strong"/>
          <w:rFonts w:eastAsiaTheme="majorEastAsia"/>
          <w:b w:val="0"/>
          <w:color w:val="000000" w:themeColor="text1"/>
        </w:rPr>
        <w:t xml:space="preserve">feedstock selection, pyrolysis </w:t>
      </w:r>
      <w:r w:rsidR="00F42671" w:rsidRPr="00A37315">
        <w:rPr>
          <w:rStyle w:val="Strong"/>
          <w:rFonts w:eastAsiaTheme="majorEastAsia"/>
          <w:b w:val="0"/>
          <w:color w:val="000000" w:themeColor="text1"/>
        </w:rPr>
        <w:t xml:space="preserve">temperature </w:t>
      </w:r>
      <w:r w:rsidRPr="00A37315">
        <w:rPr>
          <w:rStyle w:val="Strong"/>
          <w:rFonts w:eastAsiaTheme="majorEastAsia"/>
          <w:b w:val="0"/>
          <w:color w:val="000000" w:themeColor="text1"/>
        </w:rPr>
        <w:t>conditions, particle size distribution, and optimal application rates. Emphasis is placed on how these factors interact to maximize the effectiveness of biochar in reclaiming degraded soils and improving long-term soil productivity.</w:t>
      </w:r>
    </w:p>
    <w:p w14:paraId="673DC752" w14:textId="1C8757AE" w:rsidR="008A6CB1" w:rsidRPr="00A37315" w:rsidRDefault="00685EB9" w:rsidP="004B08A2">
      <w:pPr>
        <w:widowControl w:val="0"/>
        <w:autoSpaceDE w:val="0"/>
        <w:autoSpaceDN w:val="0"/>
        <w:adjustRightInd w:val="0"/>
        <w:spacing w:before="240" w:after="0" w:line="360" w:lineRule="auto"/>
        <w:jc w:val="both"/>
        <w:rPr>
          <w:rFonts w:ascii="Times New Roman" w:hAnsi="Times New Roman" w:cs="Times New Roman"/>
          <w:b/>
          <w:bCs/>
          <w:color w:val="000000" w:themeColor="text1"/>
          <w:sz w:val="24"/>
          <w:szCs w:val="24"/>
        </w:rPr>
      </w:pPr>
      <w:r w:rsidRPr="00A37315">
        <w:rPr>
          <w:rFonts w:ascii="Times New Roman" w:hAnsi="Times New Roman" w:cs="Times New Roman"/>
          <w:b/>
          <w:color w:val="000000" w:themeColor="text1"/>
          <w:sz w:val="24"/>
          <w:szCs w:val="24"/>
        </w:rPr>
        <w:t xml:space="preserve"> 2. Effect of biochar on soil properties </w:t>
      </w:r>
      <w:r w:rsidR="008A6CB1" w:rsidRPr="00A37315">
        <w:rPr>
          <w:rFonts w:ascii="Times New Roman" w:hAnsi="Times New Roman" w:cs="Times New Roman"/>
          <w:b/>
          <w:bCs/>
          <w:color w:val="000000" w:themeColor="text1"/>
          <w:sz w:val="24"/>
          <w:szCs w:val="24"/>
        </w:rPr>
        <w:t xml:space="preserve">2.1 </w:t>
      </w:r>
      <w:r w:rsidR="00113261" w:rsidRPr="00A37315">
        <w:rPr>
          <w:rFonts w:ascii="Times New Roman" w:hAnsi="Times New Roman" w:cs="Times New Roman"/>
          <w:b/>
          <w:bCs/>
          <w:color w:val="000000" w:themeColor="text1"/>
          <w:sz w:val="24"/>
          <w:szCs w:val="24"/>
        </w:rPr>
        <w:tab/>
      </w:r>
      <w:r w:rsidR="00EA6351" w:rsidRPr="00A37315">
        <w:rPr>
          <w:rFonts w:ascii="Times New Roman" w:hAnsi="Times New Roman" w:cs="Times New Roman"/>
          <w:color w:val="000000" w:themeColor="text1"/>
          <w:sz w:val="24"/>
        </w:rPr>
        <w:t xml:space="preserve">Effect of biochar on soil </w:t>
      </w:r>
      <w:proofErr w:type="spellStart"/>
      <w:r w:rsidR="00EA6351" w:rsidRPr="00A37315">
        <w:rPr>
          <w:rFonts w:ascii="Times New Roman" w:hAnsi="Times New Roman" w:cs="Times New Roman"/>
          <w:color w:val="000000" w:themeColor="text1"/>
          <w:sz w:val="24"/>
        </w:rPr>
        <w:t>physic</w:t>
      </w:r>
      <w:r w:rsidR="00824B81" w:rsidRPr="00A37315">
        <w:rPr>
          <w:rFonts w:ascii="Times New Roman" w:hAnsi="Times New Roman" w:cs="Times New Roman"/>
          <w:color w:val="000000" w:themeColor="text1"/>
          <w:sz w:val="24"/>
        </w:rPr>
        <w:t>o</w:t>
      </w:r>
      <w:proofErr w:type="spellEnd"/>
      <w:r w:rsidR="00824B81" w:rsidRPr="00A37315">
        <w:rPr>
          <w:rFonts w:ascii="Times New Roman" w:hAnsi="Times New Roman" w:cs="Times New Roman"/>
          <w:color w:val="000000" w:themeColor="text1"/>
          <w:sz w:val="24"/>
        </w:rPr>
        <w:t>-</w:t>
      </w:r>
      <w:r w:rsidR="00EA6351" w:rsidRPr="00A37315">
        <w:rPr>
          <w:rFonts w:ascii="Times New Roman" w:hAnsi="Times New Roman" w:cs="Times New Roman"/>
          <w:color w:val="000000" w:themeColor="text1"/>
          <w:sz w:val="24"/>
        </w:rPr>
        <w:t>chemical properties</w:t>
      </w:r>
    </w:p>
    <w:p w14:paraId="58234BC4" w14:textId="3CBAF2A8" w:rsidR="008A6CB1" w:rsidRPr="00A37315" w:rsidRDefault="00B610DE" w:rsidP="00327463">
      <w:pPr>
        <w:widowControl w:val="0"/>
        <w:autoSpaceDE w:val="0"/>
        <w:autoSpaceDN w:val="0"/>
        <w:adjustRightInd w:val="0"/>
        <w:spacing w:before="240" w:after="0" w:line="360" w:lineRule="auto"/>
        <w:ind w:firstLine="720"/>
        <w:jc w:val="both"/>
        <w:rPr>
          <w:rFonts w:ascii="Times New Roman" w:hAnsi="Times New Roman" w:cs="Times New Roman"/>
          <w:b/>
          <w:bCs/>
          <w:color w:val="000000" w:themeColor="text1"/>
          <w:sz w:val="24"/>
          <w:szCs w:val="24"/>
        </w:rPr>
      </w:pPr>
      <w:r w:rsidRPr="00A37315">
        <w:rPr>
          <w:rFonts w:ascii="Times New Roman" w:hAnsi="Times New Roman" w:cs="Times New Roman"/>
          <w:color w:val="000000" w:themeColor="text1"/>
          <w:sz w:val="24"/>
          <w:szCs w:val="24"/>
        </w:rPr>
        <w:t>The physical properties of biochar play a crucial role in influencing the physical environment of soil when incorporated into the soil matrix. Soils possess distinct physical characteristics such as bulk density, porosity, specific gravity, structure, liquid and plastic limits, hydraulic conductivity, and moisture content</w:t>
      </w:r>
      <w:r w:rsidR="003F1C4C" w:rsidRPr="00A37315">
        <w:rPr>
          <w:rFonts w:ascii="Times New Roman" w:hAnsi="Times New Roman" w:cs="Times New Roman"/>
          <w:color w:val="000000" w:themeColor="text1"/>
          <w:sz w:val="24"/>
          <w:szCs w:val="24"/>
        </w:rPr>
        <w:t xml:space="preserve"> (Kushwaha et al., 2021)</w:t>
      </w:r>
      <w:r w:rsidRPr="00A37315">
        <w:rPr>
          <w:rFonts w:ascii="Times New Roman" w:hAnsi="Times New Roman" w:cs="Times New Roman"/>
          <w:color w:val="000000" w:themeColor="text1"/>
          <w:sz w:val="24"/>
          <w:szCs w:val="24"/>
        </w:rPr>
        <w:t>. Upon application, biochar undergoes gradual decomposition and modifies these properties by enhancing porosity, moisture retention, hydraulic conductivity, infiltration rate, and the liquid and plastic limits, while reducing surface runoff and mitigating soil acidity (Hammes and Schmidt, 2009). Furthermore, biochar alters soil texture and structure by modifying surface area, pore distribution, particle size, and particle packing (Blanco-Canqui, 2017). These changes not only improve water availability to plants but also promote root proliferation and crop productivity. By enhancing soil moisture retention, biochar reduces the risk of drought stress, particularly in drought-prone regions.</w:t>
      </w:r>
    </w:p>
    <w:p w14:paraId="5D1E7139" w14:textId="6AFBE81A" w:rsidR="00263788" w:rsidRPr="00A37315" w:rsidRDefault="00EE31B6"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A37315">
        <w:rPr>
          <w:rFonts w:ascii="Times New Roman" w:hAnsi="Times New Roman" w:cs="Times New Roman"/>
          <w:bCs/>
          <w:color w:val="000000" w:themeColor="text1"/>
          <w:sz w:val="24"/>
          <w:szCs w:val="24"/>
        </w:rPr>
        <w:t xml:space="preserve">Since biochar is basic in nature, it helps to raise the pH of acidic soil and </w:t>
      </w:r>
      <w:proofErr w:type="spellStart"/>
      <w:r w:rsidRPr="00A37315">
        <w:rPr>
          <w:rFonts w:ascii="Times New Roman" w:hAnsi="Times New Roman" w:cs="Times New Roman"/>
          <w:bCs/>
          <w:color w:val="000000" w:themeColor="text1"/>
          <w:sz w:val="24"/>
          <w:szCs w:val="24"/>
        </w:rPr>
        <w:t>neutralise</w:t>
      </w:r>
      <w:proofErr w:type="spellEnd"/>
      <w:r w:rsidRPr="00A37315">
        <w:rPr>
          <w:rFonts w:ascii="Times New Roman" w:hAnsi="Times New Roman" w:cs="Times New Roman"/>
          <w:bCs/>
          <w:color w:val="000000" w:themeColor="text1"/>
          <w:sz w:val="24"/>
          <w:szCs w:val="24"/>
        </w:rPr>
        <w:t xml:space="preserve"> it</w:t>
      </w:r>
      <w:r w:rsidR="00964432" w:rsidRPr="00A37315">
        <w:rPr>
          <w:rFonts w:ascii="Times New Roman" w:hAnsi="Times New Roman" w:cs="Times New Roman"/>
          <w:bCs/>
          <w:color w:val="000000" w:themeColor="text1"/>
          <w:sz w:val="24"/>
          <w:szCs w:val="24"/>
        </w:rPr>
        <w:t xml:space="preserve"> (</w:t>
      </w:r>
      <w:r w:rsidR="00964432" w:rsidRPr="00A37315">
        <w:rPr>
          <w:rFonts w:ascii="Times New Roman" w:hAnsi="Times New Roman" w:cs="Times New Roman"/>
          <w:color w:val="000000" w:themeColor="text1"/>
          <w:sz w:val="24"/>
          <w:szCs w:val="24"/>
        </w:rPr>
        <w:t>Luthra et al., 2024)</w:t>
      </w:r>
      <w:r w:rsidRPr="00A37315">
        <w:rPr>
          <w:rFonts w:ascii="Times New Roman" w:hAnsi="Times New Roman" w:cs="Times New Roman"/>
          <w:bCs/>
          <w:color w:val="000000" w:themeColor="text1"/>
          <w:sz w:val="24"/>
          <w:szCs w:val="24"/>
        </w:rPr>
        <w:t xml:space="preserve">. This characteristic of biochar is known as the liming effect. By preserving nutrients and fertilisers in the soil, biochar also aids in soil retention (Lehmann et al., 2006). </w:t>
      </w:r>
      <w:r w:rsidR="00B610DE" w:rsidRPr="00A37315">
        <w:rPr>
          <w:rFonts w:ascii="Times New Roman" w:hAnsi="Times New Roman" w:cs="Times New Roman"/>
          <w:color w:val="000000" w:themeColor="text1"/>
          <w:sz w:val="24"/>
          <w:szCs w:val="24"/>
        </w:rPr>
        <w:t xml:space="preserve">Due to its high carbon content, biochar enhances the soil ability to retain nutrients and improves the availability of essential elements such as nitrogen, phosphorus, and potassium. </w:t>
      </w:r>
      <w:r w:rsidRPr="00A37315">
        <w:rPr>
          <w:rFonts w:ascii="Times New Roman" w:hAnsi="Times New Roman" w:cs="Times New Roman"/>
          <w:bCs/>
          <w:color w:val="000000" w:themeColor="text1"/>
          <w:sz w:val="24"/>
          <w:szCs w:val="24"/>
        </w:rPr>
        <w:t xml:space="preserve">Additionally, it helps the soil access micronutrients like calcium, magnesium, and others. The ability of biochar </w:t>
      </w:r>
      <w:r w:rsidRPr="00A37315">
        <w:rPr>
          <w:rFonts w:ascii="Times New Roman" w:hAnsi="Times New Roman" w:cs="Times New Roman"/>
          <w:bCs/>
          <w:color w:val="000000" w:themeColor="text1"/>
          <w:sz w:val="24"/>
          <w:szCs w:val="24"/>
        </w:rPr>
        <w:lastRenderedPageBreak/>
        <w:t xml:space="preserve">to </w:t>
      </w:r>
      <w:r w:rsidR="00EA6351" w:rsidRPr="00A37315">
        <w:rPr>
          <w:rFonts w:ascii="Times New Roman" w:hAnsi="Times New Roman" w:cs="Times New Roman"/>
          <w:bCs/>
          <w:color w:val="000000" w:themeColor="text1"/>
          <w:sz w:val="24"/>
          <w:szCs w:val="24"/>
        </w:rPr>
        <w:t xml:space="preserve">absorb </w:t>
      </w:r>
      <w:r w:rsidRPr="00A37315">
        <w:rPr>
          <w:rFonts w:ascii="Times New Roman" w:hAnsi="Times New Roman" w:cs="Times New Roman"/>
          <w:bCs/>
          <w:color w:val="000000" w:themeColor="text1"/>
          <w:sz w:val="24"/>
          <w:szCs w:val="24"/>
        </w:rPr>
        <w:t xml:space="preserve">nutrients from the soil and release them gradually enables plants to get nutrients throughout their whole growth cycle </w:t>
      </w:r>
      <w:r w:rsidR="008A6CB1" w:rsidRPr="00A37315">
        <w:rPr>
          <w:rFonts w:ascii="Times New Roman" w:hAnsi="Times New Roman" w:cs="Times New Roman"/>
          <w:bCs/>
          <w:color w:val="000000" w:themeColor="text1"/>
          <w:sz w:val="24"/>
          <w:szCs w:val="24"/>
        </w:rPr>
        <w:t>(</w:t>
      </w:r>
      <w:proofErr w:type="spellStart"/>
      <w:r w:rsidR="008215B5" w:rsidRPr="00A37315">
        <w:rPr>
          <w:rFonts w:ascii="Times New Roman" w:hAnsi="Times New Roman" w:cs="Times New Roman"/>
          <w:color w:val="000000" w:themeColor="text1"/>
          <w:sz w:val="24"/>
          <w:szCs w:val="24"/>
        </w:rPr>
        <w:t>Ajema</w:t>
      </w:r>
      <w:proofErr w:type="spellEnd"/>
      <w:r w:rsidR="008215B5" w:rsidRPr="00A37315">
        <w:rPr>
          <w:rFonts w:ascii="Times New Roman" w:hAnsi="Times New Roman" w:cs="Times New Roman"/>
          <w:color w:val="000000" w:themeColor="text1"/>
          <w:sz w:val="24"/>
          <w:szCs w:val="24"/>
        </w:rPr>
        <w:t xml:space="preserve">, 2018; </w:t>
      </w:r>
      <w:r w:rsidR="008215B5" w:rsidRPr="00A37315">
        <w:rPr>
          <w:rFonts w:ascii="Times New Roman" w:hAnsi="Times New Roman" w:cs="Times New Roman"/>
          <w:bCs/>
          <w:color w:val="000000" w:themeColor="text1"/>
          <w:sz w:val="24"/>
          <w:szCs w:val="24"/>
        </w:rPr>
        <w:t xml:space="preserve">DeLuca et al., 2015; </w:t>
      </w:r>
      <w:r w:rsidR="008A6CB1" w:rsidRPr="00A37315">
        <w:rPr>
          <w:rFonts w:ascii="Times New Roman" w:hAnsi="Times New Roman" w:cs="Times New Roman"/>
          <w:bCs/>
          <w:color w:val="000000" w:themeColor="text1"/>
          <w:sz w:val="24"/>
          <w:szCs w:val="24"/>
        </w:rPr>
        <w:t>Liang et</w:t>
      </w:r>
      <w:r w:rsidR="008215B5" w:rsidRPr="00A37315">
        <w:rPr>
          <w:rFonts w:ascii="Times New Roman" w:hAnsi="Times New Roman" w:cs="Times New Roman"/>
          <w:bCs/>
          <w:color w:val="000000" w:themeColor="text1"/>
          <w:sz w:val="24"/>
          <w:szCs w:val="24"/>
        </w:rPr>
        <w:t xml:space="preserve"> al., 2006</w:t>
      </w:r>
      <w:r w:rsidR="008A6CB1" w:rsidRPr="00A37315">
        <w:rPr>
          <w:rFonts w:ascii="Times New Roman" w:hAnsi="Times New Roman" w:cs="Times New Roman"/>
          <w:color w:val="000000" w:themeColor="text1"/>
          <w:sz w:val="24"/>
          <w:szCs w:val="24"/>
        </w:rPr>
        <w:t>)</w:t>
      </w:r>
      <w:r w:rsidR="008A6CB1" w:rsidRPr="00A37315">
        <w:rPr>
          <w:rFonts w:ascii="Times New Roman" w:hAnsi="Times New Roman" w:cs="Times New Roman"/>
          <w:bCs/>
          <w:color w:val="000000" w:themeColor="text1"/>
          <w:sz w:val="24"/>
          <w:szCs w:val="24"/>
        </w:rPr>
        <w:t xml:space="preserve">. Because of less releasing of nutrients, it reduces the non-point source pollution from the agricultural lands, which is a major problem of pollution in water bodies (Cao et al., 2018). </w:t>
      </w:r>
    </w:p>
    <w:p w14:paraId="73EA7B6F" w14:textId="5D042747" w:rsidR="00263788" w:rsidRPr="00A37315" w:rsidRDefault="008A6CB1"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A37315">
        <w:rPr>
          <w:rFonts w:ascii="Times New Roman" w:hAnsi="Times New Roman" w:cs="Times New Roman"/>
          <w:bCs/>
          <w:color w:val="000000" w:themeColor="text1"/>
          <w:sz w:val="24"/>
          <w:szCs w:val="24"/>
        </w:rPr>
        <w:t>Biochar also helps the farmers not to use heavy fertilizers and pesticides in the fields and provides a healthier environment into the soil</w:t>
      </w:r>
      <w:r w:rsidR="00EA6351" w:rsidRPr="00A37315">
        <w:rPr>
          <w:rFonts w:ascii="Times New Roman" w:hAnsi="Times New Roman" w:cs="Times New Roman"/>
          <w:bCs/>
          <w:color w:val="000000" w:themeColor="text1"/>
          <w:sz w:val="24"/>
          <w:szCs w:val="24"/>
        </w:rPr>
        <w:t xml:space="preserve"> </w:t>
      </w:r>
      <w:r w:rsidR="00EA6351" w:rsidRPr="00A37315">
        <w:rPr>
          <w:rFonts w:ascii="Times New Roman" w:hAnsi="Times New Roman" w:cs="Times New Roman"/>
          <w:color w:val="000000" w:themeColor="text1"/>
          <w:sz w:val="24"/>
          <w:szCs w:val="24"/>
        </w:rPr>
        <w:t>(Kushwaha et al., 2021)</w:t>
      </w:r>
      <w:r w:rsidRPr="00A37315">
        <w:rPr>
          <w:rFonts w:ascii="Times New Roman" w:hAnsi="Times New Roman" w:cs="Times New Roman"/>
          <w:bCs/>
          <w:color w:val="000000" w:themeColor="text1"/>
          <w:sz w:val="24"/>
          <w:szCs w:val="24"/>
        </w:rPr>
        <w:t>. Subsequently, ability of biochar provides habitat to the life forms micro-organisms such as helpful bacteria, fungi, protozoa, nematodes, arthropods, and earthworms and increase soil biodiversity (</w:t>
      </w:r>
      <w:proofErr w:type="spellStart"/>
      <w:r w:rsidRPr="00A37315">
        <w:rPr>
          <w:rFonts w:ascii="Times New Roman" w:hAnsi="Times New Roman" w:cs="Times New Roman"/>
          <w:bCs/>
          <w:color w:val="000000" w:themeColor="text1"/>
          <w:sz w:val="24"/>
          <w:szCs w:val="24"/>
        </w:rPr>
        <w:t>Slapakova</w:t>
      </w:r>
      <w:proofErr w:type="spellEnd"/>
      <w:r w:rsidRPr="00A37315">
        <w:rPr>
          <w:rFonts w:ascii="Times New Roman" w:hAnsi="Times New Roman" w:cs="Times New Roman"/>
          <w:bCs/>
          <w:color w:val="000000" w:themeColor="text1"/>
          <w:sz w:val="24"/>
          <w:szCs w:val="24"/>
        </w:rPr>
        <w:t xml:space="preserve"> et al., 2018). </w:t>
      </w:r>
      <w:r w:rsidR="00A0246B" w:rsidRPr="00A37315">
        <w:rPr>
          <w:rFonts w:ascii="Times New Roman" w:hAnsi="Times New Roman" w:cs="Times New Roman"/>
          <w:bCs/>
          <w:color w:val="000000" w:themeColor="text1"/>
          <w:sz w:val="24"/>
          <w:szCs w:val="24"/>
        </w:rPr>
        <w:t xml:space="preserve">Biochar also makes availability of micro-nutrients in the soil by increasing air and water movement. </w:t>
      </w:r>
      <w:r w:rsidR="00A0246B" w:rsidRPr="00A37315">
        <w:rPr>
          <w:rFonts w:ascii="Times New Roman" w:hAnsi="Times New Roman" w:cs="Times New Roman"/>
          <w:iCs/>
          <w:color w:val="000000" w:themeColor="text1"/>
          <w:sz w:val="24"/>
          <w:szCs w:val="24"/>
        </w:rPr>
        <w:t xml:space="preserve">Biochar is a heterogeneous substance, </w:t>
      </w:r>
      <w:r w:rsidR="00A0246B" w:rsidRPr="00A37315">
        <w:rPr>
          <w:rFonts w:ascii="Times New Roman" w:hAnsi="Times New Roman" w:cs="Times New Roman"/>
          <w:color w:val="000000" w:themeColor="text1"/>
          <w:sz w:val="24"/>
          <w:szCs w:val="24"/>
        </w:rPr>
        <w:t>fine-grained</w:t>
      </w:r>
      <w:r w:rsidR="00A0246B" w:rsidRPr="00A37315">
        <w:rPr>
          <w:rFonts w:ascii="Times New Roman" w:hAnsi="Times New Roman" w:cs="Times New Roman"/>
          <w:iCs/>
          <w:color w:val="000000" w:themeColor="text1"/>
          <w:sz w:val="24"/>
          <w:szCs w:val="24"/>
        </w:rPr>
        <w:t xml:space="preserve"> and a f</w:t>
      </w:r>
      <w:r w:rsidR="00E16AD5" w:rsidRPr="00A37315">
        <w:rPr>
          <w:rFonts w:ascii="Times New Roman" w:hAnsi="Times New Roman" w:cs="Times New Roman"/>
          <w:iCs/>
          <w:color w:val="000000" w:themeColor="text1"/>
          <w:sz w:val="24"/>
          <w:szCs w:val="24"/>
        </w:rPr>
        <w:t>o</w:t>
      </w:r>
      <w:r w:rsidR="00A0246B" w:rsidRPr="00A37315">
        <w:rPr>
          <w:rFonts w:ascii="Times New Roman" w:hAnsi="Times New Roman" w:cs="Times New Roman"/>
          <w:iCs/>
          <w:color w:val="000000" w:themeColor="text1"/>
          <w:sz w:val="24"/>
          <w:szCs w:val="24"/>
        </w:rPr>
        <w:t xml:space="preserve">rm of </w:t>
      </w:r>
      <w:r w:rsidR="00A0246B" w:rsidRPr="00A37315">
        <w:rPr>
          <w:rFonts w:ascii="Times New Roman" w:hAnsi="Times New Roman" w:cs="Times New Roman"/>
          <w:color w:val="000000" w:themeColor="text1"/>
          <w:sz w:val="24"/>
          <w:szCs w:val="24"/>
        </w:rPr>
        <w:t xml:space="preserve">charcoal. It is mainly </w:t>
      </w:r>
      <w:r w:rsidR="00A0246B" w:rsidRPr="00A37315">
        <w:rPr>
          <w:rFonts w:ascii="Times New Roman" w:hAnsi="Times New Roman" w:cs="Times New Roman"/>
          <w:bCs/>
          <w:color w:val="000000" w:themeColor="text1"/>
          <w:sz w:val="24"/>
          <w:szCs w:val="24"/>
        </w:rPr>
        <w:t>made up of elements such as carbon, hydrogen, sulfur, oxygen, nitrogen and minerals in the ash fraction</w:t>
      </w:r>
      <w:r w:rsidR="00E16AD5" w:rsidRPr="00A37315">
        <w:rPr>
          <w:rFonts w:ascii="Times New Roman" w:hAnsi="Times New Roman" w:cs="Times New Roman"/>
          <w:bCs/>
          <w:color w:val="000000" w:themeColor="text1"/>
          <w:sz w:val="24"/>
          <w:szCs w:val="24"/>
        </w:rPr>
        <w:t xml:space="preserve"> (</w:t>
      </w:r>
      <w:r w:rsidR="00E16AD5" w:rsidRPr="00A37315">
        <w:rPr>
          <w:rStyle w:val="nlmarticle-title"/>
          <w:rFonts w:ascii="Times New Roman" w:hAnsi="Times New Roman" w:cs="Times New Roman"/>
          <w:color w:val="000000" w:themeColor="text1"/>
          <w:sz w:val="24"/>
          <w:szCs w:val="24"/>
        </w:rPr>
        <w:t>S. V. Singh et al., 2020)</w:t>
      </w:r>
      <w:r w:rsidR="00A0246B" w:rsidRPr="00A37315">
        <w:rPr>
          <w:rFonts w:ascii="Times New Roman" w:hAnsi="Times New Roman" w:cs="Times New Roman"/>
          <w:bCs/>
          <w:color w:val="000000" w:themeColor="text1"/>
          <w:sz w:val="24"/>
          <w:szCs w:val="24"/>
        </w:rPr>
        <w:t xml:space="preserve">. </w:t>
      </w:r>
    </w:p>
    <w:p w14:paraId="058E4877" w14:textId="77777777" w:rsidR="008A6CB1" w:rsidRPr="00A37315" w:rsidRDefault="00A0246B"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A37315">
        <w:rPr>
          <w:rFonts w:ascii="Times New Roman" w:hAnsi="Times New Roman" w:cs="Times New Roman"/>
          <w:bCs/>
          <w:color w:val="000000" w:themeColor="text1"/>
          <w:sz w:val="24"/>
          <w:szCs w:val="24"/>
        </w:rPr>
        <w:t xml:space="preserve">Basic physico-chemical properties of biochar obtained from </w:t>
      </w:r>
      <w:r w:rsidR="00525020" w:rsidRPr="00A37315">
        <w:rPr>
          <w:rFonts w:ascii="Times New Roman" w:hAnsi="Times New Roman" w:cs="Times New Roman"/>
          <w:bCs/>
          <w:color w:val="000000" w:themeColor="text1"/>
          <w:sz w:val="24"/>
          <w:szCs w:val="24"/>
        </w:rPr>
        <w:t>rice husk and rice straw</w:t>
      </w:r>
      <w:r w:rsidRPr="00A37315">
        <w:rPr>
          <w:rFonts w:ascii="Times New Roman" w:hAnsi="Times New Roman" w:cs="Times New Roman"/>
          <w:bCs/>
          <w:color w:val="000000" w:themeColor="text1"/>
          <w:sz w:val="24"/>
          <w:szCs w:val="24"/>
        </w:rPr>
        <w:t xml:space="preserve"> biomass is given in Table 1.</w:t>
      </w:r>
      <w:r w:rsidR="0043550C" w:rsidRPr="00A37315">
        <w:rPr>
          <w:rFonts w:ascii="Times New Roman" w:hAnsi="Times New Roman" w:cs="Times New Roman"/>
          <w:bCs/>
          <w:color w:val="000000" w:themeColor="text1"/>
          <w:sz w:val="24"/>
          <w:szCs w:val="24"/>
        </w:rPr>
        <w:t xml:space="preserve"> </w:t>
      </w:r>
      <w:r w:rsidR="00E54CEB" w:rsidRPr="00A37315">
        <w:rPr>
          <w:rFonts w:ascii="Times New Roman" w:hAnsi="Times New Roman" w:cs="Times New Roman"/>
          <w:bCs/>
          <w:color w:val="000000" w:themeColor="text1"/>
          <w:sz w:val="24"/>
          <w:szCs w:val="24"/>
        </w:rPr>
        <w:t>Literature</w:t>
      </w:r>
      <w:r w:rsidR="00051278" w:rsidRPr="00A37315">
        <w:rPr>
          <w:rFonts w:ascii="Times New Roman" w:hAnsi="Times New Roman" w:cs="Times New Roman"/>
          <w:bCs/>
          <w:color w:val="000000" w:themeColor="text1"/>
          <w:sz w:val="24"/>
          <w:szCs w:val="24"/>
        </w:rPr>
        <w:t>s</w:t>
      </w:r>
      <w:r w:rsidR="00E54CEB" w:rsidRPr="00A37315">
        <w:rPr>
          <w:rFonts w:ascii="Times New Roman" w:hAnsi="Times New Roman" w:cs="Times New Roman"/>
          <w:bCs/>
          <w:color w:val="000000" w:themeColor="text1"/>
          <w:sz w:val="24"/>
          <w:szCs w:val="24"/>
        </w:rPr>
        <w:t xml:space="preserve"> stated that s</w:t>
      </w:r>
      <w:r w:rsidR="0043550C" w:rsidRPr="00A37315">
        <w:rPr>
          <w:rFonts w:ascii="Times New Roman" w:hAnsi="Times New Roman" w:cs="Times New Roman"/>
          <w:bCs/>
          <w:color w:val="000000" w:themeColor="text1"/>
          <w:sz w:val="24"/>
          <w:szCs w:val="24"/>
        </w:rPr>
        <w:t xml:space="preserve">low pyrolysis of rice husk </w:t>
      </w:r>
      <w:r w:rsidR="00E54CEB" w:rsidRPr="00A37315">
        <w:rPr>
          <w:rFonts w:ascii="Times New Roman" w:hAnsi="Times New Roman" w:cs="Times New Roman"/>
          <w:bCs/>
          <w:color w:val="000000" w:themeColor="text1"/>
          <w:sz w:val="24"/>
          <w:szCs w:val="24"/>
        </w:rPr>
        <w:t>in proximate analysis gives m</w:t>
      </w:r>
      <w:r w:rsidR="00E54CEB" w:rsidRPr="00A37315">
        <w:rPr>
          <w:rStyle w:val="nlmarticle-title"/>
          <w:rFonts w:ascii="Times New Roman" w:hAnsi="Times New Roman" w:cs="Times New Roman"/>
          <w:color w:val="000000" w:themeColor="text1"/>
          <w:sz w:val="24"/>
          <w:szCs w:val="24"/>
        </w:rPr>
        <w:t>oisture content 3.88% to 3.90%, volatile content 17.27% to 17.30%, ash content 23.45% to 23.50%, fixed carbon 55.4</w:t>
      </w:r>
      <w:r w:rsidR="00B70EC2" w:rsidRPr="00A37315">
        <w:rPr>
          <w:rStyle w:val="nlmarticle-title"/>
          <w:rFonts w:ascii="Times New Roman" w:hAnsi="Times New Roman" w:cs="Times New Roman"/>
          <w:color w:val="000000" w:themeColor="text1"/>
          <w:sz w:val="24"/>
          <w:szCs w:val="24"/>
        </w:rPr>
        <w:t>0</w:t>
      </w:r>
      <w:r w:rsidR="00E54CEB" w:rsidRPr="00A37315">
        <w:rPr>
          <w:rStyle w:val="nlmarticle-title"/>
          <w:rFonts w:ascii="Times New Roman" w:hAnsi="Times New Roman" w:cs="Times New Roman"/>
          <w:color w:val="000000" w:themeColor="text1"/>
          <w:sz w:val="24"/>
          <w:szCs w:val="24"/>
        </w:rPr>
        <w:t xml:space="preserve"> %. </w:t>
      </w:r>
      <w:r w:rsidR="00E54CEB" w:rsidRPr="00A37315">
        <w:rPr>
          <w:rFonts w:ascii="Times New Roman" w:hAnsi="Times New Roman" w:cs="Times New Roman"/>
          <w:bCs/>
          <w:color w:val="000000" w:themeColor="text1"/>
          <w:sz w:val="24"/>
          <w:szCs w:val="24"/>
        </w:rPr>
        <w:t>Slow pyrolysis of rice straw in proximate analysis gives m</w:t>
      </w:r>
      <w:r w:rsidR="00E54CEB" w:rsidRPr="00A37315">
        <w:rPr>
          <w:rStyle w:val="nlmarticle-title"/>
          <w:rFonts w:ascii="Times New Roman" w:hAnsi="Times New Roman" w:cs="Times New Roman"/>
          <w:color w:val="000000" w:themeColor="text1"/>
          <w:sz w:val="24"/>
          <w:szCs w:val="24"/>
        </w:rPr>
        <w:t xml:space="preserve">oisture content near to 3.80%, volatile content </w:t>
      </w:r>
      <w:r w:rsidR="00B70EC2" w:rsidRPr="00A37315">
        <w:rPr>
          <w:rStyle w:val="nlmarticle-title"/>
          <w:rFonts w:ascii="Times New Roman" w:hAnsi="Times New Roman" w:cs="Times New Roman"/>
          <w:color w:val="000000" w:themeColor="text1"/>
          <w:sz w:val="24"/>
          <w:szCs w:val="24"/>
        </w:rPr>
        <w:t>18.50</w:t>
      </w:r>
      <w:r w:rsidR="00E54CEB" w:rsidRPr="00A37315">
        <w:rPr>
          <w:rStyle w:val="nlmarticle-title"/>
          <w:rFonts w:ascii="Times New Roman" w:hAnsi="Times New Roman" w:cs="Times New Roman"/>
          <w:color w:val="000000" w:themeColor="text1"/>
          <w:sz w:val="24"/>
          <w:szCs w:val="24"/>
        </w:rPr>
        <w:t>%</w:t>
      </w:r>
      <w:r w:rsidR="00B70EC2" w:rsidRPr="00A37315">
        <w:rPr>
          <w:rStyle w:val="nlmarticle-title"/>
          <w:rFonts w:ascii="Times New Roman" w:hAnsi="Times New Roman" w:cs="Times New Roman"/>
          <w:color w:val="000000" w:themeColor="text1"/>
          <w:sz w:val="24"/>
          <w:szCs w:val="24"/>
        </w:rPr>
        <w:t xml:space="preserve"> to 20</w:t>
      </w:r>
      <w:r w:rsidR="00E54CEB" w:rsidRPr="00A37315">
        <w:rPr>
          <w:rStyle w:val="nlmarticle-title"/>
          <w:rFonts w:ascii="Times New Roman" w:hAnsi="Times New Roman" w:cs="Times New Roman"/>
          <w:color w:val="000000" w:themeColor="text1"/>
          <w:sz w:val="24"/>
          <w:szCs w:val="24"/>
        </w:rPr>
        <w:t>.</w:t>
      </w:r>
      <w:r w:rsidR="00B70EC2" w:rsidRPr="00A37315">
        <w:rPr>
          <w:rStyle w:val="nlmarticle-title"/>
          <w:rFonts w:ascii="Times New Roman" w:hAnsi="Times New Roman" w:cs="Times New Roman"/>
          <w:color w:val="000000" w:themeColor="text1"/>
          <w:sz w:val="24"/>
          <w:szCs w:val="24"/>
        </w:rPr>
        <w:t>9</w:t>
      </w:r>
      <w:r w:rsidR="00E54CEB" w:rsidRPr="00A37315">
        <w:rPr>
          <w:rStyle w:val="nlmarticle-title"/>
          <w:rFonts w:ascii="Times New Roman" w:hAnsi="Times New Roman" w:cs="Times New Roman"/>
          <w:color w:val="000000" w:themeColor="text1"/>
          <w:sz w:val="24"/>
          <w:szCs w:val="24"/>
        </w:rPr>
        <w:t>0%, ash content 2</w:t>
      </w:r>
      <w:r w:rsidR="00B70EC2" w:rsidRPr="00A37315">
        <w:rPr>
          <w:rStyle w:val="nlmarticle-title"/>
          <w:rFonts w:ascii="Times New Roman" w:hAnsi="Times New Roman" w:cs="Times New Roman"/>
          <w:color w:val="000000" w:themeColor="text1"/>
          <w:sz w:val="24"/>
          <w:szCs w:val="24"/>
        </w:rPr>
        <w:t>2</w:t>
      </w:r>
      <w:r w:rsidR="00E54CEB" w:rsidRPr="00A37315">
        <w:rPr>
          <w:rStyle w:val="nlmarticle-title"/>
          <w:rFonts w:ascii="Times New Roman" w:hAnsi="Times New Roman" w:cs="Times New Roman"/>
          <w:color w:val="000000" w:themeColor="text1"/>
          <w:sz w:val="24"/>
          <w:szCs w:val="24"/>
        </w:rPr>
        <w:t>.45%</w:t>
      </w:r>
      <w:r w:rsidR="00B70EC2" w:rsidRPr="00A37315">
        <w:rPr>
          <w:rStyle w:val="nlmarticle-title"/>
          <w:rFonts w:ascii="Times New Roman" w:hAnsi="Times New Roman" w:cs="Times New Roman"/>
          <w:color w:val="000000" w:themeColor="text1"/>
          <w:sz w:val="24"/>
          <w:szCs w:val="24"/>
        </w:rPr>
        <w:t xml:space="preserve"> to 38</w:t>
      </w:r>
      <w:r w:rsidR="00E54CEB" w:rsidRPr="00A37315">
        <w:rPr>
          <w:rStyle w:val="nlmarticle-title"/>
          <w:rFonts w:ascii="Times New Roman" w:hAnsi="Times New Roman" w:cs="Times New Roman"/>
          <w:color w:val="000000" w:themeColor="text1"/>
          <w:sz w:val="24"/>
          <w:szCs w:val="24"/>
        </w:rPr>
        <w:t>.</w:t>
      </w:r>
      <w:r w:rsidR="00B70EC2" w:rsidRPr="00A37315">
        <w:rPr>
          <w:rStyle w:val="nlmarticle-title"/>
          <w:rFonts w:ascii="Times New Roman" w:hAnsi="Times New Roman" w:cs="Times New Roman"/>
          <w:color w:val="000000" w:themeColor="text1"/>
          <w:sz w:val="24"/>
          <w:szCs w:val="24"/>
        </w:rPr>
        <w:t>8</w:t>
      </w:r>
      <w:r w:rsidR="00E54CEB" w:rsidRPr="00A37315">
        <w:rPr>
          <w:rStyle w:val="nlmarticle-title"/>
          <w:rFonts w:ascii="Times New Roman" w:hAnsi="Times New Roman" w:cs="Times New Roman"/>
          <w:color w:val="000000" w:themeColor="text1"/>
          <w:sz w:val="24"/>
          <w:szCs w:val="24"/>
        </w:rPr>
        <w:t>0%, and fixed carbon</w:t>
      </w:r>
      <w:r w:rsidR="00B70EC2" w:rsidRPr="00A37315">
        <w:rPr>
          <w:rStyle w:val="nlmarticle-title"/>
          <w:rFonts w:ascii="Times New Roman" w:hAnsi="Times New Roman" w:cs="Times New Roman"/>
          <w:color w:val="000000" w:themeColor="text1"/>
          <w:sz w:val="24"/>
          <w:szCs w:val="24"/>
        </w:rPr>
        <w:t xml:space="preserve"> near to 55.6</w:t>
      </w:r>
      <w:r w:rsidR="00E54CEB" w:rsidRPr="00A37315">
        <w:rPr>
          <w:rStyle w:val="nlmarticle-title"/>
          <w:rFonts w:ascii="Times New Roman" w:hAnsi="Times New Roman" w:cs="Times New Roman"/>
          <w:color w:val="000000" w:themeColor="text1"/>
          <w:sz w:val="24"/>
          <w:szCs w:val="24"/>
        </w:rPr>
        <w:t xml:space="preserve"> %.</w:t>
      </w:r>
      <w:r w:rsidR="00F970E9" w:rsidRPr="00A37315">
        <w:rPr>
          <w:rStyle w:val="nlmarticle-title"/>
          <w:rFonts w:ascii="Times New Roman" w:hAnsi="Times New Roman" w:cs="Times New Roman"/>
          <w:color w:val="000000" w:themeColor="text1"/>
          <w:sz w:val="24"/>
          <w:szCs w:val="24"/>
        </w:rPr>
        <w:t xml:space="preserve"> Total carbon content is high as 67.20% to 67.50% for both rice husk and rice straw. Biochar yield from the feed stock was observed in the range of </w:t>
      </w:r>
      <w:r w:rsidR="00F970E9" w:rsidRPr="00A37315">
        <w:rPr>
          <w:rFonts w:ascii="Times New Roman" w:hAnsi="Times New Roman" w:cs="Times New Roman"/>
          <w:color w:val="000000" w:themeColor="text1"/>
          <w:sz w:val="24"/>
          <w:szCs w:val="24"/>
        </w:rPr>
        <w:t xml:space="preserve">38.23% to </w:t>
      </w:r>
      <w:r w:rsidR="00F970E9" w:rsidRPr="00A37315">
        <w:rPr>
          <w:rStyle w:val="nlmarticle-title"/>
          <w:rFonts w:ascii="Times New Roman" w:hAnsi="Times New Roman" w:cs="Times New Roman"/>
          <w:color w:val="000000" w:themeColor="text1"/>
          <w:sz w:val="24"/>
          <w:szCs w:val="24"/>
        </w:rPr>
        <w:t>43.32% for both rice husk and rice straw. Biochar pH, EC, bulk density, particle density, porosity and cation exchange capacity (CEC) showed huge variations in their values for both rice husk and rice straw. Organic carbon was found in good percent (48.12%) for rice husk in comparison to rice straw (2.93%)</w:t>
      </w:r>
    </w:p>
    <w:p w14:paraId="3E7EA983" w14:textId="234E893F" w:rsidR="00DD5731" w:rsidRPr="00A37315" w:rsidRDefault="00964D00" w:rsidP="004B08A2">
      <w:pPr>
        <w:widowControl w:val="0"/>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A37315">
        <w:rPr>
          <w:rFonts w:ascii="Times New Roman" w:hAnsi="Times New Roman" w:cs="Times New Roman"/>
          <w:b/>
          <w:bCs/>
          <w:color w:val="000000" w:themeColor="text1"/>
          <w:sz w:val="24"/>
          <w:szCs w:val="24"/>
        </w:rPr>
        <w:t>Table 1</w:t>
      </w:r>
      <w:r w:rsidR="00DD5731" w:rsidRPr="00A37315">
        <w:rPr>
          <w:rFonts w:ascii="Times New Roman" w:hAnsi="Times New Roman" w:cs="Times New Roman"/>
          <w:b/>
          <w:bCs/>
          <w:color w:val="000000" w:themeColor="text1"/>
          <w:sz w:val="24"/>
          <w:szCs w:val="24"/>
        </w:rPr>
        <w:t xml:space="preserve"> </w:t>
      </w:r>
      <w:r w:rsidR="00DD5731" w:rsidRPr="00A37315">
        <w:rPr>
          <w:rFonts w:ascii="Times New Roman" w:hAnsi="Times New Roman" w:cs="Times New Roman"/>
          <w:color w:val="000000" w:themeColor="text1"/>
          <w:sz w:val="24"/>
          <w:szCs w:val="24"/>
        </w:rPr>
        <w:t xml:space="preserve">Basic </w:t>
      </w:r>
      <w:r w:rsidR="00A0246B" w:rsidRPr="00A37315">
        <w:rPr>
          <w:rFonts w:ascii="Times New Roman" w:hAnsi="Times New Roman" w:cs="Times New Roman"/>
          <w:color w:val="000000" w:themeColor="text1"/>
          <w:sz w:val="24"/>
          <w:szCs w:val="24"/>
        </w:rPr>
        <w:t xml:space="preserve">physico-chemical </w:t>
      </w:r>
      <w:r w:rsidR="00DD5731" w:rsidRPr="00A37315">
        <w:rPr>
          <w:rFonts w:ascii="Times New Roman" w:hAnsi="Times New Roman" w:cs="Times New Roman"/>
          <w:color w:val="000000" w:themeColor="text1"/>
          <w:sz w:val="24"/>
          <w:szCs w:val="24"/>
        </w:rPr>
        <w:t>properties of</w:t>
      </w:r>
      <w:r w:rsidR="00A07D3B" w:rsidRPr="00A37315">
        <w:rPr>
          <w:rFonts w:ascii="Times New Roman" w:hAnsi="Times New Roman" w:cs="Times New Roman"/>
          <w:color w:val="000000" w:themeColor="text1"/>
          <w:sz w:val="24"/>
          <w:szCs w:val="24"/>
        </w:rPr>
        <w:t xml:space="preserve"> biochar produced from </w:t>
      </w:r>
      <w:r w:rsidR="00235C42" w:rsidRPr="00A37315">
        <w:rPr>
          <w:rFonts w:ascii="Times New Roman" w:hAnsi="Times New Roman" w:cs="Times New Roman"/>
          <w:color w:val="000000" w:themeColor="text1"/>
          <w:sz w:val="24"/>
          <w:szCs w:val="24"/>
        </w:rPr>
        <w:t xml:space="preserve">rice husk and rice straw </w:t>
      </w:r>
      <w:r w:rsidR="000B22F3" w:rsidRPr="00A37315">
        <w:rPr>
          <w:rFonts w:ascii="Times New Roman" w:hAnsi="Times New Roman" w:cs="Times New Roman"/>
          <w:color w:val="000000" w:themeColor="text1"/>
          <w:sz w:val="24"/>
          <w:szCs w:val="24"/>
        </w:rPr>
        <w:t>feedstocks</w:t>
      </w:r>
      <w:r w:rsidR="00DE2B9D" w:rsidRPr="00A37315">
        <w:rPr>
          <w:rFonts w:ascii="Times New Roman" w:hAnsi="Times New Roman" w:cs="Times New Roman"/>
          <w:color w:val="000000" w:themeColor="text1"/>
          <w:sz w:val="24"/>
          <w:szCs w:val="24"/>
        </w:rPr>
        <w:t xml:space="preserve"> </w:t>
      </w:r>
    </w:p>
    <w:tbl>
      <w:tblPr>
        <w:tblpPr w:leftFromText="180" w:rightFromText="180" w:vertAnchor="text" w:tblpY="1"/>
        <w:tblOverlap w:val="never"/>
        <w:tblW w:w="4846" w:type="pct"/>
        <w:tblBorders>
          <w:top w:val="single" w:sz="4" w:space="0" w:color="auto"/>
          <w:bottom w:val="single" w:sz="4" w:space="0" w:color="auto"/>
        </w:tblBorders>
        <w:tblLayout w:type="fixed"/>
        <w:tblCellMar>
          <w:left w:w="115" w:type="dxa"/>
          <w:right w:w="115" w:type="dxa"/>
        </w:tblCellMar>
        <w:tblLook w:val="04A0" w:firstRow="1" w:lastRow="0" w:firstColumn="1" w:lastColumn="0" w:noHBand="0" w:noVBand="1"/>
      </w:tblPr>
      <w:tblGrid>
        <w:gridCol w:w="604"/>
        <w:gridCol w:w="2932"/>
        <w:gridCol w:w="1171"/>
        <w:gridCol w:w="991"/>
        <w:gridCol w:w="1167"/>
        <w:gridCol w:w="1177"/>
        <w:gridCol w:w="1253"/>
      </w:tblGrid>
      <w:tr w:rsidR="00A37315" w:rsidRPr="00A37315" w14:paraId="5B33C1DE" w14:textId="77777777" w:rsidTr="00CA226E">
        <w:trPr>
          <w:trHeight w:val="300"/>
        </w:trPr>
        <w:tc>
          <w:tcPr>
            <w:tcW w:w="325" w:type="pct"/>
            <w:tcBorders>
              <w:top w:val="single" w:sz="4" w:space="0" w:color="auto"/>
              <w:bottom w:val="single" w:sz="4" w:space="0" w:color="auto"/>
            </w:tcBorders>
          </w:tcPr>
          <w:p w14:paraId="1C39EDD8"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S. No.</w:t>
            </w:r>
          </w:p>
        </w:tc>
        <w:tc>
          <w:tcPr>
            <w:tcW w:w="1577" w:type="pct"/>
            <w:tcBorders>
              <w:top w:val="single" w:sz="4" w:space="0" w:color="auto"/>
              <w:bottom w:val="single" w:sz="4" w:space="0" w:color="auto"/>
            </w:tcBorders>
            <w:shd w:val="clear" w:color="auto" w:fill="auto"/>
            <w:noWrap/>
            <w:hideMark/>
          </w:tcPr>
          <w:p w14:paraId="7566367B"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Property</w:t>
            </w:r>
          </w:p>
        </w:tc>
        <w:tc>
          <w:tcPr>
            <w:tcW w:w="630" w:type="pct"/>
            <w:tcBorders>
              <w:top w:val="single" w:sz="4" w:space="0" w:color="auto"/>
              <w:bottom w:val="single" w:sz="4" w:space="0" w:color="auto"/>
            </w:tcBorders>
            <w:shd w:val="clear" w:color="auto" w:fill="auto"/>
            <w:noWrap/>
          </w:tcPr>
          <w:p w14:paraId="6D4503AB"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Peng et al. (2016)</w:t>
            </w:r>
          </w:p>
        </w:tc>
        <w:tc>
          <w:tcPr>
            <w:tcW w:w="533" w:type="pct"/>
            <w:tcBorders>
              <w:top w:val="single" w:sz="4" w:space="0" w:color="auto"/>
              <w:bottom w:val="single" w:sz="4" w:space="0" w:color="auto"/>
            </w:tcBorders>
          </w:tcPr>
          <w:p w14:paraId="0BAAA20C"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Li et al. (2017)</w:t>
            </w:r>
          </w:p>
        </w:tc>
        <w:tc>
          <w:tcPr>
            <w:tcW w:w="628" w:type="pct"/>
            <w:tcBorders>
              <w:top w:val="single" w:sz="4" w:space="0" w:color="auto"/>
              <w:bottom w:val="single" w:sz="4" w:space="0" w:color="auto"/>
            </w:tcBorders>
          </w:tcPr>
          <w:p w14:paraId="2C1761A1" w14:textId="77777777" w:rsidR="00450DFB" w:rsidRPr="00A37315" w:rsidRDefault="00B6730F" w:rsidP="00401129">
            <w:pPr>
              <w:pStyle w:val="Default"/>
              <w:spacing w:line="360" w:lineRule="auto"/>
              <w:rPr>
                <w:rStyle w:val="nlmarticle-title"/>
                <w:color w:val="000000" w:themeColor="text1"/>
              </w:rPr>
            </w:pPr>
            <w:r w:rsidRPr="00327463">
              <w:rPr>
                <w:rStyle w:val="nlmarticle-title"/>
                <w:color w:val="000000" w:themeColor="text1"/>
                <w:lang w:val="nl-BE"/>
              </w:rPr>
              <w:t xml:space="preserve">S. V. </w:t>
            </w:r>
            <w:r w:rsidR="00450DFB" w:rsidRPr="00327463">
              <w:rPr>
                <w:rStyle w:val="nlmarticle-title"/>
                <w:color w:val="000000" w:themeColor="text1"/>
                <w:lang w:val="nl-BE"/>
              </w:rPr>
              <w:t>Singh</w:t>
            </w:r>
            <w:r w:rsidRPr="00327463">
              <w:rPr>
                <w:rStyle w:val="nlmarticle-title"/>
                <w:color w:val="000000" w:themeColor="text1"/>
                <w:lang w:val="nl-BE"/>
              </w:rPr>
              <w:t xml:space="preserve"> </w:t>
            </w:r>
            <w:r w:rsidR="00450DFB" w:rsidRPr="00327463">
              <w:rPr>
                <w:rStyle w:val="nlmarticle-title"/>
                <w:color w:val="000000" w:themeColor="text1"/>
                <w:lang w:val="nl-BE"/>
              </w:rPr>
              <w:t xml:space="preserve">et al. </w:t>
            </w:r>
            <w:r w:rsidR="00450DFB" w:rsidRPr="00A37315">
              <w:rPr>
                <w:rStyle w:val="nlmarticle-title"/>
                <w:color w:val="000000" w:themeColor="text1"/>
              </w:rPr>
              <w:t>(2020)</w:t>
            </w:r>
          </w:p>
        </w:tc>
        <w:tc>
          <w:tcPr>
            <w:tcW w:w="633" w:type="pct"/>
            <w:tcBorders>
              <w:top w:val="single" w:sz="4" w:space="0" w:color="auto"/>
              <w:bottom w:val="single" w:sz="4" w:space="0" w:color="auto"/>
            </w:tcBorders>
          </w:tcPr>
          <w:p w14:paraId="18092AF8" w14:textId="77777777" w:rsidR="00450DFB" w:rsidRPr="00A37315" w:rsidRDefault="00B6730F" w:rsidP="00401129">
            <w:pPr>
              <w:pStyle w:val="Default"/>
              <w:spacing w:line="360" w:lineRule="auto"/>
              <w:rPr>
                <w:rStyle w:val="nlmarticle-title"/>
                <w:color w:val="000000" w:themeColor="text1"/>
              </w:rPr>
            </w:pPr>
            <w:r w:rsidRPr="00327463">
              <w:rPr>
                <w:rStyle w:val="nlmarticle-title"/>
                <w:color w:val="000000" w:themeColor="text1"/>
                <w:lang w:val="nl-BE"/>
              </w:rPr>
              <w:t xml:space="preserve">S. V. Singh et al. </w:t>
            </w:r>
            <w:r w:rsidRPr="00A37315">
              <w:rPr>
                <w:rStyle w:val="nlmarticle-title"/>
                <w:color w:val="000000" w:themeColor="text1"/>
              </w:rPr>
              <w:t>(2020)</w:t>
            </w:r>
          </w:p>
        </w:tc>
        <w:tc>
          <w:tcPr>
            <w:tcW w:w="676" w:type="pct"/>
            <w:tcBorders>
              <w:top w:val="single" w:sz="4" w:space="0" w:color="auto"/>
              <w:bottom w:val="single" w:sz="4" w:space="0" w:color="auto"/>
            </w:tcBorders>
          </w:tcPr>
          <w:p w14:paraId="32C21887" w14:textId="77777777" w:rsidR="00450DFB" w:rsidRPr="00A37315" w:rsidRDefault="00450DFB" w:rsidP="00401129">
            <w:pPr>
              <w:pStyle w:val="Default"/>
              <w:spacing w:line="360" w:lineRule="auto"/>
              <w:rPr>
                <w:rStyle w:val="nlmarticle-title"/>
                <w:bCs/>
                <w:color w:val="000000" w:themeColor="text1"/>
              </w:rPr>
            </w:pPr>
            <w:r w:rsidRPr="00A37315">
              <w:rPr>
                <w:bCs/>
                <w:color w:val="000000" w:themeColor="text1"/>
              </w:rPr>
              <w:t>Kushwaha et al. (2021)</w:t>
            </w:r>
          </w:p>
        </w:tc>
      </w:tr>
      <w:tr w:rsidR="00A37315" w:rsidRPr="00A37315" w14:paraId="2038A574" w14:textId="77777777" w:rsidTr="00CA226E">
        <w:trPr>
          <w:trHeight w:val="770"/>
        </w:trPr>
        <w:tc>
          <w:tcPr>
            <w:tcW w:w="325" w:type="pct"/>
            <w:tcBorders>
              <w:top w:val="single" w:sz="4" w:space="0" w:color="auto"/>
            </w:tcBorders>
          </w:tcPr>
          <w:p w14:paraId="6BA13EC8" w14:textId="77777777" w:rsidR="00450DFB" w:rsidRPr="00A37315" w:rsidRDefault="00450DFB" w:rsidP="00401129">
            <w:pPr>
              <w:pStyle w:val="Default"/>
              <w:spacing w:line="360" w:lineRule="auto"/>
              <w:ind w:left="270" w:hanging="270"/>
              <w:rPr>
                <w:bCs/>
                <w:color w:val="000000" w:themeColor="text1"/>
              </w:rPr>
            </w:pPr>
            <w:r w:rsidRPr="00A37315">
              <w:rPr>
                <w:bCs/>
                <w:color w:val="000000" w:themeColor="text1"/>
              </w:rPr>
              <w:lastRenderedPageBreak/>
              <w:t>1.</w:t>
            </w:r>
          </w:p>
        </w:tc>
        <w:tc>
          <w:tcPr>
            <w:tcW w:w="1577" w:type="pct"/>
            <w:tcBorders>
              <w:top w:val="single" w:sz="4" w:space="0" w:color="auto"/>
            </w:tcBorders>
            <w:shd w:val="clear" w:color="auto" w:fill="auto"/>
            <w:noWrap/>
          </w:tcPr>
          <w:p w14:paraId="23F27665" w14:textId="77777777" w:rsidR="00450DFB" w:rsidRPr="00A37315" w:rsidRDefault="00450DFB" w:rsidP="00401129">
            <w:pPr>
              <w:pStyle w:val="Default"/>
              <w:spacing w:line="360" w:lineRule="auto"/>
              <w:rPr>
                <w:bCs/>
                <w:color w:val="000000" w:themeColor="text1"/>
              </w:rPr>
            </w:pPr>
            <w:r w:rsidRPr="00A37315">
              <w:rPr>
                <w:bCs/>
                <w:color w:val="000000" w:themeColor="text1"/>
              </w:rPr>
              <w:t>Feedstock</w:t>
            </w:r>
          </w:p>
        </w:tc>
        <w:tc>
          <w:tcPr>
            <w:tcW w:w="630" w:type="pct"/>
            <w:tcBorders>
              <w:top w:val="single" w:sz="4" w:space="0" w:color="auto"/>
            </w:tcBorders>
            <w:shd w:val="clear" w:color="auto" w:fill="auto"/>
            <w:noWrap/>
          </w:tcPr>
          <w:p w14:paraId="27B4BE5C" w14:textId="77777777" w:rsidR="00450DFB" w:rsidRPr="00A37315" w:rsidRDefault="00450DFB" w:rsidP="00401129">
            <w:pPr>
              <w:pStyle w:val="Default"/>
              <w:spacing w:line="360" w:lineRule="auto"/>
              <w:rPr>
                <w:color w:val="000000" w:themeColor="text1"/>
              </w:rPr>
            </w:pPr>
            <w:r w:rsidRPr="00A37315">
              <w:rPr>
                <w:color w:val="000000" w:themeColor="text1"/>
              </w:rPr>
              <w:t>Rice straw</w:t>
            </w:r>
          </w:p>
        </w:tc>
        <w:tc>
          <w:tcPr>
            <w:tcW w:w="533" w:type="pct"/>
            <w:tcBorders>
              <w:top w:val="single" w:sz="4" w:space="0" w:color="auto"/>
            </w:tcBorders>
          </w:tcPr>
          <w:p w14:paraId="5BF795B4"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Rice straw</w:t>
            </w:r>
          </w:p>
        </w:tc>
        <w:tc>
          <w:tcPr>
            <w:tcW w:w="628" w:type="pct"/>
            <w:tcBorders>
              <w:top w:val="single" w:sz="4" w:space="0" w:color="auto"/>
            </w:tcBorders>
          </w:tcPr>
          <w:p w14:paraId="443702C4" w14:textId="77777777" w:rsidR="00450DFB" w:rsidRPr="00A37315" w:rsidRDefault="00450DFB" w:rsidP="00401129">
            <w:pPr>
              <w:pStyle w:val="Default"/>
              <w:spacing w:line="360" w:lineRule="auto"/>
              <w:rPr>
                <w:color w:val="000000" w:themeColor="text1"/>
              </w:rPr>
            </w:pPr>
            <w:r w:rsidRPr="00A37315">
              <w:rPr>
                <w:rStyle w:val="nlmarticle-title"/>
                <w:color w:val="000000" w:themeColor="text1"/>
              </w:rPr>
              <w:t>Rice husk</w:t>
            </w:r>
          </w:p>
        </w:tc>
        <w:tc>
          <w:tcPr>
            <w:tcW w:w="633" w:type="pct"/>
            <w:tcBorders>
              <w:top w:val="single" w:sz="4" w:space="0" w:color="auto"/>
            </w:tcBorders>
          </w:tcPr>
          <w:p w14:paraId="0D71F405" w14:textId="77777777" w:rsidR="00450DFB" w:rsidRPr="00A37315" w:rsidRDefault="00450DFB" w:rsidP="00401129">
            <w:pPr>
              <w:pStyle w:val="Default"/>
              <w:spacing w:line="360" w:lineRule="auto"/>
              <w:rPr>
                <w:color w:val="000000" w:themeColor="text1"/>
              </w:rPr>
            </w:pPr>
            <w:r w:rsidRPr="00A37315">
              <w:rPr>
                <w:color w:val="000000" w:themeColor="text1"/>
              </w:rPr>
              <w:t>Rice straw</w:t>
            </w:r>
          </w:p>
        </w:tc>
        <w:tc>
          <w:tcPr>
            <w:tcW w:w="676" w:type="pct"/>
            <w:tcBorders>
              <w:top w:val="single" w:sz="4" w:space="0" w:color="auto"/>
            </w:tcBorders>
          </w:tcPr>
          <w:p w14:paraId="67AB1CFC"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 xml:space="preserve">Rice husk </w:t>
            </w:r>
          </w:p>
          <w:p w14:paraId="2A83E017" w14:textId="77777777" w:rsidR="00450DFB" w:rsidRPr="00A37315" w:rsidRDefault="00450DFB" w:rsidP="00401129">
            <w:pPr>
              <w:pStyle w:val="Default"/>
              <w:spacing w:line="360" w:lineRule="auto"/>
              <w:rPr>
                <w:rStyle w:val="nlmarticle-title"/>
                <w:color w:val="000000" w:themeColor="text1"/>
              </w:rPr>
            </w:pPr>
          </w:p>
        </w:tc>
      </w:tr>
      <w:tr w:rsidR="00A37315" w:rsidRPr="00A37315" w14:paraId="5DB27610" w14:textId="77777777" w:rsidTr="00CA226E">
        <w:trPr>
          <w:trHeight w:val="300"/>
        </w:trPr>
        <w:tc>
          <w:tcPr>
            <w:tcW w:w="325" w:type="pct"/>
          </w:tcPr>
          <w:p w14:paraId="3830177A" w14:textId="77777777" w:rsidR="00450DFB" w:rsidRPr="00A37315" w:rsidRDefault="00450DFB" w:rsidP="00401129">
            <w:pPr>
              <w:pStyle w:val="Default"/>
              <w:spacing w:line="360" w:lineRule="auto"/>
              <w:ind w:left="270" w:hanging="270"/>
              <w:rPr>
                <w:bCs/>
                <w:color w:val="000000" w:themeColor="text1"/>
              </w:rPr>
            </w:pPr>
            <w:r w:rsidRPr="00A37315">
              <w:rPr>
                <w:bCs/>
                <w:color w:val="000000" w:themeColor="text1"/>
              </w:rPr>
              <w:t>2.</w:t>
            </w:r>
          </w:p>
        </w:tc>
        <w:tc>
          <w:tcPr>
            <w:tcW w:w="1577" w:type="pct"/>
            <w:shd w:val="clear" w:color="auto" w:fill="auto"/>
            <w:noWrap/>
          </w:tcPr>
          <w:p w14:paraId="28016FF9" w14:textId="77777777" w:rsidR="00450DFB" w:rsidRPr="00A37315" w:rsidRDefault="00450DFB" w:rsidP="00401129">
            <w:pPr>
              <w:pStyle w:val="Default"/>
              <w:spacing w:line="360" w:lineRule="auto"/>
              <w:rPr>
                <w:rStyle w:val="nlmarticle-title"/>
                <w:color w:val="000000" w:themeColor="text1"/>
              </w:rPr>
            </w:pPr>
            <w:r w:rsidRPr="00A37315">
              <w:rPr>
                <w:bCs/>
                <w:color w:val="000000" w:themeColor="text1"/>
              </w:rPr>
              <w:t>Pyrolysis temperature (</w:t>
            </w:r>
            <w:r w:rsidRPr="00A37315">
              <w:rPr>
                <w:bCs/>
                <w:color w:val="000000" w:themeColor="text1"/>
                <w:vertAlign w:val="superscript"/>
              </w:rPr>
              <w:t>0</w:t>
            </w:r>
            <w:r w:rsidRPr="00A37315">
              <w:rPr>
                <w:bCs/>
                <w:color w:val="000000" w:themeColor="text1"/>
              </w:rPr>
              <w:t>C)</w:t>
            </w:r>
          </w:p>
        </w:tc>
        <w:tc>
          <w:tcPr>
            <w:tcW w:w="630" w:type="pct"/>
            <w:shd w:val="clear" w:color="auto" w:fill="auto"/>
            <w:noWrap/>
          </w:tcPr>
          <w:p w14:paraId="5A317654" w14:textId="77777777" w:rsidR="00450DFB" w:rsidRPr="00A37315" w:rsidRDefault="00450DFB" w:rsidP="00401129">
            <w:pPr>
              <w:pStyle w:val="Default"/>
              <w:spacing w:line="360" w:lineRule="auto"/>
              <w:rPr>
                <w:color w:val="000000" w:themeColor="text1"/>
              </w:rPr>
            </w:pPr>
            <w:r w:rsidRPr="00A37315">
              <w:rPr>
                <w:color w:val="000000" w:themeColor="text1"/>
              </w:rPr>
              <w:t>400</w:t>
            </w:r>
          </w:p>
        </w:tc>
        <w:tc>
          <w:tcPr>
            <w:tcW w:w="533" w:type="pct"/>
          </w:tcPr>
          <w:p w14:paraId="36954A4F"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500</w:t>
            </w:r>
          </w:p>
        </w:tc>
        <w:tc>
          <w:tcPr>
            <w:tcW w:w="628" w:type="pct"/>
          </w:tcPr>
          <w:p w14:paraId="185091B7" w14:textId="77777777" w:rsidR="00450DFB" w:rsidRPr="00A37315" w:rsidRDefault="00450DFB" w:rsidP="00401129">
            <w:pPr>
              <w:pStyle w:val="Default"/>
              <w:spacing w:line="360" w:lineRule="auto"/>
              <w:rPr>
                <w:color w:val="000000" w:themeColor="text1"/>
              </w:rPr>
            </w:pPr>
            <w:r w:rsidRPr="00A37315">
              <w:rPr>
                <w:color w:val="000000" w:themeColor="text1"/>
              </w:rPr>
              <w:t>450</w:t>
            </w:r>
          </w:p>
        </w:tc>
        <w:tc>
          <w:tcPr>
            <w:tcW w:w="633" w:type="pct"/>
          </w:tcPr>
          <w:p w14:paraId="65F2EB3A" w14:textId="77777777" w:rsidR="00450DFB" w:rsidRPr="00A37315" w:rsidRDefault="00450DFB" w:rsidP="00401129">
            <w:pPr>
              <w:pStyle w:val="Default"/>
              <w:spacing w:line="360" w:lineRule="auto"/>
              <w:rPr>
                <w:color w:val="000000" w:themeColor="text1"/>
              </w:rPr>
            </w:pPr>
            <w:r w:rsidRPr="00A37315">
              <w:rPr>
                <w:color w:val="000000" w:themeColor="text1"/>
              </w:rPr>
              <w:t>450</w:t>
            </w:r>
          </w:p>
        </w:tc>
        <w:tc>
          <w:tcPr>
            <w:tcW w:w="676" w:type="pct"/>
          </w:tcPr>
          <w:p w14:paraId="3336F06E"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450</w:t>
            </w:r>
          </w:p>
        </w:tc>
      </w:tr>
      <w:tr w:rsidR="00A37315" w:rsidRPr="00A37315" w14:paraId="528F3606" w14:textId="77777777" w:rsidTr="00CA226E">
        <w:trPr>
          <w:trHeight w:val="300"/>
        </w:trPr>
        <w:tc>
          <w:tcPr>
            <w:tcW w:w="325" w:type="pct"/>
          </w:tcPr>
          <w:p w14:paraId="2268364E" w14:textId="77777777" w:rsidR="00450DFB" w:rsidRPr="00A37315" w:rsidRDefault="00450DFB" w:rsidP="00401129">
            <w:pPr>
              <w:pStyle w:val="Default"/>
              <w:spacing w:line="360" w:lineRule="auto"/>
              <w:ind w:left="270" w:hanging="270"/>
              <w:rPr>
                <w:bCs/>
                <w:color w:val="000000" w:themeColor="text1"/>
              </w:rPr>
            </w:pPr>
            <w:r w:rsidRPr="00A37315">
              <w:rPr>
                <w:bCs/>
                <w:color w:val="000000" w:themeColor="text1"/>
              </w:rPr>
              <w:t>3.</w:t>
            </w:r>
          </w:p>
        </w:tc>
        <w:tc>
          <w:tcPr>
            <w:tcW w:w="4675" w:type="pct"/>
            <w:gridSpan w:val="6"/>
            <w:shd w:val="clear" w:color="auto" w:fill="auto"/>
            <w:noWrap/>
          </w:tcPr>
          <w:p w14:paraId="12F816CB" w14:textId="77777777" w:rsidR="00450DFB" w:rsidRPr="00A37315" w:rsidRDefault="00450DFB" w:rsidP="00401129">
            <w:pPr>
              <w:pStyle w:val="Default"/>
              <w:spacing w:line="360" w:lineRule="auto"/>
              <w:rPr>
                <w:color w:val="000000" w:themeColor="text1"/>
              </w:rPr>
            </w:pPr>
            <w:r w:rsidRPr="00A37315">
              <w:rPr>
                <w:bCs/>
                <w:color w:val="000000" w:themeColor="text1"/>
              </w:rPr>
              <w:t>Proximate analysis</w:t>
            </w:r>
          </w:p>
        </w:tc>
      </w:tr>
      <w:tr w:rsidR="00A37315" w:rsidRPr="00A37315" w14:paraId="2AA25C5B" w14:textId="77777777" w:rsidTr="00CA226E">
        <w:trPr>
          <w:trHeight w:val="300"/>
        </w:trPr>
        <w:tc>
          <w:tcPr>
            <w:tcW w:w="325" w:type="pct"/>
          </w:tcPr>
          <w:p w14:paraId="5B185A92" w14:textId="77777777" w:rsidR="00450DFB" w:rsidRPr="00327463" w:rsidRDefault="00450DFB" w:rsidP="00401129">
            <w:pPr>
              <w:pStyle w:val="Default"/>
              <w:spacing w:line="360" w:lineRule="auto"/>
              <w:ind w:left="270" w:hanging="270"/>
              <w:rPr>
                <w:rStyle w:val="nlmarticle-title"/>
                <w:color w:val="000000" w:themeColor="text1"/>
              </w:rPr>
            </w:pPr>
            <w:r w:rsidRPr="00A37315">
              <w:rPr>
                <w:bCs/>
                <w:color w:val="000000" w:themeColor="text1"/>
              </w:rPr>
              <w:t>(i)</w:t>
            </w:r>
          </w:p>
        </w:tc>
        <w:tc>
          <w:tcPr>
            <w:tcW w:w="1577" w:type="pct"/>
            <w:shd w:val="clear" w:color="auto" w:fill="auto"/>
            <w:noWrap/>
          </w:tcPr>
          <w:p w14:paraId="50577D70"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Moisture content (%)</w:t>
            </w:r>
          </w:p>
        </w:tc>
        <w:tc>
          <w:tcPr>
            <w:tcW w:w="630" w:type="pct"/>
            <w:shd w:val="clear" w:color="auto" w:fill="auto"/>
            <w:noWrap/>
          </w:tcPr>
          <w:p w14:paraId="477408D4" w14:textId="77777777" w:rsidR="00450DFB" w:rsidRPr="00A37315" w:rsidRDefault="00450DFB" w:rsidP="00401129">
            <w:pPr>
              <w:pStyle w:val="Default"/>
              <w:spacing w:line="360" w:lineRule="auto"/>
              <w:rPr>
                <w:color w:val="000000" w:themeColor="text1"/>
              </w:rPr>
            </w:pPr>
            <w:r w:rsidRPr="00A37315">
              <w:rPr>
                <w:color w:val="000000" w:themeColor="text1"/>
              </w:rPr>
              <w:t>-</w:t>
            </w:r>
          </w:p>
        </w:tc>
        <w:tc>
          <w:tcPr>
            <w:tcW w:w="533" w:type="pct"/>
          </w:tcPr>
          <w:p w14:paraId="4983905F"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28" w:type="pct"/>
          </w:tcPr>
          <w:p w14:paraId="574660CE"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3.9</w:t>
            </w:r>
            <w:r w:rsidR="00E54CEB" w:rsidRPr="00A37315">
              <w:rPr>
                <w:color w:val="000000" w:themeColor="text1"/>
              </w:rPr>
              <w:t>0</w:t>
            </w:r>
          </w:p>
        </w:tc>
        <w:tc>
          <w:tcPr>
            <w:tcW w:w="633" w:type="pct"/>
          </w:tcPr>
          <w:p w14:paraId="41FCA5F0"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3.8</w:t>
            </w:r>
            <w:r w:rsidR="00E54CEB" w:rsidRPr="00A37315">
              <w:rPr>
                <w:color w:val="000000" w:themeColor="text1"/>
              </w:rPr>
              <w:t>0</w:t>
            </w:r>
          </w:p>
        </w:tc>
        <w:tc>
          <w:tcPr>
            <w:tcW w:w="676" w:type="pct"/>
          </w:tcPr>
          <w:p w14:paraId="1476BFA2"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3.88</w:t>
            </w:r>
          </w:p>
        </w:tc>
      </w:tr>
      <w:tr w:rsidR="00A37315" w:rsidRPr="00A37315" w14:paraId="1E62AAF5" w14:textId="77777777" w:rsidTr="00CA226E">
        <w:trPr>
          <w:trHeight w:val="300"/>
        </w:trPr>
        <w:tc>
          <w:tcPr>
            <w:tcW w:w="325" w:type="pct"/>
          </w:tcPr>
          <w:p w14:paraId="31BDD2DF"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(ii)</w:t>
            </w:r>
          </w:p>
        </w:tc>
        <w:tc>
          <w:tcPr>
            <w:tcW w:w="1577" w:type="pct"/>
            <w:shd w:val="clear" w:color="auto" w:fill="auto"/>
            <w:noWrap/>
            <w:hideMark/>
          </w:tcPr>
          <w:p w14:paraId="5A4F773F"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Volatile content (%)</w:t>
            </w:r>
          </w:p>
        </w:tc>
        <w:tc>
          <w:tcPr>
            <w:tcW w:w="630" w:type="pct"/>
            <w:shd w:val="clear" w:color="auto" w:fill="auto"/>
            <w:noWrap/>
          </w:tcPr>
          <w:p w14:paraId="359E9B9B" w14:textId="77777777" w:rsidR="00450DFB" w:rsidRPr="00A37315" w:rsidRDefault="00450DFB" w:rsidP="00401129">
            <w:pPr>
              <w:pStyle w:val="Default"/>
              <w:spacing w:line="360" w:lineRule="auto"/>
              <w:rPr>
                <w:color w:val="000000" w:themeColor="text1"/>
              </w:rPr>
            </w:pPr>
            <w:r w:rsidRPr="00A37315">
              <w:rPr>
                <w:color w:val="000000" w:themeColor="text1"/>
              </w:rPr>
              <w:t>20.9</w:t>
            </w:r>
            <w:r w:rsidR="00E54CEB" w:rsidRPr="00A37315">
              <w:rPr>
                <w:color w:val="000000" w:themeColor="text1"/>
              </w:rPr>
              <w:t>0</w:t>
            </w:r>
          </w:p>
        </w:tc>
        <w:tc>
          <w:tcPr>
            <w:tcW w:w="533" w:type="pct"/>
          </w:tcPr>
          <w:p w14:paraId="20C45C7B"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28" w:type="pct"/>
          </w:tcPr>
          <w:p w14:paraId="281CA5FD"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17.3</w:t>
            </w:r>
            <w:r w:rsidR="00E54CEB" w:rsidRPr="00A37315">
              <w:rPr>
                <w:color w:val="000000" w:themeColor="text1"/>
              </w:rPr>
              <w:t>0</w:t>
            </w:r>
          </w:p>
        </w:tc>
        <w:tc>
          <w:tcPr>
            <w:tcW w:w="633" w:type="pct"/>
          </w:tcPr>
          <w:p w14:paraId="6E18A370"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18.5</w:t>
            </w:r>
            <w:r w:rsidR="00E54CEB" w:rsidRPr="00A37315">
              <w:rPr>
                <w:color w:val="000000" w:themeColor="text1"/>
              </w:rPr>
              <w:t>0</w:t>
            </w:r>
          </w:p>
        </w:tc>
        <w:tc>
          <w:tcPr>
            <w:tcW w:w="676" w:type="pct"/>
          </w:tcPr>
          <w:p w14:paraId="4242F94C"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17.27</w:t>
            </w:r>
          </w:p>
        </w:tc>
      </w:tr>
      <w:tr w:rsidR="00A37315" w:rsidRPr="00A37315" w14:paraId="435F42F7" w14:textId="77777777" w:rsidTr="00CA226E">
        <w:trPr>
          <w:trHeight w:val="300"/>
        </w:trPr>
        <w:tc>
          <w:tcPr>
            <w:tcW w:w="325" w:type="pct"/>
          </w:tcPr>
          <w:p w14:paraId="4A454462"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(iii)</w:t>
            </w:r>
          </w:p>
        </w:tc>
        <w:tc>
          <w:tcPr>
            <w:tcW w:w="1577" w:type="pct"/>
            <w:shd w:val="clear" w:color="auto" w:fill="auto"/>
            <w:noWrap/>
            <w:hideMark/>
          </w:tcPr>
          <w:p w14:paraId="5E5D3319"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Ash content (%)</w:t>
            </w:r>
          </w:p>
        </w:tc>
        <w:tc>
          <w:tcPr>
            <w:tcW w:w="630" w:type="pct"/>
            <w:shd w:val="clear" w:color="auto" w:fill="auto"/>
            <w:noWrap/>
          </w:tcPr>
          <w:p w14:paraId="387E3B92" w14:textId="77777777" w:rsidR="00450DFB" w:rsidRPr="00A37315" w:rsidRDefault="00450DFB" w:rsidP="00401129">
            <w:pPr>
              <w:pStyle w:val="Default"/>
              <w:spacing w:line="360" w:lineRule="auto"/>
              <w:rPr>
                <w:color w:val="000000" w:themeColor="text1"/>
              </w:rPr>
            </w:pPr>
            <w:r w:rsidRPr="00A37315">
              <w:rPr>
                <w:color w:val="000000" w:themeColor="text1"/>
              </w:rPr>
              <w:t>38.8</w:t>
            </w:r>
            <w:r w:rsidR="00E54CEB" w:rsidRPr="00A37315">
              <w:rPr>
                <w:color w:val="000000" w:themeColor="text1"/>
              </w:rPr>
              <w:t>0</w:t>
            </w:r>
          </w:p>
        </w:tc>
        <w:tc>
          <w:tcPr>
            <w:tcW w:w="533" w:type="pct"/>
          </w:tcPr>
          <w:p w14:paraId="5DC022AF"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28" w:type="pct"/>
          </w:tcPr>
          <w:p w14:paraId="2EFF7AD4"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23.5</w:t>
            </w:r>
            <w:r w:rsidR="00E54CEB" w:rsidRPr="00A37315">
              <w:rPr>
                <w:color w:val="000000" w:themeColor="text1"/>
              </w:rPr>
              <w:t>0</w:t>
            </w:r>
          </w:p>
        </w:tc>
        <w:tc>
          <w:tcPr>
            <w:tcW w:w="633" w:type="pct"/>
          </w:tcPr>
          <w:p w14:paraId="1A17D608"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22.0</w:t>
            </w:r>
            <w:r w:rsidR="00E54CEB" w:rsidRPr="00A37315">
              <w:rPr>
                <w:color w:val="000000" w:themeColor="text1"/>
              </w:rPr>
              <w:t>0</w:t>
            </w:r>
          </w:p>
        </w:tc>
        <w:tc>
          <w:tcPr>
            <w:tcW w:w="676" w:type="pct"/>
          </w:tcPr>
          <w:p w14:paraId="1F7AC188"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23.45</w:t>
            </w:r>
          </w:p>
        </w:tc>
      </w:tr>
      <w:tr w:rsidR="00A37315" w:rsidRPr="00A37315" w14:paraId="074E7D77" w14:textId="77777777" w:rsidTr="00CA226E">
        <w:trPr>
          <w:trHeight w:val="300"/>
        </w:trPr>
        <w:tc>
          <w:tcPr>
            <w:tcW w:w="325" w:type="pct"/>
          </w:tcPr>
          <w:p w14:paraId="3898DF4A"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(iv)</w:t>
            </w:r>
          </w:p>
        </w:tc>
        <w:tc>
          <w:tcPr>
            <w:tcW w:w="1577" w:type="pct"/>
            <w:shd w:val="clear" w:color="auto" w:fill="auto"/>
            <w:noWrap/>
          </w:tcPr>
          <w:p w14:paraId="5BBAE064"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Fixed carbon (%)</w:t>
            </w:r>
          </w:p>
        </w:tc>
        <w:tc>
          <w:tcPr>
            <w:tcW w:w="630" w:type="pct"/>
            <w:shd w:val="clear" w:color="auto" w:fill="auto"/>
            <w:noWrap/>
          </w:tcPr>
          <w:p w14:paraId="2B3F333F" w14:textId="77777777" w:rsidR="00450DFB" w:rsidRPr="00A37315" w:rsidRDefault="00450DFB" w:rsidP="00401129">
            <w:pPr>
              <w:pStyle w:val="Default"/>
              <w:spacing w:line="360" w:lineRule="auto"/>
              <w:rPr>
                <w:color w:val="000000" w:themeColor="text1"/>
              </w:rPr>
            </w:pPr>
            <w:r w:rsidRPr="00A37315">
              <w:rPr>
                <w:color w:val="000000" w:themeColor="text1"/>
              </w:rPr>
              <w:t>-</w:t>
            </w:r>
          </w:p>
        </w:tc>
        <w:tc>
          <w:tcPr>
            <w:tcW w:w="533" w:type="pct"/>
          </w:tcPr>
          <w:p w14:paraId="329DC656"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28" w:type="pct"/>
          </w:tcPr>
          <w:p w14:paraId="69CEB1E6"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55.4</w:t>
            </w:r>
            <w:r w:rsidR="00E54CEB" w:rsidRPr="00A37315">
              <w:rPr>
                <w:color w:val="000000" w:themeColor="text1"/>
              </w:rPr>
              <w:t>0</w:t>
            </w:r>
          </w:p>
        </w:tc>
        <w:tc>
          <w:tcPr>
            <w:tcW w:w="633" w:type="pct"/>
          </w:tcPr>
          <w:p w14:paraId="398BAA88"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55.6</w:t>
            </w:r>
            <w:r w:rsidR="00E54CEB" w:rsidRPr="00A37315">
              <w:rPr>
                <w:color w:val="000000" w:themeColor="text1"/>
              </w:rPr>
              <w:t>0</w:t>
            </w:r>
          </w:p>
        </w:tc>
        <w:tc>
          <w:tcPr>
            <w:tcW w:w="676" w:type="pct"/>
          </w:tcPr>
          <w:p w14:paraId="3E1A056A"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55.4</w:t>
            </w:r>
            <w:r w:rsidR="00E54CEB" w:rsidRPr="00A37315">
              <w:rPr>
                <w:rStyle w:val="nlmarticle-title"/>
                <w:color w:val="000000" w:themeColor="text1"/>
              </w:rPr>
              <w:t>0</w:t>
            </w:r>
          </w:p>
        </w:tc>
      </w:tr>
      <w:tr w:rsidR="00A37315" w:rsidRPr="00A37315" w14:paraId="4A4C1B5A" w14:textId="77777777" w:rsidTr="00CA226E">
        <w:trPr>
          <w:trHeight w:val="300"/>
        </w:trPr>
        <w:tc>
          <w:tcPr>
            <w:tcW w:w="325" w:type="pct"/>
          </w:tcPr>
          <w:p w14:paraId="692FFC6B"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4.</w:t>
            </w:r>
          </w:p>
        </w:tc>
        <w:tc>
          <w:tcPr>
            <w:tcW w:w="4675" w:type="pct"/>
            <w:gridSpan w:val="6"/>
            <w:shd w:val="clear" w:color="auto" w:fill="auto"/>
            <w:noWrap/>
          </w:tcPr>
          <w:p w14:paraId="70F38BEE" w14:textId="77777777" w:rsidR="00450DFB" w:rsidRPr="00A37315" w:rsidRDefault="00450DFB" w:rsidP="00401129">
            <w:pPr>
              <w:pStyle w:val="Default"/>
              <w:spacing w:line="360" w:lineRule="auto"/>
              <w:rPr>
                <w:color w:val="000000" w:themeColor="text1"/>
              </w:rPr>
            </w:pPr>
            <w:r w:rsidRPr="00A37315">
              <w:rPr>
                <w:bCs/>
                <w:color w:val="000000" w:themeColor="text1"/>
              </w:rPr>
              <w:t xml:space="preserve">Ultimate analysis </w:t>
            </w:r>
            <w:r w:rsidRPr="00A37315">
              <w:rPr>
                <w:rStyle w:val="nlmarticle-title"/>
                <w:color w:val="000000" w:themeColor="text1"/>
              </w:rPr>
              <w:t>(i)</w:t>
            </w:r>
          </w:p>
        </w:tc>
      </w:tr>
      <w:tr w:rsidR="00A37315" w:rsidRPr="00A37315" w14:paraId="3E295ED8" w14:textId="77777777" w:rsidTr="00CA226E">
        <w:trPr>
          <w:trHeight w:val="300"/>
        </w:trPr>
        <w:tc>
          <w:tcPr>
            <w:tcW w:w="325" w:type="pct"/>
          </w:tcPr>
          <w:p w14:paraId="64C22921" w14:textId="77777777" w:rsidR="00450DFB" w:rsidRPr="00327463" w:rsidRDefault="00450DFB" w:rsidP="00401129">
            <w:pPr>
              <w:pStyle w:val="Default"/>
              <w:spacing w:line="360" w:lineRule="auto"/>
              <w:ind w:left="270" w:hanging="270"/>
              <w:rPr>
                <w:rStyle w:val="nlmarticle-title"/>
                <w:color w:val="000000" w:themeColor="text1"/>
              </w:rPr>
            </w:pPr>
            <w:r w:rsidRPr="00A37315">
              <w:rPr>
                <w:bCs/>
                <w:color w:val="000000" w:themeColor="text1"/>
              </w:rPr>
              <w:t xml:space="preserve">(i) </w:t>
            </w:r>
          </w:p>
        </w:tc>
        <w:tc>
          <w:tcPr>
            <w:tcW w:w="1577" w:type="pct"/>
            <w:shd w:val="clear" w:color="auto" w:fill="auto"/>
            <w:noWrap/>
          </w:tcPr>
          <w:p w14:paraId="07B0C43D"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Carbon (%)</w:t>
            </w:r>
          </w:p>
        </w:tc>
        <w:tc>
          <w:tcPr>
            <w:tcW w:w="630" w:type="pct"/>
            <w:shd w:val="clear" w:color="auto" w:fill="auto"/>
            <w:noWrap/>
          </w:tcPr>
          <w:p w14:paraId="23650532" w14:textId="77777777" w:rsidR="00450DFB" w:rsidRPr="00A37315" w:rsidRDefault="00450DFB" w:rsidP="00401129">
            <w:pPr>
              <w:pStyle w:val="Default"/>
              <w:spacing w:line="360" w:lineRule="auto"/>
              <w:rPr>
                <w:color w:val="000000" w:themeColor="text1"/>
              </w:rPr>
            </w:pPr>
            <w:r w:rsidRPr="00A37315">
              <w:rPr>
                <w:color w:val="000000" w:themeColor="text1"/>
              </w:rPr>
              <w:t>-</w:t>
            </w:r>
          </w:p>
        </w:tc>
        <w:tc>
          <w:tcPr>
            <w:tcW w:w="533" w:type="pct"/>
          </w:tcPr>
          <w:p w14:paraId="75850901"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28" w:type="pct"/>
          </w:tcPr>
          <w:p w14:paraId="0BB77443"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67.5</w:t>
            </w:r>
            <w:r w:rsidR="00E54CEB" w:rsidRPr="00A37315">
              <w:rPr>
                <w:color w:val="000000" w:themeColor="text1"/>
              </w:rPr>
              <w:t>0</w:t>
            </w:r>
          </w:p>
        </w:tc>
        <w:tc>
          <w:tcPr>
            <w:tcW w:w="633" w:type="pct"/>
          </w:tcPr>
          <w:p w14:paraId="17F3DC6C"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67.2</w:t>
            </w:r>
            <w:r w:rsidR="00E54CEB" w:rsidRPr="00A37315">
              <w:rPr>
                <w:color w:val="000000" w:themeColor="text1"/>
              </w:rPr>
              <w:t>0</w:t>
            </w:r>
          </w:p>
        </w:tc>
        <w:tc>
          <w:tcPr>
            <w:tcW w:w="676" w:type="pct"/>
          </w:tcPr>
          <w:p w14:paraId="015BE9EA"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67.49</w:t>
            </w:r>
          </w:p>
        </w:tc>
      </w:tr>
      <w:tr w:rsidR="00A37315" w:rsidRPr="00A37315" w14:paraId="33121BC0" w14:textId="77777777" w:rsidTr="00CA226E">
        <w:trPr>
          <w:trHeight w:val="300"/>
        </w:trPr>
        <w:tc>
          <w:tcPr>
            <w:tcW w:w="325" w:type="pct"/>
          </w:tcPr>
          <w:p w14:paraId="54285E15"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(ii)</w:t>
            </w:r>
          </w:p>
        </w:tc>
        <w:tc>
          <w:tcPr>
            <w:tcW w:w="1577" w:type="pct"/>
            <w:shd w:val="clear" w:color="auto" w:fill="auto"/>
            <w:noWrap/>
          </w:tcPr>
          <w:p w14:paraId="2BAE3A3A"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Oxygen (%)</w:t>
            </w:r>
          </w:p>
        </w:tc>
        <w:tc>
          <w:tcPr>
            <w:tcW w:w="630" w:type="pct"/>
            <w:shd w:val="clear" w:color="auto" w:fill="auto"/>
            <w:noWrap/>
          </w:tcPr>
          <w:p w14:paraId="55FC7A71" w14:textId="77777777" w:rsidR="00450DFB" w:rsidRPr="00A37315" w:rsidRDefault="00450DFB" w:rsidP="00401129">
            <w:pPr>
              <w:pStyle w:val="Default"/>
              <w:spacing w:line="360" w:lineRule="auto"/>
              <w:rPr>
                <w:color w:val="000000" w:themeColor="text1"/>
              </w:rPr>
            </w:pPr>
            <w:r w:rsidRPr="00A37315">
              <w:rPr>
                <w:color w:val="000000" w:themeColor="text1"/>
              </w:rPr>
              <w:t>-</w:t>
            </w:r>
          </w:p>
        </w:tc>
        <w:tc>
          <w:tcPr>
            <w:tcW w:w="533" w:type="pct"/>
          </w:tcPr>
          <w:p w14:paraId="51F223CE" w14:textId="77777777" w:rsidR="00450DFB" w:rsidRPr="00A37315" w:rsidRDefault="00450DFB" w:rsidP="00401129">
            <w:pPr>
              <w:pStyle w:val="Default"/>
              <w:spacing w:line="360" w:lineRule="auto"/>
              <w:rPr>
                <w:rStyle w:val="nlmarticle-title"/>
                <w:color w:val="000000" w:themeColor="text1"/>
              </w:rPr>
            </w:pPr>
          </w:p>
        </w:tc>
        <w:tc>
          <w:tcPr>
            <w:tcW w:w="628" w:type="pct"/>
          </w:tcPr>
          <w:p w14:paraId="51547F1C"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7.9</w:t>
            </w:r>
            <w:r w:rsidR="00E54CEB" w:rsidRPr="00A37315">
              <w:rPr>
                <w:color w:val="000000" w:themeColor="text1"/>
              </w:rPr>
              <w:t>0</w:t>
            </w:r>
          </w:p>
        </w:tc>
        <w:tc>
          <w:tcPr>
            <w:tcW w:w="633" w:type="pct"/>
          </w:tcPr>
          <w:p w14:paraId="319D36E1"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9.1</w:t>
            </w:r>
            <w:r w:rsidR="00E54CEB" w:rsidRPr="00A37315">
              <w:rPr>
                <w:color w:val="000000" w:themeColor="text1"/>
              </w:rPr>
              <w:t>0</w:t>
            </w:r>
          </w:p>
        </w:tc>
        <w:tc>
          <w:tcPr>
            <w:tcW w:w="676" w:type="pct"/>
          </w:tcPr>
          <w:p w14:paraId="774F2A2E"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30.44</w:t>
            </w:r>
          </w:p>
        </w:tc>
      </w:tr>
      <w:tr w:rsidR="00A37315" w:rsidRPr="00A37315" w14:paraId="22B2478F" w14:textId="77777777" w:rsidTr="00CA226E">
        <w:trPr>
          <w:trHeight w:val="300"/>
        </w:trPr>
        <w:tc>
          <w:tcPr>
            <w:tcW w:w="325" w:type="pct"/>
          </w:tcPr>
          <w:p w14:paraId="58BF6419"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(iii)</w:t>
            </w:r>
          </w:p>
        </w:tc>
        <w:tc>
          <w:tcPr>
            <w:tcW w:w="1577" w:type="pct"/>
            <w:shd w:val="clear" w:color="auto" w:fill="auto"/>
            <w:noWrap/>
          </w:tcPr>
          <w:p w14:paraId="416FFAA2"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Nitrogen (%)</w:t>
            </w:r>
          </w:p>
        </w:tc>
        <w:tc>
          <w:tcPr>
            <w:tcW w:w="630" w:type="pct"/>
            <w:shd w:val="clear" w:color="auto" w:fill="auto"/>
            <w:noWrap/>
          </w:tcPr>
          <w:p w14:paraId="7FEEF3BC" w14:textId="77777777" w:rsidR="00450DFB" w:rsidRPr="00A37315" w:rsidRDefault="00450DFB" w:rsidP="00401129">
            <w:pPr>
              <w:pStyle w:val="Default"/>
              <w:spacing w:line="360" w:lineRule="auto"/>
              <w:rPr>
                <w:color w:val="000000" w:themeColor="text1"/>
              </w:rPr>
            </w:pPr>
            <w:r w:rsidRPr="00A37315">
              <w:rPr>
                <w:color w:val="000000" w:themeColor="text1"/>
              </w:rPr>
              <w:t>1.26</w:t>
            </w:r>
          </w:p>
        </w:tc>
        <w:tc>
          <w:tcPr>
            <w:tcW w:w="533" w:type="pct"/>
          </w:tcPr>
          <w:p w14:paraId="0D09802A"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1.83</w:t>
            </w:r>
          </w:p>
        </w:tc>
        <w:tc>
          <w:tcPr>
            <w:tcW w:w="628" w:type="pct"/>
          </w:tcPr>
          <w:p w14:paraId="40869151"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0.71</w:t>
            </w:r>
          </w:p>
        </w:tc>
        <w:tc>
          <w:tcPr>
            <w:tcW w:w="633" w:type="pct"/>
          </w:tcPr>
          <w:p w14:paraId="0581A3E6"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0.64</w:t>
            </w:r>
          </w:p>
        </w:tc>
        <w:tc>
          <w:tcPr>
            <w:tcW w:w="676" w:type="pct"/>
          </w:tcPr>
          <w:p w14:paraId="59796F5E"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0.71</w:t>
            </w:r>
          </w:p>
        </w:tc>
      </w:tr>
      <w:tr w:rsidR="00A37315" w:rsidRPr="00A37315" w14:paraId="63C9DEF2" w14:textId="77777777" w:rsidTr="00CA226E">
        <w:trPr>
          <w:trHeight w:val="70"/>
        </w:trPr>
        <w:tc>
          <w:tcPr>
            <w:tcW w:w="325" w:type="pct"/>
          </w:tcPr>
          <w:p w14:paraId="2C700DB2"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(iv)</w:t>
            </w:r>
          </w:p>
        </w:tc>
        <w:tc>
          <w:tcPr>
            <w:tcW w:w="1577" w:type="pct"/>
            <w:shd w:val="clear" w:color="auto" w:fill="auto"/>
            <w:noWrap/>
          </w:tcPr>
          <w:p w14:paraId="61CA29D9"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Hydrogen (%)</w:t>
            </w:r>
          </w:p>
        </w:tc>
        <w:tc>
          <w:tcPr>
            <w:tcW w:w="630" w:type="pct"/>
            <w:shd w:val="clear" w:color="auto" w:fill="auto"/>
            <w:noWrap/>
          </w:tcPr>
          <w:p w14:paraId="23B44EEA" w14:textId="77777777" w:rsidR="00450DFB" w:rsidRPr="00A37315" w:rsidRDefault="00450DFB" w:rsidP="00401129">
            <w:pPr>
              <w:pStyle w:val="Default"/>
              <w:spacing w:line="360" w:lineRule="auto"/>
              <w:rPr>
                <w:color w:val="000000" w:themeColor="text1"/>
              </w:rPr>
            </w:pPr>
            <w:r w:rsidRPr="00A37315">
              <w:rPr>
                <w:color w:val="000000" w:themeColor="text1"/>
              </w:rPr>
              <w:t>-</w:t>
            </w:r>
          </w:p>
        </w:tc>
        <w:tc>
          <w:tcPr>
            <w:tcW w:w="533" w:type="pct"/>
          </w:tcPr>
          <w:p w14:paraId="57441BC2"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28" w:type="pct"/>
          </w:tcPr>
          <w:p w14:paraId="6AE9B685"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1.3</w:t>
            </w:r>
            <w:r w:rsidR="00E54CEB" w:rsidRPr="00A37315">
              <w:rPr>
                <w:color w:val="000000" w:themeColor="text1"/>
              </w:rPr>
              <w:t>0</w:t>
            </w:r>
          </w:p>
        </w:tc>
        <w:tc>
          <w:tcPr>
            <w:tcW w:w="633" w:type="pct"/>
          </w:tcPr>
          <w:p w14:paraId="230BEC60"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1.7</w:t>
            </w:r>
            <w:r w:rsidR="00E54CEB" w:rsidRPr="00A37315">
              <w:rPr>
                <w:color w:val="000000" w:themeColor="text1"/>
              </w:rPr>
              <w:t>0</w:t>
            </w:r>
          </w:p>
        </w:tc>
        <w:tc>
          <w:tcPr>
            <w:tcW w:w="676" w:type="pct"/>
          </w:tcPr>
          <w:p w14:paraId="1B77F39F"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1.31</w:t>
            </w:r>
          </w:p>
        </w:tc>
      </w:tr>
      <w:tr w:rsidR="00A37315" w:rsidRPr="00A37315" w14:paraId="451A1DB4" w14:textId="77777777" w:rsidTr="00CA226E">
        <w:trPr>
          <w:trHeight w:val="70"/>
        </w:trPr>
        <w:tc>
          <w:tcPr>
            <w:tcW w:w="325" w:type="pct"/>
          </w:tcPr>
          <w:p w14:paraId="527ACEFE"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(v)</w:t>
            </w:r>
          </w:p>
        </w:tc>
        <w:tc>
          <w:tcPr>
            <w:tcW w:w="1577" w:type="pct"/>
            <w:shd w:val="clear" w:color="auto" w:fill="auto"/>
            <w:noWrap/>
          </w:tcPr>
          <w:p w14:paraId="4C63C163"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Sulphur (%)</w:t>
            </w:r>
          </w:p>
        </w:tc>
        <w:tc>
          <w:tcPr>
            <w:tcW w:w="630" w:type="pct"/>
            <w:shd w:val="clear" w:color="auto" w:fill="auto"/>
            <w:noWrap/>
          </w:tcPr>
          <w:p w14:paraId="29FEC803" w14:textId="77777777" w:rsidR="00450DFB" w:rsidRPr="00A37315" w:rsidRDefault="00450DFB" w:rsidP="00401129">
            <w:pPr>
              <w:pStyle w:val="Default"/>
              <w:spacing w:line="360" w:lineRule="auto"/>
              <w:rPr>
                <w:color w:val="000000" w:themeColor="text1"/>
              </w:rPr>
            </w:pPr>
            <w:r w:rsidRPr="00A37315">
              <w:rPr>
                <w:color w:val="000000" w:themeColor="text1"/>
              </w:rPr>
              <w:t>-</w:t>
            </w:r>
          </w:p>
        </w:tc>
        <w:tc>
          <w:tcPr>
            <w:tcW w:w="533" w:type="pct"/>
          </w:tcPr>
          <w:p w14:paraId="2E4BD4C9"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28" w:type="pct"/>
          </w:tcPr>
          <w:p w14:paraId="2E2EF79D"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0.04</w:t>
            </w:r>
          </w:p>
        </w:tc>
        <w:tc>
          <w:tcPr>
            <w:tcW w:w="633" w:type="pct"/>
          </w:tcPr>
          <w:p w14:paraId="5ADE1EA5"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0.14</w:t>
            </w:r>
          </w:p>
        </w:tc>
        <w:tc>
          <w:tcPr>
            <w:tcW w:w="676" w:type="pct"/>
          </w:tcPr>
          <w:p w14:paraId="164A8D44"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0.03</w:t>
            </w:r>
          </w:p>
        </w:tc>
      </w:tr>
      <w:tr w:rsidR="00A37315" w:rsidRPr="00A37315" w14:paraId="4D9E4DF1" w14:textId="77777777" w:rsidTr="00CA226E">
        <w:trPr>
          <w:trHeight w:val="70"/>
        </w:trPr>
        <w:tc>
          <w:tcPr>
            <w:tcW w:w="325" w:type="pct"/>
          </w:tcPr>
          <w:p w14:paraId="15F25E7B"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5.</w:t>
            </w:r>
          </w:p>
        </w:tc>
        <w:tc>
          <w:tcPr>
            <w:tcW w:w="1577" w:type="pct"/>
            <w:shd w:val="clear" w:color="auto" w:fill="auto"/>
            <w:noWrap/>
          </w:tcPr>
          <w:p w14:paraId="0E1F513B"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Particle size (mm)</w:t>
            </w:r>
          </w:p>
        </w:tc>
        <w:tc>
          <w:tcPr>
            <w:tcW w:w="630" w:type="pct"/>
            <w:shd w:val="clear" w:color="auto" w:fill="auto"/>
            <w:noWrap/>
          </w:tcPr>
          <w:p w14:paraId="627BEEEB" w14:textId="77777777" w:rsidR="00450DFB" w:rsidRPr="00A37315" w:rsidRDefault="00450DFB" w:rsidP="00401129">
            <w:pPr>
              <w:pStyle w:val="Default"/>
              <w:spacing w:line="360" w:lineRule="auto"/>
              <w:rPr>
                <w:color w:val="000000" w:themeColor="text1"/>
              </w:rPr>
            </w:pPr>
            <w:r w:rsidRPr="00A37315">
              <w:rPr>
                <w:color w:val="000000" w:themeColor="text1"/>
              </w:rPr>
              <w:t>34.4% 0.5-2</w:t>
            </w:r>
          </w:p>
        </w:tc>
        <w:tc>
          <w:tcPr>
            <w:tcW w:w="533" w:type="pct"/>
          </w:tcPr>
          <w:p w14:paraId="478986D6"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0.25</w:t>
            </w:r>
          </w:p>
        </w:tc>
        <w:tc>
          <w:tcPr>
            <w:tcW w:w="628" w:type="pct"/>
          </w:tcPr>
          <w:p w14:paraId="020694F1" w14:textId="77777777" w:rsidR="00450DFB" w:rsidRPr="00A37315" w:rsidRDefault="00450DFB" w:rsidP="00401129">
            <w:pPr>
              <w:pStyle w:val="Default"/>
              <w:spacing w:line="360" w:lineRule="auto"/>
              <w:rPr>
                <w:color w:val="000000" w:themeColor="text1"/>
              </w:rPr>
            </w:pPr>
            <w:r w:rsidRPr="00A37315">
              <w:rPr>
                <w:color w:val="000000" w:themeColor="text1"/>
              </w:rPr>
              <w:t>&lt; 1</w:t>
            </w:r>
          </w:p>
        </w:tc>
        <w:tc>
          <w:tcPr>
            <w:tcW w:w="633" w:type="pct"/>
          </w:tcPr>
          <w:p w14:paraId="518C82D1" w14:textId="77777777" w:rsidR="00450DFB" w:rsidRPr="00A37315" w:rsidRDefault="00450DFB" w:rsidP="00401129">
            <w:pPr>
              <w:pStyle w:val="Default"/>
              <w:spacing w:line="360" w:lineRule="auto"/>
              <w:rPr>
                <w:color w:val="000000" w:themeColor="text1"/>
              </w:rPr>
            </w:pPr>
            <w:r w:rsidRPr="00A37315">
              <w:rPr>
                <w:color w:val="000000" w:themeColor="text1"/>
              </w:rPr>
              <w:t>&lt; 1</w:t>
            </w:r>
          </w:p>
        </w:tc>
        <w:tc>
          <w:tcPr>
            <w:tcW w:w="676" w:type="pct"/>
          </w:tcPr>
          <w:p w14:paraId="16837EA5"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60% ≤ 0.425</w:t>
            </w:r>
          </w:p>
        </w:tc>
      </w:tr>
      <w:tr w:rsidR="00A37315" w:rsidRPr="00A37315" w14:paraId="3F94274C" w14:textId="77777777" w:rsidTr="00CA226E">
        <w:trPr>
          <w:trHeight w:val="70"/>
        </w:trPr>
        <w:tc>
          <w:tcPr>
            <w:tcW w:w="325" w:type="pct"/>
          </w:tcPr>
          <w:p w14:paraId="4D20F3C3"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6.</w:t>
            </w:r>
          </w:p>
        </w:tc>
        <w:tc>
          <w:tcPr>
            <w:tcW w:w="1577" w:type="pct"/>
            <w:shd w:val="clear" w:color="auto" w:fill="auto"/>
            <w:noWrap/>
          </w:tcPr>
          <w:p w14:paraId="0434582F"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Biochar yield (%)</w:t>
            </w:r>
          </w:p>
        </w:tc>
        <w:tc>
          <w:tcPr>
            <w:tcW w:w="630" w:type="pct"/>
            <w:shd w:val="clear" w:color="auto" w:fill="auto"/>
            <w:noWrap/>
          </w:tcPr>
          <w:p w14:paraId="6727BC78" w14:textId="77777777" w:rsidR="00450DFB" w:rsidRPr="00A37315" w:rsidRDefault="00450DFB" w:rsidP="00401129">
            <w:pPr>
              <w:pStyle w:val="Default"/>
              <w:spacing w:line="360" w:lineRule="auto"/>
              <w:rPr>
                <w:color w:val="000000" w:themeColor="text1"/>
              </w:rPr>
            </w:pPr>
            <w:r w:rsidRPr="00A37315">
              <w:rPr>
                <w:color w:val="000000" w:themeColor="text1"/>
              </w:rPr>
              <w:t>-</w:t>
            </w:r>
          </w:p>
        </w:tc>
        <w:tc>
          <w:tcPr>
            <w:tcW w:w="533" w:type="pct"/>
          </w:tcPr>
          <w:p w14:paraId="7A7626AD"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28" w:type="pct"/>
          </w:tcPr>
          <w:p w14:paraId="21B6A7F2"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43.32</w:t>
            </w:r>
          </w:p>
        </w:tc>
        <w:tc>
          <w:tcPr>
            <w:tcW w:w="633" w:type="pct"/>
          </w:tcPr>
          <w:p w14:paraId="7755B45F"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38.23</w:t>
            </w:r>
          </w:p>
        </w:tc>
        <w:tc>
          <w:tcPr>
            <w:tcW w:w="676" w:type="pct"/>
          </w:tcPr>
          <w:p w14:paraId="2DF588F7"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40.49</w:t>
            </w:r>
          </w:p>
        </w:tc>
      </w:tr>
      <w:tr w:rsidR="00A37315" w:rsidRPr="00A37315" w14:paraId="70250EEB" w14:textId="77777777" w:rsidTr="00CA226E">
        <w:trPr>
          <w:trHeight w:val="70"/>
        </w:trPr>
        <w:tc>
          <w:tcPr>
            <w:tcW w:w="325" w:type="pct"/>
          </w:tcPr>
          <w:p w14:paraId="31B477F6"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7.</w:t>
            </w:r>
          </w:p>
        </w:tc>
        <w:tc>
          <w:tcPr>
            <w:tcW w:w="1577" w:type="pct"/>
            <w:shd w:val="clear" w:color="auto" w:fill="auto"/>
            <w:noWrap/>
          </w:tcPr>
          <w:p w14:paraId="736ADAAD"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pH</w:t>
            </w:r>
          </w:p>
        </w:tc>
        <w:tc>
          <w:tcPr>
            <w:tcW w:w="630" w:type="pct"/>
            <w:shd w:val="clear" w:color="auto" w:fill="auto"/>
            <w:noWrap/>
          </w:tcPr>
          <w:p w14:paraId="65541588"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533" w:type="pct"/>
          </w:tcPr>
          <w:p w14:paraId="65CAF7D1"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9.5</w:t>
            </w:r>
            <w:r w:rsidR="00E54CEB" w:rsidRPr="00A37315">
              <w:rPr>
                <w:rStyle w:val="nlmarticle-title"/>
                <w:color w:val="000000" w:themeColor="text1"/>
              </w:rPr>
              <w:t>0</w:t>
            </w:r>
          </w:p>
        </w:tc>
        <w:tc>
          <w:tcPr>
            <w:tcW w:w="628" w:type="pct"/>
          </w:tcPr>
          <w:p w14:paraId="3691FEF8"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6.50</w:t>
            </w:r>
          </w:p>
        </w:tc>
        <w:tc>
          <w:tcPr>
            <w:tcW w:w="633" w:type="pct"/>
          </w:tcPr>
          <w:p w14:paraId="19EF351B"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8.10</w:t>
            </w:r>
          </w:p>
        </w:tc>
        <w:tc>
          <w:tcPr>
            <w:tcW w:w="676" w:type="pct"/>
          </w:tcPr>
          <w:p w14:paraId="08D50B74"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9.03</w:t>
            </w:r>
          </w:p>
        </w:tc>
      </w:tr>
      <w:tr w:rsidR="00A37315" w:rsidRPr="00A37315" w14:paraId="53870234" w14:textId="77777777" w:rsidTr="00CA226E">
        <w:trPr>
          <w:trHeight w:val="70"/>
        </w:trPr>
        <w:tc>
          <w:tcPr>
            <w:tcW w:w="325" w:type="pct"/>
          </w:tcPr>
          <w:p w14:paraId="58BA4CE6"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8.</w:t>
            </w:r>
          </w:p>
        </w:tc>
        <w:tc>
          <w:tcPr>
            <w:tcW w:w="1577" w:type="pct"/>
            <w:shd w:val="clear" w:color="auto" w:fill="auto"/>
            <w:noWrap/>
          </w:tcPr>
          <w:p w14:paraId="7E24F362"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EC (μS/cm)</w:t>
            </w:r>
          </w:p>
        </w:tc>
        <w:tc>
          <w:tcPr>
            <w:tcW w:w="630" w:type="pct"/>
            <w:shd w:val="clear" w:color="auto" w:fill="auto"/>
            <w:noWrap/>
          </w:tcPr>
          <w:p w14:paraId="6A9A0304" w14:textId="77777777" w:rsidR="00450DFB" w:rsidRPr="00A37315" w:rsidRDefault="00450DFB" w:rsidP="00401129">
            <w:pPr>
              <w:pStyle w:val="Default"/>
              <w:spacing w:line="360" w:lineRule="auto"/>
              <w:rPr>
                <w:color w:val="000000" w:themeColor="text1"/>
              </w:rPr>
            </w:pPr>
            <w:r w:rsidRPr="00A37315">
              <w:rPr>
                <w:color w:val="000000" w:themeColor="text1"/>
              </w:rPr>
              <w:t>-</w:t>
            </w:r>
          </w:p>
        </w:tc>
        <w:tc>
          <w:tcPr>
            <w:tcW w:w="533" w:type="pct"/>
          </w:tcPr>
          <w:p w14:paraId="31729994"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336</w:t>
            </w:r>
          </w:p>
        </w:tc>
        <w:tc>
          <w:tcPr>
            <w:tcW w:w="628" w:type="pct"/>
          </w:tcPr>
          <w:p w14:paraId="147A968A"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590</w:t>
            </w:r>
          </w:p>
        </w:tc>
        <w:tc>
          <w:tcPr>
            <w:tcW w:w="633" w:type="pct"/>
          </w:tcPr>
          <w:p w14:paraId="3DEDE275" w14:textId="77777777" w:rsidR="00450DFB" w:rsidRPr="00A37315" w:rsidRDefault="00450DFB" w:rsidP="00401129">
            <w:pPr>
              <w:pStyle w:val="Default"/>
              <w:spacing w:line="360" w:lineRule="auto"/>
              <w:rPr>
                <w:rStyle w:val="nlmarticle-title"/>
                <w:color w:val="000000" w:themeColor="text1"/>
              </w:rPr>
            </w:pPr>
            <w:r w:rsidRPr="00A37315">
              <w:rPr>
                <w:color w:val="000000" w:themeColor="text1"/>
              </w:rPr>
              <w:t xml:space="preserve">680 </w:t>
            </w:r>
          </w:p>
        </w:tc>
        <w:tc>
          <w:tcPr>
            <w:tcW w:w="676" w:type="pct"/>
          </w:tcPr>
          <w:p w14:paraId="6A15706D"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156</w:t>
            </w:r>
          </w:p>
        </w:tc>
      </w:tr>
      <w:tr w:rsidR="00A37315" w:rsidRPr="00A37315" w14:paraId="711A8EF5" w14:textId="77777777" w:rsidTr="00CA226E">
        <w:trPr>
          <w:trHeight w:val="70"/>
        </w:trPr>
        <w:tc>
          <w:tcPr>
            <w:tcW w:w="325" w:type="pct"/>
          </w:tcPr>
          <w:p w14:paraId="7D6C6159"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9.</w:t>
            </w:r>
          </w:p>
        </w:tc>
        <w:tc>
          <w:tcPr>
            <w:tcW w:w="1577" w:type="pct"/>
            <w:shd w:val="clear" w:color="auto" w:fill="auto"/>
            <w:noWrap/>
          </w:tcPr>
          <w:p w14:paraId="41DF9914"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Bulk density (g/cm</w:t>
            </w:r>
            <w:r w:rsidRPr="00A37315">
              <w:rPr>
                <w:rStyle w:val="nlmarticle-title"/>
                <w:color w:val="000000" w:themeColor="text1"/>
                <w:vertAlign w:val="superscript"/>
              </w:rPr>
              <w:t>3</w:t>
            </w:r>
            <w:r w:rsidRPr="00A37315">
              <w:rPr>
                <w:rStyle w:val="nlmarticle-title"/>
                <w:color w:val="000000" w:themeColor="text1"/>
              </w:rPr>
              <w:t>)</w:t>
            </w:r>
          </w:p>
        </w:tc>
        <w:tc>
          <w:tcPr>
            <w:tcW w:w="630" w:type="pct"/>
            <w:shd w:val="clear" w:color="auto" w:fill="auto"/>
            <w:noWrap/>
          </w:tcPr>
          <w:p w14:paraId="3A0076F2"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533" w:type="pct"/>
          </w:tcPr>
          <w:p w14:paraId="3EE00438"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28" w:type="pct"/>
          </w:tcPr>
          <w:p w14:paraId="330EBE2C"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33" w:type="pct"/>
          </w:tcPr>
          <w:p w14:paraId="57A2720E"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76" w:type="pct"/>
          </w:tcPr>
          <w:p w14:paraId="0DFE5549"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0.30</w:t>
            </w:r>
          </w:p>
        </w:tc>
      </w:tr>
      <w:tr w:rsidR="00A37315" w:rsidRPr="00A37315" w14:paraId="30EEB410" w14:textId="77777777" w:rsidTr="00CA226E">
        <w:trPr>
          <w:trHeight w:val="70"/>
        </w:trPr>
        <w:tc>
          <w:tcPr>
            <w:tcW w:w="325" w:type="pct"/>
          </w:tcPr>
          <w:p w14:paraId="22EB4B1C"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10.</w:t>
            </w:r>
          </w:p>
        </w:tc>
        <w:tc>
          <w:tcPr>
            <w:tcW w:w="1577" w:type="pct"/>
            <w:shd w:val="clear" w:color="auto" w:fill="auto"/>
            <w:noWrap/>
          </w:tcPr>
          <w:p w14:paraId="37AD3F9F"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Particle density (g/cm</w:t>
            </w:r>
            <w:r w:rsidRPr="00A37315">
              <w:rPr>
                <w:rStyle w:val="nlmarticle-title"/>
                <w:color w:val="000000" w:themeColor="text1"/>
                <w:vertAlign w:val="superscript"/>
              </w:rPr>
              <w:t>3</w:t>
            </w:r>
            <w:r w:rsidRPr="00A37315">
              <w:rPr>
                <w:rStyle w:val="nlmarticle-title"/>
                <w:color w:val="000000" w:themeColor="text1"/>
              </w:rPr>
              <w:t>)</w:t>
            </w:r>
          </w:p>
        </w:tc>
        <w:tc>
          <w:tcPr>
            <w:tcW w:w="630" w:type="pct"/>
            <w:shd w:val="clear" w:color="auto" w:fill="auto"/>
            <w:noWrap/>
          </w:tcPr>
          <w:p w14:paraId="0C6E976C"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533" w:type="pct"/>
          </w:tcPr>
          <w:p w14:paraId="09B3C9DA"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28" w:type="pct"/>
          </w:tcPr>
          <w:p w14:paraId="51536BD6"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33" w:type="pct"/>
          </w:tcPr>
          <w:p w14:paraId="085CE110"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76" w:type="pct"/>
          </w:tcPr>
          <w:p w14:paraId="6E32E100"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1.70</w:t>
            </w:r>
          </w:p>
        </w:tc>
      </w:tr>
      <w:tr w:rsidR="00A37315" w:rsidRPr="00A37315" w14:paraId="65B1CBB7" w14:textId="77777777" w:rsidTr="00CA226E">
        <w:trPr>
          <w:trHeight w:val="70"/>
        </w:trPr>
        <w:tc>
          <w:tcPr>
            <w:tcW w:w="325" w:type="pct"/>
          </w:tcPr>
          <w:p w14:paraId="507E956A"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11.</w:t>
            </w:r>
          </w:p>
        </w:tc>
        <w:tc>
          <w:tcPr>
            <w:tcW w:w="1577" w:type="pct"/>
            <w:shd w:val="clear" w:color="auto" w:fill="auto"/>
            <w:noWrap/>
          </w:tcPr>
          <w:p w14:paraId="2336E7EA"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Porosity (%)</w:t>
            </w:r>
          </w:p>
        </w:tc>
        <w:tc>
          <w:tcPr>
            <w:tcW w:w="630" w:type="pct"/>
            <w:shd w:val="clear" w:color="auto" w:fill="auto"/>
            <w:noWrap/>
          </w:tcPr>
          <w:p w14:paraId="0C6BBEC6"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533" w:type="pct"/>
          </w:tcPr>
          <w:p w14:paraId="1C825F57"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28" w:type="pct"/>
          </w:tcPr>
          <w:p w14:paraId="509042EE"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33" w:type="pct"/>
          </w:tcPr>
          <w:p w14:paraId="49647263"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76" w:type="pct"/>
          </w:tcPr>
          <w:p w14:paraId="2D851635"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82.57</w:t>
            </w:r>
          </w:p>
        </w:tc>
      </w:tr>
      <w:tr w:rsidR="00A37315" w:rsidRPr="00A37315" w14:paraId="0A91E785" w14:textId="77777777" w:rsidTr="00CA226E">
        <w:trPr>
          <w:trHeight w:val="70"/>
        </w:trPr>
        <w:tc>
          <w:tcPr>
            <w:tcW w:w="325" w:type="pct"/>
          </w:tcPr>
          <w:p w14:paraId="70E10ADD"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12.</w:t>
            </w:r>
          </w:p>
        </w:tc>
        <w:tc>
          <w:tcPr>
            <w:tcW w:w="1577" w:type="pct"/>
            <w:shd w:val="clear" w:color="auto" w:fill="auto"/>
            <w:noWrap/>
          </w:tcPr>
          <w:p w14:paraId="046AA2E5"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CEC (</w:t>
            </w:r>
            <w:proofErr w:type="spellStart"/>
            <w:r w:rsidRPr="00A37315">
              <w:rPr>
                <w:rStyle w:val="nlmarticle-title"/>
                <w:color w:val="000000" w:themeColor="text1"/>
              </w:rPr>
              <w:t>cmol</w:t>
            </w:r>
            <w:proofErr w:type="spellEnd"/>
            <w:r w:rsidRPr="00A37315">
              <w:rPr>
                <w:rStyle w:val="nlmarticle-title"/>
                <w:color w:val="000000" w:themeColor="text1"/>
              </w:rPr>
              <w:t xml:space="preserve"> (p+)/kg)</w:t>
            </w:r>
          </w:p>
        </w:tc>
        <w:tc>
          <w:tcPr>
            <w:tcW w:w="630" w:type="pct"/>
            <w:shd w:val="clear" w:color="auto" w:fill="auto"/>
            <w:noWrap/>
          </w:tcPr>
          <w:p w14:paraId="09F7E02B"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533" w:type="pct"/>
          </w:tcPr>
          <w:p w14:paraId="055F9536"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64.8</w:t>
            </w:r>
          </w:p>
        </w:tc>
        <w:tc>
          <w:tcPr>
            <w:tcW w:w="628" w:type="pct"/>
          </w:tcPr>
          <w:p w14:paraId="3EEBE5F3"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27.1</w:t>
            </w:r>
          </w:p>
        </w:tc>
        <w:tc>
          <w:tcPr>
            <w:tcW w:w="633" w:type="pct"/>
          </w:tcPr>
          <w:p w14:paraId="7AE170FE"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25.8</w:t>
            </w:r>
          </w:p>
        </w:tc>
        <w:tc>
          <w:tcPr>
            <w:tcW w:w="676" w:type="pct"/>
          </w:tcPr>
          <w:p w14:paraId="35B8B8AF"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26.2</w:t>
            </w:r>
          </w:p>
        </w:tc>
      </w:tr>
      <w:tr w:rsidR="00A37315" w:rsidRPr="00A37315" w14:paraId="6D6C9499" w14:textId="77777777" w:rsidTr="00CA226E">
        <w:trPr>
          <w:trHeight w:val="70"/>
        </w:trPr>
        <w:tc>
          <w:tcPr>
            <w:tcW w:w="325" w:type="pct"/>
          </w:tcPr>
          <w:p w14:paraId="1A6B99E8" w14:textId="77777777" w:rsidR="00450DFB" w:rsidRPr="00327463" w:rsidRDefault="00450DFB" w:rsidP="00401129">
            <w:pPr>
              <w:pStyle w:val="Default"/>
              <w:spacing w:line="360" w:lineRule="auto"/>
              <w:rPr>
                <w:rStyle w:val="nlmarticle-title"/>
                <w:color w:val="000000" w:themeColor="text1"/>
              </w:rPr>
            </w:pPr>
            <w:r w:rsidRPr="00A37315">
              <w:rPr>
                <w:rStyle w:val="nlmarticle-title"/>
                <w:color w:val="000000" w:themeColor="text1"/>
              </w:rPr>
              <w:t>13.</w:t>
            </w:r>
          </w:p>
        </w:tc>
        <w:tc>
          <w:tcPr>
            <w:tcW w:w="1577" w:type="pct"/>
            <w:shd w:val="clear" w:color="auto" w:fill="auto"/>
            <w:noWrap/>
          </w:tcPr>
          <w:p w14:paraId="2CFC22CA"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Organic carbon (%)</w:t>
            </w:r>
          </w:p>
        </w:tc>
        <w:tc>
          <w:tcPr>
            <w:tcW w:w="630" w:type="pct"/>
            <w:shd w:val="clear" w:color="auto" w:fill="auto"/>
            <w:noWrap/>
          </w:tcPr>
          <w:p w14:paraId="5FCF5A20"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533" w:type="pct"/>
          </w:tcPr>
          <w:p w14:paraId="30C1670D"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2.93</w:t>
            </w:r>
          </w:p>
        </w:tc>
        <w:tc>
          <w:tcPr>
            <w:tcW w:w="628" w:type="pct"/>
          </w:tcPr>
          <w:p w14:paraId="069B2702"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33" w:type="pct"/>
          </w:tcPr>
          <w:p w14:paraId="09341D92"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w:t>
            </w:r>
          </w:p>
        </w:tc>
        <w:tc>
          <w:tcPr>
            <w:tcW w:w="676" w:type="pct"/>
          </w:tcPr>
          <w:p w14:paraId="2F5F131A" w14:textId="77777777" w:rsidR="00450DFB" w:rsidRPr="00A37315" w:rsidRDefault="00450DFB" w:rsidP="00401129">
            <w:pPr>
              <w:pStyle w:val="Default"/>
              <w:spacing w:line="360" w:lineRule="auto"/>
              <w:rPr>
                <w:rStyle w:val="nlmarticle-title"/>
                <w:color w:val="000000" w:themeColor="text1"/>
              </w:rPr>
            </w:pPr>
            <w:r w:rsidRPr="00A37315">
              <w:rPr>
                <w:rStyle w:val="nlmarticle-title"/>
                <w:color w:val="000000" w:themeColor="text1"/>
              </w:rPr>
              <w:t>48.12</w:t>
            </w:r>
          </w:p>
        </w:tc>
      </w:tr>
    </w:tbl>
    <w:p w14:paraId="798DAEB6" w14:textId="2A0C7B44" w:rsidR="008A6CB1" w:rsidRPr="00A37315" w:rsidRDefault="008A6CB1" w:rsidP="004B08A2">
      <w:pPr>
        <w:widowControl w:val="0"/>
        <w:autoSpaceDE w:val="0"/>
        <w:autoSpaceDN w:val="0"/>
        <w:adjustRightInd w:val="0"/>
        <w:spacing w:before="240" w:after="0" w:line="360" w:lineRule="auto"/>
        <w:jc w:val="both"/>
        <w:rPr>
          <w:rFonts w:ascii="Times New Roman" w:hAnsi="Times New Roman" w:cs="Times New Roman"/>
          <w:b/>
          <w:bCs/>
          <w:color w:val="000000" w:themeColor="text1"/>
          <w:sz w:val="24"/>
          <w:szCs w:val="24"/>
        </w:rPr>
      </w:pPr>
      <w:r w:rsidRPr="00A37315">
        <w:rPr>
          <w:rFonts w:ascii="Times New Roman" w:hAnsi="Times New Roman" w:cs="Times New Roman"/>
          <w:b/>
          <w:bCs/>
          <w:color w:val="000000" w:themeColor="text1"/>
          <w:sz w:val="24"/>
          <w:szCs w:val="24"/>
        </w:rPr>
        <w:t>2.</w:t>
      </w:r>
      <w:r w:rsidR="00685EB9" w:rsidRPr="00A37315">
        <w:rPr>
          <w:rFonts w:ascii="Times New Roman" w:hAnsi="Times New Roman" w:cs="Times New Roman"/>
          <w:b/>
          <w:bCs/>
          <w:color w:val="000000" w:themeColor="text1"/>
          <w:sz w:val="24"/>
          <w:szCs w:val="24"/>
        </w:rPr>
        <w:t>2</w:t>
      </w:r>
      <w:r w:rsidRPr="00A37315">
        <w:rPr>
          <w:rFonts w:ascii="Times New Roman" w:hAnsi="Times New Roman" w:cs="Times New Roman"/>
          <w:b/>
          <w:bCs/>
          <w:color w:val="000000" w:themeColor="text1"/>
          <w:sz w:val="24"/>
          <w:szCs w:val="24"/>
        </w:rPr>
        <w:t xml:space="preserve"> </w:t>
      </w:r>
      <w:r w:rsidR="00113261" w:rsidRPr="00A37315">
        <w:rPr>
          <w:rFonts w:ascii="Times New Roman" w:hAnsi="Times New Roman" w:cs="Times New Roman"/>
          <w:b/>
          <w:bCs/>
          <w:color w:val="000000" w:themeColor="text1"/>
          <w:sz w:val="24"/>
          <w:szCs w:val="24"/>
        </w:rPr>
        <w:tab/>
      </w:r>
      <w:r w:rsidR="00685EB9" w:rsidRPr="00A37315">
        <w:rPr>
          <w:rFonts w:ascii="Times New Roman" w:hAnsi="Times New Roman" w:cs="Times New Roman"/>
          <w:b/>
          <w:bCs/>
          <w:color w:val="000000" w:themeColor="text1"/>
          <w:sz w:val="24"/>
        </w:rPr>
        <w:t>Effect of biochar on soil biological properties</w:t>
      </w:r>
    </w:p>
    <w:p w14:paraId="4B746325" w14:textId="6AFDC672" w:rsidR="008A6CB1" w:rsidRPr="00A37315" w:rsidRDefault="008A6CB1" w:rsidP="00327463">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A37315">
        <w:rPr>
          <w:rFonts w:ascii="Times New Roman" w:hAnsi="Times New Roman" w:cs="Times New Roman"/>
          <w:bCs/>
          <w:color w:val="000000" w:themeColor="text1"/>
          <w:sz w:val="24"/>
          <w:szCs w:val="24"/>
        </w:rPr>
        <w:t xml:space="preserve">The source of biochar is biological. </w:t>
      </w:r>
      <w:r w:rsidR="008215B5" w:rsidRPr="00A37315">
        <w:rPr>
          <w:rFonts w:ascii="Times New Roman" w:hAnsi="Times New Roman" w:cs="Times New Roman"/>
          <w:color w:val="000000" w:themeColor="text1"/>
          <w:sz w:val="24"/>
          <w:szCs w:val="24"/>
        </w:rPr>
        <w:t>Rondon et al.</w:t>
      </w:r>
      <w:r w:rsidRPr="00A37315">
        <w:rPr>
          <w:rFonts w:ascii="Times New Roman" w:hAnsi="Times New Roman" w:cs="Times New Roman"/>
          <w:color w:val="000000" w:themeColor="text1"/>
          <w:sz w:val="24"/>
          <w:szCs w:val="24"/>
        </w:rPr>
        <w:t xml:space="preserve"> (2007</w:t>
      </w:r>
      <w:r w:rsidRPr="00A37315">
        <w:rPr>
          <w:rFonts w:ascii="Times New Roman" w:hAnsi="Times New Roman" w:cs="Times New Roman"/>
          <w:bCs/>
          <w:color w:val="000000" w:themeColor="text1"/>
          <w:sz w:val="24"/>
          <w:szCs w:val="24"/>
        </w:rPr>
        <w:t xml:space="preserve">) reported that biochar increases biological nitrogen fixation and helps the plants for better growth in comparison to a biochar-free soil. </w:t>
      </w:r>
      <w:r w:rsidR="00936020" w:rsidRPr="00A37315">
        <w:rPr>
          <w:rFonts w:ascii="Times New Roman" w:hAnsi="Times New Roman" w:cs="Times New Roman"/>
          <w:color w:val="000000" w:themeColor="text1"/>
          <w:sz w:val="24"/>
          <w:szCs w:val="24"/>
        </w:rPr>
        <w:t xml:space="preserve">The reason for the improved </w:t>
      </w:r>
      <w:r w:rsidR="00936020" w:rsidRPr="00A37315">
        <w:rPr>
          <w:rFonts w:ascii="Times New Roman" w:hAnsi="Times New Roman" w:cs="Times New Roman"/>
          <w:bCs/>
          <w:color w:val="000000" w:themeColor="text1"/>
          <w:sz w:val="24"/>
          <w:szCs w:val="24"/>
        </w:rPr>
        <w:t>biological nitrogen fixation</w:t>
      </w:r>
      <w:r w:rsidR="00936020" w:rsidRPr="00A37315">
        <w:rPr>
          <w:rFonts w:ascii="Times New Roman" w:hAnsi="Times New Roman" w:cs="Times New Roman"/>
          <w:color w:val="000000" w:themeColor="text1"/>
          <w:sz w:val="24"/>
          <w:szCs w:val="24"/>
        </w:rPr>
        <w:t xml:space="preserve"> was mostly an effect of the improved availability of boron and likely of molybdenum, and to a lesser extent, a decreased nitrogen availability at carbon/nitrogen ratios of 24-35 and increased availability of potassium, </w:t>
      </w:r>
      <w:r w:rsidR="00936020" w:rsidRPr="00A37315">
        <w:rPr>
          <w:rFonts w:ascii="Times New Roman" w:hAnsi="Times New Roman" w:cs="Times New Roman"/>
          <w:color w:val="000000" w:themeColor="text1"/>
          <w:sz w:val="24"/>
          <w:szCs w:val="24"/>
        </w:rPr>
        <w:lastRenderedPageBreak/>
        <w:t xml:space="preserve">calcium, and phosphorus and higher pH as well as lower aluminium saturation. </w:t>
      </w:r>
      <w:r w:rsidRPr="00A37315">
        <w:rPr>
          <w:rFonts w:ascii="Times New Roman" w:hAnsi="Times New Roman" w:cs="Times New Roman"/>
          <w:bCs/>
          <w:color w:val="000000" w:themeColor="text1"/>
          <w:sz w:val="24"/>
          <w:szCs w:val="24"/>
        </w:rPr>
        <w:t>Biochar increases the plant height and biomass production and subsequently increases agricultural productivity.</w:t>
      </w:r>
      <w:r w:rsidR="00A0246B" w:rsidRPr="00A37315">
        <w:rPr>
          <w:rFonts w:ascii="Times New Roman" w:hAnsi="Times New Roman" w:cs="Times New Roman"/>
          <w:bCs/>
          <w:color w:val="000000" w:themeColor="text1"/>
          <w:sz w:val="24"/>
          <w:szCs w:val="24"/>
        </w:rPr>
        <w:t xml:space="preserve"> In some cases it was also observed that addition of biochar reduces the growth of vegetation (</w:t>
      </w:r>
      <w:r w:rsidR="00A0246B" w:rsidRPr="00A37315">
        <w:rPr>
          <w:rFonts w:ascii="Times New Roman" w:hAnsi="Times New Roman" w:cs="Times New Roman"/>
          <w:color w:val="000000" w:themeColor="text1"/>
          <w:sz w:val="24"/>
          <w:szCs w:val="24"/>
        </w:rPr>
        <w:t>Mikan and Abrams</w:t>
      </w:r>
      <w:r w:rsidR="008215B5" w:rsidRPr="00A37315">
        <w:rPr>
          <w:rFonts w:ascii="Times New Roman" w:hAnsi="Times New Roman" w:cs="Times New Roman"/>
          <w:color w:val="000000" w:themeColor="text1"/>
          <w:sz w:val="24"/>
          <w:szCs w:val="24"/>
        </w:rPr>
        <w:t>,</w:t>
      </w:r>
      <w:r w:rsidR="00A0246B" w:rsidRPr="00A37315">
        <w:rPr>
          <w:rFonts w:ascii="Times New Roman" w:hAnsi="Times New Roman" w:cs="Times New Roman"/>
          <w:color w:val="000000" w:themeColor="text1"/>
          <w:sz w:val="24"/>
          <w:szCs w:val="24"/>
        </w:rPr>
        <w:t xml:space="preserve"> 1995</w:t>
      </w:r>
      <w:r w:rsidR="00A0246B" w:rsidRPr="00A37315">
        <w:rPr>
          <w:rFonts w:ascii="Times New Roman" w:hAnsi="Times New Roman" w:cs="Times New Roman"/>
          <w:bCs/>
          <w:color w:val="000000" w:themeColor="text1"/>
          <w:sz w:val="24"/>
          <w:szCs w:val="24"/>
        </w:rPr>
        <w:t xml:space="preserve">). Application rate, pyrolysis temperature, type of feedstock and other factors are also responsible for changing biochar ability. </w:t>
      </w:r>
    </w:p>
    <w:p w14:paraId="4B0C52FD" w14:textId="5A9435C6" w:rsidR="00AC6588" w:rsidRPr="00A37315" w:rsidRDefault="00F120EB" w:rsidP="00F120EB">
      <w:pPr>
        <w:widowControl w:val="0"/>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A37315">
        <w:rPr>
          <w:rFonts w:ascii="Times New Roman" w:hAnsi="Times New Roman" w:cs="Times New Roman"/>
          <w:b/>
          <w:bCs/>
          <w:color w:val="000000" w:themeColor="text1"/>
          <w:sz w:val="24"/>
          <w:szCs w:val="24"/>
        </w:rPr>
        <w:t xml:space="preserve">3. </w:t>
      </w:r>
      <w:r w:rsidR="00AC6588" w:rsidRPr="00A37315">
        <w:rPr>
          <w:rFonts w:ascii="Times New Roman" w:hAnsi="Times New Roman" w:cs="Times New Roman"/>
          <w:b/>
          <w:bCs/>
          <w:color w:val="000000" w:themeColor="text1"/>
          <w:sz w:val="24"/>
          <w:szCs w:val="24"/>
        </w:rPr>
        <w:t>Preparation of biochar</w:t>
      </w:r>
    </w:p>
    <w:p w14:paraId="32D897DE" w14:textId="2469E307" w:rsidR="001C3E5F" w:rsidRPr="00A37315" w:rsidRDefault="00DD5731" w:rsidP="004B08A2">
      <w:pPr>
        <w:pStyle w:val="ListParagraph"/>
        <w:numPr>
          <w:ilvl w:val="1"/>
          <w:numId w:val="5"/>
        </w:numPr>
        <w:tabs>
          <w:tab w:val="left" w:pos="720"/>
        </w:tabs>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A37315">
        <w:rPr>
          <w:rFonts w:ascii="Times New Roman" w:hAnsi="Times New Roman" w:cs="Times New Roman"/>
          <w:b/>
          <w:bCs/>
          <w:color w:val="000000" w:themeColor="text1"/>
          <w:sz w:val="24"/>
          <w:szCs w:val="24"/>
        </w:rPr>
        <w:t xml:space="preserve">      </w:t>
      </w:r>
      <w:r w:rsidR="001C3E5F" w:rsidRPr="00A37315">
        <w:rPr>
          <w:rFonts w:ascii="Times New Roman" w:hAnsi="Times New Roman" w:cs="Times New Roman"/>
          <w:b/>
          <w:bCs/>
          <w:color w:val="000000" w:themeColor="text1"/>
          <w:sz w:val="24"/>
          <w:szCs w:val="24"/>
        </w:rPr>
        <w:t>Biochar production unit</w:t>
      </w:r>
      <w:r w:rsidR="00780521" w:rsidRPr="00A37315">
        <w:rPr>
          <w:rFonts w:ascii="Times New Roman" w:hAnsi="Times New Roman" w:cs="Times New Roman"/>
          <w:b/>
          <w:bCs/>
          <w:color w:val="000000" w:themeColor="text1"/>
          <w:sz w:val="24"/>
          <w:szCs w:val="24"/>
        </w:rPr>
        <w:t>s</w:t>
      </w:r>
    </w:p>
    <w:p w14:paraId="3A46DEF7" w14:textId="1CEF2858" w:rsidR="001C3E5F" w:rsidRPr="00A37315" w:rsidRDefault="001C3E5F" w:rsidP="004B08A2">
      <w:pPr>
        <w:pStyle w:val="ListParagraph"/>
        <w:widowControl w:val="0"/>
        <w:autoSpaceDE w:val="0"/>
        <w:autoSpaceDN w:val="0"/>
        <w:adjustRightInd w:val="0"/>
        <w:spacing w:before="240" w:after="0" w:line="360" w:lineRule="auto"/>
        <w:ind w:left="0" w:firstLine="720"/>
        <w:jc w:val="both"/>
        <w:rPr>
          <w:rFonts w:ascii="Times New Roman" w:hAnsi="Times New Roman" w:cs="Times New Roman"/>
          <w:bCs/>
          <w:color w:val="000000" w:themeColor="text1"/>
          <w:sz w:val="24"/>
          <w:szCs w:val="24"/>
        </w:rPr>
      </w:pPr>
      <w:r w:rsidRPr="00A37315">
        <w:rPr>
          <w:rFonts w:ascii="Times New Roman" w:hAnsi="Times New Roman" w:cs="Times New Roman"/>
          <w:bCs/>
          <w:color w:val="000000" w:themeColor="text1"/>
          <w:sz w:val="24"/>
          <w:szCs w:val="24"/>
        </w:rPr>
        <w:t xml:space="preserve">There are four types of production units </w:t>
      </w:r>
      <w:r w:rsidR="008C348B" w:rsidRPr="00A37315">
        <w:rPr>
          <w:rFonts w:ascii="Times New Roman" w:hAnsi="Times New Roman" w:cs="Times New Roman"/>
          <w:color w:val="000000" w:themeColor="text1"/>
          <w:sz w:val="24"/>
          <w:szCs w:val="24"/>
        </w:rPr>
        <w:t>namely</w:t>
      </w:r>
      <w:r w:rsidRPr="00A37315">
        <w:rPr>
          <w:rFonts w:ascii="Times New Roman" w:hAnsi="Times New Roman" w:cs="Times New Roman"/>
          <w:bCs/>
          <w:color w:val="000000" w:themeColor="text1"/>
          <w:sz w:val="24"/>
          <w:szCs w:val="24"/>
        </w:rPr>
        <w:t xml:space="preserve"> kiln, stove, pyrolysis oven and industrial sized unit. Kilns are made up of dirt, bricks and sometimes steel. Preparing biochar in the kiln is economical and with this unit all small/marginal farmer could produce biochar in their own fields</w:t>
      </w:r>
      <w:r w:rsidR="00154D6F" w:rsidRPr="00A37315">
        <w:rPr>
          <w:rFonts w:ascii="Times New Roman" w:hAnsi="Times New Roman" w:cs="Times New Roman"/>
          <w:bCs/>
          <w:color w:val="000000" w:themeColor="text1"/>
          <w:sz w:val="24"/>
          <w:szCs w:val="24"/>
        </w:rPr>
        <w:t xml:space="preserve"> (Mandal, 2018)</w:t>
      </w:r>
      <w:r w:rsidRPr="00A37315">
        <w:rPr>
          <w:rFonts w:ascii="Times New Roman" w:hAnsi="Times New Roman" w:cs="Times New Roman"/>
          <w:bCs/>
          <w:color w:val="000000" w:themeColor="text1"/>
          <w:sz w:val="24"/>
          <w:szCs w:val="24"/>
        </w:rPr>
        <w:t xml:space="preserve">. Pyrolysis oven is used for large amount of biochar production. Small stoves are also useful for producing small quantities of biochar and being used in many countries. </w:t>
      </w:r>
      <w:r w:rsidR="00EE31B6" w:rsidRPr="00A37315">
        <w:rPr>
          <w:rFonts w:ascii="Times New Roman" w:hAnsi="Times New Roman" w:cs="Times New Roman"/>
          <w:bCs/>
          <w:color w:val="000000" w:themeColor="text1"/>
          <w:sz w:val="24"/>
          <w:szCs w:val="24"/>
        </w:rPr>
        <w:t>To achieve ecologically safe production using a sustainable feedstock in industrial biomass production systems, due care must be taken.</w:t>
      </w:r>
      <w:r w:rsidRPr="00A37315">
        <w:rPr>
          <w:rFonts w:ascii="Times New Roman" w:hAnsi="Times New Roman" w:cs="Times New Roman"/>
          <w:bCs/>
          <w:color w:val="000000" w:themeColor="text1"/>
          <w:sz w:val="24"/>
          <w:szCs w:val="24"/>
        </w:rPr>
        <w:t xml:space="preserve"> Biomass residence time increases with biomass size in the pyrolysis reactor</w:t>
      </w:r>
      <w:r w:rsidR="007E6ACE" w:rsidRPr="00A37315">
        <w:rPr>
          <w:rFonts w:ascii="Times New Roman" w:hAnsi="Times New Roman" w:cs="Times New Roman"/>
          <w:bCs/>
          <w:color w:val="000000" w:themeColor="text1"/>
          <w:sz w:val="24"/>
          <w:szCs w:val="24"/>
        </w:rPr>
        <w:t xml:space="preserve"> (Agu et al., 2019)</w:t>
      </w:r>
      <w:r w:rsidRPr="00A37315">
        <w:rPr>
          <w:rFonts w:ascii="Times New Roman" w:hAnsi="Times New Roman" w:cs="Times New Roman"/>
          <w:bCs/>
          <w:color w:val="000000" w:themeColor="text1"/>
          <w:sz w:val="24"/>
          <w:szCs w:val="24"/>
        </w:rPr>
        <w:t xml:space="preserve">. It is important and necessary to develop a low cost biochar production system, so that small and marginal farmers could get the benefit of biochar amendment in their fields. </w:t>
      </w:r>
    </w:p>
    <w:p w14:paraId="4BE46FDD" w14:textId="77777777" w:rsidR="00CD4F9F" w:rsidRPr="00A37315" w:rsidRDefault="00586AC1" w:rsidP="004B08A2">
      <w:pPr>
        <w:widowControl w:val="0"/>
        <w:autoSpaceDE w:val="0"/>
        <w:autoSpaceDN w:val="0"/>
        <w:adjustRightInd w:val="0"/>
        <w:spacing w:before="240" w:after="0" w:line="360" w:lineRule="auto"/>
        <w:ind w:left="720" w:hanging="720"/>
        <w:jc w:val="both"/>
        <w:rPr>
          <w:rFonts w:ascii="Times New Roman" w:hAnsi="Times New Roman" w:cs="Times New Roman"/>
          <w:b/>
          <w:bCs/>
          <w:color w:val="000000" w:themeColor="text1"/>
          <w:sz w:val="24"/>
          <w:szCs w:val="24"/>
        </w:rPr>
      </w:pPr>
      <w:r w:rsidRPr="00A37315">
        <w:rPr>
          <w:rFonts w:ascii="Times New Roman" w:hAnsi="Times New Roman" w:cs="Times New Roman"/>
          <w:b/>
          <w:bCs/>
          <w:color w:val="000000" w:themeColor="text1"/>
          <w:sz w:val="24"/>
          <w:szCs w:val="24"/>
        </w:rPr>
        <w:t>3.2</w:t>
      </w:r>
      <w:r w:rsidR="00E565ED" w:rsidRPr="00A37315">
        <w:rPr>
          <w:rFonts w:ascii="Times New Roman" w:hAnsi="Times New Roman" w:cs="Times New Roman"/>
          <w:b/>
          <w:bCs/>
          <w:color w:val="000000" w:themeColor="text1"/>
          <w:sz w:val="24"/>
          <w:szCs w:val="24"/>
        </w:rPr>
        <w:tab/>
      </w:r>
      <w:r w:rsidR="00833549" w:rsidRPr="00A37315">
        <w:rPr>
          <w:rFonts w:ascii="Times New Roman" w:hAnsi="Times New Roman" w:cs="Times New Roman"/>
          <w:b/>
          <w:bCs/>
          <w:color w:val="000000" w:themeColor="text1"/>
          <w:sz w:val="24"/>
          <w:szCs w:val="24"/>
        </w:rPr>
        <w:t>Processing p</w:t>
      </w:r>
      <w:r w:rsidR="00CD4F9F" w:rsidRPr="00A37315">
        <w:rPr>
          <w:rFonts w:ascii="Times New Roman" w:hAnsi="Times New Roman" w:cs="Times New Roman"/>
          <w:b/>
          <w:bCs/>
          <w:color w:val="000000" w:themeColor="text1"/>
          <w:sz w:val="24"/>
          <w:szCs w:val="24"/>
        </w:rPr>
        <w:t>yrolysis temperature of biochar</w:t>
      </w:r>
    </w:p>
    <w:p w14:paraId="52788099" w14:textId="24D24DFB" w:rsidR="00331D23" w:rsidRPr="00A37315" w:rsidRDefault="00CD4F9F"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A37315">
        <w:rPr>
          <w:rFonts w:ascii="Times New Roman" w:hAnsi="Times New Roman" w:cs="Times New Roman"/>
          <w:bCs/>
          <w:color w:val="000000" w:themeColor="text1"/>
          <w:sz w:val="24"/>
          <w:szCs w:val="24"/>
        </w:rPr>
        <w:t xml:space="preserve">Pyrolysis refers to as breakdown of large molecules of a substance into smaller molecules in the presence of heat without combustion or burning. </w:t>
      </w:r>
      <w:r w:rsidR="00331D23" w:rsidRPr="00A37315">
        <w:rPr>
          <w:rFonts w:ascii="Times New Roman" w:hAnsi="Times New Roman" w:cs="Times New Roman"/>
          <w:color w:val="000000" w:themeColor="text1"/>
          <w:sz w:val="24"/>
          <w:szCs w:val="24"/>
        </w:rPr>
        <w:t xml:space="preserve">Biomass is put through a thermo-chemical conversion process at an appropriate pyrolysis temperature in an atmosphere with little to no oxygen supply to create biochar. </w:t>
      </w:r>
      <w:r w:rsidRPr="00A37315">
        <w:rPr>
          <w:rFonts w:ascii="Times New Roman" w:hAnsi="Times New Roman" w:cs="Times New Roman"/>
          <w:bCs/>
          <w:color w:val="000000" w:themeColor="text1"/>
          <w:sz w:val="24"/>
          <w:szCs w:val="24"/>
        </w:rPr>
        <w:t>It depends on the temperature and duration of heating. Selection of pyrolysis temperature is very crucial to produce good quality biochar. Many studies reported the selection of pyrolysis temperature for biochar heating, depending on which type and how much of feedstock is being handed during pyrolysis</w:t>
      </w:r>
      <w:r w:rsidR="00DC6CEC" w:rsidRPr="00A37315">
        <w:rPr>
          <w:rFonts w:ascii="Times New Roman" w:hAnsi="Times New Roman" w:cs="Times New Roman"/>
          <w:bCs/>
          <w:color w:val="000000" w:themeColor="text1"/>
          <w:sz w:val="24"/>
          <w:szCs w:val="24"/>
        </w:rPr>
        <w:t xml:space="preserve"> (Chopra et al., 2022</w:t>
      </w:r>
      <w:r w:rsidR="006B764F" w:rsidRPr="00A37315">
        <w:rPr>
          <w:rFonts w:ascii="Times New Roman" w:hAnsi="Times New Roman" w:cs="Times New Roman"/>
          <w:bCs/>
          <w:color w:val="000000" w:themeColor="text1"/>
          <w:sz w:val="24"/>
          <w:szCs w:val="24"/>
        </w:rPr>
        <w:t xml:space="preserve">; </w:t>
      </w:r>
      <w:r w:rsidR="006B764F" w:rsidRPr="00A37315">
        <w:rPr>
          <w:rFonts w:ascii="Times New Roman" w:hAnsi="Times New Roman" w:cs="Times New Roman"/>
          <w:color w:val="000000" w:themeColor="text1"/>
          <w:sz w:val="24"/>
          <w:szCs w:val="24"/>
          <w:lang w:val="en-GB"/>
        </w:rPr>
        <w:t>Tomczyk et al., 2020</w:t>
      </w:r>
      <w:r w:rsidR="00DC6CEC" w:rsidRPr="00A37315">
        <w:rPr>
          <w:rFonts w:ascii="Times New Roman" w:hAnsi="Times New Roman" w:cs="Times New Roman"/>
          <w:bCs/>
          <w:color w:val="000000" w:themeColor="text1"/>
          <w:sz w:val="24"/>
          <w:szCs w:val="24"/>
        </w:rPr>
        <w:t>)</w:t>
      </w:r>
      <w:r w:rsidRPr="00A37315">
        <w:rPr>
          <w:rFonts w:ascii="Times New Roman" w:hAnsi="Times New Roman" w:cs="Times New Roman"/>
          <w:bCs/>
          <w:color w:val="000000" w:themeColor="text1"/>
          <w:sz w:val="24"/>
          <w:szCs w:val="24"/>
        </w:rPr>
        <w:t xml:space="preserve">. </w:t>
      </w:r>
    </w:p>
    <w:p w14:paraId="40EE0F82" w14:textId="58791624" w:rsidR="00500A47" w:rsidRPr="00A37315" w:rsidRDefault="00CD4F9F" w:rsidP="00500A47">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A37315">
        <w:rPr>
          <w:rFonts w:ascii="Times New Roman" w:hAnsi="Times New Roman" w:cs="Times New Roman"/>
          <w:bCs/>
          <w:color w:val="000000" w:themeColor="text1"/>
          <w:sz w:val="24"/>
          <w:szCs w:val="24"/>
        </w:rPr>
        <w:t xml:space="preserve">In </w:t>
      </w:r>
      <w:r w:rsidR="007E6ACE" w:rsidRPr="00A37315">
        <w:rPr>
          <w:rFonts w:ascii="Times New Roman" w:hAnsi="Times New Roman" w:cs="Times New Roman"/>
          <w:bCs/>
          <w:color w:val="000000" w:themeColor="text1"/>
          <w:sz w:val="24"/>
          <w:szCs w:val="24"/>
        </w:rPr>
        <w:t>t</w:t>
      </w:r>
      <w:r w:rsidRPr="00A37315">
        <w:rPr>
          <w:rFonts w:ascii="Times New Roman" w:hAnsi="Times New Roman" w:cs="Times New Roman"/>
          <w:bCs/>
          <w:color w:val="000000" w:themeColor="text1"/>
          <w:sz w:val="24"/>
          <w:szCs w:val="24"/>
        </w:rPr>
        <w:t xml:space="preserve">his manner, two types of pyrolysis are generally preferred one is slow pyrolysis and another one is fast pyrolysis. Fast pyrolysis is performed at high temperatures of more than </w:t>
      </w:r>
      <w:r w:rsidRPr="00A37315">
        <w:rPr>
          <w:rFonts w:ascii="Times New Roman" w:hAnsi="Times New Roman" w:cs="Times New Roman"/>
          <w:bCs/>
          <w:color w:val="000000" w:themeColor="text1"/>
          <w:sz w:val="24"/>
          <w:szCs w:val="24"/>
        </w:rPr>
        <w:lastRenderedPageBreak/>
        <w:t>500°C and duration of heating in seconds with heating rate more than 1000°C/min. It causes smaller pore size of the biochar and more bio-oil and gas components (Nartey and Zhao, 2014</w:t>
      </w:r>
      <w:proofErr w:type="gramStart"/>
      <w:r w:rsidRPr="00A37315">
        <w:rPr>
          <w:rFonts w:ascii="Times New Roman" w:hAnsi="Times New Roman" w:cs="Times New Roman"/>
          <w:bCs/>
          <w:color w:val="000000" w:themeColor="text1"/>
          <w:sz w:val="24"/>
          <w:szCs w:val="24"/>
        </w:rPr>
        <w:t>).</w:t>
      </w:r>
      <w:r w:rsidR="00EE31B6" w:rsidRPr="00A37315">
        <w:rPr>
          <w:rFonts w:ascii="Times New Roman" w:hAnsi="Times New Roman" w:cs="Times New Roman"/>
          <w:bCs/>
          <w:color w:val="000000" w:themeColor="text1"/>
          <w:sz w:val="24"/>
          <w:szCs w:val="24"/>
        </w:rPr>
        <w:t>On</w:t>
      </w:r>
      <w:proofErr w:type="gramEnd"/>
      <w:r w:rsidR="00EE31B6" w:rsidRPr="00A37315">
        <w:rPr>
          <w:rFonts w:ascii="Times New Roman" w:hAnsi="Times New Roman" w:cs="Times New Roman"/>
          <w:bCs/>
          <w:color w:val="000000" w:themeColor="text1"/>
          <w:sz w:val="24"/>
          <w:szCs w:val="24"/>
        </w:rPr>
        <w:t xml:space="preserve"> the other hand, slow pyrolysis typically requires longer time (30 minutes to several hours) before the feedstock is entirely pyrolyzed. Temperatures in slow pyrolysis vary from 250°C to 500°C, and the heating rate is less than or equivalent to 100°C/min (Brown et al., 2011). </w:t>
      </w:r>
    </w:p>
    <w:p w14:paraId="5AF9DB43" w14:textId="38533BDE" w:rsidR="00EE31B6" w:rsidRPr="00A37315" w:rsidRDefault="00EE31B6" w:rsidP="00500A47">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A37315">
        <w:rPr>
          <w:rFonts w:ascii="Times New Roman" w:hAnsi="Times New Roman" w:cs="Times New Roman"/>
          <w:bCs/>
          <w:color w:val="000000" w:themeColor="text1"/>
          <w:sz w:val="24"/>
          <w:szCs w:val="24"/>
        </w:rPr>
        <w:t xml:space="preserve">According to a report, slow pyrolysis produces more </w:t>
      </w:r>
      <w:r w:rsidR="00DC6CEC" w:rsidRPr="00A37315">
        <w:rPr>
          <w:rFonts w:ascii="Times New Roman" w:hAnsi="Times New Roman" w:cs="Times New Roman"/>
          <w:bCs/>
          <w:color w:val="000000" w:themeColor="text1"/>
          <w:sz w:val="24"/>
          <w:szCs w:val="24"/>
        </w:rPr>
        <w:t xml:space="preserve">biochar </w:t>
      </w:r>
      <w:r w:rsidRPr="00A37315">
        <w:rPr>
          <w:rFonts w:ascii="Times New Roman" w:hAnsi="Times New Roman" w:cs="Times New Roman"/>
          <w:bCs/>
          <w:color w:val="000000" w:themeColor="text1"/>
          <w:sz w:val="24"/>
          <w:szCs w:val="24"/>
        </w:rPr>
        <w:t xml:space="preserve">than fast pyrolysis (Antal and Gronli, 2003; </w:t>
      </w:r>
      <w:r w:rsidR="008215B5" w:rsidRPr="00A37315">
        <w:rPr>
          <w:rFonts w:ascii="Times New Roman" w:hAnsi="Times New Roman" w:cs="Times New Roman"/>
          <w:bCs/>
          <w:color w:val="000000" w:themeColor="text1"/>
          <w:sz w:val="24"/>
          <w:szCs w:val="24"/>
        </w:rPr>
        <w:t xml:space="preserve">Dutta, 2010; </w:t>
      </w:r>
      <w:r w:rsidRPr="00A37315">
        <w:rPr>
          <w:rFonts w:ascii="Times New Roman" w:hAnsi="Times New Roman" w:cs="Times New Roman"/>
          <w:bCs/>
          <w:color w:val="000000" w:themeColor="text1"/>
          <w:sz w:val="24"/>
          <w:szCs w:val="24"/>
        </w:rPr>
        <w:t>Peng et al., 2011; Stoyle, 2011). These factors make slow pyrolysis the favoured method (Joseph et al., 2010; Kushwaha et al., 2021; Li et al., 2017; Peng et al., 2016; S. V. Singh et al., 2020). With an increase in pyrolysis temperature, the total carbon content, ash content, pH, CEC, surface area, and pore volumes all rise</w:t>
      </w:r>
      <w:r w:rsidR="00DD6080" w:rsidRPr="00A37315">
        <w:rPr>
          <w:rFonts w:ascii="Times New Roman" w:hAnsi="Times New Roman" w:cs="Times New Roman"/>
          <w:bCs/>
          <w:color w:val="000000" w:themeColor="text1"/>
          <w:sz w:val="24"/>
          <w:szCs w:val="24"/>
        </w:rPr>
        <w:t xml:space="preserve"> for woody biochar</w:t>
      </w:r>
      <w:r w:rsidRPr="00A37315">
        <w:rPr>
          <w:rFonts w:ascii="Times New Roman" w:hAnsi="Times New Roman" w:cs="Times New Roman"/>
          <w:bCs/>
          <w:color w:val="000000" w:themeColor="text1"/>
          <w:sz w:val="24"/>
          <w:szCs w:val="24"/>
        </w:rPr>
        <w:t xml:space="preserve"> (Elnour et al., 2019). </w:t>
      </w:r>
      <w:r w:rsidRPr="00A37315">
        <w:rPr>
          <w:rFonts w:ascii="Times New Roman" w:hAnsi="Times New Roman" w:cs="Times New Roman"/>
          <w:color w:val="000000" w:themeColor="text1"/>
          <w:sz w:val="24"/>
          <w:szCs w:val="24"/>
        </w:rPr>
        <w:t>The two chemicals cellulose and lignin, which are comprised of carbon, hydrogen, and oxygen, make up the majority of biomass. These substances combine with oxygen during the burning of biomass to produce carbon dioxide and water as well as smoke, ash, and other gases</w:t>
      </w:r>
      <w:r w:rsidR="00DD6080" w:rsidRPr="00A37315">
        <w:rPr>
          <w:rFonts w:ascii="Times New Roman" w:hAnsi="Times New Roman" w:cs="Times New Roman"/>
          <w:color w:val="000000" w:themeColor="text1"/>
          <w:sz w:val="24"/>
          <w:szCs w:val="24"/>
        </w:rPr>
        <w:t xml:space="preserve"> (</w:t>
      </w:r>
      <w:r w:rsidR="00DD6080" w:rsidRPr="00A37315">
        <w:rPr>
          <w:rStyle w:val="nlmarticle-title"/>
          <w:rFonts w:ascii="Times New Roman" w:hAnsi="Times New Roman" w:cs="Times New Roman"/>
          <w:color w:val="000000" w:themeColor="text1"/>
          <w:sz w:val="24"/>
          <w:szCs w:val="24"/>
        </w:rPr>
        <w:t>S. V. Singh et al., 2020)</w:t>
      </w:r>
      <w:r w:rsidRPr="00A37315">
        <w:rPr>
          <w:rFonts w:ascii="Times New Roman" w:hAnsi="Times New Roman" w:cs="Times New Roman"/>
          <w:color w:val="000000" w:themeColor="text1"/>
          <w:sz w:val="24"/>
          <w:szCs w:val="24"/>
        </w:rPr>
        <w:t>. Fire does not receive enough oxygen for burning during the pyrolysis phase.</w:t>
      </w:r>
    </w:p>
    <w:p w14:paraId="3E5D7820" w14:textId="3BD5B2EC" w:rsidR="00263788" w:rsidRPr="00A37315" w:rsidRDefault="00EE31B6" w:rsidP="004B08A2">
      <w:pPr>
        <w:widowControl w:val="0"/>
        <w:autoSpaceDE w:val="0"/>
        <w:autoSpaceDN w:val="0"/>
        <w:adjustRightInd w:val="0"/>
        <w:spacing w:before="240" w:after="0" w:line="360" w:lineRule="auto"/>
        <w:ind w:firstLine="720"/>
        <w:jc w:val="both"/>
        <w:rPr>
          <w:rFonts w:ascii="Times New Roman" w:hAnsi="Times New Roman" w:cs="Times New Roman"/>
          <w:b/>
          <w:color w:val="000000" w:themeColor="text1"/>
          <w:sz w:val="24"/>
          <w:szCs w:val="24"/>
        </w:rPr>
      </w:pPr>
      <w:r w:rsidRPr="00A37315">
        <w:rPr>
          <w:rFonts w:ascii="Times New Roman" w:hAnsi="Times New Roman" w:cs="Times New Roman"/>
          <w:color w:val="000000" w:themeColor="text1"/>
          <w:sz w:val="24"/>
          <w:szCs w:val="24"/>
        </w:rPr>
        <w:t>The cellulose and lignin are broken down as opposed to burning. Carbon atoms are left behind as the water molecules are formed by hydrogen and oxygen atoms and biochar is the carbon that remains</w:t>
      </w:r>
      <w:r w:rsidR="00444DA8" w:rsidRPr="00A37315">
        <w:rPr>
          <w:rFonts w:ascii="Times New Roman" w:hAnsi="Times New Roman" w:cs="Times New Roman"/>
          <w:color w:val="000000" w:themeColor="text1"/>
          <w:sz w:val="24"/>
          <w:szCs w:val="24"/>
        </w:rPr>
        <w:t xml:space="preserve"> (</w:t>
      </w:r>
      <w:r w:rsidR="00444DA8" w:rsidRPr="00A37315">
        <w:rPr>
          <w:rStyle w:val="nlmarticle-title"/>
          <w:rFonts w:ascii="Times New Roman" w:hAnsi="Times New Roman" w:cs="Times New Roman"/>
          <w:color w:val="000000" w:themeColor="text1"/>
          <w:sz w:val="24"/>
          <w:szCs w:val="24"/>
        </w:rPr>
        <w:t>S. V. Singh et al., 2020)</w:t>
      </w:r>
      <w:r w:rsidRPr="00A37315">
        <w:rPr>
          <w:rFonts w:ascii="Times New Roman" w:hAnsi="Times New Roman" w:cs="Times New Roman"/>
          <w:color w:val="000000" w:themeColor="text1"/>
          <w:sz w:val="24"/>
          <w:szCs w:val="24"/>
        </w:rPr>
        <w:t>. In industrial biochar pyrolysis systems, a sizable amount of the residue is put to use for biogas, bio oil, and other uses besides making biochar</w:t>
      </w:r>
      <w:r w:rsidR="00444DA8" w:rsidRPr="00A37315">
        <w:rPr>
          <w:rFonts w:ascii="Times New Roman" w:hAnsi="Times New Roman" w:cs="Times New Roman"/>
          <w:color w:val="000000" w:themeColor="text1"/>
          <w:sz w:val="24"/>
          <w:szCs w:val="24"/>
        </w:rPr>
        <w:t xml:space="preserve"> (</w:t>
      </w:r>
      <w:proofErr w:type="spellStart"/>
      <w:r w:rsidR="00444DA8" w:rsidRPr="00A37315">
        <w:rPr>
          <w:rFonts w:ascii="Times New Roman" w:hAnsi="Times New Roman" w:cs="Times New Roman"/>
          <w:color w:val="000000" w:themeColor="text1"/>
          <w:sz w:val="24"/>
          <w:szCs w:val="24"/>
        </w:rPr>
        <w:t>Vuppaladadiyam</w:t>
      </w:r>
      <w:proofErr w:type="spellEnd"/>
      <w:r w:rsidR="00444DA8" w:rsidRPr="00A37315">
        <w:rPr>
          <w:rFonts w:ascii="Times New Roman" w:hAnsi="Times New Roman" w:cs="Times New Roman"/>
          <w:color w:val="000000" w:themeColor="text1"/>
          <w:sz w:val="24"/>
          <w:szCs w:val="24"/>
        </w:rPr>
        <w:t xml:space="preserve"> et al., 2023)</w:t>
      </w:r>
      <w:r w:rsidRPr="00A37315">
        <w:rPr>
          <w:rFonts w:ascii="Times New Roman" w:hAnsi="Times New Roman" w:cs="Times New Roman"/>
          <w:color w:val="000000" w:themeColor="text1"/>
          <w:sz w:val="24"/>
          <w:szCs w:val="24"/>
        </w:rPr>
        <w:t xml:space="preserve">. </w:t>
      </w:r>
      <w:r w:rsidR="00263788" w:rsidRPr="00A37315">
        <w:rPr>
          <w:rFonts w:ascii="Times New Roman" w:hAnsi="Times New Roman" w:cs="Times New Roman"/>
          <w:iCs/>
          <w:color w:val="000000" w:themeColor="text1"/>
          <w:sz w:val="24"/>
          <w:szCs w:val="24"/>
        </w:rPr>
        <w:t>In Fig. 1, a typical cyclic process of biochar preparation and subsequently biomass creation is shown. Biomass would be used again as a feedstock to prepare biochar for next crop. Chemical reaction, mass balance and energy balance in the biochar preparation is given below:</w:t>
      </w:r>
    </w:p>
    <w:p w14:paraId="22D634D9" w14:textId="77777777" w:rsidR="00263788" w:rsidRPr="00A37315" w:rsidRDefault="00263788" w:rsidP="008215B5">
      <w:pPr>
        <w:widowControl w:val="0"/>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                            </w:t>
      </w:r>
      <w:r w:rsidR="008215B5" w:rsidRPr="00A37315">
        <w:rPr>
          <w:rFonts w:ascii="Times New Roman" w:hAnsi="Times New Roman" w:cs="Times New Roman"/>
          <w:color w:val="000000" w:themeColor="text1"/>
          <w:sz w:val="24"/>
          <w:szCs w:val="24"/>
        </w:rPr>
        <w:t xml:space="preserve">      </w:t>
      </w:r>
      <w:r w:rsidRPr="00A37315">
        <w:rPr>
          <w:rFonts w:ascii="Times New Roman" w:hAnsi="Times New Roman" w:cs="Times New Roman"/>
          <w:color w:val="000000" w:themeColor="text1"/>
          <w:sz w:val="24"/>
          <w:szCs w:val="24"/>
        </w:rPr>
        <w:t xml:space="preserve">Pyrolysis </w:t>
      </w:r>
    </w:p>
    <w:p w14:paraId="0EB63EC7" w14:textId="77777777" w:rsidR="00263788" w:rsidRPr="00A37315" w:rsidRDefault="00263788" w:rsidP="004B08A2">
      <w:pPr>
        <w:widowControl w:val="0"/>
        <w:autoSpaceDE w:val="0"/>
        <w:autoSpaceDN w:val="0"/>
        <w:adjustRightInd w:val="0"/>
        <w:spacing w:before="240" w:after="0" w:line="360" w:lineRule="auto"/>
        <w:ind w:left="1800" w:hanging="1080"/>
        <w:jc w:val="both"/>
        <w:rPr>
          <w:rFonts w:ascii="Times New Roman" w:hAnsi="Times New Roman" w:cs="Times New Roman"/>
          <w:color w:val="000000" w:themeColor="text1"/>
          <w:sz w:val="24"/>
          <w:szCs w:val="24"/>
        </w:rPr>
      </w:pPr>
      <w:r w:rsidRPr="00A37315">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1" layoutInCell="1" allowOverlap="0" wp14:anchorId="41AB22A5" wp14:editId="5D5CEAEF">
                <wp:simplePos x="0" y="0"/>
                <wp:positionH relativeFrom="column">
                  <wp:posOffset>1135380</wp:posOffset>
                </wp:positionH>
                <wp:positionV relativeFrom="paragraph">
                  <wp:posOffset>262255</wp:posOffset>
                </wp:positionV>
                <wp:extent cx="1911096" cy="0"/>
                <wp:effectExtent l="0" t="76200" r="13335" b="114300"/>
                <wp:wrapNone/>
                <wp:docPr id="2048" name="Straight Arrow Connector 2048"/>
                <wp:cNvGraphicFramePr/>
                <a:graphic xmlns:a="http://schemas.openxmlformats.org/drawingml/2006/main">
                  <a:graphicData uri="http://schemas.microsoft.com/office/word/2010/wordprocessingShape">
                    <wps:wsp>
                      <wps:cNvCnPr/>
                      <wps:spPr>
                        <a:xfrm>
                          <a:off x="0" y="0"/>
                          <a:ext cx="1911096"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0171F69" id="_x0000_t32" coordsize="21600,21600" o:spt="32" o:oned="t" path="m,l21600,21600e" filled="f">
                <v:path arrowok="t" fillok="f" o:connecttype="none"/>
                <o:lock v:ext="edit" shapetype="t"/>
              </v:shapetype>
              <v:shape id="Straight Arrow Connector 2048" o:spid="_x0000_s1026" type="#_x0000_t32" style="position:absolute;margin-left:89.4pt;margin-top:20.65pt;width:150.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" o:allowoverlap="f" strokecolor="black [3213]">
                <v:stroke endarrow="open"/>
                <w10:anchorlock/>
              </v:shape>
            </w:pict>
          </mc:Fallback>
        </mc:AlternateContent>
      </w:r>
      <w:r w:rsidRPr="00A37315">
        <w:rPr>
          <w:rFonts w:ascii="Times New Roman" w:hAnsi="Times New Roman" w:cs="Times New Roman"/>
          <w:color w:val="000000" w:themeColor="text1"/>
          <w:sz w:val="24"/>
          <w:szCs w:val="24"/>
        </w:rPr>
        <w:t xml:space="preserve">Biomass                  Biochar + Liquid/oil (tars, water, etc.)                              </w:t>
      </w:r>
      <w:r w:rsidR="008215B5" w:rsidRPr="00A37315">
        <w:rPr>
          <w:rFonts w:ascii="Times New Roman" w:hAnsi="Times New Roman" w:cs="Times New Roman"/>
          <w:color w:val="000000" w:themeColor="text1"/>
          <w:sz w:val="24"/>
          <w:szCs w:val="24"/>
        </w:rPr>
        <w:t xml:space="preserve">        </w:t>
      </w:r>
      <w:r w:rsidRPr="00A37315">
        <w:rPr>
          <w:rFonts w:ascii="Times New Roman" w:hAnsi="Times New Roman" w:cs="Times New Roman"/>
          <w:color w:val="000000" w:themeColor="text1"/>
          <w:sz w:val="24"/>
          <w:szCs w:val="24"/>
        </w:rPr>
        <w:t>(Limited or no oxygen supply)           + Volatile gases (CO</w:t>
      </w:r>
      <w:r w:rsidRPr="00A37315">
        <w:rPr>
          <w:rFonts w:ascii="Times New Roman" w:hAnsi="Times New Roman" w:cs="Times New Roman"/>
          <w:color w:val="000000" w:themeColor="text1"/>
          <w:sz w:val="24"/>
          <w:szCs w:val="24"/>
          <w:vertAlign w:val="subscript"/>
        </w:rPr>
        <w:t>2</w:t>
      </w:r>
      <w:r w:rsidRPr="00A37315">
        <w:rPr>
          <w:rFonts w:ascii="Times New Roman" w:hAnsi="Times New Roman" w:cs="Times New Roman"/>
          <w:color w:val="000000" w:themeColor="text1"/>
          <w:sz w:val="24"/>
          <w:szCs w:val="24"/>
        </w:rPr>
        <w:t>, CO, H</w:t>
      </w:r>
      <w:r w:rsidRPr="00A37315">
        <w:rPr>
          <w:rFonts w:ascii="Times New Roman" w:hAnsi="Times New Roman" w:cs="Times New Roman"/>
          <w:color w:val="000000" w:themeColor="text1"/>
          <w:sz w:val="24"/>
          <w:szCs w:val="24"/>
          <w:vertAlign w:val="subscript"/>
        </w:rPr>
        <w:t xml:space="preserve">2 </w:t>
      </w:r>
      <w:r w:rsidRPr="00A37315">
        <w:rPr>
          <w:rFonts w:ascii="Times New Roman" w:hAnsi="Times New Roman" w:cs="Times New Roman"/>
          <w:color w:val="000000" w:themeColor="text1"/>
          <w:sz w:val="24"/>
          <w:szCs w:val="24"/>
        </w:rPr>
        <w:t>etc</w:t>
      </w:r>
      <w:r w:rsidRPr="00A37315">
        <w:rPr>
          <w:rFonts w:ascii="Times New Roman" w:hAnsi="Times New Roman" w:cs="Times New Roman"/>
          <w:color w:val="000000" w:themeColor="text1"/>
          <w:sz w:val="24"/>
          <w:szCs w:val="24"/>
          <w:vertAlign w:val="subscript"/>
        </w:rPr>
        <w:t>.</w:t>
      </w:r>
      <w:r w:rsidRPr="00A37315">
        <w:rPr>
          <w:rFonts w:ascii="Times New Roman" w:hAnsi="Times New Roman" w:cs="Times New Roman"/>
          <w:color w:val="000000" w:themeColor="text1"/>
          <w:sz w:val="24"/>
          <w:szCs w:val="24"/>
        </w:rPr>
        <w:t>)</w:t>
      </w:r>
    </w:p>
    <w:p w14:paraId="009318E3" w14:textId="77777777" w:rsidR="00263788" w:rsidRPr="00A37315" w:rsidRDefault="00263788" w:rsidP="004B08A2">
      <w:pPr>
        <w:widowControl w:val="0"/>
        <w:autoSpaceDE w:val="0"/>
        <w:autoSpaceDN w:val="0"/>
        <w:adjustRightInd w:val="0"/>
        <w:spacing w:before="240" w:after="0" w:line="360" w:lineRule="auto"/>
        <w:ind w:left="1800" w:hanging="1080"/>
        <w:jc w:val="both"/>
        <w:rPr>
          <w:rFonts w:ascii="Times New Roman" w:hAnsi="Times New Roman" w:cs="Times New Roman"/>
          <w:color w:val="000000" w:themeColor="text1"/>
          <w:sz w:val="24"/>
          <w:szCs w:val="24"/>
        </w:rPr>
      </w:pPr>
    </w:p>
    <w:p w14:paraId="262E5F9C" w14:textId="77777777" w:rsidR="00263788" w:rsidRPr="00A37315" w:rsidRDefault="00263788" w:rsidP="004B08A2">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lastRenderedPageBreak/>
        <w:t>Mass of feedstock – Mass of biochar = Mass of (pyro-gases + Bulk liquid substances)</w:t>
      </w:r>
    </w:p>
    <w:p w14:paraId="5C169E6A" w14:textId="77777777" w:rsidR="00263788" w:rsidRPr="00A37315" w:rsidRDefault="00263788" w:rsidP="004B08A2">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p>
    <w:p w14:paraId="6AC83D6E" w14:textId="77777777" w:rsidR="00263788" w:rsidRPr="00A37315" w:rsidRDefault="00263788" w:rsidP="004B08A2">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Energy in biomass + Electrical energy to run the blower – Energy in biochar</w:t>
      </w:r>
    </w:p>
    <w:p w14:paraId="1EE9A34B" w14:textId="77777777" w:rsidR="00263788" w:rsidRPr="00A37315" w:rsidRDefault="00263788" w:rsidP="004B08A2">
      <w:pPr>
        <w:widowControl w:val="0"/>
        <w:autoSpaceDE w:val="0"/>
        <w:autoSpaceDN w:val="0"/>
        <w:adjustRightInd w:val="0"/>
        <w:spacing w:before="240" w:after="0" w:line="360" w:lineRule="auto"/>
        <w:ind w:left="43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 Energy for drying bulk liquid substances </w:t>
      </w:r>
    </w:p>
    <w:p w14:paraId="042A3151" w14:textId="77777777" w:rsidR="00263788" w:rsidRPr="00A37315" w:rsidRDefault="00263788" w:rsidP="004B08A2">
      <w:pPr>
        <w:widowControl w:val="0"/>
        <w:autoSpaceDE w:val="0"/>
        <w:autoSpaceDN w:val="0"/>
        <w:adjustRightInd w:val="0"/>
        <w:spacing w:before="240" w:after="0" w:line="360" w:lineRule="auto"/>
        <w:ind w:left="5040" w:hanging="45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 Energy in exhaust gases </w:t>
      </w:r>
    </w:p>
    <w:p w14:paraId="61B2A553" w14:textId="77777777" w:rsidR="00263788" w:rsidRPr="00A37315" w:rsidRDefault="00263788" w:rsidP="004B08A2">
      <w:pPr>
        <w:widowControl w:val="0"/>
        <w:autoSpaceDE w:val="0"/>
        <w:autoSpaceDN w:val="0"/>
        <w:adjustRightInd w:val="0"/>
        <w:spacing w:before="240" w:after="0" w:line="360" w:lineRule="auto"/>
        <w:ind w:left="5040" w:hanging="45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Energy lost from the kiln</w:t>
      </w:r>
    </w:p>
    <w:p w14:paraId="1D7D4423" w14:textId="77777777" w:rsidR="009256A4" w:rsidRPr="00A37315" w:rsidRDefault="009256A4" w:rsidP="004B08A2">
      <w:pPr>
        <w:widowControl w:val="0"/>
        <w:autoSpaceDE w:val="0"/>
        <w:autoSpaceDN w:val="0"/>
        <w:adjustRightInd w:val="0"/>
        <w:spacing w:before="240" w:after="0" w:line="360" w:lineRule="auto"/>
        <w:jc w:val="center"/>
        <w:rPr>
          <w:rFonts w:ascii="Times New Roman" w:hAnsi="Times New Roman" w:cs="Times New Roman"/>
          <w:iCs/>
          <w:color w:val="000000" w:themeColor="text1"/>
          <w:sz w:val="24"/>
          <w:szCs w:val="24"/>
        </w:rPr>
      </w:pPr>
      <w:r w:rsidRPr="00A37315">
        <w:rPr>
          <w:rFonts w:ascii="Times New Roman" w:hAnsi="Times New Roman" w:cs="Times New Roman"/>
          <w:b/>
          <w:bCs/>
          <w:noProof/>
          <w:color w:val="000000" w:themeColor="text1"/>
          <w:sz w:val="24"/>
          <w:szCs w:val="24"/>
        </w:rPr>
        <w:drawing>
          <wp:inline distT="0" distB="0" distL="0" distR="0" wp14:anchorId="50ADA83E" wp14:editId="311C2F10">
            <wp:extent cx="3518512" cy="3333750"/>
            <wp:effectExtent l="0" t="0" r="6350" b="0"/>
            <wp:docPr id="2075" name="Picture 2075" descr="C:\Users\hp\Download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Cap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4439" cy="3329891"/>
                    </a:xfrm>
                    <a:prstGeom prst="rect">
                      <a:avLst/>
                    </a:prstGeom>
                    <a:noFill/>
                    <a:ln>
                      <a:noFill/>
                    </a:ln>
                  </pic:spPr>
                </pic:pic>
              </a:graphicData>
            </a:graphic>
          </wp:inline>
        </w:drawing>
      </w:r>
    </w:p>
    <w:p w14:paraId="69ABA42A" w14:textId="77777777" w:rsidR="009256A4" w:rsidRPr="00A37315" w:rsidRDefault="009256A4" w:rsidP="004B08A2">
      <w:pPr>
        <w:widowControl w:val="0"/>
        <w:autoSpaceDE w:val="0"/>
        <w:autoSpaceDN w:val="0"/>
        <w:adjustRightInd w:val="0"/>
        <w:spacing w:before="240" w:after="0" w:line="360" w:lineRule="auto"/>
        <w:jc w:val="center"/>
        <w:rPr>
          <w:rFonts w:ascii="Times New Roman" w:hAnsi="Times New Roman" w:cs="Times New Roman"/>
          <w:b/>
          <w:iCs/>
          <w:color w:val="000000" w:themeColor="text1"/>
          <w:sz w:val="24"/>
          <w:szCs w:val="24"/>
        </w:rPr>
      </w:pPr>
      <w:r w:rsidRPr="00A37315">
        <w:rPr>
          <w:rFonts w:ascii="Times New Roman" w:hAnsi="Times New Roman" w:cs="Times New Roman"/>
          <w:b/>
          <w:iCs/>
          <w:color w:val="000000" w:themeColor="text1"/>
          <w:sz w:val="24"/>
          <w:szCs w:val="24"/>
        </w:rPr>
        <w:t xml:space="preserve">Fig. 1 </w:t>
      </w:r>
      <w:r w:rsidRPr="00A37315">
        <w:rPr>
          <w:rFonts w:ascii="Times New Roman" w:hAnsi="Times New Roman" w:cs="Times New Roman"/>
          <w:iCs/>
          <w:color w:val="000000" w:themeColor="text1"/>
          <w:sz w:val="24"/>
          <w:szCs w:val="24"/>
        </w:rPr>
        <w:t>Cyclic process of biochar and biomass production</w:t>
      </w:r>
      <w:r w:rsidR="00096F14" w:rsidRPr="00A37315">
        <w:rPr>
          <w:rFonts w:ascii="Times New Roman" w:hAnsi="Times New Roman" w:cs="Times New Roman"/>
          <w:iCs/>
          <w:color w:val="000000" w:themeColor="text1"/>
          <w:sz w:val="24"/>
          <w:szCs w:val="24"/>
        </w:rPr>
        <w:t xml:space="preserve"> (</w:t>
      </w:r>
      <w:r w:rsidR="00096F14" w:rsidRPr="00A37315">
        <w:rPr>
          <w:rFonts w:ascii="Times New Roman" w:hAnsi="Times New Roman" w:cs="Times New Roman"/>
          <w:color w:val="000000" w:themeColor="text1"/>
          <w:sz w:val="24"/>
          <w:szCs w:val="24"/>
        </w:rPr>
        <w:t xml:space="preserve">Singh et al., 2023) </w:t>
      </w:r>
    </w:p>
    <w:p w14:paraId="78C5DAF6" w14:textId="77777777" w:rsidR="008736B0" w:rsidRPr="00A37315" w:rsidRDefault="008736B0"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A37315">
        <w:rPr>
          <w:rFonts w:ascii="Times New Roman" w:hAnsi="Times New Roman" w:cs="Times New Roman"/>
          <w:bCs/>
          <w:color w:val="000000" w:themeColor="text1"/>
          <w:sz w:val="24"/>
          <w:szCs w:val="24"/>
        </w:rPr>
        <w:t xml:space="preserve">Zhao et al. (2017) investigated the composition and characteristics of biochar generated from apple tree branches at four different pyrolysis temperatures, namely 300, 400, 500, and 600 </w:t>
      </w:r>
      <w:r w:rsidRPr="00A37315">
        <w:rPr>
          <w:rFonts w:ascii="Times New Roman" w:hAnsi="Times New Roman" w:cs="Times New Roman"/>
          <w:bCs/>
          <w:color w:val="000000" w:themeColor="text1"/>
          <w:sz w:val="24"/>
          <w:szCs w:val="24"/>
          <w:vertAlign w:val="superscript"/>
        </w:rPr>
        <w:t>0</w:t>
      </w:r>
      <w:r w:rsidRPr="00A37315">
        <w:rPr>
          <w:rFonts w:ascii="Times New Roman" w:hAnsi="Times New Roman" w:cs="Times New Roman"/>
          <w:bCs/>
          <w:color w:val="000000" w:themeColor="text1"/>
          <w:sz w:val="24"/>
          <w:szCs w:val="24"/>
        </w:rPr>
        <w:t xml:space="preserve">C. According to Zhao et al. (2017), pyrolysis temperature significantly affects the characteristics of biochar. The findings demonstrated that while yield and cation exchange capacity decreased, the concentration of fixed carbon and inorganic minerals such as potassium, phosphorus, iron, zinc, calcium, and magnesium increased with increasing temperature. Additionally, it was </w:t>
      </w:r>
      <w:r w:rsidRPr="00A37315">
        <w:rPr>
          <w:rFonts w:ascii="Times New Roman" w:hAnsi="Times New Roman" w:cs="Times New Roman"/>
          <w:bCs/>
          <w:color w:val="000000" w:themeColor="text1"/>
          <w:sz w:val="24"/>
          <w:szCs w:val="24"/>
        </w:rPr>
        <w:lastRenderedPageBreak/>
        <w:t xml:space="preserve">discovered that pH and ash concentration peaked at 500 </w:t>
      </w:r>
      <w:r w:rsidRPr="00A37315">
        <w:rPr>
          <w:rFonts w:ascii="Times New Roman" w:hAnsi="Times New Roman" w:cs="Times New Roman"/>
          <w:bCs/>
          <w:color w:val="000000" w:themeColor="text1"/>
          <w:sz w:val="24"/>
          <w:szCs w:val="24"/>
          <w:vertAlign w:val="superscript"/>
        </w:rPr>
        <w:t>0</w:t>
      </w:r>
      <w:r w:rsidRPr="00A37315">
        <w:rPr>
          <w:rFonts w:ascii="Times New Roman" w:hAnsi="Times New Roman" w:cs="Times New Roman"/>
          <w:bCs/>
          <w:color w:val="000000" w:themeColor="text1"/>
          <w:sz w:val="24"/>
          <w:szCs w:val="24"/>
        </w:rPr>
        <w:t xml:space="preserve">C pyrolysis temperature. Additionally, it was discovered that thermal stability increased as pyrolysis temperature goes up. According to Zhao et al. (2017), the production of biochar that can withstand the specific type of soil and land use conditions for improved crop development may be aided by an appropriate pyrolysis temperature. Elnour et al. (2019) investigated how different pyrolysis temperatures affected the physico-chemical properties and microstructural evolution of biochar. To study the behaviour of the biochar, pyrolysis temperatures were fixed to five ranges of 300, 400, 500, 600, and 700 °C. According to Elnour et al. (2019), pyrolysis temperature has a significant impact on how biochar is formed from any biomass and how it alters the microstructure of the material. </w:t>
      </w:r>
    </w:p>
    <w:p w14:paraId="596E0B4C" w14:textId="7FB3D03C" w:rsidR="00080D96" w:rsidRPr="00A37315" w:rsidRDefault="00921570" w:rsidP="004B08A2">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327463">
        <w:rPr>
          <w:rFonts w:ascii="Times New Roman" w:hAnsi="Times New Roman" w:cs="Times New Roman"/>
          <w:bCs/>
          <w:color w:val="000000" w:themeColor="text1"/>
          <w:sz w:val="24"/>
          <w:szCs w:val="24"/>
          <w:lang w:val="nl-BE"/>
        </w:rPr>
        <w:t xml:space="preserve">S. V. </w:t>
      </w:r>
      <w:r w:rsidR="00080D96" w:rsidRPr="00327463">
        <w:rPr>
          <w:rFonts w:ascii="Times New Roman" w:hAnsi="Times New Roman" w:cs="Times New Roman"/>
          <w:bCs/>
          <w:color w:val="000000" w:themeColor="text1"/>
          <w:sz w:val="24"/>
          <w:szCs w:val="24"/>
          <w:lang w:val="nl-BE"/>
        </w:rPr>
        <w:t xml:space="preserve">Singh et al. </w:t>
      </w:r>
      <w:r w:rsidR="00080D96" w:rsidRPr="00A37315">
        <w:rPr>
          <w:rFonts w:ascii="Times New Roman" w:hAnsi="Times New Roman" w:cs="Times New Roman"/>
          <w:bCs/>
          <w:color w:val="000000" w:themeColor="text1"/>
          <w:sz w:val="24"/>
          <w:szCs w:val="24"/>
        </w:rPr>
        <w:t>(2020) studied the effect of pyrolysis temperatures on biochar behavior on physico-chemical properties of soil and sorption/desorption pattern of bio-urea. Two types of biochar were used</w:t>
      </w:r>
      <w:r w:rsidR="00E57DA0" w:rsidRPr="00A37315">
        <w:rPr>
          <w:rFonts w:ascii="Times New Roman" w:hAnsi="Times New Roman" w:cs="Times New Roman"/>
          <w:bCs/>
          <w:color w:val="000000" w:themeColor="text1"/>
          <w:sz w:val="24"/>
          <w:szCs w:val="24"/>
        </w:rPr>
        <w:t xml:space="preserve"> </w:t>
      </w:r>
      <w:r w:rsidR="008C348B" w:rsidRPr="00A37315">
        <w:rPr>
          <w:rFonts w:ascii="Times New Roman" w:hAnsi="Times New Roman" w:cs="Times New Roman"/>
          <w:color w:val="000000" w:themeColor="text1"/>
          <w:sz w:val="24"/>
          <w:szCs w:val="24"/>
        </w:rPr>
        <w:t>namely</w:t>
      </w:r>
      <w:r w:rsidR="00E57DA0" w:rsidRPr="00A37315">
        <w:rPr>
          <w:rFonts w:ascii="Times New Roman" w:hAnsi="Times New Roman" w:cs="Times New Roman"/>
          <w:bCs/>
          <w:color w:val="000000" w:themeColor="text1"/>
          <w:sz w:val="24"/>
          <w:szCs w:val="24"/>
        </w:rPr>
        <w:t xml:space="preserve"> </w:t>
      </w:r>
      <w:r w:rsidR="00080D96" w:rsidRPr="00A37315">
        <w:rPr>
          <w:rFonts w:ascii="Times New Roman" w:hAnsi="Times New Roman" w:cs="Times New Roman"/>
          <w:bCs/>
          <w:color w:val="000000" w:themeColor="text1"/>
          <w:sz w:val="24"/>
          <w:szCs w:val="24"/>
        </w:rPr>
        <w:t xml:space="preserve">rice straw based biochar </w:t>
      </w:r>
      <w:r w:rsidR="00E57DA0" w:rsidRPr="00A37315">
        <w:rPr>
          <w:rFonts w:ascii="Times New Roman" w:hAnsi="Times New Roman" w:cs="Times New Roman"/>
          <w:bCs/>
          <w:color w:val="000000" w:themeColor="text1"/>
          <w:sz w:val="24"/>
          <w:szCs w:val="24"/>
        </w:rPr>
        <w:t>and</w:t>
      </w:r>
      <w:r w:rsidR="00080D96" w:rsidRPr="00A37315">
        <w:rPr>
          <w:rFonts w:ascii="Times New Roman" w:hAnsi="Times New Roman" w:cs="Times New Roman"/>
          <w:bCs/>
          <w:color w:val="000000" w:themeColor="text1"/>
          <w:sz w:val="24"/>
          <w:szCs w:val="24"/>
        </w:rPr>
        <w:t xml:space="preserve"> rice husk based biochar. Three pyrolysis temperatures </w:t>
      </w:r>
      <w:r w:rsidR="008C348B" w:rsidRPr="00A37315">
        <w:rPr>
          <w:rFonts w:ascii="Times New Roman" w:hAnsi="Times New Roman" w:cs="Times New Roman"/>
          <w:color w:val="000000" w:themeColor="text1"/>
          <w:sz w:val="24"/>
          <w:szCs w:val="24"/>
        </w:rPr>
        <w:t>namely</w:t>
      </w:r>
      <w:r w:rsidR="00080D96" w:rsidRPr="00A37315">
        <w:rPr>
          <w:rFonts w:ascii="Times New Roman" w:hAnsi="Times New Roman" w:cs="Times New Roman"/>
          <w:bCs/>
          <w:color w:val="000000" w:themeColor="text1"/>
          <w:sz w:val="24"/>
          <w:szCs w:val="24"/>
        </w:rPr>
        <w:t xml:space="preserve"> 300, 450 and 600 °C were selected for this purpose. </w:t>
      </w:r>
      <w:r w:rsidRPr="00A37315">
        <w:rPr>
          <w:rFonts w:ascii="Times New Roman" w:hAnsi="Times New Roman" w:cs="Times New Roman"/>
          <w:bCs/>
          <w:color w:val="000000" w:themeColor="text1"/>
          <w:sz w:val="24"/>
          <w:szCs w:val="24"/>
        </w:rPr>
        <w:t xml:space="preserve">S. V. Singh et al. (2020) </w:t>
      </w:r>
      <w:r w:rsidR="00E57DA0" w:rsidRPr="00A37315">
        <w:rPr>
          <w:rFonts w:ascii="Times New Roman" w:hAnsi="Times New Roman" w:cs="Times New Roman"/>
          <w:bCs/>
          <w:color w:val="000000" w:themeColor="text1"/>
          <w:sz w:val="24"/>
          <w:szCs w:val="24"/>
        </w:rPr>
        <w:t>observed</w:t>
      </w:r>
      <w:r w:rsidR="00080D96" w:rsidRPr="00A37315">
        <w:rPr>
          <w:rFonts w:ascii="Times New Roman" w:hAnsi="Times New Roman" w:cs="Times New Roman"/>
          <w:bCs/>
          <w:color w:val="000000" w:themeColor="text1"/>
          <w:sz w:val="24"/>
          <w:szCs w:val="24"/>
        </w:rPr>
        <w:t xml:space="preserve"> that pyrolysis temperature reduced the biochar yield but increased its carbon content, pH and EC values. </w:t>
      </w:r>
      <w:r w:rsidR="008736B0" w:rsidRPr="00A37315">
        <w:rPr>
          <w:rFonts w:ascii="Times New Roman" w:hAnsi="Times New Roman" w:cs="Times New Roman"/>
          <w:bCs/>
          <w:color w:val="000000" w:themeColor="text1"/>
          <w:sz w:val="24"/>
          <w:szCs w:val="24"/>
        </w:rPr>
        <w:t xml:space="preserve">The maximum value of urea adsorption was reported at the pyrolysis temperature of 450 °C, of more than 90% sorption in both rice straw and husk biochar according to S. V. Singh et al, (2020). </w:t>
      </w:r>
    </w:p>
    <w:p w14:paraId="6DB44D3B" w14:textId="30488C6D" w:rsidR="009256A4" w:rsidRPr="00A37315" w:rsidRDefault="00EE6F42" w:rsidP="004B08A2">
      <w:pPr>
        <w:widowControl w:val="0"/>
        <w:autoSpaceDE w:val="0"/>
        <w:autoSpaceDN w:val="0"/>
        <w:adjustRightInd w:val="0"/>
        <w:spacing w:before="240" w:after="0" w:line="360" w:lineRule="auto"/>
        <w:jc w:val="both"/>
        <w:rPr>
          <w:rFonts w:ascii="Times New Roman" w:hAnsi="Times New Roman" w:cs="Times New Roman"/>
          <w:bCs/>
          <w:color w:val="000000" w:themeColor="text1"/>
          <w:sz w:val="24"/>
          <w:szCs w:val="24"/>
        </w:rPr>
      </w:pPr>
      <w:r w:rsidRPr="00A37315">
        <w:rPr>
          <w:rFonts w:ascii="Times New Roman" w:hAnsi="Times New Roman" w:cs="Times New Roman"/>
          <w:b/>
          <w:color w:val="000000" w:themeColor="text1"/>
          <w:sz w:val="24"/>
          <w:szCs w:val="24"/>
        </w:rPr>
        <w:t xml:space="preserve">3.3   </w:t>
      </w:r>
      <w:r w:rsidRPr="00A37315">
        <w:rPr>
          <w:rFonts w:ascii="Times New Roman" w:hAnsi="Times New Roman" w:cs="Times New Roman"/>
          <w:b/>
          <w:color w:val="000000" w:themeColor="text1"/>
          <w:sz w:val="24"/>
          <w:szCs w:val="24"/>
        </w:rPr>
        <w:tab/>
      </w:r>
      <w:r w:rsidR="00290B9D" w:rsidRPr="00A37315">
        <w:rPr>
          <w:rFonts w:ascii="Times New Roman" w:hAnsi="Times New Roman" w:cs="Times New Roman"/>
          <w:b/>
          <w:color w:val="000000" w:themeColor="text1"/>
          <w:sz w:val="24"/>
          <w:szCs w:val="24"/>
        </w:rPr>
        <w:t>Feedstock</w:t>
      </w:r>
      <w:r w:rsidR="00586AC1" w:rsidRPr="00A37315">
        <w:rPr>
          <w:rFonts w:ascii="Times New Roman" w:hAnsi="Times New Roman" w:cs="Times New Roman"/>
          <w:b/>
          <w:color w:val="000000" w:themeColor="text1"/>
          <w:sz w:val="24"/>
          <w:szCs w:val="24"/>
        </w:rPr>
        <w:t xml:space="preserve"> </w:t>
      </w:r>
      <w:r w:rsidR="00AF38C5" w:rsidRPr="00A37315">
        <w:rPr>
          <w:rFonts w:ascii="Times New Roman" w:hAnsi="Times New Roman" w:cs="Times New Roman"/>
          <w:b/>
          <w:color w:val="000000" w:themeColor="text1"/>
          <w:sz w:val="24"/>
          <w:szCs w:val="24"/>
        </w:rPr>
        <w:t xml:space="preserve">for biochar preparation and its effect on soil </w:t>
      </w:r>
      <w:r w:rsidR="00586AC1" w:rsidRPr="00A37315">
        <w:rPr>
          <w:rFonts w:ascii="Times New Roman" w:hAnsi="Times New Roman" w:cs="Times New Roman"/>
          <w:b/>
          <w:color w:val="000000" w:themeColor="text1"/>
          <w:sz w:val="24"/>
          <w:szCs w:val="24"/>
        </w:rPr>
        <w:t>properties</w:t>
      </w:r>
    </w:p>
    <w:p w14:paraId="617A9581" w14:textId="77777777" w:rsidR="007F4515" w:rsidRPr="00A37315" w:rsidRDefault="008C348B" w:rsidP="004B08A2">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A37315">
        <w:rPr>
          <w:rFonts w:ascii="Times New Roman" w:hAnsi="Times New Roman" w:cs="Times New Roman"/>
          <w:iCs/>
          <w:color w:val="000000" w:themeColor="text1"/>
          <w:sz w:val="24"/>
          <w:szCs w:val="24"/>
        </w:rPr>
        <w:t>The waste that is readily available locally, such as manure, wood debris, bamboo pieces, construction waste, slash from forest thinning, food processing waste, residue from methane digesters, urban tree trimming waste, grasses, rice husk, wheat straw, sugarcane straw, maize straw, and other agricultural residues and grasses, are the most sustainable feedstock for the production of biochar (</w:t>
      </w:r>
      <w:r w:rsidR="00382D13" w:rsidRPr="00A37315">
        <w:rPr>
          <w:rFonts w:ascii="Times New Roman" w:hAnsi="Times New Roman" w:cs="Times New Roman"/>
          <w:iCs/>
          <w:color w:val="000000" w:themeColor="text1"/>
          <w:sz w:val="24"/>
          <w:szCs w:val="24"/>
        </w:rPr>
        <w:t xml:space="preserve">Kiran et al., 2017; </w:t>
      </w:r>
      <w:r w:rsidRPr="00A37315">
        <w:rPr>
          <w:rFonts w:ascii="Times New Roman" w:hAnsi="Times New Roman" w:cs="Times New Roman"/>
          <w:iCs/>
          <w:color w:val="000000" w:themeColor="text1"/>
          <w:sz w:val="24"/>
          <w:szCs w:val="24"/>
        </w:rPr>
        <w:t xml:space="preserve">Ronsse et al., 2013). Air-dried dairy effluent sludge was used to create biochar, according to Sadeghi et al. (2018). Using this biochar, severely deteriorated soil is recovered. To evaluate the behaviour of the produced biochar, carbon, nitrogen, organic matter, and carbon/nitrogen ratio are determined. </w:t>
      </w:r>
      <w:r w:rsidR="00586AC1" w:rsidRPr="00A37315">
        <w:rPr>
          <w:rFonts w:ascii="Times New Roman" w:hAnsi="Times New Roman" w:cs="Times New Roman"/>
          <w:color w:val="000000" w:themeColor="text1"/>
          <w:sz w:val="24"/>
          <w:szCs w:val="24"/>
        </w:rPr>
        <w:t>Different doses of biochar were applied to check produced biochar behavior in degraded soil. The results showed that biochar was having multi-objective and eco-friendly behavior to maintain soil environment and improve soil quality</w:t>
      </w:r>
      <w:r w:rsidR="00FB110A" w:rsidRPr="00A37315">
        <w:rPr>
          <w:rFonts w:ascii="Times New Roman" w:hAnsi="Times New Roman" w:cs="Times New Roman"/>
          <w:color w:val="000000" w:themeColor="text1"/>
          <w:sz w:val="24"/>
          <w:szCs w:val="24"/>
        </w:rPr>
        <w:t xml:space="preserve"> (</w:t>
      </w:r>
      <w:r w:rsidR="00FB110A" w:rsidRPr="00A37315">
        <w:rPr>
          <w:rFonts w:ascii="Times New Roman" w:hAnsi="Times New Roman" w:cs="Times New Roman"/>
          <w:iCs/>
          <w:color w:val="000000" w:themeColor="text1"/>
          <w:sz w:val="24"/>
          <w:szCs w:val="24"/>
        </w:rPr>
        <w:t>Sadeghi et al., 2018)</w:t>
      </w:r>
      <w:r w:rsidR="00586AC1" w:rsidRPr="00A37315">
        <w:rPr>
          <w:rFonts w:ascii="Times New Roman" w:hAnsi="Times New Roman" w:cs="Times New Roman"/>
          <w:color w:val="000000" w:themeColor="text1"/>
          <w:sz w:val="24"/>
          <w:szCs w:val="24"/>
        </w:rPr>
        <w:t xml:space="preserve">. </w:t>
      </w:r>
    </w:p>
    <w:p w14:paraId="5F6291D3" w14:textId="1461A8E5" w:rsidR="00586AC1" w:rsidRPr="00A37315" w:rsidRDefault="00586AC1" w:rsidP="00327463">
      <w:pPr>
        <w:widowControl w:val="0"/>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A37315">
        <w:rPr>
          <w:rFonts w:ascii="Times New Roman" w:hAnsi="Times New Roman" w:cs="Times New Roman"/>
          <w:color w:val="000000" w:themeColor="text1"/>
          <w:sz w:val="24"/>
          <w:szCs w:val="24"/>
        </w:rPr>
        <w:lastRenderedPageBreak/>
        <w:t>Liu et al. (2018) used biochar to study the cadmium</w:t>
      </w:r>
      <w:r w:rsidRPr="00A37315">
        <w:rPr>
          <w:rFonts w:ascii="Times New Roman" w:hAnsi="Times New Roman" w:cs="Times New Roman"/>
          <w:bCs/>
          <w:color w:val="000000" w:themeColor="text1"/>
          <w:sz w:val="24"/>
          <w:szCs w:val="24"/>
        </w:rPr>
        <w:t xml:space="preserve"> accumulation in leafy vegetable cultivars. They used two types of feedstock to prepare the biochar, one was bamboo and another one was rice straw. They applied these amendments in an artificially created contaminated soil plots to study the decreasing rate of cadmium. Results demonstrated that rice straw based biochar was more effective in reducing the availability of cadmium in comparison to bamboo based biochar. </w:t>
      </w:r>
      <w:r w:rsidR="007F4515" w:rsidRPr="00A37315">
        <w:rPr>
          <w:rFonts w:ascii="Times New Roman" w:hAnsi="Times New Roman" w:cs="Times New Roman"/>
          <w:bCs/>
          <w:color w:val="000000" w:themeColor="text1"/>
          <w:sz w:val="24"/>
          <w:szCs w:val="24"/>
        </w:rPr>
        <w:t xml:space="preserve">Because rice straw based biochar enhanced the soil physico-chemical properties better than the bamboo based biochar, which in result reduced the cadmium accumulation. </w:t>
      </w:r>
      <w:r w:rsidR="008C348B" w:rsidRPr="00A37315">
        <w:rPr>
          <w:rFonts w:ascii="Times New Roman" w:eastAsia="CharisSIL" w:hAnsi="Times New Roman" w:cs="Times New Roman"/>
          <w:color w:val="000000" w:themeColor="text1"/>
          <w:sz w:val="24"/>
          <w:szCs w:val="24"/>
        </w:rPr>
        <w:t xml:space="preserve">The behaviour of soil characteristics in response to three distinct feedstocks namely baby corn peel, mango tree branches, and rice husk biochar was examined by Rafael et al. (2019). In acidic sandy soil, all the </w:t>
      </w:r>
      <w:r w:rsidR="007F4515" w:rsidRPr="00A37315">
        <w:rPr>
          <w:rFonts w:ascii="Times New Roman" w:eastAsia="CharisSIL" w:hAnsi="Times New Roman" w:cs="Times New Roman"/>
          <w:color w:val="000000" w:themeColor="text1"/>
          <w:sz w:val="24"/>
          <w:szCs w:val="24"/>
        </w:rPr>
        <w:t xml:space="preserve">biochar </w:t>
      </w:r>
      <w:r w:rsidR="008C348B" w:rsidRPr="00A37315">
        <w:rPr>
          <w:rFonts w:ascii="Times New Roman" w:eastAsia="CharisSIL" w:hAnsi="Times New Roman" w:cs="Times New Roman"/>
          <w:color w:val="000000" w:themeColor="text1"/>
          <w:sz w:val="24"/>
          <w:szCs w:val="24"/>
        </w:rPr>
        <w:t>was applied in combination with NPK fertiliser. In the treatments using biochar made from baby corn peel and mango tree branches, the pH of the soil increased. Additionally, this amendment permits the field to use the recommended amounts of NPK fertiliser without endangering the soil</w:t>
      </w:r>
      <w:r w:rsidR="007F4515" w:rsidRPr="00A37315">
        <w:rPr>
          <w:rFonts w:ascii="Times New Roman" w:eastAsia="CharisSIL" w:hAnsi="Times New Roman" w:cs="Times New Roman"/>
          <w:color w:val="000000" w:themeColor="text1"/>
          <w:sz w:val="24"/>
          <w:szCs w:val="24"/>
        </w:rPr>
        <w:t>.</w:t>
      </w:r>
    </w:p>
    <w:p w14:paraId="63812F01" w14:textId="7C33A277" w:rsidR="00293559" w:rsidRPr="00A37315" w:rsidRDefault="00293559" w:rsidP="004B08A2">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A37315">
        <w:rPr>
          <w:rFonts w:ascii="Times New Roman" w:hAnsi="Times New Roman" w:cs="Times New Roman"/>
          <w:b/>
          <w:color w:val="000000" w:themeColor="text1"/>
          <w:sz w:val="24"/>
          <w:szCs w:val="24"/>
        </w:rPr>
        <w:t xml:space="preserve">3.4   </w:t>
      </w:r>
      <w:r w:rsidRPr="00A37315">
        <w:rPr>
          <w:rFonts w:ascii="Times New Roman" w:hAnsi="Times New Roman" w:cs="Times New Roman"/>
          <w:b/>
          <w:color w:val="000000" w:themeColor="text1"/>
          <w:sz w:val="24"/>
          <w:szCs w:val="24"/>
        </w:rPr>
        <w:tab/>
        <w:t xml:space="preserve">Effect of </w:t>
      </w:r>
      <w:r w:rsidR="00BF1071" w:rsidRPr="00A37315">
        <w:rPr>
          <w:rFonts w:ascii="Times New Roman" w:hAnsi="Times New Roman" w:cs="Times New Roman"/>
          <w:b/>
          <w:color w:val="000000" w:themeColor="text1"/>
          <w:sz w:val="24"/>
          <w:szCs w:val="24"/>
        </w:rPr>
        <w:t>small</w:t>
      </w:r>
      <w:r w:rsidRPr="00A37315">
        <w:rPr>
          <w:rFonts w:ascii="Times New Roman" w:hAnsi="Times New Roman" w:cs="Times New Roman"/>
          <w:b/>
          <w:color w:val="000000" w:themeColor="text1"/>
          <w:sz w:val="24"/>
          <w:szCs w:val="24"/>
        </w:rPr>
        <w:t xml:space="preserve">-sized biochar </w:t>
      </w:r>
      <w:r w:rsidR="00BF1071" w:rsidRPr="00A37315">
        <w:rPr>
          <w:rFonts w:ascii="Times New Roman" w:hAnsi="Times New Roman" w:cs="Times New Roman"/>
          <w:b/>
          <w:color w:val="000000" w:themeColor="text1"/>
          <w:sz w:val="24"/>
          <w:szCs w:val="24"/>
        </w:rPr>
        <w:t>particle</w:t>
      </w:r>
      <w:r w:rsidR="00201BD8" w:rsidRPr="00A37315">
        <w:rPr>
          <w:rFonts w:ascii="Times New Roman" w:hAnsi="Times New Roman" w:cs="Times New Roman"/>
          <w:b/>
          <w:color w:val="000000" w:themeColor="text1"/>
          <w:sz w:val="24"/>
          <w:szCs w:val="24"/>
        </w:rPr>
        <w:t xml:space="preserve"> on degraded soil</w:t>
      </w:r>
    </w:p>
    <w:p w14:paraId="6DF53405" w14:textId="6645DC47" w:rsidR="00C424B2" w:rsidRPr="00A37315" w:rsidRDefault="00293559" w:rsidP="004B08A2">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Huge application rate of </w:t>
      </w:r>
      <w:r w:rsidR="00561CEF" w:rsidRPr="00A37315">
        <w:rPr>
          <w:rFonts w:ascii="Times New Roman" w:hAnsi="Times New Roman" w:cs="Times New Roman"/>
          <w:color w:val="000000" w:themeColor="text1"/>
          <w:sz w:val="24"/>
          <w:szCs w:val="24"/>
        </w:rPr>
        <w:t>biochar</w:t>
      </w:r>
      <w:r w:rsidRPr="00A37315">
        <w:rPr>
          <w:rFonts w:ascii="Times New Roman" w:hAnsi="Times New Roman" w:cs="Times New Roman"/>
          <w:color w:val="000000" w:themeColor="text1"/>
          <w:sz w:val="24"/>
          <w:szCs w:val="24"/>
        </w:rPr>
        <w:t xml:space="preserve"> </w:t>
      </w:r>
      <w:r w:rsidR="00201BD8" w:rsidRPr="00A37315">
        <w:rPr>
          <w:rFonts w:ascii="Times New Roman" w:hAnsi="Times New Roman" w:cs="Times New Roman"/>
          <w:color w:val="000000" w:themeColor="text1"/>
          <w:sz w:val="24"/>
          <w:szCs w:val="24"/>
        </w:rPr>
        <w:t>makes it</w:t>
      </w:r>
      <w:r w:rsidRPr="00A37315">
        <w:rPr>
          <w:rFonts w:ascii="Times New Roman" w:hAnsi="Times New Roman" w:cs="Times New Roman"/>
          <w:color w:val="000000" w:themeColor="text1"/>
          <w:sz w:val="24"/>
          <w:szCs w:val="24"/>
        </w:rPr>
        <w:t xml:space="preserve"> less demanding for maintaining soil properties</w:t>
      </w:r>
      <w:r w:rsidR="00606A6E" w:rsidRPr="00A37315">
        <w:rPr>
          <w:rFonts w:ascii="Times New Roman" w:hAnsi="Times New Roman" w:cs="Times New Roman"/>
          <w:color w:val="000000" w:themeColor="text1"/>
          <w:sz w:val="24"/>
          <w:szCs w:val="24"/>
        </w:rPr>
        <w:t xml:space="preserve"> (Bhandari et al., 2023)</w:t>
      </w:r>
      <w:r w:rsidRPr="00A37315">
        <w:rPr>
          <w:rFonts w:ascii="Times New Roman" w:hAnsi="Times New Roman" w:cs="Times New Roman"/>
          <w:color w:val="000000" w:themeColor="text1"/>
          <w:sz w:val="24"/>
          <w:szCs w:val="24"/>
        </w:rPr>
        <w:t xml:space="preserve">. To resolve such problem, small size or nano-sized biochar for reclaiming degraded soil could be a better option. Nano-size biochar effectively reduced the runoff rate, soil erosion and nutrients losses from sloping surface (Chen et al., 2020). </w:t>
      </w:r>
      <w:r w:rsidR="000E05CB" w:rsidRPr="00A37315">
        <w:rPr>
          <w:rFonts w:ascii="Times New Roman" w:hAnsi="Times New Roman" w:cs="Times New Roman"/>
          <w:color w:val="000000" w:themeColor="text1"/>
          <w:sz w:val="24"/>
          <w:szCs w:val="24"/>
        </w:rPr>
        <w:t>Chen et al. (2020) investigated that increment in the pore size is responsible for reduction in runoff and soil erosion. Furthermore,</w:t>
      </w:r>
      <w:r w:rsidR="000E05CB" w:rsidRPr="00A37315">
        <w:rPr>
          <w:color w:val="000000" w:themeColor="text1"/>
        </w:rPr>
        <w:t xml:space="preserve"> </w:t>
      </w:r>
      <w:r w:rsidR="000E05CB" w:rsidRPr="00A37315">
        <w:rPr>
          <w:rFonts w:ascii="Times New Roman" w:hAnsi="Times New Roman" w:cs="Times New Roman"/>
          <w:color w:val="000000" w:themeColor="text1"/>
          <w:sz w:val="24"/>
          <w:szCs w:val="24"/>
        </w:rPr>
        <w:t>n</w:t>
      </w:r>
      <w:r w:rsidRPr="00A37315">
        <w:rPr>
          <w:rFonts w:ascii="Times New Roman" w:hAnsi="Times New Roman" w:cs="Times New Roman"/>
          <w:color w:val="000000" w:themeColor="text1"/>
          <w:sz w:val="24"/>
          <w:szCs w:val="24"/>
        </w:rPr>
        <w:t xml:space="preserve">ano-biochar helped the nitrate to move towards the deep profile of soil due to which nitrogen loss through runoff water reduced up to great extent. </w:t>
      </w:r>
      <w:r w:rsidR="005603ED" w:rsidRPr="00A37315">
        <w:rPr>
          <w:rFonts w:ascii="Times New Roman" w:hAnsi="Times New Roman" w:cs="Times New Roman"/>
          <w:color w:val="000000" w:themeColor="text1"/>
          <w:sz w:val="24"/>
          <w:szCs w:val="24"/>
        </w:rPr>
        <w:t xml:space="preserve">Li et al. (2019) used three different types of biochar, with particle sizes namely &lt; 0.25, 1 to 0.25 and 1 to 2 mm, and found that the smallest biochar particles were more efficient at reducing soil erosion and runoff as well as increasing the amount of water-stabilized soil aggregate and saturated hydraulic conductivity. </w:t>
      </w:r>
      <w:r w:rsidR="00805DB9" w:rsidRPr="00A37315">
        <w:rPr>
          <w:rFonts w:ascii="Times New Roman" w:hAnsi="Times New Roman" w:cs="Times New Roman"/>
          <w:color w:val="000000" w:themeColor="text1"/>
          <w:sz w:val="24"/>
          <w:szCs w:val="24"/>
        </w:rPr>
        <w:t>Li et al. (2019) found that proliferation of the pore spaces of soil is responsible for increment of saturated hydraulic conductivity and increment in the water-stabilized soil aggregates and these factors reduced the soil erosion and runoff.</w:t>
      </w:r>
    </w:p>
    <w:p w14:paraId="1EB330D1" w14:textId="7FEC470F" w:rsidR="00394B99" w:rsidRPr="00A37315" w:rsidRDefault="00293559" w:rsidP="001361C1">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A37315">
        <w:rPr>
          <w:rFonts w:ascii="Times New Roman" w:hAnsi="Times New Roman" w:cs="Times New Roman"/>
          <w:color w:val="000000" w:themeColor="text1"/>
          <w:sz w:val="24"/>
          <w:szCs w:val="24"/>
        </w:rPr>
        <w:t xml:space="preserve">Kushwaha et al. (2021) found </w:t>
      </w:r>
      <w:r w:rsidR="00B01871" w:rsidRPr="00A37315">
        <w:rPr>
          <w:rFonts w:ascii="Times New Roman" w:hAnsi="Times New Roman" w:cs="Times New Roman"/>
          <w:color w:val="000000" w:themeColor="text1"/>
          <w:sz w:val="24"/>
          <w:szCs w:val="24"/>
        </w:rPr>
        <w:t xml:space="preserve">that </w:t>
      </w:r>
      <w:r w:rsidRPr="00A37315">
        <w:rPr>
          <w:rFonts w:ascii="Times New Roman" w:hAnsi="Times New Roman" w:cs="Times New Roman"/>
          <w:color w:val="000000" w:themeColor="text1"/>
          <w:sz w:val="24"/>
          <w:szCs w:val="24"/>
        </w:rPr>
        <w:t>big size biochar is less reactive with soil than the small/fine sized biochar particles. Due to this reason, the biochar particles were ground manu</w:t>
      </w:r>
      <w:r w:rsidR="005603ED" w:rsidRPr="00A37315">
        <w:rPr>
          <w:rFonts w:ascii="Times New Roman" w:hAnsi="Times New Roman" w:cs="Times New Roman"/>
          <w:color w:val="000000" w:themeColor="text1"/>
          <w:sz w:val="24"/>
          <w:szCs w:val="24"/>
        </w:rPr>
        <w:t xml:space="preserve">ally in the </w:t>
      </w:r>
      <w:r w:rsidR="005603ED" w:rsidRPr="00A37315">
        <w:rPr>
          <w:rFonts w:ascii="Times New Roman" w:hAnsi="Times New Roman" w:cs="Times New Roman"/>
          <w:color w:val="000000" w:themeColor="text1"/>
          <w:sz w:val="24"/>
          <w:szCs w:val="24"/>
        </w:rPr>
        <w:lastRenderedPageBreak/>
        <w:t>form of thin powder and</w:t>
      </w:r>
      <w:r w:rsidRPr="00A37315">
        <w:rPr>
          <w:rFonts w:ascii="Times New Roman" w:hAnsi="Times New Roman" w:cs="Times New Roman"/>
          <w:color w:val="000000" w:themeColor="text1"/>
          <w:sz w:val="24"/>
          <w:szCs w:val="24"/>
        </w:rPr>
        <w:t xml:space="preserve"> </w:t>
      </w:r>
      <w:r w:rsidR="005603ED" w:rsidRPr="00A37315">
        <w:rPr>
          <w:rFonts w:ascii="Times New Roman" w:hAnsi="Times New Roman" w:cs="Times New Roman"/>
          <w:color w:val="000000" w:themeColor="text1"/>
          <w:sz w:val="24"/>
          <w:szCs w:val="24"/>
        </w:rPr>
        <w:t>it was ensured that while hand grinding, at least 60% of the biochar particles should be smaller than 0.425 mm. Peng et al. (2016) used biochar of various sizes, and the majority of it 34.4% was in the range of 0.5-2 mm size. Biochar with particle sizes of 0.25 mm and 1 mm were utilised by Li et al. (2017) and S. V. Singh et al. (2020), respectively, to promote healthy vegetation and reclaim degraded soil (Table 1).</w:t>
      </w:r>
      <w:r w:rsidR="001361C1" w:rsidRPr="00A37315">
        <w:rPr>
          <w:rFonts w:ascii="Times New Roman" w:hAnsi="Times New Roman" w:cs="Times New Roman"/>
          <w:b/>
          <w:color w:val="000000" w:themeColor="text1"/>
          <w:sz w:val="24"/>
          <w:szCs w:val="24"/>
        </w:rPr>
        <w:t xml:space="preserve">4. </w:t>
      </w:r>
      <w:r w:rsidR="004F5600" w:rsidRPr="00A37315">
        <w:rPr>
          <w:rFonts w:ascii="Times New Roman" w:hAnsi="Times New Roman" w:cs="Times New Roman"/>
          <w:b/>
          <w:color w:val="000000" w:themeColor="text1"/>
          <w:sz w:val="24"/>
          <w:szCs w:val="24"/>
        </w:rPr>
        <w:t xml:space="preserve">Effect of application rate of </w:t>
      </w:r>
      <w:r w:rsidR="00394B99" w:rsidRPr="00A37315">
        <w:rPr>
          <w:rFonts w:ascii="Times New Roman" w:hAnsi="Times New Roman" w:cs="Times New Roman"/>
          <w:b/>
          <w:color w:val="000000" w:themeColor="text1"/>
          <w:sz w:val="24"/>
          <w:szCs w:val="24"/>
        </w:rPr>
        <w:t>biochar</w:t>
      </w:r>
      <w:r w:rsidR="004F5600" w:rsidRPr="00A37315">
        <w:rPr>
          <w:rFonts w:ascii="Times New Roman" w:hAnsi="Times New Roman" w:cs="Times New Roman"/>
          <w:b/>
          <w:color w:val="000000" w:themeColor="text1"/>
          <w:sz w:val="24"/>
          <w:szCs w:val="24"/>
        </w:rPr>
        <w:t xml:space="preserve"> on degraded soil </w:t>
      </w:r>
    </w:p>
    <w:p w14:paraId="5B647480" w14:textId="0E2C0CA8" w:rsidR="00DC43C2" w:rsidRPr="00A37315" w:rsidRDefault="00767C26" w:rsidP="004B08A2">
      <w:pPr>
        <w:autoSpaceDE w:val="0"/>
        <w:autoSpaceDN w:val="0"/>
        <w:adjustRightInd w:val="0"/>
        <w:spacing w:before="240" w:after="0" w:line="360" w:lineRule="auto"/>
        <w:ind w:firstLine="720"/>
        <w:jc w:val="both"/>
        <w:rPr>
          <w:rFonts w:ascii="Times New Roman" w:eastAsia="CharisSIL"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Biochar is lighter than other soil additives, because of that it is applied at a higher rate, but its impact on the soil lasts for a long time and does not require </w:t>
      </w:r>
      <w:r w:rsidR="00606A6E" w:rsidRPr="00A37315">
        <w:rPr>
          <w:rFonts w:ascii="Times New Roman" w:hAnsi="Times New Roman" w:cs="Times New Roman"/>
          <w:color w:val="000000" w:themeColor="text1"/>
          <w:sz w:val="24"/>
          <w:szCs w:val="24"/>
        </w:rPr>
        <w:t xml:space="preserve">annual </w:t>
      </w:r>
      <w:r w:rsidRPr="00A37315">
        <w:rPr>
          <w:rFonts w:ascii="Times New Roman" w:hAnsi="Times New Roman" w:cs="Times New Roman"/>
          <w:color w:val="000000" w:themeColor="text1"/>
          <w:sz w:val="24"/>
          <w:szCs w:val="24"/>
        </w:rPr>
        <w:t xml:space="preserve">application. </w:t>
      </w:r>
      <w:r w:rsidR="00293559" w:rsidRPr="00A37315">
        <w:rPr>
          <w:rFonts w:ascii="Times New Roman" w:hAnsi="Times New Roman" w:cs="Times New Roman"/>
          <w:color w:val="000000" w:themeColor="text1"/>
          <w:sz w:val="24"/>
          <w:szCs w:val="24"/>
        </w:rPr>
        <w:t xml:space="preserve">Chen et al. </w:t>
      </w:r>
      <w:r w:rsidRPr="00A37315">
        <w:rPr>
          <w:rFonts w:ascii="Times New Roman" w:hAnsi="Times New Roman" w:cs="Times New Roman"/>
          <w:color w:val="000000" w:themeColor="text1"/>
          <w:sz w:val="24"/>
          <w:szCs w:val="24"/>
        </w:rPr>
        <w:t>(2020)</w:t>
      </w:r>
      <w:r w:rsidR="00293559" w:rsidRPr="00A37315">
        <w:rPr>
          <w:rFonts w:ascii="Times New Roman" w:hAnsi="Times New Roman" w:cs="Times New Roman"/>
          <w:color w:val="000000" w:themeColor="text1"/>
          <w:sz w:val="24"/>
          <w:szCs w:val="24"/>
        </w:rPr>
        <w:t xml:space="preserve"> </w:t>
      </w:r>
      <w:r w:rsidRPr="00A37315">
        <w:rPr>
          <w:rFonts w:ascii="Times New Roman" w:hAnsi="Times New Roman" w:cs="Times New Roman"/>
          <w:color w:val="000000" w:themeColor="text1"/>
          <w:sz w:val="24"/>
          <w:szCs w:val="24"/>
        </w:rPr>
        <w:t>used t</w:t>
      </w:r>
      <w:r w:rsidR="00293559" w:rsidRPr="00A37315">
        <w:rPr>
          <w:rFonts w:ascii="Times New Roman" w:hAnsi="Times New Roman" w:cs="Times New Roman"/>
          <w:color w:val="000000" w:themeColor="text1"/>
          <w:sz w:val="24"/>
          <w:szCs w:val="24"/>
        </w:rPr>
        <w:t>otal</w:t>
      </w:r>
      <w:r w:rsidR="008C348B" w:rsidRPr="00A37315">
        <w:rPr>
          <w:rFonts w:ascii="Times New Roman" w:hAnsi="Times New Roman" w:cs="Times New Roman"/>
          <w:color w:val="000000" w:themeColor="text1"/>
          <w:sz w:val="24"/>
          <w:szCs w:val="24"/>
        </w:rPr>
        <w:t xml:space="preserve"> five doses of nano-biochar namely</w:t>
      </w:r>
      <w:r w:rsidR="00293559" w:rsidRPr="00A37315">
        <w:rPr>
          <w:rFonts w:ascii="Times New Roman" w:hAnsi="Times New Roman" w:cs="Times New Roman"/>
          <w:color w:val="000000" w:themeColor="text1"/>
          <w:sz w:val="24"/>
          <w:szCs w:val="24"/>
        </w:rPr>
        <w:t xml:space="preserve"> 0%, 0.1%, 0.5%, 0.7% and 1.0% </w:t>
      </w:r>
      <w:r w:rsidR="007B7094" w:rsidRPr="00A37315">
        <w:rPr>
          <w:rFonts w:ascii="Times New Roman" w:hAnsi="Times New Roman" w:cs="Times New Roman"/>
          <w:color w:val="000000" w:themeColor="text1"/>
          <w:sz w:val="24"/>
          <w:szCs w:val="24"/>
        </w:rPr>
        <w:t xml:space="preserve">and observed that efficacy of biochar increases </w:t>
      </w:r>
      <w:r w:rsidR="001361C1" w:rsidRPr="00A37315">
        <w:rPr>
          <w:rFonts w:ascii="Times New Roman" w:hAnsi="Times New Roman" w:cs="Times New Roman"/>
          <w:color w:val="000000" w:themeColor="text1"/>
          <w:sz w:val="24"/>
          <w:szCs w:val="24"/>
        </w:rPr>
        <w:t xml:space="preserve">in the soil </w:t>
      </w:r>
      <w:r w:rsidR="007B7094" w:rsidRPr="00A37315">
        <w:rPr>
          <w:rFonts w:ascii="Times New Roman" w:hAnsi="Times New Roman" w:cs="Times New Roman"/>
          <w:color w:val="000000" w:themeColor="text1"/>
          <w:sz w:val="24"/>
          <w:szCs w:val="24"/>
        </w:rPr>
        <w:t xml:space="preserve">with the application rate. </w:t>
      </w:r>
      <w:r w:rsidR="00DC43C2" w:rsidRPr="00A37315">
        <w:rPr>
          <w:rFonts w:ascii="Times New Roman" w:eastAsia="CharisSIL" w:hAnsi="Times New Roman" w:cs="Times New Roman"/>
          <w:color w:val="000000" w:themeColor="text1"/>
          <w:sz w:val="24"/>
          <w:szCs w:val="24"/>
        </w:rPr>
        <w:t xml:space="preserve">Gholami et al. (2019) investigated three different biochar </w:t>
      </w:r>
      <w:r w:rsidR="00606A6E" w:rsidRPr="00A37315">
        <w:rPr>
          <w:rFonts w:ascii="Times New Roman" w:eastAsia="CharisSIL" w:hAnsi="Times New Roman" w:cs="Times New Roman"/>
          <w:color w:val="000000" w:themeColor="text1"/>
          <w:sz w:val="24"/>
          <w:szCs w:val="24"/>
        </w:rPr>
        <w:t>application rates</w:t>
      </w:r>
      <w:r w:rsidR="00DC43C2" w:rsidRPr="00A37315">
        <w:rPr>
          <w:rFonts w:ascii="Times New Roman" w:eastAsia="CharisSIL" w:hAnsi="Times New Roman" w:cs="Times New Roman"/>
          <w:color w:val="000000" w:themeColor="text1"/>
          <w:sz w:val="24"/>
          <w:szCs w:val="24"/>
        </w:rPr>
        <w:t>, namely 0.4, 0.8, and 1.6 t ha</w:t>
      </w:r>
      <w:r w:rsidR="00DC43C2" w:rsidRPr="00A37315">
        <w:rPr>
          <w:rFonts w:ascii="Times New Roman" w:eastAsia="CharisSIL" w:hAnsi="Times New Roman" w:cs="Times New Roman"/>
          <w:color w:val="000000" w:themeColor="text1"/>
          <w:sz w:val="24"/>
          <w:szCs w:val="24"/>
          <w:vertAlign w:val="superscript"/>
        </w:rPr>
        <w:t>-1</w:t>
      </w:r>
      <w:r w:rsidR="00DC43C2" w:rsidRPr="00A37315">
        <w:rPr>
          <w:rFonts w:ascii="Times New Roman" w:eastAsia="CharisSIL" w:hAnsi="Times New Roman" w:cs="Times New Roman"/>
          <w:color w:val="000000" w:themeColor="text1"/>
          <w:sz w:val="24"/>
          <w:szCs w:val="24"/>
        </w:rPr>
        <w:t>, and discovered that runoff and soil erosion decreased as the biochar concentration increased. According to Gholami et al. (2019), the optimum method for reducing soil erosion and runoff while maintaining the physico-chemical properties of the soil is to apply 1.6 t ha</w:t>
      </w:r>
      <w:r w:rsidR="00DC43C2" w:rsidRPr="00A37315">
        <w:rPr>
          <w:rFonts w:ascii="Times New Roman" w:eastAsia="CharisSIL" w:hAnsi="Times New Roman" w:cs="Times New Roman"/>
          <w:color w:val="000000" w:themeColor="text1"/>
          <w:sz w:val="24"/>
          <w:szCs w:val="24"/>
          <w:vertAlign w:val="superscript"/>
        </w:rPr>
        <w:t xml:space="preserve">-1 </w:t>
      </w:r>
      <w:r w:rsidR="00DC43C2" w:rsidRPr="00A37315">
        <w:rPr>
          <w:rFonts w:ascii="Times New Roman" w:eastAsia="CharisSIL" w:hAnsi="Times New Roman" w:cs="Times New Roman"/>
          <w:color w:val="000000" w:themeColor="text1"/>
          <w:sz w:val="24"/>
          <w:szCs w:val="24"/>
        </w:rPr>
        <w:t>of biochar at a 10% moisture content of the soil.</w:t>
      </w:r>
    </w:p>
    <w:p w14:paraId="37D643A4" w14:textId="2FC24257" w:rsidR="003F4201" w:rsidRPr="00A37315" w:rsidRDefault="008A4EBA" w:rsidP="004B08A2">
      <w:pPr>
        <w:autoSpaceDE w:val="0"/>
        <w:autoSpaceDN w:val="0"/>
        <w:adjustRightInd w:val="0"/>
        <w:spacing w:before="240" w:after="0" w:line="360" w:lineRule="auto"/>
        <w:ind w:firstLine="720"/>
        <w:jc w:val="both"/>
        <w:rPr>
          <w:rFonts w:ascii="Times New Roman" w:eastAsia="CharisSIL"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Kumar et al. (2019) suggested different doses of biochars </w:t>
      </w:r>
      <w:r w:rsidR="003E2B22" w:rsidRPr="00A37315">
        <w:rPr>
          <w:rFonts w:ascii="Times New Roman" w:hAnsi="Times New Roman" w:cs="Times New Roman"/>
          <w:color w:val="000000" w:themeColor="text1"/>
          <w:sz w:val="24"/>
          <w:szCs w:val="24"/>
        </w:rPr>
        <w:t>to be</w:t>
      </w:r>
      <w:r w:rsidRPr="00A37315">
        <w:rPr>
          <w:rFonts w:ascii="Times New Roman" w:hAnsi="Times New Roman" w:cs="Times New Roman"/>
          <w:color w:val="000000" w:themeColor="text1"/>
          <w:sz w:val="24"/>
          <w:szCs w:val="24"/>
        </w:rPr>
        <w:t xml:space="preserve"> mixed </w:t>
      </w:r>
      <w:r w:rsidR="003E2B22" w:rsidRPr="00A37315">
        <w:rPr>
          <w:rFonts w:ascii="Times New Roman" w:hAnsi="Times New Roman" w:cs="Times New Roman"/>
          <w:color w:val="000000" w:themeColor="text1"/>
          <w:sz w:val="24"/>
          <w:szCs w:val="24"/>
        </w:rPr>
        <w:t>in compacted soil at 5% and 10% (by weight)</w:t>
      </w:r>
      <w:r w:rsidRPr="00A37315">
        <w:rPr>
          <w:rFonts w:ascii="Times New Roman" w:hAnsi="Times New Roman" w:cs="Times New Roman"/>
          <w:color w:val="000000" w:themeColor="text1"/>
          <w:sz w:val="24"/>
          <w:szCs w:val="24"/>
        </w:rPr>
        <w:t>.</w:t>
      </w:r>
      <w:r w:rsidR="003E2B22" w:rsidRPr="00A37315">
        <w:rPr>
          <w:rFonts w:ascii="Times New Roman" w:hAnsi="Times New Roman" w:cs="Times New Roman"/>
          <w:color w:val="000000" w:themeColor="text1"/>
          <w:sz w:val="24"/>
          <w:szCs w:val="24"/>
        </w:rPr>
        <w:t xml:space="preserve"> </w:t>
      </w:r>
      <w:r w:rsidRPr="00A37315">
        <w:rPr>
          <w:rFonts w:ascii="Times New Roman" w:hAnsi="Times New Roman" w:cs="Times New Roman"/>
          <w:color w:val="000000" w:themeColor="text1"/>
          <w:sz w:val="24"/>
          <w:szCs w:val="24"/>
        </w:rPr>
        <w:t xml:space="preserve">It </w:t>
      </w:r>
      <w:r w:rsidR="003E2B22" w:rsidRPr="00A37315">
        <w:rPr>
          <w:rFonts w:ascii="Times New Roman" w:hAnsi="Times New Roman" w:cs="Times New Roman"/>
          <w:color w:val="000000" w:themeColor="text1"/>
          <w:sz w:val="24"/>
          <w:szCs w:val="24"/>
        </w:rPr>
        <w:t xml:space="preserve">was </w:t>
      </w:r>
      <w:r w:rsidRPr="00A37315">
        <w:rPr>
          <w:rFonts w:ascii="Times New Roman" w:hAnsi="Times New Roman" w:cs="Times New Roman"/>
          <w:color w:val="000000" w:themeColor="text1"/>
          <w:sz w:val="24"/>
          <w:szCs w:val="24"/>
        </w:rPr>
        <w:t>found that biochar reduced erosion in dry state of soil, but in wet state, it had opposite behavior.</w:t>
      </w:r>
      <w:r w:rsidR="003E2B22" w:rsidRPr="00A37315">
        <w:rPr>
          <w:rFonts w:ascii="Times New Roman" w:hAnsi="Times New Roman" w:cs="Times New Roman"/>
          <w:color w:val="000000" w:themeColor="text1"/>
          <w:sz w:val="24"/>
          <w:szCs w:val="24"/>
        </w:rPr>
        <w:t xml:space="preserve"> Kumar et al. (2019) have also found that biochar helps to grow healthy vegetation when it is applied at higher rate of application</w:t>
      </w:r>
      <w:r w:rsidR="001361C1" w:rsidRPr="00A37315">
        <w:rPr>
          <w:rFonts w:ascii="Times New Roman" w:hAnsi="Times New Roman" w:cs="Times New Roman"/>
          <w:color w:val="000000" w:themeColor="text1"/>
          <w:sz w:val="24"/>
          <w:szCs w:val="24"/>
        </w:rPr>
        <w:t>, which in turns reduces soil compaction and erosion</w:t>
      </w:r>
      <w:r w:rsidR="003E2B22" w:rsidRPr="00A37315">
        <w:rPr>
          <w:rFonts w:ascii="Times New Roman" w:hAnsi="Times New Roman" w:cs="Times New Roman"/>
          <w:color w:val="000000" w:themeColor="text1"/>
          <w:sz w:val="24"/>
          <w:szCs w:val="24"/>
        </w:rPr>
        <w:t>.</w:t>
      </w:r>
      <w:r w:rsidR="00E92198" w:rsidRPr="00A37315">
        <w:rPr>
          <w:rFonts w:ascii="Times New Roman" w:hAnsi="Times New Roman" w:cs="Times New Roman"/>
          <w:color w:val="000000" w:themeColor="text1"/>
          <w:sz w:val="24"/>
          <w:szCs w:val="24"/>
        </w:rPr>
        <w:t xml:space="preserve"> </w:t>
      </w:r>
      <w:r w:rsidR="003E2A71" w:rsidRPr="00A37315">
        <w:rPr>
          <w:rFonts w:ascii="Times New Roman" w:hAnsi="Times New Roman" w:cs="Times New Roman"/>
          <w:color w:val="000000" w:themeColor="text1"/>
          <w:sz w:val="24"/>
          <w:szCs w:val="24"/>
        </w:rPr>
        <w:t xml:space="preserve">Xia et al. (2020) </w:t>
      </w:r>
      <w:r w:rsidR="006A7D65" w:rsidRPr="00A37315">
        <w:rPr>
          <w:rFonts w:ascii="Times New Roman" w:hAnsi="Times New Roman" w:cs="Times New Roman"/>
          <w:color w:val="000000" w:themeColor="text1"/>
          <w:sz w:val="24"/>
          <w:szCs w:val="24"/>
        </w:rPr>
        <w:t xml:space="preserve">used biochar at </w:t>
      </w:r>
      <w:r w:rsidR="003E2A71" w:rsidRPr="00A37315">
        <w:rPr>
          <w:rFonts w:ascii="Times New Roman" w:hAnsi="Times New Roman" w:cs="Times New Roman"/>
          <w:color w:val="000000" w:themeColor="text1"/>
          <w:sz w:val="24"/>
          <w:szCs w:val="24"/>
        </w:rPr>
        <w:t>five leve</w:t>
      </w:r>
      <w:r w:rsidR="008C348B" w:rsidRPr="00A37315">
        <w:rPr>
          <w:rFonts w:ascii="Times New Roman" w:hAnsi="Times New Roman" w:cs="Times New Roman"/>
          <w:color w:val="000000" w:themeColor="text1"/>
          <w:sz w:val="24"/>
          <w:szCs w:val="24"/>
        </w:rPr>
        <w:t>ls namely</w:t>
      </w:r>
      <w:r w:rsidR="00804B82" w:rsidRPr="00A37315">
        <w:rPr>
          <w:rFonts w:ascii="Times New Roman" w:hAnsi="Times New Roman" w:cs="Times New Roman"/>
          <w:color w:val="000000" w:themeColor="text1"/>
          <w:sz w:val="24"/>
          <w:szCs w:val="24"/>
        </w:rPr>
        <w:t xml:space="preserve"> 0, 7.5, 15, 30 and 45 g kg</w:t>
      </w:r>
      <w:r w:rsidR="00804B82" w:rsidRPr="00A37315">
        <w:rPr>
          <w:rFonts w:ascii="Times New Roman" w:hAnsi="Times New Roman" w:cs="Times New Roman"/>
          <w:color w:val="000000" w:themeColor="text1"/>
          <w:sz w:val="24"/>
          <w:szCs w:val="24"/>
          <w:vertAlign w:val="superscript"/>
        </w:rPr>
        <w:t>−1</w:t>
      </w:r>
      <w:r w:rsidR="00804B82" w:rsidRPr="00A37315">
        <w:rPr>
          <w:rFonts w:ascii="Times New Roman" w:hAnsi="Times New Roman" w:cs="Times New Roman"/>
          <w:color w:val="000000" w:themeColor="text1"/>
          <w:sz w:val="24"/>
          <w:szCs w:val="24"/>
        </w:rPr>
        <w:t xml:space="preserve"> </w:t>
      </w:r>
      <w:r w:rsidR="003E2A71" w:rsidRPr="00A37315">
        <w:rPr>
          <w:rFonts w:ascii="Times New Roman" w:hAnsi="Times New Roman" w:cs="Times New Roman"/>
          <w:color w:val="000000" w:themeColor="text1"/>
          <w:sz w:val="24"/>
          <w:szCs w:val="24"/>
        </w:rPr>
        <w:t>with combination of two N levels</w:t>
      </w:r>
      <w:r w:rsidR="008C348B" w:rsidRPr="00A37315">
        <w:rPr>
          <w:rFonts w:ascii="Times New Roman" w:hAnsi="Times New Roman" w:cs="Times New Roman"/>
          <w:color w:val="000000" w:themeColor="text1"/>
          <w:sz w:val="24"/>
          <w:szCs w:val="24"/>
        </w:rPr>
        <w:t xml:space="preserve"> namely</w:t>
      </w:r>
      <w:r w:rsidR="003E2A71" w:rsidRPr="00A37315">
        <w:rPr>
          <w:rFonts w:ascii="Times New Roman" w:hAnsi="Times New Roman" w:cs="Times New Roman"/>
          <w:color w:val="000000" w:themeColor="text1"/>
          <w:sz w:val="24"/>
          <w:szCs w:val="24"/>
        </w:rPr>
        <w:t xml:space="preserve"> 0 and 0.2 g kg</w:t>
      </w:r>
      <w:r w:rsidR="003E2A71" w:rsidRPr="00A37315">
        <w:rPr>
          <w:rFonts w:ascii="Times New Roman" w:hAnsi="Times New Roman" w:cs="Times New Roman"/>
          <w:color w:val="000000" w:themeColor="text1"/>
          <w:sz w:val="24"/>
          <w:szCs w:val="24"/>
          <w:vertAlign w:val="superscript"/>
        </w:rPr>
        <w:t>−1</w:t>
      </w:r>
      <w:r w:rsidR="006A7D65" w:rsidRPr="00A37315">
        <w:rPr>
          <w:rFonts w:ascii="Times New Roman" w:hAnsi="Times New Roman" w:cs="Times New Roman"/>
          <w:color w:val="000000" w:themeColor="text1"/>
          <w:sz w:val="24"/>
          <w:szCs w:val="24"/>
        </w:rPr>
        <w:t xml:space="preserve"> for improving soil quality in terms of increasing nitrogen use efficiency and acidic toxicity of soil.</w:t>
      </w:r>
      <w:r w:rsidR="003E2A71" w:rsidRPr="00A37315">
        <w:rPr>
          <w:rFonts w:ascii="Times New Roman" w:hAnsi="Times New Roman" w:cs="Times New Roman"/>
          <w:color w:val="000000" w:themeColor="text1"/>
          <w:sz w:val="24"/>
          <w:szCs w:val="24"/>
        </w:rPr>
        <w:t xml:space="preserve"> </w:t>
      </w:r>
      <w:r w:rsidR="006A7D65" w:rsidRPr="00A37315">
        <w:rPr>
          <w:rFonts w:ascii="Times New Roman" w:hAnsi="Times New Roman" w:cs="Times New Roman"/>
          <w:color w:val="000000" w:themeColor="text1"/>
          <w:sz w:val="24"/>
          <w:szCs w:val="24"/>
        </w:rPr>
        <w:t xml:space="preserve">Xia et al. (2020) </w:t>
      </w:r>
      <w:r w:rsidR="003E2A71" w:rsidRPr="00A37315">
        <w:rPr>
          <w:rFonts w:ascii="Times New Roman" w:hAnsi="Times New Roman" w:cs="Times New Roman"/>
          <w:color w:val="000000" w:themeColor="text1"/>
          <w:sz w:val="24"/>
          <w:szCs w:val="24"/>
        </w:rPr>
        <w:t xml:space="preserve">showed that root with shoot biomass </w:t>
      </w:r>
      <w:r w:rsidR="002203F6" w:rsidRPr="00A37315">
        <w:rPr>
          <w:rFonts w:ascii="Times New Roman" w:hAnsi="Times New Roman" w:cs="Times New Roman"/>
          <w:color w:val="000000" w:themeColor="text1"/>
          <w:sz w:val="24"/>
          <w:szCs w:val="24"/>
        </w:rPr>
        <w:t xml:space="preserve">as </w:t>
      </w:r>
      <w:r w:rsidR="003E2A71" w:rsidRPr="00A37315">
        <w:rPr>
          <w:rFonts w:ascii="Times New Roman" w:hAnsi="Times New Roman" w:cs="Times New Roman"/>
          <w:color w:val="000000" w:themeColor="text1"/>
          <w:sz w:val="24"/>
          <w:szCs w:val="24"/>
        </w:rPr>
        <w:t>well as nitrogen utilization rate were increased due to</w:t>
      </w:r>
      <w:r w:rsidR="00170880" w:rsidRPr="00A37315">
        <w:rPr>
          <w:rFonts w:ascii="Times New Roman" w:hAnsi="Times New Roman" w:cs="Times New Roman"/>
          <w:color w:val="000000" w:themeColor="text1"/>
          <w:sz w:val="24"/>
          <w:szCs w:val="24"/>
        </w:rPr>
        <w:t xml:space="preserve"> increment in biochar level of application</w:t>
      </w:r>
      <w:r w:rsidR="003E2A71" w:rsidRPr="00A37315">
        <w:rPr>
          <w:rFonts w:ascii="Times New Roman" w:hAnsi="Times New Roman" w:cs="Times New Roman"/>
          <w:color w:val="000000" w:themeColor="text1"/>
          <w:sz w:val="24"/>
          <w:szCs w:val="24"/>
        </w:rPr>
        <w:t xml:space="preserve">. </w:t>
      </w:r>
      <w:r w:rsidR="003F4201" w:rsidRPr="00A37315">
        <w:rPr>
          <w:rFonts w:ascii="Times New Roman" w:eastAsia="CharisSIL" w:hAnsi="Times New Roman" w:cs="Times New Roman"/>
          <w:color w:val="000000" w:themeColor="text1"/>
          <w:sz w:val="24"/>
          <w:szCs w:val="24"/>
        </w:rPr>
        <w:t xml:space="preserve">Ahmadi et al. (2020) mixed </w:t>
      </w:r>
      <w:r w:rsidR="00170880" w:rsidRPr="00A37315">
        <w:rPr>
          <w:rFonts w:ascii="Times New Roman" w:eastAsia="CharisSIL" w:hAnsi="Times New Roman" w:cs="Times New Roman"/>
          <w:color w:val="000000" w:themeColor="text1"/>
          <w:sz w:val="24"/>
          <w:szCs w:val="24"/>
        </w:rPr>
        <w:t xml:space="preserve">biochar with 0-1.5 cm of top soil and </w:t>
      </w:r>
      <w:r w:rsidR="003F4201" w:rsidRPr="00A37315">
        <w:rPr>
          <w:rFonts w:ascii="Times New Roman" w:eastAsia="CharisSIL" w:hAnsi="Times New Roman" w:cs="Times New Roman"/>
          <w:color w:val="000000" w:themeColor="text1"/>
          <w:sz w:val="24"/>
          <w:szCs w:val="24"/>
        </w:rPr>
        <w:t>applied at the rates of 0, 1, 2, and 3 kg m</w:t>
      </w:r>
      <w:r w:rsidR="003F4201" w:rsidRPr="00A37315">
        <w:rPr>
          <w:rFonts w:ascii="Times New Roman" w:eastAsia="CharisSIL" w:hAnsi="Times New Roman" w:cs="Times New Roman"/>
          <w:color w:val="000000" w:themeColor="text1"/>
          <w:sz w:val="24"/>
          <w:szCs w:val="24"/>
          <w:vertAlign w:val="superscript"/>
        </w:rPr>
        <w:t>−2</w:t>
      </w:r>
      <w:r w:rsidR="003F4201" w:rsidRPr="00A37315">
        <w:rPr>
          <w:rFonts w:ascii="Times New Roman" w:eastAsia="CharisSIL" w:hAnsi="Times New Roman" w:cs="Times New Roman"/>
          <w:color w:val="000000" w:themeColor="text1"/>
          <w:sz w:val="24"/>
          <w:szCs w:val="24"/>
        </w:rPr>
        <w:t xml:space="preserve"> into the soil bins</w:t>
      </w:r>
      <w:r w:rsidR="00170880" w:rsidRPr="00A37315">
        <w:rPr>
          <w:rFonts w:ascii="Times New Roman" w:eastAsia="CharisSIL" w:hAnsi="Times New Roman" w:cs="Times New Roman"/>
          <w:color w:val="000000" w:themeColor="text1"/>
          <w:sz w:val="24"/>
          <w:szCs w:val="24"/>
        </w:rPr>
        <w:t xml:space="preserve"> to understand the behavior of rice husk based in loamy soil. Ahmadi et al. (2020) </w:t>
      </w:r>
      <w:r w:rsidR="003F4201" w:rsidRPr="00A37315">
        <w:rPr>
          <w:rFonts w:ascii="Times New Roman" w:eastAsia="CharisSIL" w:hAnsi="Times New Roman" w:cs="Times New Roman"/>
          <w:color w:val="000000" w:themeColor="text1"/>
          <w:sz w:val="24"/>
          <w:szCs w:val="24"/>
        </w:rPr>
        <w:t>indicated that 3 kg m</w:t>
      </w:r>
      <w:r w:rsidR="003F4201" w:rsidRPr="00A37315">
        <w:rPr>
          <w:rFonts w:ascii="Times New Roman" w:eastAsia="CharisSIL" w:hAnsi="Times New Roman" w:cs="Times New Roman"/>
          <w:color w:val="000000" w:themeColor="text1"/>
          <w:sz w:val="24"/>
          <w:szCs w:val="24"/>
          <w:vertAlign w:val="superscript"/>
        </w:rPr>
        <w:t>-2</w:t>
      </w:r>
      <w:r w:rsidR="003F4201" w:rsidRPr="00A37315">
        <w:rPr>
          <w:rFonts w:ascii="Times New Roman" w:eastAsia="CharisSIL" w:hAnsi="Times New Roman" w:cs="Times New Roman"/>
          <w:color w:val="000000" w:themeColor="text1"/>
          <w:sz w:val="24"/>
          <w:szCs w:val="24"/>
        </w:rPr>
        <w:t xml:space="preserve"> rate of biochar </w:t>
      </w:r>
      <w:r w:rsidR="00170880" w:rsidRPr="00A37315">
        <w:rPr>
          <w:rFonts w:ascii="Times New Roman" w:eastAsia="CharisSIL" w:hAnsi="Times New Roman" w:cs="Times New Roman"/>
          <w:color w:val="000000" w:themeColor="text1"/>
          <w:sz w:val="24"/>
          <w:szCs w:val="24"/>
        </w:rPr>
        <w:t>is</w:t>
      </w:r>
      <w:r w:rsidR="003F4201" w:rsidRPr="00A37315">
        <w:rPr>
          <w:rFonts w:ascii="Times New Roman" w:eastAsia="CharisSIL" w:hAnsi="Times New Roman" w:cs="Times New Roman"/>
          <w:color w:val="000000" w:themeColor="text1"/>
          <w:sz w:val="24"/>
          <w:szCs w:val="24"/>
        </w:rPr>
        <w:t xml:space="preserve"> more significant to reduce runoff, soil erosion, and salinity of runoff and percolation water.</w:t>
      </w:r>
    </w:p>
    <w:p w14:paraId="31EDCF0F" w14:textId="448E98E5" w:rsidR="00DC43C2" w:rsidRPr="00A37315" w:rsidRDefault="00DC43C2"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A37315">
        <w:rPr>
          <w:rFonts w:ascii="Times New Roman" w:hAnsi="Times New Roman" w:cs="Times New Roman"/>
          <w:color w:val="000000" w:themeColor="text1"/>
          <w:sz w:val="24"/>
          <w:szCs w:val="24"/>
        </w:rPr>
        <w:lastRenderedPageBreak/>
        <w:t>Gao et al. (2020) employed biochar made from maize stover in farmlands with seasonally frozen soil at several recommended doses, including 0, 15, 30, 45, and 60 t ha</w:t>
      </w:r>
      <w:r w:rsidR="001361C1" w:rsidRPr="00327463">
        <w:rPr>
          <w:rFonts w:ascii="Times New Roman" w:hAnsi="Times New Roman" w:cs="Times New Roman"/>
          <w:color w:val="000000" w:themeColor="text1"/>
          <w:sz w:val="24"/>
          <w:szCs w:val="24"/>
          <w:vertAlign w:val="superscript"/>
        </w:rPr>
        <w:t>-</w:t>
      </w:r>
      <w:r w:rsidRPr="00327463">
        <w:rPr>
          <w:rFonts w:ascii="Times New Roman" w:hAnsi="Times New Roman" w:cs="Times New Roman"/>
          <w:color w:val="000000" w:themeColor="text1"/>
          <w:sz w:val="24"/>
          <w:szCs w:val="24"/>
          <w:vertAlign w:val="superscript"/>
        </w:rPr>
        <w:t>1</w:t>
      </w:r>
      <w:r w:rsidRPr="00A37315">
        <w:rPr>
          <w:rFonts w:ascii="Times New Roman" w:hAnsi="Times New Roman" w:cs="Times New Roman"/>
          <w:color w:val="000000" w:themeColor="text1"/>
          <w:sz w:val="24"/>
          <w:szCs w:val="24"/>
        </w:rPr>
        <w:t>. According to Gao et al. (2020), biochar helped lower soil temperature and thermal conductivity, which are connected with the rate at which it is applied</w:t>
      </w:r>
      <w:r w:rsidR="008A2635" w:rsidRPr="00A37315">
        <w:rPr>
          <w:rFonts w:ascii="Times New Roman" w:hAnsi="Times New Roman" w:cs="Times New Roman"/>
          <w:color w:val="000000" w:themeColor="text1"/>
          <w:sz w:val="24"/>
          <w:szCs w:val="24"/>
        </w:rPr>
        <w:t xml:space="preserve">. Findings of Geo el al. (2020) was also justified with the findings of </w:t>
      </w:r>
      <w:r w:rsidR="002D7673" w:rsidRPr="00A37315">
        <w:rPr>
          <w:rFonts w:ascii="Times New Roman" w:hAnsi="Times New Roman" w:cs="Times New Roman"/>
          <w:color w:val="000000" w:themeColor="text1"/>
          <w:sz w:val="24"/>
          <w:szCs w:val="24"/>
        </w:rPr>
        <w:t xml:space="preserve">Singh et al. </w:t>
      </w:r>
      <w:r w:rsidR="008A2635" w:rsidRPr="00A37315">
        <w:rPr>
          <w:rFonts w:ascii="Times New Roman" w:hAnsi="Times New Roman" w:cs="Times New Roman"/>
          <w:color w:val="000000" w:themeColor="text1"/>
          <w:sz w:val="24"/>
          <w:szCs w:val="24"/>
        </w:rPr>
        <w:t>(</w:t>
      </w:r>
      <w:r w:rsidR="002D7673" w:rsidRPr="00A37315">
        <w:rPr>
          <w:rFonts w:ascii="Times New Roman" w:hAnsi="Times New Roman" w:cs="Times New Roman"/>
          <w:color w:val="000000" w:themeColor="text1"/>
          <w:sz w:val="24"/>
          <w:szCs w:val="24"/>
        </w:rPr>
        <w:t>2018)</w:t>
      </w:r>
      <w:r w:rsidRPr="00A37315">
        <w:rPr>
          <w:rFonts w:ascii="Times New Roman" w:hAnsi="Times New Roman" w:cs="Times New Roman"/>
          <w:color w:val="000000" w:themeColor="text1"/>
          <w:sz w:val="24"/>
          <w:szCs w:val="24"/>
        </w:rPr>
        <w:t xml:space="preserve">. </w:t>
      </w:r>
      <w:r w:rsidR="00403A0A" w:rsidRPr="00A37315">
        <w:rPr>
          <w:rFonts w:ascii="Times New Roman" w:eastAsia="CharisSIL" w:hAnsi="Times New Roman" w:cs="Times New Roman"/>
          <w:color w:val="000000" w:themeColor="text1"/>
          <w:sz w:val="24"/>
          <w:szCs w:val="24"/>
        </w:rPr>
        <w:t xml:space="preserve">Wang et al. (2019) used </w:t>
      </w:r>
      <w:r w:rsidR="00FC5A15" w:rsidRPr="00A37315">
        <w:rPr>
          <w:rFonts w:ascii="Times New Roman" w:eastAsia="CharisSIL" w:hAnsi="Times New Roman" w:cs="Times New Roman"/>
          <w:color w:val="000000" w:themeColor="text1"/>
          <w:sz w:val="24"/>
          <w:szCs w:val="24"/>
        </w:rPr>
        <w:t>t</w:t>
      </w:r>
      <w:r w:rsidR="00403A0A" w:rsidRPr="00A37315">
        <w:rPr>
          <w:rFonts w:ascii="Times New Roman" w:eastAsia="CharisSIL" w:hAnsi="Times New Roman" w:cs="Times New Roman"/>
          <w:color w:val="000000" w:themeColor="text1"/>
          <w:sz w:val="24"/>
          <w:szCs w:val="24"/>
        </w:rPr>
        <w:t xml:space="preserve">hree rates of biochar </w:t>
      </w:r>
      <w:r w:rsidR="008C348B" w:rsidRPr="00A37315">
        <w:rPr>
          <w:rFonts w:ascii="Times New Roman" w:hAnsi="Times New Roman" w:cs="Times New Roman"/>
          <w:color w:val="000000" w:themeColor="text1"/>
          <w:sz w:val="24"/>
          <w:szCs w:val="24"/>
        </w:rPr>
        <w:t>namely</w:t>
      </w:r>
      <w:r w:rsidR="00403A0A" w:rsidRPr="00A37315">
        <w:rPr>
          <w:rFonts w:ascii="Times New Roman" w:eastAsia="CharisSIL" w:hAnsi="Times New Roman" w:cs="Times New Roman"/>
          <w:color w:val="000000" w:themeColor="text1"/>
          <w:sz w:val="24"/>
          <w:szCs w:val="24"/>
        </w:rPr>
        <w:t xml:space="preserve"> 0%, 2%, and 5</w:t>
      </w:r>
      <w:r w:rsidR="00FC5A15" w:rsidRPr="00A37315">
        <w:rPr>
          <w:rFonts w:ascii="Times New Roman" w:eastAsia="CharisSIL" w:hAnsi="Times New Roman" w:cs="Times New Roman"/>
          <w:color w:val="000000" w:themeColor="text1"/>
          <w:sz w:val="24"/>
          <w:szCs w:val="24"/>
        </w:rPr>
        <w:t xml:space="preserve">% and three rates of </w:t>
      </w:r>
      <w:r w:rsidR="00DF3FAB" w:rsidRPr="00A37315">
        <w:rPr>
          <w:rFonts w:ascii="Times New Roman" w:eastAsia="CharisSIL" w:hAnsi="Times New Roman" w:cs="Times New Roman"/>
          <w:color w:val="000000" w:themeColor="text1"/>
          <w:sz w:val="24"/>
          <w:szCs w:val="24"/>
        </w:rPr>
        <w:t>polyacrylamide (</w:t>
      </w:r>
      <w:r w:rsidR="00FC5A15" w:rsidRPr="00A37315">
        <w:rPr>
          <w:rFonts w:ascii="Times New Roman" w:eastAsia="CharisSIL" w:hAnsi="Times New Roman" w:cs="Times New Roman"/>
          <w:color w:val="000000" w:themeColor="text1"/>
          <w:sz w:val="24"/>
          <w:szCs w:val="24"/>
        </w:rPr>
        <w:t>PAM</w:t>
      </w:r>
      <w:r w:rsidR="00DF3FAB" w:rsidRPr="00A37315">
        <w:rPr>
          <w:rFonts w:ascii="Times New Roman" w:eastAsia="CharisSIL" w:hAnsi="Times New Roman" w:cs="Times New Roman"/>
          <w:color w:val="000000" w:themeColor="text1"/>
          <w:sz w:val="24"/>
          <w:szCs w:val="24"/>
        </w:rPr>
        <w:t>)</w:t>
      </w:r>
      <w:r w:rsidR="00FC5A15" w:rsidRPr="00A37315">
        <w:rPr>
          <w:rFonts w:ascii="Times New Roman" w:eastAsia="CharisSIL" w:hAnsi="Times New Roman" w:cs="Times New Roman"/>
          <w:color w:val="000000" w:themeColor="text1"/>
          <w:sz w:val="24"/>
          <w:szCs w:val="24"/>
        </w:rPr>
        <w:t xml:space="preserve"> </w:t>
      </w:r>
      <w:r w:rsidR="008C348B" w:rsidRPr="00A37315">
        <w:rPr>
          <w:rFonts w:ascii="Times New Roman" w:hAnsi="Times New Roman" w:cs="Times New Roman"/>
          <w:color w:val="000000" w:themeColor="text1"/>
          <w:sz w:val="24"/>
          <w:szCs w:val="24"/>
        </w:rPr>
        <w:t>namely</w:t>
      </w:r>
      <w:r w:rsidR="00FC5A15" w:rsidRPr="00A37315">
        <w:rPr>
          <w:rFonts w:ascii="Times New Roman" w:eastAsia="CharisSIL" w:hAnsi="Times New Roman" w:cs="Times New Roman"/>
          <w:color w:val="000000" w:themeColor="text1"/>
          <w:sz w:val="24"/>
          <w:szCs w:val="24"/>
        </w:rPr>
        <w:t xml:space="preserve"> 0%, 0.4%, and 1% to reduce soil degradation in silt loam soil and </w:t>
      </w:r>
      <w:r w:rsidR="00403A0A" w:rsidRPr="00A37315">
        <w:rPr>
          <w:rFonts w:ascii="Times New Roman" w:eastAsia="CharisSIL" w:hAnsi="Times New Roman" w:cs="Times New Roman"/>
          <w:color w:val="000000" w:themeColor="text1"/>
          <w:sz w:val="24"/>
          <w:szCs w:val="24"/>
        </w:rPr>
        <w:t xml:space="preserve">stated that </w:t>
      </w:r>
      <w:r w:rsidR="00FC5A15" w:rsidRPr="00A37315">
        <w:rPr>
          <w:rFonts w:ascii="Times New Roman" w:eastAsia="CharisSIL" w:hAnsi="Times New Roman" w:cs="Times New Roman"/>
          <w:color w:val="000000" w:themeColor="text1"/>
          <w:sz w:val="24"/>
          <w:szCs w:val="24"/>
        </w:rPr>
        <w:t>5% biochar and 1%</w:t>
      </w:r>
      <w:r w:rsidR="00403A0A" w:rsidRPr="00A37315">
        <w:rPr>
          <w:rFonts w:ascii="Times New Roman" w:eastAsia="CharisSIL" w:hAnsi="Times New Roman" w:cs="Times New Roman"/>
          <w:color w:val="000000" w:themeColor="text1"/>
          <w:sz w:val="24"/>
          <w:szCs w:val="24"/>
        </w:rPr>
        <w:t xml:space="preserve"> of PAM</w:t>
      </w:r>
      <w:r w:rsidR="00FC5A15" w:rsidRPr="00A37315">
        <w:rPr>
          <w:rFonts w:ascii="Times New Roman" w:eastAsia="CharisSIL" w:hAnsi="Times New Roman" w:cs="Times New Roman"/>
          <w:color w:val="000000" w:themeColor="text1"/>
          <w:sz w:val="24"/>
          <w:szCs w:val="24"/>
        </w:rPr>
        <w:t xml:space="preserve"> is the best combination</w:t>
      </w:r>
      <w:r w:rsidR="00403A0A" w:rsidRPr="00A37315">
        <w:rPr>
          <w:rFonts w:ascii="Times New Roman" w:eastAsia="CharisSIL" w:hAnsi="Times New Roman" w:cs="Times New Roman"/>
          <w:color w:val="000000" w:themeColor="text1"/>
          <w:sz w:val="24"/>
          <w:szCs w:val="24"/>
        </w:rPr>
        <w:t xml:space="preserve">. </w:t>
      </w:r>
      <w:r w:rsidR="004F06FB" w:rsidRPr="00A37315">
        <w:rPr>
          <w:rFonts w:ascii="Times New Roman" w:hAnsi="Times New Roman" w:cs="Times New Roman"/>
          <w:color w:val="000000" w:themeColor="text1"/>
          <w:sz w:val="24"/>
          <w:szCs w:val="24"/>
        </w:rPr>
        <w:t xml:space="preserve">Liu et al. (2018) </w:t>
      </w:r>
      <w:r w:rsidR="004F06FB" w:rsidRPr="00A37315">
        <w:rPr>
          <w:rFonts w:ascii="Times New Roman" w:hAnsi="Times New Roman" w:cs="Times New Roman"/>
          <w:bCs/>
          <w:color w:val="000000" w:themeColor="text1"/>
          <w:sz w:val="24"/>
          <w:szCs w:val="24"/>
        </w:rPr>
        <w:t xml:space="preserve">applied </w:t>
      </w:r>
      <w:r w:rsidR="00FC5A15" w:rsidRPr="00A37315">
        <w:rPr>
          <w:rFonts w:ascii="Times New Roman" w:hAnsi="Times New Roman" w:cs="Times New Roman"/>
          <w:bCs/>
          <w:color w:val="000000" w:themeColor="text1"/>
          <w:sz w:val="24"/>
          <w:szCs w:val="24"/>
        </w:rPr>
        <w:t xml:space="preserve">biochar </w:t>
      </w:r>
      <w:r w:rsidR="004F06FB" w:rsidRPr="00A37315">
        <w:rPr>
          <w:rFonts w:ascii="Times New Roman" w:hAnsi="Times New Roman" w:cs="Times New Roman"/>
          <w:bCs/>
          <w:color w:val="000000" w:themeColor="text1"/>
          <w:sz w:val="24"/>
          <w:szCs w:val="24"/>
        </w:rPr>
        <w:t>in the soil at four different</w:t>
      </w:r>
      <w:r w:rsidR="00FC5A15" w:rsidRPr="00A37315">
        <w:rPr>
          <w:rFonts w:ascii="Times New Roman" w:hAnsi="Times New Roman" w:cs="Times New Roman"/>
          <w:bCs/>
          <w:color w:val="000000" w:themeColor="text1"/>
          <w:sz w:val="24"/>
          <w:szCs w:val="24"/>
        </w:rPr>
        <w:t xml:space="preserve"> rates </w:t>
      </w:r>
      <w:r w:rsidR="008C348B" w:rsidRPr="00A37315">
        <w:rPr>
          <w:rFonts w:ascii="Times New Roman" w:hAnsi="Times New Roman" w:cs="Times New Roman"/>
          <w:color w:val="000000" w:themeColor="text1"/>
          <w:sz w:val="24"/>
          <w:szCs w:val="24"/>
        </w:rPr>
        <w:t>namely</w:t>
      </w:r>
      <w:r w:rsidR="00FC5A15" w:rsidRPr="00A37315">
        <w:rPr>
          <w:rFonts w:ascii="Times New Roman" w:hAnsi="Times New Roman" w:cs="Times New Roman"/>
          <w:bCs/>
          <w:color w:val="000000" w:themeColor="text1"/>
          <w:sz w:val="24"/>
          <w:szCs w:val="24"/>
        </w:rPr>
        <w:t xml:space="preserve"> 0.5, 1, 2.5 and 5% and observed that h</w:t>
      </w:r>
      <w:r w:rsidR="004F06FB" w:rsidRPr="00A37315">
        <w:rPr>
          <w:rFonts w:ascii="Times New Roman" w:hAnsi="Times New Roman" w:cs="Times New Roman"/>
          <w:bCs/>
          <w:color w:val="000000" w:themeColor="text1"/>
          <w:sz w:val="24"/>
          <w:szCs w:val="24"/>
        </w:rPr>
        <w:t xml:space="preserve">igher rates of biochar </w:t>
      </w:r>
      <w:r w:rsidR="00FC5A15" w:rsidRPr="00A37315">
        <w:rPr>
          <w:rFonts w:ascii="Times New Roman" w:hAnsi="Times New Roman" w:cs="Times New Roman"/>
          <w:bCs/>
          <w:color w:val="000000" w:themeColor="text1"/>
          <w:sz w:val="24"/>
          <w:szCs w:val="24"/>
        </w:rPr>
        <w:t xml:space="preserve">is more effective to </w:t>
      </w:r>
      <w:r w:rsidR="008A2635" w:rsidRPr="00A37315">
        <w:rPr>
          <w:rFonts w:ascii="Times New Roman" w:hAnsi="Times New Roman" w:cs="Times New Roman"/>
          <w:bCs/>
          <w:color w:val="000000" w:themeColor="text1"/>
          <w:sz w:val="24"/>
          <w:szCs w:val="24"/>
        </w:rPr>
        <w:t xml:space="preserve">enhance soil properties and to </w:t>
      </w:r>
      <w:r w:rsidR="00FC5A15" w:rsidRPr="00A37315">
        <w:rPr>
          <w:rFonts w:ascii="Times New Roman" w:hAnsi="Times New Roman" w:cs="Times New Roman"/>
          <w:bCs/>
          <w:color w:val="000000" w:themeColor="text1"/>
          <w:sz w:val="24"/>
          <w:szCs w:val="24"/>
        </w:rPr>
        <w:t xml:space="preserve">reduce the </w:t>
      </w:r>
      <w:r w:rsidR="00FC5A15" w:rsidRPr="00A37315">
        <w:rPr>
          <w:rFonts w:ascii="Times New Roman" w:hAnsi="Times New Roman" w:cs="Times New Roman"/>
          <w:color w:val="000000" w:themeColor="text1"/>
          <w:sz w:val="24"/>
          <w:szCs w:val="24"/>
        </w:rPr>
        <w:t>cadmium</w:t>
      </w:r>
      <w:r w:rsidR="00FC5A15" w:rsidRPr="00A37315">
        <w:rPr>
          <w:rFonts w:ascii="Times New Roman" w:hAnsi="Times New Roman" w:cs="Times New Roman"/>
          <w:bCs/>
          <w:color w:val="000000" w:themeColor="text1"/>
          <w:sz w:val="24"/>
          <w:szCs w:val="24"/>
        </w:rPr>
        <w:t xml:space="preserve"> accumulation in leafy vegetable cultivars.</w:t>
      </w:r>
      <w:r w:rsidR="00804B82" w:rsidRPr="00A37315">
        <w:rPr>
          <w:rFonts w:ascii="Times New Roman" w:hAnsi="Times New Roman" w:cs="Times New Roman"/>
          <w:bCs/>
          <w:color w:val="000000" w:themeColor="text1"/>
          <w:sz w:val="24"/>
          <w:szCs w:val="24"/>
        </w:rPr>
        <w:t xml:space="preserve"> </w:t>
      </w:r>
      <w:r w:rsidRPr="00A37315">
        <w:rPr>
          <w:rFonts w:ascii="Times New Roman" w:hAnsi="Times New Roman" w:cs="Times New Roman"/>
          <w:bCs/>
          <w:color w:val="000000" w:themeColor="text1"/>
          <w:sz w:val="24"/>
          <w:szCs w:val="24"/>
        </w:rPr>
        <w:t>According to Kushwaha et al. (2021), applying biochar at a rate of 15 t ha</w:t>
      </w:r>
      <w:r w:rsidRPr="00A37315">
        <w:rPr>
          <w:rFonts w:ascii="Times New Roman" w:hAnsi="Times New Roman" w:cs="Times New Roman"/>
          <w:bCs/>
          <w:color w:val="000000" w:themeColor="text1"/>
          <w:sz w:val="24"/>
          <w:szCs w:val="24"/>
          <w:vertAlign w:val="superscript"/>
        </w:rPr>
        <w:t>-1</w:t>
      </w:r>
      <w:r w:rsidRPr="00A37315">
        <w:rPr>
          <w:rFonts w:ascii="Times New Roman" w:hAnsi="Times New Roman" w:cs="Times New Roman"/>
          <w:bCs/>
          <w:color w:val="000000" w:themeColor="text1"/>
          <w:sz w:val="24"/>
          <w:szCs w:val="24"/>
        </w:rPr>
        <w:t xml:space="preserve"> or higher on slopes with silty clay loam soil is beneficial in reducing runoff and soil erosion as well as improving the soil physico-chemical characteristics.</w:t>
      </w:r>
    </w:p>
    <w:p w14:paraId="669CC977" w14:textId="2D8C5D56" w:rsidR="00DB5A0A" w:rsidRPr="00A37315" w:rsidRDefault="00D61F67" w:rsidP="00DB5A0A">
      <w:pPr>
        <w:autoSpaceDE w:val="0"/>
        <w:autoSpaceDN w:val="0"/>
        <w:adjustRightInd w:val="0"/>
        <w:spacing w:before="240" w:after="0" w:line="360" w:lineRule="auto"/>
        <w:jc w:val="both"/>
        <w:rPr>
          <w:rFonts w:ascii="Times New Roman" w:hAnsi="Times New Roman" w:cs="Times New Roman"/>
          <w:b/>
          <w:bCs/>
          <w:color w:val="000000" w:themeColor="text1"/>
          <w:sz w:val="24"/>
          <w:szCs w:val="24"/>
        </w:rPr>
      </w:pPr>
      <w:r w:rsidRPr="00A37315">
        <w:rPr>
          <w:rFonts w:ascii="Times New Roman" w:hAnsi="Times New Roman" w:cs="Times New Roman"/>
          <w:bCs/>
          <w:color w:val="000000" w:themeColor="text1"/>
          <w:sz w:val="24"/>
          <w:szCs w:val="24"/>
        </w:rPr>
        <w:t>All these review stated tha</w:t>
      </w:r>
      <w:r w:rsidR="00804B82" w:rsidRPr="00A37315">
        <w:rPr>
          <w:rFonts w:ascii="Times New Roman" w:hAnsi="Times New Roman" w:cs="Times New Roman"/>
          <w:bCs/>
          <w:color w:val="000000" w:themeColor="text1"/>
          <w:sz w:val="24"/>
          <w:szCs w:val="24"/>
        </w:rPr>
        <w:t>t application rate of biochar</w:t>
      </w:r>
      <w:r w:rsidRPr="00A37315">
        <w:rPr>
          <w:rFonts w:ascii="Times New Roman" w:hAnsi="Times New Roman" w:cs="Times New Roman"/>
          <w:bCs/>
          <w:color w:val="000000" w:themeColor="text1"/>
          <w:sz w:val="24"/>
          <w:szCs w:val="24"/>
        </w:rPr>
        <w:t xml:space="preserve"> depen</w:t>
      </w:r>
      <w:r w:rsidR="00804B82" w:rsidRPr="00A37315">
        <w:rPr>
          <w:rFonts w:ascii="Times New Roman" w:hAnsi="Times New Roman" w:cs="Times New Roman"/>
          <w:bCs/>
          <w:color w:val="000000" w:themeColor="text1"/>
          <w:sz w:val="24"/>
          <w:szCs w:val="24"/>
        </w:rPr>
        <w:t xml:space="preserve">ds on soil type. All soil requires different treatments and hence biochar application rate differs. Notwithstanding, higher dose of biochar is safe </w:t>
      </w:r>
      <w:r w:rsidR="008A2635" w:rsidRPr="00A37315">
        <w:rPr>
          <w:rFonts w:ascii="Times New Roman" w:hAnsi="Times New Roman" w:cs="Times New Roman"/>
          <w:bCs/>
          <w:color w:val="000000" w:themeColor="text1"/>
          <w:sz w:val="24"/>
          <w:szCs w:val="24"/>
        </w:rPr>
        <w:t xml:space="preserve">in the soil </w:t>
      </w:r>
      <w:r w:rsidR="00804B82" w:rsidRPr="00A37315">
        <w:rPr>
          <w:rFonts w:ascii="Times New Roman" w:hAnsi="Times New Roman" w:cs="Times New Roman"/>
          <w:bCs/>
          <w:color w:val="000000" w:themeColor="text1"/>
          <w:sz w:val="24"/>
          <w:szCs w:val="24"/>
        </w:rPr>
        <w:t xml:space="preserve">but its application cost may be increase. </w:t>
      </w:r>
      <w:r w:rsidR="00B067AC" w:rsidRPr="00A37315">
        <w:rPr>
          <w:rFonts w:ascii="Times New Roman" w:hAnsi="Times New Roman" w:cs="Times New Roman"/>
          <w:bCs/>
          <w:color w:val="000000" w:themeColor="text1"/>
          <w:sz w:val="24"/>
          <w:szCs w:val="24"/>
        </w:rPr>
        <w:t>More studies are</w:t>
      </w:r>
      <w:r w:rsidR="00804B82" w:rsidRPr="00A37315">
        <w:rPr>
          <w:rFonts w:ascii="Times New Roman" w:hAnsi="Times New Roman" w:cs="Times New Roman"/>
          <w:bCs/>
          <w:color w:val="000000" w:themeColor="text1"/>
          <w:sz w:val="24"/>
          <w:szCs w:val="24"/>
        </w:rPr>
        <w:t xml:space="preserve"> still required to understand the optimal application rate of biochar in other type of soil</w:t>
      </w:r>
      <w:r w:rsidR="00B067AC" w:rsidRPr="00A37315">
        <w:rPr>
          <w:rFonts w:ascii="Times New Roman" w:hAnsi="Times New Roman" w:cs="Times New Roman"/>
          <w:bCs/>
          <w:color w:val="000000" w:themeColor="text1"/>
          <w:sz w:val="24"/>
          <w:szCs w:val="24"/>
        </w:rPr>
        <w:t xml:space="preserve"> and other climatic</w:t>
      </w:r>
      <w:r w:rsidR="00804B82" w:rsidRPr="00A37315">
        <w:rPr>
          <w:rFonts w:ascii="Times New Roman" w:hAnsi="Times New Roman" w:cs="Times New Roman"/>
          <w:bCs/>
          <w:color w:val="000000" w:themeColor="text1"/>
          <w:sz w:val="24"/>
          <w:szCs w:val="24"/>
        </w:rPr>
        <w:t xml:space="preserve"> and terrestrial conditions.</w:t>
      </w:r>
    </w:p>
    <w:p w14:paraId="616A805C" w14:textId="4C2F4264" w:rsidR="0047168D" w:rsidRPr="00A37315" w:rsidRDefault="00DB5A0A" w:rsidP="00DB5A0A">
      <w:pPr>
        <w:autoSpaceDE w:val="0"/>
        <w:autoSpaceDN w:val="0"/>
        <w:adjustRightInd w:val="0"/>
        <w:spacing w:before="240" w:after="0" w:line="360" w:lineRule="auto"/>
        <w:jc w:val="both"/>
        <w:rPr>
          <w:rFonts w:ascii="Times New Roman" w:hAnsi="Times New Roman" w:cs="Times New Roman"/>
          <w:b/>
          <w:bCs/>
          <w:color w:val="000000" w:themeColor="text1"/>
          <w:sz w:val="24"/>
          <w:szCs w:val="24"/>
        </w:rPr>
      </w:pPr>
      <w:r w:rsidRPr="00A37315">
        <w:rPr>
          <w:rFonts w:ascii="Times New Roman" w:hAnsi="Times New Roman" w:cs="Times New Roman"/>
          <w:b/>
          <w:bCs/>
          <w:color w:val="000000" w:themeColor="text1"/>
          <w:sz w:val="24"/>
          <w:szCs w:val="24"/>
        </w:rPr>
        <w:t xml:space="preserve">5. </w:t>
      </w:r>
      <w:r w:rsidR="0047168D" w:rsidRPr="00A37315">
        <w:rPr>
          <w:rFonts w:ascii="Times New Roman" w:hAnsi="Times New Roman" w:cs="Times New Roman"/>
          <w:b/>
          <w:bCs/>
          <w:color w:val="000000" w:themeColor="text1"/>
          <w:sz w:val="24"/>
          <w:szCs w:val="24"/>
        </w:rPr>
        <w:t>Conclusions</w:t>
      </w:r>
      <w:r w:rsidR="00FF4448" w:rsidRPr="00A37315">
        <w:rPr>
          <w:rFonts w:ascii="Times New Roman" w:hAnsi="Times New Roman" w:cs="Times New Roman"/>
          <w:b/>
          <w:bCs/>
          <w:color w:val="000000" w:themeColor="text1"/>
          <w:sz w:val="24"/>
          <w:szCs w:val="24"/>
        </w:rPr>
        <w:t xml:space="preserve"> </w:t>
      </w:r>
      <w:r w:rsidR="00FF4448" w:rsidRPr="00A37315">
        <w:rPr>
          <w:rFonts w:ascii="Times New Roman" w:hAnsi="Times New Roman" w:cs="Times New Roman"/>
          <w:b/>
          <w:color w:val="000000" w:themeColor="text1"/>
          <w:sz w:val="24"/>
          <w:szCs w:val="24"/>
        </w:rPr>
        <w:t>and perspectives</w:t>
      </w:r>
    </w:p>
    <w:p w14:paraId="4DCB267B" w14:textId="7CE58567" w:rsidR="0047168D" w:rsidRPr="00A37315" w:rsidRDefault="00C136C4"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A37315">
        <w:rPr>
          <w:rFonts w:ascii="Times New Roman" w:hAnsi="Times New Roman" w:cs="Times New Roman"/>
          <w:color w:val="000000" w:themeColor="text1"/>
          <w:sz w:val="24"/>
          <w:szCs w:val="24"/>
        </w:rPr>
        <w:t xml:space="preserve">The review included the features of biochar in soil, its production processes, the ideal pyrolysis temperature, the raw materials and particle sizes of biochar, and the application rate for reclaiming deteriorated soil. By using biochar properly in the field, soil physico-chemical characteristics can be improved, and runoff and soil erosion can be decreased. Slow pyrolysis between 250°C and 500°C is preferable to quick pyrolysis, and the cheapest raw material readily available locally is the best option to make affordable biochar. Pure, </w:t>
      </w:r>
      <w:r w:rsidR="00554551" w:rsidRPr="00A37315">
        <w:rPr>
          <w:rFonts w:ascii="Times New Roman" w:hAnsi="Times New Roman" w:cs="Times New Roman"/>
          <w:color w:val="000000" w:themeColor="text1"/>
          <w:sz w:val="24"/>
          <w:szCs w:val="24"/>
        </w:rPr>
        <w:t>non-</w:t>
      </w:r>
      <w:r w:rsidRPr="00A37315">
        <w:rPr>
          <w:rFonts w:ascii="Times New Roman" w:hAnsi="Times New Roman" w:cs="Times New Roman"/>
          <w:color w:val="000000" w:themeColor="text1"/>
          <w:sz w:val="24"/>
          <w:szCs w:val="24"/>
        </w:rPr>
        <w:t xml:space="preserve">ground biochar is never as effective as </w:t>
      </w:r>
      <w:r w:rsidR="00263788" w:rsidRPr="00A37315">
        <w:rPr>
          <w:rFonts w:ascii="Times New Roman" w:hAnsi="Times New Roman" w:cs="Times New Roman"/>
          <w:color w:val="000000" w:themeColor="text1"/>
          <w:sz w:val="24"/>
          <w:szCs w:val="24"/>
        </w:rPr>
        <w:t xml:space="preserve">small or nano-sized </w:t>
      </w:r>
      <w:r w:rsidRPr="00A37315">
        <w:rPr>
          <w:rFonts w:ascii="Times New Roman" w:hAnsi="Times New Roman" w:cs="Times New Roman"/>
          <w:color w:val="000000" w:themeColor="text1"/>
          <w:sz w:val="24"/>
          <w:szCs w:val="24"/>
        </w:rPr>
        <w:t xml:space="preserve">particles. </w:t>
      </w:r>
      <w:r w:rsidR="00263788" w:rsidRPr="00A37315">
        <w:rPr>
          <w:rFonts w:ascii="Times New Roman" w:hAnsi="Times New Roman" w:cs="Times New Roman"/>
          <w:color w:val="000000" w:themeColor="text1"/>
          <w:sz w:val="24"/>
          <w:szCs w:val="24"/>
        </w:rPr>
        <w:t>H</w:t>
      </w:r>
      <w:r w:rsidRPr="00A37315">
        <w:rPr>
          <w:rFonts w:ascii="Times New Roman" w:hAnsi="Times New Roman" w:cs="Times New Roman"/>
          <w:color w:val="000000" w:themeColor="text1"/>
          <w:sz w:val="24"/>
          <w:szCs w:val="24"/>
        </w:rPr>
        <w:t xml:space="preserve">igher dose </w:t>
      </w:r>
      <w:r w:rsidR="00263788" w:rsidRPr="00A37315">
        <w:rPr>
          <w:rFonts w:ascii="Times New Roman" w:hAnsi="Times New Roman" w:cs="Times New Roman"/>
          <w:color w:val="000000" w:themeColor="text1"/>
          <w:sz w:val="24"/>
          <w:szCs w:val="24"/>
        </w:rPr>
        <w:t>of biochar is saf</w:t>
      </w:r>
      <w:r w:rsidR="00273ED9" w:rsidRPr="00A37315">
        <w:rPr>
          <w:rFonts w:ascii="Times New Roman" w:hAnsi="Times New Roman" w:cs="Times New Roman"/>
          <w:color w:val="000000" w:themeColor="text1"/>
          <w:sz w:val="24"/>
          <w:szCs w:val="24"/>
        </w:rPr>
        <w:t xml:space="preserve">e </w:t>
      </w:r>
      <w:r w:rsidR="00554551" w:rsidRPr="00A37315">
        <w:rPr>
          <w:rFonts w:ascii="Times New Roman" w:hAnsi="Times New Roman" w:cs="Times New Roman"/>
          <w:color w:val="000000" w:themeColor="text1"/>
          <w:sz w:val="24"/>
          <w:szCs w:val="24"/>
        </w:rPr>
        <w:t xml:space="preserve">in the soil </w:t>
      </w:r>
      <w:r w:rsidR="00273ED9" w:rsidRPr="00A37315">
        <w:rPr>
          <w:rFonts w:ascii="Times New Roman" w:hAnsi="Times New Roman" w:cs="Times New Roman"/>
          <w:color w:val="000000" w:themeColor="text1"/>
          <w:sz w:val="24"/>
          <w:szCs w:val="24"/>
        </w:rPr>
        <w:t>and no any negative effect</w:t>
      </w:r>
      <w:r w:rsidR="00263788" w:rsidRPr="00A37315">
        <w:rPr>
          <w:rFonts w:ascii="Times New Roman" w:hAnsi="Times New Roman" w:cs="Times New Roman"/>
          <w:color w:val="000000" w:themeColor="text1"/>
          <w:sz w:val="24"/>
          <w:szCs w:val="24"/>
        </w:rPr>
        <w:t xml:space="preserve"> was reported but </w:t>
      </w:r>
      <w:r w:rsidRPr="00A37315">
        <w:rPr>
          <w:rFonts w:ascii="Times New Roman" w:hAnsi="Times New Roman" w:cs="Times New Roman"/>
          <w:color w:val="000000" w:themeColor="text1"/>
          <w:sz w:val="24"/>
          <w:szCs w:val="24"/>
        </w:rPr>
        <w:t xml:space="preserve">the cost of application may go up. </w:t>
      </w:r>
      <w:r w:rsidRPr="00A37315">
        <w:rPr>
          <w:rFonts w:ascii="Times New Roman" w:hAnsi="Times New Roman" w:cs="Times New Roman"/>
          <w:bCs/>
          <w:color w:val="000000" w:themeColor="text1"/>
          <w:sz w:val="24"/>
          <w:szCs w:val="24"/>
        </w:rPr>
        <w:t>More research</w:t>
      </w:r>
      <w:r w:rsidR="00263788" w:rsidRPr="00A37315">
        <w:rPr>
          <w:rFonts w:ascii="Times New Roman" w:hAnsi="Times New Roman" w:cs="Times New Roman"/>
          <w:bCs/>
          <w:color w:val="000000" w:themeColor="text1"/>
          <w:sz w:val="24"/>
          <w:szCs w:val="24"/>
        </w:rPr>
        <w:t>es are</w:t>
      </w:r>
      <w:r w:rsidRPr="00A37315">
        <w:rPr>
          <w:rFonts w:ascii="Times New Roman" w:hAnsi="Times New Roman" w:cs="Times New Roman"/>
          <w:bCs/>
          <w:color w:val="000000" w:themeColor="text1"/>
          <w:sz w:val="24"/>
          <w:szCs w:val="24"/>
        </w:rPr>
        <w:t xml:space="preserve"> still needed to determine the best biochar application rate with </w:t>
      </w:r>
      <w:r w:rsidR="00263788" w:rsidRPr="00A37315">
        <w:rPr>
          <w:rFonts w:ascii="Times New Roman" w:hAnsi="Times New Roman" w:cs="Times New Roman"/>
          <w:bCs/>
          <w:color w:val="000000" w:themeColor="text1"/>
          <w:sz w:val="24"/>
          <w:szCs w:val="24"/>
        </w:rPr>
        <w:t xml:space="preserve">its </w:t>
      </w:r>
      <w:r w:rsidRPr="00A37315">
        <w:rPr>
          <w:rFonts w:ascii="Times New Roman" w:hAnsi="Times New Roman" w:cs="Times New Roman"/>
          <w:bCs/>
          <w:color w:val="000000" w:themeColor="text1"/>
          <w:sz w:val="24"/>
          <w:szCs w:val="24"/>
        </w:rPr>
        <w:t xml:space="preserve">nano-size </w:t>
      </w:r>
      <w:r w:rsidR="00263788" w:rsidRPr="00A37315">
        <w:rPr>
          <w:rFonts w:ascii="Times New Roman" w:hAnsi="Times New Roman" w:cs="Times New Roman"/>
          <w:bCs/>
          <w:color w:val="000000" w:themeColor="text1"/>
          <w:sz w:val="24"/>
          <w:szCs w:val="24"/>
        </w:rPr>
        <w:t xml:space="preserve">effect </w:t>
      </w:r>
      <w:r w:rsidRPr="00A37315">
        <w:rPr>
          <w:rFonts w:ascii="Times New Roman" w:hAnsi="Times New Roman" w:cs="Times New Roman"/>
          <w:bCs/>
          <w:color w:val="000000" w:themeColor="text1"/>
          <w:sz w:val="24"/>
          <w:szCs w:val="24"/>
        </w:rPr>
        <w:t>und</w:t>
      </w:r>
      <w:r w:rsidR="00273ED9" w:rsidRPr="00A37315">
        <w:rPr>
          <w:rFonts w:ascii="Times New Roman" w:hAnsi="Times New Roman" w:cs="Times New Roman"/>
          <w:bCs/>
          <w:color w:val="000000" w:themeColor="text1"/>
          <w:sz w:val="24"/>
          <w:szCs w:val="24"/>
        </w:rPr>
        <w:t>er various soil, meteorological</w:t>
      </w:r>
      <w:r w:rsidRPr="00A37315">
        <w:rPr>
          <w:rFonts w:ascii="Times New Roman" w:hAnsi="Times New Roman" w:cs="Times New Roman"/>
          <w:bCs/>
          <w:color w:val="000000" w:themeColor="text1"/>
          <w:sz w:val="24"/>
          <w:szCs w:val="24"/>
        </w:rPr>
        <w:t xml:space="preserve"> and terrestrial circumstances. To fully understand how biochar behaves in </w:t>
      </w:r>
      <w:r w:rsidRPr="00A37315">
        <w:rPr>
          <w:rFonts w:ascii="Times New Roman" w:hAnsi="Times New Roman" w:cs="Times New Roman"/>
          <w:bCs/>
          <w:color w:val="000000" w:themeColor="text1"/>
          <w:sz w:val="24"/>
          <w:szCs w:val="24"/>
        </w:rPr>
        <w:lastRenderedPageBreak/>
        <w:t>environmental conditions, further research is needed, with an emphasis on fieldwork rather than laboratory work.</w:t>
      </w:r>
    </w:p>
    <w:p w14:paraId="7B49FEBD" w14:textId="77777777" w:rsidR="003F6371" w:rsidRPr="00A37315" w:rsidRDefault="003F6371" w:rsidP="00FA78D6">
      <w:pPr>
        <w:spacing w:before="240" w:after="0" w:line="360" w:lineRule="auto"/>
        <w:rPr>
          <w:rFonts w:ascii="Times New Roman" w:eastAsia="Calibri" w:hAnsi="Times New Roman" w:cs="Times New Roman"/>
          <w:color w:val="000000" w:themeColor="text1"/>
          <w:kern w:val="2"/>
          <w:sz w:val="24"/>
          <w:highlight w:val="yellow"/>
        </w:rPr>
      </w:pPr>
      <w:bookmarkStart w:id="0" w:name="_Hlk197682619"/>
      <w:bookmarkStart w:id="1" w:name="_Hlk180402183"/>
      <w:bookmarkStart w:id="2" w:name="_Hlk183680988"/>
      <w:r w:rsidRPr="00A37315">
        <w:rPr>
          <w:rFonts w:ascii="Times New Roman" w:eastAsia="Calibri" w:hAnsi="Times New Roman" w:cs="Times New Roman"/>
          <w:color w:val="000000" w:themeColor="text1"/>
          <w:kern w:val="2"/>
          <w:sz w:val="24"/>
          <w:highlight w:val="yellow"/>
        </w:rPr>
        <w:t>Disclaimer (Artificial intelligence)</w:t>
      </w:r>
    </w:p>
    <w:p w14:paraId="2E2DCC28" w14:textId="73002625" w:rsidR="00E51B88" w:rsidRPr="00A37315" w:rsidRDefault="003F6371" w:rsidP="00FA78D6">
      <w:pPr>
        <w:pStyle w:val="Heading2"/>
        <w:spacing w:line="360" w:lineRule="auto"/>
        <w:jc w:val="both"/>
        <w:rPr>
          <w:rFonts w:ascii="Times New Roman" w:hAnsi="Times New Roman" w:cs="Times New Roman"/>
          <w:b w:val="0"/>
          <w:bCs w:val="0"/>
          <w:color w:val="000000" w:themeColor="text1"/>
          <w:sz w:val="24"/>
          <w:szCs w:val="24"/>
          <w:lang w:val="en-GB"/>
        </w:rPr>
      </w:pPr>
      <w:r w:rsidRPr="00A37315">
        <w:rPr>
          <w:rFonts w:ascii="Times New Roman" w:eastAsia="Calibri" w:hAnsi="Times New Roman" w:cs="Times New Roman"/>
          <w:b w:val="0"/>
          <w:color w:val="000000" w:themeColor="text1"/>
          <w:kern w:val="2"/>
          <w:sz w:val="24"/>
          <w:szCs w:val="24"/>
          <w:highlight w:val="yellow"/>
        </w:rPr>
        <w:t xml:space="preserve">Author(s) hereby </w:t>
      </w:r>
      <w:proofErr w:type="gramStart"/>
      <w:r w:rsidRPr="00A37315">
        <w:rPr>
          <w:rFonts w:ascii="Times New Roman" w:eastAsia="Calibri" w:hAnsi="Times New Roman" w:cs="Times New Roman"/>
          <w:b w:val="0"/>
          <w:color w:val="000000" w:themeColor="text1"/>
          <w:kern w:val="2"/>
          <w:sz w:val="24"/>
          <w:szCs w:val="24"/>
          <w:highlight w:val="yellow"/>
        </w:rPr>
        <w:t>declare</w:t>
      </w:r>
      <w:proofErr w:type="gramEnd"/>
      <w:r w:rsidRPr="00A37315">
        <w:rPr>
          <w:rFonts w:ascii="Times New Roman" w:eastAsia="Calibri" w:hAnsi="Times New Roman" w:cs="Times New Roman"/>
          <w:b w:val="0"/>
          <w:color w:val="000000" w:themeColor="text1"/>
          <w:kern w:val="2"/>
          <w:sz w:val="24"/>
          <w:szCs w:val="24"/>
          <w:highlight w:val="yellow"/>
        </w:rPr>
        <w:t xml:space="preserve"> that generative AI technolog</w:t>
      </w:r>
      <w:r w:rsidR="00E51B88" w:rsidRPr="00A37315">
        <w:rPr>
          <w:rFonts w:ascii="Times New Roman" w:eastAsia="Calibri" w:hAnsi="Times New Roman" w:cs="Times New Roman"/>
          <w:b w:val="0"/>
          <w:color w:val="000000" w:themeColor="text1"/>
          <w:kern w:val="2"/>
          <w:sz w:val="24"/>
          <w:szCs w:val="24"/>
          <w:highlight w:val="yellow"/>
        </w:rPr>
        <w:t>y</w:t>
      </w:r>
      <w:r w:rsidRPr="00A37315">
        <w:rPr>
          <w:rFonts w:ascii="Times New Roman" w:eastAsia="Calibri" w:hAnsi="Times New Roman" w:cs="Times New Roman"/>
          <w:b w:val="0"/>
          <w:color w:val="000000" w:themeColor="text1"/>
          <w:kern w:val="2"/>
          <w:sz w:val="24"/>
          <w:szCs w:val="24"/>
          <w:highlight w:val="yellow"/>
        </w:rPr>
        <w:t xml:space="preserve"> </w:t>
      </w:r>
      <w:r w:rsidR="00E51B88" w:rsidRPr="00A37315">
        <w:rPr>
          <w:rFonts w:ascii="Times New Roman" w:eastAsia="Calibri" w:hAnsi="Times New Roman" w:cs="Times New Roman"/>
          <w:b w:val="0"/>
          <w:color w:val="000000" w:themeColor="text1"/>
          <w:kern w:val="2"/>
          <w:sz w:val="24"/>
          <w:szCs w:val="24"/>
          <w:highlight w:val="yellow"/>
        </w:rPr>
        <w:t xml:space="preserve">ChatGPT </w:t>
      </w:r>
      <w:r w:rsidR="00E51B88" w:rsidRPr="00A37315">
        <w:rPr>
          <w:rFonts w:ascii="Times New Roman" w:eastAsia="Calibri" w:hAnsi="Times New Roman" w:cs="Times New Roman"/>
          <w:b w:val="0"/>
          <w:color w:val="000000" w:themeColor="text1"/>
          <w:kern w:val="2"/>
          <w:sz w:val="24"/>
          <w:szCs w:val="24"/>
        </w:rPr>
        <w:t>(</w:t>
      </w:r>
      <w:r w:rsidR="00E51B88" w:rsidRPr="00A37315">
        <w:rPr>
          <w:rFonts w:ascii="Times New Roman" w:hAnsi="Times New Roman" w:cs="Times New Roman"/>
          <w:b w:val="0"/>
          <w:bCs w:val="0"/>
          <w:color w:val="000000" w:themeColor="text1"/>
          <w:sz w:val="24"/>
          <w:szCs w:val="24"/>
          <w:lang w:val="en-GB"/>
        </w:rPr>
        <w:t>website</w:t>
      </w:r>
      <w:r w:rsidR="00FA78D6" w:rsidRPr="00A37315">
        <w:rPr>
          <w:rFonts w:ascii="Times New Roman" w:hAnsi="Times New Roman" w:cs="Times New Roman"/>
          <w:b w:val="0"/>
          <w:bCs w:val="0"/>
          <w:color w:val="000000" w:themeColor="text1"/>
          <w:sz w:val="24"/>
          <w:szCs w:val="24"/>
          <w:lang w:val="en-GB"/>
        </w:rPr>
        <w:t>:</w:t>
      </w:r>
      <w:r w:rsidR="00E51B88" w:rsidRPr="00A37315">
        <w:rPr>
          <w:rFonts w:ascii="Times New Roman" w:hAnsi="Times New Roman" w:cs="Times New Roman"/>
          <w:b w:val="0"/>
          <w:bCs w:val="0"/>
          <w:color w:val="000000" w:themeColor="text1"/>
          <w:sz w:val="24"/>
          <w:szCs w:val="24"/>
          <w:lang w:val="en-GB"/>
        </w:rPr>
        <w:t xml:space="preserve"> https://chatgpt.com)</w:t>
      </w:r>
      <w:r w:rsidR="00E51B88" w:rsidRPr="00A37315">
        <w:rPr>
          <w:rFonts w:ascii="Times New Roman" w:eastAsia="Calibri" w:hAnsi="Times New Roman" w:cs="Times New Roman"/>
          <w:b w:val="0"/>
          <w:color w:val="000000" w:themeColor="text1"/>
          <w:kern w:val="2"/>
          <w:sz w:val="24"/>
          <w:szCs w:val="24"/>
          <w:highlight w:val="yellow"/>
        </w:rPr>
        <w:t xml:space="preserve"> has been used in the introduction section (</w:t>
      </w:r>
      <w:r w:rsidR="00E51B88" w:rsidRPr="00A37315">
        <w:rPr>
          <w:rFonts w:ascii="Times New Roman" w:hAnsi="Times New Roman" w:cs="Times New Roman"/>
          <w:b w:val="0"/>
          <w:color w:val="000000" w:themeColor="text1"/>
          <w:sz w:val="24"/>
          <w:szCs w:val="24"/>
        </w:rPr>
        <w:t>first two paragraphs</w:t>
      </w:r>
      <w:r w:rsidR="00E51B88" w:rsidRPr="00A37315">
        <w:rPr>
          <w:rFonts w:ascii="Times New Roman" w:eastAsia="Calibri" w:hAnsi="Times New Roman" w:cs="Times New Roman"/>
          <w:b w:val="0"/>
          <w:color w:val="000000" w:themeColor="text1"/>
          <w:kern w:val="2"/>
          <w:sz w:val="24"/>
          <w:szCs w:val="24"/>
          <w:highlight w:val="yellow"/>
        </w:rPr>
        <w:t>) of this manuscript to improve</w:t>
      </w:r>
      <w:r w:rsidR="00E51B88" w:rsidRPr="00A37315">
        <w:rPr>
          <w:rFonts w:ascii="Times New Roman" w:eastAsia="Calibri" w:hAnsi="Times New Roman" w:cs="Times New Roman"/>
          <w:b w:val="0"/>
          <w:color w:val="000000" w:themeColor="text1"/>
          <w:kern w:val="2"/>
          <w:sz w:val="24"/>
          <w:szCs w:val="24"/>
        </w:rPr>
        <w:t xml:space="preserve"> </w:t>
      </w:r>
      <w:r w:rsidR="00E51B88" w:rsidRPr="00A37315">
        <w:rPr>
          <w:rFonts w:ascii="Times New Roman" w:hAnsi="Times New Roman" w:cs="Times New Roman"/>
          <w:b w:val="0"/>
          <w:bCs w:val="0"/>
          <w:color w:val="000000" w:themeColor="text1"/>
          <w:sz w:val="24"/>
          <w:szCs w:val="24"/>
          <w:lang w:val="en-GB"/>
        </w:rPr>
        <w:t xml:space="preserve">the language/English quality </w:t>
      </w:r>
    </w:p>
    <w:bookmarkEnd w:id="0"/>
    <w:bookmarkEnd w:id="1"/>
    <w:bookmarkEnd w:id="2"/>
    <w:p w14:paraId="34080B03" w14:textId="5EB92F01" w:rsidR="005A66FD" w:rsidRPr="00A37315" w:rsidRDefault="005A66FD" w:rsidP="005A66FD">
      <w:pPr>
        <w:spacing w:before="240" w:after="0" w:line="360" w:lineRule="auto"/>
        <w:jc w:val="both"/>
        <w:rPr>
          <w:rFonts w:ascii="Times New Roman" w:hAnsi="Times New Roman" w:cs="Times New Roman"/>
          <w:b/>
          <w:color w:val="000000" w:themeColor="text1"/>
          <w:sz w:val="24"/>
          <w:szCs w:val="24"/>
        </w:rPr>
      </w:pPr>
      <w:r w:rsidRPr="00A37315">
        <w:rPr>
          <w:rFonts w:ascii="Times New Roman" w:hAnsi="Times New Roman" w:cs="Times New Roman"/>
          <w:b/>
          <w:color w:val="000000" w:themeColor="text1"/>
          <w:sz w:val="24"/>
          <w:szCs w:val="24"/>
        </w:rPr>
        <w:t>References</w:t>
      </w:r>
    </w:p>
    <w:p w14:paraId="5B73714E" w14:textId="4C04E6AC" w:rsidR="007E6ACE" w:rsidRPr="00A37315" w:rsidRDefault="007E6ACE" w:rsidP="005A66FD">
      <w:pPr>
        <w:autoSpaceDE w:val="0"/>
        <w:autoSpaceDN w:val="0"/>
        <w:adjustRightInd w:val="0"/>
        <w:spacing w:before="240" w:after="0" w:line="360" w:lineRule="auto"/>
        <w:ind w:left="720" w:hanging="720"/>
        <w:jc w:val="both"/>
        <w:rPr>
          <w:rFonts w:ascii="Times New Roman" w:eastAsia="CharisSIL" w:hAnsi="Times New Roman" w:cs="Times New Roman"/>
          <w:color w:val="000000" w:themeColor="text1"/>
          <w:sz w:val="24"/>
          <w:szCs w:val="24"/>
        </w:rPr>
      </w:pPr>
      <w:r w:rsidRPr="00A37315">
        <w:rPr>
          <w:rFonts w:ascii="Times New Roman" w:hAnsi="Times New Roman" w:cs="Times New Roman"/>
          <w:color w:val="000000" w:themeColor="text1"/>
          <w:sz w:val="24"/>
          <w:szCs w:val="24"/>
        </w:rPr>
        <w:t>Agu, C.E., Pfeifer, C., Eikeland, M., Tokheim, L.-A. and Moldestad, B.M.E.  2019.</w:t>
      </w:r>
      <w:r w:rsidRPr="00A37315">
        <w:rPr>
          <w:rFonts w:ascii="Times New Roman" w:eastAsia="CharisSIL" w:hAnsi="Times New Roman" w:cs="Times New Roman"/>
          <w:color w:val="000000" w:themeColor="text1"/>
          <w:sz w:val="24"/>
          <w:szCs w:val="24"/>
        </w:rPr>
        <w:t xml:space="preserve"> </w:t>
      </w:r>
      <w:r w:rsidRPr="00A37315">
        <w:rPr>
          <w:rFonts w:ascii="Times New Roman" w:hAnsi="Times New Roman" w:cs="Times New Roman"/>
          <w:color w:val="000000" w:themeColor="text1"/>
          <w:sz w:val="24"/>
          <w:szCs w:val="24"/>
        </w:rPr>
        <w:t xml:space="preserve">Measurement and characterization of biomass mean residence time in an air-blown bubbling fluidized bed gasification reactor. Fuel 253: 1414-1423. </w:t>
      </w:r>
      <w:hyperlink r:id="rId8" w:tgtFrame="_blank" w:tooltip="Persistent link using digital object identifier" w:history="1">
        <w:r w:rsidRPr="00A37315">
          <w:rPr>
            <w:rStyle w:val="anchor-text"/>
            <w:rFonts w:ascii="Times New Roman" w:hAnsi="Times New Roman" w:cs="Times New Roman"/>
            <w:color w:val="000000" w:themeColor="text1"/>
            <w:sz w:val="24"/>
            <w:szCs w:val="24"/>
          </w:rPr>
          <w:t>https://doi.org/10.1016/j.fuel.2019.05.103</w:t>
        </w:r>
      </w:hyperlink>
    </w:p>
    <w:p w14:paraId="339B306E" w14:textId="76CEAA6E" w:rsidR="005A66FD" w:rsidRPr="00A37315" w:rsidRDefault="005A66FD" w:rsidP="005A66FD">
      <w:pPr>
        <w:autoSpaceDE w:val="0"/>
        <w:autoSpaceDN w:val="0"/>
        <w:adjustRightInd w:val="0"/>
        <w:spacing w:before="240" w:after="0" w:line="360" w:lineRule="auto"/>
        <w:ind w:left="720" w:hanging="720"/>
        <w:jc w:val="both"/>
        <w:rPr>
          <w:rFonts w:ascii="Times New Roman" w:eastAsia="CharisSIL" w:hAnsi="Times New Roman" w:cs="Times New Roman"/>
          <w:color w:val="000000" w:themeColor="text1"/>
          <w:sz w:val="24"/>
          <w:szCs w:val="24"/>
        </w:rPr>
      </w:pPr>
      <w:r w:rsidRPr="00A37315">
        <w:rPr>
          <w:rFonts w:ascii="Times New Roman" w:eastAsia="CharisSIL" w:hAnsi="Times New Roman" w:cs="Times New Roman"/>
          <w:color w:val="000000" w:themeColor="text1"/>
          <w:sz w:val="24"/>
          <w:szCs w:val="24"/>
        </w:rPr>
        <w:t xml:space="preserve">Ahmadi, S.H., Ghasemi, H. and </w:t>
      </w:r>
      <w:proofErr w:type="spellStart"/>
      <w:r w:rsidRPr="00A37315">
        <w:rPr>
          <w:rFonts w:ascii="Times New Roman" w:eastAsia="CharisSIL" w:hAnsi="Times New Roman" w:cs="Times New Roman"/>
          <w:color w:val="000000" w:themeColor="text1"/>
          <w:sz w:val="24"/>
          <w:szCs w:val="24"/>
        </w:rPr>
        <w:t>Sepaskhah</w:t>
      </w:r>
      <w:proofErr w:type="spellEnd"/>
      <w:r w:rsidRPr="00A37315">
        <w:rPr>
          <w:rFonts w:ascii="Times New Roman" w:eastAsia="CharisSIL" w:hAnsi="Times New Roman" w:cs="Times New Roman"/>
          <w:color w:val="000000" w:themeColor="text1"/>
          <w:sz w:val="24"/>
          <w:szCs w:val="24"/>
        </w:rPr>
        <w:t>, A.R. 2020. Rice husk biochar influences runoff features, soil loss, and hydrological behavior of a loamy soil in a series of successive simulated rainfall events. Catena 192: 104587.</w:t>
      </w:r>
    </w:p>
    <w:p w14:paraId="639DCA98"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proofErr w:type="spellStart"/>
      <w:r w:rsidRPr="00A37315">
        <w:rPr>
          <w:rFonts w:ascii="Times New Roman" w:hAnsi="Times New Roman" w:cs="Times New Roman"/>
          <w:color w:val="000000" w:themeColor="text1"/>
          <w:sz w:val="24"/>
          <w:szCs w:val="24"/>
        </w:rPr>
        <w:t>Ajema</w:t>
      </w:r>
      <w:proofErr w:type="spellEnd"/>
      <w:r w:rsidRPr="00A37315">
        <w:rPr>
          <w:rFonts w:ascii="Times New Roman" w:hAnsi="Times New Roman" w:cs="Times New Roman"/>
          <w:color w:val="000000" w:themeColor="text1"/>
          <w:sz w:val="24"/>
          <w:szCs w:val="24"/>
        </w:rPr>
        <w:t>, L. 2018. Effects of biochar application on beneficial soil organism review. International Journal of Research Studies in Science, Engineering and Technology 5(5): 9-18.</w:t>
      </w:r>
    </w:p>
    <w:p w14:paraId="3261A88C" w14:textId="4E884A83" w:rsidR="006554B4" w:rsidRPr="00A37315" w:rsidRDefault="005A66FD" w:rsidP="006554B4">
      <w:pPr>
        <w:pStyle w:val="Default"/>
        <w:spacing w:before="240" w:line="360" w:lineRule="auto"/>
        <w:ind w:left="720" w:hanging="720"/>
        <w:jc w:val="both"/>
        <w:rPr>
          <w:iCs/>
          <w:color w:val="000000" w:themeColor="text1"/>
        </w:rPr>
      </w:pPr>
      <w:r w:rsidRPr="00A37315">
        <w:rPr>
          <w:color w:val="000000" w:themeColor="text1"/>
        </w:rPr>
        <w:t>Antal, M.J. and Gronli, M. 2003. The art, science, and technology of charcoal production. Industrial and Engineering Chemistry Research 42(8): 1619-1640.</w:t>
      </w:r>
      <w:r w:rsidR="006554B4" w:rsidRPr="00A37315">
        <w:rPr>
          <w:color w:val="000000" w:themeColor="text1"/>
        </w:rPr>
        <w:t xml:space="preserve">Bhandari G., Gangola, S., Dhasmana, A., Rajput, V., Gupta, S., Malik, S. and Slama, P. 2023.                              Nano-biochar: recent progress, challenges, and opportunities for sustainable environmental remediation.                                                                                                                                                                                                                                                                                                                                                                                                 </w:t>
      </w:r>
      <w:r w:rsidR="006554B4" w:rsidRPr="00A37315">
        <w:rPr>
          <w:iCs/>
          <w:color w:val="000000" w:themeColor="text1"/>
        </w:rPr>
        <w:t xml:space="preserve">Front. </w:t>
      </w:r>
      <w:proofErr w:type="spellStart"/>
      <w:r w:rsidR="006554B4" w:rsidRPr="00A37315">
        <w:rPr>
          <w:iCs/>
          <w:color w:val="000000" w:themeColor="text1"/>
        </w:rPr>
        <w:t>Microbiol</w:t>
      </w:r>
      <w:proofErr w:type="spellEnd"/>
      <w:r w:rsidR="006554B4" w:rsidRPr="00A37315">
        <w:rPr>
          <w:iCs/>
          <w:color w:val="000000" w:themeColor="text1"/>
        </w:rPr>
        <w:t xml:space="preserve">. </w:t>
      </w:r>
      <w:r w:rsidR="006554B4" w:rsidRPr="00A37315">
        <w:rPr>
          <w:color w:val="000000" w:themeColor="text1"/>
        </w:rPr>
        <w:t>14: 1214870. https://doi.org/10.3389/fmicb.2023.1214870</w:t>
      </w:r>
    </w:p>
    <w:p w14:paraId="2E4AACD6" w14:textId="0F6637CE" w:rsidR="005A66FD" w:rsidRPr="00A37315" w:rsidRDefault="005A66FD" w:rsidP="006554B4">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bCs/>
          <w:color w:val="000000" w:themeColor="text1"/>
          <w:sz w:val="24"/>
          <w:szCs w:val="24"/>
        </w:rPr>
        <w:t xml:space="preserve">Bhattacharyya, R., Ghosh, B.N. Mishra, P.L., Mandal, B., Rao, C.S., Sarkar, D., Das, K., Anil, K. S., Lalitha, M., Hati, K. M. and </w:t>
      </w:r>
      <w:proofErr w:type="spellStart"/>
      <w:r w:rsidRPr="00A37315">
        <w:rPr>
          <w:rFonts w:ascii="Times New Roman" w:hAnsi="Times New Roman" w:cs="Times New Roman"/>
          <w:bCs/>
          <w:color w:val="000000" w:themeColor="text1"/>
          <w:sz w:val="24"/>
          <w:szCs w:val="24"/>
        </w:rPr>
        <w:t>Franzluebbers</w:t>
      </w:r>
      <w:proofErr w:type="spellEnd"/>
      <w:r w:rsidRPr="00A37315">
        <w:rPr>
          <w:rFonts w:ascii="Times New Roman" w:hAnsi="Times New Roman" w:cs="Times New Roman"/>
          <w:bCs/>
          <w:color w:val="000000" w:themeColor="text1"/>
          <w:sz w:val="24"/>
          <w:szCs w:val="24"/>
        </w:rPr>
        <w:t>, A. J. 2015. Soil degradation in India: Challenges and potential solutions.</w:t>
      </w:r>
      <w:r w:rsidRPr="00A37315">
        <w:rPr>
          <w:rFonts w:ascii="Times New Roman" w:hAnsi="Times New Roman" w:cs="Times New Roman"/>
          <w:iCs/>
          <w:color w:val="000000" w:themeColor="text1"/>
          <w:sz w:val="24"/>
          <w:szCs w:val="24"/>
        </w:rPr>
        <w:t xml:space="preserve"> </w:t>
      </w:r>
      <w:proofErr w:type="gramStart"/>
      <w:r w:rsidRPr="00A37315">
        <w:rPr>
          <w:rFonts w:ascii="Times New Roman" w:hAnsi="Times New Roman" w:cs="Times New Roman"/>
          <w:iCs/>
          <w:color w:val="000000" w:themeColor="text1"/>
          <w:sz w:val="24"/>
          <w:szCs w:val="24"/>
        </w:rPr>
        <w:t xml:space="preserve">Sustainability </w:t>
      </w:r>
      <w:r w:rsidRPr="00A37315">
        <w:rPr>
          <w:rFonts w:ascii="Times New Roman" w:hAnsi="Times New Roman" w:cs="Times New Roman"/>
          <w:color w:val="000000" w:themeColor="text1"/>
          <w:sz w:val="24"/>
          <w:szCs w:val="24"/>
        </w:rPr>
        <w:t xml:space="preserve"> 7</w:t>
      </w:r>
      <w:proofErr w:type="gramEnd"/>
      <w:r w:rsidRPr="00A37315">
        <w:rPr>
          <w:rFonts w:ascii="Times New Roman" w:hAnsi="Times New Roman" w:cs="Times New Roman"/>
          <w:color w:val="000000" w:themeColor="text1"/>
          <w:sz w:val="24"/>
          <w:szCs w:val="24"/>
        </w:rPr>
        <w:t>: 3528-3570. https://doi.org/10.3390/su7043528</w:t>
      </w:r>
    </w:p>
    <w:p w14:paraId="01D54D96"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lastRenderedPageBreak/>
        <w:t>Blanco-Canqui, H. 2017. Biochar and soil physical properties. Soil Science Society of America Journal 81: 687-711.</w:t>
      </w:r>
    </w:p>
    <w:p w14:paraId="6F0E1DAD"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Brown, T.R., Wright, M.M. and Brown, R.C. 2011. Estimating profitability of two biochar production scenarios: Slow pyrolysis vs fast pyrolysis. Biofuels, Bioproducts and Biorefining 5(1):54-68.</w:t>
      </w:r>
    </w:p>
    <w:p w14:paraId="0B9559CF"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Cao, Y., Gao, Y., Qi, Y. and Li J. 2018. Biochar enhanced composts reduce the potential leaching of nutrients and heavy metals and suppress plant-parasitic nematodes in excessively fertilized cucumber soils. Environmental Science and Pollution Research International 25(8):7589-7599.</w:t>
      </w:r>
    </w:p>
    <w:p w14:paraId="7BA30A3A"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b/>
          <w:color w:val="000000" w:themeColor="text1"/>
          <w:sz w:val="24"/>
          <w:szCs w:val="24"/>
        </w:rPr>
      </w:pPr>
      <w:r w:rsidRPr="00A37315">
        <w:rPr>
          <w:rFonts w:ascii="Times New Roman" w:hAnsi="Times New Roman" w:cs="Times New Roman"/>
          <w:color w:val="000000" w:themeColor="text1"/>
          <w:sz w:val="24"/>
          <w:szCs w:val="24"/>
        </w:rPr>
        <w:t xml:space="preserve">Chan, K.Y., Van </w:t>
      </w:r>
      <w:proofErr w:type="spellStart"/>
      <w:r w:rsidRPr="00A37315">
        <w:rPr>
          <w:rFonts w:ascii="Times New Roman" w:hAnsi="Times New Roman" w:cs="Times New Roman"/>
          <w:color w:val="000000" w:themeColor="text1"/>
          <w:sz w:val="24"/>
          <w:szCs w:val="24"/>
        </w:rPr>
        <w:t>Zwieten</w:t>
      </w:r>
      <w:proofErr w:type="spellEnd"/>
      <w:r w:rsidRPr="00A37315">
        <w:rPr>
          <w:rFonts w:ascii="Times New Roman" w:hAnsi="Times New Roman" w:cs="Times New Roman"/>
          <w:color w:val="000000" w:themeColor="text1"/>
          <w:sz w:val="24"/>
          <w:szCs w:val="24"/>
        </w:rPr>
        <w:t>, L., Meszaros, I., Downie, A. and Joseph, S. 2007. Agronomic values of green waste biochar as a soil amendment. Australian Journal of Soil Research 45: 629-634. https://doi.org/10.1071/SR07109</w:t>
      </w:r>
    </w:p>
    <w:p w14:paraId="38CC3D78"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Chen, X., Zhou, B., Wang, Q., Tao, W. and Lin, H. 2020. Nano-biochar reduced soil erosion and nitrate loss in sloping fields on the Loess Plateau of China. Catena 187: 104346.</w:t>
      </w:r>
    </w:p>
    <w:p w14:paraId="3BDAA5E6" w14:textId="73784A0B" w:rsidR="00DC6CEC" w:rsidRPr="00A37315" w:rsidRDefault="00DC6CEC" w:rsidP="00DC6CEC">
      <w:pPr>
        <w:pStyle w:val="Heading2"/>
        <w:spacing w:line="360" w:lineRule="auto"/>
        <w:ind w:left="720" w:hanging="720"/>
        <w:jc w:val="both"/>
        <w:rPr>
          <w:color w:val="000000" w:themeColor="text1"/>
        </w:rPr>
      </w:pPr>
      <w:r w:rsidRPr="00A37315">
        <w:rPr>
          <w:rStyle w:val="text"/>
          <w:rFonts w:ascii="Times New Roman" w:hAnsi="Times New Roman" w:cs="Times New Roman"/>
          <w:b w:val="0"/>
          <w:color w:val="000000" w:themeColor="text1"/>
          <w:sz w:val="24"/>
          <w:szCs w:val="24"/>
        </w:rPr>
        <w:t>Chopra, J., Rangarajan, V. and</w:t>
      </w:r>
      <w:r w:rsidRPr="00A37315">
        <w:rPr>
          <w:rStyle w:val="react-xocs-alternative-link"/>
          <w:rFonts w:ascii="Times New Roman" w:hAnsi="Times New Roman" w:cs="Times New Roman"/>
          <w:b w:val="0"/>
          <w:color w:val="000000" w:themeColor="text1"/>
          <w:sz w:val="24"/>
          <w:szCs w:val="24"/>
        </w:rPr>
        <w:t> </w:t>
      </w:r>
      <w:r w:rsidRPr="00A37315">
        <w:rPr>
          <w:rStyle w:val="text"/>
          <w:rFonts w:ascii="Times New Roman" w:hAnsi="Times New Roman" w:cs="Times New Roman"/>
          <w:b w:val="0"/>
          <w:color w:val="000000" w:themeColor="text1"/>
          <w:sz w:val="24"/>
          <w:szCs w:val="24"/>
        </w:rPr>
        <w:t xml:space="preserve">Sen, R. 2022. </w:t>
      </w:r>
      <w:r w:rsidRPr="00A37315">
        <w:rPr>
          <w:rStyle w:val="title-text"/>
          <w:rFonts w:ascii="Times New Roman" w:hAnsi="Times New Roman" w:cs="Times New Roman"/>
          <w:b w:val="0"/>
          <w:color w:val="000000" w:themeColor="text1"/>
          <w:sz w:val="24"/>
          <w:szCs w:val="24"/>
        </w:rPr>
        <w:t xml:space="preserve">Recent developments in oleaginous yeast feedstock based biorefinery for production and life cycle assessment of biofuels and value-added products. </w:t>
      </w:r>
      <w:hyperlink r:id="rId9" w:tooltip="Go to Sustainable Energy Technologies and Assessments on ScienceDirect" w:history="1">
        <w:r w:rsidRPr="00A37315">
          <w:rPr>
            <w:rStyle w:val="anchor-text"/>
            <w:rFonts w:ascii="Times New Roman" w:hAnsi="Times New Roman" w:cs="Times New Roman"/>
            <w:b w:val="0"/>
            <w:bCs w:val="0"/>
            <w:color w:val="000000" w:themeColor="text1"/>
            <w:sz w:val="24"/>
            <w:szCs w:val="24"/>
          </w:rPr>
          <w:t>Sustainable Energy Technologies and Assessments</w:t>
        </w:r>
      </w:hyperlink>
      <w:hyperlink r:id="rId10" w:tooltip="Go to table of contents for this volume/issue" w:history="1">
        <w:r w:rsidRPr="00A37315">
          <w:rPr>
            <w:rStyle w:val="anchor-text"/>
            <w:rFonts w:ascii="Times New Roman" w:hAnsi="Times New Roman" w:cs="Times New Roman"/>
            <w:b w:val="0"/>
            <w:color w:val="000000" w:themeColor="text1"/>
            <w:sz w:val="24"/>
            <w:szCs w:val="24"/>
          </w:rPr>
          <w:t xml:space="preserve"> 53</w:t>
        </w:r>
      </w:hyperlink>
      <w:r w:rsidRPr="00A37315">
        <w:rPr>
          <w:rFonts w:ascii="Times New Roman" w:hAnsi="Times New Roman" w:cs="Times New Roman"/>
          <w:b w:val="0"/>
          <w:color w:val="000000" w:themeColor="text1"/>
          <w:sz w:val="24"/>
          <w:szCs w:val="24"/>
        </w:rPr>
        <w:t xml:space="preserve">: 102621. </w:t>
      </w:r>
      <w:hyperlink r:id="rId11" w:tgtFrame="_blank" w:tooltip="Persistent link using digital object identifier" w:history="1">
        <w:r w:rsidRPr="00A37315">
          <w:rPr>
            <w:rStyle w:val="anchor-text"/>
            <w:rFonts w:ascii="Times New Roman" w:hAnsi="Times New Roman" w:cs="Times New Roman"/>
            <w:b w:val="0"/>
            <w:color w:val="000000" w:themeColor="text1"/>
            <w:sz w:val="24"/>
            <w:szCs w:val="24"/>
          </w:rPr>
          <w:t>https://doi.org/10.1016/j.seta.2022.102621</w:t>
        </w:r>
      </w:hyperlink>
    </w:p>
    <w:p w14:paraId="0E5EFBBD"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DeLuca T.H., </w:t>
      </w:r>
      <w:proofErr w:type="spellStart"/>
      <w:r w:rsidRPr="00A37315">
        <w:rPr>
          <w:rFonts w:ascii="Times New Roman" w:hAnsi="Times New Roman" w:cs="Times New Roman"/>
          <w:color w:val="000000" w:themeColor="text1"/>
          <w:sz w:val="24"/>
          <w:szCs w:val="24"/>
        </w:rPr>
        <w:t>Gundale</w:t>
      </w:r>
      <w:proofErr w:type="spellEnd"/>
      <w:r w:rsidRPr="00A37315">
        <w:rPr>
          <w:rFonts w:ascii="Times New Roman" w:hAnsi="Times New Roman" w:cs="Times New Roman"/>
          <w:color w:val="000000" w:themeColor="text1"/>
          <w:sz w:val="24"/>
          <w:szCs w:val="24"/>
        </w:rPr>
        <w:t xml:space="preserve">, M.J., </w:t>
      </w:r>
      <w:proofErr w:type="spellStart"/>
      <w:r w:rsidRPr="00A37315">
        <w:rPr>
          <w:rFonts w:ascii="Times New Roman" w:hAnsi="Times New Roman" w:cs="Times New Roman"/>
          <w:color w:val="000000" w:themeColor="text1"/>
          <w:sz w:val="24"/>
          <w:szCs w:val="24"/>
        </w:rPr>
        <w:t>MacKenzie</w:t>
      </w:r>
      <w:proofErr w:type="spellEnd"/>
      <w:r w:rsidRPr="00A37315">
        <w:rPr>
          <w:rFonts w:ascii="Times New Roman" w:hAnsi="Times New Roman" w:cs="Times New Roman"/>
          <w:color w:val="000000" w:themeColor="text1"/>
          <w:sz w:val="24"/>
          <w:szCs w:val="24"/>
        </w:rPr>
        <w:t>, M.D. and Jones, D.L. 2015. Biochar effects on soil nutrient transformation. In: Lehmann, J., Joseph, S., eds. Biochar for Environmental Management: Science and Technology. 2nd ed. Routledge. pp. 421-454.</w:t>
      </w:r>
    </w:p>
    <w:p w14:paraId="6CEC3EA6"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proofErr w:type="spellStart"/>
      <w:r w:rsidRPr="00A37315">
        <w:rPr>
          <w:rFonts w:ascii="Times New Roman" w:hAnsi="Times New Roman" w:cs="Times New Roman"/>
          <w:bCs/>
          <w:color w:val="000000" w:themeColor="text1"/>
          <w:sz w:val="24"/>
          <w:szCs w:val="24"/>
        </w:rPr>
        <w:t>Dlapa</w:t>
      </w:r>
      <w:proofErr w:type="spellEnd"/>
      <w:r w:rsidRPr="00A37315">
        <w:rPr>
          <w:rFonts w:ascii="Times New Roman" w:hAnsi="Times New Roman" w:cs="Times New Roman"/>
          <w:bCs/>
          <w:color w:val="000000" w:themeColor="text1"/>
          <w:sz w:val="24"/>
          <w:szCs w:val="24"/>
        </w:rPr>
        <w:t xml:space="preserve">, P., </w:t>
      </w:r>
      <w:proofErr w:type="spellStart"/>
      <w:r w:rsidRPr="00A37315">
        <w:rPr>
          <w:rFonts w:ascii="Times New Roman" w:hAnsi="Times New Roman" w:cs="Times New Roman"/>
          <w:bCs/>
          <w:color w:val="000000" w:themeColor="text1"/>
          <w:sz w:val="24"/>
          <w:szCs w:val="24"/>
        </w:rPr>
        <w:t>Hrinik</w:t>
      </w:r>
      <w:proofErr w:type="spellEnd"/>
      <w:r w:rsidRPr="00A37315">
        <w:rPr>
          <w:rFonts w:ascii="Times New Roman" w:hAnsi="Times New Roman" w:cs="Times New Roman"/>
          <w:bCs/>
          <w:color w:val="000000" w:themeColor="text1"/>
          <w:sz w:val="24"/>
          <w:szCs w:val="24"/>
        </w:rPr>
        <w:t xml:space="preserve">, D., Hrabovsky, A., </w:t>
      </w:r>
      <w:proofErr w:type="spellStart"/>
      <w:r w:rsidRPr="00A37315">
        <w:rPr>
          <w:rFonts w:ascii="Times New Roman" w:hAnsi="Times New Roman" w:cs="Times New Roman"/>
          <w:bCs/>
          <w:color w:val="000000" w:themeColor="text1"/>
          <w:sz w:val="24"/>
          <w:szCs w:val="24"/>
        </w:rPr>
        <w:t>Simkovic</w:t>
      </w:r>
      <w:proofErr w:type="spellEnd"/>
      <w:r w:rsidRPr="00A37315">
        <w:rPr>
          <w:rFonts w:ascii="Times New Roman" w:hAnsi="Times New Roman" w:cs="Times New Roman"/>
          <w:bCs/>
          <w:color w:val="000000" w:themeColor="text1"/>
          <w:sz w:val="24"/>
          <w:szCs w:val="24"/>
        </w:rPr>
        <w:t xml:space="preserve">, I., </w:t>
      </w:r>
      <w:proofErr w:type="spellStart"/>
      <w:r w:rsidRPr="00A37315">
        <w:rPr>
          <w:rFonts w:ascii="Times New Roman" w:hAnsi="Times New Roman" w:cs="Times New Roman"/>
          <w:bCs/>
          <w:color w:val="000000" w:themeColor="text1"/>
          <w:sz w:val="24"/>
          <w:szCs w:val="24"/>
        </w:rPr>
        <w:t>Zarnovican</w:t>
      </w:r>
      <w:proofErr w:type="spellEnd"/>
      <w:r w:rsidRPr="00A37315">
        <w:rPr>
          <w:rFonts w:ascii="Times New Roman" w:hAnsi="Times New Roman" w:cs="Times New Roman"/>
          <w:bCs/>
          <w:color w:val="000000" w:themeColor="text1"/>
          <w:sz w:val="24"/>
          <w:szCs w:val="24"/>
        </w:rPr>
        <w:t xml:space="preserve">, H., </w:t>
      </w:r>
      <w:proofErr w:type="spellStart"/>
      <w:r w:rsidRPr="00A37315">
        <w:rPr>
          <w:rFonts w:ascii="Times New Roman" w:hAnsi="Times New Roman" w:cs="Times New Roman"/>
          <w:bCs/>
          <w:color w:val="000000" w:themeColor="text1"/>
          <w:sz w:val="24"/>
          <w:szCs w:val="24"/>
        </w:rPr>
        <w:t>Sekucia</w:t>
      </w:r>
      <w:proofErr w:type="spellEnd"/>
      <w:r w:rsidRPr="00A37315">
        <w:rPr>
          <w:rFonts w:ascii="Times New Roman" w:hAnsi="Times New Roman" w:cs="Times New Roman"/>
          <w:bCs/>
          <w:color w:val="000000" w:themeColor="text1"/>
          <w:sz w:val="24"/>
          <w:szCs w:val="24"/>
        </w:rPr>
        <w:t xml:space="preserve">, F. and Kollar, J. 2020. The Impact of land-use on the hierarchical pore size distribution and water retention properties in loamy soils. </w:t>
      </w:r>
      <w:r w:rsidRPr="00A37315">
        <w:rPr>
          <w:rFonts w:ascii="Times New Roman" w:hAnsi="Times New Roman" w:cs="Times New Roman"/>
          <w:color w:val="000000" w:themeColor="text1"/>
          <w:sz w:val="24"/>
          <w:szCs w:val="24"/>
        </w:rPr>
        <w:t>Water 12: 339. https://doi.org/10.3390/w12020339</w:t>
      </w:r>
    </w:p>
    <w:p w14:paraId="3E2C60F6"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Dutta, B. 2010. Assessment of pyrolysis techniques of lignocellulosic biomass for biochar production. dissertation. McGill University.</w:t>
      </w:r>
    </w:p>
    <w:p w14:paraId="4790A48B" w14:textId="77777777" w:rsidR="005A66FD" w:rsidRPr="00A37315" w:rsidRDefault="005A66FD" w:rsidP="005A66FD">
      <w:pPr>
        <w:autoSpaceDE w:val="0"/>
        <w:autoSpaceDN w:val="0"/>
        <w:adjustRightInd w:val="0"/>
        <w:spacing w:before="240" w:after="0" w:line="360" w:lineRule="auto"/>
        <w:ind w:left="720" w:hanging="720"/>
        <w:jc w:val="both"/>
        <w:rPr>
          <w:rFonts w:ascii="Times New Roman" w:eastAsia="PalatinoLinotype" w:hAnsi="Times New Roman" w:cs="Times New Roman"/>
          <w:color w:val="000000" w:themeColor="text1"/>
          <w:sz w:val="24"/>
          <w:szCs w:val="24"/>
        </w:rPr>
      </w:pPr>
      <w:r w:rsidRPr="00A37315">
        <w:rPr>
          <w:rFonts w:ascii="Times New Roman" w:hAnsi="Times New Roman" w:cs="Times New Roman"/>
          <w:bCs/>
          <w:color w:val="000000" w:themeColor="text1"/>
          <w:sz w:val="24"/>
          <w:szCs w:val="24"/>
        </w:rPr>
        <w:lastRenderedPageBreak/>
        <w:t xml:space="preserve">Elnour, A.Y., </w:t>
      </w:r>
      <w:proofErr w:type="spellStart"/>
      <w:r w:rsidRPr="00A37315">
        <w:rPr>
          <w:rFonts w:ascii="Times New Roman" w:hAnsi="Times New Roman" w:cs="Times New Roman"/>
          <w:bCs/>
          <w:color w:val="000000" w:themeColor="text1"/>
          <w:sz w:val="24"/>
          <w:szCs w:val="24"/>
        </w:rPr>
        <w:t>Alghyamah</w:t>
      </w:r>
      <w:proofErr w:type="spellEnd"/>
      <w:r w:rsidRPr="00A37315">
        <w:rPr>
          <w:rFonts w:ascii="Times New Roman" w:hAnsi="Times New Roman" w:cs="Times New Roman"/>
          <w:bCs/>
          <w:color w:val="000000" w:themeColor="text1"/>
          <w:sz w:val="24"/>
          <w:szCs w:val="24"/>
        </w:rPr>
        <w:t xml:space="preserve">, A.A., Shaikh, H.M., Poulose, A.M., Al-Zahrani, S.M., Anis, A. and Al-Wabel, M.I. 2019. Effect of pyrolysis temperature on biochar microstructural evolution, physicochemical characteristics, and its influence on biochar/polypropylene composites. </w:t>
      </w:r>
      <w:r w:rsidRPr="00A37315">
        <w:rPr>
          <w:rFonts w:ascii="Times New Roman" w:hAnsi="Times New Roman" w:cs="Times New Roman"/>
          <w:iCs/>
          <w:color w:val="000000" w:themeColor="text1"/>
          <w:sz w:val="24"/>
          <w:szCs w:val="24"/>
        </w:rPr>
        <w:t>Applied Sciences</w:t>
      </w:r>
      <w:r w:rsidRPr="00A37315">
        <w:rPr>
          <w:rFonts w:ascii="Times New Roman" w:eastAsia="PalatinoLinotype" w:hAnsi="Times New Roman" w:cs="Times New Roman"/>
          <w:color w:val="000000" w:themeColor="text1"/>
          <w:sz w:val="24"/>
          <w:szCs w:val="24"/>
        </w:rPr>
        <w:t xml:space="preserve"> 9: 1149. https://doi.org/10.3390/app9061149</w:t>
      </w:r>
    </w:p>
    <w:p w14:paraId="130546E9"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Gao, Y., Li, T., Fu, Q., Li, H., Liu, D., Ji, Y., Li, Q. and Cai, Y. 2020. Biochar application for the improvement of water-soil environments and carbon emissions under freeze-thaw conditions: An in-situ field trial. Science of the Total Environment 723: 138007.</w:t>
      </w:r>
    </w:p>
    <w:p w14:paraId="4C7E0706"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bCs/>
          <w:color w:val="000000" w:themeColor="text1"/>
          <w:sz w:val="24"/>
          <w:szCs w:val="24"/>
        </w:rPr>
      </w:pPr>
      <w:r w:rsidRPr="00A37315">
        <w:rPr>
          <w:rFonts w:ascii="Times New Roman" w:hAnsi="Times New Roman" w:cs="Times New Roman"/>
          <w:bCs/>
          <w:color w:val="000000" w:themeColor="text1"/>
          <w:sz w:val="24"/>
          <w:szCs w:val="24"/>
        </w:rPr>
        <w:t>Gholami, L., Karimi, N. and Kavian, A. 2019. Soil and water conservation using biochar and various soil moisture in laboratory conditions. Catena 182: 104151.</w:t>
      </w:r>
    </w:p>
    <w:p w14:paraId="19E05BBB"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Hammes, K. and Schmidt M.W.I. 2009. Changes in biochar in soils. In: Lehmann, M., Joseph S. eds. Biochar for Environmental Management Science and Technology. London: Earthscan. pp. 169-182.</w:t>
      </w:r>
    </w:p>
    <w:p w14:paraId="4F2BD3A6"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Joseph, S.D., Camps-</w:t>
      </w:r>
      <w:proofErr w:type="spellStart"/>
      <w:r w:rsidRPr="00A37315">
        <w:rPr>
          <w:rFonts w:ascii="Times New Roman" w:hAnsi="Times New Roman" w:cs="Times New Roman"/>
          <w:color w:val="000000" w:themeColor="text1"/>
          <w:sz w:val="24"/>
          <w:szCs w:val="24"/>
        </w:rPr>
        <w:t>Arbestain</w:t>
      </w:r>
      <w:proofErr w:type="spellEnd"/>
      <w:r w:rsidRPr="00A37315">
        <w:rPr>
          <w:rFonts w:ascii="Times New Roman" w:hAnsi="Times New Roman" w:cs="Times New Roman"/>
          <w:color w:val="000000" w:themeColor="text1"/>
          <w:sz w:val="24"/>
          <w:szCs w:val="24"/>
        </w:rPr>
        <w:t xml:space="preserve">, M., Lin, Y., Munroe, P., Chia, C.H., Hook, J., </w:t>
      </w:r>
      <w:proofErr w:type="spellStart"/>
      <w:r w:rsidRPr="00A37315">
        <w:rPr>
          <w:rFonts w:ascii="Times New Roman" w:hAnsi="Times New Roman" w:cs="Times New Roman"/>
          <w:color w:val="000000" w:themeColor="text1"/>
          <w:sz w:val="24"/>
          <w:szCs w:val="24"/>
        </w:rPr>
        <w:t>Zwieten</w:t>
      </w:r>
      <w:proofErr w:type="spellEnd"/>
      <w:r w:rsidRPr="00A37315">
        <w:rPr>
          <w:rFonts w:ascii="Times New Roman" w:hAnsi="Times New Roman" w:cs="Times New Roman"/>
          <w:color w:val="000000" w:themeColor="text1"/>
          <w:sz w:val="24"/>
          <w:szCs w:val="24"/>
        </w:rPr>
        <w:t xml:space="preserve">, L., Kimber, S., Cowie, A., Singh, B.P., Lehmann, J., </w:t>
      </w:r>
      <w:proofErr w:type="spellStart"/>
      <w:r w:rsidRPr="00A37315">
        <w:rPr>
          <w:rFonts w:ascii="Times New Roman" w:hAnsi="Times New Roman" w:cs="Times New Roman"/>
          <w:color w:val="000000" w:themeColor="text1"/>
          <w:sz w:val="24"/>
          <w:szCs w:val="24"/>
        </w:rPr>
        <w:t>Foidl</w:t>
      </w:r>
      <w:proofErr w:type="spellEnd"/>
      <w:r w:rsidRPr="00A37315">
        <w:rPr>
          <w:rFonts w:ascii="Times New Roman" w:hAnsi="Times New Roman" w:cs="Times New Roman"/>
          <w:color w:val="000000" w:themeColor="text1"/>
          <w:sz w:val="24"/>
          <w:szCs w:val="24"/>
        </w:rPr>
        <w:t xml:space="preserve">, N., </w:t>
      </w:r>
      <w:proofErr w:type="spellStart"/>
      <w:r w:rsidRPr="00A37315">
        <w:rPr>
          <w:rFonts w:ascii="Times New Roman" w:hAnsi="Times New Roman" w:cs="Times New Roman"/>
          <w:color w:val="000000" w:themeColor="text1"/>
          <w:sz w:val="24"/>
          <w:szCs w:val="24"/>
        </w:rPr>
        <w:t>Smernik</w:t>
      </w:r>
      <w:proofErr w:type="spellEnd"/>
      <w:r w:rsidRPr="00A37315">
        <w:rPr>
          <w:rFonts w:ascii="Times New Roman" w:hAnsi="Times New Roman" w:cs="Times New Roman"/>
          <w:color w:val="000000" w:themeColor="text1"/>
          <w:sz w:val="24"/>
          <w:szCs w:val="24"/>
        </w:rPr>
        <w:t xml:space="preserve">, R.J. </w:t>
      </w:r>
      <w:proofErr w:type="gramStart"/>
      <w:r w:rsidRPr="00A37315">
        <w:rPr>
          <w:rFonts w:ascii="Times New Roman" w:hAnsi="Times New Roman" w:cs="Times New Roman"/>
          <w:color w:val="000000" w:themeColor="text1"/>
          <w:sz w:val="24"/>
          <w:szCs w:val="24"/>
        </w:rPr>
        <w:t>and  Amonette</w:t>
      </w:r>
      <w:proofErr w:type="gramEnd"/>
      <w:r w:rsidRPr="00A37315">
        <w:rPr>
          <w:rFonts w:ascii="Times New Roman" w:hAnsi="Times New Roman" w:cs="Times New Roman"/>
          <w:color w:val="000000" w:themeColor="text1"/>
          <w:sz w:val="24"/>
          <w:szCs w:val="24"/>
        </w:rPr>
        <w:t>, J.E. 2010. An investigation into the reactions of biochar in soil. Australian Journal of Soil Research 48: 501-515.</w:t>
      </w:r>
    </w:p>
    <w:p w14:paraId="5F63626A"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Kiran, Y.K., Barkat, A., Xiao-</w:t>
      </w:r>
      <w:proofErr w:type="spellStart"/>
      <w:r w:rsidRPr="00A37315">
        <w:rPr>
          <w:rFonts w:ascii="Times New Roman" w:hAnsi="Times New Roman" w:cs="Times New Roman"/>
          <w:color w:val="000000" w:themeColor="text1"/>
          <w:sz w:val="24"/>
          <w:szCs w:val="24"/>
        </w:rPr>
        <w:t>qiang</w:t>
      </w:r>
      <w:proofErr w:type="spellEnd"/>
      <w:r w:rsidRPr="00A37315">
        <w:rPr>
          <w:rFonts w:ascii="Times New Roman" w:hAnsi="Times New Roman" w:cs="Times New Roman"/>
          <w:color w:val="000000" w:themeColor="text1"/>
          <w:sz w:val="24"/>
          <w:szCs w:val="24"/>
        </w:rPr>
        <w:t>, C., Ying, F., Feng-</w:t>
      </w:r>
      <w:proofErr w:type="spellStart"/>
      <w:r w:rsidRPr="00A37315">
        <w:rPr>
          <w:rFonts w:ascii="Times New Roman" w:hAnsi="Times New Roman" w:cs="Times New Roman"/>
          <w:color w:val="000000" w:themeColor="text1"/>
          <w:sz w:val="24"/>
          <w:szCs w:val="24"/>
        </w:rPr>
        <w:t>shan</w:t>
      </w:r>
      <w:proofErr w:type="spellEnd"/>
      <w:r w:rsidRPr="00A37315">
        <w:rPr>
          <w:rFonts w:ascii="Times New Roman" w:hAnsi="Times New Roman" w:cs="Times New Roman"/>
          <w:color w:val="000000" w:themeColor="text1"/>
          <w:sz w:val="24"/>
          <w:szCs w:val="24"/>
        </w:rPr>
        <w:t>, P., Lin, T. and Xiao-e Y. 2017. Cow manure and cow manure-derived biochar application as a soil amendment for reducing cadmium availability and accumulation by Brassica chinensis L. in acidic red soil. Journal of Integrative Agriculture 16(3): 725-734.</w:t>
      </w:r>
    </w:p>
    <w:p w14:paraId="02C377EB" w14:textId="77777777" w:rsidR="005A66FD" w:rsidRPr="00A37315" w:rsidRDefault="005A66FD" w:rsidP="005A66FD">
      <w:pPr>
        <w:autoSpaceDE w:val="0"/>
        <w:autoSpaceDN w:val="0"/>
        <w:adjustRightInd w:val="0"/>
        <w:spacing w:before="240" w:after="0" w:line="360" w:lineRule="auto"/>
        <w:ind w:left="720" w:hanging="720"/>
        <w:jc w:val="both"/>
        <w:rPr>
          <w:rFonts w:ascii="Times New Roman" w:eastAsia="AdvTT5235d5a9+26" w:hAnsi="Times New Roman" w:cs="Times New Roman"/>
          <w:color w:val="000000" w:themeColor="text1"/>
          <w:sz w:val="24"/>
          <w:szCs w:val="24"/>
        </w:rPr>
      </w:pPr>
      <w:r w:rsidRPr="00A37315">
        <w:rPr>
          <w:rFonts w:ascii="Times New Roman" w:hAnsi="Times New Roman" w:cs="Times New Roman"/>
          <w:color w:val="000000" w:themeColor="text1"/>
          <w:sz w:val="24"/>
          <w:szCs w:val="24"/>
        </w:rPr>
        <w:t>Kumar, H., Ganesan, S.P., Bordoloi, S., Sreedeep, S., Lin, P., Mei, G., Garg, A. and Sarmah, A.K. 2019. Erodibility assessment of compacted biochar amended soil for geo-environmental applications</w:t>
      </w:r>
      <w:r w:rsidRPr="00A37315">
        <w:rPr>
          <w:rFonts w:ascii="Times New Roman" w:eastAsia="AdvTT5235d5a9+26" w:hAnsi="Times New Roman" w:cs="Times New Roman"/>
          <w:color w:val="000000" w:themeColor="text1"/>
          <w:sz w:val="24"/>
          <w:szCs w:val="24"/>
        </w:rPr>
        <w:t>. Science of the Total Environment 672: 698-707.</w:t>
      </w:r>
    </w:p>
    <w:p w14:paraId="1FDC2C11"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proofErr w:type="spellStart"/>
      <w:r w:rsidRPr="00A37315">
        <w:rPr>
          <w:rFonts w:ascii="Times New Roman" w:hAnsi="Times New Roman" w:cs="Times New Roman"/>
          <w:color w:val="000000" w:themeColor="text1"/>
          <w:sz w:val="24"/>
          <w:szCs w:val="24"/>
        </w:rPr>
        <w:t>Kuoppamaki</w:t>
      </w:r>
      <w:proofErr w:type="spellEnd"/>
      <w:r w:rsidRPr="00A37315">
        <w:rPr>
          <w:rFonts w:ascii="Times New Roman" w:hAnsi="Times New Roman" w:cs="Times New Roman"/>
          <w:color w:val="000000" w:themeColor="text1"/>
          <w:sz w:val="24"/>
          <w:szCs w:val="24"/>
        </w:rPr>
        <w:t xml:space="preserve">, K., Hagner, M., </w:t>
      </w:r>
      <w:proofErr w:type="spellStart"/>
      <w:r w:rsidRPr="00A37315">
        <w:rPr>
          <w:rFonts w:ascii="Times New Roman" w:hAnsi="Times New Roman" w:cs="Times New Roman"/>
          <w:color w:val="000000" w:themeColor="text1"/>
          <w:sz w:val="24"/>
          <w:szCs w:val="24"/>
        </w:rPr>
        <w:t>Lehvavirta</w:t>
      </w:r>
      <w:proofErr w:type="spellEnd"/>
      <w:r w:rsidRPr="00A37315">
        <w:rPr>
          <w:rFonts w:ascii="Times New Roman" w:hAnsi="Times New Roman" w:cs="Times New Roman"/>
          <w:color w:val="000000" w:themeColor="text1"/>
          <w:sz w:val="24"/>
          <w:szCs w:val="24"/>
        </w:rPr>
        <w:t xml:space="preserve">, S. and </w:t>
      </w:r>
      <w:proofErr w:type="spellStart"/>
      <w:r w:rsidRPr="00A37315">
        <w:rPr>
          <w:rFonts w:ascii="Times New Roman" w:hAnsi="Times New Roman" w:cs="Times New Roman"/>
          <w:color w:val="000000" w:themeColor="text1"/>
          <w:sz w:val="24"/>
          <w:szCs w:val="24"/>
        </w:rPr>
        <w:t>Setala</w:t>
      </w:r>
      <w:proofErr w:type="spellEnd"/>
      <w:r w:rsidRPr="00A37315">
        <w:rPr>
          <w:rFonts w:ascii="Times New Roman" w:hAnsi="Times New Roman" w:cs="Times New Roman"/>
          <w:color w:val="000000" w:themeColor="text1"/>
          <w:sz w:val="24"/>
          <w:szCs w:val="24"/>
        </w:rPr>
        <w:t>, H. 2016. Biochar amendment in the green roof substrate affects runoff quality and quantity. Ecol. Eng. 88: 1-9.</w:t>
      </w:r>
    </w:p>
    <w:p w14:paraId="5C935CC5" w14:textId="77777777" w:rsidR="005A66FD" w:rsidRPr="00A37315" w:rsidRDefault="005A66FD" w:rsidP="005A66FD">
      <w:pPr>
        <w:widowControl w:val="0"/>
        <w:autoSpaceDE w:val="0"/>
        <w:autoSpaceDN w:val="0"/>
        <w:adjustRightInd w:val="0"/>
        <w:spacing w:before="240" w:after="0" w:line="360" w:lineRule="auto"/>
        <w:ind w:left="720" w:right="-56"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shd w:val="clear" w:color="auto" w:fill="FFFFFF"/>
        </w:rPr>
        <w:t>Kushwaha, D.P. and Kumar, A. 2021. Modeling of sediment yield and nutrient loss after application of pre-determined dose of top soil amendments.</w:t>
      </w:r>
      <w:r w:rsidRPr="00A37315">
        <w:rPr>
          <w:rFonts w:ascii="Times New Roman" w:hAnsi="Times New Roman" w:cs="Times New Roman"/>
          <w:color w:val="000000" w:themeColor="text1"/>
          <w:sz w:val="24"/>
          <w:szCs w:val="24"/>
        </w:rPr>
        <w:t xml:space="preserve"> The Pharma Innovation </w:t>
      </w:r>
      <w:r w:rsidRPr="00A37315">
        <w:rPr>
          <w:rFonts w:ascii="Times New Roman" w:hAnsi="Times New Roman" w:cs="Times New Roman"/>
          <w:color w:val="000000" w:themeColor="text1"/>
          <w:sz w:val="24"/>
          <w:szCs w:val="24"/>
        </w:rPr>
        <w:lastRenderedPageBreak/>
        <w:t>Journal 10(4):1199-1206.</w:t>
      </w:r>
    </w:p>
    <w:p w14:paraId="1C5AE52F" w14:textId="77777777" w:rsidR="005A66FD" w:rsidRPr="00A37315" w:rsidRDefault="005A66FD" w:rsidP="005A66FD">
      <w:pPr>
        <w:widowControl w:val="0"/>
        <w:autoSpaceDE w:val="0"/>
        <w:autoSpaceDN w:val="0"/>
        <w:adjustRightInd w:val="0"/>
        <w:spacing w:before="240" w:after="0" w:line="360" w:lineRule="auto"/>
        <w:ind w:left="720" w:right="-56" w:hanging="720"/>
        <w:jc w:val="both"/>
        <w:rPr>
          <w:rStyle w:val="Hyperlink"/>
          <w:rFonts w:ascii="Times New Roman" w:hAnsi="Times New Roman" w:cs="Times New Roman"/>
          <w:color w:val="000000" w:themeColor="text1"/>
          <w:sz w:val="24"/>
          <w:szCs w:val="24"/>
          <w:u w:val="none"/>
          <w:shd w:val="clear" w:color="auto" w:fill="FFFFFF"/>
        </w:rPr>
      </w:pPr>
      <w:r w:rsidRPr="00A37315">
        <w:rPr>
          <w:rFonts w:ascii="Times New Roman" w:hAnsi="Times New Roman" w:cs="Times New Roman"/>
          <w:color w:val="000000" w:themeColor="text1"/>
          <w:sz w:val="24"/>
          <w:szCs w:val="24"/>
          <w:shd w:val="clear" w:color="auto" w:fill="FFFFFF"/>
        </w:rPr>
        <w:t>Kushwaha, D.P., Kumar, A. and Chaturvedi, S. 2021. Determining the effectiveness of carbon-based stabilizers blends in arresting soil erosion and elevating properties of Mollisols soils of North Western Himalayas. </w:t>
      </w:r>
      <w:r w:rsidRPr="00A37315">
        <w:rPr>
          <w:rFonts w:ascii="Times New Roman" w:hAnsi="Times New Roman" w:cs="Times New Roman"/>
          <w:iCs/>
          <w:color w:val="000000" w:themeColor="text1"/>
          <w:sz w:val="24"/>
          <w:szCs w:val="24"/>
          <w:shd w:val="clear" w:color="auto" w:fill="FFFFFF"/>
        </w:rPr>
        <w:t>Environmental Technology &amp; Innovation</w:t>
      </w:r>
      <w:r w:rsidRPr="00A37315">
        <w:rPr>
          <w:rFonts w:ascii="Times New Roman" w:hAnsi="Times New Roman" w:cs="Times New Roman"/>
          <w:color w:val="000000" w:themeColor="text1"/>
          <w:sz w:val="24"/>
          <w:szCs w:val="24"/>
          <w:shd w:val="clear" w:color="auto" w:fill="FFFFFF"/>
        </w:rPr>
        <w:t> </w:t>
      </w:r>
      <w:r w:rsidRPr="00A37315">
        <w:rPr>
          <w:rFonts w:ascii="Times New Roman" w:hAnsi="Times New Roman" w:cs="Times New Roman"/>
          <w:iCs/>
          <w:color w:val="000000" w:themeColor="text1"/>
          <w:sz w:val="24"/>
          <w:szCs w:val="24"/>
          <w:shd w:val="clear" w:color="auto" w:fill="FFFFFF"/>
        </w:rPr>
        <w:t>23</w:t>
      </w:r>
      <w:r w:rsidRPr="00A37315">
        <w:rPr>
          <w:rFonts w:ascii="Times New Roman" w:hAnsi="Times New Roman" w:cs="Times New Roman"/>
          <w:color w:val="000000" w:themeColor="text1"/>
          <w:sz w:val="24"/>
          <w:szCs w:val="24"/>
          <w:shd w:val="clear" w:color="auto" w:fill="FFFFFF"/>
        </w:rPr>
        <w:t xml:space="preserve">:101768. </w:t>
      </w:r>
      <w:hyperlink r:id="rId12" w:history="1">
        <w:r w:rsidRPr="00A37315">
          <w:rPr>
            <w:rStyle w:val="Hyperlink"/>
            <w:rFonts w:ascii="Times New Roman" w:hAnsi="Times New Roman" w:cs="Times New Roman"/>
            <w:color w:val="000000" w:themeColor="text1"/>
            <w:sz w:val="24"/>
            <w:szCs w:val="24"/>
            <w:u w:val="none"/>
            <w:shd w:val="clear" w:color="auto" w:fill="FFFFFF"/>
          </w:rPr>
          <w:t>https://doi.org/10.1016/j.eti.2021.101768</w:t>
        </w:r>
      </w:hyperlink>
    </w:p>
    <w:p w14:paraId="6616F9F7" w14:textId="77777777" w:rsidR="005A66FD" w:rsidRPr="00A37315" w:rsidRDefault="005A66FD" w:rsidP="005A66FD">
      <w:pPr>
        <w:pStyle w:val="Default"/>
        <w:spacing w:line="360" w:lineRule="auto"/>
        <w:ind w:left="720" w:hanging="720"/>
        <w:jc w:val="both"/>
        <w:rPr>
          <w:color w:val="000000" w:themeColor="text1"/>
        </w:rPr>
      </w:pPr>
      <w:r w:rsidRPr="00A37315">
        <w:rPr>
          <w:color w:val="000000" w:themeColor="text1"/>
        </w:rPr>
        <w:t xml:space="preserve">Kushwaha, D.P. and Kumar, A. 2023. Enhancing the effectiveness of soil amendments using anionic polyacrylamide: A review. International Journal of Plant and Soil Science </w:t>
      </w:r>
      <w:r w:rsidRPr="00A37315">
        <w:rPr>
          <w:bCs/>
          <w:iCs/>
          <w:color w:val="000000" w:themeColor="text1"/>
        </w:rPr>
        <w:t xml:space="preserve">35(19):670-676. </w:t>
      </w:r>
      <w:r w:rsidRPr="00A37315">
        <w:rPr>
          <w:rFonts w:eastAsia="Times New Roman"/>
          <w:color w:val="000000" w:themeColor="text1"/>
        </w:rPr>
        <w:t>https://doi.org/</w:t>
      </w:r>
      <w:r w:rsidRPr="00A37315">
        <w:rPr>
          <w:color w:val="000000" w:themeColor="text1"/>
        </w:rPr>
        <w:t>10.9734/IJPSS/2023/v35i193597</w:t>
      </w:r>
    </w:p>
    <w:p w14:paraId="1A8053EC" w14:textId="77777777" w:rsidR="005A66FD" w:rsidRPr="00A37315" w:rsidRDefault="005A66FD" w:rsidP="005A66FD">
      <w:pPr>
        <w:pStyle w:val="Heading3"/>
        <w:shd w:val="clear" w:color="auto" w:fill="FFFFFF"/>
        <w:spacing w:line="360" w:lineRule="auto"/>
        <w:ind w:left="720" w:hanging="720"/>
        <w:jc w:val="both"/>
        <w:rPr>
          <w:rFonts w:ascii="Times New Roman" w:hAnsi="Times New Roman" w:cs="Times New Roman"/>
          <w:b w:val="0"/>
          <w:color w:val="000000" w:themeColor="text1"/>
          <w:sz w:val="24"/>
          <w:szCs w:val="24"/>
          <w:shd w:val="clear" w:color="auto" w:fill="FFFFFF"/>
        </w:rPr>
      </w:pPr>
      <w:r w:rsidRPr="00A37315">
        <w:rPr>
          <w:rFonts w:ascii="Times New Roman" w:hAnsi="Times New Roman" w:cs="Times New Roman"/>
          <w:b w:val="0"/>
          <w:bCs w:val="0"/>
          <w:color w:val="000000" w:themeColor="text1"/>
          <w:sz w:val="24"/>
          <w:szCs w:val="24"/>
        </w:rPr>
        <w:t xml:space="preserve">Kushwaha, D.P., Kumar, D., 2016. Suspended sediment yield modelling using artificial neural networks. </w:t>
      </w:r>
      <w:r w:rsidRPr="00A37315">
        <w:rPr>
          <w:rFonts w:ascii="Times New Roman" w:hAnsi="Times New Roman" w:cs="Times New Roman"/>
          <w:b w:val="0"/>
          <w:bCs w:val="0"/>
          <w:color w:val="000000" w:themeColor="text1"/>
          <w:sz w:val="24"/>
          <w:szCs w:val="24"/>
          <w:shd w:val="clear" w:color="auto" w:fill="FFFFFF"/>
        </w:rPr>
        <w:t xml:space="preserve">Master's thesis, </w:t>
      </w:r>
      <w:r w:rsidRPr="00A37315">
        <w:rPr>
          <w:rFonts w:ascii="Times New Roman" w:hAnsi="Times New Roman" w:cs="Times New Roman"/>
          <w:b w:val="0"/>
          <w:color w:val="000000" w:themeColor="text1"/>
          <w:sz w:val="24"/>
          <w:szCs w:val="24"/>
          <w:shd w:val="clear" w:color="auto" w:fill="FFFFFF"/>
        </w:rPr>
        <w:t>G.B. Pant University of Agriculture and Technology, Pantnagar - 263145 (Uttarakhand). http://krishikosh.egranth.ac.in/handle/1/5810043647</w:t>
      </w:r>
    </w:p>
    <w:p w14:paraId="48203A62" w14:textId="77777777" w:rsidR="005A66FD" w:rsidRPr="00A37315" w:rsidRDefault="005A66FD" w:rsidP="005A66FD">
      <w:pPr>
        <w:widowControl w:val="0"/>
        <w:autoSpaceDE w:val="0"/>
        <w:autoSpaceDN w:val="0"/>
        <w:adjustRightInd w:val="0"/>
        <w:spacing w:before="240" w:after="0" w:line="360" w:lineRule="auto"/>
        <w:ind w:left="720" w:right="-56"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shd w:val="clear" w:color="auto" w:fill="FFFFFF"/>
        </w:rPr>
        <w:t>Kushwaha, D.P. and Kumar, D. 2017a. Modeling suspended sediment concentration using multilayer feedforward artificial neural network at the outlet of the watershed. </w:t>
      </w:r>
      <w:r w:rsidRPr="00A37315">
        <w:rPr>
          <w:rFonts w:ascii="Times New Roman" w:hAnsi="Times New Roman" w:cs="Times New Roman"/>
          <w:iCs/>
          <w:color w:val="000000" w:themeColor="text1"/>
          <w:sz w:val="24"/>
          <w:szCs w:val="24"/>
          <w:shd w:val="clear" w:color="auto" w:fill="FFFFFF"/>
        </w:rPr>
        <w:t>International Journal of Agricultural Engineering</w:t>
      </w:r>
      <w:r w:rsidRPr="00A37315">
        <w:rPr>
          <w:rFonts w:ascii="Times New Roman" w:hAnsi="Times New Roman" w:cs="Times New Roman"/>
          <w:color w:val="000000" w:themeColor="text1"/>
          <w:sz w:val="24"/>
          <w:szCs w:val="24"/>
          <w:shd w:val="clear" w:color="auto" w:fill="FFFFFF"/>
        </w:rPr>
        <w:t> </w:t>
      </w:r>
      <w:r w:rsidRPr="00A37315">
        <w:rPr>
          <w:rFonts w:ascii="Times New Roman" w:hAnsi="Times New Roman" w:cs="Times New Roman"/>
          <w:iCs/>
          <w:color w:val="000000" w:themeColor="text1"/>
          <w:sz w:val="24"/>
          <w:szCs w:val="24"/>
          <w:shd w:val="clear" w:color="auto" w:fill="FFFFFF"/>
        </w:rPr>
        <w:t>10</w:t>
      </w:r>
      <w:r w:rsidRPr="00A37315">
        <w:rPr>
          <w:rFonts w:ascii="Times New Roman" w:hAnsi="Times New Roman" w:cs="Times New Roman"/>
          <w:color w:val="000000" w:themeColor="text1"/>
          <w:sz w:val="24"/>
          <w:szCs w:val="24"/>
          <w:shd w:val="clear" w:color="auto" w:fill="FFFFFF"/>
        </w:rPr>
        <w:t>(2):302-313.</w:t>
      </w:r>
      <w:r w:rsidRPr="00A37315">
        <w:rPr>
          <w:rFonts w:ascii="Times New Roman" w:hAnsi="Times New Roman" w:cs="Times New Roman"/>
          <w:color w:val="000000" w:themeColor="text1"/>
          <w:sz w:val="24"/>
          <w:szCs w:val="24"/>
        </w:rPr>
        <w:t xml:space="preserve"> </w:t>
      </w:r>
      <w:hyperlink r:id="rId13" w:history="1">
        <w:r w:rsidRPr="00A37315">
          <w:rPr>
            <w:rStyle w:val="Hyperlink"/>
            <w:rFonts w:ascii="Times New Roman" w:hAnsi="Times New Roman" w:cs="Times New Roman"/>
            <w:color w:val="000000" w:themeColor="text1"/>
            <w:sz w:val="24"/>
            <w:szCs w:val="24"/>
            <w:u w:val="none"/>
          </w:rPr>
          <w:t>https://doi.org/10.15740/HAS/IJAE/10.2/1-9</w:t>
        </w:r>
      </w:hyperlink>
    </w:p>
    <w:p w14:paraId="176C9D8B" w14:textId="77777777" w:rsidR="005A66FD" w:rsidRPr="00A37315" w:rsidRDefault="005A66FD" w:rsidP="005A66FD">
      <w:pPr>
        <w:widowControl w:val="0"/>
        <w:autoSpaceDE w:val="0"/>
        <w:autoSpaceDN w:val="0"/>
        <w:adjustRightInd w:val="0"/>
        <w:spacing w:before="240" w:after="0" w:line="360" w:lineRule="auto"/>
        <w:ind w:left="720" w:right="-56" w:hanging="720"/>
        <w:jc w:val="both"/>
        <w:rPr>
          <w:rFonts w:ascii="Times New Roman" w:hAnsi="Times New Roman" w:cs="Times New Roman"/>
          <w:color w:val="000000" w:themeColor="text1"/>
          <w:sz w:val="24"/>
          <w:szCs w:val="24"/>
          <w:shd w:val="clear" w:color="auto" w:fill="FFFFFF"/>
        </w:rPr>
      </w:pPr>
      <w:r w:rsidRPr="00A37315">
        <w:rPr>
          <w:rFonts w:ascii="Times New Roman" w:hAnsi="Times New Roman" w:cs="Times New Roman"/>
          <w:color w:val="000000" w:themeColor="text1"/>
          <w:sz w:val="24"/>
          <w:szCs w:val="24"/>
          <w:shd w:val="clear" w:color="auto" w:fill="FFFFFF"/>
        </w:rPr>
        <w:t>Kushwaha, D.P. and Kumar, D. 2017b. Suspended Sediment Modeling with Continuously Lagging Input Variables Using Artificial Intelligence and Physics based Models. </w:t>
      </w:r>
      <w:r w:rsidRPr="00A37315">
        <w:rPr>
          <w:rFonts w:ascii="Times New Roman" w:hAnsi="Times New Roman" w:cs="Times New Roman"/>
          <w:iCs/>
          <w:color w:val="000000" w:themeColor="text1"/>
          <w:sz w:val="24"/>
          <w:szCs w:val="24"/>
          <w:shd w:val="clear" w:color="auto" w:fill="FFFFFF"/>
        </w:rPr>
        <w:t xml:space="preserve">International Journal Curr. </w:t>
      </w:r>
      <w:proofErr w:type="spellStart"/>
      <w:r w:rsidRPr="00A37315">
        <w:rPr>
          <w:rFonts w:ascii="Times New Roman" w:hAnsi="Times New Roman" w:cs="Times New Roman"/>
          <w:iCs/>
          <w:color w:val="000000" w:themeColor="text1"/>
          <w:sz w:val="24"/>
          <w:szCs w:val="24"/>
          <w:shd w:val="clear" w:color="auto" w:fill="FFFFFF"/>
        </w:rPr>
        <w:t>Microbiol</w:t>
      </w:r>
      <w:proofErr w:type="spellEnd"/>
      <w:r w:rsidRPr="00A37315">
        <w:rPr>
          <w:rFonts w:ascii="Times New Roman" w:hAnsi="Times New Roman" w:cs="Times New Roman"/>
          <w:iCs/>
          <w:color w:val="000000" w:themeColor="text1"/>
          <w:sz w:val="24"/>
          <w:szCs w:val="24"/>
          <w:shd w:val="clear" w:color="auto" w:fill="FFFFFF"/>
        </w:rPr>
        <w:t>. App. Sci.</w:t>
      </w:r>
      <w:r w:rsidRPr="00A37315">
        <w:rPr>
          <w:rFonts w:ascii="Times New Roman" w:hAnsi="Times New Roman" w:cs="Times New Roman"/>
          <w:color w:val="000000" w:themeColor="text1"/>
          <w:sz w:val="24"/>
          <w:szCs w:val="24"/>
          <w:shd w:val="clear" w:color="auto" w:fill="FFFFFF"/>
        </w:rPr>
        <w:t> </w:t>
      </w:r>
      <w:r w:rsidRPr="00A37315">
        <w:rPr>
          <w:rFonts w:ascii="Times New Roman" w:hAnsi="Times New Roman" w:cs="Times New Roman"/>
          <w:iCs/>
          <w:color w:val="000000" w:themeColor="text1"/>
          <w:sz w:val="24"/>
          <w:szCs w:val="24"/>
          <w:shd w:val="clear" w:color="auto" w:fill="FFFFFF"/>
        </w:rPr>
        <w:t>6</w:t>
      </w:r>
      <w:r w:rsidRPr="00A37315">
        <w:rPr>
          <w:rFonts w:ascii="Times New Roman" w:hAnsi="Times New Roman" w:cs="Times New Roman"/>
          <w:color w:val="000000" w:themeColor="text1"/>
          <w:sz w:val="24"/>
          <w:szCs w:val="24"/>
          <w:shd w:val="clear" w:color="auto" w:fill="FFFFFF"/>
        </w:rPr>
        <w:t xml:space="preserve">(10):1386-1399. </w:t>
      </w:r>
      <w:hyperlink r:id="rId14" w:history="1">
        <w:r w:rsidRPr="00A37315">
          <w:rPr>
            <w:rStyle w:val="Hyperlink"/>
            <w:rFonts w:ascii="Times New Roman" w:hAnsi="Times New Roman" w:cs="Times New Roman"/>
            <w:color w:val="000000" w:themeColor="text1"/>
            <w:sz w:val="24"/>
            <w:szCs w:val="24"/>
            <w:u w:val="none"/>
            <w:shd w:val="clear" w:color="auto" w:fill="FFFFFF"/>
          </w:rPr>
          <w:t>https://doi.org/10.20546/ijcmas.2017.610.164</w:t>
        </w:r>
      </w:hyperlink>
    </w:p>
    <w:p w14:paraId="3CE48C1A" w14:textId="77777777" w:rsidR="005A66FD" w:rsidRPr="00A37315" w:rsidRDefault="005A66FD" w:rsidP="005A66FD">
      <w:pPr>
        <w:widowControl w:val="0"/>
        <w:autoSpaceDE w:val="0"/>
        <w:autoSpaceDN w:val="0"/>
        <w:adjustRightInd w:val="0"/>
        <w:spacing w:before="240" w:after="0" w:line="360" w:lineRule="auto"/>
        <w:ind w:left="720" w:hanging="720"/>
        <w:jc w:val="both"/>
        <w:rPr>
          <w:rFonts w:ascii="Times New Roman" w:hAnsi="Times New Roman" w:cs="Times New Roman"/>
          <w:bCs/>
          <w:color w:val="000000" w:themeColor="text1"/>
          <w:sz w:val="24"/>
          <w:szCs w:val="24"/>
        </w:rPr>
      </w:pPr>
      <w:r w:rsidRPr="00A37315">
        <w:rPr>
          <w:rFonts w:ascii="Times New Roman" w:hAnsi="Times New Roman" w:cs="Times New Roman"/>
          <w:bCs/>
          <w:color w:val="000000" w:themeColor="text1"/>
          <w:sz w:val="24"/>
          <w:szCs w:val="24"/>
        </w:rPr>
        <w:t>Kushwaha, D.P. and Kumar, D. 2017c. Multilayer Perceptron and Suspended Sediment Modeling: A Case Study. Lambert Academic Publishing.</w:t>
      </w:r>
      <w:r w:rsidRPr="00A37315">
        <w:rPr>
          <w:rFonts w:ascii="Times New Roman" w:hAnsi="Times New Roman" w:cs="Times New Roman"/>
          <w:color w:val="000000" w:themeColor="text1"/>
          <w:sz w:val="24"/>
          <w:szCs w:val="24"/>
        </w:rPr>
        <w:t xml:space="preserve"> </w:t>
      </w:r>
      <w:r w:rsidRPr="00A37315">
        <w:rPr>
          <w:rFonts w:ascii="Times New Roman" w:hAnsi="Times New Roman" w:cs="Times New Roman"/>
          <w:bCs/>
          <w:color w:val="000000" w:themeColor="text1"/>
          <w:sz w:val="24"/>
          <w:szCs w:val="24"/>
        </w:rPr>
        <w:t>http://103.20.212.13:82/book/multilayer-perceptron-suspended-sediment-modeling/9786202023092</w:t>
      </w:r>
    </w:p>
    <w:p w14:paraId="26DF9A89"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Lehmann. J., Gaunt, J. and Rondon, M. 2006. Biochar sequestration in the terrestrial ecosystem-A review. Mitigation and Adaptation Strategies for Global Change 11: 403-427.</w:t>
      </w:r>
    </w:p>
    <w:p w14:paraId="6B38527B"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lastRenderedPageBreak/>
        <w:t xml:space="preserve">Li, Y., Zhang, F., Yang, M. and Zhang, J. 2019. Effects of adding biochar of different particle sizes on hydro-erosional processes in small scale laboratory rainfall experiments on cultivated </w:t>
      </w:r>
      <w:proofErr w:type="spellStart"/>
      <w:r w:rsidRPr="00A37315">
        <w:rPr>
          <w:rFonts w:ascii="Times New Roman" w:hAnsi="Times New Roman" w:cs="Times New Roman"/>
          <w:color w:val="000000" w:themeColor="text1"/>
          <w:sz w:val="24"/>
          <w:szCs w:val="24"/>
        </w:rPr>
        <w:t>loessial</w:t>
      </w:r>
      <w:proofErr w:type="spellEnd"/>
      <w:r w:rsidRPr="00A37315">
        <w:rPr>
          <w:rFonts w:ascii="Times New Roman" w:hAnsi="Times New Roman" w:cs="Times New Roman"/>
          <w:color w:val="000000" w:themeColor="text1"/>
          <w:sz w:val="24"/>
          <w:szCs w:val="24"/>
        </w:rPr>
        <w:t xml:space="preserve"> soil. Catena 173: 226-233.</w:t>
      </w:r>
    </w:p>
    <w:p w14:paraId="6AC13B48"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Li, Z., Gu, C., Zhang, R., Ibrahim, M., Zhang, G., Wang, L., Zhang, R., Chen, F. and Liu, Y. 2017. The benefice effect induced by biochar on soil erosion and nutrient loss of slopping land under natural rainfall conditions in central China. Agri. </w:t>
      </w:r>
      <w:proofErr w:type="spellStart"/>
      <w:r w:rsidRPr="00A37315">
        <w:rPr>
          <w:rFonts w:ascii="Times New Roman" w:hAnsi="Times New Roman" w:cs="Times New Roman"/>
          <w:color w:val="000000" w:themeColor="text1"/>
          <w:sz w:val="24"/>
          <w:szCs w:val="24"/>
        </w:rPr>
        <w:t>Wa</w:t>
      </w:r>
      <w:proofErr w:type="spellEnd"/>
      <w:r w:rsidRPr="00A37315">
        <w:rPr>
          <w:rFonts w:ascii="Times New Roman" w:hAnsi="Times New Roman" w:cs="Times New Roman"/>
          <w:color w:val="000000" w:themeColor="text1"/>
          <w:sz w:val="24"/>
          <w:szCs w:val="24"/>
        </w:rPr>
        <w:t>. Man. 185: 145-150.</w:t>
      </w:r>
    </w:p>
    <w:p w14:paraId="120C2A14"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Liang, B., Lehmann, J., Solomon, D., </w:t>
      </w:r>
      <w:proofErr w:type="spellStart"/>
      <w:r w:rsidRPr="00A37315">
        <w:rPr>
          <w:rFonts w:ascii="Times New Roman" w:hAnsi="Times New Roman" w:cs="Times New Roman"/>
          <w:color w:val="000000" w:themeColor="text1"/>
          <w:sz w:val="24"/>
          <w:szCs w:val="24"/>
        </w:rPr>
        <w:t>Kinyangi</w:t>
      </w:r>
      <w:proofErr w:type="spellEnd"/>
      <w:r w:rsidRPr="00A37315">
        <w:rPr>
          <w:rFonts w:ascii="Times New Roman" w:hAnsi="Times New Roman" w:cs="Times New Roman"/>
          <w:color w:val="000000" w:themeColor="text1"/>
          <w:sz w:val="24"/>
          <w:szCs w:val="24"/>
        </w:rPr>
        <w:t xml:space="preserve">, J., Grossman, J., </w:t>
      </w:r>
      <w:proofErr w:type="spellStart"/>
      <w:proofErr w:type="gramStart"/>
      <w:r w:rsidRPr="00A37315">
        <w:rPr>
          <w:rFonts w:ascii="Times New Roman" w:hAnsi="Times New Roman" w:cs="Times New Roman"/>
          <w:color w:val="000000" w:themeColor="text1"/>
          <w:sz w:val="24"/>
          <w:szCs w:val="24"/>
        </w:rPr>
        <w:t>O”Neill</w:t>
      </w:r>
      <w:proofErr w:type="spellEnd"/>
      <w:proofErr w:type="gramEnd"/>
      <w:r w:rsidRPr="00A37315">
        <w:rPr>
          <w:rFonts w:ascii="Times New Roman" w:hAnsi="Times New Roman" w:cs="Times New Roman"/>
          <w:color w:val="000000" w:themeColor="text1"/>
          <w:sz w:val="24"/>
          <w:szCs w:val="24"/>
        </w:rPr>
        <w:t xml:space="preserve">, B., </w:t>
      </w:r>
      <w:proofErr w:type="spellStart"/>
      <w:r w:rsidRPr="00A37315">
        <w:rPr>
          <w:rFonts w:ascii="Times New Roman" w:hAnsi="Times New Roman" w:cs="Times New Roman"/>
          <w:color w:val="000000" w:themeColor="text1"/>
          <w:sz w:val="24"/>
          <w:szCs w:val="24"/>
        </w:rPr>
        <w:t>Skjemstad</w:t>
      </w:r>
      <w:proofErr w:type="spellEnd"/>
      <w:r w:rsidRPr="00A37315">
        <w:rPr>
          <w:rFonts w:ascii="Times New Roman" w:hAnsi="Times New Roman" w:cs="Times New Roman"/>
          <w:color w:val="000000" w:themeColor="text1"/>
          <w:sz w:val="24"/>
          <w:szCs w:val="24"/>
        </w:rPr>
        <w:t xml:space="preserve">, J.O., Thies, J., </w:t>
      </w:r>
      <w:proofErr w:type="spellStart"/>
      <w:r w:rsidRPr="00A37315">
        <w:rPr>
          <w:rFonts w:ascii="Times New Roman" w:hAnsi="Times New Roman" w:cs="Times New Roman"/>
          <w:color w:val="000000" w:themeColor="text1"/>
          <w:sz w:val="24"/>
          <w:szCs w:val="24"/>
        </w:rPr>
        <w:t>Luizao</w:t>
      </w:r>
      <w:proofErr w:type="spellEnd"/>
      <w:r w:rsidRPr="00A37315">
        <w:rPr>
          <w:rFonts w:ascii="Times New Roman" w:hAnsi="Times New Roman" w:cs="Times New Roman"/>
          <w:color w:val="000000" w:themeColor="text1"/>
          <w:sz w:val="24"/>
          <w:szCs w:val="24"/>
        </w:rPr>
        <w:t>, F.J., Petersen, J. and Neves, E.G. 2006. Black carbon increases cation exchange capacity in soils. Soil Science Society of America Journal 70: 1719-1730.</w:t>
      </w:r>
    </w:p>
    <w:p w14:paraId="77B6EA79"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Liu, Y., Wang, Y., Lu, H., </w:t>
      </w:r>
      <w:proofErr w:type="spellStart"/>
      <w:r w:rsidRPr="00A37315">
        <w:rPr>
          <w:rFonts w:ascii="Times New Roman" w:hAnsi="Times New Roman" w:cs="Times New Roman"/>
          <w:color w:val="000000" w:themeColor="text1"/>
          <w:sz w:val="24"/>
          <w:szCs w:val="24"/>
        </w:rPr>
        <w:t>Lonappan</w:t>
      </w:r>
      <w:proofErr w:type="spellEnd"/>
      <w:r w:rsidRPr="00A37315">
        <w:rPr>
          <w:rFonts w:ascii="Times New Roman" w:hAnsi="Times New Roman" w:cs="Times New Roman"/>
          <w:color w:val="000000" w:themeColor="text1"/>
          <w:sz w:val="24"/>
          <w:szCs w:val="24"/>
        </w:rPr>
        <w:t xml:space="preserve">, L., Brar, S.K., He, L., Chen, J. and Yang, S. 2018. Biochar application as a soil amendment for decreasing cadmium availability in soil and accumulation in Brassica chinensis. Journal of Soils and Sediments. </w:t>
      </w:r>
      <w:hyperlink r:id="rId15" w:history="1">
        <w:r w:rsidRPr="00A37315">
          <w:rPr>
            <w:rStyle w:val="Hyperlink"/>
            <w:rFonts w:ascii="Times New Roman" w:hAnsi="Times New Roman" w:cs="Times New Roman"/>
            <w:color w:val="000000" w:themeColor="text1"/>
            <w:sz w:val="24"/>
            <w:szCs w:val="24"/>
            <w:u w:val="none"/>
          </w:rPr>
          <w:t>https://doi.org/</w:t>
        </w:r>
      </w:hyperlink>
      <w:r w:rsidRPr="00A37315">
        <w:rPr>
          <w:rFonts w:ascii="Times New Roman" w:hAnsi="Times New Roman" w:cs="Times New Roman"/>
          <w:color w:val="000000" w:themeColor="text1"/>
          <w:sz w:val="24"/>
          <w:szCs w:val="24"/>
        </w:rPr>
        <w:t>10.1007/ s11368-018-1927-1</w:t>
      </w:r>
    </w:p>
    <w:p w14:paraId="3F4E206A"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bCs/>
          <w:color w:val="000000" w:themeColor="text1"/>
          <w:sz w:val="24"/>
          <w:szCs w:val="24"/>
        </w:rPr>
        <w:t>Lu</w:t>
      </w:r>
      <w:r w:rsidRPr="00A37315">
        <w:rPr>
          <w:rFonts w:ascii="Times New Roman" w:hAnsi="Times New Roman" w:cs="Times New Roman"/>
          <w:color w:val="000000" w:themeColor="text1"/>
          <w:sz w:val="24"/>
          <w:szCs w:val="24"/>
        </w:rPr>
        <w:t>ff</w:t>
      </w:r>
      <w:r w:rsidRPr="00A37315">
        <w:rPr>
          <w:rFonts w:ascii="Times New Roman" w:hAnsi="Times New Roman" w:cs="Times New Roman"/>
          <w:bCs/>
          <w:color w:val="000000" w:themeColor="text1"/>
          <w:sz w:val="24"/>
          <w:szCs w:val="24"/>
        </w:rPr>
        <w:t xml:space="preserve">man, I. and Nandi, A. 2020. Seasonal precipitation variability and gully erosion in southeastern USA. </w:t>
      </w:r>
      <w:r w:rsidRPr="00A37315">
        <w:rPr>
          <w:rFonts w:ascii="Times New Roman" w:hAnsi="Times New Roman" w:cs="Times New Roman"/>
          <w:color w:val="000000" w:themeColor="text1"/>
          <w:sz w:val="24"/>
          <w:szCs w:val="24"/>
        </w:rPr>
        <w:t>Water 12: 925. https://doi.org/10.3390/w12040925</w:t>
      </w:r>
    </w:p>
    <w:p w14:paraId="333E511C" w14:textId="77777777" w:rsidR="005A66FD" w:rsidRPr="00A37315" w:rsidRDefault="005A66FD" w:rsidP="005A66FD">
      <w:pPr>
        <w:tabs>
          <w:tab w:val="left" w:pos="810"/>
        </w:tabs>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Luthra, N., Pathak, S.O., Tater, A., Tewari, S., Nain, P., Sharma, R., Kushwaha, D.P., Bhatt, M.K., Singh, S.K. and Kaushal, A. 2024. Role of biochar in acidic soils Amelioration, in: Singh, S.V., Mandal, S., Meena, R.S., Chaturvedi, S. and Govindaraju, K. (Eds.), Biochar Production for Green Economy. Academic Press, pp. 185-203. https://doi.org/10.1016/B978-0-443-15506-2.00002-X</w:t>
      </w:r>
    </w:p>
    <w:p w14:paraId="78BA6766" w14:textId="77777777" w:rsidR="005A66FD" w:rsidRPr="00A37315" w:rsidRDefault="005A66FD" w:rsidP="005A66FD">
      <w:pPr>
        <w:shd w:val="clear" w:color="auto" w:fill="FFFFFF"/>
        <w:spacing w:before="240" w:after="0" w:line="360" w:lineRule="auto"/>
        <w:ind w:left="720" w:hanging="720"/>
        <w:jc w:val="both"/>
        <w:rPr>
          <w:rFonts w:ascii="Times New Roman" w:hAnsi="Times New Roman" w:cs="Times New Roman"/>
          <w:color w:val="000000" w:themeColor="text1"/>
          <w:sz w:val="24"/>
          <w:szCs w:val="24"/>
        </w:rPr>
      </w:pPr>
      <w:hyperlink r:id="rId16" w:history="1">
        <w:r w:rsidRPr="00A37315">
          <w:rPr>
            <w:rStyle w:val="Hyperlink"/>
            <w:rFonts w:ascii="Times New Roman" w:hAnsi="Times New Roman" w:cs="Times New Roman"/>
            <w:color w:val="000000" w:themeColor="text1"/>
            <w:sz w:val="24"/>
            <w:szCs w:val="24"/>
            <w:u w:val="none"/>
          </w:rPr>
          <w:t>Mandal, S</w:t>
        </w:r>
      </w:hyperlink>
      <w:r w:rsidRPr="00A37315">
        <w:rPr>
          <w:rStyle w:val="autname"/>
          <w:rFonts w:ascii="Times New Roman" w:hAnsi="Times New Roman" w:cs="Times New Roman"/>
          <w:color w:val="000000" w:themeColor="text1"/>
          <w:sz w:val="24"/>
          <w:szCs w:val="24"/>
        </w:rPr>
        <w:t xml:space="preserve">. 2018. </w:t>
      </w:r>
      <w:r w:rsidRPr="00A37315">
        <w:rPr>
          <w:rFonts w:ascii="Times New Roman" w:hAnsi="Times New Roman" w:cs="Times New Roman"/>
          <w:bCs/>
          <w:color w:val="000000" w:themeColor="text1"/>
          <w:sz w:val="24"/>
          <w:szCs w:val="24"/>
        </w:rPr>
        <w:t xml:space="preserve">Optimization of process parameters for conversion of pine needles to bio-oil, biochar and product gas through batch and continuous pyrolysis. Thesis, Ph. D. </w:t>
      </w:r>
      <w:r w:rsidRPr="00A37315">
        <w:rPr>
          <w:rFonts w:ascii="Times New Roman" w:hAnsi="Times New Roman" w:cs="Times New Roman"/>
          <w:color w:val="000000" w:themeColor="text1"/>
          <w:sz w:val="24"/>
          <w:szCs w:val="24"/>
        </w:rPr>
        <w:t>G. B. Pant University of Agriculture and Technology, Pantnagar 158 p.</w:t>
      </w:r>
    </w:p>
    <w:p w14:paraId="221DB828"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Mikan, C.J. and Abrams, M.D. 1995. Altered forest composition and soil properties of historic charcoal hearths in southeastern Pennsylvania. Canadian Journal of Forest Research 25: 687-696.</w:t>
      </w:r>
    </w:p>
    <w:p w14:paraId="692E92FF"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lastRenderedPageBreak/>
        <w:t xml:space="preserve">Nartey, O.D. and Zhao, B. 2014. Biochar preparation, characterization, and adsorptive capacity and its effect on bioavailability of contaminants: An overview. Advances in Materials Science and Engineering 715398. p. 12. </w:t>
      </w:r>
      <w:hyperlink r:id="rId17" w:history="1">
        <w:r w:rsidRPr="00A37315">
          <w:rPr>
            <w:rStyle w:val="Hyperlink"/>
            <w:rFonts w:ascii="Times New Roman" w:hAnsi="Times New Roman" w:cs="Times New Roman"/>
            <w:color w:val="000000" w:themeColor="text1"/>
            <w:sz w:val="24"/>
            <w:szCs w:val="24"/>
            <w:u w:val="none"/>
          </w:rPr>
          <w:t>http://dx.doi</w:t>
        </w:r>
      </w:hyperlink>
      <w:r w:rsidRPr="00A37315">
        <w:rPr>
          <w:rFonts w:ascii="Times New Roman" w:hAnsi="Times New Roman" w:cs="Times New Roman"/>
          <w:color w:val="000000" w:themeColor="text1"/>
          <w:sz w:val="24"/>
          <w:szCs w:val="24"/>
        </w:rPr>
        <w:t>.org/10.1155/ 2014/715398</w:t>
      </w:r>
    </w:p>
    <w:p w14:paraId="3ACA30E1" w14:textId="77777777" w:rsidR="005A66FD" w:rsidRPr="00A37315" w:rsidRDefault="005A66FD" w:rsidP="005A66FD">
      <w:pPr>
        <w:widowControl w:val="0"/>
        <w:autoSpaceDE w:val="0"/>
        <w:autoSpaceDN w:val="0"/>
        <w:adjustRightInd w:val="0"/>
        <w:spacing w:before="240" w:after="0" w:line="360" w:lineRule="auto"/>
        <w:ind w:left="720" w:right="-56" w:hanging="720"/>
        <w:jc w:val="both"/>
        <w:rPr>
          <w:rFonts w:ascii="Times New Roman" w:hAnsi="Times New Roman" w:cs="Times New Roman"/>
          <w:color w:val="000000" w:themeColor="text1"/>
          <w:sz w:val="24"/>
          <w:szCs w:val="24"/>
        </w:rPr>
      </w:pPr>
      <w:proofErr w:type="spellStart"/>
      <w:r w:rsidRPr="00A37315">
        <w:rPr>
          <w:rFonts w:ascii="Times New Roman" w:hAnsi="Times New Roman" w:cs="Times New Roman"/>
          <w:color w:val="000000" w:themeColor="text1"/>
          <w:sz w:val="24"/>
          <w:szCs w:val="24"/>
          <w:shd w:val="clear" w:color="auto" w:fill="FFFFFF"/>
        </w:rPr>
        <w:t>Navale</w:t>
      </w:r>
      <w:proofErr w:type="spellEnd"/>
      <w:r w:rsidRPr="00A37315">
        <w:rPr>
          <w:rFonts w:ascii="Times New Roman" w:hAnsi="Times New Roman" w:cs="Times New Roman"/>
          <w:color w:val="000000" w:themeColor="text1"/>
          <w:sz w:val="24"/>
          <w:szCs w:val="24"/>
          <w:shd w:val="clear" w:color="auto" w:fill="FFFFFF"/>
        </w:rPr>
        <w:t>, M.M., Kashyap, P.S., Singh, S.K., Kushwaha, D.P., Kumar, D. and Kumar, P. 2018. Estimation of deterministic component of monthly rainfall time series: A case study for Pantnagar. </w:t>
      </w:r>
      <w:r w:rsidRPr="00A37315">
        <w:rPr>
          <w:rFonts w:ascii="Times New Roman" w:hAnsi="Times New Roman" w:cs="Times New Roman"/>
          <w:iCs/>
          <w:color w:val="000000" w:themeColor="text1"/>
          <w:sz w:val="24"/>
          <w:szCs w:val="24"/>
          <w:shd w:val="clear" w:color="auto" w:fill="FFFFFF"/>
        </w:rPr>
        <w:t>Mausam</w:t>
      </w:r>
      <w:r w:rsidRPr="00A37315">
        <w:rPr>
          <w:rFonts w:ascii="Times New Roman" w:hAnsi="Times New Roman" w:cs="Times New Roman"/>
          <w:color w:val="000000" w:themeColor="text1"/>
          <w:sz w:val="24"/>
          <w:szCs w:val="24"/>
          <w:shd w:val="clear" w:color="auto" w:fill="FFFFFF"/>
        </w:rPr>
        <w:t> </w:t>
      </w:r>
      <w:r w:rsidRPr="00A37315">
        <w:rPr>
          <w:rFonts w:ascii="Times New Roman" w:hAnsi="Times New Roman" w:cs="Times New Roman"/>
          <w:iCs/>
          <w:color w:val="000000" w:themeColor="text1"/>
          <w:sz w:val="24"/>
          <w:szCs w:val="24"/>
          <w:shd w:val="clear" w:color="auto" w:fill="FFFFFF"/>
        </w:rPr>
        <w:t>69</w:t>
      </w:r>
      <w:r w:rsidRPr="00A37315">
        <w:rPr>
          <w:rFonts w:ascii="Times New Roman" w:hAnsi="Times New Roman" w:cs="Times New Roman"/>
          <w:color w:val="000000" w:themeColor="text1"/>
          <w:sz w:val="24"/>
          <w:szCs w:val="24"/>
          <w:shd w:val="clear" w:color="auto" w:fill="FFFFFF"/>
        </w:rPr>
        <w:t xml:space="preserve">(3):449-458. </w:t>
      </w:r>
      <w:r w:rsidRPr="00A37315">
        <w:rPr>
          <w:rFonts w:ascii="Times New Roman" w:hAnsi="Times New Roman" w:cs="Times New Roman"/>
          <w:color w:val="000000" w:themeColor="text1"/>
          <w:sz w:val="24"/>
          <w:szCs w:val="24"/>
        </w:rPr>
        <w:t>https://doi.org/</w:t>
      </w:r>
      <w:hyperlink r:id="rId18" w:tgtFrame="_blank" w:history="1">
        <w:r w:rsidRPr="00A37315">
          <w:rPr>
            <w:rStyle w:val="Hyperlink"/>
            <w:rFonts w:ascii="Times New Roman" w:hAnsi="Times New Roman" w:cs="Times New Roman"/>
            <w:color w:val="000000" w:themeColor="text1"/>
            <w:sz w:val="24"/>
            <w:szCs w:val="24"/>
            <w:u w:val="none"/>
            <w:bdr w:val="none" w:sz="0" w:space="0" w:color="auto" w:frame="1"/>
            <w:shd w:val="clear" w:color="auto" w:fill="FFFFFF"/>
          </w:rPr>
          <w:t>10.54302/mausam.v69i3.338</w:t>
        </w:r>
      </w:hyperlink>
    </w:p>
    <w:p w14:paraId="79C20552"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Peng, X., Ye, L.L, Wang, C.H. and Bo, S. 2011. Temperature and duration dependent rice straw derived biochar: Characteristics and its effects on soil properties of an </w:t>
      </w:r>
      <w:proofErr w:type="spellStart"/>
      <w:r w:rsidRPr="00A37315">
        <w:rPr>
          <w:rFonts w:ascii="Times New Roman" w:hAnsi="Times New Roman" w:cs="Times New Roman"/>
          <w:color w:val="000000" w:themeColor="text1"/>
          <w:sz w:val="24"/>
          <w:szCs w:val="24"/>
        </w:rPr>
        <w:t>Ultisol</w:t>
      </w:r>
      <w:proofErr w:type="spellEnd"/>
      <w:r w:rsidRPr="00A37315">
        <w:rPr>
          <w:rFonts w:ascii="Times New Roman" w:hAnsi="Times New Roman" w:cs="Times New Roman"/>
          <w:color w:val="000000" w:themeColor="text1"/>
          <w:sz w:val="24"/>
          <w:szCs w:val="24"/>
        </w:rPr>
        <w:t xml:space="preserve"> in southern China. Soil and Tillage Research 112(2): 159-166.</w:t>
      </w:r>
    </w:p>
    <w:p w14:paraId="235315F9" w14:textId="77777777" w:rsidR="005A66FD" w:rsidRPr="00A37315" w:rsidRDefault="005A66FD" w:rsidP="005A66FD">
      <w:pPr>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Peng, X., Zhu, Q.H., Xie, Z.B., </w:t>
      </w:r>
      <w:proofErr w:type="spellStart"/>
      <w:r w:rsidRPr="00A37315">
        <w:rPr>
          <w:rFonts w:ascii="Times New Roman" w:hAnsi="Times New Roman" w:cs="Times New Roman"/>
          <w:color w:val="000000" w:themeColor="text1"/>
          <w:sz w:val="24"/>
          <w:szCs w:val="24"/>
        </w:rPr>
        <w:t>Darboux</w:t>
      </w:r>
      <w:proofErr w:type="spellEnd"/>
      <w:r w:rsidRPr="00A37315">
        <w:rPr>
          <w:rFonts w:ascii="Times New Roman" w:hAnsi="Times New Roman" w:cs="Times New Roman"/>
          <w:color w:val="000000" w:themeColor="text1"/>
          <w:sz w:val="24"/>
          <w:szCs w:val="24"/>
        </w:rPr>
        <w:t xml:space="preserve">, F. and Holden, N.M. 2016. The impact of manure, straw and biochar amendments on aggregation and erosion in a hillslope </w:t>
      </w:r>
      <w:proofErr w:type="spellStart"/>
      <w:r w:rsidRPr="00A37315">
        <w:rPr>
          <w:rFonts w:ascii="Times New Roman" w:hAnsi="Times New Roman" w:cs="Times New Roman"/>
          <w:color w:val="000000" w:themeColor="text1"/>
          <w:sz w:val="24"/>
          <w:szCs w:val="24"/>
        </w:rPr>
        <w:t>Ultisol</w:t>
      </w:r>
      <w:proofErr w:type="spellEnd"/>
      <w:r w:rsidRPr="00A37315">
        <w:rPr>
          <w:rFonts w:ascii="Times New Roman" w:hAnsi="Times New Roman" w:cs="Times New Roman"/>
          <w:color w:val="000000" w:themeColor="text1"/>
          <w:sz w:val="24"/>
          <w:szCs w:val="24"/>
        </w:rPr>
        <w:t xml:space="preserve">. </w:t>
      </w:r>
      <w:r w:rsidRPr="00A37315">
        <w:rPr>
          <w:rFonts w:ascii="Times New Roman" w:hAnsi="Times New Roman" w:cs="Times New Roman"/>
          <w:iCs/>
          <w:color w:val="000000" w:themeColor="text1"/>
          <w:sz w:val="24"/>
          <w:szCs w:val="24"/>
        </w:rPr>
        <w:t>Catena</w:t>
      </w:r>
      <w:r w:rsidRPr="00A37315">
        <w:rPr>
          <w:rFonts w:ascii="Times New Roman" w:hAnsi="Times New Roman" w:cs="Times New Roman"/>
          <w:color w:val="000000" w:themeColor="text1"/>
          <w:sz w:val="24"/>
          <w:szCs w:val="24"/>
        </w:rPr>
        <w:t xml:space="preserve"> 138: 30-37.</w:t>
      </w:r>
    </w:p>
    <w:p w14:paraId="457EBC9C"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bCs/>
          <w:color w:val="000000" w:themeColor="text1"/>
          <w:sz w:val="24"/>
          <w:szCs w:val="24"/>
        </w:rPr>
      </w:pPr>
      <w:r w:rsidRPr="00A37315">
        <w:rPr>
          <w:rFonts w:ascii="Times New Roman" w:hAnsi="Times New Roman" w:cs="Times New Roman"/>
          <w:color w:val="000000" w:themeColor="text1"/>
          <w:sz w:val="24"/>
          <w:szCs w:val="24"/>
        </w:rPr>
        <w:t xml:space="preserve">Rafael, R.B.A., Fernandez-Marcos, M.L., Cocco, S., </w:t>
      </w:r>
      <w:proofErr w:type="spellStart"/>
      <w:r w:rsidRPr="00A37315">
        <w:rPr>
          <w:rFonts w:ascii="Times New Roman" w:hAnsi="Times New Roman" w:cs="Times New Roman"/>
          <w:color w:val="000000" w:themeColor="text1"/>
          <w:sz w:val="24"/>
          <w:szCs w:val="24"/>
        </w:rPr>
        <w:t>Ruello</w:t>
      </w:r>
      <w:proofErr w:type="spellEnd"/>
      <w:r w:rsidRPr="00A37315">
        <w:rPr>
          <w:rFonts w:ascii="Times New Roman" w:hAnsi="Times New Roman" w:cs="Times New Roman"/>
          <w:color w:val="000000" w:themeColor="text1"/>
          <w:sz w:val="24"/>
          <w:szCs w:val="24"/>
        </w:rPr>
        <w:t xml:space="preserve">, M.L., </w:t>
      </w:r>
      <w:proofErr w:type="spellStart"/>
      <w:r w:rsidRPr="00A37315">
        <w:rPr>
          <w:rFonts w:ascii="Times New Roman" w:hAnsi="Times New Roman" w:cs="Times New Roman"/>
          <w:color w:val="000000" w:themeColor="text1"/>
          <w:sz w:val="24"/>
          <w:szCs w:val="24"/>
        </w:rPr>
        <w:t>Fornasier</w:t>
      </w:r>
      <w:proofErr w:type="spellEnd"/>
      <w:r w:rsidRPr="00A37315">
        <w:rPr>
          <w:rFonts w:ascii="Times New Roman" w:hAnsi="Times New Roman" w:cs="Times New Roman"/>
          <w:color w:val="000000" w:themeColor="text1"/>
          <w:sz w:val="24"/>
          <w:szCs w:val="24"/>
        </w:rPr>
        <w:t xml:space="preserve">, F. and Corti, G. 2019. </w:t>
      </w:r>
      <w:r w:rsidRPr="00A37315">
        <w:rPr>
          <w:rFonts w:ascii="Times New Roman" w:hAnsi="Times New Roman" w:cs="Times New Roman"/>
          <w:bCs/>
          <w:color w:val="000000" w:themeColor="text1"/>
          <w:sz w:val="24"/>
          <w:szCs w:val="24"/>
        </w:rPr>
        <w:t>Benefits of biochars and NPK Fertilizers for soil quality and growth of cowpea (</w:t>
      </w:r>
      <w:r w:rsidRPr="00A37315">
        <w:rPr>
          <w:rFonts w:ascii="Times New Roman" w:hAnsi="Times New Roman" w:cs="Times New Roman"/>
          <w:bCs/>
          <w:iCs/>
          <w:color w:val="000000" w:themeColor="text1"/>
          <w:sz w:val="24"/>
          <w:szCs w:val="24"/>
        </w:rPr>
        <w:t xml:space="preserve">Vigna unguiculata </w:t>
      </w:r>
      <w:r w:rsidRPr="00A37315">
        <w:rPr>
          <w:rFonts w:ascii="Times New Roman" w:hAnsi="Times New Roman" w:cs="Times New Roman"/>
          <w:bCs/>
          <w:color w:val="000000" w:themeColor="text1"/>
          <w:sz w:val="24"/>
          <w:szCs w:val="24"/>
        </w:rPr>
        <w:t xml:space="preserve">L. Walp.) in an acid </w:t>
      </w:r>
      <w:proofErr w:type="spellStart"/>
      <w:r w:rsidRPr="00A37315">
        <w:rPr>
          <w:rFonts w:ascii="Times New Roman" w:hAnsi="Times New Roman" w:cs="Times New Roman"/>
          <w:bCs/>
          <w:color w:val="000000" w:themeColor="text1"/>
          <w:sz w:val="24"/>
          <w:szCs w:val="24"/>
        </w:rPr>
        <w:t>arenosol</w:t>
      </w:r>
      <w:proofErr w:type="spellEnd"/>
      <w:r w:rsidRPr="00A37315">
        <w:rPr>
          <w:rFonts w:ascii="Times New Roman" w:hAnsi="Times New Roman" w:cs="Times New Roman"/>
          <w:bCs/>
          <w:color w:val="000000" w:themeColor="text1"/>
          <w:sz w:val="24"/>
          <w:szCs w:val="24"/>
        </w:rPr>
        <w:t>. Pedosphere 29(3): 311–333.</w:t>
      </w:r>
    </w:p>
    <w:p w14:paraId="2A168DA1"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Rondon, M., Lehmann, J., Ramírez, J. and Hurtado, M. 2007. Biological nitrogen fixation by common beans (Phaseolus vulgaris L.) increases with bio-char additions. Biology and Fertility of Soils 43: 699-708.</w:t>
      </w:r>
    </w:p>
    <w:p w14:paraId="3E4434FA"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Ronsse, F., Van Hecke, S., Dickinson D. and Prins, W. 2013. Production and characterization of slow pyrolysis biochar: Influence of feedstock type and pyrolysis conditions. GCB Bioenergy 5: 104-115.</w:t>
      </w:r>
    </w:p>
    <w:p w14:paraId="59B12C57"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Sadeghi, S.H., Panah, M.H.G. </w:t>
      </w:r>
      <w:proofErr w:type="spellStart"/>
      <w:r w:rsidRPr="00A37315">
        <w:rPr>
          <w:rFonts w:ascii="Times New Roman" w:hAnsi="Times New Roman" w:cs="Times New Roman"/>
          <w:color w:val="000000" w:themeColor="text1"/>
          <w:sz w:val="24"/>
          <w:szCs w:val="24"/>
        </w:rPr>
        <w:t>Younesi</w:t>
      </w:r>
      <w:proofErr w:type="spellEnd"/>
      <w:r w:rsidRPr="00A37315">
        <w:rPr>
          <w:rFonts w:ascii="Times New Roman" w:hAnsi="Times New Roman" w:cs="Times New Roman"/>
          <w:color w:val="000000" w:themeColor="text1"/>
          <w:sz w:val="24"/>
          <w:szCs w:val="24"/>
        </w:rPr>
        <w:t xml:space="preserve">, H. and </w:t>
      </w:r>
      <w:proofErr w:type="spellStart"/>
      <w:r w:rsidRPr="00A37315">
        <w:rPr>
          <w:rFonts w:ascii="Times New Roman" w:hAnsi="Times New Roman" w:cs="Times New Roman"/>
          <w:color w:val="000000" w:themeColor="text1"/>
          <w:sz w:val="24"/>
          <w:szCs w:val="24"/>
        </w:rPr>
        <w:t>Kheirfam</w:t>
      </w:r>
      <w:proofErr w:type="spellEnd"/>
      <w:r w:rsidRPr="00A37315">
        <w:rPr>
          <w:rFonts w:ascii="Times New Roman" w:hAnsi="Times New Roman" w:cs="Times New Roman"/>
          <w:color w:val="000000" w:themeColor="text1"/>
          <w:sz w:val="24"/>
          <w:szCs w:val="24"/>
        </w:rPr>
        <w:t>, H. 2018. Ameliorating some quality properties of an erosion-prone soil using biochar produced from dairy wastewater sludge. Catena 171: 193-198.</w:t>
      </w:r>
    </w:p>
    <w:p w14:paraId="7CFEF76B" w14:textId="77777777" w:rsidR="005A66FD" w:rsidRPr="00A37315" w:rsidRDefault="005A66FD" w:rsidP="005A66FD">
      <w:pPr>
        <w:widowControl w:val="0"/>
        <w:autoSpaceDE w:val="0"/>
        <w:autoSpaceDN w:val="0"/>
        <w:adjustRightInd w:val="0"/>
        <w:spacing w:before="240" w:after="0" w:line="360" w:lineRule="auto"/>
        <w:ind w:left="720" w:right="-56" w:hanging="720"/>
        <w:jc w:val="both"/>
        <w:rPr>
          <w:rFonts w:ascii="Times New Roman" w:hAnsi="Times New Roman" w:cs="Times New Roman"/>
          <w:color w:val="000000" w:themeColor="text1"/>
          <w:sz w:val="24"/>
          <w:szCs w:val="24"/>
          <w:shd w:val="clear" w:color="auto" w:fill="FFFFFF"/>
        </w:rPr>
      </w:pPr>
      <w:r w:rsidRPr="00A37315">
        <w:rPr>
          <w:rFonts w:ascii="Times New Roman" w:hAnsi="Times New Roman" w:cs="Times New Roman"/>
          <w:color w:val="000000" w:themeColor="text1"/>
          <w:sz w:val="24"/>
          <w:szCs w:val="24"/>
          <w:shd w:val="clear" w:color="auto" w:fill="FFFFFF"/>
        </w:rPr>
        <w:t xml:space="preserve">Singh, S.K., Kashyap, P.S., Kushwaha, D.P. and </w:t>
      </w:r>
      <w:proofErr w:type="spellStart"/>
      <w:r w:rsidRPr="00A37315">
        <w:rPr>
          <w:rFonts w:ascii="Times New Roman" w:hAnsi="Times New Roman" w:cs="Times New Roman"/>
          <w:color w:val="000000" w:themeColor="text1"/>
          <w:sz w:val="24"/>
          <w:szCs w:val="24"/>
          <w:shd w:val="clear" w:color="auto" w:fill="FFFFFF"/>
        </w:rPr>
        <w:t>Tamta</w:t>
      </w:r>
      <w:proofErr w:type="spellEnd"/>
      <w:r w:rsidRPr="00A37315">
        <w:rPr>
          <w:rFonts w:ascii="Times New Roman" w:hAnsi="Times New Roman" w:cs="Times New Roman"/>
          <w:color w:val="000000" w:themeColor="text1"/>
          <w:sz w:val="24"/>
          <w:szCs w:val="24"/>
          <w:shd w:val="clear" w:color="auto" w:fill="FFFFFF"/>
        </w:rPr>
        <w:t>, S. 2020. Runoff and sediment reduction using hay mulch treatment at varying land slope and rainfall intensity under simulated rainfall condition. </w:t>
      </w:r>
      <w:r w:rsidRPr="00A37315">
        <w:rPr>
          <w:rFonts w:ascii="Times New Roman" w:hAnsi="Times New Roman" w:cs="Times New Roman"/>
          <w:iCs/>
          <w:color w:val="000000" w:themeColor="text1"/>
          <w:sz w:val="24"/>
          <w:szCs w:val="24"/>
          <w:shd w:val="clear" w:color="auto" w:fill="FFFFFF"/>
        </w:rPr>
        <w:t>International Archive of Applied Sciences and Technology</w:t>
      </w:r>
      <w:r w:rsidRPr="00A37315">
        <w:rPr>
          <w:rFonts w:ascii="Times New Roman" w:hAnsi="Times New Roman" w:cs="Times New Roman"/>
          <w:color w:val="000000" w:themeColor="text1"/>
          <w:sz w:val="24"/>
          <w:szCs w:val="24"/>
          <w:shd w:val="clear" w:color="auto" w:fill="FFFFFF"/>
        </w:rPr>
        <w:t> </w:t>
      </w:r>
      <w:r w:rsidRPr="00A37315">
        <w:rPr>
          <w:rFonts w:ascii="Times New Roman" w:hAnsi="Times New Roman" w:cs="Times New Roman"/>
          <w:iCs/>
          <w:color w:val="000000" w:themeColor="text1"/>
          <w:sz w:val="24"/>
          <w:szCs w:val="24"/>
          <w:shd w:val="clear" w:color="auto" w:fill="FFFFFF"/>
        </w:rPr>
        <w:t>11</w:t>
      </w:r>
      <w:r w:rsidRPr="00A37315">
        <w:rPr>
          <w:rFonts w:ascii="Times New Roman" w:hAnsi="Times New Roman" w:cs="Times New Roman"/>
          <w:color w:val="000000" w:themeColor="text1"/>
          <w:sz w:val="24"/>
          <w:szCs w:val="24"/>
          <w:shd w:val="clear" w:color="auto" w:fill="FFFFFF"/>
        </w:rPr>
        <w:t>(3):144-</w:t>
      </w:r>
      <w:r w:rsidRPr="00A37315">
        <w:rPr>
          <w:rFonts w:ascii="Times New Roman" w:hAnsi="Times New Roman" w:cs="Times New Roman"/>
          <w:color w:val="000000" w:themeColor="text1"/>
          <w:sz w:val="24"/>
          <w:szCs w:val="24"/>
          <w:shd w:val="clear" w:color="auto" w:fill="FFFFFF"/>
        </w:rPr>
        <w:lastRenderedPageBreak/>
        <w:t>155. https://doi.org/10.15515/iaast.0976-4828.11.3.144155</w:t>
      </w:r>
    </w:p>
    <w:p w14:paraId="220154FC" w14:textId="0062CBB0" w:rsidR="007C0908" w:rsidRPr="00A37315" w:rsidRDefault="007C0908" w:rsidP="007C0908">
      <w:pPr>
        <w:autoSpaceDE w:val="0"/>
        <w:autoSpaceDN w:val="0"/>
        <w:adjustRightInd w:val="0"/>
        <w:spacing w:before="28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Singh, S.V., Chaturvedi, S., Dhyani, V.C. and Datta, D. 2019. Biochar: An eco-friendly residue management approach. </w:t>
      </w:r>
      <w:r w:rsidRPr="00A37315">
        <w:rPr>
          <w:rFonts w:ascii="Times New Roman" w:hAnsi="Times New Roman" w:cs="Times New Roman"/>
          <w:i/>
          <w:color w:val="000000" w:themeColor="text1"/>
          <w:sz w:val="24"/>
          <w:szCs w:val="24"/>
        </w:rPr>
        <w:t xml:space="preserve">Indian Farming </w:t>
      </w:r>
      <w:r w:rsidRPr="00A37315">
        <w:rPr>
          <w:rFonts w:ascii="Times New Roman" w:hAnsi="Times New Roman" w:cs="Times New Roman"/>
          <w:color w:val="000000" w:themeColor="text1"/>
          <w:sz w:val="24"/>
          <w:szCs w:val="24"/>
        </w:rPr>
        <w:t>69(08): 27-29.</w:t>
      </w:r>
    </w:p>
    <w:p w14:paraId="5C66C0B3"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Singh, S.V., Chaturvedi, S., Dhyani, V.C. and </w:t>
      </w:r>
      <w:proofErr w:type="spellStart"/>
      <w:r w:rsidRPr="00A37315">
        <w:rPr>
          <w:rFonts w:ascii="Times New Roman" w:hAnsi="Times New Roman" w:cs="Times New Roman"/>
          <w:color w:val="000000" w:themeColor="text1"/>
          <w:sz w:val="24"/>
          <w:szCs w:val="24"/>
        </w:rPr>
        <w:t>Kasivelu</w:t>
      </w:r>
      <w:proofErr w:type="spellEnd"/>
      <w:r w:rsidRPr="00A37315">
        <w:rPr>
          <w:rFonts w:ascii="Times New Roman" w:hAnsi="Times New Roman" w:cs="Times New Roman"/>
          <w:color w:val="000000" w:themeColor="text1"/>
          <w:sz w:val="24"/>
          <w:szCs w:val="24"/>
        </w:rPr>
        <w:t xml:space="preserve">, G. 2020. Pyrolysis temperature influences the characteristics of rice straw and husk biochar and sorption/desorption behaviour of their biourea composite. Bioresource Technology. </w:t>
      </w:r>
      <w:hyperlink r:id="rId19" w:history="1">
        <w:r w:rsidRPr="00A37315">
          <w:rPr>
            <w:rStyle w:val="Hyperlink"/>
            <w:rFonts w:ascii="Times New Roman" w:hAnsi="Times New Roman" w:cs="Times New Roman"/>
            <w:color w:val="000000" w:themeColor="text1"/>
            <w:sz w:val="24"/>
            <w:szCs w:val="24"/>
            <w:u w:val="none"/>
          </w:rPr>
          <w:t>https://doi.org/</w:t>
        </w:r>
      </w:hyperlink>
      <w:r w:rsidRPr="00A37315">
        <w:rPr>
          <w:rFonts w:ascii="Times New Roman" w:hAnsi="Times New Roman" w:cs="Times New Roman"/>
          <w:color w:val="000000" w:themeColor="text1"/>
          <w:sz w:val="24"/>
          <w:szCs w:val="24"/>
        </w:rPr>
        <w:t>10.1016/j.biortech.2020.123674</w:t>
      </w:r>
    </w:p>
    <w:p w14:paraId="6CFB848B"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Singh, S.V., Luthra, N., Mandal, S., Kushwaha, D.P., Pathak, S. O., Datta, D., Sharma, R. and </w:t>
      </w:r>
      <w:proofErr w:type="spellStart"/>
      <w:r w:rsidRPr="00A37315">
        <w:rPr>
          <w:rFonts w:ascii="Times New Roman" w:hAnsi="Times New Roman" w:cs="Times New Roman"/>
          <w:color w:val="000000" w:themeColor="text1"/>
          <w:sz w:val="24"/>
          <w:szCs w:val="24"/>
        </w:rPr>
        <w:t>Pramanick</w:t>
      </w:r>
      <w:proofErr w:type="spellEnd"/>
      <w:r w:rsidRPr="00A37315">
        <w:rPr>
          <w:rFonts w:ascii="Times New Roman" w:hAnsi="Times New Roman" w:cs="Times New Roman"/>
          <w:color w:val="000000" w:themeColor="text1"/>
          <w:sz w:val="24"/>
          <w:szCs w:val="24"/>
        </w:rPr>
        <w:t>, B. 2023. Distinct Behavior of Biochar Modulating Biogeochemistry of Salt</w:t>
      </w:r>
      <w:r w:rsidRPr="00A37315">
        <w:rPr>
          <w:rFonts w:ascii="MS Mincho" w:eastAsia="MS Mincho" w:hAnsi="MS Mincho" w:cs="MS Mincho"/>
          <w:color w:val="000000" w:themeColor="text1"/>
          <w:sz w:val="24"/>
          <w:szCs w:val="24"/>
        </w:rPr>
        <w:t>‑</w:t>
      </w:r>
      <w:r w:rsidRPr="00A37315">
        <w:rPr>
          <w:rFonts w:ascii="Times New Roman" w:hAnsi="Times New Roman" w:cs="Times New Roman"/>
          <w:color w:val="000000" w:themeColor="text1"/>
          <w:sz w:val="24"/>
          <w:szCs w:val="24"/>
        </w:rPr>
        <w:t xml:space="preserve">Affected and Acidic Soil: a Review. Journal of Soil Science and Plant Nutrition. </w:t>
      </w:r>
      <w:hyperlink r:id="rId20" w:history="1">
        <w:r w:rsidRPr="00A37315">
          <w:rPr>
            <w:rStyle w:val="Hyperlink"/>
            <w:rFonts w:ascii="Times New Roman" w:hAnsi="Times New Roman" w:cs="Times New Roman"/>
            <w:color w:val="000000" w:themeColor="text1"/>
            <w:sz w:val="24"/>
            <w:szCs w:val="24"/>
            <w:u w:val="none"/>
          </w:rPr>
          <w:t>https://doi.org/10.1007/s42729-023-01370-9</w:t>
        </w:r>
      </w:hyperlink>
    </w:p>
    <w:p w14:paraId="0818A975" w14:textId="77777777" w:rsidR="005A66FD" w:rsidRPr="00A37315" w:rsidRDefault="005A66FD" w:rsidP="005A66FD">
      <w:pPr>
        <w:autoSpaceDE w:val="0"/>
        <w:autoSpaceDN w:val="0"/>
        <w:adjustRightInd w:val="0"/>
        <w:spacing w:before="240" w:after="0" w:line="360" w:lineRule="auto"/>
        <w:ind w:left="720" w:hanging="720"/>
        <w:jc w:val="both"/>
        <w:rPr>
          <w:rStyle w:val="Hyperlink"/>
          <w:rFonts w:ascii="Times New Roman" w:hAnsi="Times New Roman" w:cs="Times New Roman"/>
          <w:color w:val="000000" w:themeColor="text1"/>
          <w:sz w:val="24"/>
          <w:szCs w:val="24"/>
          <w:u w:val="none"/>
          <w:shd w:val="clear" w:color="auto" w:fill="FFFFFF"/>
        </w:rPr>
      </w:pPr>
      <w:r w:rsidRPr="00A37315">
        <w:rPr>
          <w:rFonts w:ascii="Times New Roman" w:hAnsi="Times New Roman" w:cs="Times New Roman"/>
          <w:color w:val="000000" w:themeColor="text1"/>
          <w:sz w:val="24"/>
          <w:szCs w:val="24"/>
        </w:rPr>
        <w:t xml:space="preserve">Singh, V.K., Singh, B.P., Kisi, O. and Kushwaha, D.P. 2018. Spatial and multi-depth temporal soil temperature assessment by assimilating satellite imagery, artificial intelligence and regression based models in arid area. Computers and Electronics in Agriculture 150:205–219. </w:t>
      </w:r>
      <w:hyperlink r:id="rId21" w:history="1">
        <w:r w:rsidRPr="00A37315">
          <w:rPr>
            <w:rStyle w:val="Hyperlink"/>
            <w:rFonts w:ascii="Times New Roman" w:hAnsi="Times New Roman" w:cs="Times New Roman"/>
            <w:color w:val="000000" w:themeColor="text1"/>
            <w:sz w:val="24"/>
            <w:szCs w:val="24"/>
            <w:u w:val="none"/>
            <w:shd w:val="clear" w:color="auto" w:fill="FFFFFF"/>
          </w:rPr>
          <w:t>https://doi.org/10.1016/j.compag.2018.04.019</w:t>
        </w:r>
      </w:hyperlink>
    </w:p>
    <w:p w14:paraId="3529A2C7"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proofErr w:type="spellStart"/>
      <w:r w:rsidRPr="00A37315">
        <w:rPr>
          <w:rFonts w:ascii="Times New Roman" w:hAnsi="Times New Roman" w:cs="Times New Roman"/>
          <w:color w:val="000000" w:themeColor="text1"/>
          <w:sz w:val="24"/>
          <w:szCs w:val="24"/>
        </w:rPr>
        <w:t>Slapakova</w:t>
      </w:r>
      <w:proofErr w:type="spellEnd"/>
      <w:r w:rsidRPr="00A37315">
        <w:rPr>
          <w:rFonts w:ascii="Times New Roman" w:hAnsi="Times New Roman" w:cs="Times New Roman"/>
          <w:color w:val="000000" w:themeColor="text1"/>
          <w:sz w:val="24"/>
          <w:szCs w:val="24"/>
        </w:rPr>
        <w:t xml:space="preserve">, B., </w:t>
      </w:r>
      <w:proofErr w:type="spellStart"/>
      <w:r w:rsidRPr="00A37315">
        <w:rPr>
          <w:rFonts w:ascii="Times New Roman" w:hAnsi="Times New Roman" w:cs="Times New Roman"/>
          <w:color w:val="000000" w:themeColor="text1"/>
          <w:sz w:val="24"/>
          <w:szCs w:val="24"/>
        </w:rPr>
        <w:t>Jerabkova</w:t>
      </w:r>
      <w:proofErr w:type="spellEnd"/>
      <w:r w:rsidRPr="00A37315">
        <w:rPr>
          <w:rFonts w:ascii="Times New Roman" w:hAnsi="Times New Roman" w:cs="Times New Roman"/>
          <w:color w:val="000000" w:themeColor="text1"/>
          <w:sz w:val="24"/>
          <w:szCs w:val="24"/>
        </w:rPr>
        <w:t xml:space="preserve">, V. and </w:t>
      </w:r>
      <w:proofErr w:type="spellStart"/>
      <w:r w:rsidRPr="00A37315">
        <w:rPr>
          <w:rFonts w:ascii="Times New Roman" w:hAnsi="Times New Roman" w:cs="Times New Roman"/>
          <w:color w:val="000000" w:themeColor="text1"/>
          <w:sz w:val="24"/>
          <w:szCs w:val="24"/>
        </w:rPr>
        <w:t>Tejnecky</w:t>
      </w:r>
      <w:proofErr w:type="spellEnd"/>
      <w:r w:rsidRPr="00A37315">
        <w:rPr>
          <w:rFonts w:ascii="Times New Roman" w:hAnsi="Times New Roman" w:cs="Times New Roman"/>
          <w:color w:val="000000" w:themeColor="text1"/>
          <w:sz w:val="24"/>
          <w:szCs w:val="24"/>
        </w:rPr>
        <w:t>, D.O. 2018. The biochar effect on soil respiration and nitrification. Plant, Soil and Environment 64(3): 114-119.</w:t>
      </w:r>
    </w:p>
    <w:p w14:paraId="19568BC1"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Stoyle, A. 2011. Biochar production for carbon sequestration. Thesis. Shanghai Jiao Tong University.</w:t>
      </w:r>
    </w:p>
    <w:p w14:paraId="283C2E53"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proofErr w:type="spellStart"/>
      <w:r w:rsidRPr="00A37315">
        <w:rPr>
          <w:rFonts w:ascii="Times New Roman" w:hAnsi="Times New Roman" w:cs="Times New Roman"/>
          <w:color w:val="000000" w:themeColor="text1"/>
          <w:sz w:val="24"/>
          <w:szCs w:val="24"/>
        </w:rPr>
        <w:t>Tamta</w:t>
      </w:r>
      <w:proofErr w:type="spellEnd"/>
      <w:r w:rsidRPr="00A37315">
        <w:rPr>
          <w:rFonts w:ascii="Times New Roman" w:hAnsi="Times New Roman" w:cs="Times New Roman"/>
          <w:color w:val="000000" w:themeColor="text1"/>
          <w:sz w:val="24"/>
          <w:szCs w:val="24"/>
        </w:rPr>
        <w:t xml:space="preserve">, S., Kumar, A. and Kushwaha D.P. 2023. Potential of roots and shoots of Napier grass for arresting soil erosion and runoff of mollisols soils of Himalayas. International Soil and Water Conservation Research. </w:t>
      </w:r>
      <w:hyperlink r:id="rId22" w:history="1">
        <w:r w:rsidRPr="00A37315">
          <w:rPr>
            <w:rStyle w:val="Hyperlink"/>
            <w:rFonts w:ascii="Times New Roman" w:hAnsi="Times New Roman" w:cs="Times New Roman"/>
            <w:color w:val="000000" w:themeColor="text1"/>
            <w:sz w:val="24"/>
            <w:szCs w:val="24"/>
            <w:u w:val="none"/>
          </w:rPr>
          <w:t>https://doi.org/10.1016/j.iswcr.2023.02.001</w:t>
        </w:r>
      </w:hyperlink>
    </w:p>
    <w:p w14:paraId="499B94DC" w14:textId="4A77291F" w:rsidR="006B764F" w:rsidRPr="00A37315" w:rsidRDefault="006B764F" w:rsidP="00FA78D6">
      <w:pPr>
        <w:spacing w:before="240" w:after="0" w:line="360" w:lineRule="auto"/>
        <w:ind w:left="720" w:hanging="720"/>
        <w:jc w:val="both"/>
        <w:rPr>
          <w:rFonts w:ascii="Times New Roman" w:hAnsi="Times New Roman" w:cs="Times New Roman"/>
          <w:color w:val="000000" w:themeColor="text1"/>
          <w:sz w:val="24"/>
          <w:szCs w:val="20"/>
          <w:lang w:val="en-GB"/>
        </w:rPr>
      </w:pPr>
      <w:r w:rsidRPr="00A37315">
        <w:rPr>
          <w:rFonts w:ascii="Times New Roman" w:hAnsi="Times New Roman" w:cs="Times New Roman"/>
          <w:color w:val="000000" w:themeColor="text1"/>
          <w:sz w:val="24"/>
          <w:szCs w:val="20"/>
          <w:lang w:val="en-GB"/>
        </w:rPr>
        <w:t xml:space="preserve">Tomczyk, A., </w:t>
      </w:r>
      <w:proofErr w:type="spellStart"/>
      <w:r w:rsidRPr="00A37315">
        <w:rPr>
          <w:rFonts w:ascii="Times New Roman" w:hAnsi="Times New Roman" w:cs="Times New Roman"/>
          <w:color w:val="000000" w:themeColor="text1"/>
          <w:sz w:val="24"/>
          <w:szCs w:val="20"/>
          <w:lang w:val="en-GB"/>
        </w:rPr>
        <w:t>Sokołowska</w:t>
      </w:r>
      <w:proofErr w:type="spellEnd"/>
      <w:r w:rsidRPr="00A37315">
        <w:rPr>
          <w:rFonts w:ascii="Times New Roman" w:hAnsi="Times New Roman" w:cs="Times New Roman"/>
          <w:color w:val="000000" w:themeColor="text1"/>
          <w:sz w:val="24"/>
          <w:szCs w:val="20"/>
          <w:lang w:val="en-GB"/>
        </w:rPr>
        <w:t xml:space="preserve">, Z. and </w:t>
      </w:r>
      <w:proofErr w:type="spellStart"/>
      <w:r w:rsidRPr="00A37315">
        <w:rPr>
          <w:rFonts w:ascii="Times New Roman" w:hAnsi="Times New Roman" w:cs="Times New Roman"/>
          <w:color w:val="000000" w:themeColor="text1"/>
          <w:sz w:val="24"/>
          <w:szCs w:val="20"/>
          <w:lang w:val="en-GB"/>
        </w:rPr>
        <w:t>Boguta</w:t>
      </w:r>
      <w:proofErr w:type="spellEnd"/>
      <w:r w:rsidRPr="00A37315">
        <w:rPr>
          <w:rFonts w:ascii="Times New Roman" w:hAnsi="Times New Roman" w:cs="Times New Roman"/>
          <w:color w:val="000000" w:themeColor="text1"/>
          <w:sz w:val="24"/>
          <w:szCs w:val="20"/>
          <w:lang w:val="en-GB"/>
        </w:rPr>
        <w:t>, P. 2020. Biochar physicochemical properties: pyrolysis temperature and feedstock kind effects. Reviews in Environmental Science and Bio/Technology 19(1): 191-215.</w:t>
      </w:r>
    </w:p>
    <w:p w14:paraId="31999167" w14:textId="56A6BECC" w:rsidR="00444DA8" w:rsidRPr="00A37315" w:rsidRDefault="00444DA8" w:rsidP="00444DA8">
      <w:pPr>
        <w:autoSpaceDE w:val="0"/>
        <w:autoSpaceDN w:val="0"/>
        <w:adjustRightInd w:val="0"/>
        <w:spacing w:before="240" w:after="0" w:line="360" w:lineRule="auto"/>
        <w:ind w:left="720" w:hanging="720"/>
        <w:jc w:val="both"/>
        <w:rPr>
          <w:rFonts w:ascii="Times New Roman" w:eastAsia="CharisSIL" w:hAnsi="Times New Roman" w:cs="Times New Roman"/>
          <w:color w:val="000000" w:themeColor="text1"/>
          <w:sz w:val="24"/>
          <w:szCs w:val="24"/>
        </w:rPr>
      </w:pPr>
      <w:proofErr w:type="spellStart"/>
      <w:r w:rsidRPr="00A37315">
        <w:rPr>
          <w:rFonts w:ascii="Times New Roman" w:eastAsia="CharisSIL" w:hAnsi="Times New Roman" w:cs="Times New Roman"/>
          <w:color w:val="000000" w:themeColor="text1"/>
          <w:sz w:val="24"/>
          <w:szCs w:val="24"/>
        </w:rPr>
        <w:lastRenderedPageBreak/>
        <w:t>Vuppaladadiyam</w:t>
      </w:r>
      <w:proofErr w:type="spellEnd"/>
      <w:r w:rsidRPr="00A37315">
        <w:rPr>
          <w:rFonts w:ascii="Times New Roman" w:eastAsia="CharisSIL" w:hAnsi="Times New Roman" w:cs="Times New Roman"/>
          <w:color w:val="000000" w:themeColor="text1"/>
          <w:sz w:val="24"/>
          <w:szCs w:val="24"/>
        </w:rPr>
        <w:t xml:space="preserve">, A. K., </w:t>
      </w:r>
      <w:proofErr w:type="spellStart"/>
      <w:r w:rsidRPr="00A37315">
        <w:rPr>
          <w:rFonts w:ascii="Times New Roman" w:eastAsia="CharisSIL" w:hAnsi="Times New Roman" w:cs="Times New Roman"/>
          <w:color w:val="000000" w:themeColor="text1"/>
          <w:sz w:val="24"/>
          <w:szCs w:val="24"/>
        </w:rPr>
        <w:t>Vuppaladadiyam</w:t>
      </w:r>
      <w:proofErr w:type="spellEnd"/>
      <w:r w:rsidRPr="00A37315">
        <w:rPr>
          <w:rFonts w:ascii="Times New Roman" w:eastAsia="CharisSIL" w:hAnsi="Times New Roman" w:cs="Times New Roman"/>
          <w:color w:val="000000" w:themeColor="text1"/>
          <w:sz w:val="24"/>
          <w:szCs w:val="24"/>
        </w:rPr>
        <w:t xml:space="preserve">, S.S.V., Sahoo, A., </w:t>
      </w:r>
      <w:proofErr w:type="spellStart"/>
      <w:r w:rsidRPr="00A37315">
        <w:rPr>
          <w:rFonts w:ascii="Times New Roman" w:eastAsia="CharisSIL" w:hAnsi="Times New Roman" w:cs="Times New Roman"/>
          <w:color w:val="000000" w:themeColor="text1"/>
          <w:sz w:val="24"/>
          <w:szCs w:val="24"/>
        </w:rPr>
        <w:t>Murugavelh</w:t>
      </w:r>
      <w:proofErr w:type="spellEnd"/>
      <w:r w:rsidRPr="00A37315">
        <w:rPr>
          <w:rFonts w:ascii="Times New Roman" w:eastAsia="CharisSIL" w:hAnsi="Times New Roman" w:cs="Times New Roman"/>
          <w:color w:val="000000" w:themeColor="text1"/>
          <w:sz w:val="24"/>
          <w:szCs w:val="24"/>
        </w:rPr>
        <w:t xml:space="preserve">, S., Anthony, E., Bhaskar, T., Zheng, Y., Zhao, M., Duan, H., Zhao, Y., Antunes, E., Sarmah, A.K. and Leu, S.-Y. 2023. Bio-oil and biochar from the pyrolytic conversion of biomass: A current and future perspective on the trade-off between economic, environmental, and technical indicators. Science of The Total Environment 857: 159155. </w:t>
      </w:r>
      <w:hyperlink r:id="rId23" w:history="1">
        <w:r w:rsidRPr="00A37315">
          <w:rPr>
            <w:rStyle w:val="Hyperlink"/>
            <w:rFonts w:ascii="Times New Roman" w:eastAsia="CharisSIL" w:hAnsi="Times New Roman" w:cs="Times New Roman"/>
            <w:color w:val="000000" w:themeColor="text1"/>
            <w:sz w:val="24"/>
            <w:szCs w:val="24"/>
            <w:u w:val="none"/>
          </w:rPr>
          <w:t>https://doi.org/10.1016/j.scitotenv.2022.159155</w:t>
        </w:r>
      </w:hyperlink>
    </w:p>
    <w:p w14:paraId="27C9FD5F" w14:textId="6B6BF402" w:rsidR="005A66FD" w:rsidRPr="00A37315" w:rsidRDefault="005A66FD" w:rsidP="00444DA8">
      <w:pPr>
        <w:autoSpaceDE w:val="0"/>
        <w:autoSpaceDN w:val="0"/>
        <w:adjustRightInd w:val="0"/>
        <w:spacing w:before="240" w:after="0" w:line="360" w:lineRule="auto"/>
        <w:ind w:left="720" w:hanging="720"/>
        <w:jc w:val="both"/>
        <w:rPr>
          <w:rFonts w:ascii="Times New Roman" w:eastAsia="CharisSIL" w:hAnsi="Times New Roman" w:cs="Times New Roman"/>
          <w:color w:val="000000" w:themeColor="text1"/>
          <w:sz w:val="24"/>
          <w:szCs w:val="24"/>
        </w:rPr>
      </w:pPr>
      <w:r w:rsidRPr="00A37315">
        <w:rPr>
          <w:rFonts w:ascii="Times New Roman" w:eastAsia="CharisSIL" w:hAnsi="Times New Roman" w:cs="Times New Roman"/>
          <w:color w:val="000000" w:themeColor="text1"/>
          <w:sz w:val="24"/>
          <w:szCs w:val="24"/>
        </w:rPr>
        <w:t>Wang, H., She, D., Fei, Y. and Tang, S. 2019. Synergic effects of biochar and polyacrylamide amendments on the mechanical properties of silt loam soil under coastal reclamation in China. Catena 182: 104152.</w:t>
      </w:r>
    </w:p>
    <w:p w14:paraId="0B09E97A" w14:textId="77777777" w:rsidR="005A66FD" w:rsidRPr="00A37315" w:rsidRDefault="005A66FD" w:rsidP="005A66FD">
      <w:pPr>
        <w:autoSpaceDE w:val="0"/>
        <w:autoSpaceDN w:val="0"/>
        <w:adjustRightInd w:val="0"/>
        <w:spacing w:before="240" w:after="0" w:line="360" w:lineRule="auto"/>
        <w:ind w:left="720" w:hanging="720"/>
        <w:jc w:val="both"/>
        <w:rPr>
          <w:rFonts w:ascii="Times New Roman" w:eastAsia="CharisSIL" w:hAnsi="Times New Roman" w:cs="Times New Roman"/>
          <w:color w:val="000000" w:themeColor="text1"/>
          <w:sz w:val="24"/>
          <w:szCs w:val="24"/>
        </w:rPr>
      </w:pPr>
      <w:r w:rsidRPr="00A37315">
        <w:rPr>
          <w:rFonts w:ascii="Times New Roman" w:eastAsia="CharisSIL" w:hAnsi="Times New Roman" w:cs="Times New Roman"/>
          <w:color w:val="000000" w:themeColor="text1"/>
          <w:sz w:val="24"/>
          <w:szCs w:val="24"/>
        </w:rPr>
        <w:t>Xia, H., Riaz, M., Zhang, M., Liu, B., El-</w:t>
      </w:r>
      <w:proofErr w:type="spellStart"/>
      <w:r w:rsidRPr="00A37315">
        <w:rPr>
          <w:rFonts w:ascii="Times New Roman" w:eastAsia="CharisSIL" w:hAnsi="Times New Roman" w:cs="Times New Roman"/>
          <w:color w:val="000000" w:themeColor="text1"/>
          <w:sz w:val="24"/>
          <w:szCs w:val="24"/>
        </w:rPr>
        <w:t>Desouki</w:t>
      </w:r>
      <w:proofErr w:type="spellEnd"/>
      <w:r w:rsidRPr="00A37315">
        <w:rPr>
          <w:rFonts w:ascii="Times New Roman" w:eastAsia="CharisSIL" w:hAnsi="Times New Roman" w:cs="Times New Roman"/>
          <w:color w:val="000000" w:themeColor="text1"/>
          <w:sz w:val="24"/>
          <w:szCs w:val="24"/>
        </w:rPr>
        <w:t>, Z. and Jiang, C. 2020. Biochar increases nitrogen use efficiency of maize by relieving aluminum toxicity and improving soil quality in acidic soil. Ecotoxicology and Environmental Safety 196: 110531.</w:t>
      </w:r>
    </w:p>
    <w:p w14:paraId="164E9722"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color w:val="000000" w:themeColor="text1"/>
          <w:sz w:val="24"/>
          <w:szCs w:val="24"/>
        </w:rPr>
        <w:t xml:space="preserve">Zama, E.F., Reid, B.J., Arp, H.P.H., Sun, G., Yuan, H. and Zhu, Y. 2018. Advances in research on the use of biochar in soil for remediation: a review. Journal of Soils and Sediments. </w:t>
      </w:r>
      <w:hyperlink r:id="rId24" w:history="1">
        <w:r w:rsidRPr="00A37315">
          <w:rPr>
            <w:rStyle w:val="Hyperlink"/>
            <w:rFonts w:ascii="Times New Roman" w:hAnsi="Times New Roman" w:cs="Times New Roman"/>
            <w:color w:val="000000" w:themeColor="text1"/>
            <w:sz w:val="24"/>
            <w:szCs w:val="24"/>
            <w:u w:val="none"/>
          </w:rPr>
          <w:t>https://doi.org/10.1007/s11368-018-2000-9</w:t>
        </w:r>
      </w:hyperlink>
    </w:p>
    <w:p w14:paraId="6008B476" w14:textId="77777777" w:rsidR="005A66FD" w:rsidRPr="00A37315"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A37315">
        <w:rPr>
          <w:rFonts w:ascii="Times New Roman" w:hAnsi="Times New Roman" w:cs="Times New Roman"/>
          <w:bCs/>
          <w:color w:val="000000" w:themeColor="text1"/>
          <w:sz w:val="24"/>
          <w:szCs w:val="24"/>
        </w:rPr>
        <w:t xml:space="preserve">Zhao, S., Ta, N. and Wang, X. 2017. Effect of temperature on the structural and physicochemical properties of biochar with apple tree branches as feedstock material. </w:t>
      </w:r>
      <w:r w:rsidRPr="00A37315">
        <w:rPr>
          <w:rFonts w:ascii="Times New Roman" w:hAnsi="Times New Roman" w:cs="Times New Roman"/>
          <w:color w:val="000000" w:themeColor="text1"/>
          <w:sz w:val="24"/>
          <w:szCs w:val="24"/>
        </w:rPr>
        <w:t>Energies 10: 1293. https://doi.org/10.3390/en10091293</w:t>
      </w:r>
    </w:p>
    <w:p w14:paraId="49000D26" w14:textId="77777777" w:rsidR="005A66FD" w:rsidRPr="00A37315" w:rsidRDefault="005A66FD" w:rsidP="005A66FD">
      <w:pPr>
        <w:spacing w:line="360" w:lineRule="auto"/>
        <w:jc w:val="both"/>
        <w:rPr>
          <w:rFonts w:ascii="Times New Roman" w:hAnsi="Times New Roman" w:cs="Times New Roman"/>
          <w:color w:val="000000" w:themeColor="text1"/>
          <w:sz w:val="24"/>
          <w:szCs w:val="24"/>
        </w:rPr>
      </w:pPr>
    </w:p>
    <w:p w14:paraId="2205556E" w14:textId="77777777" w:rsidR="005A66FD" w:rsidRPr="00A37315" w:rsidRDefault="005A66FD" w:rsidP="004B08A2">
      <w:pPr>
        <w:spacing w:before="240" w:after="0" w:line="360" w:lineRule="auto"/>
        <w:ind w:firstLine="720"/>
        <w:jc w:val="both"/>
        <w:rPr>
          <w:rFonts w:ascii="Times New Roman" w:hAnsi="Times New Roman" w:cs="Times New Roman"/>
          <w:color w:val="000000" w:themeColor="text1"/>
          <w:sz w:val="24"/>
          <w:szCs w:val="24"/>
        </w:rPr>
      </w:pPr>
    </w:p>
    <w:sectPr w:rsidR="005A66FD" w:rsidRPr="00A37315">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04911" w14:textId="77777777" w:rsidR="00560986" w:rsidRDefault="00560986" w:rsidP="00D45FC9">
      <w:pPr>
        <w:spacing w:after="0" w:line="240" w:lineRule="auto"/>
      </w:pPr>
      <w:r>
        <w:separator/>
      </w:r>
    </w:p>
  </w:endnote>
  <w:endnote w:type="continuationSeparator" w:id="0">
    <w:p w14:paraId="7D799021" w14:textId="77777777" w:rsidR="00560986" w:rsidRDefault="00560986" w:rsidP="00D4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w:altName w:val="Museo Sans"/>
    <w:panose1 w:val="00000000000000000000"/>
    <w:charset w:val="00"/>
    <w:family w:val="swiss"/>
    <w:notTrueType/>
    <w:pitch w:val="default"/>
    <w:sig w:usb0="00000003" w:usb1="00000000" w:usb2="00000000" w:usb3="00000000" w:csb0="00000001" w:csb1="00000000"/>
  </w:font>
  <w:font w:name="CharisSIL">
    <w:altName w:val="MS Gothic"/>
    <w:panose1 w:val="00000000000000000000"/>
    <w:charset w:val="80"/>
    <w:family w:val="swiss"/>
    <w:notTrueType/>
    <w:pitch w:val="default"/>
    <w:sig w:usb0="00000003" w:usb1="08070000" w:usb2="00000010" w:usb3="00000000" w:csb0="00020001" w:csb1="00000000"/>
  </w:font>
  <w:font w:name="PalatinoLinotype">
    <w:altName w:val="MS Mincho"/>
    <w:panose1 w:val="00000000000000000000"/>
    <w:charset w:val="80"/>
    <w:family w:val="auto"/>
    <w:notTrueType/>
    <w:pitch w:val="default"/>
    <w:sig w:usb0="00000001" w:usb1="08070000" w:usb2="00000010" w:usb3="00000000" w:csb0="00020000" w:csb1="00000000"/>
  </w:font>
  <w:font w:name="AdvTT5235d5a9+26">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6B5A" w14:textId="77777777" w:rsidR="00F120EB" w:rsidRDefault="00F12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784C" w14:textId="77777777" w:rsidR="00F120EB" w:rsidRDefault="00F12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2022" w14:textId="77777777" w:rsidR="00F120EB" w:rsidRDefault="00F12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1187" w14:textId="77777777" w:rsidR="00560986" w:rsidRDefault="00560986" w:rsidP="00D45FC9">
      <w:pPr>
        <w:spacing w:after="0" w:line="240" w:lineRule="auto"/>
      </w:pPr>
      <w:r>
        <w:separator/>
      </w:r>
    </w:p>
  </w:footnote>
  <w:footnote w:type="continuationSeparator" w:id="0">
    <w:p w14:paraId="42E3D795" w14:textId="77777777" w:rsidR="00560986" w:rsidRDefault="00560986" w:rsidP="00D4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BBAB" w14:textId="3A6B2F62" w:rsidR="00F120EB" w:rsidRDefault="00000000">
    <w:pPr>
      <w:pStyle w:val="Header"/>
    </w:pPr>
    <w:r>
      <w:rPr>
        <w:noProof/>
      </w:rPr>
      <w:pict w14:anchorId="70990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542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2830" w14:textId="236B28C0" w:rsidR="00F120EB" w:rsidRDefault="00000000">
    <w:pPr>
      <w:pStyle w:val="Header"/>
    </w:pPr>
    <w:r>
      <w:rPr>
        <w:noProof/>
      </w:rPr>
      <w:pict w14:anchorId="48955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542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04CF" w14:textId="748A6EF7" w:rsidR="00F120EB" w:rsidRDefault="00000000">
    <w:pPr>
      <w:pStyle w:val="Header"/>
    </w:pPr>
    <w:r>
      <w:rPr>
        <w:noProof/>
      </w:rPr>
      <w:pict w14:anchorId="5C278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542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9DA"/>
    <w:multiLevelType w:val="multilevel"/>
    <w:tmpl w:val="B224B252"/>
    <w:lvl w:ilvl="0">
      <w:start w:val="3"/>
      <w:numFmt w:val="decimal"/>
      <w:lvlText w:val="%1."/>
      <w:lvlJc w:val="left"/>
      <w:pPr>
        <w:ind w:left="720" w:hanging="360"/>
      </w:pPr>
      <w:rPr>
        <w:rFonts w:hint="default"/>
      </w:rPr>
    </w:lvl>
    <w:lvl w:ilvl="1">
      <w:start w:val="3"/>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5"/>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8E62D2"/>
    <w:multiLevelType w:val="multilevel"/>
    <w:tmpl w:val="9DD8FC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BE7CC6"/>
    <w:multiLevelType w:val="multilevel"/>
    <w:tmpl w:val="2C8A01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020F34"/>
    <w:multiLevelType w:val="multilevel"/>
    <w:tmpl w:val="CA8CFA6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053CB8"/>
    <w:multiLevelType w:val="multilevel"/>
    <w:tmpl w:val="4C5CF5D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45439DE"/>
    <w:multiLevelType w:val="multilevel"/>
    <w:tmpl w:val="7D8253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AF8463B"/>
    <w:multiLevelType w:val="hybridMultilevel"/>
    <w:tmpl w:val="0D2E1A94"/>
    <w:lvl w:ilvl="0" w:tplc="1832A3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9576157">
    <w:abstractNumId w:val="6"/>
  </w:num>
  <w:num w:numId="2" w16cid:durableId="1521579724">
    <w:abstractNumId w:val="5"/>
  </w:num>
  <w:num w:numId="3" w16cid:durableId="1355307093">
    <w:abstractNumId w:val="4"/>
  </w:num>
  <w:num w:numId="4" w16cid:durableId="1762096441">
    <w:abstractNumId w:val="1"/>
  </w:num>
  <w:num w:numId="5" w16cid:durableId="1577979848">
    <w:abstractNumId w:val="2"/>
  </w:num>
  <w:num w:numId="6" w16cid:durableId="1295059468">
    <w:abstractNumId w:val="0"/>
  </w:num>
  <w:num w:numId="7" w16cid:durableId="494732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AE7"/>
    <w:rsid w:val="00002D8D"/>
    <w:rsid w:val="000329FE"/>
    <w:rsid w:val="00051278"/>
    <w:rsid w:val="000679F9"/>
    <w:rsid w:val="00080D96"/>
    <w:rsid w:val="000936DB"/>
    <w:rsid w:val="00096F14"/>
    <w:rsid w:val="000A6D71"/>
    <w:rsid w:val="000B22F3"/>
    <w:rsid w:val="000B5E87"/>
    <w:rsid w:val="000B6C54"/>
    <w:rsid w:val="000C3197"/>
    <w:rsid w:val="000E05CB"/>
    <w:rsid w:val="000E2FA5"/>
    <w:rsid w:val="000F54A6"/>
    <w:rsid w:val="00102447"/>
    <w:rsid w:val="001110DE"/>
    <w:rsid w:val="00113261"/>
    <w:rsid w:val="00133D55"/>
    <w:rsid w:val="001361C1"/>
    <w:rsid w:val="00141993"/>
    <w:rsid w:val="00144C97"/>
    <w:rsid w:val="00154D6F"/>
    <w:rsid w:val="00170880"/>
    <w:rsid w:val="00192C6B"/>
    <w:rsid w:val="001A7846"/>
    <w:rsid w:val="001B3656"/>
    <w:rsid w:val="001B7A3E"/>
    <w:rsid w:val="001C3E5F"/>
    <w:rsid w:val="001C777C"/>
    <w:rsid w:val="001D4F46"/>
    <w:rsid w:val="001F6DCA"/>
    <w:rsid w:val="001F7466"/>
    <w:rsid w:val="00200AAD"/>
    <w:rsid w:val="00201BD8"/>
    <w:rsid w:val="002131B6"/>
    <w:rsid w:val="002203F6"/>
    <w:rsid w:val="0022057F"/>
    <w:rsid w:val="00235C42"/>
    <w:rsid w:val="0023621C"/>
    <w:rsid w:val="00237E3A"/>
    <w:rsid w:val="00241E13"/>
    <w:rsid w:val="00245004"/>
    <w:rsid w:val="00256FCD"/>
    <w:rsid w:val="00257976"/>
    <w:rsid w:val="00263788"/>
    <w:rsid w:val="002662BD"/>
    <w:rsid w:val="00273E3C"/>
    <w:rsid w:val="00273ED9"/>
    <w:rsid w:val="002778D3"/>
    <w:rsid w:val="0028786B"/>
    <w:rsid w:val="00290B9D"/>
    <w:rsid w:val="002918DD"/>
    <w:rsid w:val="00293559"/>
    <w:rsid w:val="002D1521"/>
    <w:rsid w:val="002D7673"/>
    <w:rsid w:val="002E1032"/>
    <w:rsid w:val="003029FA"/>
    <w:rsid w:val="00313C75"/>
    <w:rsid w:val="00327463"/>
    <w:rsid w:val="00331D23"/>
    <w:rsid w:val="00334AE7"/>
    <w:rsid w:val="0034454D"/>
    <w:rsid w:val="00371A83"/>
    <w:rsid w:val="00382D13"/>
    <w:rsid w:val="00394B99"/>
    <w:rsid w:val="003A5421"/>
    <w:rsid w:val="003A763D"/>
    <w:rsid w:val="003A7933"/>
    <w:rsid w:val="003B56F8"/>
    <w:rsid w:val="003C119A"/>
    <w:rsid w:val="003C20A4"/>
    <w:rsid w:val="003C4592"/>
    <w:rsid w:val="003C5D48"/>
    <w:rsid w:val="003C64A2"/>
    <w:rsid w:val="003E2A71"/>
    <w:rsid w:val="003E2B22"/>
    <w:rsid w:val="003E4B53"/>
    <w:rsid w:val="003F1C4C"/>
    <w:rsid w:val="003F4201"/>
    <w:rsid w:val="003F54F1"/>
    <w:rsid w:val="003F6371"/>
    <w:rsid w:val="003F79A0"/>
    <w:rsid w:val="003F7FC4"/>
    <w:rsid w:val="0040099A"/>
    <w:rsid w:val="00401129"/>
    <w:rsid w:val="00403446"/>
    <w:rsid w:val="00403A0A"/>
    <w:rsid w:val="004212A3"/>
    <w:rsid w:val="00430EC1"/>
    <w:rsid w:val="0043550C"/>
    <w:rsid w:val="00441D85"/>
    <w:rsid w:val="00444DA8"/>
    <w:rsid w:val="00446F7D"/>
    <w:rsid w:val="00450DFB"/>
    <w:rsid w:val="00453A13"/>
    <w:rsid w:val="00462FE7"/>
    <w:rsid w:val="00464A37"/>
    <w:rsid w:val="0047168D"/>
    <w:rsid w:val="004862B4"/>
    <w:rsid w:val="004A4E5F"/>
    <w:rsid w:val="004B08A2"/>
    <w:rsid w:val="004B5205"/>
    <w:rsid w:val="004C0E65"/>
    <w:rsid w:val="004C23A0"/>
    <w:rsid w:val="004C361B"/>
    <w:rsid w:val="004E1358"/>
    <w:rsid w:val="004F06FB"/>
    <w:rsid w:val="004F5600"/>
    <w:rsid w:val="00500A47"/>
    <w:rsid w:val="00505B73"/>
    <w:rsid w:val="00506F7E"/>
    <w:rsid w:val="00510127"/>
    <w:rsid w:val="00512F90"/>
    <w:rsid w:val="005228A0"/>
    <w:rsid w:val="00525020"/>
    <w:rsid w:val="0053042D"/>
    <w:rsid w:val="00532532"/>
    <w:rsid w:val="00547A4A"/>
    <w:rsid w:val="005512F7"/>
    <w:rsid w:val="00554551"/>
    <w:rsid w:val="005603ED"/>
    <w:rsid w:val="00560986"/>
    <w:rsid w:val="00561CEF"/>
    <w:rsid w:val="00580B5B"/>
    <w:rsid w:val="005847E4"/>
    <w:rsid w:val="00586AC1"/>
    <w:rsid w:val="00592C28"/>
    <w:rsid w:val="005A66FD"/>
    <w:rsid w:val="005B4CD0"/>
    <w:rsid w:val="00606A6E"/>
    <w:rsid w:val="00627E2A"/>
    <w:rsid w:val="006554B4"/>
    <w:rsid w:val="006568DF"/>
    <w:rsid w:val="00673526"/>
    <w:rsid w:val="00685EB9"/>
    <w:rsid w:val="006A0593"/>
    <w:rsid w:val="006A7D65"/>
    <w:rsid w:val="006B0224"/>
    <w:rsid w:val="006B06AD"/>
    <w:rsid w:val="006B57AE"/>
    <w:rsid w:val="006B764F"/>
    <w:rsid w:val="006D032A"/>
    <w:rsid w:val="006F4FB7"/>
    <w:rsid w:val="00704B6D"/>
    <w:rsid w:val="00706AEB"/>
    <w:rsid w:val="0072163B"/>
    <w:rsid w:val="007510D8"/>
    <w:rsid w:val="00767C26"/>
    <w:rsid w:val="00780521"/>
    <w:rsid w:val="00780A4F"/>
    <w:rsid w:val="007827ED"/>
    <w:rsid w:val="0078637C"/>
    <w:rsid w:val="007B7094"/>
    <w:rsid w:val="007C0908"/>
    <w:rsid w:val="007D3DF2"/>
    <w:rsid w:val="007D7257"/>
    <w:rsid w:val="007E5ACE"/>
    <w:rsid w:val="007E6ACE"/>
    <w:rsid w:val="007F2944"/>
    <w:rsid w:val="007F4515"/>
    <w:rsid w:val="00804B82"/>
    <w:rsid w:val="00805DB9"/>
    <w:rsid w:val="008155BA"/>
    <w:rsid w:val="008215B5"/>
    <w:rsid w:val="00824B81"/>
    <w:rsid w:val="008320D2"/>
    <w:rsid w:val="00833549"/>
    <w:rsid w:val="008343FE"/>
    <w:rsid w:val="008736B0"/>
    <w:rsid w:val="008A2635"/>
    <w:rsid w:val="008A4EBA"/>
    <w:rsid w:val="008A6CB1"/>
    <w:rsid w:val="008B3458"/>
    <w:rsid w:val="008C1604"/>
    <w:rsid w:val="008C348B"/>
    <w:rsid w:val="008D002C"/>
    <w:rsid w:val="008D7F3A"/>
    <w:rsid w:val="008E7C10"/>
    <w:rsid w:val="008F3053"/>
    <w:rsid w:val="0091248A"/>
    <w:rsid w:val="0091751F"/>
    <w:rsid w:val="00921570"/>
    <w:rsid w:val="009256A4"/>
    <w:rsid w:val="0092619D"/>
    <w:rsid w:val="00932823"/>
    <w:rsid w:val="00936020"/>
    <w:rsid w:val="00950553"/>
    <w:rsid w:val="00955717"/>
    <w:rsid w:val="00957DE4"/>
    <w:rsid w:val="00963069"/>
    <w:rsid w:val="00964432"/>
    <w:rsid w:val="00964D00"/>
    <w:rsid w:val="009A4D1C"/>
    <w:rsid w:val="009A7368"/>
    <w:rsid w:val="009E646C"/>
    <w:rsid w:val="00A0246B"/>
    <w:rsid w:val="00A07D3B"/>
    <w:rsid w:val="00A37315"/>
    <w:rsid w:val="00A70733"/>
    <w:rsid w:val="00A7683B"/>
    <w:rsid w:val="00A76A9C"/>
    <w:rsid w:val="00A83B6B"/>
    <w:rsid w:val="00AB76C9"/>
    <w:rsid w:val="00AC1FB7"/>
    <w:rsid w:val="00AC525A"/>
    <w:rsid w:val="00AC6588"/>
    <w:rsid w:val="00AD26D8"/>
    <w:rsid w:val="00AD41CC"/>
    <w:rsid w:val="00AE408E"/>
    <w:rsid w:val="00AF38C5"/>
    <w:rsid w:val="00B01871"/>
    <w:rsid w:val="00B067AC"/>
    <w:rsid w:val="00B16A54"/>
    <w:rsid w:val="00B610DE"/>
    <w:rsid w:val="00B62558"/>
    <w:rsid w:val="00B636CC"/>
    <w:rsid w:val="00B6730F"/>
    <w:rsid w:val="00B70EC2"/>
    <w:rsid w:val="00B70EEE"/>
    <w:rsid w:val="00B71569"/>
    <w:rsid w:val="00B754D2"/>
    <w:rsid w:val="00B77A2A"/>
    <w:rsid w:val="00B809FF"/>
    <w:rsid w:val="00B828C4"/>
    <w:rsid w:val="00B901FA"/>
    <w:rsid w:val="00BA5490"/>
    <w:rsid w:val="00BB6592"/>
    <w:rsid w:val="00BB67D2"/>
    <w:rsid w:val="00BC4ADB"/>
    <w:rsid w:val="00BD1150"/>
    <w:rsid w:val="00BD2AEE"/>
    <w:rsid w:val="00BD3E57"/>
    <w:rsid w:val="00BF1071"/>
    <w:rsid w:val="00C115BA"/>
    <w:rsid w:val="00C136C4"/>
    <w:rsid w:val="00C24EBA"/>
    <w:rsid w:val="00C36B0C"/>
    <w:rsid w:val="00C37BDF"/>
    <w:rsid w:val="00C40000"/>
    <w:rsid w:val="00C424B2"/>
    <w:rsid w:val="00C504C5"/>
    <w:rsid w:val="00C739AC"/>
    <w:rsid w:val="00C73D8E"/>
    <w:rsid w:val="00C80A4B"/>
    <w:rsid w:val="00CA226E"/>
    <w:rsid w:val="00CA41D3"/>
    <w:rsid w:val="00CC7860"/>
    <w:rsid w:val="00CD4F9F"/>
    <w:rsid w:val="00D00ED0"/>
    <w:rsid w:val="00D044EB"/>
    <w:rsid w:val="00D308E2"/>
    <w:rsid w:val="00D32684"/>
    <w:rsid w:val="00D331AE"/>
    <w:rsid w:val="00D33AF2"/>
    <w:rsid w:val="00D45FC9"/>
    <w:rsid w:val="00D56AFE"/>
    <w:rsid w:val="00D61F67"/>
    <w:rsid w:val="00D643B0"/>
    <w:rsid w:val="00D73920"/>
    <w:rsid w:val="00D754A0"/>
    <w:rsid w:val="00D80034"/>
    <w:rsid w:val="00DB5A0A"/>
    <w:rsid w:val="00DC43C2"/>
    <w:rsid w:val="00DC6CEC"/>
    <w:rsid w:val="00DD5731"/>
    <w:rsid w:val="00DD6080"/>
    <w:rsid w:val="00DD71F7"/>
    <w:rsid w:val="00DE2B9D"/>
    <w:rsid w:val="00DF3FAB"/>
    <w:rsid w:val="00E166B2"/>
    <w:rsid w:val="00E16AD5"/>
    <w:rsid w:val="00E20DEB"/>
    <w:rsid w:val="00E30F56"/>
    <w:rsid w:val="00E32EAF"/>
    <w:rsid w:val="00E51B88"/>
    <w:rsid w:val="00E54CEB"/>
    <w:rsid w:val="00E565ED"/>
    <w:rsid w:val="00E57DA0"/>
    <w:rsid w:val="00E84D46"/>
    <w:rsid w:val="00E92198"/>
    <w:rsid w:val="00E92CEA"/>
    <w:rsid w:val="00EA6351"/>
    <w:rsid w:val="00EE31B6"/>
    <w:rsid w:val="00EE6F42"/>
    <w:rsid w:val="00F05F1B"/>
    <w:rsid w:val="00F07241"/>
    <w:rsid w:val="00F11157"/>
    <w:rsid w:val="00F120EB"/>
    <w:rsid w:val="00F14DA4"/>
    <w:rsid w:val="00F25851"/>
    <w:rsid w:val="00F42671"/>
    <w:rsid w:val="00F55DA0"/>
    <w:rsid w:val="00F85EE8"/>
    <w:rsid w:val="00F86882"/>
    <w:rsid w:val="00F970E9"/>
    <w:rsid w:val="00FA78D6"/>
    <w:rsid w:val="00FA7FD8"/>
    <w:rsid w:val="00FB110A"/>
    <w:rsid w:val="00FC5A15"/>
    <w:rsid w:val="00FE116C"/>
    <w:rsid w:val="00FE1D33"/>
    <w:rsid w:val="00FF4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508B8"/>
  <w15:docId w15:val="{BA153FAB-36E2-4ED3-9426-A992B67B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AE7"/>
  </w:style>
  <w:style w:type="paragraph" w:styleId="Heading1">
    <w:name w:val="heading 1"/>
    <w:basedOn w:val="Normal"/>
    <w:next w:val="Normal"/>
    <w:link w:val="Heading1Char"/>
    <w:uiPriority w:val="9"/>
    <w:qFormat/>
    <w:rsid w:val="00505B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7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66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AE7"/>
    <w:pPr>
      <w:ind w:left="720"/>
      <w:contextualSpacing/>
    </w:pPr>
  </w:style>
  <w:style w:type="character" w:customStyle="1" w:styleId="Heading2Char">
    <w:name w:val="Heading 2 Char"/>
    <w:basedOn w:val="DefaultParagraphFont"/>
    <w:link w:val="Heading2"/>
    <w:uiPriority w:val="9"/>
    <w:rsid w:val="00957DE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57DE4"/>
    <w:rPr>
      <w:color w:val="0000FF"/>
      <w:u w:val="single"/>
    </w:rPr>
  </w:style>
  <w:style w:type="paragraph" w:customStyle="1" w:styleId="Default">
    <w:name w:val="Default"/>
    <w:link w:val="DefaultChar"/>
    <w:rsid w:val="00DD57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rsid w:val="00DD5731"/>
    <w:rPr>
      <w:rFonts w:ascii="Times New Roman" w:hAnsi="Times New Roman" w:cs="Times New Roman"/>
      <w:color w:val="000000"/>
      <w:sz w:val="24"/>
      <w:szCs w:val="24"/>
    </w:rPr>
  </w:style>
  <w:style w:type="character" w:customStyle="1" w:styleId="nlmarticle-title">
    <w:name w:val="nlm_article-title"/>
    <w:basedOn w:val="DefaultParagraphFont"/>
    <w:rsid w:val="00DD5731"/>
  </w:style>
  <w:style w:type="paragraph" w:styleId="BalloonText">
    <w:name w:val="Balloon Text"/>
    <w:basedOn w:val="Normal"/>
    <w:link w:val="BalloonTextChar"/>
    <w:uiPriority w:val="99"/>
    <w:semiHidden/>
    <w:unhideWhenUsed/>
    <w:rsid w:val="00CD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F9F"/>
    <w:rPr>
      <w:rFonts w:ascii="Tahoma" w:hAnsi="Tahoma" w:cs="Tahoma"/>
      <w:sz w:val="16"/>
      <w:szCs w:val="16"/>
    </w:rPr>
  </w:style>
  <w:style w:type="character" w:customStyle="1" w:styleId="Heading1Char">
    <w:name w:val="Heading 1 Char"/>
    <w:basedOn w:val="DefaultParagraphFont"/>
    <w:link w:val="Heading1"/>
    <w:uiPriority w:val="9"/>
    <w:rsid w:val="00505B73"/>
    <w:rPr>
      <w:rFonts w:asciiTheme="majorHAnsi" w:eastAsiaTheme="majorEastAsia" w:hAnsiTheme="majorHAnsi" w:cstheme="majorBidi"/>
      <w:b/>
      <w:bCs/>
      <w:color w:val="365F91" w:themeColor="accent1" w:themeShade="BF"/>
      <w:sz w:val="28"/>
      <w:szCs w:val="28"/>
    </w:rPr>
  </w:style>
  <w:style w:type="character" w:customStyle="1" w:styleId="autname">
    <w:name w:val="autname"/>
    <w:basedOn w:val="DefaultParagraphFont"/>
    <w:rsid w:val="00505B73"/>
  </w:style>
  <w:style w:type="character" w:customStyle="1" w:styleId="Heading3Char">
    <w:name w:val="Heading 3 Char"/>
    <w:basedOn w:val="DefaultParagraphFont"/>
    <w:link w:val="Heading3"/>
    <w:uiPriority w:val="9"/>
    <w:rsid w:val="005A66FD"/>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D71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71F7"/>
    <w:rPr>
      <w:b/>
      <w:bCs/>
    </w:rPr>
  </w:style>
  <w:style w:type="paragraph" w:styleId="Header">
    <w:name w:val="header"/>
    <w:basedOn w:val="Normal"/>
    <w:link w:val="HeaderChar"/>
    <w:uiPriority w:val="99"/>
    <w:unhideWhenUsed/>
    <w:rsid w:val="00D45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FC9"/>
  </w:style>
  <w:style w:type="paragraph" w:styleId="Footer">
    <w:name w:val="footer"/>
    <w:basedOn w:val="Normal"/>
    <w:link w:val="FooterChar"/>
    <w:uiPriority w:val="99"/>
    <w:unhideWhenUsed/>
    <w:rsid w:val="00D4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FC9"/>
  </w:style>
  <w:style w:type="character" w:customStyle="1" w:styleId="anchor-text">
    <w:name w:val="anchor-text"/>
    <w:basedOn w:val="DefaultParagraphFont"/>
    <w:rsid w:val="007E6ACE"/>
  </w:style>
  <w:style w:type="character" w:customStyle="1" w:styleId="title-text">
    <w:name w:val="title-text"/>
    <w:basedOn w:val="DefaultParagraphFont"/>
    <w:rsid w:val="00DC6CEC"/>
  </w:style>
  <w:style w:type="character" w:customStyle="1" w:styleId="sr-only">
    <w:name w:val="sr-only"/>
    <w:basedOn w:val="DefaultParagraphFont"/>
    <w:rsid w:val="00DC6CEC"/>
  </w:style>
  <w:style w:type="character" w:customStyle="1" w:styleId="button-link-text">
    <w:name w:val="button-link-text"/>
    <w:basedOn w:val="DefaultParagraphFont"/>
    <w:rsid w:val="00DC6CEC"/>
  </w:style>
  <w:style w:type="character" w:customStyle="1" w:styleId="react-xocs-alternative-link">
    <w:name w:val="react-xocs-alternative-link"/>
    <w:basedOn w:val="DefaultParagraphFont"/>
    <w:rsid w:val="00DC6CEC"/>
  </w:style>
  <w:style w:type="character" w:customStyle="1" w:styleId="given-name">
    <w:name w:val="given-name"/>
    <w:basedOn w:val="DefaultParagraphFont"/>
    <w:rsid w:val="00DC6CEC"/>
  </w:style>
  <w:style w:type="character" w:customStyle="1" w:styleId="text">
    <w:name w:val="text"/>
    <w:basedOn w:val="DefaultParagraphFont"/>
    <w:rsid w:val="00DC6CEC"/>
  </w:style>
  <w:style w:type="character" w:customStyle="1" w:styleId="author-ref">
    <w:name w:val="author-ref"/>
    <w:basedOn w:val="DefaultParagraphFont"/>
    <w:rsid w:val="00DC6CEC"/>
  </w:style>
  <w:style w:type="character" w:customStyle="1" w:styleId="A2">
    <w:name w:val="A2"/>
    <w:uiPriority w:val="99"/>
    <w:rsid w:val="006554B4"/>
    <w:rPr>
      <w:rFonts w:cs="Museo Sans"/>
      <w:color w:val="000000"/>
      <w:sz w:val="13"/>
      <w:szCs w:val="13"/>
    </w:rPr>
  </w:style>
  <w:style w:type="paragraph" w:customStyle="1" w:styleId="Pa10">
    <w:name w:val="Pa10"/>
    <w:basedOn w:val="Default"/>
    <w:next w:val="Default"/>
    <w:uiPriority w:val="99"/>
    <w:rsid w:val="006554B4"/>
    <w:pPr>
      <w:spacing w:line="141" w:lineRule="atLeast"/>
    </w:pPr>
    <w:rPr>
      <w:rFonts w:ascii="Museo Sans" w:hAnsi="Museo Sans" w:cstheme="minorBidi"/>
      <w:color w:val="auto"/>
    </w:rPr>
  </w:style>
  <w:style w:type="paragraph" w:styleId="Revision">
    <w:name w:val="Revision"/>
    <w:hidden/>
    <w:uiPriority w:val="99"/>
    <w:semiHidden/>
    <w:rsid w:val="00327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29972">
      <w:bodyDiv w:val="1"/>
      <w:marLeft w:val="0"/>
      <w:marRight w:val="0"/>
      <w:marTop w:val="0"/>
      <w:marBottom w:val="0"/>
      <w:divBdr>
        <w:top w:val="none" w:sz="0" w:space="0" w:color="auto"/>
        <w:left w:val="none" w:sz="0" w:space="0" w:color="auto"/>
        <w:bottom w:val="none" w:sz="0" w:space="0" w:color="auto"/>
        <w:right w:val="none" w:sz="0" w:space="0" w:color="auto"/>
      </w:divBdr>
    </w:div>
    <w:div w:id="447820503">
      <w:bodyDiv w:val="1"/>
      <w:marLeft w:val="0"/>
      <w:marRight w:val="0"/>
      <w:marTop w:val="0"/>
      <w:marBottom w:val="0"/>
      <w:divBdr>
        <w:top w:val="none" w:sz="0" w:space="0" w:color="auto"/>
        <w:left w:val="none" w:sz="0" w:space="0" w:color="auto"/>
        <w:bottom w:val="none" w:sz="0" w:space="0" w:color="auto"/>
        <w:right w:val="none" w:sz="0" w:space="0" w:color="auto"/>
      </w:divBdr>
    </w:div>
    <w:div w:id="627508916">
      <w:bodyDiv w:val="1"/>
      <w:marLeft w:val="0"/>
      <w:marRight w:val="0"/>
      <w:marTop w:val="0"/>
      <w:marBottom w:val="0"/>
      <w:divBdr>
        <w:top w:val="none" w:sz="0" w:space="0" w:color="auto"/>
        <w:left w:val="none" w:sz="0" w:space="0" w:color="auto"/>
        <w:bottom w:val="none" w:sz="0" w:space="0" w:color="auto"/>
        <w:right w:val="none" w:sz="0" w:space="0" w:color="auto"/>
      </w:divBdr>
    </w:div>
    <w:div w:id="967588496">
      <w:bodyDiv w:val="1"/>
      <w:marLeft w:val="0"/>
      <w:marRight w:val="0"/>
      <w:marTop w:val="0"/>
      <w:marBottom w:val="0"/>
      <w:divBdr>
        <w:top w:val="none" w:sz="0" w:space="0" w:color="auto"/>
        <w:left w:val="none" w:sz="0" w:space="0" w:color="auto"/>
        <w:bottom w:val="none" w:sz="0" w:space="0" w:color="auto"/>
        <w:right w:val="none" w:sz="0" w:space="0" w:color="auto"/>
      </w:divBdr>
    </w:div>
    <w:div w:id="1366833279">
      <w:bodyDiv w:val="1"/>
      <w:marLeft w:val="0"/>
      <w:marRight w:val="0"/>
      <w:marTop w:val="0"/>
      <w:marBottom w:val="0"/>
      <w:divBdr>
        <w:top w:val="none" w:sz="0" w:space="0" w:color="auto"/>
        <w:left w:val="none" w:sz="0" w:space="0" w:color="auto"/>
        <w:bottom w:val="none" w:sz="0" w:space="0" w:color="auto"/>
        <w:right w:val="none" w:sz="0" w:space="0" w:color="auto"/>
      </w:divBdr>
    </w:div>
    <w:div w:id="1471364008">
      <w:bodyDiv w:val="1"/>
      <w:marLeft w:val="0"/>
      <w:marRight w:val="0"/>
      <w:marTop w:val="0"/>
      <w:marBottom w:val="0"/>
      <w:divBdr>
        <w:top w:val="none" w:sz="0" w:space="0" w:color="auto"/>
        <w:left w:val="none" w:sz="0" w:space="0" w:color="auto"/>
        <w:bottom w:val="none" w:sz="0" w:space="0" w:color="auto"/>
        <w:right w:val="none" w:sz="0" w:space="0" w:color="auto"/>
      </w:divBdr>
      <w:divsChild>
        <w:div w:id="1825271858">
          <w:marLeft w:val="0"/>
          <w:marRight w:val="0"/>
          <w:marTop w:val="0"/>
          <w:marBottom w:val="120"/>
          <w:divBdr>
            <w:top w:val="none" w:sz="0" w:space="0" w:color="auto"/>
            <w:left w:val="none" w:sz="0" w:space="0" w:color="auto"/>
            <w:bottom w:val="none" w:sz="0" w:space="0" w:color="auto"/>
            <w:right w:val="none" w:sz="0" w:space="0" w:color="auto"/>
          </w:divBdr>
          <w:divsChild>
            <w:div w:id="1826508375">
              <w:marLeft w:val="0"/>
              <w:marRight w:val="0"/>
              <w:marTop w:val="0"/>
              <w:marBottom w:val="0"/>
              <w:divBdr>
                <w:top w:val="none" w:sz="0" w:space="0" w:color="auto"/>
                <w:left w:val="none" w:sz="0" w:space="0" w:color="auto"/>
                <w:bottom w:val="none" w:sz="0" w:space="0" w:color="auto"/>
                <w:right w:val="none" w:sz="0" w:space="0" w:color="auto"/>
              </w:divBdr>
              <w:divsChild>
                <w:div w:id="399140380">
                  <w:marLeft w:val="0"/>
                  <w:marRight w:val="0"/>
                  <w:marTop w:val="0"/>
                  <w:marBottom w:val="0"/>
                  <w:divBdr>
                    <w:top w:val="none" w:sz="0" w:space="0" w:color="auto"/>
                    <w:left w:val="none" w:sz="0" w:space="0" w:color="auto"/>
                    <w:bottom w:val="none" w:sz="0" w:space="0" w:color="auto"/>
                    <w:right w:val="none" w:sz="0" w:space="0" w:color="auto"/>
                  </w:divBdr>
                  <w:divsChild>
                    <w:div w:id="159601468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91674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uel.2019.05.103" TargetMode="External"/><Relationship Id="rId13" Type="http://schemas.openxmlformats.org/officeDocument/2006/relationships/hyperlink" Target="https://doi.org/10.15740/HAS/IJAE/10.2/1-9" TargetMode="External"/><Relationship Id="rId18" Type="http://schemas.openxmlformats.org/officeDocument/2006/relationships/hyperlink" Target="http://dx.doi.org/10.54302/mausam.v69i3.338"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j.compag.2018.04.019" TargetMode="External"/><Relationship Id="rId7" Type="http://schemas.openxmlformats.org/officeDocument/2006/relationships/image" Target="media/image1.png"/><Relationship Id="rId12" Type="http://schemas.openxmlformats.org/officeDocument/2006/relationships/hyperlink" Target="https://doi.org/10.1016/j.eti.2021.101768" TargetMode="External"/><Relationship Id="rId17" Type="http://schemas.openxmlformats.org/officeDocument/2006/relationships/hyperlink" Target="http://dx.do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krishikosh.egranth.ac.in/browse?type=author&amp;value=Mandal%2C+Sandip" TargetMode="External"/><Relationship Id="rId20" Type="http://schemas.openxmlformats.org/officeDocument/2006/relationships/hyperlink" Target="https://doi.org/10.1007/s42729-023-01370-9"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eta.2022.102621" TargetMode="External"/><Relationship Id="rId24" Type="http://schemas.openxmlformats.org/officeDocument/2006/relationships/hyperlink" Target="https://doi.org/10.1007/s11368-018-2000-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 TargetMode="External"/><Relationship Id="rId23" Type="http://schemas.openxmlformats.org/officeDocument/2006/relationships/hyperlink" Target="https://doi.org/10.1016/j.scitotenv.2022.159155" TargetMode="External"/><Relationship Id="rId28" Type="http://schemas.openxmlformats.org/officeDocument/2006/relationships/footer" Target="footer2.xml"/><Relationship Id="rId10" Type="http://schemas.openxmlformats.org/officeDocument/2006/relationships/hyperlink" Target="https://www.sciencedirect.com/journal/sustainable-energy-technologies-and-assessments/vol/53/part/PB" TargetMode="External"/><Relationship Id="rId19" Type="http://schemas.openxmlformats.org/officeDocument/2006/relationships/hyperlink" Target="https://doi.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journal/sustainable-energy-technologies-and-assessments" TargetMode="External"/><Relationship Id="rId14" Type="http://schemas.openxmlformats.org/officeDocument/2006/relationships/hyperlink" Target="https://doi.org/10.20546/ijcmas.2017.610.164" TargetMode="External"/><Relationship Id="rId22" Type="http://schemas.openxmlformats.org/officeDocument/2006/relationships/hyperlink" Target="https://doi.org/10.1016/j.iswcr.2023.02.00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2196</TotalTime>
  <Pages>21</Pages>
  <Words>6781</Words>
  <Characters>38657</Characters>
  <Application>Microsoft Office Word</Application>
  <DocSecurity>0</DocSecurity>
  <Lines>322</Lines>
  <Paragraphs>90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Review Article</vt:lpstr>
      <vt:lpstr>    A review on biochar- based restoration of degraded soils through effective prepa</vt:lpstr>
      <vt:lpstr>    Author(s) hereby declare that generative AI technologyies such asLarge Language </vt:lpstr>
      <vt:lpstr>    Chopra, J., Rangarajan, V. and Sen, R. 2022. Recent developments in oleaginous y</vt:lpstr>
      <vt:lpstr>        Kushwaha, D.P., Kumar, D., 2016. Suspended sediment yield modelling using artifi</vt:lpstr>
    </vt:vector>
  </TitlesOfParts>
  <Company/>
  <LinksUpToDate>false</LinksUpToDate>
  <CharactersWithSpaces>45348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Editor-90</cp:lastModifiedBy>
  <cp:revision>211</cp:revision>
  <dcterms:created xsi:type="dcterms:W3CDTF">2022-12-29T06:21:00Z</dcterms:created>
  <dcterms:modified xsi:type="dcterms:W3CDTF">2025-06-16T06:56:00Z</dcterms:modified>
</cp:coreProperties>
</file>