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ACA4" w14:textId="77777777" w:rsidR="00656B43" w:rsidRPr="000C2633" w:rsidRDefault="00656B43" w:rsidP="00656B43">
      <w:pPr>
        <w:keepNext/>
        <w:keepLines/>
        <w:spacing w:after="0" w:line="360" w:lineRule="auto"/>
        <w:jc w:val="both"/>
        <w:outlineLvl w:val="1"/>
        <w:rPr>
          <w:rFonts w:ascii="Times New Roman" w:hAnsi="Times New Roman"/>
          <w:b/>
          <w:bCs/>
          <w:sz w:val="24"/>
          <w:szCs w:val="24"/>
        </w:rPr>
      </w:pPr>
      <w:r w:rsidRPr="000C2633">
        <w:rPr>
          <w:rFonts w:ascii="Times New Roman" w:hAnsi="Times New Roman"/>
          <w:b/>
          <w:sz w:val="24"/>
          <w:szCs w:val="24"/>
        </w:rPr>
        <w:t>RESPONSE OF COTTON (</w:t>
      </w:r>
      <w:r w:rsidRPr="000C2633">
        <w:rPr>
          <w:rFonts w:ascii="Times New Roman" w:hAnsi="Times New Roman"/>
          <w:i/>
          <w:iCs/>
        </w:rPr>
        <w:t>Gossypium hirsutum</w:t>
      </w:r>
      <w:r w:rsidRPr="000C2633">
        <w:rPr>
          <w:rFonts w:ascii="Times New Roman" w:hAnsi="Times New Roman"/>
        </w:rPr>
        <w:t xml:space="preserve"> L</w:t>
      </w:r>
      <w:r w:rsidRPr="000C2633">
        <w:rPr>
          <w:rFonts w:ascii="Times New Roman" w:hAnsi="Times New Roman"/>
          <w:b/>
          <w:sz w:val="24"/>
          <w:szCs w:val="24"/>
        </w:rPr>
        <w:t>) TO FERTILIZATION IN TIT</w:t>
      </w:r>
      <w:r w:rsidR="001E0344" w:rsidRPr="000C2633">
        <w:rPr>
          <w:rFonts w:ascii="Times New Roman" w:hAnsi="Times New Roman"/>
          <w:b/>
          <w:sz w:val="24"/>
          <w:szCs w:val="24"/>
        </w:rPr>
        <w:t>ANIUM-MINED RECONSTITUTED SOILS</w:t>
      </w:r>
      <w:r w:rsidRPr="000C2633">
        <w:rPr>
          <w:rFonts w:ascii="Times New Roman" w:hAnsi="Times New Roman"/>
          <w:b/>
          <w:bCs/>
          <w:sz w:val="24"/>
          <w:szCs w:val="24"/>
        </w:rPr>
        <w:t>, KENYA.</w:t>
      </w:r>
    </w:p>
    <w:p w14:paraId="238350F4" w14:textId="77777777" w:rsidR="007C20D3" w:rsidRPr="000C2633" w:rsidRDefault="007C20D3" w:rsidP="007C20D3">
      <w:pPr>
        <w:spacing w:line="360" w:lineRule="auto"/>
        <w:jc w:val="both"/>
        <w:rPr>
          <w:rFonts w:ascii="Times New Roman" w:hAnsi="Times New Roman"/>
          <w:b/>
          <w:sz w:val="24"/>
          <w:szCs w:val="24"/>
        </w:rPr>
      </w:pPr>
      <w:r w:rsidRPr="000C2633">
        <w:rPr>
          <w:rFonts w:ascii="Times New Roman" w:hAnsi="Times New Roman"/>
          <w:b/>
          <w:sz w:val="24"/>
          <w:szCs w:val="24"/>
        </w:rPr>
        <w:t>ABSTRACT</w:t>
      </w:r>
    </w:p>
    <w:p w14:paraId="7FC56220" w14:textId="77777777" w:rsidR="001E0344" w:rsidRPr="000C2633" w:rsidRDefault="005A2F9A" w:rsidP="007C20D3">
      <w:pPr>
        <w:spacing w:line="360" w:lineRule="auto"/>
        <w:jc w:val="both"/>
        <w:rPr>
          <w:rFonts w:ascii="Times New Roman" w:hAnsi="Times New Roman"/>
          <w:sz w:val="24"/>
          <w:szCs w:val="24"/>
        </w:rPr>
      </w:pPr>
      <w:r w:rsidRPr="000C2633">
        <w:rPr>
          <w:rFonts w:ascii="Times New Roman" w:hAnsi="Times New Roman"/>
          <w:sz w:val="24"/>
          <w:szCs w:val="24"/>
        </w:rPr>
        <w:t xml:space="preserve">Cotton has historically played a vital role in Kenya’s agricultural economy, supporting smallholder farmers and supplying raw material for the textile industry. However, recent years have seen a troubling decline in cotton yields, threatening rural incomes and the sustainability of the cotton value chain. A field experiment was conducted in Kwale County’s </w:t>
      </w:r>
      <w:r w:rsidR="001E0344" w:rsidRPr="000C2633">
        <w:rPr>
          <w:rFonts w:ascii="Times New Roman" w:hAnsi="Times New Roman"/>
          <w:sz w:val="24"/>
          <w:szCs w:val="24"/>
        </w:rPr>
        <w:t>at base titanium mining company</w:t>
      </w:r>
      <w:r w:rsidRPr="000C2633">
        <w:rPr>
          <w:rFonts w:ascii="Times New Roman" w:hAnsi="Times New Roman"/>
          <w:sz w:val="24"/>
          <w:szCs w:val="24"/>
        </w:rPr>
        <w:t xml:space="preserve"> during May–August 2022 and September–December 2023 to assess how combinations of </w:t>
      </w:r>
      <w:proofErr w:type="spellStart"/>
      <w:r w:rsidRPr="000C2633">
        <w:rPr>
          <w:rFonts w:ascii="Times New Roman" w:hAnsi="Times New Roman"/>
          <w:sz w:val="24"/>
          <w:szCs w:val="24"/>
        </w:rPr>
        <w:t>sunnhemp</w:t>
      </w:r>
      <w:proofErr w:type="spellEnd"/>
      <w:r w:rsidRPr="000C2633">
        <w:rPr>
          <w:rFonts w:ascii="Times New Roman" w:hAnsi="Times New Roman"/>
          <w:sz w:val="24"/>
          <w:szCs w:val="24"/>
        </w:rPr>
        <w:t xml:space="preserve"> (a green manure), farmyard manure (FYM), and inorganic fertilizers affect cotton yield in different soil conditions. Using a Randomized Complete Block Design with 10 treatment combinations replicated three times across four soil conditions (undisturbed, mined with topsoil, reconstituted without topsoil, and reconstituted with topsoil), the study involved 120 plots. Treatments included various rates of FYM, </w:t>
      </w:r>
      <w:proofErr w:type="spellStart"/>
      <w:r w:rsidRPr="000C2633">
        <w:rPr>
          <w:rFonts w:ascii="Times New Roman" w:hAnsi="Times New Roman"/>
          <w:sz w:val="24"/>
          <w:szCs w:val="24"/>
        </w:rPr>
        <w:t>sunnhemp</w:t>
      </w:r>
      <w:proofErr w:type="spellEnd"/>
      <w:r w:rsidRPr="000C2633">
        <w:rPr>
          <w:rFonts w:ascii="Times New Roman" w:hAnsi="Times New Roman"/>
          <w:sz w:val="24"/>
          <w:szCs w:val="24"/>
        </w:rPr>
        <w:t xml:space="preserve">, and NPK fertilizer. Key data collected included </w:t>
      </w:r>
      <w:r w:rsidR="001E0344" w:rsidRPr="000C2633">
        <w:rPr>
          <w:rFonts w:ascii="Times New Roman" w:hAnsi="Times New Roman"/>
          <w:sz w:val="24"/>
          <w:szCs w:val="24"/>
        </w:rPr>
        <w:t xml:space="preserve">initial </w:t>
      </w:r>
      <w:r w:rsidRPr="000C2633">
        <w:rPr>
          <w:rFonts w:ascii="Times New Roman" w:hAnsi="Times New Roman"/>
          <w:sz w:val="24"/>
          <w:szCs w:val="24"/>
        </w:rPr>
        <w:t xml:space="preserve">soil properties and cotton yield traits such as boll weight, lint weight, and seed characteristics. Results showed that the combination of 200 kg NPK fertilizer and </w:t>
      </w:r>
      <w:proofErr w:type="spellStart"/>
      <w:r w:rsidRPr="000C2633">
        <w:rPr>
          <w:rFonts w:ascii="Times New Roman" w:hAnsi="Times New Roman"/>
          <w:sz w:val="24"/>
          <w:szCs w:val="24"/>
        </w:rPr>
        <w:t>sunnhemp</w:t>
      </w:r>
      <w:proofErr w:type="spellEnd"/>
      <w:r w:rsidRPr="000C2633">
        <w:rPr>
          <w:rFonts w:ascii="Times New Roman" w:hAnsi="Times New Roman"/>
          <w:sz w:val="24"/>
          <w:szCs w:val="24"/>
        </w:rPr>
        <w:t xml:space="preserve"> significantly increased the number of bolls (by 77.3%), lint weight (by 86.6%), and overall yield (by 72%) compared to control. The study recommends integrated nutrient management using </w:t>
      </w:r>
      <w:proofErr w:type="spellStart"/>
      <w:r w:rsidRPr="000C2633">
        <w:rPr>
          <w:rFonts w:ascii="Times New Roman" w:hAnsi="Times New Roman"/>
          <w:sz w:val="24"/>
          <w:szCs w:val="24"/>
        </w:rPr>
        <w:t>sunnhemp</w:t>
      </w:r>
      <w:proofErr w:type="spellEnd"/>
      <w:r w:rsidRPr="000C2633">
        <w:rPr>
          <w:rFonts w:ascii="Times New Roman" w:hAnsi="Times New Roman"/>
          <w:sz w:val="24"/>
          <w:szCs w:val="24"/>
        </w:rPr>
        <w:t>, FYM, and inorganic fertilizers for rehabilitating mined lands and boosting cotton productivity, emphasizing the need for long-term, site-specific research.</w:t>
      </w:r>
    </w:p>
    <w:p w14:paraId="52525C63" w14:textId="77777777" w:rsidR="007C20D3" w:rsidRPr="000C2633" w:rsidRDefault="007C20D3" w:rsidP="007C20D3">
      <w:pPr>
        <w:spacing w:line="360" w:lineRule="auto"/>
        <w:jc w:val="both"/>
        <w:rPr>
          <w:rFonts w:ascii="Times New Roman" w:hAnsi="Times New Roman"/>
          <w:sz w:val="24"/>
          <w:szCs w:val="24"/>
        </w:rPr>
      </w:pPr>
      <w:r w:rsidRPr="000C2633">
        <w:rPr>
          <w:rFonts w:ascii="Times New Roman" w:hAnsi="Times New Roman"/>
          <w:b/>
          <w:sz w:val="24"/>
          <w:szCs w:val="24"/>
        </w:rPr>
        <w:t>Keywords</w:t>
      </w:r>
      <w:r w:rsidRPr="000C2633">
        <w:rPr>
          <w:rFonts w:ascii="Times New Roman" w:hAnsi="Times New Roman"/>
          <w:sz w:val="24"/>
          <w:szCs w:val="24"/>
        </w:rPr>
        <w:t xml:space="preserve">: Cotton, yield, green manure, </w:t>
      </w:r>
      <w:proofErr w:type="spellStart"/>
      <w:r w:rsidRPr="000C2633">
        <w:rPr>
          <w:rFonts w:ascii="Times New Roman" w:eastAsia="Times New Roman" w:hAnsi="Times New Roman"/>
          <w:sz w:val="24"/>
          <w:szCs w:val="24"/>
        </w:rPr>
        <w:t>sunn</w:t>
      </w:r>
      <w:proofErr w:type="spellEnd"/>
      <w:r w:rsidRPr="000C2633">
        <w:rPr>
          <w:rFonts w:ascii="Times New Roman" w:eastAsia="Times New Roman" w:hAnsi="Times New Roman"/>
          <w:sz w:val="24"/>
          <w:szCs w:val="24"/>
        </w:rPr>
        <w:t xml:space="preserve"> hemp</w:t>
      </w:r>
      <w:r w:rsidRPr="000C2633">
        <w:rPr>
          <w:rFonts w:ascii="Times New Roman" w:hAnsi="Times New Roman"/>
          <w:sz w:val="24"/>
          <w:szCs w:val="24"/>
        </w:rPr>
        <w:t xml:space="preserve">, </w:t>
      </w:r>
      <w:r w:rsidRPr="000C2633">
        <w:rPr>
          <w:rFonts w:ascii="Times New Roman" w:eastAsia="Times New Roman" w:hAnsi="Times New Roman"/>
          <w:sz w:val="24"/>
          <w:szCs w:val="24"/>
        </w:rPr>
        <w:t xml:space="preserve">organic amendments and </w:t>
      </w:r>
      <w:r w:rsidRPr="000C2633">
        <w:rPr>
          <w:rFonts w:ascii="Times New Roman" w:hAnsi="Times New Roman"/>
          <w:sz w:val="24"/>
          <w:szCs w:val="24"/>
        </w:rPr>
        <w:t>site-specific.</w:t>
      </w:r>
    </w:p>
    <w:p w14:paraId="3CAF180F" w14:textId="77777777" w:rsidR="007C20D3" w:rsidRPr="000C2633" w:rsidRDefault="007C20D3" w:rsidP="007C20D3">
      <w:pPr>
        <w:pStyle w:val="NormalWeb"/>
        <w:spacing w:line="480" w:lineRule="auto"/>
        <w:jc w:val="both"/>
      </w:pPr>
      <w:r w:rsidRPr="000C2633">
        <w:rPr>
          <w:rStyle w:val="Strong"/>
          <w:rFonts w:eastAsiaTheme="majorEastAsia"/>
        </w:rPr>
        <w:t>1.INTRODUCTION</w:t>
      </w:r>
      <w:r w:rsidRPr="000C2633">
        <w:br/>
        <w:t>Cotton (</w:t>
      </w:r>
      <w:r w:rsidRPr="000C2633">
        <w:rPr>
          <w:rStyle w:val="Emphasis"/>
        </w:rPr>
        <w:t>Gossypium hirsutum</w:t>
      </w:r>
      <w:r w:rsidRPr="000C2633">
        <w:t xml:space="preserve"> L.) remains one of the most important fiber crops globally, supporting the livelihoods of millions of smallholder farmers and sustaining textile industries in numerous developing countries (Ahmad, 2021). It also serves as a vital source of agricultural employment, particularly in low-income regions (Food and Agricultural </w:t>
      </w:r>
      <w:proofErr w:type="spellStart"/>
      <w:r w:rsidRPr="000C2633">
        <w:t>Organisation</w:t>
      </w:r>
      <w:proofErr w:type="spellEnd"/>
      <w:r w:rsidRPr="000C2633">
        <w:t xml:space="preserve">, 2021), and continues to dominate the natural fiber sector, making a substantial contribution to the global textile economy (Textile Exchange, 2023). In Kenya, cotton cultivation is central to the socio-economic development of arid and semi-arid regions, notably in Kwale County, where it provides a crucial source of income for rural </w:t>
      </w:r>
      <w:r w:rsidR="005A4BED" w:rsidRPr="000C2633">
        <w:t>farmers</w:t>
      </w:r>
      <w:r w:rsidRPr="000C2633">
        <w:t xml:space="preserve"> (Traub </w:t>
      </w:r>
      <w:r w:rsidR="00796CC4" w:rsidRPr="000C2633">
        <w:t>and</w:t>
      </w:r>
      <w:r w:rsidRPr="000C2633">
        <w:t xml:space="preserve"> Jayne, 2008). The </w:t>
      </w:r>
      <w:r w:rsidRPr="000C2633">
        <w:lastRenderedPageBreak/>
        <w:t>government's emphasis on revitalizing the cotton sector under the Big Four Agenda highlights its strategic role in national development (Republic of Kenya, 2018).</w:t>
      </w:r>
    </w:p>
    <w:p w14:paraId="243AC5FA" w14:textId="77777777" w:rsidR="007C20D3" w:rsidRPr="000C2633" w:rsidRDefault="007C20D3" w:rsidP="007C20D3">
      <w:pPr>
        <w:pStyle w:val="NormalWeb"/>
        <w:spacing w:line="480" w:lineRule="auto"/>
        <w:jc w:val="both"/>
      </w:pPr>
      <w:r w:rsidRPr="000C2633">
        <w:t>Despite its potential, cotton production in Kenya faces numerous challeng</w:t>
      </w:r>
      <w:r w:rsidR="00464431" w:rsidRPr="000C2633">
        <w:t xml:space="preserve">es, with soil fertility decline </w:t>
      </w:r>
      <w:r w:rsidRPr="000C2633">
        <w:t>espe</w:t>
      </w:r>
      <w:r w:rsidR="00464431" w:rsidRPr="000C2633">
        <w:t xml:space="preserve">cially in mining-impacted areas </w:t>
      </w:r>
      <w:r w:rsidRPr="000C2633">
        <w:t>emerging as a sign</w:t>
      </w:r>
      <w:r w:rsidR="00796CC4" w:rsidRPr="000C2633">
        <w:t>ificant constraint (Kamau and</w:t>
      </w:r>
      <w:r w:rsidRPr="000C2633">
        <w:t xml:space="preserve"> Cormick, 2011). While titanium mining is economically beneficial, it has caused notable ecological degradation, parti</w:t>
      </w:r>
      <w:r w:rsidR="00953714" w:rsidRPr="000C2633">
        <w:t xml:space="preserve">cularly in Kwale County. </w:t>
      </w:r>
      <w:r w:rsidRPr="000C2633">
        <w:t>Mining operations typically involve extensive topsoil removal, resulting in habitat destruction, diminished soil struc</w:t>
      </w:r>
      <w:r w:rsidR="006A3931" w:rsidRPr="000C2633">
        <w:t xml:space="preserve">ture, and loss of biodiversity (Rochester, 2011). </w:t>
      </w:r>
      <w:r w:rsidRPr="000C2633">
        <w:t>Conventional reclamation techniques, such as topsoil replacement, have shown limited success in restoring the chemical and b</w:t>
      </w:r>
      <w:r w:rsidR="00641729" w:rsidRPr="000C2633">
        <w:t xml:space="preserve">iological functions of the soil. </w:t>
      </w:r>
      <w:r w:rsidRPr="000C2633">
        <w:t>Consequently, post-mining soils often remain unproductive due to depleted organic matte</w:t>
      </w:r>
      <w:r w:rsidR="0054798A" w:rsidRPr="000C2633">
        <w:t xml:space="preserve">r and disrupted nutrient cycles, </w:t>
      </w:r>
      <w:r w:rsidRPr="000C2633">
        <w:t>necessitating targeted interventions to</w:t>
      </w:r>
      <w:r w:rsidR="007F0E9C" w:rsidRPr="000C2633">
        <w:t xml:space="preserve"> restore agricultural viability</w:t>
      </w:r>
      <w:r w:rsidR="006A3931" w:rsidRPr="000C2633">
        <w:t xml:space="preserve"> (</w:t>
      </w:r>
      <w:r w:rsidR="006A3931" w:rsidRPr="000C2633">
        <w:rPr>
          <w:color w:val="222222"/>
          <w:sz w:val="20"/>
          <w:szCs w:val="20"/>
          <w:shd w:val="clear" w:color="auto" w:fill="FFFFFF"/>
        </w:rPr>
        <w:t xml:space="preserve">Iqbal </w:t>
      </w:r>
      <w:r w:rsidR="006A3931" w:rsidRPr="00763B13">
        <w:rPr>
          <w:i/>
          <w:color w:val="222222"/>
          <w:sz w:val="20"/>
          <w:szCs w:val="20"/>
          <w:shd w:val="clear" w:color="auto" w:fill="FFFFFF"/>
        </w:rPr>
        <w:t>et al</w:t>
      </w:r>
      <w:r w:rsidR="006A3931" w:rsidRPr="000C2633">
        <w:rPr>
          <w:color w:val="222222"/>
          <w:sz w:val="20"/>
          <w:szCs w:val="20"/>
          <w:shd w:val="clear" w:color="auto" w:fill="FFFFFF"/>
        </w:rPr>
        <w:t>.</w:t>
      </w:r>
      <w:r w:rsidR="006A3931" w:rsidRPr="000C2633">
        <w:t>, 2023)</w:t>
      </w:r>
      <w:r w:rsidR="007F0E9C" w:rsidRPr="000C2633">
        <w:t>.</w:t>
      </w:r>
    </w:p>
    <w:p w14:paraId="7DC9C914" w14:textId="77777777" w:rsidR="007C20D3" w:rsidRPr="000C2633" w:rsidRDefault="007C20D3" w:rsidP="007C20D3">
      <w:pPr>
        <w:pStyle w:val="NormalWeb"/>
        <w:spacing w:line="480" w:lineRule="auto"/>
        <w:jc w:val="both"/>
      </w:pPr>
      <w:r w:rsidRPr="000C2633">
        <w:t>Sustainable rehabilitation of such degraded lands requires a systems-based approac</w:t>
      </w:r>
      <w:r w:rsidR="006A3931" w:rsidRPr="000C2633">
        <w:t>h to soil fertility management (</w:t>
      </w:r>
      <w:r w:rsidR="00F4791D" w:rsidRPr="000C2633">
        <w:t>Sampson, 2025).</w:t>
      </w:r>
      <w:r w:rsidRPr="000C2633">
        <w:t>). Integ</w:t>
      </w:r>
      <w:r w:rsidR="00464431" w:rsidRPr="000C2633">
        <w:t xml:space="preserve">rated Nutrient Management (INM) </w:t>
      </w:r>
      <w:r w:rsidRPr="000C2633">
        <w:t xml:space="preserve">which combines organic amendments like farmyard manure (FYM) and green manure such as </w:t>
      </w:r>
      <w:proofErr w:type="spellStart"/>
      <w:r w:rsidRPr="000C2633">
        <w:t>sunn</w:t>
      </w:r>
      <w:proofErr w:type="spellEnd"/>
      <w:r w:rsidRPr="000C2633">
        <w:t xml:space="preserve"> hemp (</w:t>
      </w:r>
      <w:r w:rsidRPr="000C2633">
        <w:rPr>
          <w:rStyle w:val="Emphasis"/>
        </w:rPr>
        <w:t>Crotalaria juncea</w:t>
      </w:r>
      <w:r w:rsidRPr="000C2633">
        <w:t>) with in</w:t>
      </w:r>
      <w:r w:rsidR="00464431" w:rsidRPr="000C2633">
        <w:t xml:space="preserve">organic fertilizers (e.g., NPK) </w:t>
      </w:r>
      <w:r w:rsidRPr="000C2633">
        <w:t xml:space="preserve">offers a promising solution for restoring mined lands (Lal, 2020). These integrated inputs can improve soil structure, stimulate microbial </w:t>
      </w:r>
      <w:r w:rsidR="00C519B6" w:rsidRPr="000C2633">
        <w:t xml:space="preserve">activity, soil aeration, water holding capacity </w:t>
      </w:r>
      <w:r w:rsidRPr="000C2633">
        <w:t xml:space="preserve">and </w:t>
      </w:r>
      <w:r w:rsidR="00C519B6" w:rsidRPr="000C2633">
        <w:t>boost</w:t>
      </w:r>
      <w:r w:rsidRPr="000C2633">
        <w:t xml:space="preserve"> nutrient retention (Mensah, 2015</w:t>
      </w:r>
      <w:r w:rsidR="00C519B6" w:rsidRPr="000C2633">
        <w:t xml:space="preserve">; </w:t>
      </w:r>
      <w:proofErr w:type="spellStart"/>
      <w:r w:rsidR="00C519B6" w:rsidRPr="000C2633">
        <w:t>Ikeh</w:t>
      </w:r>
      <w:proofErr w:type="spellEnd"/>
      <w:r w:rsidR="00C519B6" w:rsidRPr="000C2633">
        <w:t xml:space="preserve"> </w:t>
      </w:r>
      <w:r w:rsidR="00C519B6" w:rsidRPr="00763B13">
        <w:rPr>
          <w:i/>
        </w:rPr>
        <w:t>et al</w:t>
      </w:r>
      <w:r w:rsidR="00C519B6" w:rsidRPr="000C2633">
        <w:t>, 2025</w:t>
      </w:r>
      <w:r w:rsidRPr="000C2633">
        <w:t xml:space="preserve">). FYM and </w:t>
      </w:r>
      <w:proofErr w:type="spellStart"/>
      <w:r w:rsidRPr="000C2633">
        <w:t>sunn</w:t>
      </w:r>
      <w:proofErr w:type="spellEnd"/>
      <w:r w:rsidRPr="000C2633">
        <w:t xml:space="preserve"> hemp serve as slow-release nutrient sources and help enrich soil organic matter, while inorganic fertilizers ensure immediate nutrient availability for optimal crop uptake (</w:t>
      </w:r>
      <w:proofErr w:type="spellStart"/>
      <w:r w:rsidR="00774C1D" w:rsidRPr="000C2633">
        <w:rPr>
          <w:color w:val="222222"/>
          <w:sz w:val="20"/>
          <w:szCs w:val="20"/>
          <w:shd w:val="clear" w:color="auto" w:fill="FFFFFF"/>
        </w:rPr>
        <w:t>Marahatta</w:t>
      </w:r>
      <w:proofErr w:type="spellEnd"/>
      <w:r w:rsidR="00922663" w:rsidRPr="000C2633">
        <w:t xml:space="preserve"> </w:t>
      </w:r>
      <w:r w:rsidR="00922663" w:rsidRPr="00763B13">
        <w:rPr>
          <w:i/>
        </w:rPr>
        <w:t>et al</w:t>
      </w:r>
      <w:r w:rsidR="00922663" w:rsidRPr="000C2633">
        <w:t>.,</w:t>
      </w:r>
      <w:r w:rsidR="007F0E9C" w:rsidRPr="000C2633">
        <w:t xml:space="preserve"> 2023</w:t>
      </w:r>
      <w:r w:rsidRPr="000C2633">
        <w:t>). The combined use of these inputs ensures a balanced nutrient supply throughout the growing season, promoting healthy plant develo</w:t>
      </w:r>
      <w:r w:rsidR="00922663" w:rsidRPr="000C2633">
        <w:t>pment and greater productivity.</w:t>
      </w:r>
    </w:p>
    <w:p w14:paraId="41340C7C" w14:textId="77777777" w:rsidR="007C20D3" w:rsidRPr="000C2633" w:rsidRDefault="007C20D3" w:rsidP="002D1EBB">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hAnsi="Times New Roman"/>
        </w:rPr>
        <w:lastRenderedPageBreak/>
        <w:t>In addition, INM has been shown to improve cotton's physiological and reproductive traits, including enhanced root growth and photosynthetic efficiency (Ramesh, Singh, &amp; Verma, 2020), thereby increasing plant vig</w:t>
      </w:r>
      <w:r w:rsidR="006A3931" w:rsidRPr="000C2633">
        <w:rPr>
          <w:rFonts w:ascii="Times New Roman" w:hAnsi="Times New Roman"/>
        </w:rPr>
        <w:t xml:space="preserve">or and stress tolerance. </w:t>
      </w:r>
      <w:r w:rsidRPr="000C2633">
        <w:rPr>
          <w:rFonts w:ascii="Times New Roman" w:hAnsi="Times New Roman"/>
        </w:rPr>
        <w:t>These benefits support improved boll initiat</w:t>
      </w:r>
      <w:r w:rsidR="00381D1F" w:rsidRPr="000C2633">
        <w:rPr>
          <w:rFonts w:ascii="Times New Roman" w:hAnsi="Times New Roman"/>
        </w:rPr>
        <w:t xml:space="preserve">ion, retention, and development </w:t>
      </w:r>
      <w:r w:rsidRPr="000C2633">
        <w:rPr>
          <w:rFonts w:ascii="Times New Roman" w:hAnsi="Times New Roman"/>
        </w:rPr>
        <w:t xml:space="preserve">key factors that determine overall cotton yield (Thakur, Singh, </w:t>
      </w:r>
      <w:r w:rsidR="00952743" w:rsidRPr="000C2633">
        <w:rPr>
          <w:rFonts w:ascii="Times New Roman" w:hAnsi="Times New Roman"/>
        </w:rPr>
        <w:t>and</w:t>
      </w:r>
      <w:r w:rsidRPr="000C2633">
        <w:rPr>
          <w:rFonts w:ascii="Times New Roman" w:hAnsi="Times New Roman"/>
        </w:rPr>
        <w:t xml:space="preserve"> Joshi, 2022). The nutrients provided through INM also play critical roles in osmotic regulation, energy metabolism, and enzymatic functions (Priya, </w:t>
      </w:r>
      <w:r w:rsidR="00952743" w:rsidRPr="000C2633">
        <w:rPr>
          <w:rFonts w:ascii="Times New Roman" w:hAnsi="Times New Roman"/>
        </w:rPr>
        <w:t>and</w:t>
      </w:r>
      <w:r w:rsidRPr="000C2633">
        <w:rPr>
          <w:rFonts w:ascii="Times New Roman" w:hAnsi="Times New Roman"/>
        </w:rPr>
        <w:t xml:space="preserve"> Ravi, 2025). Evidence from diverse </w:t>
      </w:r>
      <w:proofErr w:type="spellStart"/>
      <w:r w:rsidRPr="000C2633">
        <w:rPr>
          <w:rFonts w:ascii="Times New Roman" w:hAnsi="Times New Roman"/>
        </w:rPr>
        <w:t>agro</w:t>
      </w:r>
      <w:proofErr w:type="spellEnd"/>
      <w:r w:rsidRPr="000C2633">
        <w:rPr>
          <w:rFonts w:ascii="Times New Roman" w:hAnsi="Times New Roman"/>
        </w:rPr>
        <w:t>-ecological regions consistently shows that integrated nutrient strategies enhance boll f</w:t>
      </w:r>
      <w:r w:rsidR="008814F7" w:rsidRPr="000C2633">
        <w:rPr>
          <w:rFonts w:ascii="Times New Roman" w:hAnsi="Times New Roman"/>
        </w:rPr>
        <w:t xml:space="preserve">ormation and seed cotton yield </w:t>
      </w:r>
      <w:r w:rsidRPr="000C2633">
        <w:rPr>
          <w:rFonts w:ascii="Times New Roman" w:hAnsi="Times New Roman"/>
        </w:rPr>
        <w:t xml:space="preserve">while synchronizing nutrient release with plant demand, thus improving nutrient use efficiency and reducing stress (Hossain, Rahman, </w:t>
      </w:r>
      <w:r w:rsidR="00952743" w:rsidRPr="000C2633">
        <w:rPr>
          <w:rFonts w:ascii="Times New Roman" w:hAnsi="Times New Roman"/>
        </w:rPr>
        <w:t>and</w:t>
      </w:r>
      <w:r w:rsidRPr="000C2633">
        <w:rPr>
          <w:rFonts w:ascii="Times New Roman" w:hAnsi="Times New Roman"/>
        </w:rPr>
        <w:t xml:space="preserve"> Islam, 2023).</w:t>
      </w:r>
      <w:r w:rsidR="002D1EBB" w:rsidRPr="000C2633">
        <w:rPr>
          <w:rFonts w:ascii="Times New Roman" w:eastAsia="Times New Roman" w:hAnsi="Times New Roman"/>
          <w:sz w:val="24"/>
          <w:szCs w:val="24"/>
        </w:rPr>
        <w:t xml:space="preserve"> INM has shown provide adequate nutrients to so many field, arable and plantation crops (</w:t>
      </w:r>
      <w:proofErr w:type="spellStart"/>
      <w:r w:rsidR="002D1EBB" w:rsidRPr="000C2633">
        <w:rPr>
          <w:rFonts w:ascii="Times New Roman" w:eastAsia="Times New Roman" w:hAnsi="Times New Roman"/>
          <w:sz w:val="24"/>
          <w:szCs w:val="24"/>
        </w:rPr>
        <w:t>Ikeh</w:t>
      </w:r>
      <w:proofErr w:type="spellEnd"/>
      <w:r w:rsidR="002D1EBB" w:rsidRPr="000C2633">
        <w:rPr>
          <w:rFonts w:ascii="Times New Roman" w:eastAsia="Times New Roman" w:hAnsi="Times New Roman"/>
          <w:sz w:val="24"/>
          <w:szCs w:val="24"/>
        </w:rPr>
        <w:t xml:space="preserve"> </w:t>
      </w:r>
      <w:r w:rsidR="002D1EBB" w:rsidRPr="00763B13">
        <w:rPr>
          <w:rFonts w:ascii="Times New Roman" w:eastAsia="Times New Roman" w:hAnsi="Times New Roman"/>
          <w:i/>
          <w:sz w:val="24"/>
          <w:szCs w:val="24"/>
        </w:rPr>
        <w:t>et al</w:t>
      </w:r>
      <w:r w:rsidR="002D1EBB" w:rsidRPr="000C2633">
        <w:rPr>
          <w:rFonts w:ascii="Times New Roman" w:eastAsia="Times New Roman" w:hAnsi="Times New Roman"/>
          <w:sz w:val="24"/>
          <w:szCs w:val="24"/>
        </w:rPr>
        <w:t xml:space="preserve">, 2023a, </w:t>
      </w:r>
      <w:proofErr w:type="spellStart"/>
      <w:r w:rsidR="002D1EBB" w:rsidRPr="000C2633">
        <w:rPr>
          <w:rFonts w:ascii="Times New Roman" w:eastAsia="Times New Roman" w:hAnsi="Times New Roman"/>
          <w:sz w:val="24"/>
          <w:szCs w:val="24"/>
        </w:rPr>
        <w:t>Ikeh</w:t>
      </w:r>
      <w:proofErr w:type="spellEnd"/>
      <w:r w:rsidR="002D1EBB" w:rsidRPr="000C2633">
        <w:rPr>
          <w:rFonts w:ascii="Times New Roman" w:eastAsia="Times New Roman" w:hAnsi="Times New Roman"/>
          <w:sz w:val="24"/>
          <w:szCs w:val="24"/>
        </w:rPr>
        <w:t xml:space="preserve"> </w:t>
      </w:r>
      <w:r w:rsidR="002D1EBB" w:rsidRPr="00763B13">
        <w:rPr>
          <w:rFonts w:ascii="Times New Roman" w:eastAsia="Times New Roman" w:hAnsi="Times New Roman"/>
          <w:i/>
          <w:sz w:val="24"/>
          <w:szCs w:val="24"/>
        </w:rPr>
        <w:t>et al</w:t>
      </w:r>
      <w:r w:rsidR="002D1EBB" w:rsidRPr="000C2633">
        <w:rPr>
          <w:rFonts w:ascii="Times New Roman" w:eastAsia="Times New Roman" w:hAnsi="Times New Roman"/>
          <w:sz w:val="24"/>
          <w:szCs w:val="24"/>
        </w:rPr>
        <w:t xml:space="preserve">, 2023b). </w:t>
      </w:r>
    </w:p>
    <w:p w14:paraId="04CFD395" w14:textId="77777777" w:rsidR="007C20D3" w:rsidRPr="000C2633" w:rsidRDefault="007C20D3" w:rsidP="007C20D3">
      <w:pPr>
        <w:pStyle w:val="NormalWeb"/>
        <w:spacing w:line="480" w:lineRule="auto"/>
        <w:jc w:val="both"/>
      </w:pPr>
      <w:r w:rsidRPr="000C2633">
        <w:t xml:space="preserve">In mining-degraded areas like Kwale County, the combined application of </w:t>
      </w:r>
      <w:proofErr w:type="spellStart"/>
      <w:r w:rsidRPr="000C2633">
        <w:t>sunn</w:t>
      </w:r>
      <w:proofErr w:type="spellEnd"/>
      <w:r w:rsidRPr="000C2633">
        <w:t xml:space="preserve"> hemp, FYM, and inorganic fertilizers presents an ecologically and economically viable method of soil revitalization and cotton yield enhancement (</w:t>
      </w:r>
      <w:r w:rsidR="00140198" w:rsidRPr="000C2633">
        <w:rPr>
          <w:color w:val="222222"/>
          <w:sz w:val="20"/>
          <w:szCs w:val="20"/>
          <w:shd w:val="clear" w:color="auto" w:fill="FFFFFF"/>
        </w:rPr>
        <w:t xml:space="preserve">Yadav </w:t>
      </w:r>
      <w:r w:rsidR="00140198" w:rsidRPr="000C2633">
        <w:rPr>
          <w:i/>
          <w:color w:val="222222"/>
          <w:sz w:val="20"/>
          <w:szCs w:val="20"/>
          <w:shd w:val="clear" w:color="auto" w:fill="FFFFFF"/>
        </w:rPr>
        <w:t>et al</w:t>
      </w:r>
      <w:r w:rsidR="00140198" w:rsidRPr="000C2633">
        <w:rPr>
          <w:color w:val="222222"/>
          <w:sz w:val="20"/>
          <w:szCs w:val="20"/>
          <w:shd w:val="clear" w:color="auto" w:fill="FFFFFF"/>
        </w:rPr>
        <w:t>.,2021</w:t>
      </w:r>
      <w:r w:rsidRPr="000C2633">
        <w:t>). The use of organic amendments, such as FYM, also promotes microbial health and long-term soil fertility, which are essential for sustained agricultural productivity (</w:t>
      </w:r>
      <w:r w:rsidR="005857CD" w:rsidRPr="000C2633">
        <w:rPr>
          <w:color w:val="222222"/>
          <w:sz w:val="20"/>
          <w:szCs w:val="20"/>
          <w:shd w:val="clear" w:color="auto" w:fill="FFFFFF"/>
        </w:rPr>
        <w:t>Kazadi</w:t>
      </w:r>
      <w:r w:rsidR="00E863C8" w:rsidRPr="000C2633">
        <w:rPr>
          <w:color w:val="222222"/>
          <w:sz w:val="20"/>
          <w:szCs w:val="20"/>
          <w:shd w:val="clear" w:color="auto" w:fill="FFFFFF"/>
        </w:rPr>
        <w:t xml:space="preserve"> </w:t>
      </w:r>
      <w:r w:rsidR="00E863C8" w:rsidRPr="000C2633">
        <w:rPr>
          <w:i/>
          <w:color w:val="222222"/>
          <w:sz w:val="20"/>
          <w:szCs w:val="20"/>
          <w:shd w:val="clear" w:color="auto" w:fill="FFFFFF"/>
        </w:rPr>
        <w:t xml:space="preserve">et </w:t>
      </w:r>
      <w:r w:rsidR="007669B0" w:rsidRPr="000C2633">
        <w:rPr>
          <w:i/>
          <w:color w:val="222222"/>
          <w:sz w:val="20"/>
          <w:szCs w:val="20"/>
          <w:shd w:val="clear" w:color="auto" w:fill="FFFFFF"/>
        </w:rPr>
        <w:t>al.</w:t>
      </w:r>
      <w:r w:rsidR="007669B0" w:rsidRPr="000C2633">
        <w:rPr>
          <w:color w:val="222222"/>
          <w:sz w:val="20"/>
          <w:szCs w:val="20"/>
          <w:shd w:val="clear" w:color="auto" w:fill="FFFFFF"/>
        </w:rPr>
        <w:t>,</w:t>
      </w:r>
      <w:r w:rsidRPr="000C2633">
        <w:t xml:space="preserve"> 20</w:t>
      </w:r>
      <w:r w:rsidR="005857CD" w:rsidRPr="000C2633">
        <w:t>24</w:t>
      </w:r>
      <w:r w:rsidRPr="000C2633">
        <w:t>). However, the effectiveness of such strategies depends on their proper implementation, contextual adapta</w:t>
      </w:r>
      <w:r w:rsidR="006011C6" w:rsidRPr="000C2633">
        <w:t xml:space="preserve">tion, and continuous assessment. </w:t>
      </w:r>
      <w:r w:rsidRPr="000C2633">
        <w:t>Furthermore, post-mining land restoration must align with broader ecological objectives and community livelihood needs (Singh</w:t>
      </w:r>
      <w:r w:rsidR="007669B0" w:rsidRPr="000C2633">
        <w:t xml:space="preserve"> </w:t>
      </w:r>
      <w:r w:rsidR="007669B0" w:rsidRPr="00763B13">
        <w:rPr>
          <w:i/>
        </w:rPr>
        <w:t>et al</w:t>
      </w:r>
      <w:r w:rsidR="007669B0" w:rsidRPr="000C2633">
        <w:t>.</w:t>
      </w:r>
      <w:r w:rsidRPr="000C2633">
        <w:t>, 2023). Within this framework, Integrated Nutrient Management serves a dual purpose: enhancing crop productivity while contributing to environmental restoration and rural econo</w:t>
      </w:r>
      <w:r w:rsidR="007669B0" w:rsidRPr="000C2633">
        <w:t xml:space="preserve">mic development (Singh </w:t>
      </w:r>
      <w:r w:rsidR="007669B0" w:rsidRPr="00763B13">
        <w:rPr>
          <w:i/>
        </w:rPr>
        <w:t>et al</w:t>
      </w:r>
      <w:r w:rsidR="007669B0" w:rsidRPr="000C2633">
        <w:t>.</w:t>
      </w:r>
      <w:r w:rsidRPr="000C2633">
        <w:t>, 2023).</w:t>
      </w:r>
    </w:p>
    <w:p w14:paraId="33F4A923" w14:textId="77777777" w:rsidR="007C20D3" w:rsidRPr="000C2633" w:rsidRDefault="007C20D3" w:rsidP="007C20D3">
      <w:pPr>
        <w:pStyle w:val="NormalWeb"/>
        <w:spacing w:line="480" w:lineRule="auto"/>
        <w:jc w:val="both"/>
      </w:pPr>
      <w:r w:rsidRPr="000C2633">
        <w:t xml:space="preserve">Accordingly, this study aims to assess the effects of integrating </w:t>
      </w:r>
      <w:proofErr w:type="spellStart"/>
      <w:r w:rsidRPr="000C2633">
        <w:t>sunn</w:t>
      </w:r>
      <w:proofErr w:type="spellEnd"/>
      <w:r w:rsidRPr="000C2633">
        <w:t xml:space="preserve"> hemp, FYM, and inorganic fertilizers on cotton growth and productivity in titanium-mined soils of Kwale County, Kenya. The objective is to identify the most effective nutrient management approach for rehabilitating soil fertility and enhancing agricultural output in post-mining environments (Singh, Sharma, </w:t>
      </w:r>
      <w:r w:rsidR="00916512" w:rsidRPr="000C2633">
        <w:t>and</w:t>
      </w:r>
      <w:r w:rsidRPr="000C2633">
        <w:t xml:space="preserve"> Kumar, 2023).</w:t>
      </w:r>
    </w:p>
    <w:p w14:paraId="4C096B6C" w14:textId="77777777" w:rsidR="007C20D3" w:rsidRPr="000C2633" w:rsidRDefault="007C20D3" w:rsidP="007C20D3">
      <w:pPr>
        <w:pStyle w:val="NormalWeb"/>
        <w:spacing w:line="480" w:lineRule="auto"/>
        <w:jc w:val="both"/>
        <w:rPr>
          <w:b/>
          <w:bCs/>
        </w:rPr>
      </w:pPr>
      <w:r w:rsidRPr="000C2633">
        <w:rPr>
          <w:b/>
          <w:bCs/>
        </w:rPr>
        <w:lastRenderedPageBreak/>
        <w:t>2. MATERIALS AND METHODS</w:t>
      </w:r>
    </w:p>
    <w:p w14:paraId="206AE18F" w14:textId="77777777" w:rsidR="007C20D3" w:rsidRPr="000C2633" w:rsidRDefault="007C20D3" w:rsidP="007C20D3">
      <w:pPr>
        <w:spacing w:before="100" w:beforeAutospacing="1" w:after="100" w:afterAutospacing="1" w:line="240" w:lineRule="auto"/>
        <w:jc w:val="both"/>
        <w:outlineLvl w:val="3"/>
        <w:rPr>
          <w:rFonts w:ascii="Times New Roman" w:eastAsia="Times New Roman" w:hAnsi="Times New Roman"/>
          <w:b/>
          <w:bCs/>
          <w:sz w:val="24"/>
          <w:szCs w:val="24"/>
        </w:rPr>
      </w:pPr>
      <w:r w:rsidRPr="000C2633">
        <w:rPr>
          <w:rFonts w:ascii="Times New Roman" w:eastAsia="Times New Roman" w:hAnsi="Times New Roman"/>
          <w:b/>
          <w:bCs/>
          <w:sz w:val="24"/>
          <w:szCs w:val="24"/>
        </w:rPr>
        <w:t>2.1 Experimental Site</w:t>
      </w:r>
    </w:p>
    <w:p w14:paraId="3F5BDDD3" w14:textId="77777777" w:rsidR="007C20D3" w:rsidRPr="000C2633" w:rsidRDefault="007C20D3" w:rsidP="007C20D3">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eastAsia="Times New Roman" w:hAnsi="Times New Roman"/>
          <w:sz w:val="24"/>
          <w:szCs w:val="24"/>
        </w:rPr>
        <w:t xml:space="preserve">The study was carried out at Base Titanium Limited (BTL) mine, located in Kwale County, 50 km south of Mombasa, </w:t>
      </w:r>
      <w:r w:rsidR="00B1450A" w:rsidRPr="000C2633">
        <w:rPr>
          <w:rFonts w:ascii="Times New Roman" w:eastAsia="Times New Roman" w:hAnsi="Times New Roman"/>
          <w:sz w:val="24"/>
          <w:szCs w:val="24"/>
        </w:rPr>
        <w:t>from</w:t>
      </w:r>
      <w:r w:rsidRPr="000C2633">
        <w:rPr>
          <w:rFonts w:ascii="Times New Roman" w:eastAsia="Times New Roman" w:hAnsi="Times New Roman"/>
          <w:sz w:val="24"/>
          <w:szCs w:val="24"/>
        </w:rPr>
        <w:t xml:space="preserve"> May 2022</w:t>
      </w:r>
      <w:r w:rsidR="00B1450A" w:rsidRPr="000C2633">
        <w:rPr>
          <w:rFonts w:ascii="Times New Roman" w:eastAsia="Times New Roman" w:hAnsi="Times New Roman"/>
          <w:sz w:val="24"/>
          <w:szCs w:val="24"/>
        </w:rPr>
        <w:t xml:space="preserve"> and December 2023</w:t>
      </w:r>
      <w:r w:rsidRPr="000C2633">
        <w:rPr>
          <w:rFonts w:ascii="Times New Roman" w:eastAsia="Times New Roman" w:hAnsi="Times New Roman"/>
          <w:sz w:val="24"/>
          <w:szCs w:val="24"/>
        </w:rPr>
        <w:t>. The Base Titanium farm lies between latitudes 3°S–4°S and longitudes 39°E–40°E. Kwale County generally experiences warm temperatures throughout the year, ranging between 24.2°C during the coldest months (June and July) and 27°C during the hottest months (January and February). Rainfall patterns show a distinct bimodal distribution. The long rains (L.R.) occur from March to May, while the short rains (S.R.) fall between October and December. The area receives an average seasonal rainfall of between 900–1350 mm. Inter-seasonal rainfall variation is high, with a coefficient of variation between 45% and 58%, and temperature variation from 17°C to 24°C. Evapotranspiration rates are typically high and exceed rainfall amounts for most of the year, except in N</w:t>
      </w:r>
      <w:r w:rsidR="00464431" w:rsidRPr="000C2633">
        <w:rPr>
          <w:rFonts w:ascii="Times New Roman" w:eastAsia="Times New Roman" w:hAnsi="Times New Roman"/>
          <w:sz w:val="24"/>
          <w:szCs w:val="24"/>
        </w:rPr>
        <w:t>ovember.</w:t>
      </w:r>
    </w:p>
    <w:p w14:paraId="4259CE4E" w14:textId="258D6F64" w:rsidR="00361555" w:rsidRPr="000C2633" w:rsidRDefault="00361555" w:rsidP="00361555">
      <w:pPr>
        <w:pStyle w:val="Heading2"/>
        <w:spacing w:before="0" w:line="48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Originally, the soils in this region were well-drained, red to dusky red in color, very friable, with a texture ranging from sandy clay loam to clay, and a topsoil of loamy sand to sandy—classified </w:t>
      </w:r>
      <w:r w:rsidR="007C7733" w:rsidRPr="000C2633">
        <w:rPr>
          <w:rFonts w:ascii="Times New Roman" w:hAnsi="Times New Roman" w:cs="Times New Roman"/>
          <w:color w:val="auto"/>
          <w:sz w:val="24"/>
          <w:szCs w:val="24"/>
        </w:rPr>
        <w:t xml:space="preserve">as Rhodic </w:t>
      </w:r>
      <w:proofErr w:type="spellStart"/>
      <w:r w:rsidR="007C7733" w:rsidRPr="000C2633">
        <w:rPr>
          <w:rFonts w:ascii="Times New Roman" w:hAnsi="Times New Roman" w:cs="Times New Roman"/>
          <w:color w:val="auto"/>
          <w:sz w:val="24"/>
          <w:szCs w:val="24"/>
        </w:rPr>
        <w:t>Ferralsols</w:t>
      </w:r>
      <w:proofErr w:type="spellEnd"/>
      <w:r w:rsidR="007C7733" w:rsidRPr="000C2633">
        <w:rPr>
          <w:rFonts w:ascii="Times New Roman" w:hAnsi="Times New Roman" w:cs="Times New Roman"/>
          <w:color w:val="auto"/>
          <w:sz w:val="24"/>
          <w:szCs w:val="24"/>
        </w:rPr>
        <w:t xml:space="preserve">. </w:t>
      </w:r>
      <w:r w:rsidRPr="000C2633">
        <w:rPr>
          <w:rFonts w:ascii="Times New Roman" w:hAnsi="Times New Roman" w:cs="Times New Roman"/>
          <w:color w:val="auto"/>
          <w:sz w:val="24"/>
          <w:szCs w:val="24"/>
        </w:rPr>
        <w:t xml:space="preserve">Soil sampling and analysis of chemical properties were performed using the procedures described by </w:t>
      </w:r>
      <w:proofErr w:type="spellStart"/>
      <w:r w:rsidRPr="000C2633">
        <w:rPr>
          <w:rFonts w:ascii="Times New Roman" w:hAnsi="Times New Roman" w:cs="Times New Roman"/>
          <w:color w:val="auto"/>
          <w:sz w:val="24"/>
          <w:szCs w:val="24"/>
        </w:rPr>
        <w:t>Okalebo</w:t>
      </w:r>
      <w:proofErr w:type="spellEnd"/>
      <w:r w:rsidRPr="000C2633">
        <w:rPr>
          <w:rFonts w:ascii="Times New Roman" w:hAnsi="Times New Roman" w:cs="Times New Roman"/>
          <w:color w:val="auto"/>
          <w:sz w:val="24"/>
          <w:szCs w:val="24"/>
        </w:rPr>
        <w:t xml:space="preserve"> </w:t>
      </w:r>
      <w:r w:rsidRPr="000C2633">
        <w:rPr>
          <w:rFonts w:ascii="Times New Roman" w:hAnsi="Times New Roman" w:cs="Times New Roman"/>
          <w:i/>
          <w:color w:val="auto"/>
          <w:sz w:val="24"/>
          <w:szCs w:val="24"/>
        </w:rPr>
        <w:t>et al</w:t>
      </w:r>
      <w:r w:rsidRPr="000C2633">
        <w:rPr>
          <w:rFonts w:ascii="Times New Roman" w:hAnsi="Times New Roman" w:cs="Times New Roman"/>
          <w:color w:val="auto"/>
          <w:sz w:val="24"/>
          <w:szCs w:val="24"/>
        </w:rPr>
        <w:t>. (2002). The results are presented in Table 1.</w:t>
      </w:r>
    </w:p>
    <w:p w14:paraId="0A4C5A56" w14:textId="4AB74D8A" w:rsidR="007C20D3" w:rsidRPr="000C2633" w:rsidRDefault="007C20D3" w:rsidP="007C20D3">
      <w:pPr>
        <w:pStyle w:val="Heading2"/>
        <w:spacing w:before="0" w:line="24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Table 1: Initial soil chemical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535"/>
        <w:gridCol w:w="535"/>
        <w:gridCol w:w="395"/>
        <w:gridCol w:w="536"/>
        <w:gridCol w:w="536"/>
        <w:gridCol w:w="395"/>
        <w:gridCol w:w="536"/>
        <w:gridCol w:w="536"/>
        <w:gridCol w:w="536"/>
        <w:gridCol w:w="536"/>
        <w:gridCol w:w="395"/>
        <w:gridCol w:w="395"/>
        <w:gridCol w:w="536"/>
        <w:gridCol w:w="422"/>
        <w:gridCol w:w="514"/>
        <w:gridCol w:w="546"/>
        <w:gridCol w:w="395"/>
      </w:tblGrid>
      <w:tr w:rsidR="007C20D3" w:rsidRPr="000C2633" w14:paraId="6E15E741" w14:textId="77777777" w:rsidTr="003851F8">
        <w:trPr>
          <w:trHeight w:val="300"/>
        </w:trPr>
        <w:tc>
          <w:tcPr>
            <w:tcW w:w="719" w:type="dxa"/>
            <w:tcBorders>
              <w:top w:val="single" w:sz="4" w:space="0" w:color="auto"/>
              <w:bottom w:val="single" w:sz="4" w:space="0" w:color="auto"/>
            </w:tcBorders>
            <w:noWrap/>
            <w:hideMark/>
          </w:tcPr>
          <w:p w14:paraId="2E323A1C"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 Parameters</w:t>
            </w:r>
          </w:p>
        </w:tc>
        <w:tc>
          <w:tcPr>
            <w:tcW w:w="542" w:type="dxa"/>
            <w:tcBorders>
              <w:top w:val="single" w:sz="4" w:space="0" w:color="auto"/>
              <w:bottom w:val="single" w:sz="4" w:space="0" w:color="auto"/>
            </w:tcBorders>
            <w:hideMark/>
          </w:tcPr>
          <w:p w14:paraId="57EC05BC"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 xml:space="preserve">pH </w:t>
            </w:r>
          </w:p>
        </w:tc>
        <w:tc>
          <w:tcPr>
            <w:tcW w:w="543" w:type="dxa"/>
            <w:tcBorders>
              <w:top w:val="single" w:sz="4" w:space="0" w:color="auto"/>
              <w:bottom w:val="single" w:sz="4" w:space="0" w:color="auto"/>
            </w:tcBorders>
            <w:hideMark/>
          </w:tcPr>
          <w:p w14:paraId="14A4D4AB"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 xml:space="preserve">EC </w:t>
            </w:r>
          </w:p>
        </w:tc>
        <w:tc>
          <w:tcPr>
            <w:tcW w:w="396" w:type="dxa"/>
            <w:tcBorders>
              <w:top w:val="single" w:sz="4" w:space="0" w:color="auto"/>
              <w:bottom w:val="single" w:sz="4" w:space="0" w:color="auto"/>
            </w:tcBorders>
            <w:hideMark/>
          </w:tcPr>
          <w:p w14:paraId="127F4FA8"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P</w:t>
            </w:r>
          </w:p>
        </w:tc>
        <w:tc>
          <w:tcPr>
            <w:tcW w:w="543" w:type="dxa"/>
            <w:tcBorders>
              <w:top w:val="single" w:sz="4" w:space="0" w:color="auto"/>
              <w:bottom w:val="single" w:sz="4" w:space="0" w:color="auto"/>
            </w:tcBorders>
            <w:hideMark/>
          </w:tcPr>
          <w:p w14:paraId="391FA7F7"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K</w:t>
            </w:r>
          </w:p>
        </w:tc>
        <w:tc>
          <w:tcPr>
            <w:tcW w:w="543" w:type="dxa"/>
            <w:tcBorders>
              <w:top w:val="single" w:sz="4" w:space="0" w:color="auto"/>
              <w:bottom w:val="single" w:sz="4" w:space="0" w:color="auto"/>
            </w:tcBorders>
            <w:hideMark/>
          </w:tcPr>
          <w:p w14:paraId="0E7B7099"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Ca</w:t>
            </w:r>
          </w:p>
        </w:tc>
        <w:tc>
          <w:tcPr>
            <w:tcW w:w="396" w:type="dxa"/>
            <w:tcBorders>
              <w:top w:val="single" w:sz="4" w:space="0" w:color="auto"/>
              <w:bottom w:val="single" w:sz="4" w:space="0" w:color="auto"/>
            </w:tcBorders>
            <w:hideMark/>
          </w:tcPr>
          <w:p w14:paraId="309B4419"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Mg</w:t>
            </w:r>
          </w:p>
        </w:tc>
        <w:tc>
          <w:tcPr>
            <w:tcW w:w="543" w:type="dxa"/>
            <w:tcBorders>
              <w:top w:val="single" w:sz="4" w:space="0" w:color="auto"/>
              <w:bottom w:val="single" w:sz="4" w:space="0" w:color="auto"/>
            </w:tcBorders>
            <w:hideMark/>
          </w:tcPr>
          <w:p w14:paraId="4F90347E"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S</w:t>
            </w:r>
          </w:p>
        </w:tc>
        <w:tc>
          <w:tcPr>
            <w:tcW w:w="543" w:type="dxa"/>
            <w:tcBorders>
              <w:top w:val="single" w:sz="4" w:space="0" w:color="auto"/>
              <w:bottom w:val="single" w:sz="4" w:space="0" w:color="auto"/>
            </w:tcBorders>
            <w:hideMark/>
          </w:tcPr>
          <w:p w14:paraId="6A3AB590"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NA</w:t>
            </w:r>
          </w:p>
        </w:tc>
        <w:tc>
          <w:tcPr>
            <w:tcW w:w="543" w:type="dxa"/>
            <w:tcBorders>
              <w:top w:val="single" w:sz="4" w:space="0" w:color="auto"/>
              <w:bottom w:val="single" w:sz="4" w:space="0" w:color="auto"/>
            </w:tcBorders>
            <w:hideMark/>
          </w:tcPr>
          <w:p w14:paraId="695455D0"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Fe</w:t>
            </w:r>
          </w:p>
        </w:tc>
        <w:tc>
          <w:tcPr>
            <w:tcW w:w="543" w:type="dxa"/>
            <w:tcBorders>
              <w:top w:val="single" w:sz="4" w:space="0" w:color="auto"/>
              <w:bottom w:val="single" w:sz="4" w:space="0" w:color="auto"/>
            </w:tcBorders>
            <w:hideMark/>
          </w:tcPr>
          <w:p w14:paraId="636CFA1B"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Mn</w:t>
            </w:r>
          </w:p>
        </w:tc>
        <w:tc>
          <w:tcPr>
            <w:tcW w:w="396" w:type="dxa"/>
            <w:tcBorders>
              <w:top w:val="single" w:sz="4" w:space="0" w:color="auto"/>
              <w:bottom w:val="single" w:sz="4" w:space="0" w:color="auto"/>
            </w:tcBorders>
            <w:hideMark/>
          </w:tcPr>
          <w:p w14:paraId="66C3CD13"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Bo</w:t>
            </w:r>
          </w:p>
        </w:tc>
        <w:tc>
          <w:tcPr>
            <w:tcW w:w="396" w:type="dxa"/>
            <w:tcBorders>
              <w:top w:val="single" w:sz="4" w:space="0" w:color="auto"/>
              <w:bottom w:val="single" w:sz="4" w:space="0" w:color="auto"/>
            </w:tcBorders>
            <w:hideMark/>
          </w:tcPr>
          <w:p w14:paraId="009F47FE"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Cu</w:t>
            </w:r>
          </w:p>
        </w:tc>
        <w:tc>
          <w:tcPr>
            <w:tcW w:w="543" w:type="dxa"/>
            <w:tcBorders>
              <w:top w:val="single" w:sz="4" w:space="0" w:color="auto"/>
              <w:bottom w:val="single" w:sz="4" w:space="0" w:color="auto"/>
            </w:tcBorders>
            <w:hideMark/>
          </w:tcPr>
          <w:p w14:paraId="799998F0"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Zn</w:t>
            </w:r>
          </w:p>
        </w:tc>
        <w:tc>
          <w:tcPr>
            <w:tcW w:w="396" w:type="dxa"/>
            <w:tcBorders>
              <w:top w:val="single" w:sz="4" w:space="0" w:color="auto"/>
              <w:bottom w:val="single" w:sz="4" w:space="0" w:color="auto"/>
            </w:tcBorders>
            <w:hideMark/>
          </w:tcPr>
          <w:p w14:paraId="148D1BD6"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 xml:space="preserve">CEC </w:t>
            </w:r>
          </w:p>
        </w:tc>
        <w:tc>
          <w:tcPr>
            <w:tcW w:w="468" w:type="dxa"/>
            <w:tcBorders>
              <w:top w:val="single" w:sz="4" w:space="0" w:color="auto"/>
              <w:bottom w:val="single" w:sz="4" w:space="0" w:color="auto"/>
            </w:tcBorders>
            <w:hideMark/>
          </w:tcPr>
          <w:p w14:paraId="0471AE4C" w14:textId="77777777" w:rsidR="007C20D3" w:rsidRPr="000C2633" w:rsidRDefault="007C20D3" w:rsidP="003851F8">
            <w:pPr>
              <w:spacing w:line="240" w:lineRule="auto"/>
              <w:jc w:val="both"/>
              <w:rPr>
                <w:rFonts w:ascii="Times New Roman" w:hAnsi="Times New Roman"/>
                <w:b/>
                <w:sz w:val="22"/>
                <w:szCs w:val="22"/>
              </w:rPr>
            </w:pPr>
            <w:proofErr w:type="gramStart"/>
            <w:r w:rsidRPr="000C2633">
              <w:rPr>
                <w:rFonts w:ascii="Times New Roman" w:hAnsi="Times New Roman"/>
                <w:b/>
                <w:sz w:val="22"/>
                <w:szCs w:val="22"/>
              </w:rPr>
              <w:t>TN(</w:t>
            </w:r>
            <w:proofErr w:type="gramEnd"/>
            <w:r w:rsidRPr="000C2633">
              <w:rPr>
                <w:rFonts w:ascii="Times New Roman" w:hAnsi="Times New Roman"/>
                <w:b/>
                <w:sz w:val="22"/>
                <w:szCs w:val="22"/>
              </w:rPr>
              <w:t>%)</w:t>
            </w:r>
          </w:p>
        </w:tc>
        <w:tc>
          <w:tcPr>
            <w:tcW w:w="543" w:type="dxa"/>
            <w:tcBorders>
              <w:top w:val="single" w:sz="4" w:space="0" w:color="auto"/>
              <w:bottom w:val="single" w:sz="4" w:space="0" w:color="auto"/>
            </w:tcBorders>
            <w:hideMark/>
          </w:tcPr>
          <w:p w14:paraId="18384D03" w14:textId="77777777" w:rsidR="007C20D3" w:rsidRPr="000C2633" w:rsidRDefault="007C20D3" w:rsidP="003851F8">
            <w:pPr>
              <w:spacing w:line="240" w:lineRule="auto"/>
              <w:jc w:val="both"/>
              <w:rPr>
                <w:rFonts w:ascii="Times New Roman" w:hAnsi="Times New Roman"/>
                <w:b/>
                <w:sz w:val="22"/>
                <w:szCs w:val="22"/>
              </w:rPr>
            </w:pPr>
            <w:proofErr w:type="gramStart"/>
            <w:r w:rsidRPr="000C2633">
              <w:rPr>
                <w:rFonts w:ascii="Times New Roman" w:hAnsi="Times New Roman"/>
                <w:b/>
                <w:sz w:val="22"/>
                <w:szCs w:val="22"/>
              </w:rPr>
              <w:t>OM(</w:t>
            </w:r>
            <w:proofErr w:type="gramEnd"/>
            <w:r w:rsidRPr="000C2633">
              <w:rPr>
                <w:rFonts w:ascii="Times New Roman" w:hAnsi="Times New Roman"/>
                <w:b/>
                <w:sz w:val="22"/>
                <w:szCs w:val="22"/>
              </w:rPr>
              <w:t>%)</w:t>
            </w:r>
          </w:p>
        </w:tc>
        <w:tc>
          <w:tcPr>
            <w:tcW w:w="394" w:type="dxa"/>
            <w:tcBorders>
              <w:top w:val="single" w:sz="4" w:space="0" w:color="auto"/>
              <w:bottom w:val="single" w:sz="4" w:space="0" w:color="auto"/>
            </w:tcBorders>
            <w:hideMark/>
          </w:tcPr>
          <w:p w14:paraId="42EF36CB"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C/N</w:t>
            </w:r>
          </w:p>
        </w:tc>
      </w:tr>
      <w:tr w:rsidR="007C20D3" w:rsidRPr="000C2633" w14:paraId="54434A7B" w14:textId="77777777" w:rsidTr="003851F8">
        <w:trPr>
          <w:trHeight w:val="300"/>
        </w:trPr>
        <w:tc>
          <w:tcPr>
            <w:tcW w:w="719" w:type="dxa"/>
            <w:tcBorders>
              <w:top w:val="single" w:sz="4" w:space="0" w:color="auto"/>
            </w:tcBorders>
            <w:noWrap/>
            <w:hideMark/>
          </w:tcPr>
          <w:p w14:paraId="59559CD3"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Value</w:t>
            </w:r>
          </w:p>
        </w:tc>
        <w:tc>
          <w:tcPr>
            <w:tcW w:w="542" w:type="dxa"/>
            <w:tcBorders>
              <w:top w:val="single" w:sz="4" w:space="0" w:color="auto"/>
            </w:tcBorders>
            <w:hideMark/>
          </w:tcPr>
          <w:p w14:paraId="446E405D"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6.44</w:t>
            </w:r>
          </w:p>
        </w:tc>
        <w:tc>
          <w:tcPr>
            <w:tcW w:w="543" w:type="dxa"/>
            <w:tcBorders>
              <w:top w:val="single" w:sz="4" w:space="0" w:color="auto"/>
            </w:tcBorders>
            <w:hideMark/>
          </w:tcPr>
          <w:p w14:paraId="54A81756" w14:textId="77777777" w:rsidR="007C20D3" w:rsidRPr="000C2633" w:rsidRDefault="007C20D3" w:rsidP="003851F8">
            <w:pPr>
              <w:spacing w:line="240" w:lineRule="auto"/>
              <w:jc w:val="both"/>
              <w:rPr>
                <w:rFonts w:ascii="Times New Roman" w:hAnsi="Times New Roman"/>
                <w:bCs/>
                <w:sz w:val="22"/>
                <w:szCs w:val="22"/>
              </w:rPr>
            </w:pPr>
            <w:r w:rsidRPr="000C2633">
              <w:rPr>
                <w:rFonts w:ascii="Times New Roman" w:hAnsi="Times New Roman"/>
                <w:b/>
                <w:bCs/>
                <w:sz w:val="22"/>
                <w:szCs w:val="22"/>
              </w:rPr>
              <w:t>116</w:t>
            </w:r>
          </w:p>
        </w:tc>
        <w:tc>
          <w:tcPr>
            <w:tcW w:w="396" w:type="dxa"/>
            <w:tcBorders>
              <w:top w:val="single" w:sz="4" w:space="0" w:color="auto"/>
            </w:tcBorders>
            <w:hideMark/>
          </w:tcPr>
          <w:p w14:paraId="4F941921"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11.6</w:t>
            </w:r>
          </w:p>
        </w:tc>
        <w:tc>
          <w:tcPr>
            <w:tcW w:w="543" w:type="dxa"/>
            <w:tcBorders>
              <w:top w:val="single" w:sz="4" w:space="0" w:color="auto"/>
            </w:tcBorders>
            <w:hideMark/>
          </w:tcPr>
          <w:p w14:paraId="7F94ED7D"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509</w:t>
            </w:r>
          </w:p>
        </w:tc>
        <w:tc>
          <w:tcPr>
            <w:tcW w:w="543" w:type="dxa"/>
            <w:tcBorders>
              <w:top w:val="single" w:sz="4" w:space="0" w:color="auto"/>
            </w:tcBorders>
            <w:hideMark/>
          </w:tcPr>
          <w:p w14:paraId="0F67C0D6"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100</w:t>
            </w:r>
          </w:p>
        </w:tc>
        <w:tc>
          <w:tcPr>
            <w:tcW w:w="396" w:type="dxa"/>
            <w:tcBorders>
              <w:top w:val="single" w:sz="4" w:space="0" w:color="auto"/>
            </w:tcBorders>
            <w:hideMark/>
          </w:tcPr>
          <w:p w14:paraId="1A5D7EED"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15.4</w:t>
            </w:r>
          </w:p>
        </w:tc>
        <w:tc>
          <w:tcPr>
            <w:tcW w:w="543" w:type="dxa"/>
            <w:tcBorders>
              <w:top w:val="single" w:sz="4" w:space="0" w:color="auto"/>
            </w:tcBorders>
            <w:hideMark/>
          </w:tcPr>
          <w:p w14:paraId="0FDB11E2"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15.5</w:t>
            </w:r>
          </w:p>
        </w:tc>
        <w:tc>
          <w:tcPr>
            <w:tcW w:w="543" w:type="dxa"/>
            <w:tcBorders>
              <w:top w:val="single" w:sz="4" w:space="0" w:color="auto"/>
            </w:tcBorders>
            <w:hideMark/>
          </w:tcPr>
          <w:p w14:paraId="6249BF06"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13.3</w:t>
            </w:r>
          </w:p>
        </w:tc>
        <w:tc>
          <w:tcPr>
            <w:tcW w:w="543" w:type="dxa"/>
            <w:tcBorders>
              <w:top w:val="single" w:sz="4" w:space="0" w:color="auto"/>
            </w:tcBorders>
            <w:hideMark/>
          </w:tcPr>
          <w:p w14:paraId="423244A9"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159</w:t>
            </w:r>
          </w:p>
        </w:tc>
        <w:tc>
          <w:tcPr>
            <w:tcW w:w="543" w:type="dxa"/>
            <w:tcBorders>
              <w:top w:val="single" w:sz="4" w:space="0" w:color="auto"/>
            </w:tcBorders>
            <w:hideMark/>
          </w:tcPr>
          <w:p w14:paraId="1D80EE6C"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196</w:t>
            </w:r>
          </w:p>
        </w:tc>
        <w:tc>
          <w:tcPr>
            <w:tcW w:w="396" w:type="dxa"/>
            <w:tcBorders>
              <w:top w:val="single" w:sz="4" w:space="0" w:color="auto"/>
            </w:tcBorders>
            <w:hideMark/>
          </w:tcPr>
          <w:p w14:paraId="764775B4"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0.43</w:t>
            </w:r>
          </w:p>
        </w:tc>
        <w:tc>
          <w:tcPr>
            <w:tcW w:w="396" w:type="dxa"/>
            <w:tcBorders>
              <w:top w:val="single" w:sz="4" w:space="0" w:color="auto"/>
            </w:tcBorders>
            <w:hideMark/>
          </w:tcPr>
          <w:p w14:paraId="2E7B7DBE"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0.87</w:t>
            </w:r>
          </w:p>
        </w:tc>
        <w:tc>
          <w:tcPr>
            <w:tcW w:w="543" w:type="dxa"/>
            <w:tcBorders>
              <w:top w:val="single" w:sz="4" w:space="0" w:color="auto"/>
            </w:tcBorders>
            <w:hideMark/>
          </w:tcPr>
          <w:p w14:paraId="5293A588"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2.29</w:t>
            </w:r>
          </w:p>
        </w:tc>
        <w:tc>
          <w:tcPr>
            <w:tcW w:w="396" w:type="dxa"/>
            <w:tcBorders>
              <w:top w:val="single" w:sz="4" w:space="0" w:color="auto"/>
            </w:tcBorders>
            <w:hideMark/>
          </w:tcPr>
          <w:p w14:paraId="05424580"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4.29</w:t>
            </w:r>
          </w:p>
        </w:tc>
        <w:tc>
          <w:tcPr>
            <w:tcW w:w="468" w:type="dxa"/>
            <w:tcBorders>
              <w:top w:val="single" w:sz="4" w:space="0" w:color="auto"/>
            </w:tcBorders>
            <w:hideMark/>
          </w:tcPr>
          <w:p w14:paraId="5A70F2F9"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0.079</w:t>
            </w:r>
          </w:p>
        </w:tc>
        <w:tc>
          <w:tcPr>
            <w:tcW w:w="543" w:type="dxa"/>
            <w:tcBorders>
              <w:top w:val="single" w:sz="4" w:space="0" w:color="auto"/>
            </w:tcBorders>
            <w:hideMark/>
          </w:tcPr>
          <w:p w14:paraId="3A26327E"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1.65</w:t>
            </w:r>
          </w:p>
        </w:tc>
        <w:tc>
          <w:tcPr>
            <w:tcW w:w="394" w:type="dxa"/>
            <w:tcBorders>
              <w:top w:val="single" w:sz="4" w:space="0" w:color="auto"/>
            </w:tcBorders>
            <w:hideMark/>
          </w:tcPr>
          <w:p w14:paraId="666BE529"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3.05</w:t>
            </w:r>
          </w:p>
        </w:tc>
      </w:tr>
      <w:tr w:rsidR="007C20D3" w:rsidRPr="000C2633" w14:paraId="71E4D780" w14:textId="77777777" w:rsidTr="003851F8">
        <w:trPr>
          <w:trHeight w:val="300"/>
        </w:trPr>
        <w:tc>
          <w:tcPr>
            <w:tcW w:w="719" w:type="dxa"/>
            <w:tcBorders>
              <w:bottom w:val="single" w:sz="4" w:space="0" w:color="auto"/>
            </w:tcBorders>
            <w:noWrap/>
            <w:hideMark/>
          </w:tcPr>
          <w:p w14:paraId="348D42CD"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Class</w:t>
            </w:r>
          </w:p>
        </w:tc>
        <w:tc>
          <w:tcPr>
            <w:tcW w:w="542" w:type="dxa"/>
            <w:tcBorders>
              <w:bottom w:val="single" w:sz="4" w:space="0" w:color="auto"/>
            </w:tcBorders>
            <w:hideMark/>
          </w:tcPr>
          <w:p w14:paraId="2A487E74"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3A27E2A9"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396" w:type="dxa"/>
            <w:tcBorders>
              <w:bottom w:val="single" w:sz="4" w:space="0" w:color="auto"/>
            </w:tcBorders>
            <w:hideMark/>
          </w:tcPr>
          <w:p w14:paraId="272F41EA"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543" w:type="dxa"/>
            <w:tcBorders>
              <w:bottom w:val="single" w:sz="4" w:space="0" w:color="auto"/>
            </w:tcBorders>
            <w:hideMark/>
          </w:tcPr>
          <w:p w14:paraId="5B0083A6"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3DC768BF"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396" w:type="dxa"/>
            <w:tcBorders>
              <w:bottom w:val="single" w:sz="4" w:space="0" w:color="auto"/>
            </w:tcBorders>
            <w:hideMark/>
          </w:tcPr>
          <w:p w14:paraId="260A4161"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543" w:type="dxa"/>
            <w:tcBorders>
              <w:bottom w:val="single" w:sz="4" w:space="0" w:color="auto"/>
            </w:tcBorders>
            <w:hideMark/>
          </w:tcPr>
          <w:p w14:paraId="727ADF7B"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6EDC6931"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18BC7237"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107673BC"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396" w:type="dxa"/>
            <w:tcBorders>
              <w:bottom w:val="single" w:sz="4" w:space="0" w:color="auto"/>
            </w:tcBorders>
            <w:hideMark/>
          </w:tcPr>
          <w:p w14:paraId="2B42BF47"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396" w:type="dxa"/>
            <w:tcBorders>
              <w:bottom w:val="single" w:sz="4" w:space="0" w:color="auto"/>
            </w:tcBorders>
            <w:hideMark/>
          </w:tcPr>
          <w:p w14:paraId="3AB0C150"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543" w:type="dxa"/>
            <w:tcBorders>
              <w:bottom w:val="single" w:sz="4" w:space="0" w:color="auto"/>
            </w:tcBorders>
            <w:hideMark/>
          </w:tcPr>
          <w:p w14:paraId="29F4EE95"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396" w:type="dxa"/>
            <w:tcBorders>
              <w:bottom w:val="single" w:sz="4" w:space="0" w:color="auto"/>
            </w:tcBorders>
            <w:hideMark/>
          </w:tcPr>
          <w:p w14:paraId="34719FC6"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468" w:type="dxa"/>
            <w:tcBorders>
              <w:bottom w:val="single" w:sz="4" w:space="0" w:color="auto"/>
            </w:tcBorders>
            <w:hideMark/>
          </w:tcPr>
          <w:p w14:paraId="060B3A03"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543" w:type="dxa"/>
            <w:tcBorders>
              <w:bottom w:val="single" w:sz="4" w:space="0" w:color="auto"/>
            </w:tcBorders>
            <w:hideMark/>
          </w:tcPr>
          <w:p w14:paraId="77BD38B6"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394" w:type="dxa"/>
            <w:tcBorders>
              <w:bottom w:val="single" w:sz="4" w:space="0" w:color="auto"/>
            </w:tcBorders>
            <w:hideMark/>
          </w:tcPr>
          <w:p w14:paraId="3135A417"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r>
    </w:tbl>
    <w:p w14:paraId="732C3ED6" w14:textId="77777777" w:rsidR="007C20D3" w:rsidRPr="000C2633" w:rsidRDefault="007C20D3" w:rsidP="007C20D3">
      <w:pPr>
        <w:jc w:val="both"/>
        <w:rPr>
          <w:rFonts w:ascii="Times New Roman" w:hAnsi="Times New Roman"/>
          <w:sz w:val="24"/>
          <w:szCs w:val="24"/>
        </w:rPr>
      </w:pPr>
    </w:p>
    <w:p w14:paraId="037382F8" w14:textId="77777777" w:rsidR="007C20D3" w:rsidRPr="000C2633" w:rsidRDefault="007C20D3" w:rsidP="007C20D3">
      <w:pPr>
        <w:spacing w:before="100" w:beforeAutospacing="1" w:after="100" w:afterAutospacing="1" w:line="240" w:lineRule="auto"/>
        <w:jc w:val="both"/>
        <w:rPr>
          <w:rFonts w:ascii="Times New Roman" w:eastAsia="Times New Roman" w:hAnsi="Times New Roman"/>
          <w:b/>
          <w:bCs/>
          <w:sz w:val="24"/>
          <w:szCs w:val="24"/>
        </w:rPr>
      </w:pPr>
      <w:r w:rsidRPr="000C2633">
        <w:rPr>
          <w:rFonts w:ascii="Times New Roman" w:eastAsia="Times New Roman" w:hAnsi="Times New Roman"/>
          <w:b/>
          <w:bCs/>
          <w:sz w:val="24"/>
          <w:szCs w:val="24"/>
        </w:rPr>
        <w:lastRenderedPageBreak/>
        <w:t xml:space="preserve">2.2 Experimental </w:t>
      </w:r>
      <w:r w:rsidR="00B92E50" w:rsidRPr="000C2633">
        <w:rPr>
          <w:rFonts w:ascii="Times New Roman" w:eastAsia="Times New Roman" w:hAnsi="Times New Roman"/>
          <w:b/>
          <w:bCs/>
          <w:sz w:val="24"/>
          <w:szCs w:val="24"/>
        </w:rPr>
        <w:t>materials</w:t>
      </w:r>
      <w:r w:rsidRPr="000C2633">
        <w:rPr>
          <w:rFonts w:ascii="Times New Roman" w:eastAsia="Times New Roman" w:hAnsi="Times New Roman"/>
          <w:b/>
          <w:bCs/>
          <w:sz w:val="24"/>
          <w:szCs w:val="24"/>
        </w:rPr>
        <w:t xml:space="preserve"> and </w:t>
      </w:r>
      <w:r w:rsidR="00FF4ABD" w:rsidRPr="000C2633">
        <w:rPr>
          <w:rFonts w:ascii="Times New Roman" w:eastAsia="Times New Roman" w:hAnsi="Times New Roman"/>
          <w:b/>
          <w:bCs/>
          <w:sz w:val="24"/>
          <w:szCs w:val="24"/>
        </w:rPr>
        <w:t>their sources</w:t>
      </w:r>
    </w:p>
    <w:p w14:paraId="017414E0" w14:textId="77777777" w:rsidR="008E015E" w:rsidRPr="000C2633" w:rsidRDefault="008E015E" w:rsidP="005912ED">
      <w:pPr>
        <w:pStyle w:val="NormalWeb"/>
        <w:spacing w:line="480" w:lineRule="auto"/>
      </w:pPr>
      <w:r w:rsidRPr="000C2633">
        <w:t xml:space="preserve">The experimental materials used in this study </w:t>
      </w:r>
      <w:r w:rsidR="00423DDA" w:rsidRPr="000C2633">
        <w:t xml:space="preserve">are </w:t>
      </w:r>
      <w:r w:rsidRPr="000C2633">
        <w:t xml:space="preserve">cotton seeds, </w:t>
      </w:r>
      <w:proofErr w:type="spellStart"/>
      <w:r w:rsidRPr="000C2633">
        <w:t>sunn</w:t>
      </w:r>
      <w:proofErr w:type="spellEnd"/>
      <w:r w:rsidRPr="000C2633">
        <w:t xml:space="preserve"> hemp (</w:t>
      </w:r>
      <w:r w:rsidRPr="000C2633">
        <w:rPr>
          <w:rStyle w:val="Emphasis"/>
        </w:rPr>
        <w:t>Crotalaria juncea</w:t>
      </w:r>
      <w:r w:rsidRPr="000C2633">
        <w:t xml:space="preserve"> L.) seeds, farmyard manure (FYM), and NPK fertilizer. The cotton seeds were sourced locally and uniformly planted across all plots to ensure consistency in varietal response to the applied treatments. Sunn hemp seeds, used as a green manure, were also obtained from a c</w:t>
      </w:r>
      <w:r w:rsidR="00423DDA" w:rsidRPr="000C2633">
        <w:t xml:space="preserve">ertified supplier and sown </w:t>
      </w:r>
      <w:r w:rsidRPr="000C2633">
        <w:t xml:space="preserve">two months prior to cotton planting in the relevant plots. </w:t>
      </w:r>
      <w:r w:rsidR="00423DDA" w:rsidRPr="000C2633">
        <w:t>All these</w:t>
      </w:r>
      <w:r w:rsidRPr="000C2633">
        <w:t xml:space="preserve"> major agricultural inputs cotton seeds, </w:t>
      </w:r>
      <w:proofErr w:type="spellStart"/>
      <w:r w:rsidRPr="000C2633">
        <w:t>sunn</w:t>
      </w:r>
      <w:proofErr w:type="spellEnd"/>
      <w:r w:rsidRPr="000C2633">
        <w:t xml:space="preserve"> hemp seeds, and NPK fertilizer were purchased from Coast </w:t>
      </w:r>
      <w:proofErr w:type="spellStart"/>
      <w:r w:rsidRPr="000C2633">
        <w:t>Farmcare</w:t>
      </w:r>
      <w:proofErr w:type="spellEnd"/>
      <w:r w:rsidRPr="000C2633">
        <w:t xml:space="preserve"> Agrovet Ltd, a licensed </w:t>
      </w:r>
      <w:proofErr w:type="spellStart"/>
      <w:r w:rsidRPr="000C2633">
        <w:t>agro</w:t>
      </w:r>
      <w:proofErr w:type="spellEnd"/>
      <w:r w:rsidRPr="000C2633">
        <w:t>-dealer.</w:t>
      </w:r>
    </w:p>
    <w:p w14:paraId="5D51925D" w14:textId="77777777" w:rsidR="008E015E" w:rsidRPr="000C2633" w:rsidRDefault="008E015E" w:rsidP="005912ED">
      <w:pPr>
        <w:pStyle w:val="NormalWeb"/>
        <w:spacing w:line="480" w:lineRule="auto"/>
      </w:pPr>
      <w:r w:rsidRPr="000C2633">
        <w:t>Farmyard manure was collected from nearby livestock farms and applied at two rates: 7.5 tons/ha and 15 tons/ha, depending on the treatment group. The NPK fertilizer (formulated as 17:17:17) was applied at rates of 100 kg/ha and 200 kg/ha. Application of all treatments was conducted manually according to experimental requirements</w:t>
      </w:r>
      <w:r w:rsidR="005912ED" w:rsidRPr="000C2633">
        <w:t>.</w:t>
      </w:r>
    </w:p>
    <w:p w14:paraId="1D68F472" w14:textId="77777777" w:rsidR="008E015E" w:rsidRPr="000C2633" w:rsidRDefault="000D5882" w:rsidP="007C20D3">
      <w:pPr>
        <w:spacing w:before="100" w:beforeAutospacing="1" w:after="100" w:afterAutospacing="1" w:line="240" w:lineRule="auto"/>
        <w:jc w:val="both"/>
        <w:rPr>
          <w:rFonts w:ascii="Times New Roman" w:eastAsia="Times New Roman" w:hAnsi="Times New Roman"/>
          <w:sz w:val="24"/>
          <w:szCs w:val="24"/>
        </w:rPr>
      </w:pPr>
      <w:r w:rsidRPr="000C2633">
        <w:rPr>
          <w:rFonts w:ascii="Times New Roman" w:eastAsia="Times New Roman" w:hAnsi="Times New Roman"/>
          <w:b/>
          <w:bCs/>
          <w:sz w:val="24"/>
          <w:szCs w:val="24"/>
        </w:rPr>
        <w:t>2.3 Experimental Layout and Crop Management</w:t>
      </w:r>
    </w:p>
    <w:p w14:paraId="5E76859D" w14:textId="77777777" w:rsidR="007C20D3" w:rsidRPr="000C2633" w:rsidRDefault="007C20D3" w:rsidP="007C20D3">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eastAsia="Times New Roman" w:hAnsi="Times New Roman"/>
          <w:sz w:val="24"/>
          <w:szCs w:val="24"/>
        </w:rPr>
        <w:t xml:space="preserve">The experiment was carried out in a Randomized Complete Block Design (RCBD) replicated three times. The treatments were: 1. Cotton  with no amendment (control), designated as T1; 2. Cotton with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(SH) only, designated as T2; 3. Cotton with 7.5 tons farm yard manure only, designated as T3; 4. Cotton with 7.5 tons farmyard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 designated as T4; 5. Cotton with 15 tons farmyard manure only, designated as T5; 6. Cotton with 15 tons farm 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 designated as T6; 7. Cotton with 100 kg NPK fertilizer only, designated as T7; 8. Cotton with 100 kg NPK fertilizer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 designated as T8; 9. Cotton with 200 kg NPK fertilizer only, designated as T9; 10. Cotton with 200kg NPK fertilizer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 designated as T10. Each plot size was 4m x 4m. The trial was carried out on four sites: the first site was unmined or undisturbed soils; the second site was a mined area covered with topsoil; the third site was a mined area covered with reconstituted mix and no topsoil; and the fourth site was a mined area with reconstituted mix </w:t>
      </w:r>
      <w:r w:rsidRPr="000C2633">
        <w:rPr>
          <w:rFonts w:ascii="Times New Roman" w:eastAsia="Times New Roman" w:hAnsi="Times New Roman"/>
          <w:sz w:val="24"/>
          <w:szCs w:val="24"/>
        </w:rPr>
        <w:lastRenderedPageBreak/>
        <w:t>covered with topsoil. Each trial had 30 plots, making a total of 120 plots for the entire experiment.</w:t>
      </w:r>
    </w:p>
    <w:p w14:paraId="03F0CDD4" w14:textId="77777777" w:rsidR="007C20D3" w:rsidRPr="000C2633" w:rsidRDefault="007C20D3" w:rsidP="007C20D3">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eastAsia="Times New Roman" w:hAnsi="Times New Roman"/>
          <w:sz w:val="24"/>
          <w:szCs w:val="24"/>
        </w:rPr>
        <w:t>Land preparation was done in early May 2022 using</w:t>
      </w:r>
      <w:r w:rsidR="007E1777" w:rsidRPr="000C2633">
        <w:rPr>
          <w:rFonts w:ascii="Times New Roman" w:eastAsia="Times New Roman" w:hAnsi="Times New Roman"/>
          <w:sz w:val="24"/>
          <w:szCs w:val="24"/>
        </w:rPr>
        <w:t xml:space="preserve"> a tractor. The plots with </w:t>
      </w:r>
      <w:proofErr w:type="spellStart"/>
      <w:r w:rsidR="007E1777" w:rsidRPr="000C2633">
        <w:rPr>
          <w:rFonts w:ascii="Times New Roman" w:eastAsia="Times New Roman" w:hAnsi="Times New Roman"/>
          <w:sz w:val="24"/>
          <w:szCs w:val="24"/>
        </w:rPr>
        <w:t>Sunn</w:t>
      </w:r>
      <w:r w:rsidRPr="000C2633">
        <w:rPr>
          <w:rFonts w:ascii="Times New Roman" w:eastAsia="Times New Roman" w:hAnsi="Times New Roman"/>
          <w:sz w:val="24"/>
          <w:szCs w:val="24"/>
        </w:rPr>
        <w:t>hemp</w:t>
      </w:r>
      <w:proofErr w:type="spellEnd"/>
      <w:r w:rsidRPr="000C2633">
        <w:rPr>
          <w:rFonts w:ascii="Times New Roman" w:eastAsia="Times New Roman" w:hAnsi="Times New Roman"/>
          <w:sz w:val="24"/>
          <w:szCs w:val="24"/>
        </w:rPr>
        <w:t xml:space="preserve"> (SH) were planted </w:t>
      </w:r>
      <w:r w:rsidR="007E1777" w:rsidRPr="000C2633">
        <w:rPr>
          <w:rFonts w:ascii="Times New Roman" w:eastAsia="Times New Roman" w:hAnsi="Times New Roman"/>
          <w:sz w:val="24"/>
          <w:szCs w:val="24"/>
        </w:rPr>
        <w:t>2 months before planting cotton</w:t>
      </w:r>
      <w:r w:rsidRPr="000C2633">
        <w:rPr>
          <w:rFonts w:ascii="Times New Roman" w:eastAsia="Times New Roman" w:hAnsi="Times New Roman"/>
          <w:sz w:val="24"/>
          <w:szCs w:val="24"/>
        </w:rPr>
        <w:t xml:space="preserve">. The seeding rate was 34 to 56 kg/ha in 6-inch rows drilled. </w:t>
      </w:r>
      <w:r w:rsidR="007E1777" w:rsidRPr="000C2633">
        <w:rPr>
          <w:rFonts w:ascii="Times New Roman" w:eastAsia="Times New Roman" w:hAnsi="Times New Roman"/>
          <w:sz w:val="24"/>
          <w:szCs w:val="24"/>
        </w:rPr>
        <w:t xml:space="preserve">The </w:t>
      </w:r>
      <w:proofErr w:type="spellStart"/>
      <w:r w:rsidR="007E1777"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was</w:t>
      </w:r>
      <w:r w:rsidR="007E1777" w:rsidRPr="000C2633">
        <w:rPr>
          <w:rFonts w:ascii="Times New Roman" w:eastAsia="Times New Roman" w:hAnsi="Times New Roman"/>
          <w:sz w:val="24"/>
          <w:szCs w:val="24"/>
        </w:rPr>
        <w:t xml:space="preserve"> ploughed back and incorporated</w:t>
      </w:r>
      <w:r w:rsidRPr="000C2633">
        <w:rPr>
          <w:rFonts w:ascii="Times New Roman" w:eastAsia="Times New Roman" w:hAnsi="Times New Roman"/>
          <w:sz w:val="24"/>
          <w:szCs w:val="24"/>
        </w:rPr>
        <w:t xml:space="preserve"> </w:t>
      </w:r>
      <w:r w:rsidR="007E1777" w:rsidRPr="000C2633">
        <w:rPr>
          <w:rFonts w:ascii="Times New Roman" w:eastAsia="Times New Roman" w:hAnsi="Times New Roman"/>
          <w:sz w:val="24"/>
          <w:szCs w:val="24"/>
        </w:rPr>
        <w:t xml:space="preserve">in the soil </w:t>
      </w:r>
      <w:r w:rsidRPr="000C2633">
        <w:rPr>
          <w:rFonts w:ascii="Times New Roman" w:eastAsia="Times New Roman" w:hAnsi="Times New Roman"/>
          <w:sz w:val="24"/>
          <w:szCs w:val="24"/>
        </w:rPr>
        <w:t>45 days</w:t>
      </w:r>
      <w:r w:rsidR="007E1777" w:rsidRPr="000C2633">
        <w:rPr>
          <w:rFonts w:ascii="Times New Roman" w:eastAsia="Times New Roman" w:hAnsi="Times New Roman"/>
          <w:sz w:val="24"/>
          <w:szCs w:val="24"/>
        </w:rPr>
        <w:t xml:space="preserve"> after sowing</w:t>
      </w:r>
      <w:r w:rsidRPr="000C2633">
        <w:rPr>
          <w:rFonts w:ascii="Times New Roman" w:eastAsia="Times New Roman" w:hAnsi="Times New Roman"/>
          <w:sz w:val="24"/>
          <w:szCs w:val="24"/>
        </w:rPr>
        <w:t xml:space="preserve">. The crop was ploughed down </w:t>
      </w:r>
      <w:r w:rsidR="007E1777" w:rsidRPr="000C2633">
        <w:rPr>
          <w:rFonts w:ascii="Times New Roman" w:eastAsia="Times New Roman" w:hAnsi="Times New Roman"/>
          <w:sz w:val="24"/>
          <w:szCs w:val="24"/>
        </w:rPr>
        <w:t>at</w:t>
      </w:r>
      <w:r w:rsidRPr="000C2633">
        <w:rPr>
          <w:rFonts w:ascii="Times New Roman" w:eastAsia="Times New Roman" w:hAnsi="Times New Roman"/>
          <w:sz w:val="24"/>
          <w:szCs w:val="24"/>
        </w:rPr>
        <w:t xml:space="preserve"> early flowering stage, normally about </w:t>
      </w:r>
      <w:r w:rsidR="007E1777" w:rsidRPr="000C2633">
        <w:rPr>
          <w:rFonts w:ascii="Times New Roman" w:eastAsia="Times New Roman" w:hAnsi="Times New Roman"/>
          <w:sz w:val="24"/>
          <w:szCs w:val="24"/>
        </w:rPr>
        <w:t>45</w:t>
      </w:r>
      <w:r w:rsidRPr="000C2633">
        <w:rPr>
          <w:rFonts w:ascii="Times New Roman" w:eastAsia="Times New Roman" w:hAnsi="Times New Roman"/>
          <w:sz w:val="24"/>
          <w:szCs w:val="24"/>
        </w:rPr>
        <w:t xml:space="preserve"> days after planting, after attaining an average height of 1.80 m. The SH was ploughed back after </w:t>
      </w:r>
      <w:r w:rsidR="007E1777" w:rsidRPr="000C2633">
        <w:rPr>
          <w:rFonts w:ascii="Times New Roman" w:eastAsia="Times New Roman" w:hAnsi="Times New Roman"/>
          <w:sz w:val="24"/>
          <w:szCs w:val="24"/>
        </w:rPr>
        <w:t xml:space="preserve">6 weeks </w:t>
      </w:r>
      <w:r w:rsidRPr="000C2633">
        <w:rPr>
          <w:rFonts w:ascii="Times New Roman" w:eastAsia="Times New Roman" w:hAnsi="Times New Roman"/>
          <w:sz w:val="24"/>
          <w:szCs w:val="24"/>
        </w:rPr>
        <w:t>as green manure because if it was allowed to grow beyond this stage, the plants would become fibrous and difficult to plough under.</w:t>
      </w:r>
    </w:p>
    <w:p w14:paraId="4814DFCF" w14:textId="77777777" w:rsidR="007C20D3" w:rsidRPr="000C2633" w:rsidRDefault="007C20D3" w:rsidP="007C20D3">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eastAsia="Times New Roman" w:hAnsi="Times New Roman"/>
          <w:sz w:val="24"/>
          <w:szCs w:val="24"/>
        </w:rPr>
        <w:t>After ploughing back, the SH, all the plots were planted with cotton at the same time and given the treatments accordingly. The cotton seeds were planted in rows of 1m by 0.5m at a depth of 2 cm. Weeding was done every 4 weeks after planting. Harvesting cotton was done by hand after 4 months when it reached physiological maturity.</w:t>
      </w:r>
    </w:p>
    <w:p w14:paraId="63DADEF7" w14:textId="77777777" w:rsidR="007E4354" w:rsidRPr="000C2633" w:rsidRDefault="007E4354" w:rsidP="007E4354">
      <w:pPr>
        <w:pStyle w:val="Heading3"/>
      </w:pPr>
      <w:r w:rsidRPr="000C2633">
        <w:t>2.</w:t>
      </w:r>
      <w:r w:rsidR="000D5882" w:rsidRPr="000C2633">
        <w:t>4</w:t>
      </w:r>
      <w:r w:rsidRPr="000C2633">
        <w:t xml:space="preserve"> Data Collection</w:t>
      </w:r>
    </w:p>
    <w:p w14:paraId="5EA8909B" w14:textId="77777777" w:rsidR="007E4354" w:rsidRPr="000C2633" w:rsidRDefault="007E4354" w:rsidP="007E4354">
      <w:pPr>
        <w:pStyle w:val="NormalWeb"/>
        <w:spacing w:line="480" w:lineRule="auto"/>
        <w:jc w:val="both"/>
      </w:pPr>
      <w:r w:rsidRPr="000C2633">
        <w:t xml:space="preserve">Fifteen (15) plants from each </w:t>
      </w:r>
      <w:r w:rsidR="00F0670A" w:rsidRPr="000C2633">
        <w:t xml:space="preserve">net </w:t>
      </w:r>
      <w:r w:rsidRPr="000C2633">
        <w:t xml:space="preserve">plot were randomly marked and used for all subsequent data collection on yield parameters. The collected data on yield components included yield per plant, boll traits such as boll weight, number of seeds per boll, seed weight, percent seed weight, lint weight, percent lint weight, and lint-seed ratio. Thirty-three bolls were picked from the sample plant and placed into paper envelopes per plant. The bolls were hand-ginned, and seeds and lint were placed in separate envelopes per boll. Data on plant yield was collected by weighing all the cotton seeds per plant. All cotton seeds per plant were picked and weighed using a </w:t>
      </w:r>
      <w:proofErr w:type="spellStart"/>
      <w:r w:rsidRPr="000C2633">
        <w:t>Precisa</w:t>
      </w:r>
      <w:proofErr w:type="spellEnd"/>
      <w:r w:rsidRPr="000C2633">
        <w:t xml:space="preserve"> XT Series 210A electronic balance. Mean weight in grams was obtained by dividing the total cotton seed yield per plant by the total number of plants (Yang, Zhang, Wang, Zhu, </w:t>
      </w:r>
      <w:r w:rsidR="00013592" w:rsidRPr="000C2633">
        <w:t>and</w:t>
      </w:r>
      <w:r w:rsidRPr="000C2633">
        <w:t xml:space="preserve"> Wang, 2011).</w:t>
      </w:r>
    </w:p>
    <w:p w14:paraId="03C07336" w14:textId="77777777" w:rsidR="007E4354" w:rsidRPr="000C2633" w:rsidRDefault="007E4354" w:rsidP="007E4354">
      <w:pPr>
        <w:pStyle w:val="NormalWeb"/>
        <w:spacing w:line="480" w:lineRule="auto"/>
        <w:jc w:val="both"/>
      </w:pPr>
      <w:r w:rsidRPr="000C2633">
        <w:lastRenderedPageBreak/>
        <w:t xml:space="preserve">Data on boll weight was collected by weighing at least two bolls picked from the sample plant at random. Each boll was weighed using a </w:t>
      </w:r>
      <w:proofErr w:type="spellStart"/>
      <w:r w:rsidRPr="000C2633">
        <w:t>Precisa</w:t>
      </w:r>
      <w:proofErr w:type="spellEnd"/>
      <w:r w:rsidRPr="000C2633">
        <w:t xml:space="preserve"> XT Series 210A electronic balance. Mean boll weight was obtained by dividing the total cotton seed weight by the total number of bolls picked (Chen, Wang, Li, Xu, </w:t>
      </w:r>
      <w:r w:rsidR="00013592" w:rsidRPr="000C2633">
        <w:t xml:space="preserve">and </w:t>
      </w:r>
      <w:r w:rsidRPr="000C2633">
        <w:t xml:space="preserve">Zhang, 2021). Seed weight per boll was determined by ginning the bolls. Seeds were placed into separately labelled Kirk envelopes on a boll basis. The seeds from each boll were weighed using an electronic balance, and each result was recorded in grams. The average seed weights were calculated by dividing the total seed weight by the number of seeds (Virk, Singh, </w:t>
      </w:r>
      <w:r w:rsidR="00013592" w:rsidRPr="000C2633">
        <w:t>and</w:t>
      </w:r>
      <w:r w:rsidRPr="000C2633">
        <w:t xml:space="preserve"> Gill, 2024).</w:t>
      </w:r>
    </w:p>
    <w:p w14:paraId="09109D7C" w14:textId="77777777" w:rsidR="007E4354" w:rsidRPr="000C2633" w:rsidRDefault="007E4354" w:rsidP="007E4354">
      <w:pPr>
        <w:pStyle w:val="NormalWeb"/>
        <w:spacing w:line="480" w:lineRule="auto"/>
        <w:jc w:val="both"/>
      </w:pPr>
      <w:r w:rsidRPr="000C2633">
        <w:t xml:space="preserve">After ginning, seeds obtained from the entire boll were pooled, counted, and divided by the total number of bolls to obtain the number of seeds per boll (Majumdar, Nath, </w:t>
      </w:r>
      <w:r w:rsidR="00013592" w:rsidRPr="000C2633">
        <w:t>and</w:t>
      </w:r>
      <w:r w:rsidRPr="000C2633">
        <w:t xml:space="preserve"> Meena, 2019). Clean and dry samples of cotton seed were weighed and then ginned separately by hand. The lint obtained from each sample was weighed using an electronic balance and the average lint yield per boll was calculated by dividing the total lint weight by the number of bolls (Liu, Wang, Zhao, </w:t>
      </w:r>
      <w:r w:rsidR="00013592" w:rsidRPr="000C2633">
        <w:t>and</w:t>
      </w:r>
      <w:r w:rsidRPr="000C2633">
        <w:t xml:space="preserve"> Li, 2024). The lint obtained from each boll was weighed, and the lint percentage was calculated using the formula: Lint percent = (weight of lint in a boll / weight of cotton seed in a boll) × 100 (Liu </w:t>
      </w:r>
      <w:r w:rsidRPr="000C2633">
        <w:rPr>
          <w:i/>
        </w:rPr>
        <w:t>et al</w:t>
      </w:r>
      <w:r w:rsidRPr="000C2633">
        <w:t>., 2024).</w:t>
      </w:r>
    </w:p>
    <w:p w14:paraId="5D7660BB" w14:textId="77777777" w:rsidR="007E4354" w:rsidRPr="000C2633" w:rsidRDefault="007E4354" w:rsidP="007E4354">
      <w:pPr>
        <w:pStyle w:val="NormalWeb"/>
        <w:spacing w:line="480" w:lineRule="auto"/>
        <w:jc w:val="both"/>
      </w:pPr>
      <w:r w:rsidRPr="000C2633">
        <w:t xml:space="preserve">The seeds obtained from each boll were weighed, and the percent seed weight was calculated using the formula: Seed percentage = (weight of seeds in a boll / weight of seed cotton in a boll) × 100 (Hall, Jones, </w:t>
      </w:r>
      <w:r w:rsidR="00013592" w:rsidRPr="000C2633">
        <w:t>and</w:t>
      </w:r>
      <w:r w:rsidRPr="000C2633">
        <w:t xml:space="preserve"> Tardieu, 2024). The data on seed-lint ratio was calculated by dividing the weight of seed by the weight of lint per boll</w:t>
      </w:r>
      <w:r w:rsidR="004C6434" w:rsidRPr="000C2633">
        <w:t>.</w:t>
      </w:r>
      <w:r w:rsidRPr="000C2633">
        <w:t xml:space="preserve"> </w:t>
      </w:r>
    </w:p>
    <w:p w14:paraId="2169D91A" w14:textId="77777777" w:rsidR="007C20D3" w:rsidRPr="000C2633" w:rsidRDefault="007C20D3" w:rsidP="007C20D3">
      <w:pPr>
        <w:pStyle w:val="Heading3"/>
        <w:spacing w:line="480" w:lineRule="auto"/>
        <w:jc w:val="both"/>
        <w:rPr>
          <w:sz w:val="24"/>
          <w:szCs w:val="24"/>
        </w:rPr>
      </w:pPr>
      <w:r w:rsidRPr="000C2633">
        <w:rPr>
          <w:sz w:val="24"/>
          <w:szCs w:val="24"/>
        </w:rPr>
        <w:t>2.</w:t>
      </w:r>
      <w:r w:rsidR="000D5882" w:rsidRPr="000C2633">
        <w:rPr>
          <w:sz w:val="24"/>
          <w:szCs w:val="24"/>
        </w:rPr>
        <w:t>5</w:t>
      </w:r>
      <w:r w:rsidRPr="000C2633">
        <w:rPr>
          <w:sz w:val="24"/>
          <w:szCs w:val="24"/>
        </w:rPr>
        <w:t xml:space="preserve"> Data Analysis</w:t>
      </w:r>
    </w:p>
    <w:p w14:paraId="74BA74E3" w14:textId="77777777" w:rsidR="007C20D3" w:rsidRPr="000C2633" w:rsidRDefault="007C20D3" w:rsidP="007C20D3">
      <w:pPr>
        <w:pStyle w:val="NormalWeb"/>
        <w:spacing w:line="480" w:lineRule="auto"/>
        <w:jc w:val="both"/>
      </w:pPr>
      <w:r w:rsidRPr="000C2633">
        <w:t>All the obtained data were subjected to analysis of variance (ANOVA) using the SAS statistical package (SAS, Version 10). Significant means at the F-test were ranked using Turkey's test at a 5% significance level.</w:t>
      </w:r>
    </w:p>
    <w:p w14:paraId="30231C61" w14:textId="77777777" w:rsidR="007C20D3" w:rsidRPr="000C2633" w:rsidRDefault="007C20D3" w:rsidP="007C20D3">
      <w:pPr>
        <w:spacing w:after="0" w:line="480" w:lineRule="auto"/>
        <w:jc w:val="both"/>
        <w:rPr>
          <w:rFonts w:ascii="Times New Roman" w:eastAsia="Times New Roman" w:hAnsi="Times New Roman"/>
          <w:b/>
          <w:sz w:val="24"/>
          <w:szCs w:val="24"/>
        </w:rPr>
      </w:pPr>
      <w:r w:rsidRPr="000C2633">
        <w:rPr>
          <w:rFonts w:ascii="Times New Roman" w:eastAsia="Times New Roman" w:hAnsi="Times New Roman"/>
          <w:b/>
          <w:sz w:val="24"/>
          <w:szCs w:val="24"/>
        </w:rPr>
        <w:lastRenderedPageBreak/>
        <w:t>3. RESULTS</w:t>
      </w:r>
      <w:bookmarkStart w:id="0" w:name="_Toc189722027"/>
    </w:p>
    <w:p w14:paraId="4E048F14" w14:textId="77777777" w:rsidR="007C20D3" w:rsidRPr="000C2633" w:rsidRDefault="007C20D3" w:rsidP="007C20D3">
      <w:pPr>
        <w:spacing w:after="0" w:line="480" w:lineRule="auto"/>
        <w:jc w:val="both"/>
        <w:rPr>
          <w:rFonts w:ascii="Times New Roman" w:eastAsia="Times New Roman" w:hAnsi="Times New Roman"/>
          <w:b/>
          <w:sz w:val="24"/>
          <w:szCs w:val="24"/>
        </w:rPr>
      </w:pPr>
      <w:r w:rsidRPr="000C2633">
        <w:rPr>
          <w:rFonts w:ascii="Times New Roman" w:hAnsi="Times New Roman"/>
          <w:b/>
          <w:sz w:val="24"/>
          <w:szCs w:val="24"/>
        </w:rPr>
        <w:t>3.1 Effects of different levels of Sunn hemp, FYM and inorganic fertilizer on number of b</w:t>
      </w:r>
      <w:r w:rsidR="001B0687" w:rsidRPr="000C2633">
        <w:rPr>
          <w:rFonts w:ascii="Times New Roman" w:hAnsi="Times New Roman"/>
          <w:b/>
          <w:sz w:val="24"/>
          <w:szCs w:val="24"/>
        </w:rPr>
        <w:t>o</w:t>
      </w:r>
      <w:r w:rsidRPr="000C2633">
        <w:rPr>
          <w:rFonts w:ascii="Times New Roman" w:hAnsi="Times New Roman"/>
          <w:b/>
          <w:sz w:val="24"/>
          <w:szCs w:val="24"/>
        </w:rPr>
        <w:t>lls</w:t>
      </w:r>
      <w:r w:rsidR="003D41AD" w:rsidRPr="000C2633">
        <w:rPr>
          <w:rFonts w:ascii="Times New Roman" w:hAnsi="Times New Roman"/>
          <w:b/>
          <w:sz w:val="24"/>
          <w:szCs w:val="24"/>
        </w:rPr>
        <w:t xml:space="preserve"> </w:t>
      </w:r>
      <w:r w:rsidR="003D41AD" w:rsidRPr="000C2633">
        <w:rPr>
          <w:rFonts w:ascii="Times New Roman" w:hAnsi="Times New Roman"/>
          <w:b/>
        </w:rPr>
        <w:t>and lint weight</w:t>
      </w:r>
      <w:r w:rsidRPr="000C2633">
        <w:rPr>
          <w:rFonts w:ascii="Times New Roman" w:hAnsi="Times New Roman"/>
          <w:b/>
          <w:sz w:val="24"/>
          <w:szCs w:val="24"/>
        </w:rPr>
        <w:t xml:space="preserve"> in cotton grown in titanium mined and reconstituted soils.</w:t>
      </w:r>
      <w:bookmarkEnd w:id="0"/>
      <w:r w:rsidRPr="000C2633">
        <w:rPr>
          <w:rFonts w:ascii="Times New Roman" w:hAnsi="Times New Roman"/>
          <w:b/>
          <w:sz w:val="24"/>
          <w:szCs w:val="24"/>
        </w:rPr>
        <w:t xml:space="preserve"> </w:t>
      </w:r>
    </w:p>
    <w:p w14:paraId="1FF1C3F1" w14:textId="309760C2" w:rsidR="007C20D3" w:rsidRPr="000C2633" w:rsidRDefault="007C20D3" w:rsidP="007C20D3">
      <w:pPr>
        <w:pStyle w:val="NormalWeb"/>
        <w:spacing w:after="0" w:line="480" w:lineRule="auto"/>
        <w:jc w:val="both"/>
      </w:pPr>
      <w:r w:rsidRPr="000C2633">
        <w:t xml:space="preserve">Sunn hemp, FYM and inorganic fertilizer levels </w:t>
      </w:r>
      <w:r w:rsidR="005A5386" w:rsidRPr="000C2633">
        <w:t>had a significant</w:t>
      </w:r>
      <w:r w:rsidRPr="000C2633">
        <w:t xml:space="preserve"> (P ≤ 0.05)</w:t>
      </w:r>
      <w:r w:rsidR="005A5386" w:rsidRPr="000C2633">
        <w:t xml:space="preserve"> effect</w:t>
      </w:r>
      <w:r w:rsidRPr="000C2633">
        <w:t xml:space="preserve"> on the number of b</w:t>
      </w:r>
      <w:r w:rsidR="001B0687" w:rsidRPr="000C2633">
        <w:t>o</w:t>
      </w:r>
      <w:r w:rsidRPr="000C2633">
        <w:t xml:space="preserve">lls and lint weight (Table </w:t>
      </w:r>
      <w:r w:rsidR="0006787F">
        <w:t>2</w:t>
      </w:r>
      <w:r w:rsidRPr="000C2633">
        <w:t>). Specifically, crops supplied with Cotton with 200 kg NPK and SH produced a significantly higher number of bolls (25) and lint weight (5.6g), followed closely by treatments with Cotton with 200 kg NPK only (19) and lint weight (4.6</w:t>
      </w:r>
      <w:r w:rsidR="005A5386" w:rsidRPr="000C2633">
        <w:t>g</w:t>
      </w:r>
      <w:r w:rsidRPr="000C2633">
        <w:t>). Cotton with 15 tons FYM only (18) and lint weight (4.1</w:t>
      </w:r>
      <w:r w:rsidR="005A5386" w:rsidRPr="000C2633">
        <w:t>g</w:t>
      </w:r>
      <w:r w:rsidRPr="000C2633">
        <w:t>) also performed well. In contrast, the Cotton with SH only treatment produced only 12 b</w:t>
      </w:r>
      <w:r w:rsidR="001B0687" w:rsidRPr="000C2633">
        <w:t>o</w:t>
      </w:r>
      <w:r w:rsidRPr="000C2633">
        <w:t>lls and a lint weight of 2.2g, which, was better than the Cotton with no amendment (11 b</w:t>
      </w:r>
      <w:r w:rsidR="001B0687" w:rsidRPr="000C2633">
        <w:t>o</w:t>
      </w:r>
      <w:r w:rsidRPr="000C2633">
        <w:t>lls) and a lint weight of 2.1g, still falls short of the p</w:t>
      </w:r>
      <w:bookmarkStart w:id="1" w:name="_Toc189733689"/>
      <w:r w:rsidRPr="000C2633">
        <w:t>erformance of other treatments.</w:t>
      </w:r>
    </w:p>
    <w:p w14:paraId="18F6A794" w14:textId="17AA8E29" w:rsidR="007C20D3" w:rsidRPr="000C2633" w:rsidRDefault="007C20D3" w:rsidP="007C20D3">
      <w:pPr>
        <w:pStyle w:val="Heading5"/>
        <w:spacing w:before="0" w:line="24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Table </w:t>
      </w:r>
      <w:r w:rsidR="0006787F">
        <w:rPr>
          <w:rFonts w:ascii="Times New Roman" w:hAnsi="Times New Roman" w:cs="Times New Roman"/>
          <w:color w:val="auto"/>
          <w:sz w:val="24"/>
          <w:szCs w:val="24"/>
        </w:rPr>
        <w:t>2</w:t>
      </w:r>
      <w:r w:rsidRPr="000C2633">
        <w:rPr>
          <w:rFonts w:ascii="Times New Roman" w:hAnsi="Times New Roman" w:cs="Times New Roman"/>
          <w:color w:val="auto"/>
          <w:sz w:val="24"/>
          <w:szCs w:val="24"/>
        </w:rPr>
        <w:t xml:space="preserve">: Number of bolls and lint weight of cotton as influenced by </w:t>
      </w:r>
      <w:proofErr w:type="spellStart"/>
      <w:r w:rsidRPr="000C2633">
        <w:rPr>
          <w:rFonts w:ascii="Times New Roman" w:hAnsi="Times New Roman" w:cs="Times New Roman"/>
          <w:color w:val="auto"/>
          <w:sz w:val="24"/>
          <w:szCs w:val="24"/>
        </w:rPr>
        <w:t>sunn</w:t>
      </w:r>
      <w:proofErr w:type="spellEnd"/>
      <w:r w:rsidRPr="000C2633">
        <w:rPr>
          <w:rFonts w:ascii="Times New Roman" w:hAnsi="Times New Roman" w:cs="Times New Roman"/>
          <w:color w:val="auto"/>
          <w:sz w:val="24"/>
          <w:szCs w:val="24"/>
        </w:rPr>
        <w:t xml:space="preserve"> hemp with different levels of FYM and inorganic fertilizer in titanium mined and reconstituted soils</w:t>
      </w:r>
      <w:bookmarkEnd w:id="1"/>
      <w:r w:rsidRPr="000C2633">
        <w:rPr>
          <w:rFonts w:ascii="Times New Roman" w:hAnsi="Times New Roman" w:cs="Times New Roman"/>
          <w:color w:val="auto"/>
          <w:sz w:val="24"/>
          <w:szCs w:val="24"/>
        </w:rPr>
        <w:t>.</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843"/>
        <w:gridCol w:w="1559"/>
      </w:tblGrid>
      <w:tr w:rsidR="007C20D3" w:rsidRPr="000C2633" w14:paraId="43E94159" w14:textId="77777777" w:rsidTr="003851F8">
        <w:tc>
          <w:tcPr>
            <w:tcW w:w="5812" w:type="dxa"/>
            <w:tcBorders>
              <w:top w:val="single" w:sz="4" w:space="0" w:color="auto"/>
              <w:bottom w:val="single" w:sz="4" w:space="0" w:color="auto"/>
            </w:tcBorders>
          </w:tcPr>
          <w:p w14:paraId="4987A6FE"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hAnsi="Times New Roman"/>
                <w:b/>
                <w:sz w:val="24"/>
                <w:szCs w:val="24"/>
              </w:rPr>
              <w:t>Treatments</w:t>
            </w:r>
          </w:p>
        </w:tc>
        <w:tc>
          <w:tcPr>
            <w:tcW w:w="1843" w:type="dxa"/>
            <w:tcBorders>
              <w:top w:val="single" w:sz="4" w:space="0" w:color="auto"/>
              <w:bottom w:val="single" w:sz="4" w:space="0" w:color="auto"/>
            </w:tcBorders>
          </w:tcPr>
          <w:p w14:paraId="741E2A06"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eastAsia="Times New Roman" w:hAnsi="Times New Roman"/>
                <w:b/>
                <w:color w:val="000000"/>
                <w:sz w:val="24"/>
                <w:szCs w:val="24"/>
              </w:rPr>
              <w:t>Number of bolls</w:t>
            </w:r>
          </w:p>
        </w:tc>
        <w:tc>
          <w:tcPr>
            <w:tcW w:w="1559" w:type="dxa"/>
            <w:tcBorders>
              <w:top w:val="single" w:sz="4" w:space="0" w:color="auto"/>
              <w:bottom w:val="single" w:sz="4" w:space="0" w:color="auto"/>
            </w:tcBorders>
          </w:tcPr>
          <w:p w14:paraId="443F1A85" w14:textId="77777777" w:rsidR="007C20D3" w:rsidRPr="000C2633" w:rsidRDefault="007C20D3" w:rsidP="003851F8">
            <w:pPr>
              <w:spacing w:after="0" w:line="240" w:lineRule="auto"/>
              <w:jc w:val="both"/>
              <w:rPr>
                <w:rFonts w:ascii="Times New Roman" w:eastAsia="Times New Roman" w:hAnsi="Times New Roman"/>
                <w:b/>
                <w:color w:val="000000"/>
                <w:sz w:val="24"/>
                <w:szCs w:val="24"/>
              </w:rPr>
            </w:pPr>
            <w:r w:rsidRPr="000C2633">
              <w:rPr>
                <w:rFonts w:ascii="Times New Roman" w:eastAsia="Times New Roman" w:hAnsi="Times New Roman"/>
                <w:b/>
                <w:color w:val="000000"/>
                <w:sz w:val="24"/>
                <w:szCs w:val="24"/>
              </w:rPr>
              <w:t>Lint weight</w:t>
            </w:r>
            <w:r w:rsidR="00E052F3" w:rsidRPr="000C2633">
              <w:rPr>
                <w:rFonts w:ascii="Times New Roman" w:eastAsia="Times New Roman" w:hAnsi="Times New Roman"/>
                <w:b/>
                <w:color w:val="000000"/>
                <w:sz w:val="24"/>
                <w:szCs w:val="24"/>
              </w:rPr>
              <w:t>(g)</w:t>
            </w:r>
          </w:p>
        </w:tc>
      </w:tr>
      <w:tr w:rsidR="007C20D3" w:rsidRPr="000C2633" w14:paraId="7D73A4C6" w14:textId="77777777" w:rsidTr="003851F8">
        <w:tc>
          <w:tcPr>
            <w:tcW w:w="5812" w:type="dxa"/>
            <w:tcBorders>
              <w:top w:val="single" w:sz="4" w:space="0" w:color="auto"/>
            </w:tcBorders>
            <w:shd w:val="clear" w:color="auto" w:fill="auto"/>
          </w:tcPr>
          <w:p w14:paraId="667CD5C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0C2633">
              <w:rPr>
                <w:rFonts w:ascii="Times New Roman" w:eastAsia="Times New Roman" w:hAnsi="Times New Roman"/>
                <w:sz w:val="24"/>
                <w:szCs w:val="24"/>
              </w:rPr>
              <w:t>Cotton  with</w:t>
            </w:r>
            <w:proofErr w:type="gramEnd"/>
            <w:r w:rsidRPr="000C2633">
              <w:rPr>
                <w:rFonts w:ascii="Times New Roman" w:eastAsia="Times New Roman" w:hAnsi="Times New Roman"/>
                <w:sz w:val="24"/>
                <w:szCs w:val="24"/>
              </w:rPr>
              <w:t xml:space="preserve"> no amendment (control)</w:t>
            </w:r>
          </w:p>
        </w:tc>
        <w:tc>
          <w:tcPr>
            <w:tcW w:w="1843" w:type="dxa"/>
            <w:tcBorders>
              <w:top w:val="single" w:sz="4" w:space="0" w:color="auto"/>
            </w:tcBorders>
          </w:tcPr>
          <w:p w14:paraId="5E2273C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11.30g</w:t>
            </w:r>
          </w:p>
        </w:tc>
        <w:tc>
          <w:tcPr>
            <w:tcW w:w="1559" w:type="dxa"/>
            <w:tcBorders>
              <w:top w:val="single" w:sz="4" w:space="0" w:color="auto"/>
            </w:tcBorders>
          </w:tcPr>
          <w:p w14:paraId="6AC0B1D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1.58f</w:t>
            </w:r>
          </w:p>
        </w:tc>
      </w:tr>
      <w:tr w:rsidR="007C20D3" w:rsidRPr="000C2633" w14:paraId="7C1517F3" w14:textId="77777777" w:rsidTr="003851F8">
        <w:tc>
          <w:tcPr>
            <w:tcW w:w="5812" w:type="dxa"/>
            <w:shd w:val="clear" w:color="auto" w:fill="auto"/>
          </w:tcPr>
          <w:p w14:paraId="5885430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843" w:type="dxa"/>
          </w:tcPr>
          <w:p w14:paraId="0B6A4522"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12.67g</w:t>
            </w:r>
          </w:p>
        </w:tc>
        <w:tc>
          <w:tcPr>
            <w:tcW w:w="1559" w:type="dxa"/>
          </w:tcPr>
          <w:p w14:paraId="06EAE30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2.11e</w:t>
            </w:r>
          </w:p>
        </w:tc>
      </w:tr>
      <w:tr w:rsidR="007C20D3" w:rsidRPr="000C2633" w14:paraId="2435C6A8" w14:textId="77777777" w:rsidTr="003851F8">
        <w:tc>
          <w:tcPr>
            <w:tcW w:w="5812" w:type="dxa"/>
            <w:shd w:val="clear" w:color="auto" w:fill="auto"/>
          </w:tcPr>
          <w:p w14:paraId="5044C84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7.5 tons farm yard manure only</w:t>
            </w:r>
            <w:r w:rsidRPr="000C2633" w:rsidDel="00475A0A">
              <w:rPr>
                <w:rFonts w:ascii="Times New Roman" w:hAnsi="Times New Roman"/>
                <w:color w:val="000000"/>
                <w:sz w:val="24"/>
                <w:szCs w:val="24"/>
              </w:rPr>
              <w:t xml:space="preserve"> </w:t>
            </w:r>
          </w:p>
        </w:tc>
        <w:tc>
          <w:tcPr>
            <w:tcW w:w="1843" w:type="dxa"/>
          </w:tcPr>
          <w:p w14:paraId="79C32C9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13.68fg</w:t>
            </w:r>
          </w:p>
        </w:tc>
        <w:tc>
          <w:tcPr>
            <w:tcW w:w="1559" w:type="dxa"/>
          </w:tcPr>
          <w:p w14:paraId="4F91B76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2.19e</w:t>
            </w:r>
          </w:p>
        </w:tc>
      </w:tr>
      <w:tr w:rsidR="007C20D3" w:rsidRPr="000C2633" w14:paraId="7F8B0263" w14:textId="77777777" w:rsidTr="003851F8">
        <w:tc>
          <w:tcPr>
            <w:tcW w:w="5812" w:type="dxa"/>
            <w:shd w:val="clear" w:color="auto" w:fill="auto"/>
          </w:tcPr>
          <w:p w14:paraId="3E12E58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7.5 tons farmyard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r w:rsidRPr="000C2633" w:rsidDel="00475A0A">
              <w:rPr>
                <w:rFonts w:ascii="Times New Roman" w:hAnsi="Times New Roman"/>
                <w:color w:val="000000"/>
                <w:sz w:val="24"/>
                <w:szCs w:val="24"/>
              </w:rPr>
              <w:t xml:space="preserve"> </w:t>
            </w:r>
          </w:p>
        </w:tc>
        <w:tc>
          <w:tcPr>
            <w:tcW w:w="1843" w:type="dxa"/>
          </w:tcPr>
          <w:p w14:paraId="75FB9B3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17.17cd</w:t>
            </w:r>
          </w:p>
        </w:tc>
        <w:tc>
          <w:tcPr>
            <w:tcW w:w="1559" w:type="dxa"/>
          </w:tcPr>
          <w:p w14:paraId="507DA76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3.33c</w:t>
            </w:r>
          </w:p>
        </w:tc>
      </w:tr>
      <w:tr w:rsidR="007C20D3" w:rsidRPr="000C2633" w14:paraId="328E6F3F" w14:textId="77777777" w:rsidTr="003851F8">
        <w:tc>
          <w:tcPr>
            <w:tcW w:w="5812" w:type="dxa"/>
            <w:shd w:val="clear" w:color="auto" w:fill="auto"/>
          </w:tcPr>
          <w:p w14:paraId="12E77B1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15 tons farmyard manure only</w:t>
            </w:r>
            <w:r w:rsidRPr="000C2633" w:rsidDel="00BC6EC1">
              <w:rPr>
                <w:rFonts w:ascii="Times New Roman" w:hAnsi="Times New Roman"/>
                <w:color w:val="000000"/>
                <w:sz w:val="24"/>
                <w:szCs w:val="24"/>
              </w:rPr>
              <w:t xml:space="preserve"> </w:t>
            </w:r>
          </w:p>
        </w:tc>
        <w:tc>
          <w:tcPr>
            <w:tcW w:w="1843" w:type="dxa"/>
          </w:tcPr>
          <w:p w14:paraId="556AD7C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17.60cd</w:t>
            </w:r>
          </w:p>
        </w:tc>
        <w:tc>
          <w:tcPr>
            <w:tcW w:w="1559" w:type="dxa"/>
          </w:tcPr>
          <w:p w14:paraId="7EE5021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3.46c</w:t>
            </w:r>
          </w:p>
        </w:tc>
      </w:tr>
      <w:tr w:rsidR="007C20D3" w:rsidRPr="000C2633" w14:paraId="6A2D470D" w14:textId="77777777" w:rsidTr="003851F8">
        <w:tc>
          <w:tcPr>
            <w:tcW w:w="5812" w:type="dxa"/>
            <w:shd w:val="clear" w:color="auto" w:fill="auto"/>
          </w:tcPr>
          <w:p w14:paraId="1D4E889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15 tons farm 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843" w:type="dxa"/>
          </w:tcPr>
          <w:p w14:paraId="68DB1EB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18.43bcd</w:t>
            </w:r>
          </w:p>
        </w:tc>
        <w:tc>
          <w:tcPr>
            <w:tcW w:w="1559" w:type="dxa"/>
          </w:tcPr>
          <w:p w14:paraId="393610B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4.16b</w:t>
            </w:r>
          </w:p>
        </w:tc>
      </w:tr>
      <w:tr w:rsidR="007C20D3" w:rsidRPr="000C2633" w14:paraId="7BCB0758" w14:textId="77777777" w:rsidTr="003851F8">
        <w:tc>
          <w:tcPr>
            <w:tcW w:w="5812" w:type="dxa"/>
            <w:shd w:val="clear" w:color="auto" w:fill="auto"/>
          </w:tcPr>
          <w:p w14:paraId="660BAB7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100 kg NPK fertilizer only</w:t>
            </w:r>
          </w:p>
        </w:tc>
        <w:tc>
          <w:tcPr>
            <w:tcW w:w="1843" w:type="dxa"/>
          </w:tcPr>
          <w:p w14:paraId="68BEDE9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15.82def</w:t>
            </w:r>
          </w:p>
        </w:tc>
        <w:tc>
          <w:tcPr>
            <w:tcW w:w="1559" w:type="dxa"/>
          </w:tcPr>
          <w:p w14:paraId="7D6DE3D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2.68d</w:t>
            </w:r>
          </w:p>
        </w:tc>
      </w:tr>
      <w:tr w:rsidR="007C20D3" w:rsidRPr="000C2633" w14:paraId="17D1C410" w14:textId="77777777" w:rsidTr="003851F8">
        <w:tc>
          <w:tcPr>
            <w:tcW w:w="5812" w:type="dxa"/>
            <w:shd w:val="clear" w:color="auto" w:fill="auto"/>
          </w:tcPr>
          <w:p w14:paraId="36E5C39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 xml:space="preserve">100 kg NPK fertilizer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843" w:type="dxa"/>
          </w:tcPr>
          <w:p w14:paraId="278C4A4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16.95cde</w:t>
            </w:r>
          </w:p>
        </w:tc>
        <w:tc>
          <w:tcPr>
            <w:tcW w:w="1559" w:type="dxa"/>
          </w:tcPr>
          <w:p w14:paraId="4C09320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4.15b</w:t>
            </w:r>
          </w:p>
        </w:tc>
      </w:tr>
      <w:tr w:rsidR="007C20D3" w:rsidRPr="000C2633" w14:paraId="337B83B5" w14:textId="77777777" w:rsidTr="003851F8">
        <w:tc>
          <w:tcPr>
            <w:tcW w:w="5812" w:type="dxa"/>
            <w:shd w:val="clear" w:color="auto" w:fill="auto"/>
          </w:tcPr>
          <w:p w14:paraId="655B5B2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200 kg NPK fertilizer only</w:t>
            </w:r>
          </w:p>
        </w:tc>
        <w:tc>
          <w:tcPr>
            <w:tcW w:w="1843" w:type="dxa"/>
          </w:tcPr>
          <w:p w14:paraId="7CC4A9A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19.00bc</w:t>
            </w:r>
          </w:p>
        </w:tc>
        <w:tc>
          <w:tcPr>
            <w:tcW w:w="1559" w:type="dxa"/>
          </w:tcPr>
          <w:p w14:paraId="1FAC63C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4.61a</w:t>
            </w:r>
          </w:p>
        </w:tc>
      </w:tr>
      <w:tr w:rsidR="007C20D3" w:rsidRPr="000C2633" w14:paraId="21DCFFFE" w14:textId="77777777" w:rsidTr="003851F8">
        <w:tc>
          <w:tcPr>
            <w:tcW w:w="5812" w:type="dxa"/>
            <w:tcBorders>
              <w:bottom w:val="single" w:sz="4" w:space="0" w:color="auto"/>
            </w:tcBorders>
            <w:shd w:val="clear" w:color="auto" w:fill="auto"/>
          </w:tcPr>
          <w:p w14:paraId="2478911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 xml:space="preserve">200 kg NPK fertilizer and </w:t>
            </w:r>
            <w:proofErr w:type="spellStart"/>
            <w:r w:rsidRPr="000C2633">
              <w:rPr>
                <w:rFonts w:ascii="Times New Roman" w:eastAsia="Times New Roman" w:hAnsi="Times New Roman"/>
                <w:sz w:val="24"/>
                <w:szCs w:val="24"/>
              </w:rPr>
              <w:t>sunnhemp</w:t>
            </w:r>
            <w:proofErr w:type="spellEnd"/>
          </w:p>
        </w:tc>
        <w:tc>
          <w:tcPr>
            <w:tcW w:w="1843" w:type="dxa"/>
            <w:tcBorders>
              <w:bottom w:val="single" w:sz="4" w:space="0" w:color="auto"/>
            </w:tcBorders>
          </w:tcPr>
          <w:p w14:paraId="406407F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25.18a</w:t>
            </w:r>
          </w:p>
        </w:tc>
        <w:tc>
          <w:tcPr>
            <w:tcW w:w="1559" w:type="dxa"/>
            <w:tcBorders>
              <w:bottom w:val="single" w:sz="4" w:space="0" w:color="auto"/>
            </w:tcBorders>
          </w:tcPr>
          <w:p w14:paraId="5893317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5.58a</w:t>
            </w:r>
          </w:p>
        </w:tc>
      </w:tr>
      <w:tr w:rsidR="007C20D3" w:rsidRPr="000C2633" w14:paraId="3DE0AC56" w14:textId="77777777" w:rsidTr="003851F8">
        <w:tc>
          <w:tcPr>
            <w:tcW w:w="5812" w:type="dxa"/>
            <w:tcBorders>
              <w:top w:val="single" w:sz="4" w:space="0" w:color="auto"/>
            </w:tcBorders>
          </w:tcPr>
          <w:p w14:paraId="3655666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color w:val="000000"/>
                <w:sz w:val="24"/>
                <w:szCs w:val="24"/>
              </w:rPr>
              <w:t>Mean</w:t>
            </w:r>
          </w:p>
        </w:tc>
        <w:tc>
          <w:tcPr>
            <w:tcW w:w="1843" w:type="dxa"/>
            <w:tcBorders>
              <w:top w:val="single" w:sz="4" w:space="0" w:color="auto"/>
            </w:tcBorders>
          </w:tcPr>
          <w:p w14:paraId="0545461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sz w:val="24"/>
                <w:szCs w:val="24"/>
              </w:rPr>
              <w:t xml:space="preserve">16.55         </w:t>
            </w:r>
          </w:p>
        </w:tc>
        <w:tc>
          <w:tcPr>
            <w:tcW w:w="1559" w:type="dxa"/>
            <w:tcBorders>
              <w:top w:val="single" w:sz="4" w:space="0" w:color="auto"/>
            </w:tcBorders>
          </w:tcPr>
          <w:p w14:paraId="4D9DE82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sz w:val="24"/>
                <w:szCs w:val="24"/>
              </w:rPr>
              <w:t>2.85</w:t>
            </w:r>
          </w:p>
        </w:tc>
      </w:tr>
      <w:tr w:rsidR="007C20D3" w:rsidRPr="000C2633" w14:paraId="525B5A69" w14:textId="77777777" w:rsidTr="003851F8">
        <w:tc>
          <w:tcPr>
            <w:tcW w:w="5812" w:type="dxa"/>
          </w:tcPr>
          <w:p w14:paraId="6F403C9A" w14:textId="77777777" w:rsidR="007C20D3" w:rsidRPr="000C2633" w:rsidRDefault="007C20D3" w:rsidP="003851F8">
            <w:pPr>
              <w:pStyle w:val="Default"/>
              <w:jc w:val="both"/>
            </w:pPr>
            <w:r w:rsidRPr="000C2633">
              <w:t xml:space="preserve">CV (%) </w:t>
            </w:r>
          </w:p>
        </w:tc>
        <w:tc>
          <w:tcPr>
            <w:tcW w:w="1843" w:type="dxa"/>
          </w:tcPr>
          <w:p w14:paraId="0E61C63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9.5</w:t>
            </w:r>
          </w:p>
        </w:tc>
        <w:tc>
          <w:tcPr>
            <w:tcW w:w="1559" w:type="dxa"/>
          </w:tcPr>
          <w:p w14:paraId="57FE504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27.53991</w:t>
            </w:r>
          </w:p>
        </w:tc>
      </w:tr>
      <w:tr w:rsidR="007C20D3" w:rsidRPr="000C2633" w14:paraId="4399597F" w14:textId="77777777" w:rsidTr="003851F8">
        <w:tc>
          <w:tcPr>
            <w:tcW w:w="5812" w:type="dxa"/>
            <w:tcBorders>
              <w:bottom w:val="single" w:sz="4" w:space="0" w:color="auto"/>
            </w:tcBorders>
          </w:tcPr>
          <w:p w14:paraId="15A85014" w14:textId="77777777" w:rsidR="007C20D3" w:rsidRPr="000C2633" w:rsidRDefault="007C20D3" w:rsidP="003851F8">
            <w:pPr>
              <w:pStyle w:val="Default"/>
              <w:jc w:val="both"/>
            </w:pPr>
            <w:r w:rsidRPr="000C2633">
              <w:t xml:space="preserve">P≤0.05 </w:t>
            </w:r>
          </w:p>
        </w:tc>
        <w:tc>
          <w:tcPr>
            <w:tcW w:w="1843" w:type="dxa"/>
            <w:tcBorders>
              <w:bottom w:val="single" w:sz="4" w:space="0" w:color="auto"/>
            </w:tcBorders>
          </w:tcPr>
          <w:p w14:paraId="7514D24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0.0014</w:t>
            </w:r>
          </w:p>
        </w:tc>
        <w:tc>
          <w:tcPr>
            <w:tcW w:w="1559" w:type="dxa"/>
            <w:tcBorders>
              <w:bottom w:val="single" w:sz="4" w:space="0" w:color="auto"/>
            </w:tcBorders>
          </w:tcPr>
          <w:p w14:paraId="3AD2C9E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&lt;.0001</w:t>
            </w:r>
          </w:p>
        </w:tc>
      </w:tr>
    </w:tbl>
    <w:p w14:paraId="6D0B3327" w14:textId="77777777" w:rsidR="007C20D3" w:rsidRPr="000C2633" w:rsidRDefault="007C20D3" w:rsidP="007C20D3">
      <w:pPr>
        <w:tabs>
          <w:tab w:val="left" w:pos="1134"/>
        </w:tabs>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Means bearing distinct alphabet letters vary significantly at </w:t>
      </w:r>
      <w:r w:rsidRPr="000C2633">
        <w:rPr>
          <w:rFonts w:ascii="Times New Roman" w:hAnsi="Times New Roman"/>
          <w:i/>
          <w:iCs/>
          <w:color w:val="000000"/>
          <w:sz w:val="24"/>
          <w:szCs w:val="24"/>
        </w:rPr>
        <w:t xml:space="preserve">p </w:t>
      </w:r>
      <w:r w:rsidRPr="000C2633">
        <w:rPr>
          <w:rFonts w:ascii="Times New Roman" w:hAnsi="Times New Roman"/>
          <w:color w:val="000000"/>
          <w:sz w:val="24"/>
          <w:szCs w:val="24"/>
        </w:rPr>
        <w:t>≤ 0.05 by LSD test</w:t>
      </w:r>
    </w:p>
    <w:p w14:paraId="61B64D16" w14:textId="77777777" w:rsidR="007C20D3" w:rsidRPr="000C2633" w:rsidRDefault="007C20D3" w:rsidP="007C20D3">
      <w:pPr>
        <w:pStyle w:val="Heading2"/>
        <w:spacing w:before="0" w:line="24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*Values followed by the same letter on the same column are not significantly different according to Tukey’s test at </w:t>
      </w:r>
      <w:r w:rsidRPr="000C2633">
        <w:rPr>
          <w:rFonts w:ascii="Times New Roman" w:hAnsi="Times New Roman" w:cs="Times New Roman"/>
          <w:i/>
          <w:color w:val="auto"/>
          <w:sz w:val="24"/>
          <w:szCs w:val="24"/>
        </w:rPr>
        <w:t>p</w:t>
      </w:r>
      <w:r w:rsidRPr="000C2633">
        <w:rPr>
          <w:rFonts w:ascii="Times New Roman" w:hAnsi="Times New Roman" w:cs="Times New Roman"/>
          <w:color w:val="auto"/>
          <w:sz w:val="24"/>
          <w:szCs w:val="24"/>
        </w:rPr>
        <w:t>≤0.05.</w:t>
      </w:r>
    </w:p>
    <w:p w14:paraId="29B830D1" w14:textId="77777777" w:rsidR="007C20D3" w:rsidRPr="000C2633" w:rsidRDefault="007C20D3" w:rsidP="007C20D3">
      <w:pPr>
        <w:spacing w:after="0"/>
        <w:jc w:val="both"/>
        <w:rPr>
          <w:rFonts w:ascii="Times New Roman" w:hAnsi="Times New Roman"/>
          <w:sz w:val="24"/>
          <w:szCs w:val="24"/>
        </w:rPr>
      </w:pPr>
    </w:p>
    <w:p w14:paraId="1A358404" w14:textId="77777777" w:rsidR="007C20D3" w:rsidRPr="000C2633" w:rsidRDefault="007C20D3" w:rsidP="001635EE">
      <w:pPr>
        <w:pStyle w:val="Heading2"/>
        <w:spacing w:line="480" w:lineRule="auto"/>
        <w:jc w:val="both"/>
        <w:rPr>
          <w:rFonts w:ascii="Times New Roman" w:hAnsi="Times New Roman" w:cs="Times New Roman"/>
          <w:b/>
          <w:color w:val="auto"/>
          <w:sz w:val="24"/>
          <w:szCs w:val="24"/>
        </w:rPr>
      </w:pPr>
      <w:bookmarkStart w:id="2" w:name="_Toc189722028"/>
      <w:r w:rsidRPr="000C2633">
        <w:rPr>
          <w:rFonts w:ascii="Times New Roman" w:hAnsi="Times New Roman" w:cs="Times New Roman"/>
          <w:b/>
          <w:color w:val="auto"/>
          <w:sz w:val="24"/>
          <w:szCs w:val="24"/>
        </w:rPr>
        <w:lastRenderedPageBreak/>
        <w:t xml:space="preserve">3.2 Effects of </w:t>
      </w:r>
      <w:proofErr w:type="spellStart"/>
      <w:r w:rsidRPr="000C2633">
        <w:rPr>
          <w:rFonts w:ascii="Times New Roman" w:hAnsi="Times New Roman" w:cs="Times New Roman"/>
          <w:b/>
          <w:color w:val="auto"/>
          <w:sz w:val="24"/>
          <w:szCs w:val="24"/>
        </w:rPr>
        <w:t>sunn</w:t>
      </w:r>
      <w:proofErr w:type="spellEnd"/>
      <w:r w:rsidRPr="000C2633">
        <w:rPr>
          <w:rFonts w:ascii="Times New Roman" w:hAnsi="Times New Roman" w:cs="Times New Roman"/>
          <w:b/>
          <w:color w:val="auto"/>
          <w:sz w:val="24"/>
          <w:szCs w:val="24"/>
        </w:rPr>
        <w:t xml:space="preserve"> hemp with different levels of FYM and inorganic fertilizer on boll weight and seed weight in cotton grown in titanium mined and reconstituted soils</w:t>
      </w:r>
      <w:r w:rsidRPr="000C2633">
        <w:rPr>
          <w:rFonts w:ascii="Times New Roman" w:hAnsi="Times New Roman" w:cs="Times New Roman"/>
          <w:b/>
          <w:i/>
          <w:color w:val="auto"/>
          <w:sz w:val="24"/>
          <w:szCs w:val="24"/>
        </w:rPr>
        <w:t>.</w:t>
      </w:r>
      <w:bookmarkEnd w:id="2"/>
      <w:r w:rsidRPr="000C2633">
        <w:rPr>
          <w:rFonts w:ascii="Times New Roman" w:hAnsi="Times New Roman" w:cs="Times New Roman"/>
          <w:b/>
          <w:color w:val="auto"/>
          <w:sz w:val="24"/>
          <w:szCs w:val="24"/>
        </w:rPr>
        <w:t xml:space="preserve"> </w:t>
      </w:r>
    </w:p>
    <w:p w14:paraId="121648E0" w14:textId="2D3CD60B" w:rsidR="007C20D3" w:rsidRPr="000C2633" w:rsidRDefault="007C20D3" w:rsidP="007C20D3">
      <w:pPr>
        <w:pStyle w:val="NormalWeb"/>
        <w:spacing w:line="480" w:lineRule="auto"/>
        <w:jc w:val="both"/>
      </w:pPr>
      <w:r w:rsidRPr="000C2633">
        <w:t>Similar to other parameters, the single boll weight did not vary significantly (P ≤ 0.05) among the different treatments. However, it was observed that the addition of fertilizers generally increased the boll weight.</w:t>
      </w:r>
      <w:r w:rsidR="00812C1A" w:rsidRPr="000C2633">
        <w:t xml:space="preserve"> The bo</w:t>
      </w:r>
      <w:r w:rsidRPr="000C2633">
        <w:t>ll weight was significantly influenced (p ≤ 0.05) by the fertilizer levels applied, as sh</w:t>
      </w:r>
      <w:r w:rsidR="00812C1A" w:rsidRPr="000C2633">
        <w:t>own in Table 3 The highest bo</w:t>
      </w:r>
      <w:r w:rsidRPr="000C2633">
        <w:t>ll weight recorded was 7.97g, obtained from crops fertilized with Cotton with 200 kg NPK and SH. This result was not significantly different (p ≤ 0.05) from the Cotton with 200 kg NPK only with bal</w:t>
      </w:r>
      <w:r w:rsidR="00812C1A" w:rsidRPr="000C2633">
        <w:t>l weight of 7. 63g.The lowest bo</w:t>
      </w:r>
      <w:r w:rsidRPr="000C2633">
        <w:t>ll weight of 3.95 was obtained from the control plots.</w:t>
      </w:r>
    </w:p>
    <w:p w14:paraId="7BF66E6C" w14:textId="3596A25D" w:rsidR="007C20D3" w:rsidRPr="000C2633" w:rsidRDefault="007C20D3" w:rsidP="007C20D3">
      <w:pPr>
        <w:pStyle w:val="NormalWeb"/>
        <w:spacing w:line="480" w:lineRule="auto"/>
        <w:jc w:val="both"/>
      </w:pPr>
      <w:r w:rsidRPr="000C2633">
        <w:t xml:space="preserve">The different fertilizer levels also had a significant effect (P ≤ 0.05) on cotton seed weight, as shown in Table </w:t>
      </w:r>
      <w:r w:rsidR="0006787F">
        <w:t>4</w:t>
      </w:r>
      <w:r w:rsidRPr="000C2633">
        <w:t xml:space="preserve"> The treatment of Cotton with 200 kg NPK and SH produced the highest cotton seed weight of 5.86. This was followed by treatments with Cotton with 200 kg NPK only (4.9) and Cotton with 100 kg NPK and SH (4.4), indicating that the inclusion of </w:t>
      </w:r>
      <w:proofErr w:type="spellStart"/>
      <w:r w:rsidRPr="000C2633">
        <w:t>sunn</w:t>
      </w:r>
      <w:proofErr w:type="spellEnd"/>
      <w:r w:rsidRPr="000C2633">
        <w:t xml:space="preserve"> hemp further enhances the benefits of both inorganic and organic fertilizers.</w:t>
      </w:r>
    </w:p>
    <w:p w14:paraId="37F71627" w14:textId="69C5E2EC" w:rsidR="007C20D3" w:rsidRPr="000C2633" w:rsidRDefault="007C20D3" w:rsidP="007C20D3">
      <w:pPr>
        <w:pStyle w:val="Heading5"/>
        <w:spacing w:before="0" w:line="240" w:lineRule="auto"/>
        <w:jc w:val="both"/>
        <w:rPr>
          <w:rFonts w:ascii="Times New Roman" w:eastAsia="Calibri" w:hAnsi="Times New Roman" w:cs="Times New Roman"/>
          <w:color w:val="auto"/>
        </w:rPr>
      </w:pPr>
      <w:bookmarkStart w:id="3" w:name="_Toc189733690"/>
      <w:r w:rsidRPr="000C2633">
        <w:rPr>
          <w:rFonts w:ascii="Times New Roman" w:hAnsi="Times New Roman" w:cs="Times New Roman"/>
          <w:color w:val="auto"/>
        </w:rPr>
        <w:t xml:space="preserve">Table </w:t>
      </w:r>
      <w:r w:rsidR="0006787F">
        <w:rPr>
          <w:rFonts w:ascii="Times New Roman" w:hAnsi="Times New Roman" w:cs="Times New Roman"/>
          <w:color w:val="auto"/>
        </w:rPr>
        <w:t>4</w:t>
      </w:r>
      <w:r w:rsidRPr="000C2633">
        <w:rPr>
          <w:rFonts w:ascii="Times New Roman" w:hAnsi="Times New Roman" w:cs="Times New Roman"/>
          <w:color w:val="auto"/>
        </w:rPr>
        <w:t>:</w:t>
      </w:r>
      <w:r w:rsidRPr="000C2633">
        <w:rPr>
          <w:rFonts w:ascii="Times New Roman" w:hAnsi="Times New Roman" w:cs="Times New Roman"/>
          <w:b/>
          <w:color w:val="auto"/>
        </w:rPr>
        <w:t xml:space="preserve"> </w:t>
      </w:r>
      <w:r w:rsidRPr="000C2633">
        <w:rPr>
          <w:rFonts w:ascii="Times New Roman" w:eastAsia="Times New Roman" w:hAnsi="Times New Roman" w:cs="Times New Roman"/>
          <w:color w:val="auto"/>
        </w:rPr>
        <w:t>Boll weight and Seed weight</w:t>
      </w:r>
      <w:bookmarkEnd w:id="3"/>
      <w:r w:rsidRPr="000C2633">
        <w:rPr>
          <w:rFonts w:ascii="Times New Roman" w:hAnsi="Times New Roman" w:cs="Times New Roman"/>
          <w:bCs/>
          <w:color w:val="auto"/>
        </w:rPr>
        <w:t xml:space="preserve"> of cotton grown in titanium mined and reconstituted soils</w:t>
      </w:r>
      <w:r w:rsidRPr="000C2633" w:rsidDel="00781C5B">
        <w:rPr>
          <w:rFonts w:ascii="Times New Roman" w:hAnsi="Times New Roman" w:cs="Times New Roman"/>
          <w:bCs/>
          <w:color w:val="auto"/>
        </w:rPr>
        <w:t xml:space="preserve"> </w:t>
      </w:r>
      <w:r w:rsidRPr="000C2633">
        <w:rPr>
          <w:rFonts w:ascii="Times New Roman" w:hAnsi="Times New Roman" w:cs="Times New Roman"/>
          <w:bCs/>
          <w:color w:val="auto"/>
        </w:rPr>
        <w:t xml:space="preserve">amended with </w:t>
      </w:r>
      <w:proofErr w:type="spellStart"/>
      <w:r w:rsidRPr="000C2633">
        <w:rPr>
          <w:rFonts w:ascii="Times New Roman" w:hAnsi="Times New Roman" w:cs="Times New Roman"/>
          <w:bCs/>
          <w:color w:val="auto"/>
        </w:rPr>
        <w:t>sunn</w:t>
      </w:r>
      <w:proofErr w:type="spellEnd"/>
      <w:r w:rsidRPr="000C2633">
        <w:rPr>
          <w:rFonts w:ascii="Times New Roman" w:hAnsi="Times New Roman" w:cs="Times New Roman"/>
          <w:bCs/>
          <w:color w:val="auto"/>
        </w:rPr>
        <w:t xml:space="preserve"> hemp, FYM and inorganic fertilizer.</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1559"/>
        <w:gridCol w:w="1985"/>
      </w:tblGrid>
      <w:tr w:rsidR="007C20D3" w:rsidRPr="000C2633" w14:paraId="624AA023" w14:textId="77777777" w:rsidTr="003851F8">
        <w:tc>
          <w:tcPr>
            <w:tcW w:w="5807" w:type="dxa"/>
            <w:tcBorders>
              <w:top w:val="single" w:sz="4" w:space="0" w:color="auto"/>
              <w:bottom w:val="single" w:sz="4" w:space="0" w:color="auto"/>
            </w:tcBorders>
          </w:tcPr>
          <w:p w14:paraId="1D19A5D2" w14:textId="77777777" w:rsidR="007C20D3" w:rsidRPr="000C2633" w:rsidRDefault="007C20D3" w:rsidP="003851F8">
            <w:pPr>
              <w:spacing w:after="0" w:line="240" w:lineRule="auto"/>
              <w:jc w:val="both"/>
              <w:rPr>
                <w:rFonts w:ascii="Times New Roman" w:hAnsi="Times New Roman"/>
                <w:b/>
                <w:sz w:val="22"/>
                <w:szCs w:val="22"/>
              </w:rPr>
            </w:pPr>
            <w:r w:rsidRPr="000C2633">
              <w:rPr>
                <w:rFonts w:ascii="Times New Roman" w:hAnsi="Times New Roman"/>
                <w:b/>
                <w:sz w:val="22"/>
                <w:szCs w:val="22"/>
              </w:rPr>
              <w:t>Treatment</w:t>
            </w:r>
          </w:p>
        </w:tc>
        <w:tc>
          <w:tcPr>
            <w:tcW w:w="1559" w:type="dxa"/>
            <w:tcBorders>
              <w:top w:val="single" w:sz="4" w:space="0" w:color="auto"/>
              <w:bottom w:val="single" w:sz="4" w:space="0" w:color="auto"/>
            </w:tcBorders>
          </w:tcPr>
          <w:p w14:paraId="7BFB1FFC" w14:textId="77777777" w:rsidR="007C20D3" w:rsidRPr="000C2633" w:rsidRDefault="007C20D3" w:rsidP="003851F8">
            <w:pPr>
              <w:spacing w:after="0" w:line="240" w:lineRule="auto"/>
              <w:jc w:val="both"/>
              <w:rPr>
                <w:rFonts w:ascii="Times New Roman" w:hAnsi="Times New Roman"/>
                <w:b/>
                <w:sz w:val="22"/>
                <w:szCs w:val="22"/>
              </w:rPr>
            </w:pPr>
            <w:r w:rsidRPr="000C2633">
              <w:rPr>
                <w:rFonts w:ascii="Times New Roman" w:eastAsia="Times New Roman" w:hAnsi="Times New Roman"/>
                <w:b/>
                <w:color w:val="000000"/>
                <w:sz w:val="22"/>
                <w:szCs w:val="22"/>
              </w:rPr>
              <w:t>Boll weight</w:t>
            </w:r>
          </w:p>
        </w:tc>
        <w:tc>
          <w:tcPr>
            <w:tcW w:w="1985" w:type="dxa"/>
            <w:tcBorders>
              <w:top w:val="single" w:sz="4" w:space="0" w:color="auto"/>
              <w:bottom w:val="single" w:sz="4" w:space="0" w:color="auto"/>
            </w:tcBorders>
          </w:tcPr>
          <w:p w14:paraId="6C06F750" w14:textId="77777777" w:rsidR="007C20D3" w:rsidRPr="000C2633" w:rsidRDefault="007C20D3" w:rsidP="003851F8">
            <w:pPr>
              <w:spacing w:after="0" w:line="240" w:lineRule="auto"/>
              <w:jc w:val="both"/>
              <w:rPr>
                <w:rFonts w:ascii="Times New Roman" w:hAnsi="Times New Roman"/>
                <w:b/>
                <w:sz w:val="22"/>
                <w:szCs w:val="22"/>
              </w:rPr>
            </w:pPr>
            <w:r w:rsidRPr="000C2633">
              <w:rPr>
                <w:rFonts w:ascii="Times New Roman" w:eastAsia="Times New Roman" w:hAnsi="Times New Roman"/>
                <w:b/>
                <w:color w:val="000000"/>
                <w:sz w:val="22"/>
                <w:szCs w:val="22"/>
              </w:rPr>
              <w:t xml:space="preserve">       Seed weight</w:t>
            </w:r>
          </w:p>
        </w:tc>
      </w:tr>
      <w:tr w:rsidR="007C20D3" w:rsidRPr="000C2633" w14:paraId="26F5859A" w14:textId="77777777" w:rsidTr="003851F8">
        <w:tc>
          <w:tcPr>
            <w:tcW w:w="5807" w:type="dxa"/>
            <w:tcBorders>
              <w:top w:val="single" w:sz="4" w:space="0" w:color="auto"/>
            </w:tcBorders>
            <w:shd w:val="clear" w:color="auto" w:fill="auto"/>
          </w:tcPr>
          <w:p w14:paraId="63EE441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proofErr w:type="gramStart"/>
            <w:r w:rsidRPr="000C2633">
              <w:rPr>
                <w:rFonts w:ascii="Times New Roman" w:eastAsia="Times New Roman" w:hAnsi="Times New Roman"/>
                <w:sz w:val="22"/>
                <w:szCs w:val="22"/>
              </w:rPr>
              <w:t>Cotton  with</w:t>
            </w:r>
            <w:proofErr w:type="gramEnd"/>
            <w:r w:rsidRPr="000C2633">
              <w:rPr>
                <w:rFonts w:ascii="Times New Roman" w:eastAsia="Times New Roman" w:hAnsi="Times New Roman"/>
                <w:sz w:val="22"/>
                <w:szCs w:val="22"/>
              </w:rPr>
              <w:t xml:space="preserve"> no amendment (control)</w:t>
            </w:r>
          </w:p>
        </w:tc>
        <w:tc>
          <w:tcPr>
            <w:tcW w:w="1559" w:type="dxa"/>
            <w:tcBorders>
              <w:top w:val="single" w:sz="4" w:space="0" w:color="auto"/>
            </w:tcBorders>
          </w:tcPr>
          <w:p w14:paraId="46B71D5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3.95f</w:t>
            </w:r>
          </w:p>
        </w:tc>
        <w:tc>
          <w:tcPr>
            <w:tcW w:w="1985" w:type="dxa"/>
            <w:tcBorders>
              <w:top w:val="single" w:sz="4" w:space="0" w:color="auto"/>
            </w:tcBorders>
          </w:tcPr>
          <w:p w14:paraId="79ED7D8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2.66e</w:t>
            </w:r>
          </w:p>
        </w:tc>
      </w:tr>
      <w:tr w:rsidR="007C20D3" w:rsidRPr="000C2633" w14:paraId="42F5499E" w14:textId="77777777" w:rsidTr="003851F8">
        <w:tc>
          <w:tcPr>
            <w:tcW w:w="5807" w:type="dxa"/>
            <w:shd w:val="clear" w:color="auto" w:fill="auto"/>
          </w:tcPr>
          <w:p w14:paraId="34132B9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 xml:space="preserve">Cotton with </w:t>
            </w:r>
            <w:proofErr w:type="spellStart"/>
            <w:r w:rsidRPr="000C2633">
              <w:rPr>
                <w:rFonts w:ascii="Times New Roman" w:eastAsia="Times New Roman" w:hAnsi="Times New Roman"/>
                <w:sz w:val="22"/>
                <w:szCs w:val="22"/>
              </w:rPr>
              <w:t>Sunnhemp</w:t>
            </w:r>
            <w:proofErr w:type="spellEnd"/>
            <w:r w:rsidRPr="000C2633">
              <w:rPr>
                <w:rFonts w:ascii="Times New Roman" w:eastAsia="Times New Roman" w:hAnsi="Times New Roman"/>
                <w:sz w:val="22"/>
                <w:szCs w:val="22"/>
              </w:rPr>
              <w:t xml:space="preserve"> only</w:t>
            </w:r>
          </w:p>
        </w:tc>
        <w:tc>
          <w:tcPr>
            <w:tcW w:w="1559" w:type="dxa"/>
          </w:tcPr>
          <w:p w14:paraId="5E7C97C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4.97e</w:t>
            </w:r>
          </w:p>
        </w:tc>
        <w:tc>
          <w:tcPr>
            <w:tcW w:w="1985" w:type="dxa"/>
          </w:tcPr>
          <w:p w14:paraId="6CD859A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3.34de</w:t>
            </w:r>
          </w:p>
        </w:tc>
      </w:tr>
      <w:tr w:rsidR="007C20D3" w:rsidRPr="000C2633" w14:paraId="15B76E95" w14:textId="77777777" w:rsidTr="003851F8">
        <w:tc>
          <w:tcPr>
            <w:tcW w:w="5807" w:type="dxa"/>
            <w:shd w:val="clear" w:color="auto" w:fill="auto"/>
          </w:tcPr>
          <w:p w14:paraId="5716115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Cotton with 7.5 tons farmyard manure only</w:t>
            </w:r>
            <w:r w:rsidRPr="000C2633" w:rsidDel="00475A0A">
              <w:rPr>
                <w:rFonts w:ascii="Times New Roman" w:hAnsi="Times New Roman"/>
                <w:color w:val="000000"/>
                <w:sz w:val="22"/>
                <w:szCs w:val="22"/>
              </w:rPr>
              <w:t xml:space="preserve"> </w:t>
            </w:r>
          </w:p>
        </w:tc>
        <w:tc>
          <w:tcPr>
            <w:tcW w:w="1559" w:type="dxa"/>
          </w:tcPr>
          <w:p w14:paraId="04A3C90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4.95e</w:t>
            </w:r>
          </w:p>
        </w:tc>
        <w:tc>
          <w:tcPr>
            <w:tcW w:w="1985" w:type="dxa"/>
          </w:tcPr>
          <w:p w14:paraId="1A64525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2.76e</w:t>
            </w:r>
          </w:p>
        </w:tc>
      </w:tr>
      <w:tr w:rsidR="007C20D3" w:rsidRPr="000C2633" w14:paraId="202FF02F" w14:textId="77777777" w:rsidTr="003851F8">
        <w:tc>
          <w:tcPr>
            <w:tcW w:w="5807" w:type="dxa"/>
            <w:shd w:val="clear" w:color="auto" w:fill="auto"/>
          </w:tcPr>
          <w:p w14:paraId="391A0C9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 xml:space="preserve">Cotton with 7.5 tons farmyard manure and </w:t>
            </w:r>
            <w:proofErr w:type="spellStart"/>
            <w:r w:rsidRPr="000C2633">
              <w:rPr>
                <w:rFonts w:ascii="Times New Roman" w:eastAsia="Times New Roman" w:hAnsi="Times New Roman"/>
                <w:sz w:val="22"/>
                <w:szCs w:val="22"/>
              </w:rPr>
              <w:t>sunnhemp</w:t>
            </w:r>
            <w:proofErr w:type="spellEnd"/>
            <w:r w:rsidRPr="000C2633">
              <w:rPr>
                <w:rFonts w:ascii="Times New Roman" w:eastAsia="Times New Roman" w:hAnsi="Times New Roman"/>
                <w:sz w:val="22"/>
                <w:szCs w:val="22"/>
              </w:rPr>
              <w:t xml:space="preserve"> only</w:t>
            </w:r>
            <w:r w:rsidRPr="000C2633" w:rsidDel="00475A0A">
              <w:rPr>
                <w:rFonts w:ascii="Times New Roman" w:hAnsi="Times New Roman"/>
                <w:color w:val="000000"/>
                <w:sz w:val="22"/>
                <w:szCs w:val="22"/>
              </w:rPr>
              <w:t xml:space="preserve"> </w:t>
            </w:r>
          </w:p>
        </w:tc>
        <w:tc>
          <w:tcPr>
            <w:tcW w:w="1559" w:type="dxa"/>
          </w:tcPr>
          <w:p w14:paraId="3761DB1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4.91e</w:t>
            </w:r>
          </w:p>
        </w:tc>
        <w:tc>
          <w:tcPr>
            <w:tcW w:w="1985" w:type="dxa"/>
          </w:tcPr>
          <w:p w14:paraId="401FD4B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3.66d</w:t>
            </w:r>
          </w:p>
        </w:tc>
      </w:tr>
      <w:tr w:rsidR="007C20D3" w:rsidRPr="000C2633" w14:paraId="5313E8BE" w14:textId="77777777" w:rsidTr="003851F8">
        <w:tc>
          <w:tcPr>
            <w:tcW w:w="5807" w:type="dxa"/>
            <w:shd w:val="clear" w:color="auto" w:fill="auto"/>
          </w:tcPr>
          <w:p w14:paraId="6A1DF90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Cotton with 15 tons farmyard manure only</w:t>
            </w:r>
            <w:r w:rsidRPr="000C2633" w:rsidDel="00BC6EC1">
              <w:rPr>
                <w:rFonts w:ascii="Times New Roman" w:hAnsi="Times New Roman"/>
                <w:color w:val="000000"/>
                <w:sz w:val="22"/>
                <w:szCs w:val="22"/>
              </w:rPr>
              <w:t xml:space="preserve"> </w:t>
            </w:r>
          </w:p>
        </w:tc>
        <w:tc>
          <w:tcPr>
            <w:tcW w:w="1559" w:type="dxa"/>
          </w:tcPr>
          <w:p w14:paraId="1AE7D6C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4.94e</w:t>
            </w:r>
          </w:p>
        </w:tc>
        <w:tc>
          <w:tcPr>
            <w:tcW w:w="1985" w:type="dxa"/>
          </w:tcPr>
          <w:p w14:paraId="4B27DB4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3.72d</w:t>
            </w:r>
          </w:p>
        </w:tc>
      </w:tr>
      <w:tr w:rsidR="007C20D3" w:rsidRPr="000C2633" w14:paraId="3314D335" w14:textId="77777777" w:rsidTr="003851F8">
        <w:tc>
          <w:tcPr>
            <w:tcW w:w="5807" w:type="dxa"/>
            <w:shd w:val="clear" w:color="auto" w:fill="auto"/>
          </w:tcPr>
          <w:p w14:paraId="3DD4927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 xml:space="preserve">Cotton with 15 tons farm yard manure and </w:t>
            </w:r>
            <w:proofErr w:type="spellStart"/>
            <w:r w:rsidRPr="000C2633">
              <w:rPr>
                <w:rFonts w:ascii="Times New Roman" w:eastAsia="Times New Roman" w:hAnsi="Times New Roman"/>
                <w:sz w:val="22"/>
                <w:szCs w:val="22"/>
              </w:rPr>
              <w:t>sunnhemp</w:t>
            </w:r>
            <w:proofErr w:type="spellEnd"/>
            <w:r w:rsidRPr="000C2633">
              <w:rPr>
                <w:rFonts w:ascii="Times New Roman" w:eastAsia="Times New Roman" w:hAnsi="Times New Roman"/>
                <w:sz w:val="22"/>
                <w:szCs w:val="22"/>
              </w:rPr>
              <w:t xml:space="preserve"> only</w:t>
            </w:r>
          </w:p>
        </w:tc>
        <w:tc>
          <w:tcPr>
            <w:tcW w:w="1559" w:type="dxa"/>
          </w:tcPr>
          <w:p w14:paraId="1F03F072"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5.21de</w:t>
            </w:r>
          </w:p>
        </w:tc>
        <w:tc>
          <w:tcPr>
            <w:tcW w:w="1985" w:type="dxa"/>
          </w:tcPr>
          <w:p w14:paraId="752BF9A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3.90d</w:t>
            </w:r>
          </w:p>
        </w:tc>
      </w:tr>
      <w:tr w:rsidR="007C20D3" w:rsidRPr="000C2633" w14:paraId="04CF6D3A" w14:textId="77777777" w:rsidTr="003851F8">
        <w:tc>
          <w:tcPr>
            <w:tcW w:w="5807" w:type="dxa"/>
            <w:shd w:val="clear" w:color="auto" w:fill="auto"/>
          </w:tcPr>
          <w:p w14:paraId="40F76EC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Cotton with 100 kg NPK fertilizer only</w:t>
            </w:r>
          </w:p>
        </w:tc>
        <w:tc>
          <w:tcPr>
            <w:tcW w:w="1559" w:type="dxa"/>
          </w:tcPr>
          <w:p w14:paraId="6F625A1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5.46de</w:t>
            </w:r>
          </w:p>
        </w:tc>
        <w:tc>
          <w:tcPr>
            <w:tcW w:w="1985" w:type="dxa"/>
          </w:tcPr>
          <w:p w14:paraId="2B26A68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4.10cd</w:t>
            </w:r>
          </w:p>
        </w:tc>
      </w:tr>
      <w:tr w:rsidR="007C20D3" w:rsidRPr="000C2633" w14:paraId="0E611021" w14:textId="77777777" w:rsidTr="003851F8">
        <w:tc>
          <w:tcPr>
            <w:tcW w:w="5807" w:type="dxa"/>
            <w:shd w:val="clear" w:color="auto" w:fill="auto"/>
          </w:tcPr>
          <w:p w14:paraId="249DF7E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 xml:space="preserve">Cotton with </w:t>
            </w:r>
            <w:r w:rsidRPr="000C2633">
              <w:rPr>
                <w:rFonts w:ascii="Times New Roman" w:eastAsia="Times New Roman" w:hAnsi="Times New Roman"/>
                <w:sz w:val="22"/>
                <w:szCs w:val="22"/>
              </w:rPr>
              <w:t xml:space="preserve">100 kg NPK fertilizer and </w:t>
            </w:r>
            <w:proofErr w:type="spellStart"/>
            <w:r w:rsidRPr="000C2633">
              <w:rPr>
                <w:rFonts w:ascii="Times New Roman" w:eastAsia="Times New Roman" w:hAnsi="Times New Roman"/>
                <w:sz w:val="22"/>
                <w:szCs w:val="22"/>
              </w:rPr>
              <w:t>sunnhemp</w:t>
            </w:r>
            <w:proofErr w:type="spellEnd"/>
            <w:r w:rsidRPr="000C2633">
              <w:rPr>
                <w:rFonts w:ascii="Times New Roman" w:eastAsia="Times New Roman" w:hAnsi="Times New Roman"/>
                <w:sz w:val="22"/>
                <w:szCs w:val="22"/>
              </w:rPr>
              <w:t xml:space="preserve"> only</w:t>
            </w:r>
          </w:p>
        </w:tc>
        <w:tc>
          <w:tcPr>
            <w:tcW w:w="1559" w:type="dxa"/>
          </w:tcPr>
          <w:p w14:paraId="5B3D1F3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5.70cd</w:t>
            </w:r>
          </w:p>
        </w:tc>
        <w:tc>
          <w:tcPr>
            <w:tcW w:w="1985" w:type="dxa"/>
          </w:tcPr>
          <w:p w14:paraId="52E3F5F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4.37c</w:t>
            </w:r>
          </w:p>
        </w:tc>
      </w:tr>
      <w:tr w:rsidR="007C20D3" w:rsidRPr="000C2633" w14:paraId="508C84CE" w14:textId="77777777" w:rsidTr="003851F8">
        <w:tc>
          <w:tcPr>
            <w:tcW w:w="5807" w:type="dxa"/>
            <w:shd w:val="clear" w:color="auto" w:fill="auto"/>
          </w:tcPr>
          <w:p w14:paraId="3CB48952"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 xml:space="preserve">Cotton with </w:t>
            </w:r>
            <w:r w:rsidRPr="000C2633">
              <w:rPr>
                <w:rFonts w:ascii="Times New Roman" w:eastAsia="Times New Roman" w:hAnsi="Times New Roman"/>
                <w:sz w:val="22"/>
                <w:szCs w:val="22"/>
              </w:rPr>
              <w:t>200 kg NPK fertilizer only</w:t>
            </w:r>
          </w:p>
        </w:tc>
        <w:tc>
          <w:tcPr>
            <w:tcW w:w="1559" w:type="dxa"/>
          </w:tcPr>
          <w:p w14:paraId="7504E5A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7.63ab</w:t>
            </w:r>
          </w:p>
        </w:tc>
        <w:tc>
          <w:tcPr>
            <w:tcW w:w="1985" w:type="dxa"/>
          </w:tcPr>
          <w:p w14:paraId="57EA3F5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4.93b</w:t>
            </w:r>
          </w:p>
        </w:tc>
      </w:tr>
      <w:tr w:rsidR="007C20D3" w:rsidRPr="000C2633" w14:paraId="0FF93888" w14:textId="77777777" w:rsidTr="003851F8">
        <w:tc>
          <w:tcPr>
            <w:tcW w:w="5807" w:type="dxa"/>
            <w:tcBorders>
              <w:bottom w:val="single" w:sz="4" w:space="0" w:color="auto"/>
            </w:tcBorders>
            <w:shd w:val="clear" w:color="auto" w:fill="auto"/>
          </w:tcPr>
          <w:p w14:paraId="39CFC66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 xml:space="preserve">Cotton with </w:t>
            </w:r>
            <w:r w:rsidRPr="000C2633">
              <w:rPr>
                <w:rFonts w:ascii="Times New Roman" w:eastAsia="Times New Roman" w:hAnsi="Times New Roman"/>
                <w:sz w:val="22"/>
                <w:szCs w:val="22"/>
              </w:rPr>
              <w:t xml:space="preserve">200 kg NPK fertilizer and </w:t>
            </w:r>
            <w:proofErr w:type="spellStart"/>
            <w:r w:rsidRPr="000C2633">
              <w:rPr>
                <w:rFonts w:ascii="Times New Roman" w:eastAsia="Times New Roman" w:hAnsi="Times New Roman"/>
                <w:sz w:val="22"/>
                <w:szCs w:val="22"/>
              </w:rPr>
              <w:t>sunnhemp</w:t>
            </w:r>
            <w:proofErr w:type="spellEnd"/>
          </w:p>
        </w:tc>
        <w:tc>
          <w:tcPr>
            <w:tcW w:w="1559" w:type="dxa"/>
            <w:tcBorders>
              <w:bottom w:val="single" w:sz="4" w:space="0" w:color="auto"/>
            </w:tcBorders>
          </w:tcPr>
          <w:p w14:paraId="72FA2E2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7.97a</w:t>
            </w:r>
          </w:p>
        </w:tc>
        <w:tc>
          <w:tcPr>
            <w:tcW w:w="1985" w:type="dxa"/>
            <w:tcBorders>
              <w:bottom w:val="single" w:sz="4" w:space="0" w:color="auto"/>
            </w:tcBorders>
          </w:tcPr>
          <w:p w14:paraId="02C9BA3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5.86a</w:t>
            </w:r>
          </w:p>
        </w:tc>
      </w:tr>
      <w:tr w:rsidR="007C20D3" w:rsidRPr="000C2633" w14:paraId="0A3467A9" w14:textId="77777777" w:rsidTr="003851F8">
        <w:tc>
          <w:tcPr>
            <w:tcW w:w="5807" w:type="dxa"/>
            <w:tcBorders>
              <w:top w:val="single" w:sz="4" w:space="0" w:color="auto"/>
            </w:tcBorders>
          </w:tcPr>
          <w:p w14:paraId="66FA728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2"/>
                <w:szCs w:val="22"/>
              </w:rPr>
            </w:pPr>
            <w:r w:rsidRPr="000C2633">
              <w:rPr>
                <w:rFonts w:ascii="Times New Roman" w:hAnsi="Times New Roman"/>
                <w:b/>
                <w:color w:val="000000"/>
                <w:sz w:val="22"/>
                <w:szCs w:val="22"/>
              </w:rPr>
              <w:t>Mean</w:t>
            </w:r>
          </w:p>
        </w:tc>
        <w:tc>
          <w:tcPr>
            <w:tcW w:w="1559" w:type="dxa"/>
            <w:tcBorders>
              <w:top w:val="single" w:sz="4" w:space="0" w:color="auto"/>
            </w:tcBorders>
          </w:tcPr>
          <w:p w14:paraId="3107991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2"/>
                <w:szCs w:val="22"/>
              </w:rPr>
            </w:pPr>
            <w:r w:rsidRPr="000C2633">
              <w:rPr>
                <w:rFonts w:ascii="Times New Roman" w:hAnsi="Times New Roman"/>
                <w:b/>
                <w:sz w:val="22"/>
                <w:szCs w:val="22"/>
              </w:rPr>
              <w:t>5.59</w:t>
            </w:r>
          </w:p>
        </w:tc>
        <w:tc>
          <w:tcPr>
            <w:tcW w:w="1985" w:type="dxa"/>
            <w:tcBorders>
              <w:top w:val="single" w:sz="4" w:space="0" w:color="auto"/>
            </w:tcBorders>
          </w:tcPr>
          <w:p w14:paraId="0B88626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2"/>
                <w:szCs w:val="22"/>
              </w:rPr>
            </w:pPr>
            <w:r w:rsidRPr="000C2633">
              <w:rPr>
                <w:rFonts w:ascii="Times New Roman" w:hAnsi="Times New Roman"/>
                <w:b/>
                <w:sz w:val="22"/>
                <w:szCs w:val="22"/>
              </w:rPr>
              <w:t>4.12</w:t>
            </w:r>
          </w:p>
        </w:tc>
      </w:tr>
      <w:tr w:rsidR="007C20D3" w:rsidRPr="000C2633" w14:paraId="4E8EF298" w14:textId="77777777" w:rsidTr="003851F8">
        <w:tc>
          <w:tcPr>
            <w:tcW w:w="5807" w:type="dxa"/>
          </w:tcPr>
          <w:p w14:paraId="17796822" w14:textId="77777777" w:rsidR="007C20D3" w:rsidRPr="000C2633" w:rsidRDefault="007C20D3" w:rsidP="003851F8">
            <w:pPr>
              <w:pStyle w:val="Default"/>
              <w:jc w:val="both"/>
              <w:rPr>
                <w:sz w:val="22"/>
                <w:szCs w:val="22"/>
              </w:rPr>
            </w:pPr>
            <w:r w:rsidRPr="000C2633">
              <w:rPr>
                <w:sz w:val="22"/>
                <w:szCs w:val="22"/>
              </w:rPr>
              <w:t xml:space="preserve">CV (%) </w:t>
            </w:r>
          </w:p>
        </w:tc>
        <w:tc>
          <w:tcPr>
            <w:tcW w:w="1559" w:type="dxa"/>
          </w:tcPr>
          <w:p w14:paraId="279C9A7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sz w:val="22"/>
                <w:szCs w:val="22"/>
              </w:rPr>
              <w:t xml:space="preserve">16.32296      </w:t>
            </w:r>
          </w:p>
        </w:tc>
        <w:tc>
          <w:tcPr>
            <w:tcW w:w="1985" w:type="dxa"/>
          </w:tcPr>
          <w:p w14:paraId="3DDFD22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sz w:val="22"/>
                <w:szCs w:val="22"/>
              </w:rPr>
              <w:t xml:space="preserve">19.98848      </w:t>
            </w:r>
          </w:p>
        </w:tc>
      </w:tr>
      <w:tr w:rsidR="007C20D3" w:rsidRPr="000C2633" w14:paraId="499485B2" w14:textId="77777777" w:rsidTr="003851F8">
        <w:tc>
          <w:tcPr>
            <w:tcW w:w="5807" w:type="dxa"/>
            <w:tcBorders>
              <w:bottom w:val="single" w:sz="4" w:space="0" w:color="auto"/>
            </w:tcBorders>
          </w:tcPr>
          <w:p w14:paraId="5CFDA0C9" w14:textId="77777777" w:rsidR="007C20D3" w:rsidRPr="000C2633" w:rsidRDefault="007C20D3" w:rsidP="003851F8">
            <w:pPr>
              <w:pStyle w:val="Default"/>
              <w:jc w:val="both"/>
              <w:rPr>
                <w:sz w:val="22"/>
                <w:szCs w:val="22"/>
              </w:rPr>
            </w:pPr>
            <w:r w:rsidRPr="000C2633">
              <w:rPr>
                <w:sz w:val="22"/>
                <w:szCs w:val="22"/>
              </w:rPr>
              <w:t xml:space="preserve">P≤0.05 </w:t>
            </w:r>
          </w:p>
        </w:tc>
        <w:tc>
          <w:tcPr>
            <w:tcW w:w="1559" w:type="dxa"/>
            <w:tcBorders>
              <w:bottom w:val="single" w:sz="4" w:space="0" w:color="auto"/>
            </w:tcBorders>
          </w:tcPr>
          <w:p w14:paraId="090E2A9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sz w:val="22"/>
                <w:szCs w:val="22"/>
              </w:rPr>
              <w:t>&lt;.0001</w:t>
            </w:r>
          </w:p>
        </w:tc>
        <w:tc>
          <w:tcPr>
            <w:tcW w:w="1985" w:type="dxa"/>
            <w:tcBorders>
              <w:bottom w:val="single" w:sz="4" w:space="0" w:color="auto"/>
            </w:tcBorders>
          </w:tcPr>
          <w:p w14:paraId="7F85C2F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sz w:val="22"/>
                <w:szCs w:val="22"/>
              </w:rPr>
              <w:t>&lt;.0001</w:t>
            </w:r>
          </w:p>
        </w:tc>
      </w:tr>
    </w:tbl>
    <w:p w14:paraId="61D9D81A" w14:textId="77777777" w:rsidR="007C20D3" w:rsidRPr="000C2633" w:rsidRDefault="007C20D3" w:rsidP="007C20D3">
      <w:pPr>
        <w:tabs>
          <w:tab w:val="left" w:pos="1134"/>
        </w:tabs>
        <w:spacing w:before="120"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Means bearing distinct alphabet letters vary significantly at </w:t>
      </w:r>
      <w:r w:rsidRPr="000C2633">
        <w:rPr>
          <w:rFonts w:ascii="Times New Roman" w:hAnsi="Times New Roman"/>
          <w:i/>
          <w:iCs/>
          <w:color w:val="000000"/>
          <w:sz w:val="24"/>
          <w:szCs w:val="24"/>
        </w:rPr>
        <w:t xml:space="preserve">p </w:t>
      </w:r>
      <w:r w:rsidRPr="000C2633">
        <w:rPr>
          <w:rFonts w:ascii="Times New Roman" w:hAnsi="Times New Roman"/>
          <w:color w:val="000000"/>
          <w:sz w:val="24"/>
          <w:szCs w:val="24"/>
        </w:rPr>
        <w:t>≤ 0.05 by LSD test</w:t>
      </w:r>
    </w:p>
    <w:p w14:paraId="7D44407F" w14:textId="77777777" w:rsidR="007C20D3" w:rsidRPr="000C2633" w:rsidRDefault="007C20D3" w:rsidP="007C20D3">
      <w:pPr>
        <w:pStyle w:val="Heading2"/>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*Values followed by the same letter on the same column are not significantly different according to Tukey’s test at </w:t>
      </w:r>
      <w:r w:rsidRPr="000C2633">
        <w:rPr>
          <w:rFonts w:ascii="Times New Roman" w:hAnsi="Times New Roman" w:cs="Times New Roman"/>
          <w:i/>
          <w:color w:val="auto"/>
          <w:sz w:val="24"/>
          <w:szCs w:val="24"/>
        </w:rPr>
        <w:t>p</w:t>
      </w:r>
      <w:r w:rsidRPr="000C2633">
        <w:rPr>
          <w:rFonts w:ascii="Times New Roman" w:hAnsi="Times New Roman" w:cs="Times New Roman"/>
          <w:color w:val="auto"/>
          <w:sz w:val="24"/>
          <w:szCs w:val="24"/>
        </w:rPr>
        <w:t>≤0.05.</w:t>
      </w:r>
    </w:p>
    <w:p w14:paraId="3E6B4D49" w14:textId="77777777" w:rsidR="007C20D3" w:rsidRPr="000C2633" w:rsidRDefault="007C20D3" w:rsidP="007C20D3">
      <w:pPr>
        <w:spacing w:after="0" w:line="240" w:lineRule="auto"/>
        <w:jc w:val="both"/>
        <w:rPr>
          <w:rFonts w:ascii="Times New Roman" w:hAnsi="Times New Roman"/>
          <w:sz w:val="24"/>
          <w:szCs w:val="24"/>
        </w:rPr>
      </w:pPr>
    </w:p>
    <w:p w14:paraId="3580BAD1" w14:textId="77777777" w:rsidR="007C20D3" w:rsidRPr="000C2633" w:rsidRDefault="007C20D3" w:rsidP="001635EE">
      <w:pPr>
        <w:pStyle w:val="Heading3"/>
        <w:spacing w:line="480" w:lineRule="auto"/>
        <w:jc w:val="both"/>
        <w:rPr>
          <w:color w:val="000000" w:themeColor="text1"/>
          <w:sz w:val="24"/>
          <w:szCs w:val="24"/>
        </w:rPr>
      </w:pPr>
      <w:bookmarkStart w:id="4" w:name="_Toc189722030"/>
      <w:r w:rsidRPr="000C2633">
        <w:rPr>
          <w:color w:val="000000" w:themeColor="text1"/>
          <w:sz w:val="24"/>
          <w:szCs w:val="24"/>
        </w:rPr>
        <w:lastRenderedPageBreak/>
        <w:t xml:space="preserve">3.3 Effects of </w:t>
      </w:r>
      <w:proofErr w:type="spellStart"/>
      <w:r w:rsidRPr="000C2633">
        <w:rPr>
          <w:color w:val="000000" w:themeColor="text1"/>
          <w:sz w:val="24"/>
          <w:szCs w:val="24"/>
        </w:rPr>
        <w:t>sunn</w:t>
      </w:r>
      <w:proofErr w:type="spellEnd"/>
      <w:r w:rsidRPr="000C2633">
        <w:rPr>
          <w:color w:val="000000" w:themeColor="text1"/>
          <w:sz w:val="24"/>
          <w:szCs w:val="24"/>
        </w:rPr>
        <w:t xml:space="preserve"> hemp with different levels of FYM and inorganic fertilizer on Number of seeds per boll and yield in cotton grown in titanium mined and reconstituted soils.</w:t>
      </w:r>
      <w:bookmarkEnd w:id="4"/>
      <w:r w:rsidRPr="000C2633">
        <w:rPr>
          <w:color w:val="000000" w:themeColor="text1"/>
          <w:sz w:val="24"/>
          <w:szCs w:val="24"/>
        </w:rPr>
        <w:t xml:space="preserve"> </w:t>
      </w:r>
    </w:p>
    <w:p w14:paraId="268BC0D7" w14:textId="35062089" w:rsidR="007C20D3" w:rsidRPr="000C2633" w:rsidRDefault="007C20D3" w:rsidP="007C20D3">
      <w:pPr>
        <w:pStyle w:val="NormalWeb"/>
        <w:spacing w:line="480" w:lineRule="auto"/>
        <w:jc w:val="both"/>
      </w:pPr>
      <w:r w:rsidRPr="000C2633">
        <w:t xml:space="preserve">Sunn hemp, FYM and inorganic fertilizer levels had a significant effect (P ≤ 0.05) on the number of seeds per boll in cotton (Table </w:t>
      </w:r>
      <w:r w:rsidR="0006787F">
        <w:t>5</w:t>
      </w:r>
      <w:r w:rsidRPr="000C2633">
        <w:t xml:space="preserve">). Among the treatments, plots that received Cotton with 200 kg NPK and SH significantly recorded a higher number of seeds per boll, with an impressive yield of 36 seeds. This treatment was on par with Cotton with 200 kg NPK only with 34 seeds. Applying different levels of fertilizers was observed to significantly (P ≤ 0.05) influence cotton yield, as illustrated in Table </w:t>
      </w:r>
      <w:r w:rsidR="0006787F">
        <w:t>5</w:t>
      </w:r>
      <w:r w:rsidRPr="000C2633">
        <w:t xml:space="preserve"> The highest number of cotton yield (260.17g and 233.18g, respectively) was obtained from plots fertilized with Cotton with 200 kg NPK and SH and Cotton with 200 kg NPK only. </w:t>
      </w:r>
    </w:p>
    <w:p w14:paraId="5A71B492" w14:textId="14AE6DEE" w:rsidR="007C20D3" w:rsidRPr="000C2633" w:rsidRDefault="007C20D3" w:rsidP="00C93F1C">
      <w:pPr>
        <w:pStyle w:val="NormalWeb"/>
        <w:jc w:val="both"/>
      </w:pPr>
      <w:bookmarkStart w:id="5" w:name="_Toc189733692"/>
      <w:bookmarkStart w:id="6" w:name="_Toc189722031"/>
      <w:r w:rsidRPr="000C2633">
        <w:t xml:space="preserve">Table </w:t>
      </w:r>
      <w:r w:rsidR="0006787F">
        <w:t>5</w:t>
      </w:r>
      <w:r w:rsidRPr="000C2633">
        <w:t>:</w:t>
      </w:r>
      <w:r w:rsidRPr="000C2633">
        <w:rPr>
          <w:b/>
        </w:rPr>
        <w:t xml:space="preserve"> </w:t>
      </w:r>
      <w:bookmarkEnd w:id="5"/>
      <w:r w:rsidRPr="000C2633">
        <w:t xml:space="preserve">Number of seeds and Yield </w:t>
      </w:r>
      <w:r w:rsidRPr="000C2633">
        <w:rPr>
          <w:bCs/>
        </w:rPr>
        <w:t>of cotton grown in titanium mined and reconstituted soils</w:t>
      </w:r>
      <w:r w:rsidRPr="000C2633" w:rsidDel="00781C5B">
        <w:rPr>
          <w:bCs/>
        </w:rPr>
        <w:t xml:space="preserve"> </w:t>
      </w:r>
      <w:r w:rsidRPr="000C2633">
        <w:rPr>
          <w:bCs/>
        </w:rPr>
        <w:t xml:space="preserve">amended with </w:t>
      </w:r>
      <w:proofErr w:type="spellStart"/>
      <w:r w:rsidRPr="000C2633">
        <w:rPr>
          <w:bCs/>
        </w:rPr>
        <w:t>sunn</w:t>
      </w:r>
      <w:proofErr w:type="spellEnd"/>
      <w:r w:rsidRPr="000C2633">
        <w:rPr>
          <w:bCs/>
        </w:rPr>
        <w:t xml:space="preserve"> hemp, FYM and inorganic fertilizer.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5"/>
        <w:gridCol w:w="1134"/>
      </w:tblGrid>
      <w:tr w:rsidR="007C20D3" w:rsidRPr="000C2633" w14:paraId="03AF4AA0" w14:textId="77777777" w:rsidTr="003851F8">
        <w:tc>
          <w:tcPr>
            <w:tcW w:w="5812" w:type="dxa"/>
            <w:tcBorders>
              <w:top w:val="single" w:sz="4" w:space="0" w:color="auto"/>
              <w:bottom w:val="single" w:sz="4" w:space="0" w:color="auto"/>
            </w:tcBorders>
          </w:tcPr>
          <w:p w14:paraId="57293548"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hAnsi="Times New Roman"/>
                <w:b/>
                <w:sz w:val="24"/>
                <w:szCs w:val="24"/>
              </w:rPr>
              <w:t>Treatment</w:t>
            </w:r>
          </w:p>
        </w:tc>
        <w:tc>
          <w:tcPr>
            <w:tcW w:w="1985" w:type="dxa"/>
            <w:tcBorders>
              <w:top w:val="single" w:sz="4" w:space="0" w:color="auto"/>
              <w:bottom w:val="single" w:sz="4" w:space="0" w:color="auto"/>
            </w:tcBorders>
          </w:tcPr>
          <w:p w14:paraId="62EDE8BD"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eastAsia="Times New Roman" w:hAnsi="Times New Roman"/>
                <w:b/>
                <w:color w:val="000000"/>
                <w:sz w:val="24"/>
                <w:szCs w:val="24"/>
              </w:rPr>
              <w:t>Number of seeds</w:t>
            </w:r>
          </w:p>
        </w:tc>
        <w:tc>
          <w:tcPr>
            <w:tcW w:w="1134" w:type="dxa"/>
            <w:tcBorders>
              <w:top w:val="single" w:sz="4" w:space="0" w:color="auto"/>
              <w:bottom w:val="single" w:sz="4" w:space="0" w:color="auto"/>
            </w:tcBorders>
          </w:tcPr>
          <w:p w14:paraId="5C0695D7"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eastAsia="Times New Roman" w:hAnsi="Times New Roman"/>
                <w:b/>
                <w:color w:val="000000"/>
                <w:sz w:val="24"/>
                <w:szCs w:val="24"/>
              </w:rPr>
              <w:t>Yield</w:t>
            </w:r>
          </w:p>
        </w:tc>
      </w:tr>
      <w:tr w:rsidR="007C20D3" w:rsidRPr="000C2633" w14:paraId="55A8FCD1" w14:textId="77777777" w:rsidTr="003851F8">
        <w:tc>
          <w:tcPr>
            <w:tcW w:w="5812" w:type="dxa"/>
            <w:shd w:val="clear" w:color="auto" w:fill="auto"/>
          </w:tcPr>
          <w:p w14:paraId="76CE96B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0C2633">
              <w:rPr>
                <w:rFonts w:ascii="Times New Roman" w:eastAsia="Times New Roman" w:hAnsi="Times New Roman"/>
                <w:sz w:val="24"/>
                <w:szCs w:val="24"/>
              </w:rPr>
              <w:t>Cotton  with</w:t>
            </w:r>
            <w:proofErr w:type="gramEnd"/>
            <w:r w:rsidRPr="000C2633">
              <w:rPr>
                <w:rFonts w:ascii="Times New Roman" w:eastAsia="Times New Roman" w:hAnsi="Times New Roman"/>
                <w:sz w:val="24"/>
                <w:szCs w:val="24"/>
              </w:rPr>
              <w:t xml:space="preserve"> no amendment (control)</w:t>
            </w:r>
          </w:p>
        </w:tc>
        <w:tc>
          <w:tcPr>
            <w:tcW w:w="1985" w:type="dxa"/>
            <w:tcBorders>
              <w:top w:val="single" w:sz="4" w:space="0" w:color="auto"/>
            </w:tcBorders>
          </w:tcPr>
          <w:p w14:paraId="6E78EC5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30.28c</w:t>
            </w:r>
          </w:p>
        </w:tc>
        <w:tc>
          <w:tcPr>
            <w:tcW w:w="1134" w:type="dxa"/>
            <w:tcBorders>
              <w:top w:val="single" w:sz="4" w:space="0" w:color="auto"/>
            </w:tcBorders>
          </w:tcPr>
          <w:p w14:paraId="300F4A7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79.33d</w:t>
            </w:r>
          </w:p>
        </w:tc>
      </w:tr>
      <w:tr w:rsidR="007C20D3" w:rsidRPr="000C2633" w14:paraId="780AC101" w14:textId="77777777" w:rsidTr="003851F8">
        <w:tc>
          <w:tcPr>
            <w:tcW w:w="5812" w:type="dxa"/>
            <w:shd w:val="clear" w:color="auto" w:fill="auto"/>
          </w:tcPr>
          <w:p w14:paraId="4EF7B73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985" w:type="dxa"/>
          </w:tcPr>
          <w:p w14:paraId="103D8CC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31.27c</w:t>
            </w:r>
          </w:p>
        </w:tc>
        <w:tc>
          <w:tcPr>
            <w:tcW w:w="1134" w:type="dxa"/>
          </w:tcPr>
          <w:p w14:paraId="244EA48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102.98d</w:t>
            </w:r>
          </w:p>
        </w:tc>
      </w:tr>
      <w:tr w:rsidR="007C20D3" w:rsidRPr="000C2633" w14:paraId="7E8A0205" w14:textId="77777777" w:rsidTr="003851F8">
        <w:tc>
          <w:tcPr>
            <w:tcW w:w="5812" w:type="dxa"/>
            <w:shd w:val="clear" w:color="auto" w:fill="auto"/>
          </w:tcPr>
          <w:p w14:paraId="4F9B4E2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7.5 tons farmyard manure only</w:t>
            </w:r>
            <w:r w:rsidRPr="000C2633" w:rsidDel="00475A0A">
              <w:rPr>
                <w:rFonts w:ascii="Times New Roman" w:hAnsi="Times New Roman"/>
                <w:color w:val="000000"/>
                <w:sz w:val="24"/>
                <w:szCs w:val="24"/>
              </w:rPr>
              <w:t xml:space="preserve"> </w:t>
            </w:r>
          </w:p>
        </w:tc>
        <w:tc>
          <w:tcPr>
            <w:tcW w:w="1985" w:type="dxa"/>
          </w:tcPr>
          <w:p w14:paraId="1411311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31.10c</w:t>
            </w:r>
          </w:p>
        </w:tc>
        <w:tc>
          <w:tcPr>
            <w:tcW w:w="1134" w:type="dxa"/>
          </w:tcPr>
          <w:p w14:paraId="7295F94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144.08c</w:t>
            </w:r>
          </w:p>
        </w:tc>
      </w:tr>
      <w:tr w:rsidR="007C20D3" w:rsidRPr="000C2633" w14:paraId="163B6F8E" w14:textId="77777777" w:rsidTr="003851F8">
        <w:tc>
          <w:tcPr>
            <w:tcW w:w="5812" w:type="dxa"/>
            <w:shd w:val="clear" w:color="auto" w:fill="auto"/>
          </w:tcPr>
          <w:p w14:paraId="0F7C6E2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7.5 tons farmyard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r w:rsidRPr="000C2633" w:rsidDel="00475A0A">
              <w:rPr>
                <w:rFonts w:ascii="Times New Roman" w:hAnsi="Times New Roman"/>
                <w:color w:val="000000"/>
                <w:sz w:val="24"/>
                <w:szCs w:val="24"/>
              </w:rPr>
              <w:t xml:space="preserve"> </w:t>
            </w:r>
          </w:p>
        </w:tc>
        <w:tc>
          <w:tcPr>
            <w:tcW w:w="1985" w:type="dxa"/>
          </w:tcPr>
          <w:p w14:paraId="339BB7F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31.42bc</w:t>
            </w:r>
          </w:p>
        </w:tc>
        <w:tc>
          <w:tcPr>
            <w:tcW w:w="1134" w:type="dxa"/>
          </w:tcPr>
          <w:p w14:paraId="77EE90F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141.28c</w:t>
            </w:r>
          </w:p>
        </w:tc>
      </w:tr>
      <w:tr w:rsidR="007C20D3" w:rsidRPr="000C2633" w14:paraId="03021CD4" w14:textId="77777777" w:rsidTr="003851F8">
        <w:tc>
          <w:tcPr>
            <w:tcW w:w="5812" w:type="dxa"/>
            <w:shd w:val="clear" w:color="auto" w:fill="auto"/>
          </w:tcPr>
          <w:p w14:paraId="013353C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15 tons farmyard manure only</w:t>
            </w:r>
            <w:r w:rsidRPr="000C2633" w:rsidDel="00BC6EC1">
              <w:rPr>
                <w:rFonts w:ascii="Times New Roman" w:hAnsi="Times New Roman"/>
                <w:color w:val="000000"/>
                <w:sz w:val="24"/>
                <w:szCs w:val="24"/>
              </w:rPr>
              <w:t xml:space="preserve"> </w:t>
            </w:r>
          </w:p>
        </w:tc>
        <w:tc>
          <w:tcPr>
            <w:tcW w:w="1985" w:type="dxa"/>
          </w:tcPr>
          <w:p w14:paraId="292103A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32.47bc</w:t>
            </w:r>
          </w:p>
        </w:tc>
        <w:tc>
          <w:tcPr>
            <w:tcW w:w="1134" w:type="dxa"/>
          </w:tcPr>
          <w:p w14:paraId="7296172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190.23b</w:t>
            </w:r>
          </w:p>
        </w:tc>
      </w:tr>
      <w:tr w:rsidR="007C20D3" w:rsidRPr="000C2633" w14:paraId="676D7068" w14:textId="77777777" w:rsidTr="003851F8">
        <w:tc>
          <w:tcPr>
            <w:tcW w:w="5812" w:type="dxa"/>
            <w:shd w:val="clear" w:color="auto" w:fill="auto"/>
          </w:tcPr>
          <w:p w14:paraId="0318A5F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15 tons farm 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985" w:type="dxa"/>
          </w:tcPr>
          <w:p w14:paraId="63A4C4D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32.53bc</w:t>
            </w:r>
          </w:p>
        </w:tc>
        <w:tc>
          <w:tcPr>
            <w:tcW w:w="1134" w:type="dxa"/>
          </w:tcPr>
          <w:p w14:paraId="4321169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230.81a</w:t>
            </w:r>
          </w:p>
        </w:tc>
      </w:tr>
      <w:tr w:rsidR="007C20D3" w:rsidRPr="000C2633" w14:paraId="6CD29FC9" w14:textId="77777777" w:rsidTr="003851F8">
        <w:tc>
          <w:tcPr>
            <w:tcW w:w="5812" w:type="dxa"/>
            <w:shd w:val="clear" w:color="auto" w:fill="auto"/>
          </w:tcPr>
          <w:p w14:paraId="6C7E2AC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100 kg NPK fertilizer only</w:t>
            </w:r>
          </w:p>
        </w:tc>
        <w:tc>
          <w:tcPr>
            <w:tcW w:w="1985" w:type="dxa"/>
          </w:tcPr>
          <w:p w14:paraId="3F3C352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32.63bc</w:t>
            </w:r>
          </w:p>
        </w:tc>
        <w:tc>
          <w:tcPr>
            <w:tcW w:w="1134" w:type="dxa"/>
          </w:tcPr>
          <w:p w14:paraId="03D0658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164.64bc</w:t>
            </w:r>
          </w:p>
        </w:tc>
      </w:tr>
      <w:tr w:rsidR="007C20D3" w:rsidRPr="000C2633" w14:paraId="595728C9" w14:textId="77777777" w:rsidTr="003851F8">
        <w:tc>
          <w:tcPr>
            <w:tcW w:w="5812" w:type="dxa"/>
            <w:shd w:val="clear" w:color="auto" w:fill="auto"/>
          </w:tcPr>
          <w:p w14:paraId="6748DC6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 xml:space="preserve">100 kg NPK fertilizer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985" w:type="dxa"/>
          </w:tcPr>
          <w:p w14:paraId="713B408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32.83bc</w:t>
            </w:r>
          </w:p>
        </w:tc>
        <w:tc>
          <w:tcPr>
            <w:tcW w:w="1134" w:type="dxa"/>
          </w:tcPr>
          <w:p w14:paraId="0927DD0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170.82bc</w:t>
            </w:r>
          </w:p>
        </w:tc>
      </w:tr>
      <w:tr w:rsidR="007C20D3" w:rsidRPr="000C2633" w14:paraId="2A8B431B" w14:textId="77777777" w:rsidTr="003851F8">
        <w:tc>
          <w:tcPr>
            <w:tcW w:w="5812" w:type="dxa"/>
            <w:shd w:val="clear" w:color="auto" w:fill="auto"/>
          </w:tcPr>
          <w:p w14:paraId="7FC49FA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200 kg NPK fertilizer only</w:t>
            </w:r>
          </w:p>
        </w:tc>
        <w:tc>
          <w:tcPr>
            <w:tcW w:w="1985" w:type="dxa"/>
          </w:tcPr>
          <w:p w14:paraId="352DB47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34.25ab</w:t>
            </w:r>
          </w:p>
        </w:tc>
        <w:tc>
          <w:tcPr>
            <w:tcW w:w="1134" w:type="dxa"/>
          </w:tcPr>
          <w:p w14:paraId="357026B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233.18a</w:t>
            </w:r>
          </w:p>
        </w:tc>
      </w:tr>
      <w:tr w:rsidR="007C20D3" w:rsidRPr="000C2633" w14:paraId="6D6385C1" w14:textId="77777777" w:rsidTr="003851F8">
        <w:tc>
          <w:tcPr>
            <w:tcW w:w="5812" w:type="dxa"/>
            <w:shd w:val="clear" w:color="auto" w:fill="auto"/>
          </w:tcPr>
          <w:p w14:paraId="3B9A34D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 xml:space="preserve">200 kg NPK fertilizer and </w:t>
            </w:r>
            <w:proofErr w:type="spellStart"/>
            <w:r w:rsidRPr="000C2633">
              <w:rPr>
                <w:rFonts w:ascii="Times New Roman" w:eastAsia="Times New Roman" w:hAnsi="Times New Roman"/>
                <w:sz w:val="24"/>
                <w:szCs w:val="24"/>
              </w:rPr>
              <w:t>sunnhemp</w:t>
            </w:r>
            <w:proofErr w:type="spellEnd"/>
          </w:p>
        </w:tc>
        <w:tc>
          <w:tcPr>
            <w:tcW w:w="1985" w:type="dxa"/>
          </w:tcPr>
          <w:p w14:paraId="25EA8B6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35.97a</w:t>
            </w:r>
          </w:p>
        </w:tc>
        <w:tc>
          <w:tcPr>
            <w:tcW w:w="1134" w:type="dxa"/>
          </w:tcPr>
          <w:p w14:paraId="31F3B49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260.17a</w:t>
            </w:r>
          </w:p>
        </w:tc>
      </w:tr>
      <w:tr w:rsidR="007C20D3" w:rsidRPr="000C2633" w14:paraId="2F368AEA" w14:textId="77777777" w:rsidTr="003851F8">
        <w:tc>
          <w:tcPr>
            <w:tcW w:w="5812" w:type="dxa"/>
            <w:tcBorders>
              <w:top w:val="single" w:sz="4" w:space="0" w:color="auto"/>
            </w:tcBorders>
          </w:tcPr>
          <w:p w14:paraId="1E0F1DD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color w:val="000000"/>
                <w:sz w:val="24"/>
                <w:szCs w:val="24"/>
              </w:rPr>
              <w:t>Mean</w:t>
            </w:r>
          </w:p>
        </w:tc>
        <w:tc>
          <w:tcPr>
            <w:tcW w:w="1985" w:type="dxa"/>
            <w:tcBorders>
              <w:top w:val="single" w:sz="4" w:space="0" w:color="auto"/>
            </w:tcBorders>
          </w:tcPr>
          <w:p w14:paraId="44F8D47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sz w:val="24"/>
                <w:szCs w:val="24"/>
              </w:rPr>
              <w:t>33.00</w:t>
            </w:r>
          </w:p>
        </w:tc>
        <w:tc>
          <w:tcPr>
            <w:tcW w:w="1134" w:type="dxa"/>
            <w:tcBorders>
              <w:top w:val="single" w:sz="4" w:space="0" w:color="auto"/>
            </w:tcBorders>
          </w:tcPr>
          <w:p w14:paraId="18FCA44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sz w:val="24"/>
                <w:szCs w:val="24"/>
              </w:rPr>
              <w:t>171.75</w:t>
            </w:r>
          </w:p>
        </w:tc>
      </w:tr>
      <w:tr w:rsidR="007C20D3" w:rsidRPr="000C2633" w14:paraId="7BF94080" w14:textId="77777777" w:rsidTr="003851F8">
        <w:tc>
          <w:tcPr>
            <w:tcW w:w="5812" w:type="dxa"/>
          </w:tcPr>
          <w:p w14:paraId="5A7BEE0D" w14:textId="77777777" w:rsidR="007C20D3" w:rsidRPr="000C2633" w:rsidRDefault="007C20D3" w:rsidP="003851F8">
            <w:pPr>
              <w:pStyle w:val="Default"/>
              <w:jc w:val="both"/>
            </w:pPr>
            <w:r w:rsidRPr="000C2633">
              <w:t xml:space="preserve">CV (%) </w:t>
            </w:r>
          </w:p>
        </w:tc>
        <w:tc>
          <w:tcPr>
            <w:tcW w:w="1985" w:type="dxa"/>
          </w:tcPr>
          <w:p w14:paraId="5F6847A8" w14:textId="77777777" w:rsidR="007C20D3" w:rsidRPr="000C2633" w:rsidRDefault="00381D1F"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12.09</w:t>
            </w:r>
            <w:r w:rsidR="007C20D3" w:rsidRPr="000C2633">
              <w:rPr>
                <w:rFonts w:ascii="Times New Roman" w:hAnsi="Times New Roman"/>
                <w:sz w:val="24"/>
                <w:szCs w:val="24"/>
              </w:rPr>
              <w:t xml:space="preserve">     </w:t>
            </w:r>
          </w:p>
        </w:tc>
        <w:tc>
          <w:tcPr>
            <w:tcW w:w="1134" w:type="dxa"/>
          </w:tcPr>
          <w:p w14:paraId="3E91D73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 xml:space="preserve">26.74      </w:t>
            </w:r>
          </w:p>
        </w:tc>
      </w:tr>
      <w:tr w:rsidR="007C20D3" w:rsidRPr="000C2633" w14:paraId="396992D0" w14:textId="77777777" w:rsidTr="003851F8">
        <w:tc>
          <w:tcPr>
            <w:tcW w:w="5812" w:type="dxa"/>
            <w:tcBorders>
              <w:bottom w:val="single" w:sz="4" w:space="0" w:color="auto"/>
            </w:tcBorders>
          </w:tcPr>
          <w:p w14:paraId="242C5634" w14:textId="77777777" w:rsidR="007C20D3" w:rsidRPr="000C2633" w:rsidRDefault="007C20D3" w:rsidP="003851F8">
            <w:pPr>
              <w:pStyle w:val="Default"/>
              <w:jc w:val="both"/>
            </w:pPr>
            <w:r w:rsidRPr="000C2633">
              <w:t xml:space="preserve">P≤0.05 </w:t>
            </w:r>
          </w:p>
        </w:tc>
        <w:tc>
          <w:tcPr>
            <w:tcW w:w="1985" w:type="dxa"/>
            <w:tcBorders>
              <w:bottom w:val="single" w:sz="4" w:space="0" w:color="auto"/>
            </w:tcBorders>
          </w:tcPr>
          <w:p w14:paraId="53F3CB5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&lt;.0001</w:t>
            </w:r>
          </w:p>
        </w:tc>
        <w:tc>
          <w:tcPr>
            <w:tcW w:w="1134" w:type="dxa"/>
            <w:tcBorders>
              <w:bottom w:val="single" w:sz="4" w:space="0" w:color="auto"/>
            </w:tcBorders>
          </w:tcPr>
          <w:p w14:paraId="4ACD19F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&lt;.0001</w:t>
            </w:r>
          </w:p>
        </w:tc>
      </w:tr>
    </w:tbl>
    <w:p w14:paraId="223201FE" w14:textId="77777777" w:rsidR="007C20D3" w:rsidRPr="000C2633" w:rsidRDefault="007C20D3" w:rsidP="007C20D3">
      <w:pPr>
        <w:tabs>
          <w:tab w:val="left" w:pos="1134"/>
        </w:tabs>
        <w:spacing w:after="0" w:line="240" w:lineRule="auto"/>
        <w:jc w:val="both"/>
        <w:rPr>
          <w:rFonts w:ascii="Times New Roman" w:hAnsi="Times New Roman"/>
          <w:color w:val="000000"/>
          <w:sz w:val="24"/>
          <w:szCs w:val="24"/>
        </w:rPr>
      </w:pPr>
      <w:r w:rsidRPr="000C2633">
        <w:rPr>
          <w:rFonts w:ascii="Times New Roman" w:hAnsi="Times New Roman"/>
          <w:sz w:val="24"/>
          <w:szCs w:val="24"/>
        </w:rPr>
        <w:br w:type="textWrapping" w:clear="all"/>
      </w:r>
      <w:r w:rsidRPr="000C2633">
        <w:rPr>
          <w:rFonts w:ascii="Times New Roman" w:hAnsi="Times New Roman"/>
          <w:color w:val="000000"/>
          <w:sz w:val="24"/>
          <w:szCs w:val="24"/>
        </w:rPr>
        <w:t xml:space="preserve">Means bearing distinct alphabet letters vary significantly at </w:t>
      </w:r>
      <w:r w:rsidRPr="000C2633">
        <w:rPr>
          <w:rFonts w:ascii="Times New Roman" w:hAnsi="Times New Roman"/>
          <w:i/>
          <w:iCs/>
          <w:color w:val="000000"/>
          <w:sz w:val="24"/>
          <w:szCs w:val="24"/>
        </w:rPr>
        <w:t xml:space="preserve">p </w:t>
      </w:r>
      <w:r w:rsidRPr="000C2633">
        <w:rPr>
          <w:rFonts w:ascii="Times New Roman" w:hAnsi="Times New Roman"/>
          <w:color w:val="000000"/>
          <w:sz w:val="24"/>
          <w:szCs w:val="24"/>
        </w:rPr>
        <w:t>≤ 0.05 by LSD test</w:t>
      </w:r>
    </w:p>
    <w:p w14:paraId="73832B3C" w14:textId="77777777" w:rsidR="007C20D3" w:rsidRPr="000C2633" w:rsidRDefault="007C20D3" w:rsidP="007C20D3">
      <w:pPr>
        <w:pStyle w:val="Heading2"/>
        <w:spacing w:before="0" w:line="24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*Values followed by the same letter on the same column are not significantly different according to Tukey’s test at </w:t>
      </w:r>
      <w:r w:rsidRPr="000C2633">
        <w:rPr>
          <w:rFonts w:ascii="Times New Roman" w:hAnsi="Times New Roman" w:cs="Times New Roman"/>
          <w:i/>
          <w:color w:val="auto"/>
          <w:sz w:val="24"/>
          <w:szCs w:val="24"/>
        </w:rPr>
        <w:t>p</w:t>
      </w:r>
      <w:r w:rsidRPr="000C2633">
        <w:rPr>
          <w:rFonts w:ascii="Times New Roman" w:hAnsi="Times New Roman" w:cs="Times New Roman"/>
          <w:color w:val="auto"/>
          <w:sz w:val="24"/>
          <w:szCs w:val="24"/>
        </w:rPr>
        <w:t>≤0.05.</w:t>
      </w:r>
    </w:p>
    <w:p w14:paraId="0A1EA552" w14:textId="77777777" w:rsidR="007C20D3" w:rsidRPr="000C2633" w:rsidRDefault="007C20D3" w:rsidP="001635EE">
      <w:pPr>
        <w:pStyle w:val="Heading3"/>
        <w:spacing w:line="480" w:lineRule="auto"/>
        <w:jc w:val="both"/>
        <w:rPr>
          <w:b w:val="0"/>
          <w:color w:val="000000" w:themeColor="text1"/>
          <w:sz w:val="24"/>
          <w:szCs w:val="24"/>
        </w:rPr>
      </w:pPr>
      <w:bookmarkStart w:id="7" w:name="_Toc189722033"/>
      <w:bookmarkEnd w:id="6"/>
      <w:r w:rsidRPr="000C2633">
        <w:rPr>
          <w:color w:val="000000" w:themeColor="text1"/>
          <w:sz w:val="24"/>
          <w:szCs w:val="24"/>
        </w:rPr>
        <w:t xml:space="preserve">3.4 Effects of Sunn Hemp with Different Levels of FYM, and Inorganic Fertilizer on Percent Seed Weight, </w:t>
      </w:r>
      <w:r w:rsidRPr="000C2633">
        <w:rPr>
          <w:sz w:val="24"/>
          <w:szCs w:val="24"/>
        </w:rPr>
        <w:t>Lint Weight</w:t>
      </w:r>
      <w:r w:rsidRPr="000C2633">
        <w:rPr>
          <w:color w:val="000000" w:themeColor="text1"/>
          <w:sz w:val="24"/>
          <w:szCs w:val="24"/>
        </w:rPr>
        <w:t xml:space="preserve"> and </w:t>
      </w:r>
      <w:r w:rsidRPr="000C2633">
        <w:rPr>
          <w:sz w:val="24"/>
          <w:szCs w:val="24"/>
        </w:rPr>
        <w:t xml:space="preserve">Seed Lint Ratio </w:t>
      </w:r>
      <w:r w:rsidRPr="000C2633">
        <w:rPr>
          <w:color w:val="000000" w:themeColor="text1"/>
          <w:sz w:val="24"/>
          <w:szCs w:val="24"/>
        </w:rPr>
        <w:t>in Cotton Grown in Titanium-Mined and Reconstituted Soils</w:t>
      </w:r>
      <w:bookmarkEnd w:id="7"/>
    </w:p>
    <w:p w14:paraId="54B8EC77" w14:textId="77777777" w:rsidR="007C20D3" w:rsidRPr="000C2633" w:rsidRDefault="007C20D3" w:rsidP="007C20D3">
      <w:pPr>
        <w:pStyle w:val="NormalWeb"/>
        <w:spacing w:before="240" w:line="480" w:lineRule="auto"/>
        <w:jc w:val="both"/>
      </w:pPr>
      <w:r w:rsidRPr="000C2633">
        <w:lastRenderedPageBreak/>
        <w:t xml:space="preserve">The study revealed that varying levels of fertilizer had a significant (P ≤ 0.05) impact on the percent seed weight, lint weight and seed lint ratio in cotton. (Fig 1 and 2) Specifically, the highest percent seed </w:t>
      </w:r>
      <w:r w:rsidR="00381D1F" w:rsidRPr="000C2633">
        <w:t>weight, lint</w:t>
      </w:r>
      <w:r w:rsidRPr="000C2633">
        <w:t xml:space="preserve"> </w:t>
      </w:r>
      <w:r w:rsidR="00381D1F" w:rsidRPr="000C2633">
        <w:t>weight and</w:t>
      </w:r>
      <w:r w:rsidRPr="000C2633">
        <w:t xml:space="preserve"> seed lint ratio were observed in cotton </w:t>
      </w:r>
      <w:r w:rsidR="00381D1F" w:rsidRPr="000C2633">
        <w:t>supplied with</w:t>
      </w:r>
      <w:r w:rsidRPr="000C2633">
        <w:t xml:space="preserve"> 200 kg NPK and SH which increased percent seed weight, lint weight and seed lint ratio by 68%,60% and 64%, </w:t>
      </w:r>
      <w:r w:rsidR="00381D1F" w:rsidRPr="000C2633">
        <w:t>respectively compared</w:t>
      </w:r>
      <w:r w:rsidRPr="000C2633">
        <w:t xml:space="preserve"> to control during the cropping season. </w:t>
      </w:r>
    </w:p>
    <w:p w14:paraId="55547B7A" w14:textId="77777777" w:rsidR="007C20D3" w:rsidRPr="000C2633" w:rsidRDefault="007C20D3" w:rsidP="007C20D3">
      <w:pPr>
        <w:pStyle w:val="NormalWeb"/>
        <w:jc w:val="both"/>
      </w:pPr>
    </w:p>
    <w:p w14:paraId="2511E6E4" w14:textId="77777777" w:rsidR="007C20D3" w:rsidRPr="000C2633" w:rsidRDefault="007C20D3" w:rsidP="007C20D3">
      <w:pPr>
        <w:pStyle w:val="NormalWeb"/>
        <w:jc w:val="both"/>
      </w:pPr>
      <w:r w:rsidRPr="000C2633">
        <w:rPr>
          <w:noProof/>
        </w:rPr>
        <w:drawing>
          <wp:inline distT="0" distB="0" distL="0" distR="0" wp14:anchorId="255AED3D" wp14:editId="2C4C0983">
            <wp:extent cx="48768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0C2633">
        <w:rPr>
          <w:noProof/>
        </w:rPr>
        <w:t xml:space="preserve"> </w:t>
      </w:r>
    </w:p>
    <w:p w14:paraId="3AD37E10" w14:textId="77777777" w:rsidR="007C20D3" w:rsidRPr="000C2633" w:rsidRDefault="007C20D3" w:rsidP="007C20D3">
      <w:pPr>
        <w:pStyle w:val="NormalWeb"/>
        <w:jc w:val="both"/>
      </w:pPr>
      <w:r w:rsidRPr="000C2633">
        <w:t>Fig1: Effects of varying levels of fertilizer on Percentage Seed weight and Lint weight</w:t>
      </w:r>
    </w:p>
    <w:p w14:paraId="5E97FF5B" w14:textId="77777777" w:rsidR="007C20D3" w:rsidRPr="000C2633" w:rsidRDefault="007C20D3" w:rsidP="007C20D3">
      <w:pPr>
        <w:pStyle w:val="NormalWeb"/>
        <w:jc w:val="both"/>
      </w:pPr>
    </w:p>
    <w:p w14:paraId="082C3435" w14:textId="77777777" w:rsidR="007C20D3" w:rsidRPr="000C2633" w:rsidRDefault="007C20D3" w:rsidP="007C20D3">
      <w:pPr>
        <w:pStyle w:val="NormalWeb"/>
        <w:jc w:val="both"/>
      </w:pPr>
      <w:r w:rsidRPr="000C2633">
        <w:rPr>
          <w:noProof/>
        </w:rPr>
        <w:drawing>
          <wp:inline distT="0" distB="0" distL="0" distR="0" wp14:anchorId="7C15C3F2" wp14:editId="6A0B278D">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DB892E" w14:textId="77777777" w:rsidR="007C20D3" w:rsidRPr="000C2633" w:rsidRDefault="007C20D3" w:rsidP="007C20D3">
      <w:pPr>
        <w:pStyle w:val="NormalWeb"/>
        <w:jc w:val="both"/>
      </w:pPr>
      <w:r w:rsidRPr="000C2633">
        <w:t>Fig 2: Effects of different levels of fertilizer on Seed Lint ratio</w:t>
      </w:r>
    </w:p>
    <w:p w14:paraId="5B2A7ED4" w14:textId="77777777" w:rsidR="007C20D3" w:rsidRPr="000C2633" w:rsidRDefault="007C20D3" w:rsidP="001635EE">
      <w:pPr>
        <w:spacing w:after="0" w:line="480" w:lineRule="auto"/>
        <w:jc w:val="both"/>
        <w:outlineLvl w:val="2"/>
        <w:rPr>
          <w:rFonts w:ascii="Times New Roman" w:eastAsia="Times New Roman" w:hAnsi="Times New Roman"/>
          <w:b/>
          <w:bCs/>
          <w:sz w:val="24"/>
          <w:szCs w:val="24"/>
        </w:rPr>
      </w:pPr>
      <w:r w:rsidRPr="000C2633">
        <w:rPr>
          <w:rFonts w:ascii="Times New Roman" w:eastAsia="Times New Roman" w:hAnsi="Times New Roman"/>
          <w:b/>
          <w:bCs/>
          <w:sz w:val="24"/>
          <w:szCs w:val="24"/>
        </w:rPr>
        <w:lastRenderedPageBreak/>
        <w:t>4. DISCUSSION</w:t>
      </w:r>
    </w:p>
    <w:p w14:paraId="0850720C" w14:textId="77777777" w:rsidR="007C20D3" w:rsidRPr="000C2633" w:rsidRDefault="007C20D3" w:rsidP="001635EE">
      <w:pPr>
        <w:spacing w:after="0" w:line="480" w:lineRule="auto"/>
        <w:jc w:val="both"/>
        <w:outlineLvl w:val="2"/>
        <w:rPr>
          <w:rFonts w:ascii="Times New Roman" w:eastAsia="Times New Roman" w:hAnsi="Times New Roman"/>
          <w:b/>
          <w:bCs/>
          <w:sz w:val="24"/>
          <w:szCs w:val="24"/>
        </w:rPr>
      </w:pPr>
      <w:r w:rsidRPr="000C2633">
        <w:rPr>
          <w:rFonts w:ascii="Times New Roman" w:eastAsia="Times New Roman" w:hAnsi="Times New Roman"/>
          <w:b/>
          <w:bCs/>
          <w:sz w:val="24"/>
          <w:szCs w:val="24"/>
        </w:rPr>
        <w:t xml:space="preserve">4.1 Effects of </w:t>
      </w:r>
      <w:proofErr w:type="spellStart"/>
      <w:r w:rsidRPr="000C2633">
        <w:rPr>
          <w:rFonts w:ascii="Times New Roman" w:eastAsia="Times New Roman" w:hAnsi="Times New Roman"/>
          <w:b/>
          <w:bCs/>
          <w:sz w:val="24"/>
          <w:szCs w:val="24"/>
        </w:rPr>
        <w:t>sunn</w:t>
      </w:r>
      <w:proofErr w:type="spellEnd"/>
      <w:r w:rsidRPr="000C2633">
        <w:rPr>
          <w:rFonts w:ascii="Times New Roman" w:eastAsia="Times New Roman" w:hAnsi="Times New Roman"/>
          <w:b/>
          <w:bCs/>
          <w:sz w:val="24"/>
          <w:szCs w:val="24"/>
        </w:rPr>
        <w:t xml:space="preserve"> hemp with different levels of FYM and inorganic fertilizer on number of bolls in cotton grown in titanium mined and reconstituted soils</w:t>
      </w:r>
    </w:p>
    <w:p w14:paraId="1133E079" w14:textId="77777777" w:rsidR="00412BB5" w:rsidRPr="000C2633" w:rsidRDefault="009E4823" w:rsidP="00412BB5">
      <w:pPr>
        <w:pStyle w:val="NormalWeb"/>
        <w:spacing w:line="480" w:lineRule="auto"/>
      </w:pPr>
      <w:proofErr w:type="spellStart"/>
      <w:r w:rsidRPr="000C2633">
        <w:t>Sunn</w:t>
      </w:r>
      <w:r w:rsidR="00412BB5" w:rsidRPr="000C2633">
        <w:t>hemp</w:t>
      </w:r>
      <w:proofErr w:type="spellEnd"/>
      <w:r w:rsidR="00412BB5" w:rsidRPr="000C2633">
        <w:t xml:space="preserve"> application with different levels of FYM and inorganic fertilizer in this experiment significantly increased cotton number of bolls. The results reflected that </w:t>
      </w:r>
      <w:proofErr w:type="spellStart"/>
      <w:r w:rsidR="00412BB5" w:rsidRPr="000C2633">
        <w:t>sunn</w:t>
      </w:r>
      <w:proofErr w:type="spellEnd"/>
      <w:r w:rsidR="00412BB5" w:rsidRPr="000C2633">
        <w:t xml:space="preserve"> hemp combined with inorganic fertilizer (Cotton with 200 kg NPK and SH) tended to have higher numbers of cotton bolls compared to inorganic fertilizer alone. This synergy between organic and inorganic inputs has been reported in several studies (</w:t>
      </w:r>
      <w:r w:rsidR="007C2507" w:rsidRPr="000C2633">
        <w:rPr>
          <w:color w:val="222222"/>
          <w:sz w:val="20"/>
          <w:szCs w:val="20"/>
          <w:shd w:val="clear" w:color="auto" w:fill="FFFFFF"/>
        </w:rPr>
        <w:t>Deshmukh</w:t>
      </w:r>
      <w:r w:rsidR="00412BB5" w:rsidRPr="000C2633">
        <w:t xml:space="preserve"> </w:t>
      </w:r>
      <w:r w:rsidR="00412BB5" w:rsidRPr="000C2633">
        <w:rPr>
          <w:i/>
        </w:rPr>
        <w:t>et al</w:t>
      </w:r>
      <w:r w:rsidR="00412BB5" w:rsidRPr="000C2633">
        <w:t>., 20</w:t>
      </w:r>
      <w:r w:rsidR="007C2507" w:rsidRPr="000C2633">
        <w:t>21</w:t>
      </w:r>
      <w:r w:rsidR="00412BB5" w:rsidRPr="000C2633">
        <w:t xml:space="preserve">). The addition of </w:t>
      </w:r>
      <w:proofErr w:type="spellStart"/>
      <w:r w:rsidR="00412BB5" w:rsidRPr="000C2633">
        <w:t>sunn</w:t>
      </w:r>
      <w:proofErr w:type="spellEnd"/>
      <w:r w:rsidR="00412BB5" w:rsidRPr="000C2633">
        <w:t xml:space="preserve"> hemp likely contributed to improved nutrient cycling and soil health, while inorganic fertilizers provided an immediate nutrient boost that further stimulated growth. The results observed in this study align with findings showing that combined organic and inorganic treatments outperformed individual treatments, enhanc</w:t>
      </w:r>
      <w:r w:rsidR="00922663" w:rsidRPr="000C2633">
        <w:t>ing both yield and soil health.</w:t>
      </w:r>
      <w:r w:rsidR="00412BB5" w:rsidRPr="000C2633">
        <w:br/>
        <w:t xml:space="preserve">Similarly, the application of organic amendments like FYM combined with </w:t>
      </w:r>
      <w:proofErr w:type="spellStart"/>
      <w:r w:rsidR="00412BB5" w:rsidRPr="000C2633">
        <w:t>sunn</w:t>
      </w:r>
      <w:proofErr w:type="spellEnd"/>
      <w:r w:rsidR="00412BB5" w:rsidRPr="000C2633">
        <w:t xml:space="preserve"> hemp has shown to increase number of cotton bolls. The study results are in line with findings that incorporating </w:t>
      </w:r>
      <w:proofErr w:type="spellStart"/>
      <w:r w:rsidR="00412BB5" w:rsidRPr="000C2633">
        <w:t>sunn</w:t>
      </w:r>
      <w:proofErr w:type="spellEnd"/>
      <w:r w:rsidR="00412BB5" w:rsidRPr="000C2633">
        <w:t xml:space="preserve"> hemp with FYM increased cotton yield due to nitrogen fixation and additional nutrient supply (Singh </w:t>
      </w:r>
      <w:r w:rsidR="00412BB5" w:rsidRPr="000C2633">
        <w:rPr>
          <w:i/>
        </w:rPr>
        <w:t>et al</w:t>
      </w:r>
      <w:r w:rsidR="00412BB5" w:rsidRPr="000C2633">
        <w:t>., 2015).</w:t>
      </w:r>
    </w:p>
    <w:p w14:paraId="0E373895" w14:textId="77777777" w:rsidR="00412BB5" w:rsidRPr="000C2633" w:rsidRDefault="00412BB5" w:rsidP="001635EE">
      <w:pPr>
        <w:pStyle w:val="Heading3"/>
        <w:spacing w:line="480" w:lineRule="auto"/>
      </w:pPr>
      <w:r w:rsidRPr="000C2633">
        <w:t xml:space="preserve">4.2 Comparison effects of </w:t>
      </w:r>
      <w:proofErr w:type="spellStart"/>
      <w:r w:rsidRPr="000C2633">
        <w:t>sunn</w:t>
      </w:r>
      <w:proofErr w:type="spellEnd"/>
      <w:r w:rsidRPr="000C2633">
        <w:t xml:space="preserve"> hemp with different levels of </w:t>
      </w:r>
      <w:proofErr w:type="spellStart"/>
      <w:r w:rsidRPr="000C2633">
        <w:t>sunn</w:t>
      </w:r>
      <w:proofErr w:type="spellEnd"/>
      <w:r w:rsidRPr="000C2633">
        <w:t xml:space="preserve"> hemp, FYM and inorganic fertilizer on boll weight and seed weight in cotton grown in titanium mined and reconstituted soils.</w:t>
      </w:r>
    </w:p>
    <w:p w14:paraId="77826F90" w14:textId="77777777" w:rsidR="00412BB5" w:rsidRPr="000C2633" w:rsidRDefault="00412BB5" w:rsidP="00412BB5">
      <w:pPr>
        <w:pStyle w:val="NormalWeb"/>
        <w:spacing w:line="480" w:lineRule="auto"/>
      </w:pPr>
      <w:r w:rsidRPr="000C2633">
        <w:t xml:space="preserve">Application of </w:t>
      </w:r>
      <w:proofErr w:type="spellStart"/>
      <w:r w:rsidRPr="000C2633">
        <w:t>sunn</w:t>
      </w:r>
      <w:proofErr w:type="spellEnd"/>
      <w:r w:rsidRPr="000C2633">
        <w:t xml:space="preserve"> hemp combined with different levels of FYM and inorganic fertilizer significantly affected cotton boll weight and seed weight. The interaction between </w:t>
      </w:r>
      <w:proofErr w:type="spellStart"/>
      <w:r w:rsidRPr="000C2633">
        <w:t>sunn</w:t>
      </w:r>
      <w:proofErr w:type="spellEnd"/>
      <w:r w:rsidRPr="000C2633">
        <w:t xml:space="preserve"> hemp and inorganic fertilizers led to an increase in boll and seed weight compared to treatments without </w:t>
      </w:r>
      <w:proofErr w:type="spellStart"/>
      <w:r w:rsidRPr="000C2633">
        <w:t>sunn</w:t>
      </w:r>
      <w:proofErr w:type="spellEnd"/>
      <w:r w:rsidRPr="000C2633">
        <w:t xml:space="preserve"> hemp. This might be due to the synergistic effect of combining organic </w:t>
      </w:r>
      <w:r w:rsidRPr="000C2633">
        <w:lastRenderedPageBreak/>
        <w:t xml:space="preserve">amendments with inorganic fertilizers, where organic inputs like </w:t>
      </w:r>
      <w:proofErr w:type="spellStart"/>
      <w:r w:rsidRPr="000C2633">
        <w:t>sunn</w:t>
      </w:r>
      <w:proofErr w:type="spellEnd"/>
      <w:r w:rsidRPr="000C2633">
        <w:t xml:space="preserve"> hemp contribute to improving soil health, nutrient cycling, and water retention, while inorganic fertilizers provide the necessary macronutrients for cotton development (Dhaliwal </w:t>
      </w:r>
      <w:r w:rsidRPr="000C2633">
        <w:rPr>
          <w:i/>
        </w:rPr>
        <w:t>et al</w:t>
      </w:r>
      <w:r w:rsidRPr="000C2633">
        <w:t xml:space="preserve">., 2013). These results are consistent with findings that organic amendments, particularly leguminous crops, enhance nutrient availability and soil organic matter, while inorganic fertilizers support boll and seed development (Mahmoud </w:t>
      </w:r>
      <w:r w:rsidRPr="000C2633">
        <w:rPr>
          <w:i/>
        </w:rPr>
        <w:t>et al</w:t>
      </w:r>
      <w:r w:rsidRPr="000C2633">
        <w:t xml:space="preserve">., 2016; Sharma </w:t>
      </w:r>
      <w:r w:rsidRPr="000C2633">
        <w:rPr>
          <w:i/>
        </w:rPr>
        <w:t>et al</w:t>
      </w:r>
      <w:r w:rsidRPr="000C2633">
        <w:t xml:space="preserve">., 2018). Nitrogen-rich fertilizers were also found to significantly impact cotton </w:t>
      </w:r>
      <w:proofErr w:type="spellStart"/>
      <w:r w:rsidRPr="000C2633">
        <w:t>boll</w:t>
      </w:r>
      <w:proofErr w:type="spellEnd"/>
      <w:r w:rsidRPr="000C2633">
        <w:t xml:space="preserve"> and seed weight, likely by promoting protein synthesis and energy metabolism (Hussain </w:t>
      </w:r>
      <w:r w:rsidRPr="000C2633">
        <w:rPr>
          <w:i/>
        </w:rPr>
        <w:t>et al</w:t>
      </w:r>
      <w:r w:rsidRPr="000C2633">
        <w:t>., 2020).</w:t>
      </w:r>
      <w:r w:rsidRPr="000C2633">
        <w:br/>
        <w:t xml:space="preserve">Similarly, the combinations of </w:t>
      </w:r>
      <w:proofErr w:type="spellStart"/>
      <w:r w:rsidRPr="000C2633">
        <w:t>sunn</w:t>
      </w:r>
      <w:proofErr w:type="spellEnd"/>
      <w:r w:rsidRPr="000C2633">
        <w:t xml:space="preserve"> hemp with FYM (such as in Cotton with 15 tons FYM and SH) also led to increased boll and seed weight. This could be due to the synergistic effects of FYM supplying slow-release nutrients while </w:t>
      </w:r>
      <w:proofErr w:type="spellStart"/>
      <w:r w:rsidRPr="000C2633">
        <w:t>sunn</w:t>
      </w:r>
      <w:proofErr w:type="spellEnd"/>
      <w:r w:rsidRPr="000C2633">
        <w:t xml:space="preserve"> hemp fixes nitrogen and improves phosphorus and potassium availability. These findings are in agreement with studies showing that the integration of organic matter like </w:t>
      </w:r>
      <w:proofErr w:type="spellStart"/>
      <w:r w:rsidRPr="000C2633">
        <w:t>sunn</w:t>
      </w:r>
      <w:proofErr w:type="spellEnd"/>
      <w:r w:rsidRPr="000C2633">
        <w:t xml:space="preserve"> hemp and FYM enhances soil structure and nutrient availabilit</w:t>
      </w:r>
      <w:r w:rsidR="0004212B" w:rsidRPr="000C2633">
        <w:t xml:space="preserve">y for improved crop performance (Saha </w:t>
      </w:r>
      <w:r w:rsidR="0004212B" w:rsidRPr="000C2633">
        <w:rPr>
          <w:i/>
        </w:rPr>
        <w:t>et al</w:t>
      </w:r>
      <w:r w:rsidR="0004212B" w:rsidRPr="000C2633">
        <w:t>., 2019).</w:t>
      </w:r>
      <w:r w:rsidR="001635EE" w:rsidRPr="000C2633">
        <w:t xml:space="preserve"> </w:t>
      </w:r>
      <w:r w:rsidRPr="000C2633">
        <w:t xml:space="preserve">Integrated nutrient management systems have been found to improve soil health, reduce environmental footprint, and maintain long-term soil fertility (Saha </w:t>
      </w:r>
      <w:r w:rsidRPr="000C2633">
        <w:rPr>
          <w:i/>
        </w:rPr>
        <w:t>et al</w:t>
      </w:r>
      <w:r w:rsidRPr="000C2633">
        <w:t>., 2019).</w:t>
      </w:r>
    </w:p>
    <w:p w14:paraId="61FED36F" w14:textId="77777777" w:rsidR="00412BB5" w:rsidRPr="000C2633" w:rsidRDefault="00412BB5" w:rsidP="001635EE">
      <w:pPr>
        <w:pStyle w:val="Heading3"/>
        <w:spacing w:line="480" w:lineRule="auto"/>
      </w:pPr>
      <w:r w:rsidRPr="000C2633">
        <w:t xml:space="preserve">4.3 Effects of </w:t>
      </w:r>
      <w:proofErr w:type="spellStart"/>
      <w:r w:rsidRPr="000C2633">
        <w:t>sunn</w:t>
      </w:r>
      <w:proofErr w:type="spellEnd"/>
      <w:r w:rsidRPr="000C2633">
        <w:t xml:space="preserve"> hemp with different levels of </w:t>
      </w:r>
      <w:proofErr w:type="spellStart"/>
      <w:r w:rsidRPr="000C2633">
        <w:t>sunn</w:t>
      </w:r>
      <w:proofErr w:type="spellEnd"/>
      <w:r w:rsidRPr="000C2633">
        <w:t xml:space="preserve"> hemp, FYM and inorganic fertilizer on number of seeds per boll and yield in cotton grown in titanium mined and reconstituted soils.</w:t>
      </w:r>
    </w:p>
    <w:p w14:paraId="0802275D" w14:textId="77777777" w:rsidR="00412BB5" w:rsidRPr="000C2633" w:rsidRDefault="00412BB5" w:rsidP="00412BB5">
      <w:pPr>
        <w:pStyle w:val="NormalWeb"/>
        <w:spacing w:line="480" w:lineRule="auto"/>
      </w:pPr>
      <w:r w:rsidRPr="000C2633">
        <w:t xml:space="preserve">Application of </w:t>
      </w:r>
      <w:proofErr w:type="spellStart"/>
      <w:r w:rsidRPr="000C2633">
        <w:t>sunn</w:t>
      </w:r>
      <w:proofErr w:type="spellEnd"/>
      <w:r w:rsidRPr="000C2633">
        <w:t xml:space="preserve"> hemp combined with different levels of FYM and inorganic fertilizer positively affected the number of seeds per boll and yield. Consistently high values were recorded where inorganic fertilizers were combined with </w:t>
      </w:r>
      <w:proofErr w:type="spellStart"/>
      <w:r w:rsidRPr="000C2633">
        <w:t>sunn</w:t>
      </w:r>
      <w:proofErr w:type="spellEnd"/>
      <w:r w:rsidRPr="000C2633">
        <w:t xml:space="preserve"> hemp (e.g., Cotton with 200 kg NPK and SH), which is in agreement with findings that this combination increases seed numbers and yields by enhancing soil structure, nutrient availability, and microbial activity </w:t>
      </w:r>
      <w:r w:rsidR="0004212B" w:rsidRPr="000C2633">
        <w:lastRenderedPageBreak/>
        <w:t>.</w:t>
      </w:r>
      <w:r w:rsidRPr="000C2633">
        <w:t xml:space="preserve">The beneficial role of nitrogen in promoting vigorous plant growth and flower development also supports higher seed production (Wang </w:t>
      </w:r>
      <w:r w:rsidRPr="000C2633">
        <w:rPr>
          <w:i/>
        </w:rPr>
        <w:t>et al</w:t>
      </w:r>
      <w:r w:rsidRPr="000C2633">
        <w:t>., 2020</w:t>
      </w:r>
      <w:r w:rsidR="00716341" w:rsidRPr="000C2633">
        <w:t xml:space="preserve">; </w:t>
      </w:r>
      <w:proofErr w:type="spellStart"/>
      <w:r w:rsidR="00716341" w:rsidRPr="000C2633">
        <w:t>Ikeh</w:t>
      </w:r>
      <w:proofErr w:type="spellEnd"/>
      <w:r w:rsidR="00716341" w:rsidRPr="000C2633">
        <w:t xml:space="preserve"> </w:t>
      </w:r>
      <w:r w:rsidR="00716341" w:rsidRPr="00C56E51">
        <w:rPr>
          <w:i/>
        </w:rPr>
        <w:t>et al</w:t>
      </w:r>
      <w:r w:rsidR="00716341" w:rsidRPr="000C2633">
        <w:t>, 2023a</w:t>
      </w:r>
      <w:r w:rsidRPr="000C2633">
        <w:t>).</w:t>
      </w:r>
      <w:r w:rsidRPr="000C2633">
        <w:br/>
        <w:t xml:space="preserve">The study results also demonstrated high cotton number of seeds per boll and yield on </w:t>
      </w:r>
      <w:proofErr w:type="spellStart"/>
      <w:r w:rsidRPr="000C2633">
        <w:t>sunn</w:t>
      </w:r>
      <w:proofErr w:type="spellEnd"/>
      <w:r w:rsidRPr="000C2633">
        <w:t xml:space="preserve"> hemp combined with FYM. This might be due to the beneficial role of both </w:t>
      </w:r>
      <w:proofErr w:type="spellStart"/>
      <w:r w:rsidRPr="000C2633">
        <w:t>sunn</w:t>
      </w:r>
      <w:proofErr w:type="spellEnd"/>
      <w:r w:rsidRPr="000C2633">
        <w:t xml:space="preserve"> hemp and FYM in enhancing seed production. Similar findings were found by Singh </w:t>
      </w:r>
      <w:r w:rsidRPr="000C2633">
        <w:rPr>
          <w:i/>
        </w:rPr>
        <w:t>et al</w:t>
      </w:r>
      <w:r w:rsidR="00716341" w:rsidRPr="000C2633">
        <w:t>. (2021</w:t>
      </w:r>
      <w:proofErr w:type="gramStart"/>
      <w:r w:rsidR="00716341" w:rsidRPr="000C2633">
        <w:t>) ;</w:t>
      </w:r>
      <w:proofErr w:type="gramEnd"/>
      <w:r w:rsidR="00716341" w:rsidRPr="000C2633">
        <w:t xml:space="preserve"> ; </w:t>
      </w:r>
      <w:proofErr w:type="spellStart"/>
      <w:r w:rsidR="00716341" w:rsidRPr="000C2633">
        <w:t>Ikeh</w:t>
      </w:r>
      <w:proofErr w:type="spellEnd"/>
      <w:r w:rsidR="00716341" w:rsidRPr="000C2633">
        <w:t xml:space="preserve"> </w:t>
      </w:r>
      <w:r w:rsidR="00716341" w:rsidRPr="00C56E51">
        <w:rPr>
          <w:i/>
        </w:rPr>
        <w:t>et al</w:t>
      </w:r>
      <w:r w:rsidR="00716341" w:rsidRPr="000C2633">
        <w:t>. (2023d)</w:t>
      </w:r>
      <w:r w:rsidRPr="000C2633">
        <w:t xml:space="preserve"> who posited that the combination of organic and inorganic fertilizers works synergistically to provide both short-term and long-term nutrient availability to the plants. Bhattacharyya </w:t>
      </w:r>
      <w:r w:rsidRPr="00C56E51">
        <w:rPr>
          <w:i/>
        </w:rPr>
        <w:t>et al</w:t>
      </w:r>
      <w:r w:rsidRPr="000C2633">
        <w:t xml:space="preserve">. (2016) also found that the interaction between organic amendments like </w:t>
      </w:r>
      <w:proofErr w:type="spellStart"/>
      <w:r w:rsidRPr="000C2633">
        <w:t>sunn</w:t>
      </w:r>
      <w:proofErr w:type="spellEnd"/>
      <w:r w:rsidRPr="000C2633">
        <w:t xml:space="preserve"> hemp and FYM resulted in increased nutrient availability, moisture retention, and microbial activity in soils, which may account for the improved cotton yield.</w:t>
      </w:r>
    </w:p>
    <w:p w14:paraId="55ACCCB0" w14:textId="77777777" w:rsidR="00412BB5" w:rsidRPr="000C2633" w:rsidRDefault="00412BB5" w:rsidP="001635EE">
      <w:pPr>
        <w:pStyle w:val="Heading3"/>
        <w:spacing w:line="480" w:lineRule="auto"/>
      </w:pPr>
      <w:r w:rsidRPr="000C2633">
        <w:t xml:space="preserve">4.4 Effects of </w:t>
      </w:r>
      <w:proofErr w:type="spellStart"/>
      <w:r w:rsidRPr="000C2633">
        <w:t>sunn</w:t>
      </w:r>
      <w:proofErr w:type="spellEnd"/>
      <w:r w:rsidRPr="000C2633">
        <w:t xml:space="preserve"> hemp with different levels of </w:t>
      </w:r>
      <w:proofErr w:type="spellStart"/>
      <w:r w:rsidRPr="000C2633">
        <w:t>sunn</w:t>
      </w:r>
      <w:proofErr w:type="spellEnd"/>
      <w:r w:rsidRPr="000C2633">
        <w:t xml:space="preserve"> hemp, FYM, and inorganic fertilizer on percent seed weight, lint weight and seed lint ratio in cotton grown in titanium-mined and reconstituted soils</w:t>
      </w:r>
      <w:r w:rsidR="001635EE" w:rsidRPr="000C2633">
        <w:t>.</w:t>
      </w:r>
    </w:p>
    <w:p w14:paraId="613554BA" w14:textId="77777777" w:rsidR="00412BB5" w:rsidRPr="000C2633" w:rsidRDefault="00412BB5" w:rsidP="00412BB5">
      <w:pPr>
        <w:pStyle w:val="NormalWeb"/>
        <w:spacing w:line="480" w:lineRule="auto"/>
      </w:pPr>
      <w:r w:rsidRPr="000C2633">
        <w:t xml:space="preserve">Application of </w:t>
      </w:r>
      <w:proofErr w:type="spellStart"/>
      <w:r w:rsidRPr="000C2633">
        <w:t>sunn</w:t>
      </w:r>
      <w:proofErr w:type="spellEnd"/>
      <w:r w:rsidRPr="000C2633">
        <w:t xml:space="preserve"> hemp combined with different levels of FYM and inorganic fertilizer significantly affected percent seed weight, lint weight, and seed lint ratio. The interaction of </w:t>
      </w:r>
      <w:proofErr w:type="spellStart"/>
      <w:r w:rsidRPr="000C2633">
        <w:t>sunn</w:t>
      </w:r>
      <w:proofErr w:type="spellEnd"/>
      <w:r w:rsidRPr="000C2633">
        <w:t xml:space="preserve"> hemp, organic, and inorganic fertilizers led to an increase in percent seed weight, lint weight, and seed lint ratio compared to treatments without </w:t>
      </w:r>
      <w:proofErr w:type="spellStart"/>
      <w:r w:rsidRPr="000C2633">
        <w:t>sunn</w:t>
      </w:r>
      <w:proofErr w:type="spellEnd"/>
      <w:r w:rsidRPr="000C2633">
        <w:t xml:space="preserve"> hemp. This might be due to the synergistic effect of combining organic amendments with inorganic fertilizers, where organic inputs like </w:t>
      </w:r>
      <w:proofErr w:type="spellStart"/>
      <w:r w:rsidRPr="000C2633">
        <w:t>sunn</w:t>
      </w:r>
      <w:proofErr w:type="spellEnd"/>
      <w:r w:rsidRPr="000C2633">
        <w:t xml:space="preserve"> hemp contribute to improving soil health, nutrient cycling, and water retention, while inorganic fertilizers provide the necessary macronutrients for </w:t>
      </w:r>
      <w:r w:rsidR="00FD3FEB" w:rsidRPr="000C2633">
        <w:t xml:space="preserve">plant </w:t>
      </w:r>
      <w:r w:rsidR="00DC54BB" w:rsidRPr="000C2633">
        <w:t xml:space="preserve">development. </w:t>
      </w:r>
      <w:r w:rsidR="00FD3FEB" w:rsidRPr="000C2633">
        <w:t>R</w:t>
      </w:r>
      <w:r w:rsidR="00291E35" w:rsidRPr="000C2633">
        <w:t xml:space="preserve">eports of </w:t>
      </w:r>
      <w:proofErr w:type="spellStart"/>
      <w:r w:rsidR="00291E35" w:rsidRPr="000C2633">
        <w:t>Ikeh</w:t>
      </w:r>
      <w:proofErr w:type="spellEnd"/>
      <w:r w:rsidR="00291E35" w:rsidRPr="000C2633">
        <w:t xml:space="preserve"> </w:t>
      </w:r>
      <w:r w:rsidR="00291E35" w:rsidRPr="00C56E51">
        <w:rPr>
          <w:i/>
        </w:rPr>
        <w:t>et al</w:t>
      </w:r>
      <w:r w:rsidR="00291E35" w:rsidRPr="000C2633">
        <w:t xml:space="preserve"> (2023</w:t>
      </w:r>
      <w:r w:rsidR="00C56E51" w:rsidRPr="000C2633">
        <w:t>a</w:t>
      </w:r>
      <w:r w:rsidR="00C56E51">
        <w:t>)</w:t>
      </w:r>
      <w:r w:rsidR="00C56E51" w:rsidRPr="000C2633">
        <w:t xml:space="preserve"> indicated</w:t>
      </w:r>
      <w:r w:rsidR="00FD3FEB" w:rsidRPr="000C2633">
        <w:t xml:space="preserve"> that application of organic and inorganic fertilizers enhances crop growth and yield. </w:t>
      </w:r>
      <w:r w:rsidRPr="000C2633">
        <w:t xml:space="preserve">Studies are in agreement with </w:t>
      </w:r>
      <w:proofErr w:type="spellStart"/>
      <w:r w:rsidR="00291E35" w:rsidRPr="000C2633">
        <w:t>Ndaeyo</w:t>
      </w:r>
      <w:proofErr w:type="spellEnd"/>
      <w:r w:rsidR="00291E35" w:rsidRPr="000C2633">
        <w:t xml:space="preserve"> </w:t>
      </w:r>
      <w:r w:rsidR="00291E35" w:rsidRPr="00C56E51">
        <w:rPr>
          <w:i/>
        </w:rPr>
        <w:t>et al</w:t>
      </w:r>
      <w:r w:rsidR="00291E35" w:rsidRPr="000C2633">
        <w:t xml:space="preserve"> (2013) </w:t>
      </w:r>
      <w:r w:rsidRPr="000C2633">
        <w:t xml:space="preserve">who also reported that organic amendments, particularly leguminous crops such as </w:t>
      </w:r>
      <w:proofErr w:type="spellStart"/>
      <w:r w:rsidRPr="000C2633">
        <w:t>sunn</w:t>
      </w:r>
      <w:proofErr w:type="spellEnd"/>
      <w:r w:rsidRPr="000C2633">
        <w:t xml:space="preserve"> hemp, improve cotton boll weight by enhancing nutrient availability and soil organic </w:t>
      </w:r>
      <w:r w:rsidRPr="000C2633">
        <w:lastRenderedPageBreak/>
        <w:t xml:space="preserve">matter. Inorganic fertilizers, when applied in balanced quantities, further boost this effect by supplying essential nutrients that support cotton lint and seed development. </w:t>
      </w:r>
      <w:r w:rsidR="005C1DD2" w:rsidRPr="000C2633">
        <w:t xml:space="preserve">Singh </w:t>
      </w:r>
      <w:r w:rsidR="005C1DD2" w:rsidRPr="000C2633">
        <w:rPr>
          <w:i/>
        </w:rPr>
        <w:t>et al</w:t>
      </w:r>
      <w:r w:rsidR="003A6F00" w:rsidRPr="000C2633">
        <w:t>. (2023</w:t>
      </w:r>
      <w:r w:rsidR="005C1DD2" w:rsidRPr="000C2633">
        <w:t>)</w:t>
      </w:r>
      <w:r w:rsidRPr="000C2633">
        <w:t xml:space="preserve"> also found that nitrogen-rich fertilizers had a significant impact on lint and seed weight in cotton, a finding that is consistent with the study results, where cotton with 200 kg NPK and SH produced the heaviest cotton lint and seeds. The nitrogen likely promotes protein synthesis and energy metabolism within the plant, directly influencing seed and lint development.</w:t>
      </w:r>
    </w:p>
    <w:p w14:paraId="560046C6" w14:textId="77777777" w:rsidR="007C20D3" w:rsidRPr="000C2633" w:rsidRDefault="007C20D3" w:rsidP="007C20D3">
      <w:pPr>
        <w:pStyle w:val="Heading1"/>
        <w:keepNext w:val="0"/>
        <w:keepLines w:val="0"/>
        <w:widowControl w:val="0"/>
        <w:tabs>
          <w:tab w:val="left" w:pos="2455"/>
        </w:tabs>
        <w:autoSpaceDE w:val="0"/>
        <w:autoSpaceDN w:val="0"/>
        <w:spacing w:before="0" w:line="240" w:lineRule="auto"/>
        <w:jc w:val="both"/>
        <w:rPr>
          <w:rFonts w:ascii="Times New Roman" w:hAnsi="Times New Roman" w:cs="Times New Roman"/>
          <w:b/>
          <w:color w:val="auto"/>
          <w:spacing w:val="-2"/>
          <w:sz w:val="24"/>
          <w:szCs w:val="24"/>
        </w:rPr>
      </w:pPr>
      <w:r w:rsidRPr="000C2633">
        <w:rPr>
          <w:rFonts w:ascii="Times New Roman" w:hAnsi="Times New Roman" w:cs="Times New Roman"/>
          <w:b/>
          <w:color w:val="auto"/>
          <w:sz w:val="24"/>
          <w:szCs w:val="24"/>
        </w:rPr>
        <w:t>5. CONCLUSIONS</w:t>
      </w:r>
      <w:r w:rsidRPr="000C2633">
        <w:rPr>
          <w:rFonts w:ascii="Times New Roman" w:hAnsi="Times New Roman" w:cs="Times New Roman"/>
          <w:b/>
          <w:color w:val="auto"/>
          <w:spacing w:val="-1"/>
          <w:sz w:val="24"/>
          <w:szCs w:val="24"/>
        </w:rPr>
        <w:t xml:space="preserve"> </w:t>
      </w:r>
      <w:r w:rsidRPr="000C2633">
        <w:rPr>
          <w:rFonts w:ascii="Times New Roman" w:hAnsi="Times New Roman" w:cs="Times New Roman"/>
          <w:b/>
          <w:color w:val="auto"/>
          <w:sz w:val="24"/>
          <w:szCs w:val="24"/>
        </w:rPr>
        <w:t>AND</w:t>
      </w:r>
      <w:r w:rsidRPr="000C2633">
        <w:rPr>
          <w:rFonts w:ascii="Times New Roman" w:hAnsi="Times New Roman" w:cs="Times New Roman"/>
          <w:b/>
          <w:color w:val="auto"/>
          <w:spacing w:val="-1"/>
          <w:sz w:val="24"/>
          <w:szCs w:val="24"/>
        </w:rPr>
        <w:t xml:space="preserve"> </w:t>
      </w:r>
      <w:r w:rsidRPr="000C2633">
        <w:rPr>
          <w:rFonts w:ascii="Times New Roman" w:hAnsi="Times New Roman" w:cs="Times New Roman"/>
          <w:b/>
          <w:color w:val="auto"/>
          <w:spacing w:val="-2"/>
          <w:sz w:val="24"/>
          <w:szCs w:val="24"/>
        </w:rPr>
        <w:t>RECOMMENDATIONS</w:t>
      </w:r>
    </w:p>
    <w:p w14:paraId="63A806A6" w14:textId="77777777" w:rsidR="007C20D3" w:rsidRPr="000C2633" w:rsidRDefault="007C20D3" w:rsidP="007C20D3">
      <w:pPr>
        <w:jc w:val="both"/>
        <w:rPr>
          <w:rFonts w:ascii="Times New Roman" w:hAnsi="Times New Roman"/>
          <w:b/>
          <w:sz w:val="24"/>
          <w:szCs w:val="24"/>
        </w:rPr>
      </w:pPr>
    </w:p>
    <w:p w14:paraId="4013FDA6" w14:textId="77777777" w:rsidR="007C20D3" w:rsidRPr="000C2633" w:rsidRDefault="007C20D3" w:rsidP="007C20D3">
      <w:pPr>
        <w:pStyle w:val="NormalWeb"/>
        <w:spacing w:line="480" w:lineRule="auto"/>
        <w:jc w:val="both"/>
      </w:pPr>
      <w:r w:rsidRPr="000C2633">
        <w:t>This study has explored the pressing challenges facing cotton yield in titanium-mined regions such as Kwale County, where severe soil degradation marked by topsoil loss, compaction, and nutrient depletion significantly hinders cotton productivity. The findings underscore the critical role of soil fertility restoration in improving cotton yield. Conventional mining rehabilitation methods have proven insufficient, as they often fail to restore the biological and chemical functions of soil necessary for sustainable cotton production.</w:t>
      </w:r>
    </w:p>
    <w:p w14:paraId="59F69FFF" w14:textId="77777777" w:rsidR="007C20D3" w:rsidRPr="000C2633" w:rsidRDefault="007C20D3" w:rsidP="007C20D3">
      <w:pPr>
        <w:pStyle w:val="BodyText"/>
        <w:spacing w:line="480" w:lineRule="auto"/>
        <w:ind w:right="180"/>
        <w:jc w:val="both"/>
        <w:rPr>
          <w:rFonts w:ascii="Times New Roman" w:hAnsi="Times New Roman"/>
          <w:szCs w:val="24"/>
        </w:rPr>
      </w:pPr>
      <w:r w:rsidRPr="000C2633">
        <w:rPr>
          <w:rFonts w:ascii="Times New Roman" w:hAnsi="Times New Roman"/>
          <w:szCs w:val="24"/>
        </w:rPr>
        <w:t xml:space="preserve">Integrated Nutrient Management (INM), incorporating </w:t>
      </w:r>
      <w:proofErr w:type="spellStart"/>
      <w:r w:rsidRPr="000C2633">
        <w:rPr>
          <w:rFonts w:ascii="Times New Roman" w:hAnsi="Times New Roman"/>
          <w:szCs w:val="24"/>
        </w:rPr>
        <w:t>sunn</w:t>
      </w:r>
      <w:proofErr w:type="spellEnd"/>
      <w:r w:rsidRPr="000C2633">
        <w:rPr>
          <w:rFonts w:ascii="Times New Roman" w:hAnsi="Times New Roman"/>
          <w:szCs w:val="24"/>
        </w:rPr>
        <w:t xml:space="preserve"> hemp (Crotalaria juncea), with farmyard manure (FYM), and inorganic fertilizers, offers a practical and sustainable solution to enhance soil health in degraded lands hence improved cotton yield. Combined use of sun hemp with different levels of FYM and inorganic fertilizer significantly improved </w:t>
      </w:r>
      <w:r w:rsidRPr="000C2633">
        <w:rPr>
          <w:rFonts w:ascii="Times New Roman" w:eastAsia="Times New Roman" w:hAnsi="Times New Roman"/>
          <w:szCs w:val="24"/>
        </w:rPr>
        <w:t>cotton yield parameter such as boll weight, number of seeds per boll, seed weight, percent seed weight, lint weight, percent lint weight, and lint-seed ratio. Cotton with 200 kg NPK and SH</w:t>
      </w:r>
      <w:r w:rsidRPr="000C2633">
        <w:rPr>
          <w:rFonts w:ascii="Times New Roman" w:hAnsi="Times New Roman"/>
          <w:szCs w:val="24"/>
        </w:rPr>
        <w:t xml:space="preserve"> significantly produced the highest cotton yield at the end of the cropping seasons, and there was a clear trend that various treatments (especially those including </w:t>
      </w:r>
      <w:proofErr w:type="spellStart"/>
      <w:r w:rsidRPr="000C2633">
        <w:rPr>
          <w:rFonts w:ascii="Times New Roman" w:hAnsi="Times New Roman"/>
          <w:szCs w:val="24"/>
        </w:rPr>
        <w:t>sunnhemp</w:t>
      </w:r>
      <w:proofErr w:type="spellEnd"/>
      <w:r w:rsidRPr="000C2633">
        <w:rPr>
          <w:rFonts w:ascii="Times New Roman" w:hAnsi="Times New Roman"/>
          <w:szCs w:val="24"/>
        </w:rPr>
        <w:t xml:space="preserve">) significantly promoted cotton yield compared to the control. Ultimately, the integration of these practices contributes to higher cotton yields essential for revitalizing Kenya’s cotton value chain, </w:t>
      </w:r>
      <w:r w:rsidRPr="000C2633">
        <w:rPr>
          <w:rFonts w:ascii="Times New Roman" w:hAnsi="Times New Roman"/>
          <w:szCs w:val="24"/>
        </w:rPr>
        <w:lastRenderedPageBreak/>
        <w:t>improving farmer income, and reducing reliance on imported textiles. This study therefore demonstrates that INM is an essential pathway for ecological restoration and sustainable intensification of cotton yield in post-mining landscapes.</w:t>
      </w:r>
    </w:p>
    <w:p w14:paraId="6564D98B" w14:textId="77777777" w:rsidR="007C20D3" w:rsidRDefault="007C20D3" w:rsidP="007C20D3">
      <w:pPr>
        <w:pStyle w:val="BodyText"/>
        <w:spacing w:before="80" w:line="480" w:lineRule="auto"/>
        <w:ind w:right="117"/>
        <w:jc w:val="both"/>
        <w:rPr>
          <w:rFonts w:ascii="Times New Roman" w:hAnsi="Times New Roman"/>
          <w:szCs w:val="24"/>
        </w:rPr>
      </w:pPr>
      <w:r w:rsidRPr="000C2633">
        <w:rPr>
          <w:rFonts w:ascii="Times New Roman" w:hAnsi="Times New Roman"/>
          <w:szCs w:val="24"/>
        </w:rPr>
        <w:t xml:space="preserve">Farmers in titanium-mined regions should adopt integrated nutrient strategies combining </w:t>
      </w:r>
      <w:proofErr w:type="spellStart"/>
      <w:r w:rsidRPr="000C2633">
        <w:rPr>
          <w:rFonts w:ascii="Times New Roman" w:hAnsi="Times New Roman"/>
          <w:szCs w:val="24"/>
        </w:rPr>
        <w:t>sunn</w:t>
      </w:r>
      <w:proofErr w:type="spellEnd"/>
      <w:r w:rsidRPr="000C2633">
        <w:rPr>
          <w:rFonts w:ascii="Times New Roman" w:hAnsi="Times New Roman"/>
          <w:szCs w:val="24"/>
        </w:rPr>
        <w:t xml:space="preserve"> hemp with FYM and inorganic fertilizers. This approach will help rehabilitate soil health and increase cotton yields. Due to the fact that this study was carried out for a </w:t>
      </w:r>
      <w:proofErr w:type="gramStart"/>
      <w:r w:rsidRPr="000C2633">
        <w:rPr>
          <w:rFonts w:ascii="Times New Roman" w:hAnsi="Times New Roman"/>
          <w:szCs w:val="24"/>
        </w:rPr>
        <w:t>short term</w:t>
      </w:r>
      <w:proofErr w:type="gramEnd"/>
      <w:r w:rsidRPr="000C2633">
        <w:rPr>
          <w:rFonts w:ascii="Times New Roman" w:hAnsi="Times New Roman"/>
          <w:szCs w:val="24"/>
        </w:rPr>
        <w:t xml:space="preserve"> period, further research is needed to optimize the ratio, timing, and compatibility of INM inputs in different </w:t>
      </w:r>
      <w:proofErr w:type="spellStart"/>
      <w:r w:rsidRPr="000C2633">
        <w:rPr>
          <w:rFonts w:ascii="Times New Roman" w:hAnsi="Times New Roman"/>
          <w:szCs w:val="24"/>
        </w:rPr>
        <w:t>agro</w:t>
      </w:r>
      <w:proofErr w:type="spellEnd"/>
      <w:r w:rsidRPr="000C2633">
        <w:rPr>
          <w:rFonts w:ascii="Times New Roman" w:hAnsi="Times New Roman"/>
          <w:szCs w:val="24"/>
        </w:rPr>
        <w:t xml:space="preserve">-ecological and soil conditions, particularly for reconstituted soils after mining activities. Restoration programs in mining-affected areas should include long-term monitoring of soil health indicators and cotton yield to ensure that reclamation efforts are effective and adaptable to site-specific challenges. </w:t>
      </w:r>
    </w:p>
    <w:p w14:paraId="0BB44415" w14:textId="77777777" w:rsidR="00B63078" w:rsidRPr="00B63078" w:rsidRDefault="00B63078" w:rsidP="00B63078">
      <w:pPr>
        <w:rPr>
          <w:highlight w:val="yellow"/>
        </w:rPr>
      </w:pPr>
      <w:r w:rsidRPr="00B63078">
        <w:rPr>
          <w:highlight w:val="yellow"/>
        </w:rPr>
        <w:t>Disclaimer (Artificial intelligence)</w:t>
      </w:r>
    </w:p>
    <w:p w14:paraId="1DA49D24" w14:textId="77777777" w:rsidR="00B63078" w:rsidRPr="00B63078" w:rsidRDefault="00B63078" w:rsidP="00B63078">
      <w:pPr>
        <w:rPr>
          <w:highlight w:val="yellow"/>
        </w:rPr>
      </w:pPr>
      <w:r w:rsidRPr="00B63078">
        <w:rPr>
          <w:highlight w:val="yellow"/>
        </w:rPr>
        <w:t xml:space="preserve">Option 1: </w:t>
      </w:r>
    </w:p>
    <w:p w14:paraId="4F2D3ACE" w14:textId="77777777" w:rsidR="00B63078" w:rsidRPr="00B63078" w:rsidRDefault="00B63078" w:rsidP="00B63078">
      <w:pPr>
        <w:rPr>
          <w:highlight w:val="yellow"/>
        </w:rPr>
      </w:pPr>
      <w:r w:rsidRPr="00B63078">
        <w:rPr>
          <w:highlight w:val="yellow"/>
        </w:rPr>
        <w:t xml:space="preserve">Author(s) hereby </w:t>
      </w:r>
      <w:proofErr w:type="gramStart"/>
      <w:r w:rsidRPr="00B63078">
        <w:rPr>
          <w:highlight w:val="yellow"/>
        </w:rPr>
        <w:t>declare</w:t>
      </w:r>
      <w:proofErr w:type="gramEnd"/>
      <w:r w:rsidRPr="00B63078">
        <w:rPr>
          <w:highlight w:val="yellow"/>
        </w:rPr>
        <w:t xml:space="preserve"> that NO generative AI technologies such as Large Language Models (ChatGPT, COPILOT, etc.) and text-to-image generators have been used during the writing or editing of this manuscript. </w:t>
      </w:r>
    </w:p>
    <w:p w14:paraId="1535CAAE" w14:textId="77777777" w:rsidR="00B63078" w:rsidRPr="00B63078" w:rsidRDefault="00B63078" w:rsidP="00B63078">
      <w:pPr>
        <w:rPr>
          <w:highlight w:val="yellow"/>
        </w:rPr>
      </w:pPr>
      <w:r w:rsidRPr="00B63078">
        <w:rPr>
          <w:highlight w:val="yellow"/>
        </w:rPr>
        <w:t xml:space="preserve">Option 2: </w:t>
      </w:r>
    </w:p>
    <w:p w14:paraId="4BAD2085" w14:textId="77777777" w:rsidR="00B63078" w:rsidRPr="00B63078" w:rsidRDefault="00B63078" w:rsidP="00B63078">
      <w:pPr>
        <w:rPr>
          <w:highlight w:val="yellow"/>
        </w:rPr>
      </w:pPr>
      <w:r w:rsidRPr="00B63078">
        <w:rPr>
          <w:highlight w:val="yellow"/>
        </w:rPr>
        <w:t xml:space="preserve">Author(s) hereby </w:t>
      </w:r>
      <w:proofErr w:type="gramStart"/>
      <w:r w:rsidRPr="00B63078">
        <w:rPr>
          <w:highlight w:val="yellow"/>
        </w:rPr>
        <w:t>declare</w:t>
      </w:r>
      <w:proofErr w:type="gramEnd"/>
      <w:r w:rsidRPr="00B63078">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C567B5" w14:textId="77777777" w:rsidR="00B63078" w:rsidRPr="00B63078" w:rsidRDefault="00B63078" w:rsidP="00B63078">
      <w:pPr>
        <w:rPr>
          <w:highlight w:val="yellow"/>
        </w:rPr>
      </w:pPr>
      <w:r w:rsidRPr="00B63078">
        <w:rPr>
          <w:highlight w:val="yellow"/>
        </w:rPr>
        <w:t>Details of the AI usage are given below:</w:t>
      </w:r>
    </w:p>
    <w:p w14:paraId="6F2858FA" w14:textId="77777777" w:rsidR="00B63078" w:rsidRPr="00B63078" w:rsidRDefault="00B63078" w:rsidP="00B63078">
      <w:pPr>
        <w:rPr>
          <w:highlight w:val="yellow"/>
        </w:rPr>
      </w:pPr>
      <w:r w:rsidRPr="00B63078">
        <w:rPr>
          <w:highlight w:val="yellow"/>
        </w:rPr>
        <w:t>1.</w:t>
      </w:r>
    </w:p>
    <w:p w14:paraId="79EA60EF" w14:textId="77777777" w:rsidR="00B63078" w:rsidRPr="00B63078" w:rsidRDefault="00B63078" w:rsidP="00B63078">
      <w:pPr>
        <w:rPr>
          <w:highlight w:val="yellow"/>
        </w:rPr>
      </w:pPr>
      <w:r w:rsidRPr="00B63078">
        <w:rPr>
          <w:highlight w:val="yellow"/>
        </w:rPr>
        <w:t>2.</w:t>
      </w:r>
    </w:p>
    <w:p w14:paraId="2F95A33E" w14:textId="77777777" w:rsidR="00B63078" w:rsidRPr="0053103C" w:rsidRDefault="00B63078" w:rsidP="00B63078">
      <w:r w:rsidRPr="00B63078">
        <w:rPr>
          <w:highlight w:val="yellow"/>
        </w:rPr>
        <w:t>3</w:t>
      </w:r>
      <w:r>
        <w:t>.</w:t>
      </w:r>
    </w:p>
    <w:p w14:paraId="5B7752E7" w14:textId="77777777" w:rsidR="00B63078" w:rsidRPr="000C2633" w:rsidRDefault="00B63078" w:rsidP="007C20D3">
      <w:pPr>
        <w:pStyle w:val="BodyText"/>
        <w:spacing w:before="80" w:line="480" w:lineRule="auto"/>
        <w:ind w:right="117"/>
        <w:jc w:val="both"/>
        <w:rPr>
          <w:rFonts w:ascii="Times New Roman" w:hAnsi="Times New Roman"/>
          <w:szCs w:val="24"/>
        </w:rPr>
      </w:pPr>
    </w:p>
    <w:p w14:paraId="68FA9684" w14:textId="77777777" w:rsidR="00FD3FEB" w:rsidRPr="000C2633" w:rsidRDefault="007C20D3" w:rsidP="00FD3FEB">
      <w:pPr>
        <w:pStyle w:val="NormalWeb"/>
        <w:spacing w:before="0" w:beforeAutospacing="0" w:after="0" w:afterAutospacing="0" w:line="480" w:lineRule="auto"/>
        <w:jc w:val="both"/>
        <w:rPr>
          <w:b/>
        </w:rPr>
      </w:pPr>
      <w:r w:rsidRPr="000C2633">
        <w:rPr>
          <w:b/>
        </w:rPr>
        <w:t>6. REFERENCES</w:t>
      </w:r>
    </w:p>
    <w:p w14:paraId="706D2ACE" w14:textId="77777777" w:rsidR="00FD3FEB" w:rsidRPr="000C2633" w:rsidRDefault="00FD3FEB" w:rsidP="00FD3FEB">
      <w:pPr>
        <w:pStyle w:val="ListParagraph"/>
        <w:ind w:hanging="720"/>
        <w:rPr>
          <w:rFonts w:ascii="Times New Roman" w:hAnsi="Times New Roman" w:cs="Times New Roman"/>
        </w:rPr>
      </w:pPr>
    </w:p>
    <w:p w14:paraId="27100D69" w14:textId="77777777" w:rsidR="005356BD" w:rsidRPr="00281FCC" w:rsidRDefault="00FD3FEB" w:rsidP="008E58A6">
      <w:pPr>
        <w:spacing w:line="240" w:lineRule="auto"/>
        <w:ind w:left="720" w:hanging="720"/>
        <w:rPr>
          <w:rFonts w:ascii="Times New Roman" w:eastAsia="Times New Roman" w:hAnsi="Times New Roman"/>
          <w:sz w:val="24"/>
          <w:szCs w:val="24"/>
          <w:u w:val="single"/>
        </w:rPr>
      </w:pPr>
      <w:r w:rsidRPr="00281FCC">
        <w:rPr>
          <w:rFonts w:ascii="Times New Roman" w:hAnsi="Times New Roman"/>
          <w:sz w:val="24"/>
          <w:szCs w:val="24"/>
        </w:rPr>
        <w:lastRenderedPageBreak/>
        <w:t xml:space="preserve">Ahmad, S. (2021). Cotton production and global textile industry trends. </w:t>
      </w:r>
      <w:r w:rsidRPr="00281FCC">
        <w:rPr>
          <w:rStyle w:val="Emphasis"/>
          <w:rFonts w:ascii="Times New Roman" w:hAnsi="Times New Roman"/>
          <w:sz w:val="24"/>
          <w:szCs w:val="24"/>
        </w:rPr>
        <w:t>Textile Research Journal, 34</w:t>
      </w:r>
      <w:r w:rsidRPr="00281FCC">
        <w:rPr>
          <w:rFonts w:ascii="Times New Roman" w:hAnsi="Times New Roman"/>
          <w:sz w:val="24"/>
          <w:szCs w:val="24"/>
        </w:rPr>
        <w:t xml:space="preserve">(2), 112-125. </w:t>
      </w:r>
      <w:hyperlink r:id="rId7" w:history="1">
        <w:r w:rsidRPr="00281FCC">
          <w:rPr>
            <w:rFonts w:ascii="Times New Roman" w:eastAsia="Times New Roman" w:hAnsi="Times New Roman"/>
            <w:sz w:val="24"/>
            <w:szCs w:val="24"/>
            <w:u w:val="single"/>
          </w:rPr>
          <w:t>https://link.springer.com/book/10.1007/978-981-15-1472-2</w:t>
        </w:r>
      </w:hyperlink>
    </w:p>
    <w:p w14:paraId="2DDF3044" w14:textId="77777777" w:rsidR="005356BD" w:rsidRPr="00281FCC" w:rsidRDefault="00FD3FEB" w:rsidP="008E58A6">
      <w:pPr>
        <w:spacing w:line="240" w:lineRule="auto"/>
        <w:ind w:left="720" w:hanging="720"/>
        <w:rPr>
          <w:rFonts w:ascii="Times New Roman" w:eastAsia="Times New Roman" w:hAnsi="Times New Roman"/>
          <w:sz w:val="24"/>
          <w:szCs w:val="24"/>
        </w:rPr>
      </w:pPr>
      <w:r w:rsidRPr="00281FCC">
        <w:rPr>
          <w:rFonts w:ascii="Times New Roman" w:hAnsi="Times New Roman"/>
          <w:sz w:val="24"/>
          <w:szCs w:val="24"/>
        </w:rPr>
        <w:t xml:space="preserve">Bhattacharyya, R., Das, T. K., &amp; Sharma, A. R. (2016). Long-term effects of organic amendments on soil quality and cotton productivity in a semi-arid </w:t>
      </w:r>
      <w:proofErr w:type="spellStart"/>
      <w:r w:rsidRPr="00281FCC">
        <w:rPr>
          <w:rFonts w:ascii="Times New Roman" w:hAnsi="Times New Roman"/>
          <w:sz w:val="24"/>
          <w:szCs w:val="24"/>
        </w:rPr>
        <w:t>agro</w:t>
      </w:r>
      <w:proofErr w:type="spellEnd"/>
      <w:r w:rsidRPr="00281FCC">
        <w:rPr>
          <w:rFonts w:ascii="Times New Roman" w:hAnsi="Times New Roman"/>
          <w:sz w:val="24"/>
          <w:szCs w:val="24"/>
        </w:rPr>
        <w:t xml:space="preserve">-ecosystem. </w:t>
      </w:r>
      <w:r w:rsidRPr="00281FCC">
        <w:rPr>
          <w:rStyle w:val="Emphasis"/>
          <w:rFonts w:ascii="Times New Roman" w:hAnsi="Times New Roman"/>
          <w:sz w:val="24"/>
          <w:szCs w:val="24"/>
        </w:rPr>
        <w:t>Soil Use and Management, 32</w:t>
      </w:r>
      <w:r w:rsidRPr="00281FCC">
        <w:rPr>
          <w:rFonts w:ascii="Times New Roman" w:hAnsi="Times New Roman"/>
          <w:sz w:val="24"/>
          <w:szCs w:val="24"/>
        </w:rPr>
        <w:t xml:space="preserve">(4), 570–579. </w:t>
      </w:r>
      <w:hyperlink r:id="rId8" w:tgtFrame="_new" w:history="1">
        <w:r w:rsidRPr="00281FCC">
          <w:rPr>
            <w:rStyle w:val="Hyperlink"/>
            <w:rFonts w:ascii="Times New Roman" w:hAnsi="Times New Roman"/>
            <w:color w:val="auto"/>
            <w:sz w:val="24"/>
            <w:szCs w:val="24"/>
          </w:rPr>
          <w:t>https://doi.org/10.1111/sum.12304</w:t>
        </w:r>
      </w:hyperlink>
    </w:p>
    <w:p w14:paraId="664B603E" w14:textId="77777777" w:rsidR="00331328" w:rsidRPr="00B63078" w:rsidRDefault="00FD3FEB" w:rsidP="008E58A6">
      <w:pPr>
        <w:spacing w:line="240" w:lineRule="auto"/>
        <w:ind w:left="720" w:hanging="720"/>
        <w:rPr>
          <w:rFonts w:ascii="Times New Roman" w:eastAsia="Times New Roman" w:hAnsi="Times New Roman"/>
          <w:sz w:val="24"/>
          <w:szCs w:val="24"/>
          <w:u w:val="single"/>
          <w:lang w:val="nl-BE"/>
        </w:rPr>
      </w:pPr>
      <w:r w:rsidRPr="00281FCC">
        <w:rPr>
          <w:rFonts w:ascii="Times New Roman" w:eastAsia="Times New Roman" w:hAnsi="Times New Roman"/>
          <w:sz w:val="24"/>
          <w:szCs w:val="24"/>
        </w:rPr>
        <w:t xml:space="preserve">Chen, L., Wang, Y., Li, S., Xu, J., &amp; Zhang, H. (2021). Yield performance and boll development in cotton under different irrigation regimes. </w:t>
      </w:r>
      <w:r w:rsidRPr="00B63078">
        <w:rPr>
          <w:rFonts w:ascii="Times New Roman" w:eastAsia="Times New Roman" w:hAnsi="Times New Roman"/>
          <w:i/>
          <w:iCs/>
          <w:sz w:val="24"/>
          <w:szCs w:val="24"/>
          <w:lang w:val="nl-BE"/>
        </w:rPr>
        <w:t>Agricultural Water Management</w:t>
      </w:r>
      <w:r w:rsidRPr="00B63078">
        <w:rPr>
          <w:rFonts w:ascii="Times New Roman" w:eastAsia="Times New Roman" w:hAnsi="Times New Roman"/>
          <w:sz w:val="24"/>
          <w:szCs w:val="24"/>
          <w:lang w:val="nl-BE"/>
        </w:rPr>
        <w:t xml:space="preserve">, </w:t>
      </w:r>
      <w:r w:rsidRPr="00B63078">
        <w:rPr>
          <w:rFonts w:ascii="Times New Roman" w:eastAsia="Times New Roman" w:hAnsi="Times New Roman"/>
          <w:i/>
          <w:iCs/>
          <w:sz w:val="24"/>
          <w:szCs w:val="24"/>
          <w:lang w:val="nl-BE"/>
        </w:rPr>
        <w:t>250</w:t>
      </w:r>
      <w:r w:rsidRPr="00B63078">
        <w:rPr>
          <w:rFonts w:ascii="Times New Roman" w:eastAsia="Times New Roman" w:hAnsi="Times New Roman"/>
          <w:sz w:val="24"/>
          <w:szCs w:val="24"/>
          <w:lang w:val="nl-BE"/>
        </w:rPr>
        <w:t xml:space="preserve">, 106856. </w:t>
      </w:r>
      <w:r>
        <w:fldChar w:fldCharType="begin"/>
      </w:r>
      <w:r w:rsidRPr="00B63078">
        <w:rPr>
          <w:lang w:val="nl-BE"/>
        </w:rPr>
        <w:instrText>HYPERLINK "https://doi.org/10.1016/j.agwat.2021.106856" \t "_new"</w:instrText>
      </w:r>
      <w:r>
        <w:fldChar w:fldCharType="separate"/>
      </w:r>
      <w:r w:rsidRPr="00B63078">
        <w:rPr>
          <w:rFonts w:ascii="Times New Roman" w:eastAsia="Times New Roman" w:hAnsi="Times New Roman"/>
          <w:sz w:val="24"/>
          <w:szCs w:val="24"/>
          <w:u w:val="single"/>
          <w:lang w:val="nl-BE"/>
        </w:rPr>
        <w:t>https://doi.org/10.1016/j.agwat.2021.106856</w:t>
      </w:r>
      <w:r>
        <w:fldChar w:fldCharType="end"/>
      </w:r>
    </w:p>
    <w:p w14:paraId="74B8058F" w14:textId="77777777" w:rsidR="00331328" w:rsidRPr="00281FCC" w:rsidRDefault="00FD3FEB" w:rsidP="008E58A6">
      <w:pPr>
        <w:spacing w:line="240" w:lineRule="auto"/>
        <w:ind w:left="720" w:hanging="720"/>
        <w:rPr>
          <w:rFonts w:ascii="Times New Roman" w:eastAsia="Times New Roman" w:hAnsi="Times New Roman"/>
          <w:sz w:val="24"/>
          <w:szCs w:val="24"/>
        </w:rPr>
      </w:pPr>
      <w:r w:rsidRPr="00B63078">
        <w:rPr>
          <w:rFonts w:ascii="Times New Roman" w:hAnsi="Times New Roman"/>
          <w:sz w:val="24"/>
          <w:szCs w:val="24"/>
          <w:shd w:val="clear" w:color="auto" w:fill="FFFFFF"/>
          <w:lang w:val="nl-BE"/>
        </w:rPr>
        <w:t xml:space="preserve">Deshmukh, D. P., Konde, N. M., Kadu, P. R., Katkar, R. N., Mali, D. V., Jadhao, S. D., ... </w:t>
      </w:r>
      <w:r w:rsidRPr="00281FCC">
        <w:rPr>
          <w:rFonts w:ascii="Times New Roman" w:hAnsi="Times New Roman"/>
          <w:sz w:val="24"/>
          <w:szCs w:val="24"/>
          <w:shd w:val="clear" w:color="auto" w:fill="FFFFFF"/>
        </w:rPr>
        <w:t xml:space="preserve">&amp; </w:t>
      </w:r>
      <w:proofErr w:type="spellStart"/>
      <w:r w:rsidRPr="00281FCC">
        <w:rPr>
          <w:rFonts w:ascii="Times New Roman" w:hAnsi="Times New Roman"/>
          <w:sz w:val="24"/>
          <w:szCs w:val="24"/>
          <w:shd w:val="clear" w:color="auto" w:fill="FFFFFF"/>
        </w:rPr>
        <w:t>Goramnagar</w:t>
      </w:r>
      <w:proofErr w:type="spellEnd"/>
      <w:r w:rsidRPr="00281FCC">
        <w:rPr>
          <w:rFonts w:ascii="Times New Roman" w:hAnsi="Times New Roman"/>
          <w:sz w:val="24"/>
          <w:szCs w:val="24"/>
          <w:shd w:val="clear" w:color="auto" w:fill="FFFFFF"/>
        </w:rPr>
        <w:t xml:space="preserve">, H. B. (2021). Sustaining soil health and cotton productivity with tillage and integrated nutrient management in </w:t>
      </w:r>
      <w:proofErr w:type="spellStart"/>
      <w:r w:rsidRPr="00281FCC">
        <w:rPr>
          <w:rFonts w:ascii="Times New Roman" w:hAnsi="Times New Roman"/>
          <w:sz w:val="24"/>
          <w:szCs w:val="24"/>
          <w:shd w:val="clear" w:color="auto" w:fill="FFFFFF"/>
        </w:rPr>
        <w:t>Vertisols</w:t>
      </w:r>
      <w:proofErr w:type="spellEnd"/>
      <w:r w:rsidRPr="00281FCC">
        <w:rPr>
          <w:rFonts w:ascii="Times New Roman" w:hAnsi="Times New Roman"/>
          <w:sz w:val="24"/>
          <w:szCs w:val="24"/>
          <w:shd w:val="clear" w:color="auto" w:fill="FFFFFF"/>
        </w:rPr>
        <w:t xml:space="preserve"> of Central India. </w:t>
      </w:r>
      <w:r w:rsidRPr="00281FCC">
        <w:rPr>
          <w:rFonts w:ascii="Times New Roman" w:hAnsi="Times New Roman"/>
          <w:i/>
          <w:iCs/>
          <w:sz w:val="24"/>
          <w:szCs w:val="24"/>
          <w:shd w:val="clear" w:color="auto" w:fill="FFFFFF"/>
        </w:rPr>
        <w:t>Indian Journal of Soil Conservation</w:t>
      </w:r>
      <w:r w:rsidRPr="00281FCC">
        <w:rPr>
          <w:rFonts w:ascii="Times New Roman" w:hAnsi="Times New Roman"/>
          <w:sz w:val="24"/>
          <w:szCs w:val="24"/>
          <w:shd w:val="clear" w:color="auto" w:fill="FFFFFF"/>
        </w:rPr>
        <w:t>, </w:t>
      </w:r>
      <w:r w:rsidRPr="00281FCC">
        <w:rPr>
          <w:rFonts w:ascii="Times New Roman" w:hAnsi="Times New Roman"/>
          <w:i/>
          <w:iCs/>
          <w:sz w:val="24"/>
          <w:szCs w:val="24"/>
          <w:shd w:val="clear" w:color="auto" w:fill="FFFFFF"/>
        </w:rPr>
        <w:t>49</w:t>
      </w:r>
      <w:r w:rsidRPr="00281FCC">
        <w:rPr>
          <w:rFonts w:ascii="Times New Roman" w:hAnsi="Times New Roman"/>
          <w:sz w:val="24"/>
          <w:szCs w:val="24"/>
          <w:shd w:val="clear" w:color="auto" w:fill="FFFFFF"/>
        </w:rPr>
        <w:t>(1), 1-11.</w:t>
      </w:r>
      <w:r w:rsidRPr="00281FCC">
        <w:rPr>
          <w:rFonts w:ascii="Times New Roman" w:hAnsi="Times New Roman"/>
          <w:sz w:val="24"/>
          <w:szCs w:val="24"/>
        </w:rPr>
        <w:t xml:space="preserve"> </w:t>
      </w:r>
      <w:hyperlink r:id="rId9" w:history="1">
        <w:r w:rsidRPr="00281FCC">
          <w:rPr>
            <w:rStyle w:val="Hyperlink"/>
            <w:rFonts w:ascii="Times New Roman" w:hAnsi="Times New Roman"/>
            <w:color w:val="auto"/>
            <w:sz w:val="24"/>
            <w:szCs w:val="24"/>
            <w:shd w:val="clear" w:color="auto" w:fill="FFFFFF"/>
          </w:rPr>
          <w:t>https://ijsc.iaswc.com/index.php/ijsc/article/view/137</w:t>
        </w:r>
      </w:hyperlink>
    </w:p>
    <w:p w14:paraId="52BA3363" w14:textId="77777777" w:rsidR="00331328" w:rsidRPr="00281FCC" w:rsidRDefault="00FD3FEB" w:rsidP="008E58A6">
      <w:pPr>
        <w:spacing w:line="240" w:lineRule="auto"/>
        <w:ind w:left="720" w:hanging="720"/>
        <w:rPr>
          <w:rFonts w:ascii="Times New Roman" w:hAnsi="Times New Roman"/>
          <w:sz w:val="24"/>
          <w:szCs w:val="24"/>
        </w:rPr>
      </w:pPr>
      <w:proofErr w:type="spellStart"/>
      <w:r w:rsidRPr="00281FCC">
        <w:rPr>
          <w:rFonts w:ascii="Times New Roman" w:hAnsi="Times New Roman"/>
          <w:sz w:val="24"/>
          <w:szCs w:val="24"/>
        </w:rPr>
        <w:t>Esang</w:t>
      </w:r>
      <w:proofErr w:type="spellEnd"/>
      <w:r w:rsidRPr="00281FCC">
        <w:rPr>
          <w:rFonts w:ascii="Times New Roman" w:hAnsi="Times New Roman"/>
          <w:sz w:val="24"/>
          <w:szCs w:val="24"/>
        </w:rPr>
        <w:t xml:space="preserve">, D.M. &amp; </w:t>
      </w:r>
      <w:proofErr w:type="spellStart"/>
      <w:r w:rsidRPr="00281FCC">
        <w:rPr>
          <w:rFonts w:ascii="Times New Roman" w:hAnsi="Times New Roman"/>
          <w:sz w:val="24"/>
          <w:szCs w:val="24"/>
        </w:rPr>
        <w:t>Ikeh</w:t>
      </w:r>
      <w:proofErr w:type="spellEnd"/>
      <w:r w:rsidRPr="00281FCC">
        <w:rPr>
          <w:rFonts w:ascii="Times New Roman" w:hAnsi="Times New Roman"/>
          <w:sz w:val="24"/>
          <w:szCs w:val="24"/>
        </w:rPr>
        <w:t>, A.O</w:t>
      </w:r>
      <w:r w:rsidRPr="00281FCC">
        <w:rPr>
          <w:rFonts w:ascii="Times New Roman" w:hAnsi="Times New Roman"/>
          <w:b/>
          <w:sz w:val="24"/>
          <w:szCs w:val="24"/>
        </w:rPr>
        <w:t>.</w:t>
      </w:r>
      <w:r w:rsidRPr="00281FCC">
        <w:rPr>
          <w:rFonts w:ascii="Times New Roman" w:hAnsi="Times New Roman"/>
          <w:sz w:val="24"/>
          <w:szCs w:val="24"/>
        </w:rPr>
        <w:t xml:space="preserve"> (2021). Response of some improved upland rice varieties to different sources and rates of Nitrogen fertilizer in Humid Rain Forest Region of Nigeria. </w:t>
      </w:r>
      <w:r w:rsidRPr="00281FCC">
        <w:rPr>
          <w:rFonts w:ascii="Times New Roman" w:hAnsi="Times New Roman"/>
          <w:i/>
          <w:sz w:val="24"/>
          <w:szCs w:val="24"/>
        </w:rPr>
        <w:t>American Journal of Agricultural Science, Engineering and Technology</w:t>
      </w:r>
      <w:r w:rsidRPr="00281FCC">
        <w:rPr>
          <w:rFonts w:ascii="Times New Roman" w:hAnsi="Times New Roman"/>
          <w:sz w:val="24"/>
          <w:szCs w:val="24"/>
        </w:rPr>
        <w:t xml:space="preserve">, 5 (2), 69-91.DOI: </w:t>
      </w:r>
      <w:hyperlink r:id="rId10" w:history="1">
        <w:r w:rsidRPr="00281FCC">
          <w:rPr>
            <w:rStyle w:val="Hyperlink"/>
            <w:rFonts w:ascii="Times New Roman" w:hAnsi="Times New Roman"/>
            <w:color w:val="auto"/>
            <w:sz w:val="24"/>
            <w:szCs w:val="24"/>
          </w:rPr>
          <w:t>https://doi.org/10.5281/zenodo.5456153</w:t>
        </w:r>
      </w:hyperlink>
      <w:r w:rsidRPr="00281FCC">
        <w:rPr>
          <w:rFonts w:ascii="Times New Roman" w:hAnsi="Times New Roman"/>
          <w:sz w:val="24"/>
          <w:szCs w:val="24"/>
        </w:rPr>
        <w:t>.</w:t>
      </w:r>
    </w:p>
    <w:p w14:paraId="4C52414B" w14:textId="77777777" w:rsidR="00331328" w:rsidRPr="00281FCC" w:rsidRDefault="00FD3FEB" w:rsidP="008E58A6">
      <w:pPr>
        <w:spacing w:line="240" w:lineRule="auto"/>
        <w:ind w:left="720" w:hanging="720"/>
        <w:rPr>
          <w:rFonts w:ascii="Times New Roman" w:eastAsia="Times New Roman" w:hAnsi="Times New Roman"/>
          <w:sz w:val="24"/>
          <w:szCs w:val="24"/>
        </w:rPr>
      </w:pPr>
      <w:r w:rsidRPr="00281FCC">
        <w:rPr>
          <w:rFonts w:ascii="Times New Roman" w:hAnsi="Times New Roman"/>
          <w:sz w:val="24"/>
          <w:szCs w:val="24"/>
        </w:rPr>
        <w:t xml:space="preserve">Food and Agricultural </w:t>
      </w:r>
      <w:proofErr w:type="spellStart"/>
      <w:r w:rsidRPr="00281FCC">
        <w:rPr>
          <w:rFonts w:ascii="Times New Roman" w:hAnsi="Times New Roman"/>
          <w:sz w:val="24"/>
          <w:szCs w:val="24"/>
        </w:rPr>
        <w:t>Organisation</w:t>
      </w:r>
      <w:proofErr w:type="spellEnd"/>
      <w:r w:rsidRPr="00281FCC">
        <w:rPr>
          <w:rFonts w:ascii="Times New Roman" w:hAnsi="Times New Roman"/>
          <w:sz w:val="24"/>
          <w:szCs w:val="24"/>
        </w:rPr>
        <w:t xml:space="preserve">. (2021). </w:t>
      </w:r>
      <w:r w:rsidRPr="00281FCC">
        <w:rPr>
          <w:rStyle w:val="Emphasis"/>
          <w:rFonts w:ascii="Times New Roman" w:hAnsi="Times New Roman"/>
          <w:sz w:val="24"/>
          <w:szCs w:val="24"/>
        </w:rPr>
        <w:t>Global agricultural employment statistics</w:t>
      </w:r>
      <w:r w:rsidRPr="00281FCC">
        <w:rPr>
          <w:rFonts w:ascii="Times New Roman" w:hAnsi="Times New Roman"/>
          <w:sz w:val="24"/>
          <w:szCs w:val="24"/>
        </w:rPr>
        <w:t xml:space="preserve">. FAO Reports. </w:t>
      </w:r>
      <w:hyperlink r:id="rId11" w:history="1">
        <w:r w:rsidRPr="00281FCC">
          <w:rPr>
            <w:rStyle w:val="Hyperlink"/>
            <w:rFonts w:ascii="Times New Roman" w:hAnsi="Times New Roman"/>
            <w:color w:val="auto"/>
            <w:sz w:val="24"/>
            <w:szCs w:val="24"/>
          </w:rPr>
          <w:t>https://openknowledge.fao.org/handle/20.500.14283/cc3376en</w:t>
        </w:r>
      </w:hyperlink>
    </w:p>
    <w:p w14:paraId="0A9FBC68" w14:textId="77777777" w:rsidR="008E58A6" w:rsidRPr="00281FCC" w:rsidRDefault="00FD3FEB" w:rsidP="008E58A6">
      <w:pPr>
        <w:spacing w:line="240" w:lineRule="auto"/>
        <w:ind w:left="720" w:hanging="720"/>
        <w:rPr>
          <w:rFonts w:ascii="Times New Roman" w:eastAsia="Times New Roman" w:hAnsi="Times New Roman"/>
          <w:sz w:val="24"/>
          <w:szCs w:val="24"/>
          <w:u w:val="single"/>
        </w:rPr>
      </w:pPr>
      <w:r w:rsidRPr="00281FCC">
        <w:rPr>
          <w:rFonts w:ascii="Times New Roman" w:hAnsi="Times New Roman"/>
          <w:sz w:val="24"/>
          <w:szCs w:val="24"/>
        </w:rPr>
        <w:t>Hossain, M., Rahman</w:t>
      </w:r>
      <w:r w:rsidR="008E58A6" w:rsidRPr="008E58A6">
        <w:rPr>
          <w:rFonts w:ascii="Times New Roman" w:eastAsia="Times New Roman" w:hAnsi="Times New Roman"/>
          <w:sz w:val="24"/>
          <w:szCs w:val="24"/>
        </w:rPr>
        <w:t xml:space="preserve"> </w:t>
      </w:r>
      <w:r w:rsidR="008E58A6" w:rsidRPr="00281FCC">
        <w:rPr>
          <w:rFonts w:ascii="Times New Roman" w:eastAsia="Times New Roman" w:hAnsi="Times New Roman"/>
          <w:sz w:val="24"/>
          <w:szCs w:val="24"/>
        </w:rPr>
        <w:t xml:space="preserve">Hall, A. E., Jones, H. G., &amp; Tardieu, F. (2024). Quantitative assessment of seed and lint development in cotton cultivars under abiotic stress. </w:t>
      </w:r>
      <w:r w:rsidR="008E58A6" w:rsidRPr="00281FCC">
        <w:rPr>
          <w:rFonts w:ascii="Times New Roman" w:eastAsia="Times New Roman" w:hAnsi="Times New Roman"/>
          <w:i/>
          <w:iCs/>
          <w:sz w:val="24"/>
          <w:szCs w:val="24"/>
        </w:rPr>
        <w:t>Environmental and Experimental Botany</w:t>
      </w:r>
      <w:r w:rsidR="008E58A6" w:rsidRPr="00281FCC">
        <w:rPr>
          <w:rFonts w:ascii="Times New Roman" w:eastAsia="Times New Roman" w:hAnsi="Times New Roman"/>
          <w:sz w:val="24"/>
          <w:szCs w:val="24"/>
        </w:rPr>
        <w:t xml:space="preserve">, </w:t>
      </w:r>
      <w:r w:rsidR="008E58A6" w:rsidRPr="00281FCC">
        <w:rPr>
          <w:rFonts w:ascii="Times New Roman" w:eastAsia="Times New Roman" w:hAnsi="Times New Roman"/>
          <w:i/>
          <w:iCs/>
          <w:sz w:val="24"/>
          <w:szCs w:val="24"/>
        </w:rPr>
        <w:t>214</w:t>
      </w:r>
      <w:r w:rsidR="008E58A6" w:rsidRPr="00281FCC">
        <w:rPr>
          <w:rFonts w:ascii="Times New Roman" w:eastAsia="Times New Roman" w:hAnsi="Times New Roman"/>
          <w:sz w:val="24"/>
          <w:szCs w:val="24"/>
        </w:rPr>
        <w:t xml:space="preserve">, 105295. </w:t>
      </w:r>
      <w:hyperlink r:id="rId12" w:tgtFrame="_new" w:history="1">
        <w:r w:rsidR="008E58A6" w:rsidRPr="00281FCC">
          <w:rPr>
            <w:rFonts w:ascii="Times New Roman" w:eastAsia="Times New Roman" w:hAnsi="Times New Roman"/>
            <w:sz w:val="24"/>
            <w:szCs w:val="24"/>
            <w:u w:val="single"/>
          </w:rPr>
          <w:t>https://doi.org/10.1016/j.envexpbot.2024.105295</w:t>
        </w:r>
      </w:hyperlink>
    </w:p>
    <w:p w14:paraId="2D0B934F" w14:textId="77777777" w:rsidR="00331328" w:rsidRPr="00281FCC" w:rsidRDefault="00FD3FEB" w:rsidP="008E58A6">
      <w:pPr>
        <w:spacing w:line="240" w:lineRule="auto"/>
        <w:ind w:left="720" w:hanging="720"/>
        <w:rPr>
          <w:rFonts w:ascii="Times New Roman" w:eastAsia="Times New Roman" w:hAnsi="Times New Roman"/>
          <w:sz w:val="24"/>
          <w:szCs w:val="24"/>
        </w:rPr>
      </w:pPr>
      <w:r w:rsidRPr="00281FCC">
        <w:rPr>
          <w:rFonts w:ascii="Times New Roman" w:hAnsi="Times New Roman"/>
          <w:sz w:val="24"/>
          <w:szCs w:val="24"/>
        </w:rPr>
        <w:t xml:space="preserve">, M., &amp; Islam, S. (2023). Chemical fertilizer effects on cotton yield: A meta-analysis. </w:t>
      </w:r>
      <w:r w:rsidRPr="00281FCC">
        <w:rPr>
          <w:rStyle w:val="Emphasis"/>
          <w:rFonts w:ascii="Times New Roman" w:hAnsi="Times New Roman"/>
          <w:sz w:val="24"/>
          <w:szCs w:val="24"/>
        </w:rPr>
        <w:t>Agronomy Research, 21</w:t>
      </w:r>
      <w:r w:rsidRPr="00281FCC">
        <w:rPr>
          <w:rFonts w:ascii="Times New Roman" w:hAnsi="Times New Roman"/>
          <w:sz w:val="24"/>
          <w:szCs w:val="24"/>
        </w:rPr>
        <w:t xml:space="preserve">(2), 142-156. </w:t>
      </w:r>
      <w:hyperlink r:id="rId13" w:history="1">
        <w:r w:rsidRPr="00281FCC">
          <w:rPr>
            <w:rStyle w:val="Hyperlink"/>
            <w:rFonts w:ascii="Times New Roman" w:hAnsi="Times New Roman"/>
            <w:color w:val="auto"/>
            <w:sz w:val="24"/>
            <w:szCs w:val="24"/>
          </w:rPr>
          <w:t>https://doi.org/10.3390/agronomy13020321</w:t>
        </w:r>
      </w:hyperlink>
    </w:p>
    <w:p w14:paraId="301F1A03" w14:textId="77777777" w:rsidR="00331328" w:rsidRPr="00281FCC" w:rsidRDefault="00FD3FEB" w:rsidP="008E58A6">
      <w:pPr>
        <w:spacing w:line="240" w:lineRule="auto"/>
        <w:ind w:left="720" w:hanging="720"/>
        <w:rPr>
          <w:rFonts w:ascii="Times New Roman" w:eastAsia="Times New Roman" w:hAnsi="Times New Roman"/>
          <w:sz w:val="24"/>
          <w:szCs w:val="24"/>
        </w:rPr>
      </w:pPr>
      <w:proofErr w:type="spellStart"/>
      <w:r w:rsidRPr="00281FCC">
        <w:rPr>
          <w:rFonts w:ascii="Times New Roman" w:hAnsi="Times New Roman"/>
          <w:bCs/>
          <w:iCs/>
          <w:sz w:val="24"/>
          <w:szCs w:val="24"/>
        </w:rPr>
        <w:t>Ikeh</w:t>
      </w:r>
      <w:proofErr w:type="spellEnd"/>
      <w:r w:rsidRPr="00281FCC">
        <w:rPr>
          <w:rFonts w:ascii="Times New Roman" w:hAnsi="Times New Roman"/>
          <w:bCs/>
          <w:iCs/>
          <w:sz w:val="24"/>
          <w:szCs w:val="24"/>
        </w:rPr>
        <w:t xml:space="preserve">, A, O., </w:t>
      </w:r>
      <w:proofErr w:type="spellStart"/>
      <w:r w:rsidRPr="00281FCC">
        <w:rPr>
          <w:rFonts w:ascii="Times New Roman" w:hAnsi="Times New Roman"/>
          <w:bCs/>
          <w:iCs/>
          <w:sz w:val="24"/>
          <w:szCs w:val="24"/>
        </w:rPr>
        <w:t>Ndaeyo</w:t>
      </w:r>
      <w:proofErr w:type="spellEnd"/>
      <w:r w:rsidRPr="00281FCC">
        <w:rPr>
          <w:rFonts w:ascii="Times New Roman" w:hAnsi="Times New Roman"/>
          <w:bCs/>
          <w:iCs/>
          <w:sz w:val="24"/>
          <w:szCs w:val="24"/>
        </w:rPr>
        <w:t xml:space="preserve">, N.U &amp; </w:t>
      </w:r>
      <w:proofErr w:type="spellStart"/>
      <w:r w:rsidRPr="00281FCC">
        <w:rPr>
          <w:rFonts w:ascii="Times New Roman" w:hAnsi="Times New Roman"/>
          <w:bCs/>
          <w:iCs/>
          <w:sz w:val="24"/>
          <w:szCs w:val="24"/>
        </w:rPr>
        <w:t>Ikeh</w:t>
      </w:r>
      <w:proofErr w:type="spellEnd"/>
      <w:r w:rsidRPr="00281FCC">
        <w:rPr>
          <w:rFonts w:ascii="Times New Roman" w:hAnsi="Times New Roman"/>
          <w:bCs/>
          <w:iCs/>
          <w:sz w:val="24"/>
          <w:szCs w:val="24"/>
        </w:rPr>
        <w:t xml:space="preserve">, C.E. (2023a). Effects of integrated fertilization on soil </w:t>
      </w:r>
      <w:r w:rsidRPr="00281FCC">
        <w:rPr>
          <w:rFonts w:ascii="Times New Roman" w:hAnsi="Times New Roman"/>
          <w:iCs/>
          <w:sz w:val="24"/>
          <w:szCs w:val="24"/>
        </w:rPr>
        <w:t>sustainability and cassava (</w:t>
      </w:r>
      <w:r w:rsidRPr="00281FCC">
        <w:rPr>
          <w:rFonts w:ascii="Times New Roman" w:hAnsi="Times New Roman"/>
          <w:i/>
          <w:iCs/>
          <w:sz w:val="24"/>
          <w:szCs w:val="24"/>
        </w:rPr>
        <w:t>Manihot esculenta</w:t>
      </w:r>
      <w:r w:rsidRPr="00281FCC">
        <w:rPr>
          <w:rFonts w:ascii="Times New Roman" w:hAnsi="Times New Roman"/>
          <w:iCs/>
          <w:sz w:val="24"/>
          <w:szCs w:val="24"/>
        </w:rPr>
        <w:t xml:space="preserve"> Crantz) yield in an </w:t>
      </w:r>
      <w:proofErr w:type="spellStart"/>
      <w:r w:rsidRPr="00281FCC">
        <w:rPr>
          <w:rFonts w:ascii="Times New Roman" w:hAnsi="Times New Roman"/>
          <w:iCs/>
          <w:sz w:val="24"/>
          <w:szCs w:val="24"/>
        </w:rPr>
        <w:t>ultisol</w:t>
      </w:r>
      <w:proofErr w:type="spellEnd"/>
      <w:r w:rsidRPr="00281FCC">
        <w:rPr>
          <w:rFonts w:ascii="Times New Roman" w:hAnsi="Times New Roman"/>
          <w:iCs/>
          <w:sz w:val="24"/>
          <w:szCs w:val="24"/>
        </w:rPr>
        <w:t xml:space="preserve">, </w:t>
      </w:r>
      <w:r w:rsidRPr="00281FCC">
        <w:rPr>
          <w:rFonts w:ascii="Times New Roman" w:hAnsi="Times New Roman"/>
          <w:i/>
          <w:iCs/>
          <w:sz w:val="24"/>
          <w:szCs w:val="24"/>
        </w:rPr>
        <w:t>Journal of Current Opinion in Crop Science</w:t>
      </w:r>
      <w:r w:rsidRPr="00281FCC">
        <w:rPr>
          <w:rFonts w:ascii="Times New Roman" w:hAnsi="Times New Roman"/>
          <w:iCs/>
          <w:sz w:val="24"/>
          <w:szCs w:val="24"/>
        </w:rPr>
        <w:t>, 4(2): 89-102.</w:t>
      </w:r>
      <w:hyperlink r:id="rId14" w:history="1">
        <w:r w:rsidRPr="00281FCC">
          <w:rPr>
            <w:rStyle w:val="Hyperlink"/>
            <w:rFonts w:ascii="Times New Roman" w:hAnsi="Times New Roman"/>
            <w:iCs/>
            <w:color w:val="auto"/>
            <w:sz w:val="24"/>
            <w:szCs w:val="24"/>
          </w:rPr>
          <w:t>https://www.jcocs.com/index.php/ej/article/view/203/185</w:t>
        </w:r>
      </w:hyperlink>
      <w:r w:rsidRPr="00281FCC">
        <w:rPr>
          <w:rFonts w:ascii="Times New Roman" w:hAnsi="Times New Roman"/>
          <w:iCs/>
          <w:sz w:val="24"/>
          <w:szCs w:val="24"/>
        </w:rPr>
        <w:t>,https://doi.org/10.62773/jcocs.v4i2.197</w:t>
      </w:r>
    </w:p>
    <w:p w14:paraId="3435B68A" w14:textId="77777777" w:rsidR="00331328" w:rsidRPr="00281FCC" w:rsidRDefault="00FD3FEB" w:rsidP="007006D4">
      <w:pPr>
        <w:ind w:left="720" w:hanging="720"/>
        <w:rPr>
          <w:rFonts w:ascii="Times New Roman" w:eastAsia="Times New Roman" w:hAnsi="Times New Roman"/>
          <w:sz w:val="24"/>
          <w:szCs w:val="24"/>
        </w:rPr>
      </w:pPr>
      <w:proofErr w:type="spellStart"/>
      <w:r w:rsidRPr="00281FCC">
        <w:rPr>
          <w:rFonts w:ascii="Times New Roman" w:hAnsi="Times New Roman"/>
          <w:bCs/>
          <w:sz w:val="24"/>
          <w:szCs w:val="24"/>
        </w:rPr>
        <w:t>Ikeh</w:t>
      </w:r>
      <w:proofErr w:type="spellEnd"/>
      <w:r w:rsidRPr="00281FCC">
        <w:rPr>
          <w:rFonts w:ascii="Times New Roman" w:hAnsi="Times New Roman"/>
          <w:bCs/>
          <w:sz w:val="24"/>
          <w:szCs w:val="24"/>
        </w:rPr>
        <w:t xml:space="preserve">, </w:t>
      </w:r>
      <w:proofErr w:type="gramStart"/>
      <w:r w:rsidRPr="00281FCC">
        <w:rPr>
          <w:rFonts w:ascii="Times New Roman" w:hAnsi="Times New Roman"/>
          <w:bCs/>
          <w:sz w:val="24"/>
          <w:szCs w:val="24"/>
        </w:rPr>
        <w:t>A,O.</w:t>
      </w:r>
      <w:proofErr w:type="gramEnd"/>
      <w:r w:rsidRPr="00281FCC">
        <w:rPr>
          <w:rFonts w:ascii="Times New Roman" w:hAnsi="Times New Roman"/>
          <w:bCs/>
          <w:sz w:val="24"/>
          <w:szCs w:val="24"/>
        </w:rPr>
        <w:t xml:space="preserve">, Essien, B.A., Orji, J.O., Okocha, I.O., Amanze, A.N &amp; Nwokorie, U.M. </w:t>
      </w:r>
      <w:r w:rsidRPr="00281FCC">
        <w:rPr>
          <w:rFonts w:ascii="Times New Roman" w:hAnsi="Times New Roman"/>
          <w:sz w:val="24"/>
          <w:szCs w:val="24"/>
        </w:rPr>
        <w:t xml:space="preserve">(2023c). Effects Nursery Media on </w:t>
      </w:r>
      <w:proofErr w:type="spellStart"/>
      <w:r w:rsidRPr="00281FCC">
        <w:rPr>
          <w:rFonts w:ascii="Times New Roman" w:hAnsi="Times New Roman"/>
          <w:sz w:val="24"/>
          <w:szCs w:val="24"/>
        </w:rPr>
        <w:t>Irvingiagabonensis</w:t>
      </w:r>
      <w:proofErr w:type="spellEnd"/>
      <w:r w:rsidRPr="00281FCC">
        <w:rPr>
          <w:rFonts w:ascii="Times New Roman" w:hAnsi="Times New Roman"/>
          <w:sz w:val="24"/>
          <w:szCs w:val="24"/>
        </w:rPr>
        <w:t xml:space="preserve"> and </w:t>
      </w:r>
      <w:proofErr w:type="spellStart"/>
      <w:r w:rsidRPr="00281FCC">
        <w:rPr>
          <w:rFonts w:ascii="Times New Roman" w:hAnsi="Times New Roman"/>
          <w:sz w:val="24"/>
          <w:szCs w:val="24"/>
        </w:rPr>
        <w:t>Dacryodes</w:t>
      </w:r>
      <w:proofErr w:type="spellEnd"/>
      <w:r w:rsidRPr="00281FCC">
        <w:rPr>
          <w:rFonts w:ascii="Times New Roman" w:hAnsi="Times New Roman"/>
          <w:sz w:val="24"/>
          <w:szCs w:val="24"/>
        </w:rPr>
        <w:t xml:space="preserve"> edulis Seedlings and Weed Dynamics of the Media. Applied Research in Science and Technology 3(1): 27-35 2023.</w:t>
      </w:r>
      <w:hyperlink r:id="rId15" w:history="1">
        <w:r w:rsidRPr="00281FCC">
          <w:rPr>
            <w:rStyle w:val="Hyperlink"/>
            <w:rFonts w:ascii="Times New Roman" w:hAnsi="Times New Roman"/>
            <w:color w:val="auto"/>
            <w:sz w:val="24"/>
            <w:szCs w:val="24"/>
          </w:rPr>
          <w:t>https://areste.org/</w:t>
        </w:r>
        <w:proofErr w:type="spellStart"/>
        <w:r w:rsidRPr="00281FCC">
          <w:rPr>
            <w:rStyle w:val="Hyperlink"/>
            <w:rFonts w:ascii="Times New Roman" w:hAnsi="Times New Roman"/>
            <w:color w:val="auto"/>
            <w:sz w:val="24"/>
            <w:szCs w:val="24"/>
          </w:rPr>
          <w:t>index.php</w:t>
        </w:r>
        <w:proofErr w:type="spellEnd"/>
        <w:r w:rsidRPr="00281FCC">
          <w:rPr>
            <w:rStyle w:val="Hyperlink"/>
            <w:rFonts w:ascii="Times New Roman" w:hAnsi="Times New Roman"/>
            <w:color w:val="auto"/>
            <w:sz w:val="24"/>
            <w:szCs w:val="24"/>
          </w:rPr>
          <w:t>/</w:t>
        </w:r>
        <w:proofErr w:type="spellStart"/>
        <w:r w:rsidRPr="00281FCC">
          <w:rPr>
            <w:rStyle w:val="Hyperlink"/>
            <w:rFonts w:ascii="Times New Roman" w:hAnsi="Times New Roman"/>
            <w:color w:val="auto"/>
            <w:sz w:val="24"/>
            <w:szCs w:val="24"/>
          </w:rPr>
          <w:t>oai</w:t>
        </w:r>
        <w:proofErr w:type="spellEnd"/>
        <w:r w:rsidRPr="00281FCC">
          <w:rPr>
            <w:rStyle w:val="Hyperlink"/>
            <w:rFonts w:ascii="Times New Roman" w:hAnsi="Times New Roman"/>
            <w:color w:val="auto"/>
            <w:sz w:val="24"/>
            <w:szCs w:val="24"/>
          </w:rPr>
          <w:t>/article/view/41</w:t>
        </w:r>
      </w:hyperlink>
      <w:r w:rsidRPr="00281FCC">
        <w:rPr>
          <w:rFonts w:ascii="Times New Roman" w:hAnsi="Times New Roman"/>
          <w:sz w:val="24"/>
          <w:szCs w:val="24"/>
        </w:rPr>
        <w:t xml:space="preserve">, DOI: </w:t>
      </w:r>
      <w:hyperlink r:id="rId16" w:tgtFrame="_blank" w:history="1">
        <w:r w:rsidRPr="00281FCC">
          <w:rPr>
            <w:rStyle w:val="Hyperlink"/>
            <w:rFonts w:ascii="Times New Roman" w:hAnsi="Times New Roman"/>
            <w:color w:val="auto"/>
            <w:sz w:val="24"/>
            <w:szCs w:val="24"/>
          </w:rPr>
          <w:t>10.33292/areste.v3i1.41</w:t>
        </w:r>
      </w:hyperlink>
    </w:p>
    <w:p w14:paraId="0BA8909F" w14:textId="77777777" w:rsidR="00331328" w:rsidRPr="00281FCC" w:rsidRDefault="00FD3FEB" w:rsidP="006A584C">
      <w:pPr>
        <w:spacing w:line="240" w:lineRule="auto"/>
        <w:ind w:left="720" w:hanging="720"/>
        <w:rPr>
          <w:rFonts w:ascii="Times New Roman" w:eastAsia="Times New Roman" w:hAnsi="Times New Roman"/>
          <w:sz w:val="24"/>
          <w:szCs w:val="24"/>
        </w:rPr>
      </w:pPr>
      <w:r w:rsidRPr="00B63078">
        <w:rPr>
          <w:rFonts w:ascii="Times New Roman" w:hAnsi="Times New Roman"/>
          <w:bCs/>
          <w:iCs/>
          <w:sz w:val="24"/>
          <w:szCs w:val="24"/>
          <w:lang w:val="nl-BE"/>
        </w:rPr>
        <w:t xml:space="preserve">Ikeh, A. O., Okocha, I. O., Umekwe, P. N., Amanze, A. N., and Ikeh, C. E. (2023d). </w:t>
      </w:r>
      <w:r w:rsidRPr="00281FCC">
        <w:rPr>
          <w:rFonts w:ascii="Times New Roman" w:hAnsi="Times New Roman"/>
          <w:bCs/>
          <w:iCs/>
          <w:sz w:val="24"/>
          <w:szCs w:val="24"/>
        </w:rPr>
        <w:t xml:space="preserve">Effect of foliar application of cow dung extract on growth and yield of waterleaf (Talinum </w:t>
      </w:r>
      <w:proofErr w:type="spellStart"/>
      <w:r w:rsidRPr="00281FCC">
        <w:rPr>
          <w:rFonts w:ascii="Times New Roman" w:hAnsi="Times New Roman"/>
          <w:bCs/>
          <w:iCs/>
          <w:sz w:val="24"/>
          <w:szCs w:val="24"/>
        </w:rPr>
        <w:t>triangulare</w:t>
      </w:r>
      <w:proofErr w:type="spellEnd"/>
      <w:r w:rsidRPr="00281FCC">
        <w:rPr>
          <w:rFonts w:ascii="Times New Roman" w:hAnsi="Times New Roman"/>
          <w:bCs/>
          <w:iCs/>
          <w:sz w:val="24"/>
          <w:szCs w:val="24"/>
        </w:rPr>
        <w:t xml:space="preserve"> Jacq.) in an </w:t>
      </w:r>
      <w:proofErr w:type="spellStart"/>
      <w:r w:rsidRPr="00281FCC">
        <w:rPr>
          <w:rFonts w:ascii="Times New Roman" w:hAnsi="Times New Roman"/>
          <w:bCs/>
          <w:iCs/>
          <w:sz w:val="24"/>
          <w:szCs w:val="24"/>
        </w:rPr>
        <w:t>ultisol</w:t>
      </w:r>
      <w:proofErr w:type="spellEnd"/>
      <w:r w:rsidRPr="00281FCC">
        <w:rPr>
          <w:rFonts w:ascii="Times New Roman" w:hAnsi="Times New Roman"/>
          <w:bCs/>
          <w:iCs/>
          <w:sz w:val="24"/>
          <w:szCs w:val="24"/>
        </w:rPr>
        <w:t xml:space="preserve">. </w:t>
      </w:r>
      <w:r w:rsidRPr="00281FCC">
        <w:rPr>
          <w:rFonts w:ascii="Times New Roman" w:hAnsi="Times New Roman"/>
          <w:bCs/>
          <w:i/>
          <w:iCs/>
          <w:sz w:val="24"/>
          <w:szCs w:val="24"/>
        </w:rPr>
        <w:t>Journal of Current Opinion in Crop Science</w:t>
      </w:r>
      <w:r w:rsidRPr="00281FCC">
        <w:rPr>
          <w:rFonts w:ascii="Times New Roman" w:hAnsi="Times New Roman"/>
          <w:bCs/>
          <w:iCs/>
          <w:sz w:val="24"/>
          <w:szCs w:val="24"/>
        </w:rPr>
        <w:t xml:space="preserve">, </w:t>
      </w:r>
      <w:r w:rsidRPr="00281FCC">
        <w:rPr>
          <w:rFonts w:ascii="Times New Roman" w:hAnsi="Times New Roman"/>
          <w:bCs/>
          <w:i/>
          <w:iCs/>
          <w:sz w:val="24"/>
          <w:szCs w:val="24"/>
        </w:rPr>
        <w:t>4</w:t>
      </w:r>
      <w:r w:rsidRPr="00281FCC">
        <w:rPr>
          <w:rFonts w:ascii="Times New Roman" w:hAnsi="Times New Roman"/>
          <w:bCs/>
          <w:iCs/>
          <w:sz w:val="24"/>
          <w:szCs w:val="24"/>
        </w:rPr>
        <w:t xml:space="preserve">(3), 103–111. https://doi.org/10.62773/jcocs.v4i3.203. </w:t>
      </w:r>
    </w:p>
    <w:p w14:paraId="5CC0D7FC" w14:textId="77777777" w:rsidR="00331328" w:rsidRPr="00281FCC" w:rsidRDefault="00FD3FEB" w:rsidP="006A584C">
      <w:pPr>
        <w:spacing w:line="240" w:lineRule="auto"/>
        <w:ind w:left="720" w:hanging="720"/>
        <w:rPr>
          <w:rFonts w:ascii="Times New Roman" w:eastAsia="Times New Roman" w:hAnsi="Times New Roman"/>
          <w:sz w:val="24"/>
          <w:szCs w:val="24"/>
        </w:rPr>
      </w:pPr>
      <w:proofErr w:type="spellStart"/>
      <w:r w:rsidRPr="00281FCC">
        <w:rPr>
          <w:rFonts w:ascii="Times New Roman" w:hAnsi="Times New Roman"/>
          <w:sz w:val="24"/>
          <w:szCs w:val="24"/>
        </w:rPr>
        <w:t>Ikeh</w:t>
      </w:r>
      <w:proofErr w:type="spellEnd"/>
      <w:r w:rsidRPr="00281FCC">
        <w:rPr>
          <w:rFonts w:ascii="Times New Roman" w:hAnsi="Times New Roman"/>
          <w:sz w:val="24"/>
          <w:szCs w:val="24"/>
        </w:rPr>
        <w:t xml:space="preserve">, A. O., Sampson, H. U., </w:t>
      </w:r>
      <w:proofErr w:type="spellStart"/>
      <w:r w:rsidRPr="00281FCC">
        <w:rPr>
          <w:rFonts w:ascii="Times New Roman" w:hAnsi="Times New Roman"/>
          <w:sz w:val="24"/>
          <w:szCs w:val="24"/>
        </w:rPr>
        <w:t>Ukabiala</w:t>
      </w:r>
      <w:proofErr w:type="spellEnd"/>
      <w:r w:rsidRPr="00281FCC">
        <w:rPr>
          <w:rFonts w:ascii="Times New Roman" w:hAnsi="Times New Roman"/>
          <w:sz w:val="24"/>
          <w:szCs w:val="24"/>
        </w:rPr>
        <w:t xml:space="preserve">, M. E., </w:t>
      </w:r>
      <w:proofErr w:type="spellStart"/>
      <w:r w:rsidRPr="00281FCC">
        <w:rPr>
          <w:rFonts w:ascii="Times New Roman" w:hAnsi="Times New Roman"/>
          <w:sz w:val="24"/>
          <w:szCs w:val="24"/>
        </w:rPr>
        <w:t>Anonaba</w:t>
      </w:r>
      <w:proofErr w:type="spellEnd"/>
      <w:r w:rsidRPr="00281FCC">
        <w:rPr>
          <w:rFonts w:ascii="Times New Roman" w:hAnsi="Times New Roman"/>
          <w:sz w:val="24"/>
          <w:szCs w:val="24"/>
        </w:rPr>
        <w:t xml:space="preserve">, N. K., </w:t>
      </w:r>
      <w:proofErr w:type="spellStart"/>
      <w:r w:rsidRPr="00281FCC">
        <w:rPr>
          <w:rFonts w:ascii="Times New Roman" w:hAnsi="Times New Roman"/>
          <w:sz w:val="24"/>
          <w:szCs w:val="24"/>
        </w:rPr>
        <w:t>Okamigbo</w:t>
      </w:r>
      <w:proofErr w:type="spellEnd"/>
      <w:r w:rsidRPr="00281FCC">
        <w:rPr>
          <w:rFonts w:ascii="Times New Roman" w:hAnsi="Times New Roman"/>
          <w:sz w:val="24"/>
          <w:szCs w:val="24"/>
        </w:rPr>
        <w:t xml:space="preserve">, J. N., </w:t>
      </w:r>
      <w:proofErr w:type="spellStart"/>
      <w:r w:rsidRPr="00281FCC">
        <w:rPr>
          <w:rFonts w:ascii="Times New Roman" w:hAnsi="Times New Roman"/>
          <w:sz w:val="24"/>
          <w:szCs w:val="24"/>
        </w:rPr>
        <w:t>Akuwueze</w:t>
      </w:r>
      <w:proofErr w:type="spellEnd"/>
      <w:r w:rsidRPr="00281FCC">
        <w:rPr>
          <w:rFonts w:ascii="Times New Roman" w:hAnsi="Times New Roman"/>
          <w:sz w:val="24"/>
          <w:szCs w:val="24"/>
        </w:rPr>
        <w:t xml:space="preserve">, C. G. (2025). Effect of soil ameliorations on cucumber (Cucumis sativus L) yield and soil </w:t>
      </w:r>
      <w:proofErr w:type="spellStart"/>
      <w:r w:rsidRPr="00281FCC">
        <w:rPr>
          <w:rFonts w:ascii="Times New Roman" w:hAnsi="Times New Roman"/>
          <w:sz w:val="24"/>
          <w:szCs w:val="24"/>
        </w:rPr>
        <w:t>physico</w:t>
      </w:r>
      <w:proofErr w:type="spellEnd"/>
      <w:r w:rsidRPr="00281FCC">
        <w:rPr>
          <w:rFonts w:ascii="Times New Roman" w:hAnsi="Times New Roman"/>
          <w:sz w:val="24"/>
          <w:szCs w:val="24"/>
        </w:rPr>
        <w:t xml:space="preserve">-chemical properties in an </w:t>
      </w:r>
      <w:proofErr w:type="spellStart"/>
      <w:r w:rsidRPr="00281FCC">
        <w:rPr>
          <w:rFonts w:ascii="Times New Roman" w:hAnsi="Times New Roman"/>
          <w:sz w:val="24"/>
          <w:szCs w:val="24"/>
        </w:rPr>
        <w:t>ultisol</w:t>
      </w:r>
      <w:proofErr w:type="spellEnd"/>
      <w:r w:rsidRPr="00281FCC">
        <w:rPr>
          <w:rFonts w:ascii="Times New Roman" w:hAnsi="Times New Roman"/>
          <w:sz w:val="24"/>
          <w:szCs w:val="24"/>
        </w:rPr>
        <w:t xml:space="preserve"> of Southeastern Nigeria. </w:t>
      </w:r>
      <w:r w:rsidRPr="00281FCC">
        <w:rPr>
          <w:rFonts w:ascii="Times New Roman" w:hAnsi="Times New Roman"/>
          <w:i/>
          <w:iCs/>
          <w:sz w:val="24"/>
          <w:szCs w:val="24"/>
        </w:rPr>
        <w:t>Open Soil Science and Environment,</w:t>
      </w:r>
      <w:r w:rsidRPr="00281FCC">
        <w:rPr>
          <w:rFonts w:ascii="Times New Roman" w:hAnsi="Times New Roman"/>
          <w:sz w:val="24"/>
          <w:szCs w:val="24"/>
        </w:rPr>
        <w:t xml:space="preserve"> 5(1), 1-9. DOI: 10.33292/ost.vol5no1.2025.146.</w:t>
      </w:r>
    </w:p>
    <w:p w14:paraId="6D2ACF89" w14:textId="77777777" w:rsidR="00331328" w:rsidRPr="00281FCC" w:rsidRDefault="00FD3FEB" w:rsidP="006A584C">
      <w:pPr>
        <w:spacing w:line="240" w:lineRule="auto"/>
        <w:ind w:left="720" w:hanging="720"/>
        <w:rPr>
          <w:rStyle w:val="markedcontent"/>
          <w:rFonts w:ascii="Times New Roman" w:hAnsi="Times New Roman"/>
          <w:sz w:val="24"/>
          <w:szCs w:val="24"/>
        </w:rPr>
      </w:pPr>
      <w:proofErr w:type="spellStart"/>
      <w:proofErr w:type="gramStart"/>
      <w:r w:rsidRPr="00281FCC">
        <w:rPr>
          <w:rStyle w:val="markedcontent"/>
          <w:rFonts w:ascii="Times New Roman" w:hAnsi="Times New Roman"/>
          <w:bCs/>
          <w:sz w:val="24"/>
          <w:szCs w:val="24"/>
        </w:rPr>
        <w:lastRenderedPageBreak/>
        <w:t>Ikeh,A.O</w:t>
      </w:r>
      <w:proofErr w:type="spellEnd"/>
      <w:r w:rsidRPr="00281FCC">
        <w:rPr>
          <w:rStyle w:val="markedcontent"/>
          <w:rFonts w:ascii="Times New Roman" w:hAnsi="Times New Roman"/>
          <w:bCs/>
          <w:sz w:val="24"/>
          <w:szCs w:val="24"/>
        </w:rPr>
        <w:t>.</w:t>
      </w:r>
      <w:proofErr w:type="gramEnd"/>
      <w:r w:rsidRPr="00281FCC">
        <w:rPr>
          <w:rStyle w:val="markedcontent"/>
          <w:rFonts w:ascii="Times New Roman" w:hAnsi="Times New Roman"/>
          <w:bCs/>
          <w:sz w:val="24"/>
          <w:szCs w:val="24"/>
        </w:rPr>
        <w:t xml:space="preserve">, J. O. Orji, J. O., Sampson, H. U. </w:t>
      </w:r>
      <w:proofErr w:type="gramStart"/>
      <w:r w:rsidRPr="00281FCC">
        <w:rPr>
          <w:rStyle w:val="markedcontent"/>
          <w:rFonts w:ascii="Times New Roman" w:hAnsi="Times New Roman"/>
          <w:bCs/>
          <w:sz w:val="24"/>
          <w:szCs w:val="24"/>
        </w:rPr>
        <w:t xml:space="preserve">and  </w:t>
      </w:r>
      <w:proofErr w:type="spellStart"/>
      <w:r w:rsidRPr="00281FCC">
        <w:rPr>
          <w:rStyle w:val="markedcontent"/>
          <w:rFonts w:ascii="Times New Roman" w:hAnsi="Times New Roman"/>
          <w:bCs/>
          <w:sz w:val="24"/>
          <w:szCs w:val="24"/>
        </w:rPr>
        <w:t>Akata</w:t>
      </w:r>
      <w:proofErr w:type="spellEnd"/>
      <w:proofErr w:type="gramEnd"/>
      <w:r w:rsidRPr="00281FCC">
        <w:rPr>
          <w:rStyle w:val="markedcontent"/>
          <w:rFonts w:ascii="Times New Roman" w:hAnsi="Times New Roman"/>
          <w:bCs/>
          <w:sz w:val="24"/>
          <w:szCs w:val="24"/>
        </w:rPr>
        <w:t>, O. R. (2023b</w:t>
      </w:r>
      <w:proofErr w:type="gramStart"/>
      <w:r w:rsidRPr="00281FCC">
        <w:rPr>
          <w:rStyle w:val="markedcontent"/>
          <w:rFonts w:ascii="Times New Roman" w:hAnsi="Times New Roman"/>
          <w:bCs/>
          <w:sz w:val="24"/>
          <w:szCs w:val="24"/>
        </w:rPr>
        <w:t>).Effect</w:t>
      </w:r>
      <w:proofErr w:type="gramEnd"/>
      <w:r w:rsidRPr="00281FCC">
        <w:rPr>
          <w:rStyle w:val="markedcontent"/>
          <w:rFonts w:ascii="Times New Roman" w:hAnsi="Times New Roman"/>
          <w:bCs/>
          <w:sz w:val="24"/>
          <w:szCs w:val="24"/>
        </w:rPr>
        <w:t xml:space="preserve"> of Oil Palm Bunch </w:t>
      </w:r>
      <w:r w:rsidRPr="00281FCC">
        <w:rPr>
          <w:rStyle w:val="markedcontent"/>
          <w:rFonts w:ascii="Times New Roman" w:hAnsi="Times New Roman"/>
          <w:sz w:val="24"/>
          <w:szCs w:val="24"/>
        </w:rPr>
        <w:t xml:space="preserve">Refuse Ash in Sustainable Production of </w:t>
      </w:r>
      <w:proofErr w:type="spellStart"/>
      <w:r w:rsidRPr="00281FCC">
        <w:rPr>
          <w:rStyle w:val="markedcontent"/>
          <w:rFonts w:ascii="Times New Roman" w:hAnsi="Times New Roman"/>
          <w:sz w:val="24"/>
          <w:szCs w:val="24"/>
        </w:rPr>
        <w:t>Egusi</w:t>
      </w:r>
      <w:proofErr w:type="spellEnd"/>
      <w:r w:rsidRPr="00281FCC">
        <w:rPr>
          <w:rStyle w:val="markedcontent"/>
          <w:rFonts w:ascii="Times New Roman" w:hAnsi="Times New Roman"/>
          <w:sz w:val="24"/>
          <w:szCs w:val="24"/>
        </w:rPr>
        <w:t>-</w:t>
      </w:r>
      <w:proofErr w:type="gramStart"/>
      <w:r w:rsidRPr="00281FCC">
        <w:rPr>
          <w:rStyle w:val="markedcontent"/>
          <w:rFonts w:ascii="Times New Roman" w:hAnsi="Times New Roman"/>
          <w:sz w:val="24"/>
          <w:szCs w:val="24"/>
        </w:rPr>
        <w:t>Melon(</w:t>
      </w:r>
      <w:proofErr w:type="spellStart"/>
      <w:proofErr w:type="gramEnd"/>
      <w:r w:rsidRPr="00281FCC">
        <w:rPr>
          <w:rStyle w:val="markedcontent"/>
          <w:rFonts w:ascii="Times New Roman" w:hAnsi="Times New Roman"/>
          <w:i/>
          <w:sz w:val="24"/>
          <w:szCs w:val="24"/>
        </w:rPr>
        <w:t>Colocynthis</w:t>
      </w:r>
      <w:proofErr w:type="spellEnd"/>
      <w:r w:rsidRPr="00281FCC">
        <w:rPr>
          <w:rStyle w:val="markedcontent"/>
          <w:rFonts w:ascii="Times New Roman" w:hAnsi="Times New Roman"/>
          <w:i/>
          <w:sz w:val="24"/>
          <w:szCs w:val="24"/>
        </w:rPr>
        <w:t xml:space="preserve"> </w:t>
      </w:r>
      <w:proofErr w:type="spellStart"/>
      <w:r w:rsidRPr="00281FCC">
        <w:rPr>
          <w:rStyle w:val="markedcontent"/>
          <w:rFonts w:ascii="Times New Roman" w:hAnsi="Times New Roman"/>
          <w:i/>
          <w:sz w:val="24"/>
          <w:szCs w:val="24"/>
        </w:rPr>
        <w:t>citrullus</w:t>
      </w:r>
      <w:proofErr w:type="spellEnd"/>
      <w:r w:rsidRPr="00281FCC">
        <w:rPr>
          <w:rStyle w:val="markedcontent"/>
          <w:rFonts w:ascii="Times New Roman" w:hAnsi="Times New Roman"/>
          <w:sz w:val="24"/>
          <w:szCs w:val="24"/>
        </w:rPr>
        <w:t xml:space="preserve">) in an </w:t>
      </w:r>
      <w:proofErr w:type="spellStart"/>
      <w:r w:rsidRPr="00281FCC">
        <w:rPr>
          <w:rStyle w:val="markedcontent"/>
          <w:rFonts w:ascii="Times New Roman" w:hAnsi="Times New Roman"/>
          <w:sz w:val="24"/>
          <w:szCs w:val="24"/>
        </w:rPr>
        <w:t>Ultisol</w:t>
      </w:r>
      <w:proofErr w:type="spellEnd"/>
      <w:r w:rsidRPr="00281FCC">
        <w:rPr>
          <w:rStyle w:val="markedcontent"/>
          <w:rFonts w:ascii="Times New Roman" w:hAnsi="Times New Roman"/>
          <w:sz w:val="24"/>
          <w:szCs w:val="24"/>
        </w:rPr>
        <w:t xml:space="preserve">. </w:t>
      </w:r>
      <w:proofErr w:type="gramStart"/>
      <w:r w:rsidRPr="00281FCC">
        <w:rPr>
          <w:rStyle w:val="markedcontent"/>
          <w:rFonts w:ascii="Times New Roman" w:hAnsi="Times New Roman"/>
          <w:sz w:val="24"/>
          <w:szCs w:val="24"/>
        </w:rPr>
        <w:t>.</w:t>
      </w:r>
      <w:r w:rsidRPr="00281FCC">
        <w:rPr>
          <w:rStyle w:val="markedcontent"/>
          <w:rFonts w:ascii="Times New Roman" w:hAnsi="Times New Roman"/>
          <w:i/>
          <w:sz w:val="24"/>
          <w:szCs w:val="24"/>
        </w:rPr>
        <w:t>Asian</w:t>
      </w:r>
      <w:proofErr w:type="gramEnd"/>
      <w:r w:rsidRPr="00281FCC">
        <w:rPr>
          <w:rStyle w:val="markedcontent"/>
          <w:rFonts w:ascii="Times New Roman" w:hAnsi="Times New Roman"/>
          <w:i/>
          <w:sz w:val="24"/>
          <w:szCs w:val="24"/>
        </w:rPr>
        <w:t xml:space="preserve"> Journal Agricultural and Horticultural Research </w:t>
      </w:r>
      <w:r w:rsidRPr="00281FCC">
        <w:rPr>
          <w:rStyle w:val="markedcontent"/>
          <w:rFonts w:ascii="Times New Roman" w:hAnsi="Times New Roman"/>
          <w:sz w:val="24"/>
          <w:szCs w:val="24"/>
        </w:rPr>
        <w:t>10 (3) pp. 138-148.DOI: 10.9734/AJAHR/2023/v10i324.</w:t>
      </w:r>
    </w:p>
    <w:p w14:paraId="1E68B7AD" w14:textId="77777777" w:rsidR="00FD3FEB" w:rsidRPr="00281FCC" w:rsidRDefault="00FD3FEB" w:rsidP="008E58A6">
      <w:pPr>
        <w:spacing w:line="240" w:lineRule="auto"/>
        <w:ind w:left="720" w:hanging="720"/>
        <w:rPr>
          <w:rFonts w:ascii="Times New Roman" w:eastAsia="Times New Roman" w:hAnsi="Times New Roman"/>
          <w:sz w:val="24"/>
          <w:szCs w:val="24"/>
        </w:rPr>
      </w:pPr>
      <w:r w:rsidRPr="00281FCC">
        <w:rPr>
          <w:rFonts w:ascii="Times New Roman" w:hAnsi="Times New Roman"/>
          <w:sz w:val="24"/>
          <w:szCs w:val="24"/>
          <w:shd w:val="clear" w:color="auto" w:fill="FFFFFF"/>
        </w:rPr>
        <w:t>Iqbal, A., Shafi, M. I., Rafique, M., Zaman, M., Ali, I., Jabeen, A., ... &amp; Jiang, L. (2023). Approaches for Using Bio-fertilizers as a Substitute for Chemical Fertilizers to Improve Soil Health and Crop Yields in Pakistan. In </w:t>
      </w:r>
      <w:r w:rsidRPr="00281FCC">
        <w:rPr>
          <w:rFonts w:ascii="Times New Roman" w:hAnsi="Times New Roman"/>
          <w:i/>
          <w:iCs/>
          <w:sz w:val="24"/>
          <w:szCs w:val="24"/>
          <w:shd w:val="clear" w:color="auto" w:fill="FFFFFF"/>
        </w:rPr>
        <w:t>Biofertilizers for Sustainable Soil Management</w:t>
      </w:r>
      <w:r w:rsidRPr="00281FCC">
        <w:rPr>
          <w:rFonts w:ascii="Times New Roman" w:hAnsi="Times New Roman"/>
          <w:sz w:val="24"/>
          <w:szCs w:val="24"/>
          <w:shd w:val="clear" w:color="auto" w:fill="FFFFFF"/>
        </w:rPr>
        <w:t> (pp. 89-118). CRC Press.</w:t>
      </w:r>
      <w:r w:rsidRPr="00281FCC">
        <w:rPr>
          <w:rFonts w:ascii="Times New Roman" w:hAnsi="Times New Roman"/>
          <w:sz w:val="24"/>
          <w:szCs w:val="24"/>
        </w:rPr>
        <w:t xml:space="preserve"> </w:t>
      </w:r>
      <w:hyperlink r:id="rId17" w:history="1">
        <w:r w:rsidRPr="00281FCC">
          <w:rPr>
            <w:rStyle w:val="Hyperlink"/>
            <w:rFonts w:ascii="Times New Roman" w:hAnsi="Times New Roman"/>
            <w:color w:val="auto"/>
            <w:sz w:val="24"/>
            <w:szCs w:val="24"/>
            <w:shd w:val="clear" w:color="auto" w:fill="FFFFFF"/>
          </w:rPr>
          <w:t>https://www.taylorfrancis.com/chapters/edit/10.1201/9781003286233-5/approaches-using-bio-fertilizers-substitute-chemical-fertilizers-improve-soil-health-crop-yields-pakistan-anas-iqbal-muhammad-izhar-shafi-mazhar-rafique-maid-zaman-izhar-ali-waqar-un-nisa-ayesha-jabeen-sofia-asif-bushra-gul-muhammad-adnan-rafi-ullah-nazeer-ahmed-muhammad-haroon-muhammad-romman-ligeng-jiang</w:t>
        </w:r>
      </w:hyperlink>
    </w:p>
    <w:p w14:paraId="325B39E5" w14:textId="77777777" w:rsidR="00331328"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Kamau, J., &amp; Cormick, S. (2011). Declining cotton production in Kenya: Causes and consequences. </w:t>
      </w:r>
      <w:r w:rsidRPr="00281FCC">
        <w:rPr>
          <w:rStyle w:val="Emphasis"/>
          <w:rFonts w:ascii="Times New Roman" w:hAnsi="Times New Roman"/>
          <w:sz w:val="24"/>
          <w:szCs w:val="24"/>
        </w:rPr>
        <w:t>Kenya Agricultural Review, 15</w:t>
      </w:r>
      <w:r w:rsidRPr="00281FCC">
        <w:rPr>
          <w:rFonts w:ascii="Times New Roman" w:hAnsi="Times New Roman"/>
          <w:sz w:val="24"/>
          <w:szCs w:val="24"/>
        </w:rPr>
        <w:t xml:space="preserve">(1), 45-58. </w:t>
      </w:r>
      <w:hyperlink r:id="rId18" w:history="1">
        <w:r w:rsidRPr="00281FCC">
          <w:rPr>
            <w:rStyle w:val="Hyperlink"/>
            <w:rFonts w:ascii="Times New Roman" w:hAnsi="Times New Roman"/>
            <w:color w:val="auto"/>
            <w:sz w:val="24"/>
            <w:szCs w:val="24"/>
          </w:rPr>
          <w:t>https://doi.org/10.5897/AJAR10.954</w:t>
        </w:r>
      </w:hyperlink>
    </w:p>
    <w:p w14:paraId="70C8DC0E" w14:textId="77777777" w:rsidR="00331328"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shd w:val="clear" w:color="auto" w:fill="FFFFFF"/>
        </w:rPr>
        <w:t xml:space="preserve">Kazadi, G. M., </w:t>
      </w:r>
      <w:proofErr w:type="spellStart"/>
      <w:r w:rsidRPr="00281FCC">
        <w:rPr>
          <w:rFonts w:ascii="Times New Roman" w:hAnsi="Times New Roman"/>
          <w:sz w:val="24"/>
          <w:szCs w:val="24"/>
          <w:shd w:val="clear" w:color="auto" w:fill="FFFFFF"/>
        </w:rPr>
        <w:t>Mukenza</w:t>
      </w:r>
      <w:proofErr w:type="spellEnd"/>
      <w:r w:rsidRPr="00281FCC">
        <w:rPr>
          <w:rFonts w:ascii="Times New Roman" w:hAnsi="Times New Roman"/>
          <w:sz w:val="24"/>
          <w:szCs w:val="24"/>
          <w:shd w:val="clear" w:color="auto" w:fill="FFFFFF"/>
        </w:rPr>
        <w:t xml:space="preserve">, M. M., </w:t>
      </w:r>
      <w:proofErr w:type="spellStart"/>
      <w:r w:rsidRPr="00281FCC">
        <w:rPr>
          <w:rFonts w:ascii="Times New Roman" w:hAnsi="Times New Roman"/>
          <w:sz w:val="24"/>
          <w:szCs w:val="24"/>
          <w:shd w:val="clear" w:color="auto" w:fill="FFFFFF"/>
        </w:rPr>
        <w:t>Tchowa</w:t>
      </w:r>
      <w:proofErr w:type="spellEnd"/>
      <w:r w:rsidRPr="00281FCC">
        <w:rPr>
          <w:rFonts w:ascii="Times New Roman" w:hAnsi="Times New Roman"/>
          <w:sz w:val="24"/>
          <w:szCs w:val="24"/>
          <w:shd w:val="clear" w:color="auto" w:fill="FFFFFF"/>
        </w:rPr>
        <w:t xml:space="preserve">, J. K., </w:t>
      </w:r>
      <w:proofErr w:type="spellStart"/>
      <w:r w:rsidRPr="00281FCC">
        <w:rPr>
          <w:rFonts w:ascii="Times New Roman" w:hAnsi="Times New Roman"/>
          <w:sz w:val="24"/>
          <w:szCs w:val="24"/>
          <w:shd w:val="clear" w:color="auto" w:fill="FFFFFF"/>
        </w:rPr>
        <w:t>Malaisse</w:t>
      </w:r>
      <w:proofErr w:type="spellEnd"/>
      <w:r w:rsidRPr="00281FCC">
        <w:rPr>
          <w:rFonts w:ascii="Times New Roman" w:hAnsi="Times New Roman"/>
          <w:sz w:val="24"/>
          <w:szCs w:val="24"/>
          <w:shd w:val="clear" w:color="auto" w:fill="FFFFFF"/>
        </w:rPr>
        <w:t xml:space="preserve">, F., Kabeya, C. K., Hulu, J. P. P. M. T., ... &amp; </w:t>
      </w:r>
      <w:proofErr w:type="spellStart"/>
      <w:r w:rsidRPr="00281FCC">
        <w:rPr>
          <w:rFonts w:ascii="Times New Roman" w:hAnsi="Times New Roman"/>
          <w:sz w:val="24"/>
          <w:szCs w:val="24"/>
          <w:shd w:val="clear" w:color="auto" w:fill="FFFFFF"/>
        </w:rPr>
        <w:t>Sikuzani</w:t>
      </w:r>
      <w:proofErr w:type="spellEnd"/>
      <w:r w:rsidRPr="00281FCC">
        <w:rPr>
          <w:rFonts w:ascii="Times New Roman" w:hAnsi="Times New Roman"/>
          <w:sz w:val="24"/>
          <w:szCs w:val="24"/>
          <w:shd w:val="clear" w:color="auto" w:fill="FFFFFF"/>
        </w:rPr>
        <w:t>, Y. U. (2024). Assessment of Spatial Dynamics and Resilience of Forest Cover in Lomami National Park (</w:t>
      </w:r>
      <w:proofErr w:type="spellStart"/>
      <w:r w:rsidRPr="00281FCC">
        <w:rPr>
          <w:rFonts w:ascii="Times New Roman" w:hAnsi="Times New Roman"/>
          <w:sz w:val="24"/>
          <w:szCs w:val="24"/>
          <w:shd w:val="clear" w:color="auto" w:fill="FFFFFF"/>
        </w:rPr>
        <w:t>Drc</w:t>
      </w:r>
      <w:proofErr w:type="spellEnd"/>
      <w:r w:rsidRPr="00281FCC">
        <w:rPr>
          <w:rFonts w:ascii="Times New Roman" w:hAnsi="Times New Roman"/>
          <w:sz w:val="24"/>
          <w:szCs w:val="24"/>
          <w:shd w:val="clear" w:color="auto" w:fill="FFFFFF"/>
        </w:rPr>
        <w:t xml:space="preserve">): Implications for Conservation and Sustainable Ecosystem </w:t>
      </w:r>
      <w:proofErr w:type="spellStart"/>
      <w:r w:rsidRPr="00281FCC">
        <w:rPr>
          <w:rFonts w:ascii="Times New Roman" w:hAnsi="Times New Roman"/>
          <w:sz w:val="24"/>
          <w:szCs w:val="24"/>
          <w:shd w:val="clear" w:color="auto" w:fill="FFFFFF"/>
        </w:rPr>
        <w:t>Management.</w:t>
      </w:r>
      <w:hyperlink r:id="rId19" w:history="1">
        <w:r w:rsidRPr="00281FCC">
          <w:rPr>
            <w:rStyle w:val="Hyperlink"/>
            <w:rFonts w:ascii="Times New Roman" w:hAnsi="Times New Roman"/>
            <w:color w:val="auto"/>
            <w:sz w:val="24"/>
            <w:szCs w:val="24"/>
          </w:rPr>
          <w:t>https</w:t>
        </w:r>
        <w:proofErr w:type="spellEnd"/>
        <w:r w:rsidRPr="00281FCC">
          <w:rPr>
            <w:rStyle w:val="Hyperlink"/>
            <w:rFonts w:ascii="Times New Roman" w:hAnsi="Times New Roman"/>
            <w:color w:val="auto"/>
            <w:sz w:val="24"/>
            <w:szCs w:val="24"/>
          </w:rPr>
          <w:t>://doi.org/10.1111/j.1526</w:t>
        </w:r>
        <w:r w:rsidRPr="00281FCC">
          <w:rPr>
            <w:rStyle w:val="Hyperlink"/>
            <w:rFonts w:ascii="Times New Roman" w:hAnsi="Times New Roman"/>
            <w:color w:val="auto"/>
            <w:sz w:val="24"/>
            <w:szCs w:val="24"/>
          </w:rPr>
          <w:noBreakHyphen/>
          <w:t>100X.2011.00812.x</w:t>
        </w:r>
      </w:hyperlink>
    </w:p>
    <w:p w14:paraId="64AF0B6E" w14:textId="77777777" w:rsidR="00331328"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Lal, R. (2020). Soil properties affecting nutrient availability and crop productivity. </w:t>
      </w:r>
      <w:r w:rsidRPr="00281FCC">
        <w:rPr>
          <w:rStyle w:val="Emphasis"/>
          <w:rFonts w:ascii="Times New Roman" w:hAnsi="Times New Roman"/>
          <w:sz w:val="24"/>
          <w:szCs w:val="24"/>
        </w:rPr>
        <w:t>Soil Science Society of America Journal, 84</w:t>
      </w:r>
      <w:r w:rsidRPr="00281FCC">
        <w:rPr>
          <w:rFonts w:ascii="Times New Roman" w:hAnsi="Times New Roman"/>
          <w:sz w:val="24"/>
          <w:szCs w:val="24"/>
        </w:rPr>
        <w:t>(1), 12-23.</w:t>
      </w:r>
      <w:r w:rsidR="00922663" w:rsidRPr="00281FCC">
        <w:rPr>
          <w:rFonts w:ascii="Times New Roman" w:hAnsi="Times New Roman"/>
          <w:sz w:val="24"/>
          <w:szCs w:val="24"/>
        </w:rPr>
        <w:t xml:space="preserve"> </w:t>
      </w:r>
      <w:hyperlink r:id="rId20" w:history="1">
        <w:r w:rsidR="00922663" w:rsidRPr="00281FCC">
          <w:rPr>
            <w:rStyle w:val="Hyperlink"/>
            <w:rFonts w:ascii="Times New Roman" w:hAnsi="Times New Roman"/>
            <w:color w:val="auto"/>
            <w:sz w:val="24"/>
            <w:szCs w:val="24"/>
          </w:rPr>
          <w:t>https://www.indianjournals.com/ijor.aspx?target=ijor:jisss&amp;volume=68&amp;issue=1&amp;article=001</w:t>
        </w:r>
      </w:hyperlink>
    </w:p>
    <w:p w14:paraId="2A566F07" w14:textId="77777777" w:rsidR="00331328" w:rsidRPr="00281FCC" w:rsidRDefault="00FD3FEB" w:rsidP="008E58A6">
      <w:pPr>
        <w:spacing w:line="240" w:lineRule="auto"/>
        <w:ind w:left="720" w:hanging="720"/>
        <w:rPr>
          <w:rFonts w:ascii="Times New Roman" w:hAnsi="Times New Roman"/>
          <w:sz w:val="24"/>
          <w:szCs w:val="24"/>
        </w:rPr>
      </w:pPr>
      <w:r w:rsidRPr="00B63078">
        <w:rPr>
          <w:rFonts w:ascii="Times New Roman" w:hAnsi="Times New Roman"/>
          <w:sz w:val="24"/>
          <w:szCs w:val="24"/>
          <w:lang w:val="nl-BE"/>
        </w:rPr>
        <w:t xml:space="preserve">Liu, X., Wang, G., Zhao, J., &amp; Li, Q. (2024). </w:t>
      </w:r>
      <w:r w:rsidRPr="00281FCC">
        <w:rPr>
          <w:rFonts w:ascii="Times New Roman" w:hAnsi="Times New Roman"/>
          <w:sz w:val="24"/>
          <w:szCs w:val="24"/>
        </w:rPr>
        <w:t xml:space="preserve">Influence of genotype and environment on cotton fiber yield and quality parameters. </w:t>
      </w:r>
      <w:r w:rsidRPr="00281FCC">
        <w:rPr>
          <w:rFonts w:ascii="Times New Roman" w:hAnsi="Times New Roman"/>
          <w:i/>
          <w:iCs/>
          <w:sz w:val="24"/>
          <w:szCs w:val="24"/>
        </w:rPr>
        <w:t>Field Crops Research</w:t>
      </w:r>
      <w:r w:rsidRPr="00281FCC">
        <w:rPr>
          <w:rFonts w:ascii="Times New Roman" w:hAnsi="Times New Roman"/>
          <w:sz w:val="24"/>
          <w:szCs w:val="24"/>
        </w:rPr>
        <w:t xml:space="preserve">, </w:t>
      </w:r>
      <w:r w:rsidRPr="00281FCC">
        <w:rPr>
          <w:rFonts w:ascii="Times New Roman" w:hAnsi="Times New Roman"/>
          <w:i/>
          <w:iCs/>
          <w:sz w:val="24"/>
          <w:szCs w:val="24"/>
        </w:rPr>
        <w:t>298</w:t>
      </w:r>
      <w:r w:rsidRPr="00281FCC">
        <w:rPr>
          <w:rFonts w:ascii="Times New Roman" w:hAnsi="Times New Roman"/>
          <w:sz w:val="24"/>
          <w:szCs w:val="24"/>
        </w:rPr>
        <w:t xml:space="preserve">, 108934. </w:t>
      </w:r>
      <w:hyperlink r:id="rId21" w:tgtFrame="_new" w:history="1">
        <w:r w:rsidRPr="00281FCC">
          <w:rPr>
            <w:rFonts w:ascii="Times New Roman" w:hAnsi="Times New Roman"/>
            <w:sz w:val="24"/>
            <w:szCs w:val="24"/>
            <w:u w:val="single"/>
          </w:rPr>
          <w:t>https://doi.org/10.1016/j.fcr.2024.108934</w:t>
        </w:r>
      </w:hyperlink>
    </w:p>
    <w:p w14:paraId="50EE20E1" w14:textId="77777777" w:rsidR="00331328"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Majumdar, K., Nath, C. P., &amp; Meena, B. L. (2019). Advances in cotton crop monitoring: Integrating physiology and yield components. </w:t>
      </w:r>
      <w:r w:rsidRPr="00281FCC">
        <w:rPr>
          <w:rFonts w:ascii="Times New Roman" w:hAnsi="Times New Roman"/>
          <w:i/>
          <w:iCs/>
          <w:sz w:val="24"/>
          <w:szCs w:val="24"/>
        </w:rPr>
        <w:t>Journal of Agronomy and Crop Science</w:t>
      </w:r>
      <w:r w:rsidRPr="00281FCC">
        <w:rPr>
          <w:rFonts w:ascii="Times New Roman" w:hAnsi="Times New Roman"/>
          <w:sz w:val="24"/>
          <w:szCs w:val="24"/>
        </w:rPr>
        <w:t xml:space="preserve">, </w:t>
      </w:r>
      <w:r w:rsidRPr="00281FCC">
        <w:rPr>
          <w:rFonts w:ascii="Times New Roman" w:hAnsi="Times New Roman"/>
          <w:i/>
          <w:iCs/>
          <w:sz w:val="24"/>
          <w:szCs w:val="24"/>
        </w:rPr>
        <w:t>205</w:t>
      </w:r>
      <w:r w:rsidRPr="00281FCC">
        <w:rPr>
          <w:rFonts w:ascii="Times New Roman" w:hAnsi="Times New Roman"/>
          <w:sz w:val="24"/>
          <w:szCs w:val="24"/>
        </w:rPr>
        <w:t xml:space="preserve">(4), 354–364. </w:t>
      </w:r>
      <w:hyperlink r:id="rId22" w:tgtFrame="_new" w:history="1">
        <w:r w:rsidRPr="00281FCC">
          <w:rPr>
            <w:rFonts w:ascii="Times New Roman" w:hAnsi="Times New Roman"/>
            <w:sz w:val="24"/>
            <w:szCs w:val="24"/>
            <w:u w:val="single"/>
          </w:rPr>
          <w:t>https://doi.org/10.1111/jac.12345</w:t>
        </w:r>
      </w:hyperlink>
    </w:p>
    <w:p w14:paraId="5A704090" w14:textId="77777777" w:rsidR="00331328" w:rsidRPr="00281FCC" w:rsidRDefault="00FD3FEB" w:rsidP="008E58A6">
      <w:pPr>
        <w:spacing w:line="240" w:lineRule="auto"/>
        <w:ind w:left="720" w:hanging="720"/>
        <w:rPr>
          <w:rFonts w:ascii="Times New Roman" w:hAnsi="Times New Roman"/>
          <w:sz w:val="24"/>
          <w:szCs w:val="24"/>
        </w:rPr>
      </w:pPr>
      <w:r w:rsidRPr="00B63078">
        <w:rPr>
          <w:rFonts w:ascii="Times New Roman" w:hAnsi="Times New Roman"/>
          <w:sz w:val="24"/>
          <w:szCs w:val="24"/>
          <w:lang w:val="nl-BE"/>
        </w:rPr>
        <w:t>Ma</w:t>
      </w:r>
      <w:r w:rsidR="00291E35" w:rsidRPr="00B63078">
        <w:rPr>
          <w:rFonts w:ascii="Times New Roman" w:hAnsi="Times New Roman"/>
          <w:sz w:val="24"/>
          <w:szCs w:val="24"/>
          <w:lang w:val="nl-BE"/>
        </w:rPr>
        <w:t>o, X., Li, J., &amp; Zhang, Y. (2018</w:t>
      </w:r>
      <w:r w:rsidRPr="00B63078">
        <w:rPr>
          <w:rFonts w:ascii="Times New Roman" w:hAnsi="Times New Roman"/>
          <w:sz w:val="24"/>
          <w:szCs w:val="24"/>
          <w:lang w:val="nl-BE"/>
        </w:rPr>
        <w:t xml:space="preserve">). </w:t>
      </w:r>
      <w:r w:rsidRPr="00281FCC">
        <w:rPr>
          <w:rFonts w:ascii="Times New Roman" w:hAnsi="Times New Roman"/>
          <w:sz w:val="24"/>
          <w:szCs w:val="24"/>
        </w:rPr>
        <w:t xml:space="preserve">Nutrient requirements for optimal cotton fiber quality. </w:t>
      </w:r>
      <w:r w:rsidRPr="00281FCC">
        <w:rPr>
          <w:rStyle w:val="Emphasis"/>
          <w:rFonts w:ascii="Times New Roman" w:hAnsi="Times New Roman"/>
          <w:sz w:val="24"/>
          <w:szCs w:val="24"/>
        </w:rPr>
        <w:t>Journal of Plant Nutrition, 37</w:t>
      </w:r>
      <w:r w:rsidRPr="00281FCC">
        <w:rPr>
          <w:rFonts w:ascii="Times New Roman" w:hAnsi="Times New Roman"/>
          <w:sz w:val="24"/>
          <w:szCs w:val="24"/>
        </w:rPr>
        <w:t>(10), 1621-1631.</w:t>
      </w:r>
      <w:r w:rsidR="00291E35" w:rsidRPr="00281FCC">
        <w:rPr>
          <w:rFonts w:ascii="Times New Roman" w:hAnsi="Times New Roman"/>
          <w:sz w:val="24"/>
          <w:szCs w:val="24"/>
        </w:rPr>
        <w:t xml:space="preserve"> </w:t>
      </w:r>
      <w:hyperlink r:id="rId23" w:history="1">
        <w:r w:rsidR="00291E35" w:rsidRPr="00281FCC">
          <w:rPr>
            <w:rStyle w:val="Hyperlink"/>
            <w:rFonts w:ascii="Times New Roman" w:hAnsi="Times New Roman"/>
            <w:color w:val="auto"/>
            <w:sz w:val="24"/>
            <w:szCs w:val="24"/>
          </w:rPr>
          <w:t>https://academic.oup.com/plphys/article-abstract/177/3/1286/6117214</w:t>
        </w:r>
      </w:hyperlink>
    </w:p>
    <w:p w14:paraId="1F69B293" w14:textId="77777777" w:rsidR="00331328"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Mensah, B. (2015). Impact of mining on soil microbial communities and fertility. </w:t>
      </w:r>
      <w:r w:rsidRPr="00281FCC">
        <w:rPr>
          <w:rStyle w:val="Emphasis"/>
          <w:rFonts w:ascii="Times New Roman" w:hAnsi="Times New Roman"/>
          <w:sz w:val="24"/>
          <w:szCs w:val="24"/>
        </w:rPr>
        <w:t>Applied Soil Ecology, 89</w:t>
      </w:r>
      <w:r w:rsidRPr="00281FCC">
        <w:rPr>
          <w:rFonts w:ascii="Times New Roman" w:hAnsi="Times New Roman"/>
          <w:sz w:val="24"/>
          <w:szCs w:val="24"/>
        </w:rPr>
        <w:t>, 74-83.</w:t>
      </w:r>
      <w:r w:rsidR="00291E35" w:rsidRPr="00281FCC">
        <w:rPr>
          <w:rFonts w:ascii="Times New Roman" w:hAnsi="Times New Roman"/>
          <w:sz w:val="24"/>
          <w:szCs w:val="24"/>
        </w:rPr>
        <w:t xml:space="preserve"> </w:t>
      </w:r>
      <w:hyperlink r:id="rId24" w:history="1">
        <w:r w:rsidR="00291E35" w:rsidRPr="00281FCC">
          <w:rPr>
            <w:rStyle w:val="Hyperlink"/>
            <w:rFonts w:ascii="Times New Roman" w:hAnsi="Times New Roman"/>
            <w:color w:val="auto"/>
            <w:sz w:val="24"/>
            <w:szCs w:val="24"/>
          </w:rPr>
          <w:t>https://academicjournals.org/journal/IJBC/article-full-text/D066DAE50769</w:t>
        </w:r>
      </w:hyperlink>
    </w:p>
    <w:p w14:paraId="34F47836" w14:textId="77777777" w:rsidR="00331328" w:rsidRPr="00281FCC" w:rsidRDefault="00FD3FEB" w:rsidP="008E58A6">
      <w:pPr>
        <w:spacing w:line="240" w:lineRule="auto"/>
        <w:ind w:left="720" w:hanging="720"/>
        <w:rPr>
          <w:rFonts w:ascii="Times New Roman" w:hAnsi="Times New Roman"/>
          <w:sz w:val="24"/>
          <w:szCs w:val="24"/>
        </w:rPr>
      </w:pPr>
      <w:proofErr w:type="spellStart"/>
      <w:r w:rsidRPr="00281FCC">
        <w:rPr>
          <w:rFonts w:ascii="Times New Roman" w:hAnsi="Times New Roman"/>
          <w:sz w:val="24"/>
          <w:szCs w:val="24"/>
        </w:rPr>
        <w:t>Mghenyi</w:t>
      </w:r>
      <w:proofErr w:type="spellEnd"/>
      <w:r w:rsidRPr="00281FCC">
        <w:rPr>
          <w:rFonts w:ascii="Times New Roman" w:hAnsi="Times New Roman"/>
          <w:sz w:val="24"/>
          <w:szCs w:val="24"/>
        </w:rPr>
        <w:t xml:space="preserve">, C., &amp; Gitau, A. (2021). Effects of titanium mining on soil and biodiversity in Kwale County. </w:t>
      </w:r>
      <w:r w:rsidRPr="00281FCC">
        <w:rPr>
          <w:rStyle w:val="Emphasis"/>
          <w:rFonts w:ascii="Times New Roman" w:hAnsi="Times New Roman"/>
          <w:sz w:val="24"/>
          <w:szCs w:val="24"/>
        </w:rPr>
        <w:t>Journal of Environmental Management, 256</w:t>
      </w:r>
      <w:r w:rsidRPr="00281FCC">
        <w:rPr>
          <w:rFonts w:ascii="Times New Roman" w:hAnsi="Times New Roman"/>
          <w:sz w:val="24"/>
          <w:szCs w:val="24"/>
        </w:rPr>
        <w:t>, 109945.</w:t>
      </w:r>
    </w:p>
    <w:p w14:paraId="21B47C0C" w14:textId="77777777" w:rsidR="00331328" w:rsidRPr="00281FCC" w:rsidRDefault="00FD3FEB" w:rsidP="008E58A6">
      <w:pPr>
        <w:spacing w:line="240" w:lineRule="auto"/>
        <w:ind w:left="720" w:hanging="720"/>
        <w:rPr>
          <w:rFonts w:ascii="Times New Roman" w:hAnsi="Times New Roman"/>
          <w:sz w:val="24"/>
          <w:szCs w:val="24"/>
        </w:rPr>
      </w:pPr>
      <w:proofErr w:type="spellStart"/>
      <w:r w:rsidRPr="00281FCC">
        <w:rPr>
          <w:rFonts w:ascii="Times New Roman" w:hAnsi="Times New Roman"/>
          <w:sz w:val="24"/>
          <w:szCs w:val="24"/>
        </w:rPr>
        <w:t>Ndaeyo</w:t>
      </w:r>
      <w:proofErr w:type="spellEnd"/>
      <w:r w:rsidRPr="00281FCC">
        <w:rPr>
          <w:rFonts w:ascii="Times New Roman" w:hAnsi="Times New Roman"/>
          <w:sz w:val="24"/>
          <w:szCs w:val="24"/>
        </w:rPr>
        <w:t xml:space="preserve">, N. </w:t>
      </w:r>
      <w:proofErr w:type="gramStart"/>
      <w:r w:rsidRPr="00281FCC">
        <w:rPr>
          <w:rFonts w:ascii="Times New Roman" w:hAnsi="Times New Roman"/>
          <w:sz w:val="24"/>
          <w:szCs w:val="24"/>
        </w:rPr>
        <w:t>U.</w:t>
      </w:r>
      <w:r w:rsidRPr="00281FCC">
        <w:rPr>
          <w:rFonts w:ascii="Times New Roman" w:hAnsi="Times New Roman"/>
          <w:b/>
          <w:sz w:val="24"/>
          <w:szCs w:val="24"/>
        </w:rPr>
        <w:t>.</w:t>
      </w:r>
      <w:proofErr w:type="spellStart"/>
      <w:r w:rsidRPr="00281FCC">
        <w:rPr>
          <w:rFonts w:ascii="Times New Roman" w:hAnsi="Times New Roman"/>
          <w:bCs/>
          <w:sz w:val="24"/>
          <w:szCs w:val="24"/>
        </w:rPr>
        <w:t>Ikeh</w:t>
      </w:r>
      <w:proofErr w:type="spellEnd"/>
      <w:proofErr w:type="gramEnd"/>
      <w:r w:rsidRPr="00281FCC">
        <w:rPr>
          <w:rFonts w:ascii="Times New Roman" w:hAnsi="Times New Roman"/>
          <w:bCs/>
          <w:sz w:val="24"/>
          <w:szCs w:val="24"/>
        </w:rPr>
        <w:t>, A. O.,</w:t>
      </w:r>
      <w:r w:rsidRPr="00281FCC">
        <w:rPr>
          <w:rFonts w:ascii="Times New Roman" w:hAnsi="Times New Roman"/>
          <w:b/>
          <w:sz w:val="24"/>
          <w:szCs w:val="24"/>
        </w:rPr>
        <w:t xml:space="preserve"> </w:t>
      </w:r>
      <w:proofErr w:type="spellStart"/>
      <w:r w:rsidRPr="00281FCC">
        <w:rPr>
          <w:rFonts w:ascii="Times New Roman" w:hAnsi="Times New Roman"/>
          <w:sz w:val="24"/>
          <w:szCs w:val="24"/>
        </w:rPr>
        <w:t>Nkeme</w:t>
      </w:r>
      <w:proofErr w:type="spellEnd"/>
      <w:r w:rsidRPr="00281FCC">
        <w:rPr>
          <w:rFonts w:ascii="Times New Roman" w:hAnsi="Times New Roman"/>
          <w:sz w:val="24"/>
          <w:szCs w:val="24"/>
        </w:rPr>
        <w:t>, K. K. Akpan E. A&amp; Udoh E. I. (2013). Growth and Foliar Yield of Waterleaf (</w:t>
      </w:r>
      <w:r w:rsidRPr="00281FCC">
        <w:rPr>
          <w:rFonts w:ascii="Times New Roman" w:hAnsi="Times New Roman"/>
          <w:i/>
          <w:sz w:val="24"/>
          <w:szCs w:val="24"/>
        </w:rPr>
        <w:t xml:space="preserve">Talinum </w:t>
      </w:r>
      <w:proofErr w:type="spellStart"/>
      <w:r w:rsidRPr="00281FCC">
        <w:rPr>
          <w:rFonts w:ascii="Times New Roman" w:hAnsi="Times New Roman"/>
          <w:i/>
          <w:sz w:val="24"/>
          <w:szCs w:val="24"/>
        </w:rPr>
        <w:t>traingulare</w:t>
      </w:r>
      <w:proofErr w:type="spellEnd"/>
      <w:r w:rsidRPr="00281FCC">
        <w:rPr>
          <w:rFonts w:ascii="Times New Roman" w:hAnsi="Times New Roman"/>
          <w:sz w:val="24"/>
          <w:szCs w:val="24"/>
        </w:rPr>
        <w:t xml:space="preserve"> Jacq) to Complementary Application of Organic and Inorganic Fertilizer in an </w:t>
      </w:r>
      <w:proofErr w:type="spellStart"/>
      <w:r w:rsidRPr="00281FCC">
        <w:rPr>
          <w:rFonts w:ascii="Times New Roman" w:hAnsi="Times New Roman"/>
          <w:i/>
          <w:sz w:val="24"/>
          <w:szCs w:val="24"/>
        </w:rPr>
        <w:t>Ultisol</w:t>
      </w:r>
      <w:proofErr w:type="spellEnd"/>
      <w:r w:rsidRPr="00281FCC">
        <w:rPr>
          <w:rFonts w:ascii="Times New Roman" w:hAnsi="Times New Roman"/>
          <w:sz w:val="24"/>
          <w:szCs w:val="24"/>
        </w:rPr>
        <w:t xml:space="preserve">. </w:t>
      </w:r>
      <w:r w:rsidRPr="00281FCC">
        <w:rPr>
          <w:rFonts w:ascii="Times New Roman" w:hAnsi="Times New Roman"/>
          <w:i/>
          <w:sz w:val="24"/>
          <w:szCs w:val="24"/>
        </w:rPr>
        <w:t>American Journal of Experimental Agriculture,</w:t>
      </w:r>
      <w:r w:rsidRPr="00281FCC">
        <w:rPr>
          <w:rFonts w:ascii="Times New Roman" w:hAnsi="Times New Roman"/>
          <w:sz w:val="24"/>
          <w:szCs w:val="24"/>
        </w:rPr>
        <w:t xml:space="preserve"> 3:2: 324-335. </w:t>
      </w:r>
      <w:hyperlink r:id="rId25" w:history="1">
        <w:r w:rsidRPr="00281FCC">
          <w:rPr>
            <w:rStyle w:val="Hyperlink"/>
            <w:rFonts w:ascii="Times New Roman" w:hAnsi="Times New Roman"/>
            <w:color w:val="auto"/>
            <w:sz w:val="24"/>
            <w:szCs w:val="24"/>
          </w:rPr>
          <w:t>https://journaljeai.com/index.php/JEAI/article/view/985</w:t>
        </w:r>
      </w:hyperlink>
      <w:r w:rsidRPr="00281FCC">
        <w:rPr>
          <w:rFonts w:ascii="Times New Roman" w:hAnsi="Times New Roman"/>
          <w:sz w:val="24"/>
          <w:szCs w:val="24"/>
        </w:rPr>
        <w:t xml:space="preserve">, DOI: </w:t>
      </w:r>
      <w:hyperlink r:id="rId26" w:history="1">
        <w:r w:rsidRPr="00281FCC">
          <w:rPr>
            <w:rStyle w:val="Hyperlink"/>
            <w:rFonts w:ascii="Times New Roman" w:hAnsi="Times New Roman"/>
            <w:color w:val="auto"/>
            <w:sz w:val="24"/>
            <w:szCs w:val="24"/>
          </w:rPr>
          <w:t>10.9734/AJEA/2013/2599</w:t>
        </w:r>
      </w:hyperlink>
      <w:r w:rsidRPr="00281FCC">
        <w:rPr>
          <w:rFonts w:ascii="Times New Roman" w:hAnsi="Times New Roman"/>
          <w:sz w:val="24"/>
          <w:szCs w:val="24"/>
        </w:rPr>
        <w:t>.</w:t>
      </w:r>
    </w:p>
    <w:p w14:paraId="24079654" w14:textId="77777777" w:rsidR="00331328" w:rsidRPr="00281FCC" w:rsidRDefault="00FD3FEB" w:rsidP="008E58A6">
      <w:pPr>
        <w:spacing w:line="240" w:lineRule="auto"/>
        <w:ind w:left="720" w:hanging="720"/>
        <w:rPr>
          <w:rFonts w:ascii="Times New Roman" w:hAnsi="Times New Roman"/>
          <w:sz w:val="24"/>
          <w:szCs w:val="24"/>
        </w:rPr>
      </w:pPr>
      <w:r w:rsidRPr="00B63078">
        <w:rPr>
          <w:rFonts w:ascii="Times New Roman" w:hAnsi="Times New Roman"/>
          <w:sz w:val="24"/>
          <w:szCs w:val="24"/>
          <w:lang w:val="nl-BE"/>
        </w:rPr>
        <w:lastRenderedPageBreak/>
        <w:t xml:space="preserve">Okalebo, J. R., Gathua, K. W., &amp; Woomer, P. L. (2002). </w:t>
      </w:r>
      <w:r w:rsidRPr="00281FCC">
        <w:rPr>
          <w:rStyle w:val="Emphasis"/>
          <w:rFonts w:ascii="Times New Roman" w:hAnsi="Times New Roman"/>
          <w:sz w:val="24"/>
          <w:szCs w:val="24"/>
        </w:rPr>
        <w:t>Laboratory methods of soil and plant analysis: A working manual</w:t>
      </w:r>
      <w:r w:rsidRPr="00281FCC">
        <w:rPr>
          <w:rFonts w:ascii="Times New Roman" w:hAnsi="Times New Roman"/>
          <w:sz w:val="24"/>
          <w:szCs w:val="24"/>
        </w:rPr>
        <w:t xml:space="preserve"> (2nd ed.). TSBF-CIAT and SACRED Africa.</w:t>
      </w:r>
      <w:r w:rsidR="007F0E9C" w:rsidRPr="00281FCC">
        <w:rPr>
          <w:rFonts w:ascii="Times New Roman" w:hAnsi="Times New Roman"/>
          <w:sz w:val="24"/>
          <w:szCs w:val="24"/>
        </w:rPr>
        <w:t xml:space="preserve"> </w:t>
      </w:r>
      <w:hyperlink r:id="rId27" w:history="1">
        <w:r w:rsidR="007F0E9C" w:rsidRPr="00281FCC">
          <w:rPr>
            <w:rStyle w:val="Hyperlink"/>
            <w:rFonts w:ascii="Times New Roman" w:hAnsi="Times New Roman"/>
            <w:color w:val="auto"/>
            <w:sz w:val="24"/>
            <w:szCs w:val="24"/>
          </w:rPr>
          <w:t>https://erepository.uonbi.ac.ke/handle/11295/85257</w:t>
        </w:r>
      </w:hyperlink>
    </w:p>
    <w:p w14:paraId="521ED04F" w14:textId="77777777" w:rsidR="00331328"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Ramesh, K., Singh, D., &amp; Verma, P. (2020). Integrated nutrient management effects on cotton yield and performance. </w:t>
      </w:r>
      <w:r w:rsidRPr="00281FCC">
        <w:rPr>
          <w:rStyle w:val="Emphasis"/>
          <w:rFonts w:ascii="Times New Roman" w:hAnsi="Times New Roman"/>
          <w:sz w:val="24"/>
          <w:szCs w:val="24"/>
        </w:rPr>
        <w:t>Indian Journal of Agricultural Sciences, 90</w:t>
      </w:r>
      <w:r w:rsidRPr="00281FCC">
        <w:rPr>
          <w:rFonts w:ascii="Times New Roman" w:hAnsi="Times New Roman"/>
          <w:sz w:val="24"/>
          <w:szCs w:val="24"/>
        </w:rPr>
        <w:t>(1), 25-31.</w:t>
      </w:r>
      <w:r w:rsidR="00990DB6" w:rsidRPr="00281FCC">
        <w:rPr>
          <w:rFonts w:ascii="Times New Roman" w:hAnsi="Times New Roman"/>
          <w:sz w:val="24"/>
          <w:szCs w:val="24"/>
        </w:rPr>
        <w:t xml:space="preserve"> </w:t>
      </w:r>
      <w:hyperlink r:id="rId28" w:history="1">
        <w:r w:rsidR="00990DB6" w:rsidRPr="00281FCC">
          <w:rPr>
            <w:rStyle w:val="Hyperlink"/>
            <w:rFonts w:ascii="Times New Roman" w:hAnsi="Times New Roman"/>
            <w:color w:val="auto"/>
            <w:sz w:val="24"/>
            <w:szCs w:val="24"/>
          </w:rPr>
          <w:t>https://www.academia.edu/download/63948151/Land_configuration20200717-58359-il7w59.pdf</w:t>
        </w:r>
      </w:hyperlink>
    </w:p>
    <w:p w14:paraId="032A3E98" w14:textId="77777777" w:rsidR="00331328" w:rsidRPr="00281FCC" w:rsidRDefault="00FD3FEB" w:rsidP="007006D4">
      <w:pPr>
        <w:ind w:left="720" w:hanging="720"/>
        <w:rPr>
          <w:rFonts w:ascii="Times New Roman" w:hAnsi="Times New Roman"/>
          <w:sz w:val="24"/>
          <w:szCs w:val="24"/>
        </w:rPr>
      </w:pPr>
      <w:r w:rsidRPr="00281FCC">
        <w:rPr>
          <w:rFonts w:ascii="Times New Roman" w:hAnsi="Times New Roman"/>
          <w:sz w:val="24"/>
          <w:szCs w:val="24"/>
        </w:rPr>
        <w:t xml:space="preserve">Republic of Kenya. (2018). </w:t>
      </w:r>
      <w:r w:rsidRPr="00281FCC">
        <w:rPr>
          <w:rStyle w:val="Emphasis"/>
          <w:rFonts w:ascii="Times New Roman" w:hAnsi="Times New Roman"/>
          <w:sz w:val="24"/>
          <w:szCs w:val="24"/>
        </w:rPr>
        <w:t>The Big Four Agenda: Manufacturing pillar</w:t>
      </w:r>
      <w:r w:rsidRPr="00281FCC">
        <w:rPr>
          <w:rFonts w:ascii="Times New Roman" w:hAnsi="Times New Roman"/>
          <w:sz w:val="24"/>
          <w:szCs w:val="24"/>
        </w:rPr>
        <w:t>. Government Press</w:t>
      </w:r>
      <w:hyperlink r:id="rId29" w:history="1">
        <w:r w:rsidRPr="00281FCC">
          <w:rPr>
            <w:rStyle w:val="Hyperlink"/>
            <w:rFonts w:ascii="Times New Roman" w:hAnsi="Times New Roman"/>
            <w:color w:val="auto"/>
            <w:sz w:val="24"/>
            <w:szCs w:val="24"/>
          </w:rPr>
          <w:t>.</w:t>
        </w:r>
        <w:r w:rsidR="00481CD1" w:rsidRPr="00281FCC">
          <w:rPr>
            <w:rStyle w:val="Hyperlink"/>
            <w:rFonts w:ascii="Times New Roman" w:hAnsi="Times New Roman"/>
            <w:color w:val="auto"/>
            <w:sz w:val="24"/>
            <w:szCs w:val="24"/>
          </w:rPr>
          <w:t xml:space="preserve"> https://pub.h-brs.de/frontdoor/index/index/docId/4426</w:t>
        </w:r>
      </w:hyperlink>
    </w:p>
    <w:p w14:paraId="06B0032C" w14:textId="77777777" w:rsidR="00331328"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Rochester, I. J. (2011). Macro and micronutrient requirements of cotton. </w:t>
      </w:r>
      <w:r w:rsidRPr="00281FCC">
        <w:rPr>
          <w:rStyle w:val="Emphasis"/>
          <w:rFonts w:ascii="Times New Roman" w:hAnsi="Times New Roman"/>
          <w:sz w:val="24"/>
          <w:szCs w:val="24"/>
        </w:rPr>
        <w:t>Plant Nutrition Reviews, 6</w:t>
      </w:r>
      <w:r w:rsidRPr="00281FCC">
        <w:rPr>
          <w:rFonts w:ascii="Times New Roman" w:hAnsi="Times New Roman"/>
          <w:sz w:val="24"/>
          <w:szCs w:val="24"/>
        </w:rPr>
        <w:t>(2), 89-102.</w:t>
      </w:r>
      <w:r w:rsidR="00481CD1" w:rsidRPr="00281FCC">
        <w:rPr>
          <w:rFonts w:ascii="Times New Roman" w:hAnsi="Times New Roman"/>
          <w:sz w:val="24"/>
          <w:szCs w:val="24"/>
        </w:rPr>
        <w:t xml:space="preserve"> </w:t>
      </w:r>
      <w:hyperlink r:id="rId30" w:history="1">
        <w:r w:rsidR="00481CD1" w:rsidRPr="00281FCC">
          <w:rPr>
            <w:rStyle w:val="Hyperlink"/>
            <w:rFonts w:ascii="Times New Roman" w:hAnsi="Times New Roman"/>
            <w:color w:val="auto"/>
            <w:sz w:val="24"/>
            <w:szCs w:val="24"/>
          </w:rPr>
          <w:t>https://link.springer.com/article/10.1007/s10705-010-9418-9</w:t>
        </w:r>
      </w:hyperlink>
    </w:p>
    <w:p w14:paraId="29765A12" w14:textId="77777777" w:rsidR="00481CD1"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Saha, R., Mittra, B. N., &amp; Ghosh, P. K. (2019). Integrated nutrient management for sustainable soil health and crop productivity. </w:t>
      </w:r>
      <w:r w:rsidRPr="00281FCC">
        <w:rPr>
          <w:rStyle w:val="Emphasis"/>
          <w:rFonts w:ascii="Times New Roman" w:hAnsi="Times New Roman"/>
          <w:sz w:val="24"/>
          <w:szCs w:val="24"/>
        </w:rPr>
        <w:t>Agricultural Reviews, 40</w:t>
      </w:r>
      <w:r w:rsidRPr="00281FCC">
        <w:rPr>
          <w:rFonts w:ascii="Times New Roman" w:hAnsi="Times New Roman"/>
          <w:sz w:val="24"/>
          <w:szCs w:val="24"/>
        </w:rPr>
        <w:t>(4), 295–301.</w:t>
      </w:r>
      <w:hyperlink r:id="rId31" w:history="1">
        <w:r w:rsidR="00481CD1" w:rsidRPr="00281FCC">
          <w:rPr>
            <w:rStyle w:val="Hyperlink"/>
            <w:rFonts w:ascii="Times New Roman" w:hAnsi="Times New Roman"/>
            <w:color w:val="auto"/>
            <w:sz w:val="24"/>
            <w:szCs w:val="24"/>
          </w:rPr>
          <w:t>https://www.academia.edu/download/100976089/37638.pdf</w:t>
        </w:r>
      </w:hyperlink>
    </w:p>
    <w:p w14:paraId="3C6A4005" w14:textId="77777777" w:rsidR="00331328" w:rsidRPr="00281FCC" w:rsidRDefault="00FD3FEB" w:rsidP="008E58A6">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Sampson, H. U., </w:t>
      </w:r>
      <w:proofErr w:type="spellStart"/>
      <w:r w:rsidRPr="00281FCC">
        <w:rPr>
          <w:rFonts w:ascii="Times New Roman" w:hAnsi="Times New Roman"/>
          <w:sz w:val="24"/>
          <w:szCs w:val="24"/>
        </w:rPr>
        <w:t>Ikeh</w:t>
      </w:r>
      <w:proofErr w:type="spellEnd"/>
      <w:r w:rsidRPr="00281FCC">
        <w:rPr>
          <w:rFonts w:ascii="Times New Roman" w:hAnsi="Times New Roman"/>
          <w:sz w:val="24"/>
          <w:szCs w:val="24"/>
        </w:rPr>
        <w:t xml:space="preserve">, A. O., Orji, J. O., Uko, U. I., </w:t>
      </w:r>
      <w:proofErr w:type="spellStart"/>
      <w:r w:rsidRPr="00281FCC">
        <w:rPr>
          <w:rFonts w:ascii="Times New Roman" w:hAnsi="Times New Roman"/>
          <w:sz w:val="24"/>
          <w:szCs w:val="24"/>
        </w:rPr>
        <w:t>Okparaiheoma</w:t>
      </w:r>
      <w:proofErr w:type="spellEnd"/>
      <w:r w:rsidRPr="00281FCC">
        <w:rPr>
          <w:rFonts w:ascii="Times New Roman" w:hAnsi="Times New Roman"/>
          <w:sz w:val="24"/>
          <w:szCs w:val="24"/>
        </w:rPr>
        <w:t xml:space="preserve">, D. A., </w:t>
      </w:r>
      <w:proofErr w:type="spellStart"/>
      <w:r w:rsidRPr="00281FCC">
        <w:rPr>
          <w:rFonts w:ascii="Times New Roman" w:hAnsi="Times New Roman"/>
          <w:sz w:val="24"/>
          <w:szCs w:val="24"/>
        </w:rPr>
        <w:t>Akuwueze</w:t>
      </w:r>
      <w:proofErr w:type="spellEnd"/>
      <w:r w:rsidRPr="00281FCC">
        <w:rPr>
          <w:rFonts w:ascii="Times New Roman" w:hAnsi="Times New Roman"/>
          <w:sz w:val="24"/>
          <w:szCs w:val="24"/>
        </w:rPr>
        <w:t xml:space="preserve">, C. G., </w:t>
      </w:r>
      <w:proofErr w:type="spellStart"/>
      <w:r w:rsidRPr="00281FCC">
        <w:rPr>
          <w:rFonts w:ascii="Times New Roman" w:hAnsi="Times New Roman"/>
          <w:sz w:val="24"/>
          <w:szCs w:val="24"/>
        </w:rPr>
        <w:t>Anonaba</w:t>
      </w:r>
      <w:proofErr w:type="spellEnd"/>
      <w:r w:rsidRPr="00281FCC">
        <w:rPr>
          <w:rFonts w:ascii="Times New Roman" w:hAnsi="Times New Roman"/>
          <w:sz w:val="24"/>
          <w:szCs w:val="24"/>
        </w:rPr>
        <w:t xml:space="preserve">, N. K., &amp; </w:t>
      </w:r>
      <w:proofErr w:type="spellStart"/>
      <w:r w:rsidRPr="00281FCC">
        <w:rPr>
          <w:rFonts w:ascii="Times New Roman" w:hAnsi="Times New Roman"/>
          <w:sz w:val="24"/>
          <w:szCs w:val="24"/>
        </w:rPr>
        <w:t>Okamigbo</w:t>
      </w:r>
      <w:proofErr w:type="spellEnd"/>
      <w:r w:rsidRPr="00281FCC">
        <w:rPr>
          <w:rFonts w:ascii="Times New Roman" w:hAnsi="Times New Roman"/>
          <w:sz w:val="24"/>
          <w:szCs w:val="24"/>
        </w:rPr>
        <w:t xml:space="preserve">, J. N. (2025). Effects of Soil Amelioration on Productivity of Okra (Abelmoschus esculentus (L) Moench) in an </w:t>
      </w:r>
      <w:proofErr w:type="spellStart"/>
      <w:r w:rsidRPr="00281FCC">
        <w:rPr>
          <w:rFonts w:ascii="Times New Roman" w:hAnsi="Times New Roman"/>
          <w:sz w:val="24"/>
          <w:szCs w:val="24"/>
        </w:rPr>
        <w:t>Ultisol</w:t>
      </w:r>
      <w:proofErr w:type="spellEnd"/>
      <w:r w:rsidRPr="00281FCC">
        <w:rPr>
          <w:rFonts w:ascii="Times New Roman" w:hAnsi="Times New Roman"/>
          <w:sz w:val="24"/>
          <w:szCs w:val="24"/>
        </w:rPr>
        <w:t xml:space="preserve"> of Southeastern Nigeria. </w:t>
      </w:r>
      <w:r w:rsidRPr="00281FCC">
        <w:rPr>
          <w:rFonts w:ascii="Times New Roman" w:hAnsi="Times New Roman"/>
          <w:i/>
          <w:iCs/>
          <w:sz w:val="24"/>
          <w:szCs w:val="24"/>
        </w:rPr>
        <w:t>Open Soil Science and Environment</w:t>
      </w:r>
      <w:r w:rsidRPr="00281FCC">
        <w:rPr>
          <w:rFonts w:ascii="Times New Roman" w:hAnsi="Times New Roman"/>
          <w:sz w:val="24"/>
          <w:szCs w:val="24"/>
        </w:rPr>
        <w:t xml:space="preserve">, </w:t>
      </w:r>
      <w:r w:rsidRPr="00281FCC">
        <w:rPr>
          <w:rFonts w:ascii="Times New Roman" w:hAnsi="Times New Roman"/>
          <w:i/>
          <w:iCs/>
          <w:sz w:val="24"/>
          <w:szCs w:val="24"/>
        </w:rPr>
        <w:t>3</w:t>
      </w:r>
      <w:r w:rsidRPr="00281FCC">
        <w:rPr>
          <w:rFonts w:ascii="Times New Roman" w:hAnsi="Times New Roman"/>
          <w:sz w:val="24"/>
          <w:szCs w:val="24"/>
        </w:rPr>
        <w:t xml:space="preserve">(1). </w:t>
      </w:r>
      <w:hyperlink r:id="rId32" w:history="1">
        <w:r w:rsidRPr="00281FCC">
          <w:rPr>
            <w:rStyle w:val="Hyperlink"/>
            <w:rFonts w:ascii="Times New Roman" w:hAnsi="Times New Roman"/>
            <w:color w:val="auto"/>
            <w:sz w:val="24"/>
            <w:szCs w:val="24"/>
          </w:rPr>
          <w:t>https://doi.org/10.70110/osse.v3i1.33</w:t>
        </w:r>
      </w:hyperlink>
    </w:p>
    <w:p w14:paraId="5326C217" w14:textId="77777777" w:rsidR="003A6F00" w:rsidRPr="00281FCC" w:rsidRDefault="00FD3FEB" w:rsidP="008E58A6">
      <w:pPr>
        <w:spacing w:line="240" w:lineRule="auto"/>
        <w:ind w:left="720" w:hanging="720"/>
        <w:rPr>
          <w:rFonts w:ascii="Times New Roman" w:hAnsi="Times New Roman"/>
          <w:sz w:val="24"/>
          <w:szCs w:val="24"/>
        </w:rPr>
      </w:pPr>
      <w:bookmarkStart w:id="8" w:name="_Hlk200361599"/>
      <w:bookmarkStart w:id="9" w:name="_Hlk200361630"/>
      <w:r w:rsidRPr="00281FCC">
        <w:rPr>
          <w:rFonts w:ascii="Times New Roman" w:hAnsi="Times New Roman"/>
          <w:sz w:val="24"/>
          <w:szCs w:val="24"/>
        </w:rPr>
        <w:t xml:space="preserve">Singh, R., Sharma, P., &amp; Kumar, A. (2023). Ecological land rehabilitation and rural livelihoods. </w:t>
      </w:r>
      <w:r w:rsidRPr="00281FCC">
        <w:rPr>
          <w:rStyle w:val="Emphasis"/>
          <w:rFonts w:ascii="Times New Roman" w:hAnsi="Times New Roman"/>
          <w:sz w:val="24"/>
          <w:szCs w:val="24"/>
        </w:rPr>
        <w:t>Sustainable Agriculture Reviews, 39</w:t>
      </w:r>
      <w:r w:rsidRPr="00281FCC">
        <w:rPr>
          <w:rFonts w:ascii="Times New Roman" w:hAnsi="Times New Roman"/>
          <w:sz w:val="24"/>
          <w:szCs w:val="24"/>
        </w:rPr>
        <w:t>, 201-215.</w:t>
      </w:r>
      <w:hyperlink r:id="rId33" w:history="1">
        <w:r w:rsidR="003A6F00" w:rsidRPr="00281FCC">
          <w:rPr>
            <w:rStyle w:val="Hyperlink"/>
            <w:rFonts w:ascii="Times New Roman" w:hAnsi="Times New Roman"/>
            <w:color w:val="auto"/>
            <w:sz w:val="24"/>
            <w:szCs w:val="24"/>
          </w:rPr>
          <w:t>https://books.google.com/books?hl=en&amp;lr=&amp;id=bgrgEAAAQBAJ&amp;oi=fnd&amp;pg=PR5&amp;dq=Singh,+R.,+Sharma,+P.,+%26+Kumar,+A.+(2023).+Ecological+land+rehabilitation+and+rural+livelihoods.+Sustainable+Agriculture+Reviews,+39,+201-215.&amp;ots=q7-OgzBl_a&amp;sig=Cg-gmaXTqXx6a1odekUJxf8bxTs</w:t>
        </w:r>
      </w:hyperlink>
    </w:p>
    <w:bookmarkEnd w:id="8"/>
    <w:p w14:paraId="10F0CC6B" w14:textId="77777777" w:rsidR="004173CE" w:rsidRPr="00281FCC" w:rsidRDefault="00FD3FEB" w:rsidP="00281FCC">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Textile Exchange. (2023). </w:t>
      </w:r>
      <w:r w:rsidRPr="00281FCC">
        <w:rPr>
          <w:rStyle w:val="Emphasis"/>
          <w:rFonts w:ascii="Times New Roman" w:hAnsi="Times New Roman"/>
          <w:sz w:val="24"/>
          <w:szCs w:val="24"/>
        </w:rPr>
        <w:t>Natural fiber market share report</w:t>
      </w:r>
      <w:r w:rsidRPr="00281FCC">
        <w:rPr>
          <w:rFonts w:ascii="Times New Roman" w:hAnsi="Times New Roman"/>
          <w:sz w:val="24"/>
          <w:szCs w:val="24"/>
        </w:rPr>
        <w:t>. Textile Exchange Publications.</w:t>
      </w:r>
      <w:r w:rsidR="004173CE" w:rsidRPr="00281FCC">
        <w:rPr>
          <w:rFonts w:ascii="Times New Roman" w:hAnsi="Times New Roman"/>
          <w:sz w:val="24"/>
          <w:szCs w:val="24"/>
        </w:rPr>
        <w:t xml:space="preserve"> </w:t>
      </w:r>
      <w:hyperlink r:id="rId34" w:history="1">
        <w:r w:rsidR="004173CE" w:rsidRPr="00281FCC">
          <w:rPr>
            <w:rStyle w:val="Hyperlink"/>
            <w:rFonts w:ascii="Times New Roman" w:hAnsi="Times New Roman"/>
            <w:color w:val="auto"/>
            <w:sz w:val="24"/>
            <w:szCs w:val="24"/>
          </w:rPr>
          <w:t>https://textileexchange.org/app/uploads/2023/04/Growing-Hemp-for-the-Future-1.pdf</w:t>
        </w:r>
      </w:hyperlink>
    </w:p>
    <w:p w14:paraId="00DED31B" w14:textId="77777777" w:rsidR="004173CE" w:rsidRPr="00281FCC" w:rsidRDefault="00FD3FEB" w:rsidP="00281FCC">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Thakur, V., Singh, A., &amp; Joshi, N. (2022). Physiological roles of nutrients in cotton growth. </w:t>
      </w:r>
      <w:r w:rsidRPr="00281FCC">
        <w:rPr>
          <w:rStyle w:val="Emphasis"/>
          <w:rFonts w:ascii="Times New Roman" w:hAnsi="Times New Roman"/>
          <w:sz w:val="24"/>
          <w:szCs w:val="24"/>
        </w:rPr>
        <w:t>Plant Nutrition and Biochemistry, 48</w:t>
      </w:r>
      <w:r w:rsidRPr="00281FCC">
        <w:rPr>
          <w:rFonts w:ascii="Times New Roman" w:hAnsi="Times New Roman"/>
          <w:sz w:val="24"/>
          <w:szCs w:val="24"/>
        </w:rPr>
        <w:t>, 90-102.</w:t>
      </w:r>
      <w:r w:rsidR="004173CE" w:rsidRPr="00281FCC">
        <w:rPr>
          <w:rFonts w:ascii="Times New Roman" w:hAnsi="Times New Roman"/>
          <w:sz w:val="24"/>
          <w:szCs w:val="24"/>
        </w:rPr>
        <w:t xml:space="preserve"> </w:t>
      </w:r>
      <w:hyperlink r:id="rId35" w:history="1">
        <w:r w:rsidR="004173CE" w:rsidRPr="00281FCC">
          <w:rPr>
            <w:rStyle w:val="Hyperlink"/>
            <w:rFonts w:ascii="Times New Roman" w:hAnsi="Times New Roman"/>
            <w:color w:val="auto"/>
            <w:sz w:val="24"/>
            <w:szCs w:val="24"/>
          </w:rPr>
          <w:t>https://pubs.rsc.org/en/content/articlehtml/2022/ce/d2ce00620k</w:t>
        </w:r>
      </w:hyperlink>
    </w:p>
    <w:p w14:paraId="7F55690E" w14:textId="77777777" w:rsidR="00331328" w:rsidRPr="00281FCC" w:rsidRDefault="004173CE" w:rsidP="00281FCC">
      <w:pPr>
        <w:spacing w:line="240" w:lineRule="auto"/>
        <w:ind w:left="720" w:hanging="720"/>
        <w:rPr>
          <w:rFonts w:ascii="Times New Roman" w:hAnsi="Times New Roman"/>
          <w:sz w:val="24"/>
          <w:szCs w:val="24"/>
        </w:rPr>
      </w:pPr>
      <w:r w:rsidRPr="00281FCC">
        <w:rPr>
          <w:rFonts w:ascii="Times New Roman" w:hAnsi="Times New Roman"/>
          <w:sz w:val="24"/>
          <w:szCs w:val="24"/>
          <w:shd w:val="clear" w:color="auto" w:fill="FFFFFF"/>
        </w:rPr>
        <w:t>Traub, L. N., &amp; Jayne, T. S. (2008). The effects of price deregulation on maize marketing margins in South Africa. </w:t>
      </w:r>
      <w:r w:rsidRPr="00281FCC">
        <w:rPr>
          <w:rFonts w:ascii="Times New Roman" w:hAnsi="Times New Roman"/>
          <w:i/>
          <w:iCs/>
          <w:sz w:val="24"/>
          <w:szCs w:val="24"/>
          <w:shd w:val="clear" w:color="auto" w:fill="FFFFFF"/>
        </w:rPr>
        <w:t>Food Policy</w:t>
      </w:r>
      <w:r w:rsidRPr="00281FCC">
        <w:rPr>
          <w:rFonts w:ascii="Times New Roman" w:hAnsi="Times New Roman"/>
          <w:sz w:val="24"/>
          <w:szCs w:val="24"/>
          <w:shd w:val="clear" w:color="auto" w:fill="FFFFFF"/>
        </w:rPr>
        <w:t>, </w:t>
      </w:r>
      <w:r w:rsidRPr="00281FCC">
        <w:rPr>
          <w:rFonts w:ascii="Times New Roman" w:hAnsi="Times New Roman"/>
          <w:i/>
          <w:iCs/>
          <w:sz w:val="24"/>
          <w:szCs w:val="24"/>
          <w:shd w:val="clear" w:color="auto" w:fill="FFFFFF"/>
        </w:rPr>
        <w:t>33</w:t>
      </w:r>
      <w:r w:rsidRPr="00281FCC">
        <w:rPr>
          <w:rFonts w:ascii="Times New Roman" w:hAnsi="Times New Roman"/>
          <w:sz w:val="24"/>
          <w:szCs w:val="24"/>
          <w:shd w:val="clear" w:color="auto" w:fill="FFFFFF"/>
        </w:rPr>
        <w:t>(3), 224-236.</w:t>
      </w:r>
      <w:hyperlink r:id="rId36" w:history="1">
        <w:r w:rsidRPr="00281FCC">
          <w:rPr>
            <w:rStyle w:val="Hyperlink"/>
            <w:rFonts w:ascii="Times New Roman" w:hAnsi="Times New Roman"/>
            <w:color w:val="auto"/>
            <w:sz w:val="24"/>
            <w:szCs w:val="24"/>
          </w:rPr>
          <w:t>https://www.sciencedirect.com/science/article/pii/S0306919207000589</w:t>
        </w:r>
      </w:hyperlink>
    </w:p>
    <w:bookmarkEnd w:id="9"/>
    <w:p w14:paraId="0AAC2B69" w14:textId="77777777" w:rsidR="00331328" w:rsidRPr="00281FCC" w:rsidRDefault="00FD3FEB" w:rsidP="00281FCC">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Virk, A. L., Singh, M., &amp; Gill, R. K. (2024). Evaluation of seed parameters in </w:t>
      </w:r>
      <w:proofErr w:type="spellStart"/>
      <w:r w:rsidRPr="00281FCC">
        <w:rPr>
          <w:rFonts w:ascii="Times New Roman" w:hAnsi="Times New Roman"/>
          <w:sz w:val="24"/>
          <w:szCs w:val="24"/>
        </w:rPr>
        <w:t>Bt</w:t>
      </w:r>
      <w:proofErr w:type="spellEnd"/>
      <w:r w:rsidRPr="00281FCC">
        <w:rPr>
          <w:rFonts w:ascii="Times New Roman" w:hAnsi="Times New Roman"/>
          <w:sz w:val="24"/>
          <w:szCs w:val="24"/>
        </w:rPr>
        <w:t xml:space="preserve"> cotton genotypes under varied nutrient management practices. </w:t>
      </w:r>
      <w:r w:rsidRPr="00281FCC">
        <w:rPr>
          <w:rFonts w:ascii="Times New Roman" w:hAnsi="Times New Roman"/>
          <w:i/>
          <w:iCs/>
          <w:sz w:val="24"/>
          <w:szCs w:val="24"/>
        </w:rPr>
        <w:t>Journal of Cotton Research</w:t>
      </w:r>
      <w:r w:rsidRPr="00281FCC">
        <w:rPr>
          <w:rFonts w:ascii="Times New Roman" w:hAnsi="Times New Roman"/>
          <w:sz w:val="24"/>
          <w:szCs w:val="24"/>
        </w:rPr>
        <w:t xml:space="preserve">, </w:t>
      </w:r>
      <w:r w:rsidRPr="00281FCC">
        <w:rPr>
          <w:rFonts w:ascii="Times New Roman" w:hAnsi="Times New Roman"/>
          <w:i/>
          <w:iCs/>
          <w:sz w:val="24"/>
          <w:szCs w:val="24"/>
        </w:rPr>
        <w:t>7</w:t>
      </w:r>
      <w:r w:rsidRPr="00281FCC">
        <w:rPr>
          <w:rFonts w:ascii="Times New Roman" w:hAnsi="Times New Roman"/>
          <w:sz w:val="24"/>
          <w:szCs w:val="24"/>
        </w:rPr>
        <w:t xml:space="preserve">(1), 24–33. </w:t>
      </w:r>
      <w:hyperlink r:id="rId37" w:tgtFrame="_new" w:history="1">
        <w:r w:rsidRPr="00281FCC">
          <w:rPr>
            <w:rFonts w:ascii="Times New Roman" w:hAnsi="Times New Roman"/>
            <w:sz w:val="24"/>
            <w:szCs w:val="24"/>
            <w:u w:val="single"/>
          </w:rPr>
          <w:t>https://doi.org/10.1186/s42397-024-00123-7</w:t>
        </w:r>
      </w:hyperlink>
    </w:p>
    <w:p w14:paraId="0A0A1AC3" w14:textId="77777777" w:rsidR="00331328" w:rsidRPr="00281FCC" w:rsidRDefault="00FD3FEB" w:rsidP="00281FCC">
      <w:pPr>
        <w:spacing w:line="240" w:lineRule="auto"/>
        <w:ind w:left="720" w:hanging="720"/>
        <w:rPr>
          <w:rFonts w:ascii="Times New Roman" w:hAnsi="Times New Roman"/>
          <w:sz w:val="24"/>
          <w:szCs w:val="24"/>
        </w:rPr>
      </w:pPr>
      <w:r w:rsidRPr="00281FCC">
        <w:rPr>
          <w:rFonts w:ascii="Times New Roman" w:hAnsi="Times New Roman"/>
          <w:sz w:val="24"/>
          <w:szCs w:val="24"/>
        </w:rPr>
        <w:t xml:space="preserve">Wang, J., Li, H., &amp; Zhang, X. (2020). Effect of organic-inorganic fertilizer integration on yield and seed development in cotton. </w:t>
      </w:r>
      <w:r w:rsidRPr="00281FCC">
        <w:rPr>
          <w:rStyle w:val="Emphasis"/>
          <w:rFonts w:ascii="Times New Roman" w:hAnsi="Times New Roman"/>
          <w:sz w:val="24"/>
          <w:szCs w:val="24"/>
        </w:rPr>
        <w:t>Field Crops Research, 245</w:t>
      </w:r>
      <w:r w:rsidRPr="00281FCC">
        <w:rPr>
          <w:rFonts w:ascii="Times New Roman" w:hAnsi="Times New Roman"/>
          <w:sz w:val="24"/>
          <w:szCs w:val="24"/>
        </w:rPr>
        <w:t xml:space="preserve">, 107662. </w:t>
      </w:r>
      <w:hyperlink r:id="rId38" w:tgtFrame="_new" w:history="1">
        <w:r w:rsidRPr="00281FCC">
          <w:rPr>
            <w:rStyle w:val="Hyperlink"/>
            <w:rFonts w:ascii="Times New Roman" w:hAnsi="Times New Roman"/>
            <w:color w:val="auto"/>
            <w:sz w:val="24"/>
            <w:szCs w:val="24"/>
          </w:rPr>
          <w:t>https://doi.org/10.1016/j.fcr.2019.107662</w:t>
        </w:r>
      </w:hyperlink>
    </w:p>
    <w:p w14:paraId="40B1667C" w14:textId="77777777" w:rsidR="00331328" w:rsidRPr="00281FCC" w:rsidRDefault="00FD3FEB" w:rsidP="00281FCC">
      <w:pPr>
        <w:spacing w:line="240" w:lineRule="auto"/>
        <w:ind w:left="720" w:hanging="720"/>
        <w:rPr>
          <w:rFonts w:ascii="Times New Roman" w:hAnsi="Times New Roman"/>
          <w:sz w:val="24"/>
          <w:szCs w:val="24"/>
        </w:rPr>
      </w:pPr>
      <w:r w:rsidRPr="00281FCC">
        <w:rPr>
          <w:rFonts w:ascii="Times New Roman" w:hAnsi="Times New Roman"/>
          <w:sz w:val="24"/>
          <w:szCs w:val="24"/>
          <w:shd w:val="clear" w:color="auto" w:fill="FFFFFF"/>
        </w:rPr>
        <w:t>Yadav, A., Bhuj, B. D., Ram, S., Singh, C. P., Dhar, S., Yadav, R. K., ... &amp; Ashok, K. (2021). Organic farming for sustainable agriculture: a review. </w:t>
      </w:r>
      <w:r w:rsidRPr="00281FCC">
        <w:rPr>
          <w:rFonts w:ascii="Times New Roman" w:hAnsi="Times New Roman"/>
          <w:i/>
          <w:iCs/>
          <w:sz w:val="24"/>
          <w:szCs w:val="24"/>
          <w:shd w:val="clear" w:color="auto" w:fill="FFFFFF"/>
        </w:rPr>
        <w:t>Annals of the Romanian Society for Cell Biology</w:t>
      </w:r>
      <w:r w:rsidRPr="00281FCC">
        <w:rPr>
          <w:rFonts w:ascii="Times New Roman" w:hAnsi="Times New Roman"/>
          <w:sz w:val="24"/>
          <w:szCs w:val="24"/>
          <w:shd w:val="clear" w:color="auto" w:fill="FFFFFF"/>
        </w:rPr>
        <w:t>, </w:t>
      </w:r>
      <w:r w:rsidRPr="00281FCC">
        <w:rPr>
          <w:rFonts w:ascii="Times New Roman" w:hAnsi="Times New Roman"/>
          <w:i/>
          <w:iCs/>
          <w:sz w:val="24"/>
          <w:szCs w:val="24"/>
          <w:shd w:val="clear" w:color="auto" w:fill="FFFFFF"/>
        </w:rPr>
        <w:t>25</w:t>
      </w:r>
      <w:r w:rsidRPr="00281FCC">
        <w:rPr>
          <w:rFonts w:ascii="Times New Roman" w:hAnsi="Times New Roman"/>
          <w:sz w:val="24"/>
          <w:szCs w:val="24"/>
          <w:shd w:val="clear" w:color="auto" w:fill="FFFFFF"/>
        </w:rPr>
        <w:t>(6), 8088-8123.</w:t>
      </w:r>
      <w:r w:rsidRPr="00281FCC">
        <w:rPr>
          <w:rFonts w:ascii="Times New Roman" w:hAnsi="Times New Roman"/>
          <w:sz w:val="24"/>
          <w:szCs w:val="24"/>
        </w:rPr>
        <w:t xml:space="preserve"> </w:t>
      </w:r>
      <w:hyperlink r:id="rId39" w:history="1">
        <w:r w:rsidR="00331328" w:rsidRPr="00281FCC">
          <w:rPr>
            <w:rStyle w:val="Hyperlink"/>
            <w:rFonts w:ascii="Times New Roman" w:hAnsi="Times New Roman"/>
            <w:color w:val="auto"/>
            <w:sz w:val="24"/>
            <w:szCs w:val="24"/>
            <w:shd w:val="clear" w:color="auto" w:fill="FFFFFF"/>
          </w:rPr>
          <w:t>https://search.proquest.com/openview/83f29248b4807e90119ed284b2469efd/1?pq-origsite=gscholar&amp;cbl=2031963</w:t>
        </w:r>
      </w:hyperlink>
      <w:r w:rsidR="00331328" w:rsidRPr="00281FCC">
        <w:rPr>
          <w:rFonts w:ascii="Times New Roman" w:hAnsi="Times New Roman"/>
          <w:sz w:val="24"/>
          <w:szCs w:val="24"/>
        </w:rPr>
        <w:t>.</w:t>
      </w:r>
    </w:p>
    <w:p w14:paraId="70B56D00" w14:textId="77777777" w:rsidR="00774C1D" w:rsidRPr="00281FCC" w:rsidRDefault="00774C1D" w:rsidP="00281FCC">
      <w:pPr>
        <w:spacing w:line="240" w:lineRule="auto"/>
        <w:ind w:left="720" w:hanging="720"/>
        <w:rPr>
          <w:rFonts w:ascii="Times New Roman" w:hAnsi="Times New Roman"/>
          <w:sz w:val="24"/>
          <w:szCs w:val="24"/>
        </w:rPr>
      </w:pPr>
      <w:proofErr w:type="spellStart"/>
      <w:r w:rsidRPr="00281FCC">
        <w:rPr>
          <w:rFonts w:ascii="Times New Roman" w:hAnsi="Times New Roman"/>
          <w:sz w:val="24"/>
          <w:szCs w:val="24"/>
          <w:shd w:val="clear" w:color="auto" w:fill="FFFFFF"/>
        </w:rPr>
        <w:t>Marahatta</w:t>
      </w:r>
      <w:proofErr w:type="spellEnd"/>
      <w:r w:rsidRPr="00281FCC">
        <w:rPr>
          <w:rFonts w:ascii="Times New Roman" w:hAnsi="Times New Roman"/>
          <w:sz w:val="24"/>
          <w:szCs w:val="24"/>
          <w:shd w:val="clear" w:color="auto" w:fill="FFFFFF"/>
        </w:rPr>
        <w:t>, S., Sah, S. K., McDonald, A. J., Timsina, J., Karn, R., &amp; Devkota, K. Site-Specific Nutrient Management: A Robust Approach to Estimating Indigenous Nutrient Supply, Recommending Fertilizer, and Increasing Rice Yield in Nepal. </w:t>
      </w:r>
      <w:r w:rsidRPr="00281FCC">
        <w:rPr>
          <w:rFonts w:ascii="Times New Roman" w:hAnsi="Times New Roman"/>
          <w:i/>
          <w:iCs/>
          <w:sz w:val="24"/>
          <w:szCs w:val="24"/>
          <w:shd w:val="clear" w:color="auto" w:fill="FFFFFF"/>
        </w:rPr>
        <w:t>Recommending Fertilizer, and Increasing Rice Yield in Nepal</w:t>
      </w:r>
      <w:r w:rsidRPr="00281FCC">
        <w:rPr>
          <w:rFonts w:ascii="Times New Roman" w:hAnsi="Times New Roman"/>
          <w:sz w:val="24"/>
          <w:szCs w:val="24"/>
          <w:shd w:val="clear" w:color="auto" w:fill="FFFFFF"/>
        </w:rPr>
        <w:t>.</w:t>
      </w:r>
      <w:r w:rsidRPr="00281FCC">
        <w:rPr>
          <w:rFonts w:ascii="Times New Roman" w:hAnsi="Times New Roman"/>
          <w:sz w:val="24"/>
          <w:szCs w:val="24"/>
        </w:rPr>
        <w:t xml:space="preserve"> </w:t>
      </w:r>
      <w:hyperlink r:id="rId40" w:history="1">
        <w:r w:rsidRPr="00281FCC">
          <w:rPr>
            <w:rStyle w:val="Hyperlink"/>
            <w:rFonts w:ascii="Times New Roman" w:hAnsi="Times New Roman"/>
            <w:color w:val="auto"/>
            <w:sz w:val="24"/>
            <w:szCs w:val="24"/>
            <w:shd w:val="clear" w:color="auto" w:fill="FFFFFF"/>
          </w:rPr>
          <w:t>https://papers.ssrn.com/sol3/papers.cfm?abstract_id=5205910</w:t>
        </w:r>
      </w:hyperlink>
    </w:p>
    <w:p w14:paraId="7B237D8D" w14:textId="77777777" w:rsidR="00FD3FEB" w:rsidRPr="00281FCC" w:rsidRDefault="00FD3FEB" w:rsidP="00281FCC">
      <w:pPr>
        <w:spacing w:line="240" w:lineRule="auto"/>
        <w:ind w:left="720" w:hanging="720"/>
        <w:rPr>
          <w:rFonts w:ascii="Times New Roman" w:hAnsi="Times New Roman"/>
          <w:sz w:val="24"/>
          <w:szCs w:val="24"/>
        </w:rPr>
      </w:pPr>
      <w:r w:rsidRPr="00B63078">
        <w:rPr>
          <w:rFonts w:ascii="Times New Roman" w:hAnsi="Times New Roman"/>
          <w:sz w:val="24"/>
          <w:szCs w:val="24"/>
          <w:lang w:val="nl-BE"/>
        </w:rPr>
        <w:t xml:space="preserve">Yang, J., Zhang, J., Wang, Z., Zhu, Q., &amp; Wang, W. (2011). </w:t>
      </w:r>
      <w:r w:rsidRPr="00281FCC">
        <w:rPr>
          <w:rFonts w:ascii="Times New Roman" w:hAnsi="Times New Roman"/>
          <w:sz w:val="24"/>
          <w:szCs w:val="24"/>
        </w:rPr>
        <w:t xml:space="preserve">Hormonal changes in the grains of rice subjected to water stress during grain filling. </w:t>
      </w:r>
      <w:r w:rsidRPr="00281FCC">
        <w:rPr>
          <w:rFonts w:ascii="Times New Roman" w:hAnsi="Times New Roman"/>
          <w:i/>
          <w:iCs/>
          <w:sz w:val="24"/>
          <w:szCs w:val="24"/>
        </w:rPr>
        <w:t>Plant Physiology</w:t>
      </w:r>
      <w:r w:rsidRPr="00281FCC">
        <w:rPr>
          <w:rFonts w:ascii="Times New Roman" w:hAnsi="Times New Roman"/>
          <w:sz w:val="24"/>
          <w:szCs w:val="24"/>
        </w:rPr>
        <w:t xml:space="preserve">, </w:t>
      </w:r>
      <w:r w:rsidRPr="00281FCC">
        <w:rPr>
          <w:rFonts w:ascii="Times New Roman" w:hAnsi="Times New Roman"/>
          <w:i/>
          <w:iCs/>
          <w:sz w:val="24"/>
          <w:szCs w:val="24"/>
        </w:rPr>
        <w:t>127</w:t>
      </w:r>
      <w:r w:rsidRPr="00281FCC">
        <w:rPr>
          <w:rFonts w:ascii="Times New Roman" w:hAnsi="Times New Roman"/>
          <w:sz w:val="24"/>
          <w:szCs w:val="24"/>
        </w:rPr>
        <w:t xml:space="preserve">(1), 315–323. </w:t>
      </w:r>
      <w:hyperlink r:id="rId41" w:tgtFrame="_new" w:history="1">
        <w:r w:rsidRPr="00281FCC">
          <w:rPr>
            <w:rFonts w:ascii="Times New Roman" w:hAnsi="Times New Roman"/>
            <w:sz w:val="24"/>
            <w:szCs w:val="24"/>
            <w:u w:val="single"/>
          </w:rPr>
          <w:t>https://doi.org/10.1104/pp.010179</w:t>
        </w:r>
      </w:hyperlink>
    </w:p>
    <w:p w14:paraId="1B948170" w14:textId="77777777" w:rsidR="00FD3FEB" w:rsidRPr="000C2633" w:rsidRDefault="00FD3FEB" w:rsidP="007006D4">
      <w:pPr>
        <w:ind w:left="720" w:hanging="720"/>
      </w:pPr>
    </w:p>
    <w:p w14:paraId="2B3658DD" w14:textId="77777777" w:rsidR="00FD3FEB" w:rsidRPr="000C2633" w:rsidRDefault="00FD3FEB" w:rsidP="007006D4">
      <w:pPr>
        <w:ind w:left="720" w:hanging="720"/>
        <w:rPr>
          <w:rFonts w:eastAsia="Times New Roman"/>
        </w:rPr>
      </w:pPr>
    </w:p>
    <w:p w14:paraId="5EFBF272" w14:textId="77777777" w:rsidR="007C20D3" w:rsidRPr="000C2633" w:rsidRDefault="007C20D3" w:rsidP="007006D4">
      <w:pPr>
        <w:ind w:left="720" w:hanging="720"/>
      </w:pPr>
    </w:p>
    <w:p w14:paraId="0290E94B" w14:textId="77777777" w:rsidR="007C20D3" w:rsidRPr="000C2633" w:rsidRDefault="007C20D3" w:rsidP="007006D4">
      <w:pPr>
        <w:ind w:left="720" w:hanging="720"/>
        <w:rPr>
          <w:rFonts w:eastAsia="Times New Roman"/>
        </w:rPr>
      </w:pPr>
    </w:p>
    <w:p w14:paraId="0C52889D" w14:textId="77777777" w:rsidR="007C20D3" w:rsidRPr="000C2633" w:rsidRDefault="007C20D3" w:rsidP="007006D4">
      <w:pPr>
        <w:ind w:left="720" w:hanging="720"/>
      </w:pPr>
    </w:p>
    <w:p w14:paraId="554FA283" w14:textId="77777777" w:rsidR="007C20D3" w:rsidRPr="000C2633" w:rsidRDefault="007C20D3" w:rsidP="007006D4">
      <w:pPr>
        <w:ind w:left="720" w:hanging="720"/>
      </w:pPr>
    </w:p>
    <w:p w14:paraId="6B1A6441" w14:textId="77777777" w:rsidR="007C20D3" w:rsidRPr="000C2633" w:rsidRDefault="007C20D3" w:rsidP="007006D4">
      <w:pPr>
        <w:sectPr w:rsidR="007C20D3" w:rsidRPr="000C2633" w:rsidSect="005F206D">
          <w:pgSz w:w="12240" w:h="15840"/>
          <w:pgMar w:top="1320" w:right="1440" w:bottom="280" w:left="1800" w:header="729" w:footer="0" w:gutter="0"/>
          <w:cols w:space="720"/>
        </w:sectPr>
      </w:pPr>
    </w:p>
    <w:p w14:paraId="6E84F903" w14:textId="77777777" w:rsidR="007C20D3" w:rsidRPr="000C2633" w:rsidRDefault="007C20D3" w:rsidP="007006D4">
      <w:bookmarkStart w:id="10" w:name="_bookmark85"/>
      <w:bookmarkEnd w:id="10"/>
    </w:p>
    <w:p w14:paraId="7E51DB67" w14:textId="77777777" w:rsidR="00CD2E40" w:rsidRPr="000C2633" w:rsidRDefault="00CD2E40" w:rsidP="007006D4"/>
    <w:sectPr w:rsidR="00CD2E40" w:rsidRPr="000C26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D06E7"/>
    <w:multiLevelType w:val="hybridMultilevel"/>
    <w:tmpl w:val="FEE2C14E"/>
    <w:lvl w:ilvl="0" w:tplc="0409000F">
      <w:start w:val="1"/>
      <w:numFmt w:val="decimal"/>
      <w:lvlText w:val="%1."/>
      <w:lvlJc w:val="left"/>
      <w:pPr>
        <w:ind w:left="785"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77109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D3"/>
    <w:rsid w:val="00013592"/>
    <w:rsid w:val="0001781B"/>
    <w:rsid w:val="00021D7E"/>
    <w:rsid w:val="0004212B"/>
    <w:rsid w:val="000614B3"/>
    <w:rsid w:val="0006787F"/>
    <w:rsid w:val="000C2633"/>
    <w:rsid w:val="000D5882"/>
    <w:rsid w:val="000D59C9"/>
    <w:rsid w:val="000E198F"/>
    <w:rsid w:val="00100769"/>
    <w:rsid w:val="00114E49"/>
    <w:rsid w:val="001400AF"/>
    <w:rsid w:val="00140198"/>
    <w:rsid w:val="001515EC"/>
    <w:rsid w:val="001635EE"/>
    <w:rsid w:val="00181EA2"/>
    <w:rsid w:val="001B0687"/>
    <w:rsid w:val="001B3A1A"/>
    <w:rsid w:val="001E0344"/>
    <w:rsid w:val="002046D6"/>
    <w:rsid w:val="00252ADA"/>
    <w:rsid w:val="00271CDB"/>
    <w:rsid w:val="00276872"/>
    <w:rsid w:val="00281FCC"/>
    <w:rsid w:val="00291E35"/>
    <w:rsid w:val="002A3DE1"/>
    <w:rsid w:val="002C099C"/>
    <w:rsid w:val="002D1EBB"/>
    <w:rsid w:val="00331328"/>
    <w:rsid w:val="00361555"/>
    <w:rsid w:val="003735E8"/>
    <w:rsid w:val="00375B43"/>
    <w:rsid w:val="00381D1F"/>
    <w:rsid w:val="003848B3"/>
    <w:rsid w:val="00385896"/>
    <w:rsid w:val="003A598F"/>
    <w:rsid w:val="003A6F00"/>
    <w:rsid w:val="003D41AD"/>
    <w:rsid w:val="003E3501"/>
    <w:rsid w:val="003F42E5"/>
    <w:rsid w:val="00412BB5"/>
    <w:rsid w:val="004173CE"/>
    <w:rsid w:val="00423DDA"/>
    <w:rsid w:val="00424592"/>
    <w:rsid w:val="00452066"/>
    <w:rsid w:val="00454568"/>
    <w:rsid w:val="00464431"/>
    <w:rsid w:val="00481CD1"/>
    <w:rsid w:val="004A5BE4"/>
    <w:rsid w:val="004A5F24"/>
    <w:rsid w:val="004C6434"/>
    <w:rsid w:val="00530952"/>
    <w:rsid w:val="005356BD"/>
    <w:rsid w:val="0054798A"/>
    <w:rsid w:val="005579ED"/>
    <w:rsid w:val="0056197C"/>
    <w:rsid w:val="00561EE5"/>
    <w:rsid w:val="005857CD"/>
    <w:rsid w:val="005912ED"/>
    <w:rsid w:val="0059308A"/>
    <w:rsid w:val="005A2F9A"/>
    <w:rsid w:val="005A4BED"/>
    <w:rsid w:val="005A5386"/>
    <w:rsid w:val="005C1DD2"/>
    <w:rsid w:val="005D774E"/>
    <w:rsid w:val="005E3C77"/>
    <w:rsid w:val="005E5772"/>
    <w:rsid w:val="006011C6"/>
    <w:rsid w:val="00623518"/>
    <w:rsid w:val="00641729"/>
    <w:rsid w:val="00656B43"/>
    <w:rsid w:val="006927B9"/>
    <w:rsid w:val="006A3931"/>
    <w:rsid w:val="006A584C"/>
    <w:rsid w:val="006C6FB7"/>
    <w:rsid w:val="006D5C44"/>
    <w:rsid w:val="006D7679"/>
    <w:rsid w:val="007006D4"/>
    <w:rsid w:val="007030D9"/>
    <w:rsid w:val="00716341"/>
    <w:rsid w:val="00763B13"/>
    <w:rsid w:val="007669B0"/>
    <w:rsid w:val="00774C1D"/>
    <w:rsid w:val="00796CC4"/>
    <w:rsid w:val="007C20D3"/>
    <w:rsid w:val="007C2507"/>
    <w:rsid w:val="007C5BD7"/>
    <w:rsid w:val="007C7733"/>
    <w:rsid w:val="007E1777"/>
    <w:rsid w:val="007E21A9"/>
    <w:rsid w:val="007E4354"/>
    <w:rsid w:val="007F0E9C"/>
    <w:rsid w:val="007F4F63"/>
    <w:rsid w:val="00812C1A"/>
    <w:rsid w:val="00813571"/>
    <w:rsid w:val="008261DA"/>
    <w:rsid w:val="00876DBD"/>
    <w:rsid w:val="008770A6"/>
    <w:rsid w:val="008814F7"/>
    <w:rsid w:val="008910C2"/>
    <w:rsid w:val="008B4103"/>
    <w:rsid w:val="008B530C"/>
    <w:rsid w:val="008E015E"/>
    <w:rsid w:val="008E58A6"/>
    <w:rsid w:val="009005B3"/>
    <w:rsid w:val="00916512"/>
    <w:rsid w:val="00922663"/>
    <w:rsid w:val="00942B47"/>
    <w:rsid w:val="00952743"/>
    <w:rsid w:val="00953714"/>
    <w:rsid w:val="00960C87"/>
    <w:rsid w:val="00982D14"/>
    <w:rsid w:val="00990DB6"/>
    <w:rsid w:val="009A168D"/>
    <w:rsid w:val="009E4823"/>
    <w:rsid w:val="00A327BF"/>
    <w:rsid w:val="00A415E3"/>
    <w:rsid w:val="00A46AE5"/>
    <w:rsid w:val="00AB01AB"/>
    <w:rsid w:val="00B02558"/>
    <w:rsid w:val="00B12686"/>
    <w:rsid w:val="00B1450A"/>
    <w:rsid w:val="00B63078"/>
    <w:rsid w:val="00B67319"/>
    <w:rsid w:val="00B83EA9"/>
    <w:rsid w:val="00B92E50"/>
    <w:rsid w:val="00BA6360"/>
    <w:rsid w:val="00BB1FE8"/>
    <w:rsid w:val="00BC4D3C"/>
    <w:rsid w:val="00C15821"/>
    <w:rsid w:val="00C263BD"/>
    <w:rsid w:val="00C3760A"/>
    <w:rsid w:val="00C46101"/>
    <w:rsid w:val="00C519B6"/>
    <w:rsid w:val="00C56E51"/>
    <w:rsid w:val="00C62BE2"/>
    <w:rsid w:val="00C80C35"/>
    <w:rsid w:val="00C93276"/>
    <w:rsid w:val="00C93F1C"/>
    <w:rsid w:val="00CB2D51"/>
    <w:rsid w:val="00CD2E40"/>
    <w:rsid w:val="00D00C1E"/>
    <w:rsid w:val="00D32B55"/>
    <w:rsid w:val="00D52CDE"/>
    <w:rsid w:val="00DC54BB"/>
    <w:rsid w:val="00E052F3"/>
    <w:rsid w:val="00E60115"/>
    <w:rsid w:val="00E863C8"/>
    <w:rsid w:val="00EA23B7"/>
    <w:rsid w:val="00EB4AFE"/>
    <w:rsid w:val="00EB4F11"/>
    <w:rsid w:val="00EB6AD0"/>
    <w:rsid w:val="00ED795F"/>
    <w:rsid w:val="00EE5AD8"/>
    <w:rsid w:val="00F0670A"/>
    <w:rsid w:val="00F4791D"/>
    <w:rsid w:val="00F54B2E"/>
    <w:rsid w:val="00F904DF"/>
    <w:rsid w:val="00FD1093"/>
    <w:rsid w:val="00FD3FEB"/>
    <w:rsid w:val="00FF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FA74"/>
  <w15:chartTrackingRefBased/>
  <w15:docId w15:val="{599213A5-8750-47F9-9B47-281ADB98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D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C20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0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20D3"/>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next w:val="Normal"/>
    <w:link w:val="Heading5Char"/>
    <w:uiPriority w:val="9"/>
    <w:unhideWhenUsed/>
    <w:qFormat/>
    <w:rsid w:val="007C20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0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0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C20D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7C20D3"/>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7C20D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C20D3"/>
    <w:rPr>
      <w:b/>
      <w:bCs/>
    </w:rPr>
  </w:style>
  <w:style w:type="character" w:styleId="Emphasis">
    <w:name w:val="Emphasis"/>
    <w:basedOn w:val="DefaultParagraphFont"/>
    <w:uiPriority w:val="20"/>
    <w:qFormat/>
    <w:rsid w:val="007C20D3"/>
    <w:rPr>
      <w:i/>
      <w:iCs/>
    </w:rPr>
  </w:style>
  <w:style w:type="table" w:styleId="TableGrid">
    <w:name w:val="Table Grid"/>
    <w:basedOn w:val="TableNormal"/>
    <w:uiPriority w:val="39"/>
    <w:rsid w:val="007C20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0D3"/>
    <w:rPr>
      <w:color w:val="0000FF"/>
      <w:u w:val="single"/>
    </w:rPr>
  </w:style>
  <w:style w:type="paragraph" w:customStyle="1" w:styleId="Default">
    <w:name w:val="Default"/>
    <w:rsid w:val="007C20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rsid w:val="007C20D3"/>
    <w:pPr>
      <w:spacing w:after="120" w:line="360" w:lineRule="auto"/>
    </w:pPr>
    <w:rPr>
      <w:sz w:val="24"/>
    </w:rPr>
  </w:style>
  <w:style w:type="character" w:customStyle="1" w:styleId="BodyTextChar">
    <w:name w:val="Body Text Char"/>
    <w:basedOn w:val="DefaultParagraphFont"/>
    <w:link w:val="BodyText"/>
    <w:uiPriority w:val="99"/>
    <w:rsid w:val="007C20D3"/>
    <w:rPr>
      <w:rFonts w:ascii="Calibri" w:eastAsia="Calibri" w:hAnsi="Calibri" w:cs="Times New Roman"/>
      <w:sz w:val="24"/>
    </w:rPr>
  </w:style>
  <w:style w:type="paragraph" w:styleId="ListParagraph">
    <w:name w:val="List Paragraph"/>
    <w:basedOn w:val="Normal"/>
    <w:uiPriority w:val="34"/>
    <w:qFormat/>
    <w:rsid w:val="00FD3FE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markedcontent">
    <w:name w:val="markedcontent"/>
    <w:basedOn w:val="DefaultParagraphFont"/>
    <w:rsid w:val="00FD3FEB"/>
  </w:style>
  <w:style w:type="paragraph" w:styleId="NoSpacing">
    <w:name w:val="No Spacing"/>
    <w:uiPriority w:val="1"/>
    <w:qFormat/>
    <w:rsid w:val="004173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117">
      <w:bodyDiv w:val="1"/>
      <w:marLeft w:val="0"/>
      <w:marRight w:val="0"/>
      <w:marTop w:val="0"/>
      <w:marBottom w:val="0"/>
      <w:divBdr>
        <w:top w:val="none" w:sz="0" w:space="0" w:color="auto"/>
        <w:left w:val="none" w:sz="0" w:space="0" w:color="auto"/>
        <w:bottom w:val="none" w:sz="0" w:space="0" w:color="auto"/>
        <w:right w:val="none" w:sz="0" w:space="0" w:color="auto"/>
      </w:divBdr>
    </w:div>
    <w:div w:id="243073483">
      <w:bodyDiv w:val="1"/>
      <w:marLeft w:val="0"/>
      <w:marRight w:val="0"/>
      <w:marTop w:val="0"/>
      <w:marBottom w:val="0"/>
      <w:divBdr>
        <w:top w:val="none" w:sz="0" w:space="0" w:color="auto"/>
        <w:left w:val="none" w:sz="0" w:space="0" w:color="auto"/>
        <w:bottom w:val="none" w:sz="0" w:space="0" w:color="auto"/>
        <w:right w:val="none" w:sz="0" w:space="0" w:color="auto"/>
      </w:divBdr>
    </w:div>
    <w:div w:id="289170143">
      <w:bodyDiv w:val="1"/>
      <w:marLeft w:val="0"/>
      <w:marRight w:val="0"/>
      <w:marTop w:val="0"/>
      <w:marBottom w:val="0"/>
      <w:divBdr>
        <w:top w:val="none" w:sz="0" w:space="0" w:color="auto"/>
        <w:left w:val="none" w:sz="0" w:space="0" w:color="auto"/>
        <w:bottom w:val="none" w:sz="0" w:space="0" w:color="auto"/>
        <w:right w:val="none" w:sz="0" w:space="0" w:color="auto"/>
      </w:divBdr>
    </w:div>
    <w:div w:id="153834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3020321" TargetMode="External"/><Relationship Id="rId18" Type="http://schemas.openxmlformats.org/officeDocument/2006/relationships/hyperlink" Target="https://doi.org/10.5897/AJAR10.954" TargetMode="External"/><Relationship Id="rId26" Type="http://schemas.openxmlformats.org/officeDocument/2006/relationships/hyperlink" Target="https://doi.org/10.9734/AJEA/2013/2599" TargetMode="External"/><Relationship Id="rId39" Type="http://schemas.openxmlformats.org/officeDocument/2006/relationships/hyperlink" Target="https://search.proquest.com/openview/83f29248b4807e90119ed284b2469efd/1?pq-origsite=gscholar&amp;cbl=2031963" TargetMode="External"/><Relationship Id="rId21" Type="http://schemas.openxmlformats.org/officeDocument/2006/relationships/hyperlink" Target="https://doi.org/10.1016/j.fcr.2024.108934" TargetMode="External"/><Relationship Id="rId34" Type="http://schemas.openxmlformats.org/officeDocument/2006/relationships/hyperlink" Target="https://textileexchange.org/app/uploads/2023/04/Growing-Hemp-for-the-Future-1.pdf" TargetMode="External"/><Relationship Id="rId42" Type="http://schemas.openxmlformats.org/officeDocument/2006/relationships/fontTable" Target="fontTable.xml"/><Relationship Id="rId7" Type="http://schemas.openxmlformats.org/officeDocument/2006/relationships/hyperlink" Target="https://link.springer.com/book/10.1007/978-981-15-1472-2" TargetMode="External"/><Relationship Id="rId2" Type="http://schemas.openxmlformats.org/officeDocument/2006/relationships/styles" Target="styles.xml"/><Relationship Id="rId16" Type="http://schemas.openxmlformats.org/officeDocument/2006/relationships/hyperlink" Target="http://dx.doi.org/10.33292/areste.v3i1.41" TargetMode="External"/><Relationship Id="rId20" Type="http://schemas.openxmlformats.org/officeDocument/2006/relationships/hyperlink" Target="https://www.indianjournals.com/ijor.aspx?target=ijor:jisss&amp;volume=68&amp;issue=1&amp;article=001" TargetMode="External"/><Relationship Id="rId29" Type="http://schemas.openxmlformats.org/officeDocument/2006/relationships/hyperlink" Target="file:///D:\.%20https:\pub.h-brs.de\frontdoor\index\index\docId\4426" TargetMode="External"/><Relationship Id="rId41" Type="http://schemas.openxmlformats.org/officeDocument/2006/relationships/hyperlink" Target="https://doi.org/10.1104/pp.010179"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openknowledge.fao.org/handle/20.500.14283/cc3376en" TargetMode="External"/><Relationship Id="rId24" Type="http://schemas.openxmlformats.org/officeDocument/2006/relationships/hyperlink" Target="https://academicjournals.org/journal/IJBC/article-full-text/D066DAE50769" TargetMode="External"/><Relationship Id="rId32" Type="http://schemas.openxmlformats.org/officeDocument/2006/relationships/hyperlink" Target="https://doi.org/10.70110/osse.v3i1.33" TargetMode="External"/><Relationship Id="rId37" Type="http://schemas.openxmlformats.org/officeDocument/2006/relationships/hyperlink" Target="https://doi.org/10.1186/s42397-024-00123-7" TargetMode="External"/><Relationship Id="rId40" Type="http://schemas.openxmlformats.org/officeDocument/2006/relationships/hyperlink" Target="https://papers.ssrn.com/sol3/papers.cfm?abstract_id=5205910" TargetMode="External"/><Relationship Id="rId5" Type="http://schemas.openxmlformats.org/officeDocument/2006/relationships/chart" Target="charts/chart1.xml"/><Relationship Id="rId15" Type="http://schemas.openxmlformats.org/officeDocument/2006/relationships/hyperlink" Target="https://areste.org/index.php/oai/article/view/41" TargetMode="External"/><Relationship Id="rId23" Type="http://schemas.openxmlformats.org/officeDocument/2006/relationships/hyperlink" Target="https://academic.oup.com/plphys/article-abstract/177/3/1286/6117214" TargetMode="External"/><Relationship Id="rId28" Type="http://schemas.openxmlformats.org/officeDocument/2006/relationships/hyperlink" Target="https://www.academia.edu/download/63948151/Land_configuration20200717-58359-il7w59.pdf" TargetMode="External"/><Relationship Id="rId36" Type="http://schemas.openxmlformats.org/officeDocument/2006/relationships/hyperlink" Target="https://www.sciencedirect.com/science/article/pii/S0306919207000589" TargetMode="External"/><Relationship Id="rId10" Type="http://schemas.openxmlformats.org/officeDocument/2006/relationships/hyperlink" Target="https://doi.org/10.5281/zenodo.5456153" TargetMode="External"/><Relationship Id="rId19" Type="http://schemas.openxmlformats.org/officeDocument/2006/relationships/hyperlink" Target="https://doi.org/10.1111/j.1526%1e100X.2011.00812.x" TargetMode="External"/><Relationship Id="rId31" Type="http://schemas.openxmlformats.org/officeDocument/2006/relationships/hyperlink" Target="https://www.academia.edu/download/100976089/37638.pdf" TargetMode="External"/><Relationship Id="rId4" Type="http://schemas.openxmlformats.org/officeDocument/2006/relationships/webSettings" Target="webSettings.xml"/><Relationship Id="rId9" Type="http://schemas.openxmlformats.org/officeDocument/2006/relationships/hyperlink" Target="https://ijsc.iaswc.com/index.php/ijsc/article/view/137" TargetMode="External"/><Relationship Id="rId14" Type="http://schemas.openxmlformats.org/officeDocument/2006/relationships/hyperlink" Target="https://www.jcocs.com/index.php/ej/article/view/203/185" TargetMode="External"/><Relationship Id="rId22" Type="http://schemas.openxmlformats.org/officeDocument/2006/relationships/hyperlink" Target="https://doi.org/10.1111/jac.12345" TargetMode="External"/><Relationship Id="rId27" Type="http://schemas.openxmlformats.org/officeDocument/2006/relationships/hyperlink" Target="https://erepository.uonbi.ac.ke/handle/11295/85257" TargetMode="External"/><Relationship Id="rId30" Type="http://schemas.openxmlformats.org/officeDocument/2006/relationships/hyperlink" Target="https://link.springer.com/article/10.1007/s10705-010-9418-9" TargetMode="External"/><Relationship Id="rId35" Type="http://schemas.openxmlformats.org/officeDocument/2006/relationships/hyperlink" Target="https://pubs.rsc.org/en/content/articlehtml/2022/ce/d2ce00620k" TargetMode="External"/><Relationship Id="rId43" Type="http://schemas.openxmlformats.org/officeDocument/2006/relationships/theme" Target="theme/theme1.xml"/><Relationship Id="rId8" Type="http://schemas.openxmlformats.org/officeDocument/2006/relationships/hyperlink" Target="https://doi.org/10.1111/sum.12304" TargetMode="External"/><Relationship Id="rId3" Type="http://schemas.openxmlformats.org/officeDocument/2006/relationships/settings" Target="settings.xml"/><Relationship Id="rId12" Type="http://schemas.openxmlformats.org/officeDocument/2006/relationships/hyperlink" Target="https://doi.org/10.1016/j.envexpbot.2024.105295" TargetMode="External"/><Relationship Id="rId17" Type="http://schemas.openxmlformats.org/officeDocument/2006/relationships/hyperlink" Target="https://www.taylorfrancis.com/chapters/edit/10.1201/9781003286233-5/approaches-using-bio-fertilizers-substitute-chemical-fertilizers-improve-soil-health-crop-yields-pakistan-anas-iqbal-muhammad-izhar-shafi-mazhar-rafique-maid-zaman-izhar-ali-waqar-un-nisa-ayesha-jabeen-sofia-asif-bushra-gul-muhammad-adnan-rafi-ullah-nazeer-ahmed-muhammad-haroon-muhammad-romman-ligeng-jiang" TargetMode="External"/><Relationship Id="rId25" Type="http://schemas.openxmlformats.org/officeDocument/2006/relationships/hyperlink" Target="https://journaljeai.com/index.php/JEAI/article/view/985" TargetMode="External"/><Relationship Id="rId33" Type="http://schemas.openxmlformats.org/officeDocument/2006/relationships/hyperlink" Target="https://books.google.com/books?hl=en&amp;lr=&amp;id=bgrgEAAAQBAJ&amp;oi=fnd&amp;pg=PR5&amp;dq=Singh,+R.,+Sharma,+P.,+%26+Kumar,+A.+(2023).+Ecological+land+rehabilitation+and+rural+livelihoods.+Sustainable+Agriculture+Reviews,+39,+201-215.&amp;ots=q7-OgzBl_a&amp;sig=Cg-gmaXTqXx6a1odekUJxf8bxTs" TargetMode="External"/><Relationship Id="rId38" Type="http://schemas.openxmlformats.org/officeDocument/2006/relationships/hyperlink" Target="https://doi.org/10.1016/j.fcr.2019.10766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ata%20analysis\LINT%20WEIGH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92825896762903"/>
          <c:y val="9.7222222222222224E-2"/>
          <c:w val="0.83129396325459315"/>
          <c:h val="0.63759988334791484"/>
        </c:manualLayout>
      </c:layout>
      <c:barChart>
        <c:barDir val="col"/>
        <c:grouping val="clustered"/>
        <c:varyColors val="0"/>
        <c:ser>
          <c:idx val="0"/>
          <c:order val="0"/>
          <c:tx>
            <c:strRef>
              <c:f>Sheet1!$B$4</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Sheet1!$F$4:$G$4</c:f>
              <c:numCache>
                <c:formatCode>0</c:formatCode>
                <c:ptCount val="2"/>
                <c:pt idx="0">
                  <c:v>30</c:v>
                </c:pt>
                <c:pt idx="1">
                  <c:v>15</c:v>
                </c:pt>
              </c:numCache>
            </c:numRef>
          </c:val>
          <c:extLst>
            <c:ext xmlns:c16="http://schemas.microsoft.com/office/drawing/2014/chart" uri="{C3380CC4-5D6E-409C-BE32-E72D297353CC}">
              <c16:uniqueId val="{00000000-3E3F-4B01-AE4F-C44CD412D952}"/>
            </c:ext>
          </c:extLst>
        </c:ser>
        <c:ser>
          <c:idx val="1"/>
          <c:order val="1"/>
          <c:tx>
            <c:strRef>
              <c:f>Sheet1!$B$5</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Sheet1!$F$5:$G$5</c:f>
              <c:numCache>
                <c:formatCode>0</c:formatCode>
                <c:ptCount val="2"/>
                <c:pt idx="0">
                  <c:v>34.75533249686324</c:v>
                </c:pt>
                <c:pt idx="1">
                  <c:v>19.824341279799249</c:v>
                </c:pt>
              </c:numCache>
            </c:numRef>
          </c:val>
          <c:extLst>
            <c:ext xmlns:c16="http://schemas.microsoft.com/office/drawing/2014/chart" uri="{C3380CC4-5D6E-409C-BE32-E72D297353CC}">
              <c16:uniqueId val="{00000001-3E3F-4B01-AE4F-C44CD412D952}"/>
            </c:ext>
          </c:extLst>
        </c:ser>
        <c:ser>
          <c:idx val="2"/>
          <c:order val="2"/>
          <c:tx>
            <c:strRef>
              <c:f>Sheet1!$B$6</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Sheet1!$F$6:$G$6</c:f>
              <c:numCache>
                <c:formatCode>0</c:formatCode>
                <c:ptCount val="2"/>
                <c:pt idx="0">
                  <c:v>86.117647058823536</c:v>
                </c:pt>
                <c:pt idx="1">
                  <c:v>49.647058823529413</c:v>
                </c:pt>
              </c:numCache>
            </c:numRef>
          </c:val>
          <c:extLst>
            <c:ext xmlns:c16="http://schemas.microsoft.com/office/drawing/2014/chart" uri="{C3380CC4-5D6E-409C-BE32-E72D297353CC}">
              <c16:uniqueId val="{00000002-3E3F-4B01-AE4F-C44CD412D952}"/>
            </c:ext>
          </c:extLst>
        </c:ser>
        <c:ser>
          <c:idx val="3"/>
          <c:order val="3"/>
          <c:tx>
            <c:strRef>
              <c:f>Sheet1!$B$7</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Sheet1!$F$7:$G$7</c:f>
              <c:numCache>
                <c:formatCode>0</c:formatCode>
                <c:ptCount val="2"/>
                <c:pt idx="0">
                  <c:v>75.76374745417516</c:v>
                </c:pt>
                <c:pt idx="1">
                  <c:v>44.602851323828915</c:v>
                </c:pt>
              </c:numCache>
            </c:numRef>
          </c:val>
          <c:extLst>
            <c:ext xmlns:c16="http://schemas.microsoft.com/office/drawing/2014/chart" uri="{C3380CC4-5D6E-409C-BE32-E72D297353CC}">
              <c16:uniqueId val="{00000003-3E3F-4B01-AE4F-C44CD412D952}"/>
            </c:ext>
          </c:extLst>
        </c:ser>
        <c:ser>
          <c:idx val="4"/>
          <c:order val="4"/>
          <c:tx>
            <c:strRef>
              <c:f>Sheet1!$B$8</c:f>
              <c:strCache>
                <c:ptCount val="1"/>
                <c:pt idx="0">
                  <c:v>T5</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Sheet1!$F$8:$G$8</c:f>
              <c:numCache>
                <c:formatCode>0</c:formatCode>
                <c:ptCount val="2"/>
                <c:pt idx="0">
                  <c:v>88.461538461538453</c:v>
                </c:pt>
                <c:pt idx="1">
                  <c:v>67.408906882591097</c:v>
                </c:pt>
              </c:numCache>
            </c:numRef>
          </c:val>
          <c:extLst>
            <c:ext xmlns:c16="http://schemas.microsoft.com/office/drawing/2014/chart" uri="{C3380CC4-5D6E-409C-BE32-E72D297353CC}">
              <c16:uniqueId val="{00000004-3E3F-4B01-AE4F-C44CD412D952}"/>
            </c:ext>
          </c:extLst>
        </c:ser>
        <c:ser>
          <c:idx val="5"/>
          <c:order val="5"/>
          <c:tx>
            <c:strRef>
              <c:f>Sheet1!$B$9</c:f>
              <c:strCache>
                <c:ptCount val="1"/>
                <c:pt idx="0">
                  <c:v>T6</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Sheet1!$F$9:$G$9</c:f>
              <c:numCache>
                <c:formatCode>0</c:formatCode>
                <c:ptCount val="2"/>
                <c:pt idx="0">
                  <c:v>94.625719769673694</c:v>
                </c:pt>
                <c:pt idx="1">
                  <c:v>66.410748560460647</c:v>
                </c:pt>
              </c:numCache>
            </c:numRef>
          </c:val>
          <c:extLst>
            <c:ext xmlns:c16="http://schemas.microsoft.com/office/drawing/2014/chart" uri="{C3380CC4-5D6E-409C-BE32-E72D297353CC}">
              <c16:uniqueId val="{00000005-3E3F-4B01-AE4F-C44CD412D952}"/>
            </c:ext>
          </c:extLst>
        </c:ser>
        <c:ser>
          <c:idx val="6"/>
          <c:order val="6"/>
          <c:tx>
            <c:strRef>
              <c:f>Sheet1!$B$10</c:f>
              <c:strCache>
                <c:ptCount val="1"/>
                <c:pt idx="0">
                  <c:v>T7</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Sheet1!$F$10:$G$10</c:f>
              <c:numCache>
                <c:formatCode>0</c:formatCode>
                <c:ptCount val="2"/>
                <c:pt idx="0">
                  <c:v>74.908424908424905</c:v>
                </c:pt>
                <c:pt idx="1">
                  <c:v>50.549450549450547</c:v>
                </c:pt>
              </c:numCache>
            </c:numRef>
          </c:val>
          <c:extLst>
            <c:ext xmlns:c16="http://schemas.microsoft.com/office/drawing/2014/chart" uri="{C3380CC4-5D6E-409C-BE32-E72D297353CC}">
              <c16:uniqueId val="{00000006-3E3F-4B01-AE4F-C44CD412D952}"/>
            </c:ext>
          </c:extLst>
        </c:ser>
        <c:ser>
          <c:idx val="7"/>
          <c:order val="7"/>
          <c:tx>
            <c:strRef>
              <c:f>Sheet1!$B$11</c:f>
              <c:strCache>
                <c:ptCount val="1"/>
                <c:pt idx="0">
                  <c:v>T8</c:v>
                </c:pt>
              </c:strCache>
            </c:strRef>
          </c:tx>
          <c:spPr>
            <a:solidFill>
              <a:schemeClr val="accent2">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Sheet1!$F$11:$G$11</c:f>
              <c:numCache>
                <c:formatCode>0</c:formatCode>
                <c:ptCount val="2"/>
                <c:pt idx="0">
                  <c:v>68.421052631578945</c:v>
                </c:pt>
                <c:pt idx="1">
                  <c:v>47.017543859649123</c:v>
                </c:pt>
              </c:numCache>
            </c:numRef>
          </c:val>
          <c:extLst>
            <c:ext xmlns:c16="http://schemas.microsoft.com/office/drawing/2014/chart" uri="{C3380CC4-5D6E-409C-BE32-E72D297353CC}">
              <c16:uniqueId val="{00000007-3E3F-4B01-AE4F-C44CD412D952}"/>
            </c:ext>
          </c:extLst>
        </c:ser>
        <c:ser>
          <c:idx val="8"/>
          <c:order val="8"/>
          <c:tx>
            <c:strRef>
              <c:f>Sheet1!$B$12</c:f>
              <c:strCache>
                <c:ptCount val="1"/>
                <c:pt idx="0">
                  <c:v>T9</c:v>
                </c:pt>
              </c:strCache>
            </c:strRef>
          </c:tx>
          <c:spPr>
            <a:solidFill>
              <a:schemeClr val="accent3">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Sheet1!$F$12:$G$12</c:f>
              <c:numCache>
                <c:formatCode>0</c:formatCode>
                <c:ptCount val="2"/>
                <c:pt idx="0">
                  <c:v>84.430176565008026</c:v>
                </c:pt>
                <c:pt idx="1">
                  <c:v>66.613162118780096</c:v>
                </c:pt>
              </c:numCache>
            </c:numRef>
          </c:val>
          <c:extLst>
            <c:ext xmlns:c16="http://schemas.microsoft.com/office/drawing/2014/chart" uri="{C3380CC4-5D6E-409C-BE32-E72D297353CC}">
              <c16:uniqueId val="{00000008-3E3F-4B01-AE4F-C44CD412D952}"/>
            </c:ext>
          </c:extLst>
        </c:ser>
        <c:ser>
          <c:idx val="9"/>
          <c:order val="9"/>
          <c:tx>
            <c:strRef>
              <c:f>Sheet1!$B$13</c:f>
              <c:strCache>
                <c:ptCount val="1"/>
                <c:pt idx="0">
                  <c:v>T10</c:v>
                </c:pt>
              </c:strCache>
            </c:strRef>
          </c:tx>
          <c:spPr>
            <a:solidFill>
              <a:schemeClr val="accent4">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Sheet1!$F$13:$G$13</c:f>
              <c:numCache>
                <c:formatCode>0</c:formatCode>
                <c:ptCount val="2"/>
                <c:pt idx="0">
                  <c:v>98</c:v>
                </c:pt>
                <c:pt idx="1">
                  <c:v>75</c:v>
                </c:pt>
              </c:numCache>
            </c:numRef>
          </c:val>
          <c:extLst>
            <c:ext xmlns:c16="http://schemas.microsoft.com/office/drawing/2014/chart" uri="{C3380CC4-5D6E-409C-BE32-E72D297353CC}">
              <c16:uniqueId val="{00000009-3E3F-4B01-AE4F-C44CD412D952}"/>
            </c:ext>
          </c:extLst>
        </c:ser>
        <c:dLbls>
          <c:showLegendKey val="0"/>
          <c:showVal val="0"/>
          <c:showCatName val="0"/>
          <c:showSerName val="0"/>
          <c:showPercent val="0"/>
          <c:showBubbleSize val="0"/>
        </c:dLbls>
        <c:gapWidth val="219"/>
        <c:overlap val="-27"/>
        <c:axId val="345435784"/>
        <c:axId val="345438136"/>
      </c:barChart>
      <c:catAx>
        <c:axId val="345435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layout>
            <c:manualLayout>
              <c:xMode val="edge"/>
              <c:yMode val="edge"/>
              <c:x val="0.49038779527559057"/>
              <c:y val="0.897777048702245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8136"/>
        <c:crosses val="autoZero"/>
        <c:auto val="1"/>
        <c:lblAlgn val="ctr"/>
        <c:lblOffset val="100"/>
        <c:noMultiLvlLbl val="0"/>
      </c:catAx>
      <c:valAx>
        <c:axId val="345438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Seed Weight and Lint Weight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5784"/>
        <c:crosses val="autoZero"/>
        <c:crossBetween val="between"/>
      </c:valAx>
      <c:spPr>
        <a:noFill/>
        <a:ln>
          <a:noFill/>
        </a:ln>
        <a:effectLst/>
      </c:spPr>
    </c:plotArea>
    <c:legend>
      <c:legendPos val="b"/>
      <c:layout>
        <c:manualLayout>
          <c:xMode val="edge"/>
          <c:yMode val="edge"/>
          <c:x val="0.17298490813648293"/>
          <c:y val="0.79224482356372106"/>
          <c:w val="0.6429190726159229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Sheet1!$H$3</c:f>
              <c:strCache>
                <c:ptCount val="1"/>
                <c:pt idx="0">
                  <c:v>Seed Lint ratio</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Sheet1!$B$4:$B$13</c:f>
              <c:strCache>
                <c:ptCount val="10"/>
                <c:pt idx="0">
                  <c:v>T1</c:v>
                </c:pt>
                <c:pt idx="1">
                  <c:v>T2</c:v>
                </c:pt>
                <c:pt idx="2">
                  <c:v>T3</c:v>
                </c:pt>
                <c:pt idx="3">
                  <c:v>T4</c:v>
                </c:pt>
                <c:pt idx="4">
                  <c:v>T5</c:v>
                </c:pt>
                <c:pt idx="5">
                  <c:v>T6</c:v>
                </c:pt>
                <c:pt idx="6">
                  <c:v>T7</c:v>
                </c:pt>
                <c:pt idx="7">
                  <c:v>T8</c:v>
                </c:pt>
                <c:pt idx="8">
                  <c:v>T9</c:v>
                </c:pt>
                <c:pt idx="9">
                  <c:v>T10</c:v>
                </c:pt>
              </c:strCache>
            </c:strRef>
          </c:cat>
          <c:val>
            <c:numRef>
              <c:f>Sheet1!$H$4:$H$13</c:f>
              <c:numCache>
                <c:formatCode>0.00</c:formatCode>
                <c:ptCount val="10"/>
                <c:pt idx="0">
                  <c:v>0.34</c:v>
                </c:pt>
                <c:pt idx="1">
                  <c:v>0.67</c:v>
                </c:pt>
                <c:pt idx="2">
                  <c:v>0.86117647058823532</c:v>
                </c:pt>
                <c:pt idx="3">
                  <c:v>0.75763747454175157</c:v>
                </c:pt>
                <c:pt idx="4">
                  <c:v>0.88461538461538458</c:v>
                </c:pt>
                <c:pt idx="5">
                  <c:v>0.9</c:v>
                </c:pt>
                <c:pt idx="6">
                  <c:v>0.74908424908424909</c:v>
                </c:pt>
                <c:pt idx="7">
                  <c:v>0.68421052631578949</c:v>
                </c:pt>
                <c:pt idx="8">
                  <c:v>0.84430176565008019</c:v>
                </c:pt>
                <c:pt idx="9">
                  <c:v>0.98</c:v>
                </c:pt>
              </c:numCache>
            </c:numRef>
          </c:val>
          <c:extLst>
            <c:ext xmlns:c16="http://schemas.microsoft.com/office/drawing/2014/chart" uri="{C3380CC4-5D6E-409C-BE32-E72D297353CC}">
              <c16:uniqueId val="{00000000-DC84-43F0-BF0F-82B1C58D5A9D}"/>
            </c:ext>
          </c:extLst>
        </c:ser>
        <c:dLbls>
          <c:showLegendKey val="0"/>
          <c:showVal val="0"/>
          <c:showCatName val="0"/>
          <c:showSerName val="0"/>
          <c:showPercent val="0"/>
          <c:showBubbleSize val="0"/>
        </c:dLbls>
        <c:gapWidth val="150"/>
        <c:overlap val="100"/>
        <c:axId val="345435000"/>
        <c:axId val="345436568"/>
      </c:barChart>
      <c:catAx>
        <c:axId val="345435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6568"/>
        <c:crosses val="autoZero"/>
        <c:auto val="1"/>
        <c:lblAlgn val="ctr"/>
        <c:lblOffset val="100"/>
        <c:noMultiLvlLbl val="0"/>
      </c:catAx>
      <c:valAx>
        <c:axId val="34543656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r>
                  <a:rPr lang="en-US" sz="1200" b="0" i="0" baseline="0">
                    <a:effectLst/>
                  </a:rPr>
                  <a:t>Seed Lint ratio</a:t>
                </a:r>
                <a:endParaRPr lang="en-US"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5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Editor-90</cp:lastModifiedBy>
  <cp:revision>4</cp:revision>
  <dcterms:created xsi:type="dcterms:W3CDTF">2025-06-16T11:30:00Z</dcterms:created>
  <dcterms:modified xsi:type="dcterms:W3CDTF">2025-06-17T07:45:00Z</dcterms:modified>
</cp:coreProperties>
</file>