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882" w:rsidRDefault="00101C88" w:rsidP="00346202">
      <w:pPr>
        <w:keepNext/>
        <w:keepLines/>
        <w:spacing w:after="0" w:line="360" w:lineRule="auto"/>
        <w:jc w:val="both"/>
        <w:outlineLvl w:val="1"/>
        <w:rPr>
          <w:rFonts w:ascii="Times New Roman" w:hAnsi="Times New Roman"/>
          <w:b/>
          <w:bCs/>
          <w:sz w:val="24"/>
          <w:szCs w:val="24"/>
        </w:rPr>
      </w:pPr>
      <w:bookmarkStart w:id="0" w:name="_Toc189721950"/>
      <w:bookmarkStart w:id="1" w:name="_Toc189721977"/>
      <w:r w:rsidRPr="007F2B15">
        <w:rPr>
          <w:rFonts w:ascii="Times New Roman" w:hAnsi="Times New Roman"/>
          <w:b/>
          <w:sz w:val="24"/>
          <w:szCs w:val="24"/>
        </w:rPr>
        <w:t xml:space="preserve">COMPARATIVE EFFECT OF SUNN HEMP WITH FARMYARD MANURE AND INORGANIC FERTILIZER LEVELS ON GROWTH OF COTTON IN TITANIUM-MINED RECONSTITUTED SOILS IN </w:t>
      </w:r>
      <w:r w:rsidRPr="007F2B15">
        <w:rPr>
          <w:rFonts w:ascii="Times New Roman" w:hAnsi="Times New Roman"/>
          <w:b/>
          <w:bCs/>
          <w:sz w:val="24"/>
          <w:szCs w:val="24"/>
        </w:rPr>
        <w:t>KWALE COUNTY</w:t>
      </w:r>
      <w:bookmarkEnd w:id="0"/>
      <w:r w:rsidR="00186605">
        <w:rPr>
          <w:rFonts w:ascii="Times New Roman" w:hAnsi="Times New Roman"/>
          <w:b/>
          <w:bCs/>
          <w:sz w:val="24"/>
          <w:szCs w:val="24"/>
        </w:rPr>
        <w:t>, KENYA</w:t>
      </w:r>
    </w:p>
    <w:p w:rsidR="00186605" w:rsidRPr="007F2B15" w:rsidRDefault="00186605" w:rsidP="00346202">
      <w:pPr>
        <w:keepNext/>
        <w:keepLines/>
        <w:spacing w:after="0" w:line="360" w:lineRule="auto"/>
        <w:jc w:val="both"/>
        <w:outlineLvl w:val="1"/>
        <w:rPr>
          <w:rFonts w:ascii="Times New Roman" w:hAnsi="Times New Roman"/>
          <w:b/>
          <w:bCs/>
          <w:sz w:val="24"/>
          <w:szCs w:val="24"/>
        </w:rPr>
      </w:pPr>
    </w:p>
    <w:p w:rsidR="00552FB2" w:rsidRPr="007F2B15" w:rsidRDefault="00101C88" w:rsidP="00346202">
      <w:pPr>
        <w:keepNext/>
        <w:keepLines/>
        <w:spacing w:after="0" w:line="480" w:lineRule="auto"/>
        <w:jc w:val="both"/>
        <w:outlineLvl w:val="1"/>
        <w:rPr>
          <w:rFonts w:ascii="Times New Roman" w:hAnsi="Times New Roman"/>
          <w:b/>
          <w:bCs/>
          <w:sz w:val="24"/>
          <w:szCs w:val="24"/>
        </w:rPr>
      </w:pPr>
      <w:r w:rsidRPr="007F2B15">
        <w:rPr>
          <w:rFonts w:ascii="Times New Roman" w:hAnsi="Times New Roman"/>
          <w:b/>
          <w:sz w:val="24"/>
          <w:szCs w:val="24"/>
        </w:rPr>
        <w:t>A</w:t>
      </w:r>
      <w:bookmarkEnd w:id="1"/>
      <w:r w:rsidRPr="007F2B15">
        <w:rPr>
          <w:rFonts w:ascii="Times New Roman" w:hAnsi="Times New Roman"/>
          <w:b/>
          <w:sz w:val="24"/>
          <w:szCs w:val="24"/>
        </w:rPr>
        <w:t>BSTRACT</w:t>
      </w:r>
    </w:p>
    <w:p w:rsidR="007A45C4" w:rsidRPr="007F2B15" w:rsidRDefault="007A45C4" w:rsidP="00346202">
      <w:pPr>
        <w:spacing w:line="360" w:lineRule="auto"/>
        <w:jc w:val="both"/>
        <w:rPr>
          <w:rFonts w:ascii="Times New Roman" w:hAnsi="Times New Roman"/>
          <w:sz w:val="24"/>
          <w:szCs w:val="24"/>
        </w:rPr>
      </w:pPr>
      <w:r w:rsidRPr="007F2B15">
        <w:rPr>
          <w:rFonts w:ascii="Times New Roman" w:hAnsi="Times New Roman"/>
          <w:sz w:val="24"/>
          <w:szCs w:val="24"/>
        </w:rPr>
        <w:t xml:space="preserve">Cotton </w:t>
      </w:r>
      <w:r w:rsidR="00730A8C" w:rsidRPr="007F2B15">
        <w:rPr>
          <w:rFonts w:ascii="Times New Roman" w:hAnsi="Times New Roman"/>
          <w:sz w:val="24"/>
          <w:szCs w:val="24"/>
        </w:rPr>
        <w:t>growth performance</w:t>
      </w:r>
      <w:r w:rsidRPr="007F2B15">
        <w:rPr>
          <w:rFonts w:ascii="Times New Roman" w:hAnsi="Times New Roman"/>
          <w:sz w:val="24"/>
          <w:szCs w:val="24"/>
        </w:rPr>
        <w:t xml:space="preserve"> in Kenya have declined over the years, with Kwale County being one of the areas that were once suitable for cotton farming experiencing serious setbacks with soil loss and reduced arable land due to enhanced mining activities. The aim of this study was to assess the potential of combining </w:t>
      </w:r>
      <w:proofErr w:type="spellStart"/>
      <w:r w:rsidRPr="007F2B15">
        <w:rPr>
          <w:rFonts w:ascii="Times New Roman" w:hAnsi="Times New Roman"/>
          <w:sz w:val="24"/>
          <w:szCs w:val="24"/>
        </w:rPr>
        <w:t>sunn</w:t>
      </w:r>
      <w:proofErr w:type="spellEnd"/>
      <w:r w:rsidRPr="007F2B15">
        <w:rPr>
          <w:rFonts w:ascii="Times New Roman" w:hAnsi="Times New Roman"/>
          <w:sz w:val="24"/>
          <w:szCs w:val="24"/>
        </w:rPr>
        <w:t xml:space="preserve"> hemp with farm yard manure and inorganic fertilizers to enhance cotton growth in titanium-mined and reconstituted soils of Kwale County</w:t>
      </w:r>
      <w:r w:rsidR="003B2910" w:rsidRPr="007F2B15">
        <w:rPr>
          <w:rFonts w:ascii="Times New Roman" w:hAnsi="Times New Roman"/>
          <w:sz w:val="24"/>
          <w:szCs w:val="24"/>
        </w:rPr>
        <w:t xml:space="preserve">. Field trials were conducted in May–August 2022 and September–December 2023 at Base Titanium Mining company, Kwale County, on a randomized complete block design with three replications. </w:t>
      </w:r>
      <w:r w:rsidRPr="007F2B15">
        <w:rPr>
          <w:rFonts w:ascii="Times New Roman" w:hAnsi="Times New Roman"/>
          <w:sz w:val="24"/>
          <w:szCs w:val="24"/>
        </w:rPr>
        <w:t xml:space="preserve"> Ten treatments with variation in mixtures of </w:t>
      </w:r>
      <w:proofErr w:type="spellStart"/>
      <w:r w:rsidRPr="007F2B15">
        <w:rPr>
          <w:rFonts w:ascii="Times New Roman" w:hAnsi="Times New Roman"/>
          <w:sz w:val="24"/>
          <w:szCs w:val="24"/>
        </w:rPr>
        <w:t>sunn</w:t>
      </w:r>
      <w:proofErr w:type="spellEnd"/>
      <w:r w:rsidRPr="007F2B15">
        <w:rPr>
          <w:rFonts w:ascii="Times New Roman" w:hAnsi="Times New Roman"/>
          <w:sz w:val="24"/>
          <w:szCs w:val="24"/>
        </w:rPr>
        <w:t xml:space="preserve"> hemp, farmyar</w:t>
      </w:r>
      <w:r w:rsidR="00B5295C" w:rsidRPr="007F2B15">
        <w:rPr>
          <w:rFonts w:ascii="Times New Roman" w:hAnsi="Times New Roman"/>
          <w:sz w:val="24"/>
          <w:szCs w:val="24"/>
        </w:rPr>
        <w:t xml:space="preserve">d manure (7.5 or 15.0 tons/ha) and </w:t>
      </w:r>
      <w:r w:rsidRPr="007F2B15">
        <w:rPr>
          <w:rFonts w:ascii="Times New Roman" w:hAnsi="Times New Roman"/>
          <w:sz w:val="24"/>
          <w:szCs w:val="24"/>
        </w:rPr>
        <w:t>NPK fertilizer (100 or 200 kg/ha), were applied in four site conditions: undisturbed soil, topsoil-covered mined land, rec</w:t>
      </w:r>
      <w:r w:rsidR="00171EC3" w:rsidRPr="007F2B15">
        <w:rPr>
          <w:rFonts w:ascii="Times New Roman" w:hAnsi="Times New Roman"/>
          <w:sz w:val="24"/>
          <w:szCs w:val="24"/>
        </w:rPr>
        <w:t>onstituted soil without topsoil</w:t>
      </w:r>
      <w:r w:rsidRPr="007F2B15">
        <w:rPr>
          <w:rFonts w:ascii="Times New Roman" w:hAnsi="Times New Roman"/>
          <w:sz w:val="24"/>
          <w:szCs w:val="24"/>
        </w:rPr>
        <w:t xml:space="preserve"> and reconstituted soil with topsoil. Data collected included: </w:t>
      </w:r>
      <w:r w:rsidR="002211BD" w:rsidRPr="007F2B15">
        <w:rPr>
          <w:rFonts w:ascii="Times New Roman" w:hAnsi="Times New Roman"/>
          <w:sz w:val="24"/>
          <w:szCs w:val="24"/>
        </w:rPr>
        <w:t xml:space="preserve">Soil analysis and </w:t>
      </w:r>
      <w:r w:rsidRPr="007F2B15">
        <w:rPr>
          <w:rFonts w:ascii="Times New Roman" w:hAnsi="Times New Roman"/>
          <w:sz w:val="24"/>
          <w:szCs w:val="24"/>
        </w:rPr>
        <w:t>cotton growth</w:t>
      </w:r>
      <w:r w:rsidR="002211BD" w:rsidRPr="007F2B15">
        <w:rPr>
          <w:rFonts w:ascii="Times New Roman" w:hAnsi="Times New Roman"/>
          <w:sz w:val="24"/>
          <w:szCs w:val="24"/>
        </w:rPr>
        <w:t xml:space="preserve"> parameters such as </w:t>
      </w:r>
      <w:r w:rsidR="002211BD" w:rsidRPr="007F2B15">
        <w:rPr>
          <w:rFonts w:ascii="Times New Roman" w:eastAsia="Times New Roman" w:hAnsi="Times New Roman"/>
          <w:sz w:val="24"/>
          <w:szCs w:val="24"/>
        </w:rPr>
        <w:t>plant height, leaf number, leaf length, leaf width, number of fruiting branches, length of the longest fruiting branches, number of nodes on the longest fruiting branch, internodal length, leaf chlorophyll content and canopy temperature.</w:t>
      </w:r>
      <w:r w:rsidRPr="007F2B15">
        <w:rPr>
          <w:rFonts w:ascii="Times New Roman" w:hAnsi="Times New Roman"/>
          <w:sz w:val="24"/>
          <w:szCs w:val="24"/>
        </w:rPr>
        <w:t xml:space="preserve"> Data collected was subjected to analysis of variance (ANOVA) using the SAS statistical package (SAS, Version 10). Significant means at the F-test were ranked using Turkey's test at a 5% significance level. Results indicated that cotton with 200 kg NPK with </w:t>
      </w:r>
      <w:proofErr w:type="spellStart"/>
      <w:r w:rsidRPr="007F2B15">
        <w:rPr>
          <w:rFonts w:ascii="Times New Roman" w:hAnsi="Times New Roman"/>
          <w:sz w:val="24"/>
          <w:szCs w:val="24"/>
        </w:rPr>
        <w:t>sunn</w:t>
      </w:r>
      <w:proofErr w:type="spellEnd"/>
      <w:r w:rsidRPr="007F2B15">
        <w:rPr>
          <w:rFonts w:ascii="Times New Roman" w:hAnsi="Times New Roman"/>
          <w:sz w:val="24"/>
          <w:szCs w:val="24"/>
        </w:rPr>
        <w:t xml:space="preserve"> hemp significantly enhanced cotton chlorophyll content by (32.7%), leaf numbers</w:t>
      </w:r>
      <w:r w:rsidR="002211BD" w:rsidRPr="007F2B15">
        <w:rPr>
          <w:rFonts w:ascii="Times New Roman" w:hAnsi="Times New Roman"/>
          <w:sz w:val="24"/>
          <w:szCs w:val="24"/>
        </w:rPr>
        <w:t xml:space="preserve"> (78.6%) and plant height (41.5%) </w:t>
      </w:r>
      <w:r w:rsidRPr="007F2B15">
        <w:rPr>
          <w:rFonts w:ascii="Times New Roman" w:hAnsi="Times New Roman"/>
          <w:sz w:val="24"/>
          <w:szCs w:val="24"/>
        </w:rPr>
        <w:t xml:space="preserve">compared to control. These findings indicate the possibility of utilizing organic-inorganic input mixtures in reclaiming mined land and improving cotton </w:t>
      </w:r>
      <w:r w:rsidR="00730A8C" w:rsidRPr="007F2B15">
        <w:rPr>
          <w:rFonts w:ascii="Times New Roman" w:hAnsi="Times New Roman"/>
          <w:sz w:val="24"/>
          <w:szCs w:val="24"/>
        </w:rPr>
        <w:t>development</w:t>
      </w:r>
      <w:r w:rsidRPr="007F2B15">
        <w:rPr>
          <w:rFonts w:ascii="Times New Roman" w:hAnsi="Times New Roman"/>
          <w:sz w:val="24"/>
          <w:szCs w:val="24"/>
        </w:rPr>
        <w:t>, though additional long-term studies are recommended for large-scale application and validation.</w:t>
      </w:r>
    </w:p>
    <w:p w:rsidR="00691A4F" w:rsidRPr="007F2B15" w:rsidRDefault="007A45C4" w:rsidP="00346202">
      <w:pPr>
        <w:spacing w:line="360" w:lineRule="auto"/>
        <w:jc w:val="both"/>
        <w:rPr>
          <w:rFonts w:ascii="Times New Roman" w:hAnsi="Times New Roman"/>
          <w:sz w:val="24"/>
          <w:szCs w:val="24"/>
        </w:rPr>
      </w:pPr>
      <w:r w:rsidRPr="007F2B15">
        <w:rPr>
          <w:rFonts w:ascii="Times New Roman" w:hAnsi="Times New Roman"/>
          <w:b/>
          <w:sz w:val="24"/>
          <w:szCs w:val="24"/>
        </w:rPr>
        <w:t>Keywords</w:t>
      </w:r>
      <w:r w:rsidRPr="007F2B15">
        <w:rPr>
          <w:rFonts w:ascii="Times New Roman" w:hAnsi="Times New Roman"/>
          <w:sz w:val="24"/>
          <w:szCs w:val="24"/>
        </w:rPr>
        <w:t xml:space="preserve">: </w:t>
      </w:r>
      <w:bookmarkStart w:id="2" w:name="_Toc189721981"/>
      <w:r w:rsidR="00691A4F" w:rsidRPr="007F2B15">
        <w:rPr>
          <w:rFonts w:ascii="Times New Roman" w:hAnsi="Times New Roman"/>
          <w:sz w:val="24"/>
          <w:szCs w:val="24"/>
        </w:rPr>
        <w:t xml:space="preserve">Cotton, green manure, </w:t>
      </w:r>
      <w:proofErr w:type="spellStart"/>
      <w:r w:rsidR="00691A4F" w:rsidRPr="007F2B15">
        <w:rPr>
          <w:rFonts w:ascii="Times New Roman" w:hAnsi="Times New Roman"/>
          <w:sz w:val="24"/>
          <w:szCs w:val="24"/>
        </w:rPr>
        <w:t>sunn</w:t>
      </w:r>
      <w:proofErr w:type="spellEnd"/>
      <w:r w:rsidR="00691A4F" w:rsidRPr="007F2B15">
        <w:rPr>
          <w:rFonts w:ascii="Times New Roman" w:hAnsi="Times New Roman"/>
          <w:sz w:val="24"/>
          <w:szCs w:val="24"/>
        </w:rPr>
        <w:t xml:space="preserve"> hemp, rehabilitation, mined land, farmyard manure.</w:t>
      </w:r>
    </w:p>
    <w:p w:rsidR="00BE4901" w:rsidRPr="007F2B15" w:rsidRDefault="00BE4901" w:rsidP="00346202">
      <w:pPr>
        <w:spacing w:line="360" w:lineRule="auto"/>
        <w:jc w:val="both"/>
        <w:rPr>
          <w:rFonts w:ascii="Times New Roman" w:hAnsi="Times New Roman"/>
          <w:sz w:val="24"/>
          <w:szCs w:val="24"/>
        </w:rPr>
      </w:pPr>
    </w:p>
    <w:p w:rsidR="00BE4901" w:rsidRPr="007F2B15" w:rsidRDefault="00BE4901" w:rsidP="00346202">
      <w:pPr>
        <w:spacing w:line="360" w:lineRule="auto"/>
        <w:jc w:val="both"/>
        <w:rPr>
          <w:rFonts w:ascii="Times New Roman" w:hAnsi="Times New Roman"/>
          <w:sz w:val="24"/>
          <w:szCs w:val="24"/>
        </w:rPr>
      </w:pPr>
    </w:p>
    <w:p w:rsidR="00BE4901" w:rsidRPr="007F2B15" w:rsidRDefault="00BE4901" w:rsidP="00346202">
      <w:pPr>
        <w:spacing w:line="360" w:lineRule="auto"/>
        <w:jc w:val="both"/>
        <w:rPr>
          <w:rFonts w:ascii="Times New Roman" w:hAnsi="Times New Roman"/>
          <w:sz w:val="24"/>
          <w:szCs w:val="24"/>
        </w:rPr>
      </w:pPr>
    </w:p>
    <w:p w:rsidR="00796545" w:rsidRPr="007F2B15" w:rsidRDefault="00B51FFA" w:rsidP="00346202">
      <w:pPr>
        <w:spacing w:line="360" w:lineRule="auto"/>
        <w:jc w:val="both"/>
        <w:rPr>
          <w:rFonts w:ascii="Times New Roman" w:hAnsi="Times New Roman"/>
          <w:b/>
          <w:sz w:val="24"/>
          <w:szCs w:val="24"/>
        </w:rPr>
      </w:pPr>
      <w:r w:rsidRPr="007F2B15">
        <w:rPr>
          <w:rFonts w:ascii="Times New Roman" w:hAnsi="Times New Roman"/>
          <w:b/>
          <w:sz w:val="24"/>
          <w:szCs w:val="24"/>
        </w:rPr>
        <w:t xml:space="preserve">1. </w:t>
      </w:r>
      <w:r w:rsidR="00796545" w:rsidRPr="007F2B15">
        <w:rPr>
          <w:rFonts w:ascii="Times New Roman" w:hAnsi="Times New Roman"/>
          <w:b/>
          <w:sz w:val="24"/>
          <w:szCs w:val="24"/>
        </w:rPr>
        <w:t>INTRODUCTION</w:t>
      </w:r>
      <w:bookmarkEnd w:id="2"/>
    </w:p>
    <w:p w:rsidR="007436CD" w:rsidRPr="007F2B15" w:rsidRDefault="00C83FA0" w:rsidP="00346202">
      <w:pPr>
        <w:spacing w:before="100" w:beforeAutospacing="1" w:after="100" w:afterAutospacing="1" w:line="480" w:lineRule="auto"/>
        <w:jc w:val="both"/>
        <w:rPr>
          <w:rFonts w:ascii="Times New Roman" w:eastAsia="Times New Roman" w:hAnsi="Times New Roman"/>
          <w:sz w:val="24"/>
          <w:szCs w:val="24"/>
        </w:rPr>
      </w:pPr>
      <w:r w:rsidRPr="007F2B15">
        <w:rPr>
          <w:rFonts w:ascii="Times New Roman" w:hAnsi="Times New Roman"/>
          <w:sz w:val="24"/>
          <w:szCs w:val="24"/>
        </w:rPr>
        <w:lastRenderedPageBreak/>
        <w:t>Cotton (</w:t>
      </w:r>
      <w:r w:rsidRPr="007F2B15">
        <w:rPr>
          <w:rStyle w:val="Emphasis"/>
          <w:rFonts w:ascii="Times New Roman" w:hAnsi="Times New Roman"/>
          <w:sz w:val="24"/>
          <w:szCs w:val="24"/>
        </w:rPr>
        <w:t xml:space="preserve">Gossypium </w:t>
      </w:r>
      <w:proofErr w:type="spellStart"/>
      <w:r w:rsidRPr="007F2B15">
        <w:rPr>
          <w:rStyle w:val="Emphasis"/>
          <w:rFonts w:ascii="Times New Roman" w:hAnsi="Times New Roman"/>
          <w:sz w:val="24"/>
          <w:szCs w:val="24"/>
        </w:rPr>
        <w:t>hirsutum</w:t>
      </w:r>
      <w:proofErr w:type="spellEnd"/>
      <w:r w:rsidRPr="007F2B15">
        <w:rPr>
          <w:rFonts w:ascii="Times New Roman" w:hAnsi="Times New Roman"/>
          <w:sz w:val="24"/>
          <w:szCs w:val="24"/>
        </w:rPr>
        <w:t xml:space="preserve">) is a globally important fiber crop, widely cultivated in tropical and subtropical regions and essential to the global textile industry </w:t>
      </w:r>
      <w:r w:rsidR="007436CD" w:rsidRPr="007F2B15">
        <w:rPr>
          <w:rFonts w:ascii="Times New Roman" w:eastAsia="Times New Roman" w:hAnsi="Times New Roman"/>
          <w:sz w:val="24"/>
          <w:szCs w:val="24"/>
        </w:rPr>
        <w:t>(</w:t>
      </w:r>
      <w:r w:rsidR="00A477A8" w:rsidRPr="007F2B15">
        <w:rPr>
          <w:rFonts w:ascii="Times New Roman" w:hAnsi="Times New Roman"/>
          <w:color w:val="222222"/>
          <w:sz w:val="24"/>
          <w:szCs w:val="24"/>
          <w:shd w:val="clear" w:color="auto" w:fill="FFFFFF"/>
        </w:rPr>
        <w:t xml:space="preserve">Nazeer </w:t>
      </w:r>
      <w:r w:rsidR="00A477A8" w:rsidRPr="007F2B15">
        <w:rPr>
          <w:rFonts w:ascii="Times New Roman" w:hAnsi="Times New Roman"/>
          <w:i/>
          <w:color w:val="222222"/>
          <w:sz w:val="24"/>
          <w:szCs w:val="24"/>
          <w:shd w:val="clear" w:color="auto" w:fill="FFFFFF"/>
        </w:rPr>
        <w:t>et al</w:t>
      </w:r>
      <w:r w:rsidR="00A477A8" w:rsidRPr="007F2B15">
        <w:rPr>
          <w:rFonts w:ascii="Times New Roman" w:hAnsi="Times New Roman"/>
          <w:color w:val="222222"/>
          <w:sz w:val="24"/>
          <w:szCs w:val="24"/>
          <w:shd w:val="clear" w:color="auto" w:fill="FFFFFF"/>
        </w:rPr>
        <w:t>.</w:t>
      </w:r>
      <w:r w:rsidR="007436CD" w:rsidRPr="007F2B15">
        <w:rPr>
          <w:rFonts w:ascii="Times New Roman" w:eastAsia="Times New Roman" w:hAnsi="Times New Roman"/>
          <w:sz w:val="24"/>
          <w:szCs w:val="24"/>
        </w:rPr>
        <w:t>, 202</w:t>
      </w:r>
      <w:r w:rsidR="00A477A8" w:rsidRPr="007F2B15">
        <w:rPr>
          <w:rFonts w:ascii="Times New Roman" w:eastAsia="Times New Roman" w:hAnsi="Times New Roman"/>
          <w:sz w:val="24"/>
          <w:szCs w:val="24"/>
        </w:rPr>
        <w:t>3</w:t>
      </w:r>
      <w:r w:rsidR="007436CD" w:rsidRPr="007F2B15">
        <w:rPr>
          <w:rFonts w:ascii="Times New Roman" w:eastAsia="Times New Roman" w:hAnsi="Times New Roman"/>
          <w:sz w:val="24"/>
          <w:szCs w:val="24"/>
        </w:rPr>
        <w:t xml:space="preserve">). The cotton sector is a major source of income and employment for millions worldwide. Cotton makes up approximately 35% of </w:t>
      </w:r>
      <w:proofErr w:type="gramStart"/>
      <w:r w:rsidR="007436CD" w:rsidRPr="007F2B15">
        <w:rPr>
          <w:rFonts w:ascii="Times New Roman" w:eastAsia="Times New Roman" w:hAnsi="Times New Roman"/>
          <w:sz w:val="24"/>
          <w:szCs w:val="24"/>
        </w:rPr>
        <w:t>all natural</w:t>
      </w:r>
      <w:proofErr w:type="gramEnd"/>
      <w:r w:rsidR="007436CD" w:rsidRPr="007F2B15">
        <w:rPr>
          <w:rFonts w:ascii="Times New Roman" w:eastAsia="Times New Roman" w:hAnsi="Times New Roman"/>
          <w:sz w:val="24"/>
          <w:szCs w:val="24"/>
        </w:rPr>
        <w:t xml:space="preserve"> fibers used in the global textile industry</w:t>
      </w:r>
      <w:r w:rsidR="002449BC" w:rsidRPr="007F2B15">
        <w:rPr>
          <w:rFonts w:ascii="Times New Roman" w:hAnsi="Times New Roman"/>
          <w:color w:val="222222"/>
          <w:sz w:val="24"/>
          <w:szCs w:val="24"/>
          <w:shd w:val="clear" w:color="auto" w:fill="FFFFFF"/>
        </w:rPr>
        <w:t xml:space="preserve"> </w:t>
      </w:r>
      <w:r w:rsidR="007F2B15" w:rsidRPr="007F2B15">
        <w:rPr>
          <w:rFonts w:ascii="Times New Roman" w:hAnsi="Times New Roman"/>
          <w:color w:val="222222"/>
          <w:sz w:val="24"/>
          <w:szCs w:val="24"/>
          <w:shd w:val="clear" w:color="auto" w:fill="FFFFFF"/>
        </w:rPr>
        <w:t>(</w:t>
      </w:r>
      <w:r w:rsidR="002449BC" w:rsidRPr="007F2B15">
        <w:rPr>
          <w:rFonts w:ascii="Times New Roman" w:hAnsi="Times New Roman"/>
          <w:color w:val="222222"/>
          <w:sz w:val="24"/>
          <w:szCs w:val="24"/>
          <w:shd w:val="clear" w:color="auto" w:fill="FFFFFF"/>
        </w:rPr>
        <w:t>Townsend, 2020).</w:t>
      </w:r>
      <w:r w:rsidR="007436CD" w:rsidRPr="007F2B15">
        <w:rPr>
          <w:rFonts w:ascii="Times New Roman" w:eastAsia="Times New Roman" w:hAnsi="Times New Roman"/>
          <w:sz w:val="24"/>
          <w:szCs w:val="24"/>
        </w:rPr>
        <w:t xml:space="preserve"> </w:t>
      </w:r>
      <w:r w:rsidR="00F47DBF" w:rsidRPr="007F2B15">
        <w:rPr>
          <w:rFonts w:ascii="Times New Roman" w:hAnsi="Times New Roman"/>
          <w:sz w:val="24"/>
          <w:szCs w:val="24"/>
        </w:rPr>
        <w:t xml:space="preserve">Despite its economic significance, cotton production faces numerous challenges, particularly in sub-Saharan Africa, where poor agronomic practices, degraded soils, and limited access to quality inputs constrain </w:t>
      </w:r>
      <w:r w:rsidR="00B17886" w:rsidRPr="007F2B15">
        <w:rPr>
          <w:rFonts w:ascii="Times New Roman" w:hAnsi="Times New Roman"/>
          <w:sz w:val="24"/>
          <w:szCs w:val="24"/>
        </w:rPr>
        <w:t>productivity</w:t>
      </w:r>
      <w:r w:rsidR="007F2B15" w:rsidRPr="007F2B15">
        <w:rPr>
          <w:rFonts w:ascii="Times New Roman" w:hAnsi="Times New Roman"/>
          <w:color w:val="222222"/>
          <w:sz w:val="24"/>
          <w:szCs w:val="24"/>
          <w:shd w:val="clear" w:color="auto" w:fill="FFFFFF"/>
        </w:rPr>
        <w:t xml:space="preserve"> (</w:t>
      </w:r>
      <w:proofErr w:type="spellStart"/>
      <w:r w:rsidR="007F2B15" w:rsidRPr="007F2B15">
        <w:rPr>
          <w:rFonts w:ascii="Times New Roman" w:hAnsi="Times New Roman"/>
          <w:color w:val="222222"/>
          <w:sz w:val="24"/>
          <w:szCs w:val="24"/>
          <w:shd w:val="clear" w:color="auto" w:fill="FFFFFF"/>
        </w:rPr>
        <w:t>Tlatlaa</w:t>
      </w:r>
      <w:proofErr w:type="spellEnd"/>
      <w:r w:rsidR="007F2B15" w:rsidRPr="007F2B15">
        <w:rPr>
          <w:rFonts w:ascii="Times New Roman" w:hAnsi="Times New Roman"/>
          <w:color w:val="222222"/>
          <w:sz w:val="24"/>
          <w:szCs w:val="24"/>
          <w:shd w:val="clear" w:color="auto" w:fill="FFFFFF"/>
        </w:rPr>
        <w:t xml:space="preserve"> </w:t>
      </w:r>
      <w:r w:rsidR="007F2B15" w:rsidRPr="007F2B15">
        <w:rPr>
          <w:rFonts w:ascii="Times New Roman" w:hAnsi="Times New Roman"/>
          <w:i/>
          <w:color w:val="222222"/>
          <w:sz w:val="24"/>
          <w:szCs w:val="24"/>
          <w:shd w:val="clear" w:color="auto" w:fill="FFFFFF"/>
        </w:rPr>
        <w:t>et al</w:t>
      </w:r>
      <w:r w:rsidR="00B17886" w:rsidRPr="007F2B15">
        <w:rPr>
          <w:rFonts w:ascii="Times New Roman" w:eastAsia="Times New Roman" w:hAnsi="Times New Roman"/>
          <w:sz w:val="24"/>
          <w:szCs w:val="24"/>
        </w:rPr>
        <w:t>.</w:t>
      </w:r>
      <w:r w:rsidR="007F2B15" w:rsidRPr="007F2B15">
        <w:rPr>
          <w:rFonts w:ascii="Times New Roman" w:eastAsia="Times New Roman" w:hAnsi="Times New Roman"/>
          <w:sz w:val="24"/>
          <w:szCs w:val="24"/>
        </w:rPr>
        <w:t>,2023)</w:t>
      </w:r>
      <w:r w:rsidR="0011179C" w:rsidRPr="007F2B15">
        <w:rPr>
          <w:rFonts w:ascii="Times New Roman" w:eastAsia="Times New Roman" w:hAnsi="Times New Roman"/>
          <w:sz w:val="24"/>
          <w:szCs w:val="24"/>
        </w:rPr>
        <w:t xml:space="preserve"> However, in recent years, the country has experienced a sharp decline in cotton production, which poses a serious threat to agricultural sustainability, rural employment, and the broader </w:t>
      </w:r>
      <w:proofErr w:type="spellStart"/>
      <w:r w:rsidR="0011179C" w:rsidRPr="007F2B15">
        <w:rPr>
          <w:rFonts w:ascii="Times New Roman" w:eastAsia="Times New Roman" w:hAnsi="Times New Roman"/>
          <w:sz w:val="24"/>
          <w:szCs w:val="24"/>
        </w:rPr>
        <w:t>agro</w:t>
      </w:r>
      <w:proofErr w:type="spellEnd"/>
      <w:r w:rsidR="0011179C" w:rsidRPr="007F2B15">
        <w:rPr>
          <w:rFonts w:ascii="Times New Roman" w:eastAsia="Times New Roman" w:hAnsi="Times New Roman"/>
          <w:sz w:val="24"/>
          <w:szCs w:val="24"/>
        </w:rPr>
        <w:t>-industrial economy (</w:t>
      </w:r>
      <w:proofErr w:type="spellStart"/>
      <w:r w:rsidR="00E25F26" w:rsidRPr="007F2B15">
        <w:rPr>
          <w:rFonts w:ascii="Times New Roman" w:hAnsi="Times New Roman"/>
          <w:color w:val="222222"/>
          <w:sz w:val="24"/>
          <w:szCs w:val="24"/>
          <w:shd w:val="clear" w:color="auto" w:fill="FFFFFF"/>
        </w:rPr>
        <w:t>Chidawanyika</w:t>
      </w:r>
      <w:proofErr w:type="spellEnd"/>
      <w:r w:rsidR="0011179C" w:rsidRPr="007F2B15">
        <w:rPr>
          <w:rFonts w:ascii="Times New Roman" w:eastAsia="Times New Roman" w:hAnsi="Times New Roman"/>
          <w:sz w:val="24"/>
          <w:szCs w:val="24"/>
        </w:rPr>
        <w:t>, 201</w:t>
      </w:r>
      <w:r w:rsidR="00E25F26" w:rsidRPr="007F2B15">
        <w:rPr>
          <w:rFonts w:ascii="Times New Roman" w:eastAsia="Times New Roman" w:hAnsi="Times New Roman"/>
          <w:sz w:val="24"/>
          <w:szCs w:val="24"/>
        </w:rPr>
        <w:t>4</w:t>
      </w:r>
      <w:r w:rsidR="0011179C" w:rsidRPr="007F2B15">
        <w:rPr>
          <w:rFonts w:ascii="Times New Roman" w:eastAsia="Times New Roman" w:hAnsi="Times New Roman"/>
          <w:sz w:val="24"/>
          <w:szCs w:val="24"/>
        </w:rPr>
        <w:t>).</w:t>
      </w:r>
      <w:r w:rsidR="00F47DBF" w:rsidRPr="007F2B15">
        <w:rPr>
          <w:rFonts w:ascii="Times New Roman" w:eastAsia="Times New Roman" w:hAnsi="Times New Roman"/>
          <w:sz w:val="24"/>
          <w:szCs w:val="24"/>
        </w:rPr>
        <w:t xml:space="preserve"> </w:t>
      </w:r>
      <w:r w:rsidR="007436CD" w:rsidRPr="007F2B15">
        <w:rPr>
          <w:rFonts w:ascii="Times New Roman" w:eastAsia="Times New Roman" w:hAnsi="Times New Roman"/>
          <w:sz w:val="24"/>
          <w:szCs w:val="24"/>
        </w:rPr>
        <w:t>In Kenya, cotton has been prioritized under the manufacturing pillar of the “Big Four Agenda” for economic development Cotton requires adequate nutrient availability throughout its growth cycle for optimal productivity and fiber quality (</w:t>
      </w:r>
      <w:r w:rsidR="00684C05" w:rsidRPr="007F2B15">
        <w:rPr>
          <w:rFonts w:ascii="Times New Roman" w:eastAsia="Times New Roman" w:hAnsi="Times New Roman"/>
          <w:sz w:val="24"/>
          <w:szCs w:val="24"/>
        </w:rPr>
        <w:t>Khan</w:t>
      </w:r>
      <w:r w:rsidR="007436CD" w:rsidRPr="007F2B15">
        <w:rPr>
          <w:rFonts w:ascii="Times New Roman" w:eastAsia="Times New Roman" w:hAnsi="Times New Roman"/>
          <w:sz w:val="24"/>
          <w:szCs w:val="24"/>
        </w:rPr>
        <w:t xml:space="preserve"> </w:t>
      </w:r>
      <w:r w:rsidR="007436CD" w:rsidRPr="007F2B15">
        <w:rPr>
          <w:rFonts w:ascii="Times New Roman" w:eastAsia="Times New Roman" w:hAnsi="Times New Roman"/>
          <w:i/>
          <w:sz w:val="24"/>
          <w:szCs w:val="24"/>
        </w:rPr>
        <w:t>et al</w:t>
      </w:r>
      <w:r w:rsidR="007436CD" w:rsidRPr="007F2B15">
        <w:rPr>
          <w:rFonts w:ascii="Times New Roman" w:eastAsia="Times New Roman" w:hAnsi="Times New Roman"/>
          <w:sz w:val="24"/>
          <w:szCs w:val="24"/>
        </w:rPr>
        <w:t>., 201</w:t>
      </w:r>
      <w:r w:rsidR="00684C05" w:rsidRPr="007F2B15">
        <w:rPr>
          <w:rFonts w:ascii="Times New Roman" w:eastAsia="Times New Roman" w:hAnsi="Times New Roman"/>
          <w:sz w:val="24"/>
          <w:szCs w:val="24"/>
        </w:rPr>
        <w:t>7</w:t>
      </w:r>
      <w:r w:rsidR="007436CD" w:rsidRPr="007F2B15">
        <w:rPr>
          <w:rFonts w:ascii="Times New Roman" w:eastAsia="Times New Roman" w:hAnsi="Times New Roman"/>
          <w:sz w:val="24"/>
          <w:szCs w:val="24"/>
        </w:rPr>
        <w:t>). In degraded soils, such as those affected by titanium mining, nutrient limitations severely affect cotton yield and quality (</w:t>
      </w:r>
      <w:proofErr w:type="spellStart"/>
      <w:r w:rsidR="00BE1E3E" w:rsidRPr="007F2B15">
        <w:rPr>
          <w:rFonts w:ascii="Times New Roman" w:eastAsia="Times New Roman" w:hAnsi="Times New Roman"/>
          <w:sz w:val="24"/>
          <w:szCs w:val="24"/>
        </w:rPr>
        <w:t>Kiponda</w:t>
      </w:r>
      <w:proofErr w:type="spellEnd"/>
      <w:r w:rsidR="007B018D" w:rsidRPr="007F2B15">
        <w:rPr>
          <w:rFonts w:ascii="Times New Roman" w:eastAsia="Times New Roman" w:hAnsi="Times New Roman"/>
          <w:sz w:val="24"/>
          <w:szCs w:val="24"/>
        </w:rPr>
        <w:t xml:space="preserve">, </w:t>
      </w:r>
      <w:r w:rsidR="007436CD" w:rsidRPr="007F2B15">
        <w:rPr>
          <w:rFonts w:ascii="Times New Roman" w:eastAsia="Times New Roman" w:hAnsi="Times New Roman"/>
          <w:sz w:val="24"/>
          <w:szCs w:val="24"/>
        </w:rPr>
        <w:t>2022). Titanium mining in Kenya’s Kwale County has led to soil degradation, reduced productivity, an</w:t>
      </w:r>
      <w:r w:rsidR="00CF0753" w:rsidRPr="007F2B15">
        <w:rPr>
          <w:rFonts w:ascii="Times New Roman" w:eastAsia="Times New Roman" w:hAnsi="Times New Roman"/>
          <w:sz w:val="24"/>
          <w:szCs w:val="24"/>
        </w:rPr>
        <w:t>d loss of biodiversity</w:t>
      </w:r>
      <w:r w:rsidR="007436CD" w:rsidRPr="007F2B15">
        <w:rPr>
          <w:rFonts w:ascii="Times New Roman" w:eastAsia="Times New Roman" w:hAnsi="Times New Roman"/>
          <w:sz w:val="24"/>
          <w:szCs w:val="24"/>
        </w:rPr>
        <w:t>. Conventional topsoil layering alone is often inadequate for full soil function recovery (</w:t>
      </w:r>
      <w:proofErr w:type="spellStart"/>
      <w:r w:rsidR="00CF0753" w:rsidRPr="007F2B15">
        <w:rPr>
          <w:rFonts w:ascii="Times New Roman" w:hAnsi="Times New Roman"/>
          <w:color w:val="222222"/>
          <w:sz w:val="24"/>
          <w:szCs w:val="24"/>
          <w:shd w:val="clear" w:color="auto" w:fill="FFFFFF"/>
        </w:rPr>
        <w:t>Cribari</w:t>
      </w:r>
      <w:proofErr w:type="spellEnd"/>
      <w:r w:rsidR="007436CD" w:rsidRPr="007F2B15">
        <w:rPr>
          <w:rFonts w:ascii="Times New Roman" w:eastAsia="Times New Roman" w:hAnsi="Times New Roman"/>
          <w:sz w:val="24"/>
          <w:szCs w:val="24"/>
        </w:rPr>
        <w:t xml:space="preserve"> </w:t>
      </w:r>
      <w:r w:rsidR="007436CD" w:rsidRPr="007F2B15">
        <w:rPr>
          <w:rFonts w:ascii="Times New Roman" w:eastAsia="Times New Roman" w:hAnsi="Times New Roman"/>
          <w:i/>
          <w:sz w:val="24"/>
          <w:szCs w:val="24"/>
        </w:rPr>
        <w:t>et al</w:t>
      </w:r>
      <w:r w:rsidR="00CF0753" w:rsidRPr="007F2B15">
        <w:rPr>
          <w:rFonts w:ascii="Times New Roman" w:eastAsia="Times New Roman" w:hAnsi="Times New Roman"/>
          <w:sz w:val="24"/>
          <w:szCs w:val="24"/>
        </w:rPr>
        <w:t>., 2024</w:t>
      </w:r>
      <w:r w:rsidR="007436CD" w:rsidRPr="007F2B15">
        <w:rPr>
          <w:rFonts w:ascii="Times New Roman" w:eastAsia="Times New Roman" w:hAnsi="Times New Roman"/>
          <w:sz w:val="24"/>
          <w:szCs w:val="24"/>
        </w:rPr>
        <w:t>). There is a growing call for site-specific, ecologically informed reclamation approaches (</w:t>
      </w:r>
      <w:proofErr w:type="spellStart"/>
      <w:r w:rsidR="00A10243" w:rsidRPr="007F2B15">
        <w:rPr>
          <w:rFonts w:ascii="Times New Roman" w:hAnsi="Times New Roman"/>
          <w:color w:val="222222"/>
          <w:sz w:val="24"/>
          <w:szCs w:val="24"/>
          <w:shd w:val="clear" w:color="auto" w:fill="FFFFFF"/>
        </w:rPr>
        <w:t>Campero</w:t>
      </w:r>
      <w:proofErr w:type="spellEnd"/>
      <w:r w:rsidR="00A10243" w:rsidRPr="007F2B15">
        <w:rPr>
          <w:rFonts w:ascii="Times New Roman" w:hAnsi="Times New Roman"/>
          <w:color w:val="222222"/>
          <w:sz w:val="24"/>
          <w:szCs w:val="24"/>
          <w:shd w:val="clear" w:color="auto" w:fill="FFFFFF"/>
        </w:rPr>
        <w:t xml:space="preserve"> </w:t>
      </w:r>
      <w:r w:rsidR="00A10243" w:rsidRPr="007F2B15">
        <w:rPr>
          <w:rFonts w:ascii="Times New Roman" w:hAnsi="Times New Roman"/>
          <w:i/>
          <w:color w:val="222222"/>
          <w:sz w:val="24"/>
          <w:szCs w:val="24"/>
          <w:shd w:val="clear" w:color="auto" w:fill="FFFFFF"/>
        </w:rPr>
        <w:t>et al</w:t>
      </w:r>
      <w:r w:rsidR="00A10243" w:rsidRPr="007F2B15">
        <w:rPr>
          <w:rFonts w:ascii="Times New Roman" w:hAnsi="Times New Roman"/>
          <w:color w:val="222222"/>
          <w:sz w:val="24"/>
          <w:szCs w:val="24"/>
          <w:shd w:val="clear" w:color="auto" w:fill="FFFFFF"/>
        </w:rPr>
        <w:t>.,2024</w:t>
      </w:r>
      <w:r w:rsidR="007436CD" w:rsidRPr="007F2B15">
        <w:rPr>
          <w:rFonts w:ascii="Times New Roman" w:eastAsia="Times New Roman" w:hAnsi="Times New Roman"/>
          <w:sz w:val="24"/>
          <w:szCs w:val="24"/>
        </w:rPr>
        <w:t>).</w:t>
      </w:r>
      <w:r w:rsidR="00FA69AF" w:rsidRPr="007F2B15">
        <w:rPr>
          <w:rFonts w:ascii="Times New Roman" w:hAnsi="Times New Roman"/>
          <w:sz w:val="24"/>
          <w:szCs w:val="24"/>
        </w:rPr>
        <w:t xml:space="preserve">  </w:t>
      </w:r>
      <w:r w:rsidR="00FA69AF" w:rsidRPr="007F2B15">
        <w:rPr>
          <w:rFonts w:ascii="Times New Roman" w:eastAsia="Times New Roman" w:hAnsi="Times New Roman"/>
          <w:sz w:val="24"/>
          <w:szCs w:val="24"/>
        </w:rPr>
        <w:t>Tailored fertility management is crucial for restoring productivity in mined lands (</w:t>
      </w:r>
      <w:proofErr w:type="spellStart"/>
      <w:r w:rsidR="00A01AD1" w:rsidRPr="007F2B15">
        <w:rPr>
          <w:rFonts w:ascii="Times New Roman" w:hAnsi="Times New Roman"/>
          <w:color w:val="222222"/>
          <w:sz w:val="24"/>
          <w:szCs w:val="24"/>
          <w:shd w:val="clear" w:color="auto" w:fill="FFFFFF"/>
        </w:rPr>
        <w:t>Ndiba</w:t>
      </w:r>
      <w:proofErr w:type="spellEnd"/>
      <w:r w:rsidR="00A01AD1" w:rsidRPr="007F2B15">
        <w:rPr>
          <w:rFonts w:ascii="Times New Roman" w:hAnsi="Times New Roman"/>
          <w:sz w:val="24"/>
          <w:szCs w:val="24"/>
        </w:rPr>
        <w:t>, 2024</w:t>
      </w:r>
      <w:r w:rsidR="00FA69AF" w:rsidRPr="007F2B15">
        <w:rPr>
          <w:rFonts w:ascii="Times New Roman" w:eastAsia="Times New Roman" w:hAnsi="Times New Roman"/>
          <w:sz w:val="24"/>
          <w:szCs w:val="24"/>
        </w:rPr>
        <w:t>).</w:t>
      </w:r>
    </w:p>
    <w:p w:rsidR="007463C1" w:rsidRPr="007F2B15" w:rsidRDefault="0011179C" w:rsidP="00346202">
      <w:pPr>
        <w:spacing w:before="100" w:beforeAutospacing="1" w:after="100" w:afterAutospacing="1" w:line="480" w:lineRule="auto"/>
        <w:jc w:val="both"/>
        <w:rPr>
          <w:rFonts w:ascii="Times New Roman" w:eastAsia="Times New Roman" w:hAnsi="Times New Roman"/>
          <w:sz w:val="24"/>
          <w:szCs w:val="24"/>
        </w:rPr>
      </w:pPr>
      <w:r w:rsidRPr="007F2B15">
        <w:rPr>
          <w:rFonts w:ascii="Times New Roman" w:eastAsia="Times New Roman" w:hAnsi="Times New Roman"/>
          <w:sz w:val="24"/>
          <w:szCs w:val="24"/>
        </w:rPr>
        <w:t xml:space="preserve">Rehabilitation of such degraded lands requires a holistic and sustainable approach to soil management. Integrated soil fertility management (ISFM) practices that combine organic and inorganic amendments provide a promising strategy for reversing the damage to post-mining soils. The use of </w:t>
      </w:r>
      <w:proofErr w:type="spellStart"/>
      <w:r w:rsidRPr="007F2B15">
        <w:rPr>
          <w:rFonts w:ascii="Times New Roman" w:eastAsia="Times New Roman" w:hAnsi="Times New Roman"/>
          <w:bCs/>
          <w:sz w:val="24"/>
          <w:szCs w:val="24"/>
        </w:rPr>
        <w:t>sunn</w:t>
      </w:r>
      <w:proofErr w:type="spellEnd"/>
      <w:r w:rsidRPr="007F2B15">
        <w:rPr>
          <w:rFonts w:ascii="Times New Roman" w:eastAsia="Times New Roman" w:hAnsi="Times New Roman"/>
          <w:bCs/>
          <w:sz w:val="24"/>
          <w:szCs w:val="24"/>
        </w:rPr>
        <w:t xml:space="preserve"> hemp (Crotalaria </w:t>
      </w:r>
      <w:proofErr w:type="spellStart"/>
      <w:r w:rsidRPr="007F2B15">
        <w:rPr>
          <w:rFonts w:ascii="Times New Roman" w:eastAsia="Times New Roman" w:hAnsi="Times New Roman"/>
          <w:bCs/>
          <w:sz w:val="24"/>
          <w:szCs w:val="24"/>
        </w:rPr>
        <w:t>juncea</w:t>
      </w:r>
      <w:proofErr w:type="spellEnd"/>
      <w:r w:rsidRPr="007F2B15">
        <w:rPr>
          <w:rFonts w:ascii="Times New Roman" w:eastAsia="Times New Roman" w:hAnsi="Times New Roman"/>
          <w:bCs/>
          <w:sz w:val="24"/>
          <w:szCs w:val="24"/>
        </w:rPr>
        <w:t>)</w:t>
      </w:r>
      <w:r w:rsidRPr="007F2B15">
        <w:rPr>
          <w:rFonts w:ascii="Times New Roman" w:eastAsia="Times New Roman" w:hAnsi="Times New Roman"/>
          <w:sz w:val="24"/>
          <w:szCs w:val="24"/>
        </w:rPr>
        <w:t xml:space="preserve"> as a green manure crop, </w:t>
      </w:r>
      <w:r w:rsidRPr="007F2B15">
        <w:rPr>
          <w:rFonts w:ascii="Times New Roman" w:eastAsia="Times New Roman" w:hAnsi="Times New Roman"/>
          <w:bCs/>
          <w:sz w:val="24"/>
          <w:szCs w:val="24"/>
        </w:rPr>
        <w:t>farmyard manure (FYM)</w:t>
      </w:r>
      <w:r w:rsidRPr="007F2B15">
        <w:rPr>
          <w:rFonts w:ascii="Times New Roman" w:eastAsia="Times New Roman" w:hAnsi="Times New Roman"/>
          <w:sz w:val="24"/>
          <w:szCs w:val="24"/>
        </w:rPr>
        <w:t xml:space="preserve"> as an organic amendment, and </w:t>
      </w:r>
      <w:r w:rsidRPr="007F2B15">
        <w:rPr>
          <w:rFonts w:ascii="Times New Roman" w:eastAsia="Times New Roman" w:hAnsi="Times New Roman"/>
          <w:bCs/>
          <w:sz w:val="24"/>
          <w:szCs w:val="24"/>
        </w:rPr>
        <w:t>inorganic fertilizers (e.g., NPK)</w:t>
      </w:r>
      <w:r w:rsidRPr="007F2B15">
        <w:rPr>
          <w:rFonts w:ascii="Times New Roman" w:eastAsia="Times New Roman" w:hAnsi="Times New Roman"/>
          <w:sz w:val="24"/>
          <w:szCs w:val="24"/>
        </w:rPr>
        <w:t xml:space="preserve"> has been identified as a practical and ecologically sound solution. </w:t>
      </w:r>
      <w:proofErr w:type="spellStart"/>
      <w:r w:rsidRPr="007F2B15">
        <w:rPr>
          <w:rFonts w:ascii="Times New Roman" w:eastAsia="Times New Roman" w:hAnsi="Times New Roman"/>
          <w:sz w:val="24"/>
          <w:szCs w:val="24"/>
        </w:rPr>
        <w:t>Sunn</w:t>
      </w:r>
      <w:proofErr w:type="spellEnd"/>
      <w:r w:rsidRPr="007F2B15">
        <w:rPr>
          <w:rFonts w:ascii="Times New Roman" w:eastAsia="Times New Roman" w:hAnsi="Times New Roman"/>
          <w:sz w:val="24"/>
          <w:szCs w:val="24"/>
        </w:rPr>
        <w:t xml:space="preserve"> hemp is a fast-growing legume that contributes to nitrogen fixation and acts as an effective cover crop it contributes to nutrient </w:t>
      </w:r>
      <w:r w:rsidRPr="007F2B15">
        <w:rPr>
          <w:rFonts w:ascii="Times New Roman" w:eastAsia="Times New Roman" w:hAnsi="Times New Roman"/>
          <w:sz w:val="24"/>
          <w:szCs w:val="24"/>
        </w:rPr>
        <w:lastRenderedPageBreak/>
        <w:t>cycling and soil moisture conservation essential for cotton growth under the harsh conditions of reconstituted soils.</w:t>
      </w:r>
      <w:r w:rsidR="002E7C6A" w:rsidRPr="007F2B15">
        <w:rPr>
          <w:rFonts w:ascii="Times New Roman" w:eastAsia="Times New Roman" w:hAnsi="Times New Roman"/>
          <w:sz w:val="24"/>
          <w:szCs w:val="24"/>
        </w:rPr>
        <w:t xml:space="preserve"> </w:t>
      </w:r>
      <w:r w:rsidR="007436CD" w:rsidRPr="007F2B15">
        <w:rPr>
          <w:rFonts w:ascii="Times New Roman" w:eastAsia="Times New Roman" w:hAnsi="Times New Roman"/>
          <w:sz w:val="24"/>
          <w:szCs w:val="24"/>
        </w:rPr>
        <w:t>Integrated Nutrient Management (INM) enhances soil structure and nutrient availability by combining organic and inorganic sources (</w:t>
      </w:r>
      <w:proofErr w:type="spellStart"/>
      <w:r w:rsidR="00AD4172" w:rsidRPr="007F2B15">
        <w:rPr>
          <w:rFonts w:ascii="Times New Roman" w:hAnsi="Times New Roman"/>
          <w:color w:val="222222"/>
          <w:sz w:val="24"/>
          <w:szCs w:val="24"/>
          <w:shd w:val="clear" w:color="auto" w:fill="FFFFFF"/>
        </w:rPr>
        <w:t>Marimuthu</w:t>
      </w:r>
      <w:proofErr w:type="spellEnd"/>
      <w:r w:rsidR="00AD4172" w:rsidRPr="007F2B15">
        <w:rPr>
          <w:rFonts w:ascii="Times New Roman" w:hAnsi="Times New Roman"/>
          <w:color w:val="222222"/>
          <w:sz w:val="24"/>
          <w:szCs w:val="24"/>
          <w:shd w:val="clear" w:color="auto" w:fill="FFFFFF"/>
        </w:rPr>
        <w:t xml:space="preserve"> </w:t>
      </w:r>
      <w:r w:rsidR="00AD4172" w:rsidRPr="007F2B15">
        <w:rPr>
          <w:rFonts w:ascii="Times New Roman" w:hAnsi="Times New Roman"/>
          <w:i/>
          <w:color w:val="222222"/>
          <w:sz w:val="24"/>
          <w:szCs w:val="24"/>
          <w:shd w:val="clear" w:color="auto" w:fill="FFFFFF"/>
        </w:rPr>
        <w:t>et al</w:t>
      </w:r>
      <w:r w:rsidR="00AD4172" w:rsidRPr="007F2B15">
        <w:rPr>
          <w:rFonts w:ascii="Times New Roman" w:hAnsi="Times New Roman"/>
          <w:color w:val="222222"/>
          <w:sz w:val="24"/>
          <w:szCs w:val="24"/>
          <w:shd w:val="clear" w:color="auto" w:fill="FFFFFF"/>
        </w:rPr>
        <w:t>,.2014</w:t>
      </w:r>
      <w:r w:rsidR="007436CD" w:rsidRPr="007F2B15">
        <w:rPr>
          <w:rFonts w:ascii="Times New Roman" w:eastAsia="Times New Roman" w:hAnsi="Times New Roman"/>
          <w:sz w:val="24"/>
          <w:szCs w:val="24"/>
        </w:rPr>
        <w:t>).</w:t>
      </w:r>
      <w:r w:rsidR="00D97603" w:rsidRPr="007F2B15">
        <w:rPr>
          <w:rFonts w:ascii="Times New Roman" w:eastAsia="Times New Roman" w:hAnsi="Times New Roman"/>
          <w:sz w:val="24"/>
          <w:szCs w:val="24"/>
        </w:rPr>
        <w:t xml:space="preserve"> </w:t>
      </w:r>
      <w:r w:rsidRPr="007F2B15">
        <w:rPr>
          <w:rFonts w:ascii="Times New Roman" w:eastAsia="Times New Roman" w:hAnsi="Times New Roman"/>
          <w:sz w:val="24"/>
          <w:szCs w:val="24"/>
        </w:rPr>
        <w:t>This</w:t>
      </w:r>
      <w:r w:rsidR="007436CD" w:rsidRPr="007F2B15">
        <w:rPr>
          <w:rFonts w:ascii="Times New Roman" w:eastAsia="Times New Roman" w:hAnsi="Times New Roman"/>
          <w:sz w:val="24"/>
          <w:szCs w:val="24"/>
        </w:rPr>
        <w:t xml:space="preserve"> support root development, photosynthesis, and cotton </w:t>
      </w:r>
      <w:r w:rsidR="007B5BCC" w:rsidRPr="007F2B15">
        <w:rPr>
          <w:rFonts w:ascii="Times New Roman" w:eastAsia="Times New Roman" w:hAnsi="Times New Roman"/>
          <w:sz w:val="24"/>
          <w:szCs w:val="24"/>
        </w:rPr>
        <w:t>canopy temperature</w:t>
      </w:r>
      <w:r w:rsidR="007436CD" w:rsidRPr="007F2B15">
        <w:rPr>
          <w:rFonts w:ascii="Times New Roman" w:eastAsia="Times New Roman" w:hAnsi="Times New Roman"/>
          <w:sz w:val="24"/>
          <w:szCs w:val="24"/>
        </w:rPr>
        <w:t xml:space="preserve"> (</w:t>
      </w:r>
      <w:proofErr w:type="spellStart"/>
      <w:r w:rsidR="007436CD" w:rsidRPr="007F2B15">
        <w:rPr>
          <w:rFonts w:ascii="Times New Roman" w:eastAsia="Times New Roman" w:hAnsi="Times New Roman"/>
          <w:sz w:val="24"/>
          <w:szCs w:val="24"/>
        </w:rPr>
        <w:t>Zingore</w:t>
      </w:r>
      <w:proofErr w:type="spellEnd"/>
      <w:r w:rsidR="007436CD" w:rsidRPr="007F2B15">
        <w:rPr>
          <w:rFonts w:ascii="Times New Roman" w:eastAsia="Times New Roman" w:hAnsi="Times New Roman"/>
          <w:sz w:val="24"/>
          <w:szCs w:val="24"/>
        </w:rPr>
        <w:t xml:space="preserve"> </w:t>
      </w:r>
      <w:r w:rsidR="007436CD" w:rsidRPr="007F2B15">
        <w:rPr>
          <w:rFonts w:ascii="Times New Roman" w:eastAsia="Times New Roman" w:hAnsi="Times New Roman"/>
          <w:i/>
          <w:sz w:val="24"/>
          <w:szCs w:val="24"/>
        </w:rPr>
        <w:t>et al</w:t>
      </w:r>
      <w:r w:rsidR="007436CD" w:rsidRPr="007F2B15">
        <w:rPr>
          <w:rFonts w:ascii="Times New Roman" w:eastAsia="Times New Roman" w:hAnsi="Times New Roman"/>
          <w:sz w:val="24"/>
          <w:szCs w:val="24"/>
        </w:rPr>
        <w:t>., 200</w:t>
      </w:r>
      <w:r w:rsidR="00B17886" w:rsidRPr="007F2B15">
        <w:rPr>
          <w:rFonts w:ascii="Times New Roman" w:eastAsia="Times New Roman" w:hAnsi="Times New Roman"/>
          <w:sz w:val="24"/>
          <w:szCs w:val="24"/>
        </w:rPr>
        <w:t>7</w:t>
      </w:r>
      <w:r w:rsidR="007436CD" w:rsidRPr="007F2B15">
        <w:rPr>
          <w:rFonts w:ascii="Times New Roman" w:eastAsia="Times New Roman" w:hAnsi="Times New Roman"/>
          <w:sz w:val="24"/>
          <w:szCs w:val="24"/>
        </w:rPr>
        <w:t xml:space="preserve">). INM ensures a balanced supply of nutrients throughout the cotton growth cycle (Yadav </w:t>
      </w:r>
      <w:r w:rsidR="007436CD" w:rsidRPr="007F2B15">
        <w:rPr>
          <w:rFonts w:ascii="Times New Roman" w:eastAsia="Times New Roman" w:hAnsi="Times New Roman"/>
          <w:i/>
          <w:sz w:val="24"/>
          <w:szCs w:val="24"/>
        </w:rPr>
        <w:t>et al</w:t>
      </w:r>
      <w:r w:rsidR="007436CD" w:rsidRPr="007F2B15">
        <w:rPr>
          <w:rFonts w:ascii="Times New Roman" w:eastAsia="Times New Roman" w:hAnsi="Times New Roman"/>
          <w:sz w:val="24"/>
          <w:szCs w:val="24"/>
        </w:rPr>
        <w:t>., 202</w:t>
      </w:r>
      <w:r w:rsidR="002474CF" w:rsidRPr="007F2B15">
        <w:rPr>
          <w:rFonts w:ascii="Times New Roman" w:eastAsia="Times New Roman" w:hAnsi="Times New Roman"/>
          <w:sz w:val="24"/>
          <w:szCs w:val="24"/>
        </w:rPr>
        <w:t>4</w:t>
      </w:r>
      <w:r w:rsidR="007436CD" w:rsidRPr="007F2B15">
        <w:rPr>
          <w:rFonts w:ascii="Times New Roman" w:eastAsia="Times New Roman" w:hAnsi="Times New Roman"/>
          <w:sz w:val="24"/>
          <w:szCs w:val="24"/>
        </w:rPr>
        <w:t>). It leads to vigorous vegetative growth, deeper roots, and improved</w:t>
      </w:r>
      <w:r w:rsidR="005D635A" w:rsidRPr="007F2B15">
        <w:rPr>
          <w:rFonts w:ascii="Times New Roman" w:eastAsia="Times New Roman" w:hAnsi="Times New Roman"/>
          <w:sz w:val="24"/>
          <w:szCs w:val="24"/>
        </w:rPr>
        <w:t xml:space="preserve"> cotton</w:t>
      </w:r>
      <w:r w:rsidR="007436CD" w:rsidRPr="007F2B15">
        <w:rPr>
          <w:rFonts w:ascii="Times New Roman" w:eastAsia="Times New Roman" w:hAnsi="Times New Roman"/>
          <w:sz w:val="24"/>
          <w:szCs w:val="24"/>
        </w:rPr>
        <w:t xml:space="preserve"> plant health (</w:t>
      </w:r>
      <w:r w:rsidR="004E67C7" w:rsidRPr="007F2B15">
        <w:rPr>
          <w:rFonts w:ascii="Times New Roman" w:hAnsi="Times New Roman"/>
          <w:color w:val="222222"/>
          <w:sz w:val="24"/>
          <w:szCs w:val="24"/>
          <w:shd w:val="clear" w:color="auto" w:fill="FFFFFF"/>
        </w:rPr>
        <w:t xml:space="preserve">Jayakumar and </w:t>
      </w:r>
      <w:proofErr w:type="spellStart"/>
      <w:r w:rsidR="004E67C7" w:rsidRPr="007F2B15">
        <w:rPr>
          <w:rFonts w:ascii="Times New Roman" w:hAnsi="Times New Roman"/>
          <w:color w:val="222222"/>
          <w:sz w:val="24"/>
          <w:szCs w:val="24"/>
          <w:shd w:val="clear" w:color="auto" w:fill="FFFFFF"/>
        </w:rPr>
        <w:t>Surendran</w:t>
      </w:r>
      <w:proofErr w:type="spellEnd"/>
      <w:r w:rsidR="004E67C7" w:rsidRPr="007F2B15">
        <w:rPr>
          <w:rFonts w:ascii="Times New Roman" w:hAnsi="Times New Roman"/>
          <w:color w:val="222222"/>
          <w:sz w:val="24"/>
          <w:szCs w:val="24"/>
          <w:shd w:val="clear" w:color="auto" w:fill="FFFFFF"/>
        </w:rPr>
        <w:t>, 2017</w:t>
      </w:r>
      <w:r w:rsidR="007436CD" w:rsidRPr="007F2B15">
        <w:rPr>
          <w:rFonts w:ascii="Times New Roman" w:eastAsia="Times New Roman" w:hAnsi="Times New Roman"/>
          <w:sz w:val="24"/>
          <w:szCs w:val="24"/>
        </w:rPr>
        <w:t xml:space="preserve">). </w:t>
      </w:r>
      <w:r w:rsidR="005D635A" w:rsidRPr="007F2B15">
        <w:rPr>
          <w:rFonts w:ascii="Times New Roman" w:eastAsia="Times New Roman" w:hAnsi="Times New Roman"/>
          <w:sz w:val="24"/>
          <w:szCs w:val="24"/>
        </w:rPr>
        <w:t xml:space="preserve">Cotton </w:t>
      </w:r>
      <w:r w:rsidR="00765BF7" w:rsidRPr="007F2B15">
        <w:rPr>
          <w:rFonts w:ascii="Times New Roman" w:eastAsia="Times New Roman" w:hAnsi="Times New Roman"/>
          <w:sz w:val="24"/>
          <w:szCs w:val="24"/>
        </w:rPr>
        <w:t>vegetative</w:t>
      </w:r>
      <w:r w:rsidR="005D635A" w:rsidRPr="007F2B15">
        <w:rPr>
          <w:rFonts w:ascii="Times New Roman" w:eastAsia="Times New Roman" w:hAnsi="Times New Roman"/>
          <w:sz w:val="24"/>
          <w:szCs w:val="24"/>
        </w:rPr>
        <w:t xml:space="preserve"> rate</w:t>
      </w:r>
      <w:r w:rsidR="007436CD" w:rsidRPr="007F2B15">
        <w:rPr>
          <w:rFonts w:ascii="Times New Roman" w:eastAsia="Times New Roman" w:hAnsi="Times New Roman"/>
          <w:sz w:val="24"/>
          <w:szCs w:val="24"/>
        </w:rPr>
        <w:t xml:space="preserve"> and photosynthetic rates increase significantly under integrated nutrient regimes (</w:t>
      </w:r>
      <w:proofErr w:type="spellStart"/>
      <w:r w:rsidR="00AD4172" w:rsidRPr="007F2B15">
        <w:rPr>
          <w:rFonts w:ascii="Times New Roman" w:hAnsi="Times New Roman"/>
          <w:color w:val="222222"/>
          <w:sz w:val="24"/>
          <w:szCs w:val="24"/>
          <w:shd w:val="clear" w:color="auto" w:fill="FFFFFF"/>
        </w:rPr>
        <w:t>Marimuthu</w:t>
      </w:r>
      <w:proofErr w:type="spellEnd"/>
      <w:r w:rsidR="00AD4172" w:rsidRPr="007F2B15">
        <w:rPr>
          <w:rFonts w:ascii="Times New Roman" w:hAnsi="Times New Roman"/>
          <w:color w:val="222222"/>
          <w:sz w:val="24"/>
          <w:szCs w:val="24"/>
          <w:shd w:val="clear" w:color="auto" w:fill="FFFFFF"/>
        </w:rPr>
        <w:t xml:space="preserve"> </w:t>
      </w:r>
      <w:r w:rsidR="00AD4172" w:rsidRPr="007F2B15">
        <w:rPr>
          <w:rFonts w:ascii="Times New Roman" w:hAnsi="Times New Roman"/>
          <w:i/>
          <w:color w:val="222222"/>
          <w:sz w:val="24"/>
          <w:szCs w:val="24"/>
          <w:shd w:val="clear" w:color="auto" w:fill="FFFFFF"/>
        </w:rPr>
        <w:t>et al</w:t>
      </w:r>
      <w:r w:rsidR="00AD4172" w:rsidRPr="007F2B15">
        <w:rPr>
          <w:rFonts w:ascii="Times New Roman" w:hAnsi="Times New Roman"/>
          <w:color w:val="222222"/>
          <w:sz w:val="24"/>
          <w:szCs w:val="24"/>
          <w:shd w:val="clear" w:color="auto" w:fill="FFFFFF"/>
        </w:rPr>
        <w:t>,.2014</w:t>
      </w:r>
      <w:r w:rsidR="007436CD" w:rsidRPr="007F2B15">
        <w:rPr>
          <w:rFonts w:ascii="Times New Roman" w:eastAsia="Times New Roman" w:hAnsi="Times New Roman"/>
          <w:sz w:val="24"/>
          <w:szCs w:val="24"/>
        </w:rPr>
        <w:t xml:space="preserve">). This results in higher cotton </w:t>
      </w:r>
      <w:r w:rsidR="00D81501" w:rsidRPr="007F2B15">
        <w:rPr>
          <w:rFonts w:ascii="Times New Roman" w:eastAsia="Times New Roman" w:hAnsi="Times New Roman"/>
          <w:sz w:val="24"/>
          <w:szCs w:val="24"/>
        </w:rPr>
        <w:t>growth</w:t>
      </w:r>
      <w:r w:rsidR="007436CD" w:rsidRPr="007F2B15">
        <w:rPr>
          <w:rFonts w:ascii="Times New Roman" w:eastAsia="Times New Roman" w:hAnsi="Times New Roman"/>
          <w:sz w:val="24"/>
          <w:szCs w:val="24"/>
        </w:rPr>
        <w:t xml:space="preserve"> and improved stress re</w:t>
      </w:r>
      <w:r w:rsidR="00636A2A" w:rsidRPr="007F2B15">
        <w:rPr>
          <w:rFonts w:ascii="Times New Roman" w:eastAsia="Times New Roman" w:hAnsi="Times New Roman"/>
          <w:sz w:val="24"/>
          <w:szCs w:val="24"/>
        </w:rPr>
        <w:t>silience.</w:t>
      </w:r>
    </w:p>
    <w:p w:rsidR="007463C1" w:rsidRPr="007F2B15" w:rsidRDefault="007463C1" w:rsidP="00346202">
      <w:pPr>
        <w:pStyle w:val="NormalWeb"/>
        <w:jc w:val="both"/>
        <w:rPr>
          <w:rFonts w:eastAsia="Times New Roman"/>
        </w:rPr>
      </w:pPr>
      <w:r w:rsidRPr="007F2B15">
        <w:t>While numerous studies have examined the individual effects of chemical fertilizers, green manures, or organic amendments such as farmyard manure (FYM) on cotton productivity (</w:t>
      </w:r>
      <w:r w:rsidR="004B006E" w:rsidRPr="007F2B15">
        <w:rPr>
          <w:color w:val="222222"/>
          <w:shd w:val="clear" w:color="auto" w:fill="FFFFFF"/>
        </w:rPr>
        <w:t>Lin</w:t>
      </w:r>
      <w:r w:rsidRPr="007F2B15">
        <w:t xml:space="preserve"> </w:t>
      </w:r>
      <w:r w:rsidRPr="007F2B15">
        <w:rPr>
          <w:i/>
        </w:rPr>
        <w:t>et al</w:t>
      </w:r>
      <w:r w:rsidRPr="007F2B15">
        <w:t>., 202</w:t>
      </w:r>
      <w:r w:rsidR="004B006E" w:rsidRPr="007F2B15">
        <w:t>4</w:t>
      </w:r>
      <w:r w:rsidRPr="007F2B15">
        <w:t xml:space="preserve">; </w:t>
      </w:r>
      <w:r w:rsidR="00A111C9" w:rsidRPr="007F2B15">
        <w:rPr>
          <w:color w:val="222222"/>
          <w:shd w:val="clear" w:color="auto" w:fill="FFFFFF"/>
        </w:rPr>
        <w:t>Verma</w:t>
      </w:r>
      <w:r w:rsidRPr="007F2B15">
        <w:t xml:space="preserve"> </w:t>
      </w:r>
      <w:r w:rsidRPr="007F2B15">
        <w:rPr>
          <w:i/>
        </w:rPr>
        <w:t>et al</w:t>
      </w:r>
      <w:r w:rsidRPr="007F2B15">
        <w:t>., 20</w:t>
      </w:r>
      <w:r w:rsidR="00A111C9" w:rsidRPr="007F2B15">
        <w:t xml:space="preserve">25) </w:t>
      </w:r>
      <w:r w:rsidRPr="007F2B15">
        <w:t>limited research has assessed the synergistic effect</w:t>
      </w:r>
      <w:r w:rsidR="00171EC3" w:rsidRPr="007F2B15">
        <w:t xml:space="preserve">s of integrating </w:t>
      </w:r>
      <w:proofErr w:type="spellStart"/>
      <w:r w:rsidR="00171EC3" w:rsidRPr="007F2B15">
        <w:t>sunn</w:t>
      </w:r>
      <w:proofErr w:type="spellEnd"/>
      <w:r w:rsidR="00171EC3" w:rsidRPr="007F2B15">
        <w:t xml:space="preserve"> hemp, FYM</w:t>
      </w:r>
      <w:r w:rsidRPr="007F2B15">
        <w:t xml:space="preserve"> and inorganic fertilizers</w:t>
      </w:r>
      <w:r w:rsidR="00A63500" w:rsidRPr="007F2B15">
        <w:t xml:space="preserve"> on cotton growth</w:t>
      </w:r>
      <w:r w:rsidRPr="007F2B15">
        <w:t xml:space="preserve">, particularly in soils degraded by titanium mining. Existing literature lacks location-specific studies focused on nutrient restoration and </w:t>
      </w:r>
      <w:r w:rsidR="00A63500" w:rsidRPr="007F2B15">
        <w:t>cotton</w:t>
      </w:r>
      <w:r w:rsidRPr="007F2B15">
        <w:t xml:space="preserve"> </w:t>
      </w:r>
      <w:r w:rsidR="00A63500" w:rsidRPr="007F2B15">
        <w:t>growth</w:t>
      </w:r>
      <w:r w:rsidRPr="007F2B15">
        <w:t xml:space="preserve"> in reconstituted post-mining soils such as those found in Kwale County, Kenya (</w:t>
      </w:r>
      <w:proofErr w:type="spellStart"/>
      <w:r w:rsidR="00A01AD1" w:rsidRPr="007F2B15">
        <w:rPr>
          <w:color w:val="222222"/>
          <w:shd w:val="clear" w:color="auto" w:fill="FFFFFF"/>
        </w:rPr>
        <w:t>Ndiba</w:t>
      </w:r>
      <w:proofErr w:type="spellEnd"/>
      <w:r w:rsidR="00A01AD1" w:rsidRPr="007F2B15">
        <w:t>, 2024</w:t>
      </w:r>
      <w:r w:rsidR="00DE673E" w:rsidRPr="007F2B15">
        <w:t xml:space="preserve">; </w:t>
      </w:r>
      <w:r w:rsidRPr="007F2B15">
        <w:t xml:space="preserve">Simmons </w:t>
      </w:r>
      <w:r w:rsidRPr="007F2B15">
        <w:rPr>
          <w:i/>
        </w:rPr>
        <w:t>et al</w:t>
      </w:r>
      <w:r w:rsidRPr="007F2B15">
        <w:t>., 2020). This gap hinders the development of tailored soil fertility management strategies that could effectively rehabilitate mined lands while supporting sustainable cotton production in marginal environments</w:t>
      </w:r>
      <w:r w:rsidR="00CF0753" w:rsidRPr="007F2B15">
        <w:t>.</w:t>
      </w:r>
    </w:p>
    <w:p w:rsidR="007463C1" w:rsidRPr="007F2B15" w:rsidRDefault="007463C1" w:rsidP="00346202">
      <w:pPr>
        <w:pStyle w:val="NormalWeb"/>
        <w:jc w:val="both"/>
      </w:pPr>
      <w:r w:rsidRPr="007F2B15">
        <w:t>This study is vital for addressing soil degradation caused by titanium mining, which severely affects so</w:t>
      </w:r>
      <w:r w:rsidR="003A0A6C" w:rsidRPr="007F2B15">
        <w:t>il structure, nutrient dynamics</w:t>
      </w:r>
      <w:r w:rsidRPr="007F2B15">
        <w:t xml:space="preserve"> and biological activity (Bridge, 2004). Inte</w:t>
      </w:r>
      <w:r w:rsidR="0041384E" w:rsidRPr="007F2B15">
        <w:t>grated Nutrient Management</w:t>
      </w:r>
      <w:r w:rsidR="00946C84" w:rsidRPr="007F2B15">
        <w:t xml:space="preserve"> </w:t>
      </w:r>
      <w:r w:rsidRPr="007F2B15">
        <w:t>through a combination of organic and inorganic inputs</w:t>
      </w:r>
      <w:r w:rsidR="00946C84" w:rsidRPr="007F2B15">
        <w:t xml:space="preserve"> </w:t>
      </w:r>
      <w:r w:rsidRPr="007F2B15">
        <w:t>has proven effective in restoring soil fertil</w:t>
      </w:r>
      <w:r w:rsidR="003A0A6C" w:rsidRPr="007F2B15">
        <w:t>ity, promoting root development</w:t>
      </w:r>
      <w:r w:rsidRPr="007F2B15">
        <w:t xml:space="preserve"> and enhancing </w:t>
      </w:r>
      <w:r w:rsidR="00A63500" w:rsidRPr="007F2B15">
        <w:t>cotton</w:t>
      </w:r>
      <w:r w:rsidRPr="007F2B15">
        <w:t xml:space="preserve"> performance (</w:t>
      </w:r>
      <w:proofErr w:type="spellStart"/>
      <w:r w:rsidR="00AD4172" w:rsidRPr="007F2B15">
        <w:rPr>
          <w:color w:val="222222"/>
          <w:shd w:val="clear" w:color="auto" w:fill="FFFFFF"/>
        </w:rPr>
        <w:t>Marimuthu</w:t>
      </w:r>
      <w:proofErr w:type="spellEnd"/>
      <w:r w:rsidR="00AD4172" w:rsidRPr="007F2B15">
        <w:rPr>
          <w:color w:val="222222"/>
          <w:shd w:val="clear" w:color="auto" w:fill="FFFFFF"/>
        </w:rPr>
        <w:t xml:space="preserve"> </w:t>
      </w:r>
      <w:r w:rsidR="00AD4172" w:rsidRPr="007F2B15">
        <w:rPr>
          <w:i/>
          <w:color w:val="222222"/>
          <w:shd w:val="clear" w:color="auto" w:fill="FFFFFF"/>
        </w:rPr>
        <w:t>et al</w:t>
      </w:r>
      <w:r w:rsidRPr="007F2B15">
        <w:t>, 20</w:t>
      </w:r>
      <w:r w:rsidR="00AD4172" w:rsidRPr="007F2B15">
        <w:t>14</w:t>
      </w:r>
      <w:r w:rsidRPr="007F2B15">
        <w:t>). The outcomes will also guide smallholder farmers and policymakers in adopting ecologically sound land rehabilitation approaches that enhance food security and rural livelihoods</w:t>
      </w:r>
      <w:r w:rsidR="00CE0B66" w:rsidRPr="007F2B15">
        <w:t xml:space="preserve"> (</w:t>
      </w:r>
      <w:proofErr w:type="spellStart"/>
      <w:r w:rsidR="00122634" w:rsidRPr="007F2B15">
        <w:rPr>
          <w:color w:val="222222"/>
          <w:shd w:val="clear" w:color="auto" w:fill="FFFFFF"/>
        </w:rPr>
        <w:t>Velmourougane</w:t>
      </w:r>
      <w:proofErr w:type="spellEnd"/>
      <w:r w:rsidR="00CE0B66" w:rsidRPr="007F2B15">
        <w:rPr>
          <w:rFonts w:eastAsia="Times New Roman"/>
        </w:rPr>
        <w:t xml:space="preserve"> </w:t>
      </w:r>
      <w:r w:rsidR="00CE0B66" w:rsidRPr="007F2B15">
        <w:rPr>
          <w:rFonts w:eastAsia="Times New Roman"/>
          <w:i/>
        </w:rPr>
        <w:t>et al</w:t>
      </w:r>
      <w:r w:rsidR="00CE0B66" w:rsidRPr="007F2B15">
        <w:rPr>
          <w:rFonts w:eastAsia="Times New Roman"/>
        </w:rPr>
        <w:t>., 202</w:t>
      </w:r>
      <w:r w:rsidR="00122634" w:rsidRPr="007F2B15">
        <w:rPr>
          <w:rFonts w:eastAsia="Times New Roman"/>
        </w:rPr>
        <w:t>2</w:t>
      </w:r>
      <w:r w:rsidR="00084015" w:rsidRPr="007F2B15">
        <w:rPr>
          <w:rFonts w:eastAsia="Times New Roman"/>
        </w:rPr>
        <w:t>).</w:t>
      </w:r>
    </w:p>
    <w:p w:rsidR="007463C1" w:rsidRDefault="007463C1" w:rsidP="00346202">
      <w:pPr>
        <w:spacing w:before="100" w:beforeAutospacing="1" w:after="100" w:afterAutospacing="1" w:line="480" w:lineRule="auto"/>
        <w:jc w:val="both"/>
        <w:rPr>
          <w:rFonts w:ascii="Times New Roman" w:eastAsia="Times New Roman" w:hAnsi="Times New Roman"/>
          <w:sz w:val="24"/>
          <w:szCs w:val="24"/>
        </w:rPr>
      </w:pPr>
    </w:p>
    <w:p w:rsidR="007F2B15" w:rsidRPr="007F2B15" w:rsidRDefault="007F2B15" w:rsidP="00346202">
      <w:pPr>
        <w:spacing w:before="100" w:beforeAutospacing="1" w:after="100" w:afterAutospacing="1" w:line="480" w:lineRule="auto"/>
        <w:jc w:val="both"/>
        <w:rPr>
          <w:rFonts w:ascii="Times New Roman" w:eastAsia="Times New Roman" w:hAnsi="Times New Roman"/>
          <w:sz w:val="24"/>
          <w:szCs w:val="24"/>
        </w:rPr>
      </w:pPr>
    </w:p>
    <w:p w:rsidR="00523A38" w:rsidRPr="007F2B15" w:rsidRDefault="00523A38" w:rsidP="00346202">
      <w:pPr>
        <w:pStyle w:val="Default"/>
        <w:spacing w:line="480" w:lineRule="auto"/>
        <w:jc w:val="both"/>
        <w:outlineLvl w:val="0"/>
        <w:rPr>
          <w:b/>
          <w:color w:val="auto"/>
        </w:rPr>
      </w:pPr>
      <w:bookmarkStart w:id="3" w:name="_Toc189722001"/>
      <w:r w:rsidRPr="007F2B15">
        <w:rPr>
          <w:b/>
          <w:bCs/>
          <w:color w:val="auto"/>
        </w:rPr>
        <w:t>2. MATERIALS AND METHODS</w:t>
      </w:r>
      <w:bookmarkEnd w:id="3"/>
    </w:p>
    <w:p w:rsidR="00523A38" w:rsidRPr="007F2B15" w:rsidRDefault="00523A38" w:rsidP="00346202">
      <w:pPr>
        <w:pStyle w:val="Default"/>
        <w:spacing w:line="480" w:lineRule="auto"/>
        <w:jc w:val="both"/>
        <w:outlineLvl w:val="1"/>
        <w:rPr>
          <w:bCs/>
          <w:color w:val="auto"/>
        </w:rPr>
      </w:pPr>
      <w:bookmarkStart w:id="4" w:name="_Toc189722002"/>
      <w:r w:rsidRPr="007F2B15">
        <w:rPr>
          <w:b/>
          <w:bCs/>
          <w:color w:val="auto"/>
        </w:rPr>
        <w:t>2.1 Experimental Site</w:t>
      </w:r>
      <w:bookmarkEnd w:id="4"/>
      <w:r w:rsidRPr="007F2B15">
        <w:rPr>
          <w:bCs/>
          <w:color w:val="auto"/>
        </w:rPr>
        <w:t xml:space="preserve"> </w:t>
      </w:r>
    </w:p>
    <w:p w:rsidR="00294D5A" w:rsidRPr="007F2B15" w:rsidRDefault="00523A38" w:rsidP="00346202">
      <w:pPr>
        <w:pStyle w:val="Heading2"/>
        <w:spacing w:line="480" w:lineRule="auto"/>
        <w:jc w:val="both"/>
        <w:rPr>
          <w:rFonts w:ascii="Times New Roman" w:hAnsi="Times New Roman" w:cs="Times New Roman"/>
          <w:color w:val="auto"/>
          <w:sz w:val="24"/>
          <w:szCs w:val="24"/>
        </w:rPr>
      </w:pPr>
      <w:bookmarkStart w:id="5" w:name="_Toc189722003"/>
      <w:r w:rsidRPr="007F2B15">
        <w:rPr>
          <w:rFonts w:ascii="Times New Roman" w:eastAsia="Calibri" w:hAnsi="Times New Roman" w:cs="Times New Roman"/>
          <w:bCs/>
          <w:color w:val="000000"/>
          <w:sz w:val="24"/>
          <w:szCs w:val="24"/>
        </w:rPr>
        <w:lastRenderedPageBreak/>
        <w:t>The study was carried out at Base Titanium Limited (BTL) mine, located in Kwale County, 50 K.M. south of Mombasa, in May 2022. Base Titanium farm lay between latitudes 3°</w:t>
      </w:r>
      <w:r w:rsidR="003A578A" w:rsidRPr="007F2B15">
        <w:rPr>
          <w:rFonts w:ascii="Times New Roman" w:eastAsia="Calibri" w:hAnsi="Times New Roman" w:cs="Times New Roman"/>
          <w:bCs/>
          <w:color w:val="000000"/>
          <w:sz w:val="24"/>
          <w:szCs w:val="24"/>
        </w:rPr>
        <w:t xml:space="preserve">S-4°S and longitudes 39°E–40°E. </w:t>
      </w:r>
      <w:r w:rsidRPr="007F2B15">
        <w:rPr>
          <w:rFonts w:ascii="Times New Roman" w:eastAsia="Calibri" w:hAnsi="Times New Roman" w:cs="Times New Roman"/>
          <w:bCs/>
          <w:color w:val="000000"/>
          <w:sz w:val="24"/>
          <w:szCs w:val="24"/>
        </w:rPr>
        <w:t>Kwale County was generally warm throughout the year, with temperatures ranging between 24.2°C during the coldest months (June and July) and 27°C during the hottest months (January and February). Rainfall patterns exhibited a distinct bimodal distribution. The first rains fell between March and May and were known as the long rains (L.R.). The second rains, the short rains (S.R.), were received between October and December. Average seasonal rainfall was between 900-1350mm. Inter-seasonal rainfall variations were large, with a coefficient of variation ranging between 45-58 percent, while temperatures ranged between 17°C-24°C. Evapotranspiration rates were high and exceeded the amount of rainfall most of the year except in Nov</w:t>
      </w:r>
      <w:r w:rsidR="004B6611" w:rsidRPr="007F2B15">
        <w:rPr>
          <w:rFonts w:ascii="Times New Roman" w:eastAsia="Calibri" w:hAnsi="Times New Roman" w:cs="Times New Roman"/>
          <w:bCs/>
          <w:color w:val="000000"/>
          <w:sz w:val="24"/>
          <w:szCs w:val="24"/>
        </w:rPr>
        <w:t xml:space="preserve">ember. </w:t>
      </w:r>
      <w:r w:rsidRPr="007F2B15">
        <w:rPr>
          <w:rFonts w:ascii="Times New Roman" w:eastAsia="Calibri" w:hAnsi="Times New Roman" w:cs="Times New Roman"/>
          <w:bCs/>
          <w:color w:val="000000"/>
          <w:sz w:val="24"/>
          <w:szCs w:val="24"/>
        </w:rPr>
        <w:t xml:space="preserve">The original soils within the area were well-drained, red to a dusky red, very friable, sandy clay loam to clay, with a topsoil of loamy sand to sandy: </w:t>
      </w:r>
      <w:proofErr w:type="spellStart"/>
      <w:r w:rsidRPr="007F2B15">
        <w:rPr>
          <w:rFonts w:ascii="Times New Roman" w:eastAsia="Calibri" w:hAnsi="Times New Roman" w:cs="Times New Roman"/>
          <w:bCs/>
          <w:color w:val="000000"/>
          <w:sz w:val="24"/>
          <w:szCs w:val="24"/>
        </w:rPr>
        <w:t>rhodic</w:t>
      </w:r>
      <w:proofErr w:type="spellEnd"/>
      <w:r w:rsidRPr="007F2B15">
        <w:rPr>
          <w:rFonts w:ascii="Times New Roman" w:eastAsia="Calibri" w:hAnsi="Times New Roman" w:cs="Times New Roman"/>
          <w:bCs/>
          <w:color w:val="000000"/>
          <w:sz w:val="24"/>
          <w:szCs w:val="24"/>
        </w:rPr>
        <w:t xml:space="preserve"> </w:t>
      </w:r>
      <w:proofErr w:type="spellStart"/>
      <w:r w:rsidRPr="007F2B15">
        <w:rPr>
          <w:rFonts w:ascii="Times New Roman" w:eastAsia="Calibri" w:hAnsi="Times New Roman" w:cs="Times New Roman"/>
          <w:bCs/>
          <w:color w:val="000000"/>
          <w:sz w:val="24"/>
          <w:szCs w:val="24"/>
        </w:rPr>
        <w:t>Ferralsols</w:t>
      </w:r>
      <w:proofErr w:type="spellEnd"/>
      <w:r w:rsidRPr="007F2B15">
        <w:rPr>
          <w:rFonts w:ascii="Times New Roman" w:eastAsia="Calibri" w:hAnsi="Times New Roman" w:cs="Times New Roman"/>
          <w:bCs/>
          <w:color w:val="000000"/>
          <w:sz w:val="24"/>
          <w:szCs w:val="24"/>
        </w:rPr>
        <w:t>.</w:t>
      </w:r>
      <w:r w:rsidRPr="007F2B15">
        <w:rPr>
          <w:rFonts w:ascii="Times New Roman" w:hAnsi="Times New Roman" w:cs="Times New Roman"/>
          <w:color w:val="auto"/>
          <w:sz w:val="24"/>
          <w:szCs w:val="24"/>
        </w:rPr>
        <w:t xml:space="preserve"> </w:t>
      </w:r>
      <w:r w:rsidR="00750278" w:rsidRPr="007F2B15">
        <w:rPr>
          <w:rFonts w:ascii="Times New Roman" w:hAnsi="Times New Roman" w:cs="Times New Roman"/>
          <w:color w:val="auto"/>
          <w:sz w:val="24"/>
          <w:szCs w:val="24"/>
        </w:rPr>
        <w:t xml:space="preserve">The soils were sampled and chemical properties </w:t>
      </w:r>
      <w:proofErr w:type="spellStart"/>
      <w:r w:rsidR="00750278" w:rsidRPr="007F2B15">
        <w:rPr>
          <w:rFonts w:ascii="Times New Roman" w:hAnsi="Times New Roman" w:cs="Times New Roman"/>
          <w:color w:val="auto"/>
          <w:sz w:val="24"/>
          <w:szCs w:val="24"/>
        </w:rPr>
        <w:t>analysed</w:t>
      </w:r>
      <w:proofErr w:type="spellEnd"/>
      <w:r w:rsidR="00750278" w:rsidRPr="007F2B15">
        <w:rPr>
          <w:rFonts w:ascii="Times New Roman" w:hAnsi="Times New Roman" w:cs="Times New Roman"/>
          <w:color w:val="auto"/>
          <w:sz w:val="24"/>
          <w:szCs w:val="24"/>
        </w:rPr>
        <w:t xml:space="preserve"> following the procedures described by </w:t>
      </w:r>
      <w:proofErr w:type="spellStart"/>
      <w:r w:rsidR="00750278" w:rsidRPr="007F2B15">
        <w:rPr>
          <w:rFonts w:ascii="Times New Roman" w:hAnsi="Times New Roman" w:cs="Times New Roman"/>
          <w:color w:val="auto"/>
          <w:sz w:val="24"/>
          <w:szCs w:val="24"/>
        </w:rPr>
        <w:t>Okalebo</w:t>
      </w:r>
      <w:proofErr w:type="spellEnd"/>
      <w:r w:rsidR="00750278" w:rsidRPr="007F2B15">
        <w:rPr>
          <w:rFonts w:ascii="Times New Roman" w:hAnsi="Times New Roman" w:cs="Times New Roman"/>
          <w:color w:val="auto"/>
          <w:sz w:val="24"/>
          <w:szCs w:val="24"/>
        </w:rPr>
        <w:t xml:space="preserve"> et al. (2002) and they are as displayed in Table 2.1.</w:t>
      </w:r>
      <w:r w:rsidR="00294D5A" w:rsidRPr="007F2B15">
        <w:rPr>
          <w:rFonts w:ascii="Times New Roman" w:hAnsi="Times New Roman" w:cs="Times New Roman"/>
          <w:color w:val="auto"/>
          <w:sz w:val="24"/>
          <w:szCs w:val="24"/>
        </w:rPr>
        <w:t xml:space="preserve"> </w:t>
      </w:r>
    </w:p>
    <w:p w:rsidR="00475086" w:rsidRPr="007F2B15" w:rsidRDefault="00294D5A" w:rsidP="007F2B15">
      <w:pPr>
        <w:pStyle w:val="Heading2"/>
        <w:spacing w:line="240" w:lineRule="auto"/>
        <w:jc w:val="both"/>
        <w:rPr>
          <w:rFonts w:ascii="Times New Roman" w:hAnsi="Times New Roman" w:cs="Times New Roman"/>
          <w:color w:val="auto"/>
          <w:sz w:val="24"/>
          <w:szCs w:val="24"/>
        </w:rPr>
      </w:pPr>
      <w:r w:rsidRPr="007F2B15">
        <w:rPr>
          <w:rFonts w:ascii="Times New Roman" w:hAnsi="Times New Roman" w:cs="Times New Roman"/>
          <w:color w:val="auto"/>
          <w:sz w:val="24"/>
          <w:szCs w:val="24"/>
        </w:rPr>
        <w:t>Table 2.1: Initial soil chemical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550"/>
        <w:gridCol w:w="549"/>
        <w:gridCol w:w="402"/>
        <w:gridCol w:w="549"/>
        <w:gridCol w:w="549"/>
        <w:gridCol w:w="402"/>
        <w:gridCol w:w="549"/>
        <w:gridCol w:w="549"/>
        <w:gridCol w:w="549"/>
        <w:gridCol w:w="549"/>
        <w:gridCol w:w="402"/>
        <w:gridCol w:w="402"/>
        <w:gridCol w:w="549"/>
        <w:gridCol w:w="431"/>
        <w:gridCol w:w="527"/>
        <w:gridCol w:w="561"/>
        <w:gridCol w:w="402"/>
      </w:tblGrid>
      <w:tr w:rsidR="00294D5A" w:rsidRPr="007F2B15" w:rsidTr="003A0A6C">
        <w:trPr>
          <w:trHeight w:val="300"/>
        </w:trPr>
        <w:tc>
          <w:tcPr>
            <w:tcW w:w="719" w:type="dxa"/>
            <w:tcBorders>
              <w:top w:val="single" w:sz="4" w:space="0" w:color="auto"/>
              <w:bottom w:val="single" w:sz="4" w:space="0" w:color="auto"/>
            </w:tcBorders>
            <w:noWrap/>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 Parameters</w:t>
            </w:r>
          </w:p>
        </w:tc>
        <w:tc>
          <w:tcPr>
            <w:tcW w:w="542"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 xml:space="preserve">pH </w:t>
            </w:r>
          </w:p>
        </w:tc>
        <w:tc>
          <w:tcPr>
            <w:tcW w:w="543"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 xml:space="preserve">EC </w:t>
            </w:r>
          </w:p>
        </w:tc>
        <w:tc>
          <w:tcPr>
            <w:tcW w:w="396"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P</w:t>
            </w:r>
          </w:p>
        </w:tc>
        <w:tc>
          <w:tcPr>
            <w:tcW w:w="543"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K</w:t>
            </w:r>
          </w:p>
        </w:tc>
        <w:tc>
          <w:tcPr>
            <w:tcW w:w="543"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Ca</w:t>
            </w:r>
          </w:p>
        </w:tc>
        <w:tc>
          <w:tcPr>
            <w:tcW w:w="396"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Mg</w:t>
            </w:r>
          </w:p>
        </w:tc>
        <w:tc>
          <w:tcPr>
            <w:tcW w:w="543"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S</w:t>
            </w:r>
          </w:p>
        </w:tc>
        <w:tc>
          <w:tcPr>
            <w:tcW w:w="543"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NA</w:t>
            </w:r>
          </w:p>
        </w:tc>
        <w:tc>
          <w:tcPr>
            <w:tcW w:w="543"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Fe</w:t>
            </w:r>
          </w:p>
        </w:tc>
        <w:tc>
          <w:tcPr>
            <w:tcW w:w="543"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Mn</w:t>
            </w:r>
          </w:p>
        </w:tc>
        <w:tc>
          <w:tcPr>
            <w:tcW w:w="396"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Bo</w:t>
            </w:r>
          </w:p>
        </w:tc>
        <w:tc>
          <w:tcPr>
            <w:tcW w:w="396"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Cu</w:t>
            </w:r>
          </w:p>
        </w:tc>
        <w:tc>
          <w:tcPr>
            <w:tcW w:w="543"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Zn</w:t>
            </w:r>
          </w:p>
        </w:tc>
        <w:tc>
          <w:tcPr>
            <w:tcW w:w="396"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 xml:space="preserve">CEC </w:t>
            </w:r>
          </w:p>
        </w:tc>
        <w:tc>
          <w:tcPr>
            <w:tcW w:w="468"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proofErr w:type="gramStart"/>
            <w:r w:rsidRPr="007F2B15">
              <w:rPr>
                <w:rFonts w:ascii="Times New Roman" w:hAnsi="Times New Roman"/>
                <w:b/>
                <w:sz w:val="24"/>
                <w:szCs w:val="24"/>
              </w:rPr>
              <w:t>TN(</w:t>
            </w:r>
            <w:proofErr w:type="gramEnd"/>
            <w:r w:rsidRPr="007F2B15">
              <w:rPr>
                <w:rFonts w:ascii="Times New Roman" w:hAnsi="Times New Roman"/>
                <w:b/>
                <w:sz w:val="24"/>
                <w:szCs w:val="24"/>
              </w:rPr>
              <w:t>%)</w:t>
            </w:r>
          </w:p>
        </w:tc>
        <w:tc>
          <w:tcPr>
            <w:tcW w:w="543"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proofErr w:type="gramStart"/>
            <w:r w:rsidRPr="007F2B15">
              <w:rPr>
                <w:rFonts w:ascii="Times New Roman" w:hAnsi="Times New Roman"/>
                <w:b/>
                <w:sz w:val="24"/>
                <w:szCs w:val="24"/>
              </w:rPr>
              <w:t>OM(</w:t>
            </w:r>
            <w:proofErr w:type="gramEnd"/>
            <w:r w:rsidRPr="007F2B15">
              <w:rPr>
                <w:rFonts w:ascii="Times New Roman" w:hAnsi="Times New Roman"/>
                <w:b/>
                <w:sz w:val="24"/>
                <w:szCs w:val="24"/>
              </w:rPr>
              <w:t>%)</w:t>
            </w:r>
          </w:p>
        </w:tc>
        <w:tc>
          <w:tcPr>
            <w:tcW w:w="394" w:type="dxa"/>
            <w:tcBorders>
              <w:top w:val="single" w:sz="4" w:space="0" w:color="auto"/>
              <w:bottom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C/N</w:t>
            </w:r>
          </w:p>
        </w:tc>
      </w:tr>
      <w:tr w:rsidR="00294D5A" w:rsidRPr="007F2B15" w:rsidTr="003A0A6C">
        <w:trPr>
          <w:trHeight w:val="300"/>
        </w:trPr>
        <w:tc>
          <w:tcPr>
            <w:tcW w:w="719" w:type="dxa"/>
            <w:tcBorders>
              <w:top w:val="single" w:sz="4" w:space="0" w:color="auto"/>
            </w:tcBorders>
            <w:noWrap/>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Value</w:t>
            </w:r>
          </w:p>
        </w:tc>
        <w:tc>
          <w:tcPr>
            <w:tcW w:w="542" w:type="dxa"/>
            <w:tcBorders>
              <w:top w:val="single" w:sz="4" w:space="0" w:color="auto"/>
            </w:tcBorders>
            <w:hideMark/>
          </w:tcPr>
          <w:p w:rsidR="00475086" w:rsidRPr="007F2B15" w:rsidRDefault="00736072" w:rsidP="007F2B15">
            <w:pPr>
              <w:spacing w:line="240" w:lineRule="auto"/>
              <w:jc w:val="both"/>
              <w:rPr>
                <w:rFonts w:ascii="Times New Roman" w:hAnsi="Times New Roman"/>
                <w:b/>
                <w:bCs/>
                <w:sz w:val="24"/>
                <w:szCs w:val="24"/>
              </w:rPr>
            </w:pPr>
            <w:r w:rsidRPr="007F2B15">
              <w:rPr>
                <w:rFonts w:ascii="Times New Roman" w:hAnsi="Times New Roman"/>
                <w:b/>
                <w:bCs/>
                <w:sz w:val="24"/>
                <w:szCs w:val="24"/>
              </w:rPr>
              <w:t>6.44</w:t>
            </w:r>
          </w:p>
        </w:tc>
        <w:tc>
          <w:tcPr>
            <w:tcW w:w="543" w:type="dxa"/>
            <w:tcBorders>
              <w:top w:val="single" w:sz="4" w:space="0" w:color="auto"/>
            </w:tcBorders>
            <w:hideMark/>
          </w:tcPr>
          <w:p w:rsidR="00475086" w:rsidRPr="007F2B15" w:rsidRDefault="00921B24" w:rsidP="007F2B15">
            <w:pPr>
              <w:spacing w:line="240" w:lineRule="auto"/>
              <w:jc w:val="both"/>
              <w:rPr>
                <w:rFonts w:ascii="Times New Roman" w:hAnsi="Times New Roman"/>
                <w:bCs/>
                <w:sz w:val="24"/>
                <w:szCs w:val="24"/>
              </w:rPr>
            </w:pPr>
            <w:r w:rsidRPr="007F2B15">
              <w:rPr>
                <w:rFonts w:ascii="Times New Roman" w:hAnsi="Times New Roman"/>
                <w:b/>
                <w:bCs/>
                <w:sz w:val="24"/>
                <w:szCs w:val="24"/>
              </w:rPr>
              <w:t>116</w:t>
            </w:r>
          </w:p>
        </w:tc>
        <w:tc>
          <w:tcPr>
            <w:tcW w:w="396" w:type="dxa"/>
            <w:tcBorders>
              <w:top w:val="single" w:sz="4" w:space="0" w:color="auto"/>
            </w:tcBorders>
            <w:hideMark/>
          </w:tcPr>
          <w:p w:rsidR="00475086" w:rsidRPr="007F2B15" w:rsidRDefault="00475086" w:rsidP="007F2B15">
            <w:pPr>
              <w:spacing w:line="240" w:lineRule="auto"/>
              <w:jc w:val="both"/>
              <w:rPr>
                <w:rFonts w:ascii="Times New Roman" w:hAnsi="Times New Roman"/>
                <w:b/>
                <w:bCs/>
                <w:sz w:val="24"/>
                <w:szCs w:val="24"/>
              </w:rPr>
            </w:pPr>
            <w:r w:rsidRPr="007F2B15">
              <w:rPr>
                <w:rFonts w:ascii="Times New Roman" w:hAnsi="Times New Roman"/>
                <w:b/>
                <w:bCs/>
                <w:sz w:val="24"/>
                <w:szCs w:val="24"/>
              </w:rPr>
              <w:t>11.6</w:t>
            </w:r>
          </w:p>
        </w:tc>
        <w:tc>
          <w:tcPr>
            <w:tcW w:w="543" w:type="dxa"/>
            <w:tcBorders>
              <w:top w:val="single" w:sz="4" w:space="0" w:color="auto"/>
            </w:tcBorders>
            <w:hideMark/>
          </w:tcPr>
          <w:p w:rsidR="00475086" w:rsidRPr="007F2B15" w:rsidRDefault="00921B24" w:rsidP="007F2B15">
            <w:pPr>
              <w:spacing w:line="240" w:lineRule="auto"/>
              <w:jc w:val="both"/>
              <w:rPr>
                <w:rFonts w:ascii="Times New Roman" w:hAnsi="Times New Roman"/>
                <w:b/>
                <w:bCs/>
                <w:sz w:val="24"/>
                <w:szCs w:val="24"/>
              </w:rPr>
            </w:pPr>
            <w:r w:rsidRPr="007F2B15">
              <w:rPr>
                <w:rFonts w:ascii="Times New Roman" w:hAnsi="Times New Roman"/>
                <w:b/>
                <w:bCs/>
                <w:sz w:val="24"/>
                <w:szCs w:val="24"/>
              </w:rPr>
              <w:t>509</w:t>
            </w:r>
          </w:p>
        </w:tc>
        <w:tc>
          <w:tcPr>
            <w:tcW w:w="543" w:type="dxa"/>
            <w:tcBorders>
              <w:top w:val="single" w:sz="4" w:space="0" w:color="auto"/>
            </w:tcBorders>
            <w:hideMark/>
          </w:tcPr>
          <w:p w:rsidR="00475086" w:rsidRPr="007F2B15" w:rsidRDefault="00921B24" w:rsidP="007F2B15">
            <w:pPr>
              <w:spacing w:line="240" w:lineRule="auto"/>
              <w:jc w:val="both"/>
              <w:rPr>
                <w:rFonts w:ascii="Times New Roman" w:hAnsi="Times New Roman"/>
                <w:b/>
                <w:bCs/>
                <w:sz w:val="24"/>
                <w:szCs w:val="24"/>
              </w:rPr>
            </w:pPr>
            <w:r w:rsidRPr="007F2B15">
              <w:rPr>
                <w:rFonts w:ascii="Times New Roman" w:hAnsi="Times New Roman"/>
                <w:b/>
                <w:bCs/>
                <w:sz w:val="24"/>
                <w:szCs w:val="24"/>
              </w:rPr>
              <w:t>100</w:t>
            </w:r>
          </w:p>
        </w:tc>
        <w:tc>
          <w:tcPr>
            <w:tcW w:w="396" w:type="dxa"/>
            <w:tcBorders>
              <w:top w:val="single" w:sz="4" w:space="0" w:color="auto"/>
            </w:tcBorders>
            <w:hideMark/>
          </w:tcPr>
          <w:p w:rsidR="00475086" w:rsidRPr="007F2B15" w:rsidRDefault="00921B24" w:rsidP="007F2B15">
            <w:pPr>
              <w:spacing w:line="240" w:lineRule="auto"/>
              <w:jc w:val="both"/>
              <w:rPr>
                <w:rFonts w:ascii="Times New Roman" w:hAnsi="Times New Roman"/>
                <w:b/>
                <w:bCs/>
                <w:sz w:val="24"/>
                <w:szCs w:val="24"/>
              </w:rPr>
            </w:pPr>
            <w:r w:rsidRPr="007F2B15">
              <w:rPr>
                <w:rFonts w:ascii="Times New Roman" w:hAnsi="Times New Roman"/>
                <w:b/>
                <w:bCs/>
                <w:sz w:val="24"/>
                <w:szCs w:val="24"/>
              </w:rPr>
              <w:t>15.4</w:t>
            </w:r>
          </w:p>
        </w:tc>
        <w:tc>
          <w:tcPr>
            <w:tcW w:w="543" w:type="dxa"/>
            <w:tcBorders>
              <w:top w:val="single" w:sz="4" w:space="0" w:color="auto"/>
            </w:tcBorders>
            <w:hideMark/>
          </w:tcPr>
          <w:p w:rsidR="00475086" w:rsidRPr="007F2B15" w:rsidRDefault="00475086" w:rsidP="007F2B15">
            <w:pPr>
              <w:spacing w:line="240" w:lineRule="auto"/>
              <w:jc w:val="both"/>
              <w:rPr>
                <w:rFonts w:ascii="Times New Roman" w:hAnsi="Times New Roman"/>
                <w:b/>
                <w:bCs/>
                <w:sz w:val="24"/>
                <w:szCs w:val="24"/>
              </w:rPr>
            </w:pPr>
            <w:r w:rsidRPr="007F2B15">
              <w:rPr>
                <w:rFonts w:ascii="Times New Roman" w:hAnsi="Times New Roman"/>
                <w:b/>
                <w:bCs/>
                <w:sz w:val="24"/>
                <w:szCs w:val="24"/>
              </w:rPr>
              <w:t>15.5</w:t>
            </w:r>
          </w:p>
        </w:tc>
        <w:tc>
          <w:tcPr>
            <w:tcW w:w="543" w:type="dxa"/>
            <w:tcBorders>
              <w:top w:val="single" w:sz="4" w:space="0" w:color="auto"/>
            </w:tcBorders>
            <w:hideMark/>
          </w:tcPr>
          <w:p w:rsidR="00475086" w:rsidRPr="007F2B15" w:rsidRDefault="00921B24" w:rsidP="007F2B15">
            <w:pPr>
              <w:spacing w:line="240" w:lineRule="auto"/>
              <w:jc w:val="both"/>
              <w:rPr>
                <w:rFonts w:ascii="Times New Roman" w:hAnsi="Times New Roman"/>
                <w:b/>
                <w:bCs/>
                <w:sz w:val="24"/>
                <w:szCs w:val="24"/>
              </w:rPr>
            </w:pPr>
            <w:r w:rsidRPr="007F2B15">
              <w:rPr>
                <w:rFonts w:ascii="Times New Roman" w:hAnsi="Times New Roman"/>
                <w:b/>
                <w:bCs/>
                <w:sz w:val="24"/>
                <w:szCs w:val="24"/>
              </w:rPr>
              <w:t>13.3</w:t>
            </w:r>
          </w:p>
        </w:tc>
        <w:tc>
          <w:tcPr>
            <w:tcW w:w="543" w:type="dxa"/>
            <w:tcBorders>
              <w:top w:val="single" w:sz="4" w:space="0" w:color="auto"/>
            </w:tcBorders>
            <w:hideMark/>
          </w:tcPr>
          <w:p w:rsidR="00475086" w:rsidRPr="007F2B15" w:rsidRDefault="00921B24" w:rsidP="007F2B15">
            <w:pPr>
              <w:spacing w:line="240" w:lineRule="auto"/>
              <w:jc w:val="both"/>
              <w:rPr>
                <w:rFonts w:ascii="Times New Roman" w:hAnsi="Times New Roman"/>
                <w:b/>
                <w:bCs/>
                <w:sz w:val="24"/>
                <w:szCs w:val="24"/>
              </w:rPr>
            </w:pPr>
            <w:r w:rsidRPr="007F2B15">
              <w:rPr>
                <w:rFonts w:ascii="Times New Roman" w:hAnsi="Times New Roman"/>
                <w:b/>
                <w:bCs/>
                <w:sz w:val="24"/>
                <w:szCs w:val="24"/>
              </w:rPr>
              <w:t>159</w:t>
            </w:r>
          </w:p>
        </w:tc>
        <w:tc>
          <w:tcPr>
            <w:tcW w:w="543" w:type="dxa"/>
            <w:tcBorders>
              <w:top w:val="single" w:sz="4" w:space="0" w:color="auto"/>
            </w:tcBorders>
            <w:hideMark/>
          </w:tcPr>
          <w:p w:rsidR="00475086" w:rsidRPr="007F2B15" w:rsidRDefault="00921B24" w:rsidP="007F2B15">
            <w:pPr>
              <w:spacing w:line="240" w:lineRule="auto"/>
              <w:jc w:val="both"/>
              <w:rPr>
                <w:rFonts w:ascii="Times New Roman" w:hAnsi="Times New Roman"/>
                <w:b/>
                <w:bCs/>
                <w:sz w:val="24"/>
                <w:szCs w:val="24"/>
              </w:rPr>
            </w:pPr>
            <w:r w:rsidRPr="007F2B15">
              <w:rPr>
                <w:rFonts w:ascii="Times New Roman" w:hAnsi="Times New Roman"/>
                <w:b/>
                <w:bCs/>
                <w:sz w:val="24"/>
                <w:szCs w:val="24"/>
              </w:rPr>
              <w:t>196</w:t>
            </w:r>
          </w:p>
        </w:tc>
        <w:tc>
          <w:tcPr>
            <w:tcW w:w="396" w:type="dxa"/>
            <w:tcBorders>
              <w:top w:val="single" w:sz="4" w:space="0" w:color="auto"/>
            </w:tcBorders>
            <w:hideMark/>
          </w:tcPr>
          <w:p w:rsidR="00475086" w:rsidRPr="007F2B15" w:rsidRDefault="00921B24" w:rsidP="007F2B15">
            <w:pPr>
              <w:spacing w:line="240" w:lineRule="auto"/>
              <w:jc w:val="both"/>
              <w:rPr>
                <w:rFonts w:ascii="Times New Roman" w:hAnsi="Times New Roman"/>
                <w:b/>
                <w:bCs/>
                <w:sz w:val="24"/>
                <w:szCs w:val="24"/>
              </w:rPr>
            </w:pPr>
            <w:r w:rsidRPr="007F2B15">
              <w:rPr>
                <w:rFonts w:ascii="Times New Roman" w:hAnsi="Times New Roman"/>
                <w:b/>
                <w:bCs/>
                <w:sz w:val="24"/>
                <w:szCs w:val="24"/>
              </w:rPr>
              <w:t>0.43</w:t>
            </w:r>
          </w:p>
        </w:tc>
        <w:tc>
          <w:tcPr>
            <w:tcW w:w="396" w:type="dxa"/>
            <w:tcBorders>
              <w:top w:val="single" w:sz="4" w:space="0" w:color="auto"/>
            </w:tcBorders>
            <w:hideMark/>
          </w:tcPr>
          <w:p w:rsidR="00475086" w:rsidRPr="007F2B15" w:rsidRDefault="00921B24" w:rsidP="007F2B15">
            <w:pPr>
              <w:spacing w:line="240" w:lineRule="auto"/>
              <w:jc w:val="both"/>
              <w:rPr>
                <w:rFonts w:ascii="Times New Roman" w:hAnsi="Times New Roman"/>
                <w:b/>
                <w:bCs/>
                <w:sz w:val="24"/>
                <w:szCs w:val="24"/>
              </w:rPr>
            </w:pPr>
            <w:r w:rsidRPr="007F2B15">
              <w:rPr>
                <w:rFonts w:ascii="Times New Roman" w:hAnsi="Times New Roman"/>
                <w:b/>
                <w:bCs/>
                <w:sz w:val="24"/>
                <w:szCs w:val="24"/>
              </w:rPr>
              <w:t>0.87</w:t>
            </w:r>
          </w:p>
        </w:tc>
        <w:tc>
          <w:tcPr>
            <w:tcW w:w="543" w:type="dxa"/>
            <w:tcBorders>
              <w:top w:val="single" w:sz="4" w:space="0" w:color="auto"/>
            </w:tcBorders>
            <w:hideMark/>
          </w:tcPr>
          <w:p w:rsidR="00475086" w:rsidRPr="007F2B15" w:rsidRDefault="00921B24" w:rsidP="007F2B15">
            <w:pPr>
              <w:spacing w:line="240" w:lineRule="auto"/>
              <w:jc w:val="both"/>
              <w:rPr>
                <w:rFonts w:ascii="Times New Roman" w:hAnsi="Times New Roman"/>
                <w:b/>
                <w:bCs/>
                <w:sz w:val="24"/>
                <w:szCs w:val="24"/>
              </w:rPr>
            </w:pPr>
            <w:r w:rsidRPr="007F2B15">
              <w:rPr>
                <w:rFonts w:ascii="Times New Roman" w:hAnsi="Times New Roman"/>
                <w:b/>
                <w:bCs/>
                <w:sz w:val="24"/>
                <w:szCs w:val="24"/>
              </w:rPr>
              <w:t>2.29</w:t>
            </w:r>
          </w:p>
        </w:tc>
        <w:tc>
          <w:tcPr>
            <w:tcW w:w="396" w:type="dxa"/>
            <w:tcBorders>
              <w:top w:val="single" w:sz="4" w:space="0" w:color="auto"/>
            </w:tcBorders>
            <w:hideMark/>
          </w:tcPr>
          <w:p w:rsidR="00475086" w:rsidRPr="007F2B15" w:rsidRDefault="00921B24" w:rsidP="007F2B15">
            <w:pPr>
              <w:spacing w:line="240" w:lineRule="auto"/>
              <w:jc w:val="both"/>
              <w:rPr>
                <w:rFonts w:ascii="Times New Roman" w:hAnsi="Times New Roman"/>
                <w:b/>
                <w:bCs/>
                <w:sz w:val="24"/>
                <w:szCs w:val="24"/>
              </w:rPr>
            </w:pPr>
            <w:r w:rsidRPr="007F2B15">
              <w:rPr>
                <w:rFonts w:ascii="Times New Roman" w:hAnsi="Times New Roman"/>
                <w:b/>
                <w:bCs/>
                <w:sz w:val="24"/>
                <w:szCs w:val="24"/>
              </w:rPr>
              <w:t>4.29</w:t>
            </w:r>
          </w:p>
        </w:tc>
        <w:tc>
          <w:tcPr>
            <w:tcW w:w="468" w:type="dxa"/>
            <w:tcBorders>
              <w:top w:val="single" w:sz="4" w:space="0" w:color="auto"/>
            </w:tcBorders>
            <w:hideMark/>
          </w:tcPr>
          <w:p w:rsidR="00475086" w:rsidRPr="007F2B15" w:rsidRDefault="00921B24" w:rsidP="007F2B15">
            <w:pPr>
              <w:spacing w:line="240" w:lineRule="auto"/>
              <w:jc w:val="both"/>
              <w:rPr>
                <w:rFonts w:ascii="Times New Roman" w:hAnsi="Times New Roman"/>
                <w:b/>
                <w:bCs/>
                <w:sz w:val="24"/>
                <w:szCs w:val="24"/>
              </w:rPr>
            </w:pPr>
            <w:r w:rsidRPr="007F2B15">
              <w:rPr>
                <w:rFonts w:ascii="Times New Roman" w:hAnsi="Times New Roman"/>
                <w:b/>
                <w:bCs/>
                <w:sz w:val="24"/>
                <w:szCs w:val="24"/>
              </w:rPr>
              <w:t>0.079</w:t>
            </w:r>
          </w:p>
        </w:tc>
        <w:tc>
          <w:tcPr>
            <w:tcW w:w="543" w:type="dxa"/>
            <w:tcBorders>
              <w:top w:val="single" w:sz="4" w:space="0" w:color="auto"/>
            </w:tcBorders>
            <w:hideMark/>
          </w:tcPr>
          <w:p w:rsidR="00475086" w:rsidRPr="007F2B15" w:rsidRDefault="00921B24" w:rsidP="007F2B15">
            <w:pPr>
              <w:spacing w:line="240" w:lineRule="auto"/>
              <w:jc w:val="both"/>
              <w:rPr>
                <w:rFonts w:ascii="Times New Roman" w:hAnsi="Times New Roman"/>
                <w:b/>
                <w:bCs/>
                <w:sz w:val="24"/>
                <w:szCs w:val="24"/>
              </w:rPr>
            </w:pPr>
            <w:r w:rsidRPr="007F2B15">
              <w:rPr>
                <w:rFonts w:ascii="Times New Roman" w:hAnsi="Times New Roman"/>
                <w:b/>
                <w:bCs/>
                <w:sz w:val="24"/>
                <w:szCs w:val="24"/>
              </w:rPr>
              <w:t>1.65</w:t>
            </w:r>
          </w:p>
        </w:tc>
        <w:tc>
          <w:tcPr>
            <w:tcW w:w="394" w:type="dxa"/>
            <w:tcBorders>
              <w:top w:val="single" w:sz="4" w:space="0" w:color="auto"/>
            </w:tcBorders>
            <w:hideMark/>
          </w:tcPr>
          <w:p w:rsidR="00475086" w:rsidRPr="007F2B15" w:rsidRDefault="00475086" w:rsidP="007F2B15">
            <w:pPr>
              <w:spacing w:line="240" w:lineRule="auto"/>
              <w:jc w:val="both"/>
              <w:rPr>
                <w:rFonts w:ascii="Times New Roman" w:hAnsi="Times New Roman"/>
                <w:b/>
                <w:sz w:val="24"/>
                <w:szCs w:val="24"/>
              </w:rPr>
            </w:pPr>
            <w:r w:rsidRPr="007F2B15">
              <w:rPr>
                <w:rFonts w:ascii="Times New Roman" w:hAnsi="Times New Roman"/>
                <w:b/>
                <w:sz w:val="24"/>
                <w:szCs w:val="24"/>
              </w:rPr>
              <w:t>3.05</w:t>
            </w:r>
          </w:p>
        </w:tc>
      </w:tr>
      <w:tr w:rsidR="00294D5A" w:rsidRPr="007F2B15" w:rsidTr="003A0A6C">
        <w:trPr>
          <w:trHeight w:val="300"/>
        </w:trPr>
        <w:tc>
          <w:tcPr>
            <w:tcW w:w="719" w:type="dxa"/>
            <w:tcBorders>
              <w:bottom w:val="single" w:sz="4" w:space="0" w:color="auto"/>
            </w:tcBorders>
            <w:noWrap/>
            <w:hideMark/>
          </w:tcPr>
          <w:p w:rsidR="00921B24" w:rsidRPr="007F2B15" w:rsidRDefault="003A0A6C" w:rsidP="007F2B15">
            <w:pPr>
              <w:spacing w:line="240" w:lineRule="auto"/>
              <w:jc w:val="both"/>
              <w:rPr>
                <w:rFonts w:ascii="Times New Roman" w:hAnsi="Times New Roman"/>
                <w:b/>
                <w:sz w:val="24"/>
                <w:szCs w:val="24"/>
              </w:rPr>
            </w:pPr>
            <w:r w:rsidRPr="007F2B15">
              <w:rPr>
                <w:rFonts w:ascii="Times New Roman" w:hAnsi="Times New Roman"/>
                <w:b/>
                <w:sz w:val="24"/>
                <w:szCs w:val="24"/>
              </w:rPr>
              <w:t>C</w:t>
            </w:r>
            <w:r w:rsidR="00921B24" w:rsidRPr="007F2B15">
              <w:rPr>
                <w:rFonts w:ascii="Times New Roman" w:hAnsi="Times New Roman"/>
                <w:b/>
                <w:sz w:val="24"/>
                <w:szCs w:val="24"/>
              </w:rPr>
              <w:t>lass</w:t>
            </w:r>
          </w:p>
        </w:tc>
        <w:tc>
          <w:tcPr>
            <w:tcW w:w="542"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Optimal</w:t>
            </w:r>
          </w:p>
        </w:tc>
        <w:tc>
          <w:tcPr>
            <w:tcW w:w="543"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Optimal</w:t>
            </w:r>
          </w:p>
        </w:tc>
        <w:tc>
          <w:tcPr>
            <w:tcW w:w="396"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Low</w:t>
            </w:r>
          </w:p>
        </w:tc>
        <w:tc>
          <w:tcPr>
            <w:tcW w:w="543"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Optimal</w:t>
            </w:r>
          </w:p>
        </w:tc>
        <w:tc>
          <w:tcPr>
            <w:tcW w:w="543"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Optimal</w:t>
            </w:r>
          </w:p>
        </w:tc>
        <w:tc>
          <w:tcPr>
            <w:tcW w:w="396"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Low</w:t>
            </w:r>
          </w:p>
        </w:tc>
        <w:tc>
          <w:tcPr>
            <w:tcW w:w="543"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Optimal</w:t>
            </w:r>
          </w:p>
        </w:tc>
        <w:tc>
          <w:tcPr>
            <w:tcW w:w="543"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Optimal</w:t>
            </w:r>
          </w:p>
        </w:tc>
        <w:tc>
          <w:tcPr>
            <w:tcW w:w="543"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Optimal</w:t>
            </w:r>
          </w:p>
        </w:tc>
        <w:tc>
          <w:tcPr>
            <w:tcW w:w="543"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Optimal</w:t>
            </w:r>
          </w:p>
        </w:tc>
        <w:tc>
          <w:tcPr>
            <w:tcW w:w="396"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Low</w:t>
            </w:r>
          </w:p>
        </w:tc>
        <w:tc>
          <w:tcPr>
            <w:tcW w:w="396"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Low</w:t>
            </w:r>
          </w:p>
        </w:tc>
        <w:tc>
          <w:tcPr>
            <w:tcW w:w="543"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Optimal</w:t>
            </w:r>
          </w:p>
        </w:tc>
        <w:tc>
          <w:tcPr>
            <w:tcW w:w="396"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Low</w:t>
            </w:r>
          </w:p>
        </w:tc>
        <w:tc>
          <w:tcPr>
            <w:tcW w:w="468"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Low</w:t>
            </w:r>
          </w:p>
        </w:tc>
        <w:tc>
          <w:tcPr>
            <w:tcW w:w="543"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Low</w:t>
            </w:r>
          </w:p>
        </w:tc>
        <w:tc>
          <w:tcPr>
            <w:tcW w:w="394" w:type="dxa"/>
            <w:tcBorders>
              <w:bottom w:val="single" w:sz="4" w:space="0" w:color="auto"/>
            </w:tcBorders>
            <w:hideMark/>
          </w:tcPr>
          <w:p w:rsidR="00921B24" w:rsidRPr="007F2B15" w:rsidRDefault="00921B24" w:rsidP="007F2B15">
            <w:pPr>
              <w:spacing w:line="240" w:lineRule="auto"/>
              <w:jc w:val="both"/>
              <w:rPr>
                <w:rFonts w:ascii="Times New Roman" w:hAnsi="Times New Roman"/>
                <w:sz w:val="24"/>
                <w:szCs w:val="24"/>
              </w:rPr>
            </w:pPr>
            <w:r w:rsidRPr="007F2B15">
              <w:rPr>
                <w:rFonts w:ascii="Times New Roman" w:hAnsi="Times New Roman"/>
                <w:sz w:val="24"/>
                <w:szCs w:val="24"/>
              </w:rPr>
              <w:t>Low</w:t>
            </w:r>
          </w:p>
        </w:tc>
      </w:tr>
    </w:tbl>
    <w:p w:rsidR="00475086" w:rsidRPr="007F2B15" w:rsidRDefault="00475086" w:rsidP="00346202">
      <w:pPr>
        <w:jc w:val="both"/>
        <w:rPr>
          <w:rFonts w:ascii="Times New Roman" w:hAnsi="Times New Roman"/>
          <w:sz w:val="24"/>
          <w:szCs w:val="24"/>
        </w:rPr>
      </w:pPr>
    </w:p>
    <w:bookmarkEnd w:id="5"/>
    <w:p w:rsidR="00523A38" w:rsidRPr="007F2B15" w:rsidRDefault="00523A38" w:rsidP="00346202">
      <w:pPr>
        <w:spacing w:before="100" w:beforeAutospacing="1" w:after="100" w:afterAutospacing="1" w:line="480" w:lineRule="auto"/>
        <w:jc w:val="both"/>
        <w:rPr>
          <w:rFonts w:ascii="Times New Roman" w:eastAsia="Times New Roman" w:hAnsi="Times New Roman"/>
          <w:sz w:val="24"/>
          <w:szCs w:val="24"/>
        </w:rPr>
        <w:sectPr w:rsidR="00523A38" w:rsidRPr="007F2B15">
          <w:pgSz w:w="12240" w:h="15840"/>
          <w:pgMar w:top="980" w:right="1440" w:bottom="0" w:left="1800" w:header="729" w:footer="0" w:gutter="0"/>
          <w:cols w:space="720"/>
        </w:sectPr>
      </w:pPr>
    </w:p>
    <w:p w:rsidR="00D05A57" w:rsidRPr="00D43846" w:rsidRDefault="00266A95" w:rsidP="00D43846">
      <w:pPr>
        <w:spacing w:before="100" w:beforeAutospacing="1" w:after="100" w:afterAutospacing="1" w:line="480" w:lineRule="auto"/>
        <w:jc w:val="both"/>
        <w:rPr>
          <w:rFonts w:ascii="Times New Roman" w:eastAsia="Times New Roman" w:hAnsi="Times New Roman"/>
          <w:sz w:val="24"/>
          <w:szCs w:val="24"/>
        </w:rPr>
      </w:pPr>
      <w:bookmarkStart w:id="6" w:name="_Toc63370388"/>
      <w:bookmarkStart w:id="7" w:name="_Toc68759839"/>
      <w:r w:rsidRPr="00D43846">
        <w:rPr>
          <w:rFonts w:ascii="Times New Roman" w:eastAsia="Times New Roman" w:hAnsi="Times New Roman"/>
          <w:b/>
          <w:bCs/>
          <w:sz w:val="24"/>
          <w:szCs w:val="24"/>
        </w:rPr>
        <w:lastRenderedPageBreak/>
        <w:t>2</w:t>
      </w:r>
      <w:r w:rsidR="00D05A57" w:rsidRPr="00D43846">
        <w:rPr>
          <w:rFonts w:ascii="Times New Roman" w:eastAsia="Times New Roman" w:hAnsi="Times New Roman"/>
          <w:b/>
          <w:bCs/>
          <w:sz w:val="24"/>
          <w:szCs w:val="24"/>
        </w:rPr>
        <w:t>.2 Experimental Design and Crop Management</w:t>
      </w:r>
    </w:p>
    <w:p w:rsidR="00D05A57" w:rsidRPr="00D43846" w:rsidRDefault="00713B58" w:rsidP="00D43846">
      <w:pPr>
        <w:spacing w:before="100" w:beforeAutospacing="1" w:after="100" w:afterAutospacing="1" w:line="480" w:lineRule="auto"/>
        <w:jc w:val="both"/>
        <w:rPr>
          <w:rFonts w:ascii="Times New Roman" w:eastAsia="Times New Roman" w:hAnsi="Times New Roman"/>
          <w:sz w:val="24"/>
          <w:szCs w:val="24"/>
        </w:rPr>
      </w:pPr>
      <w:r w:rsidRPr="00D43846">
        <w:rPr>
          <w:rFonts w:ascii="Times New Roman" w:eastAsia="Times New Roman" w:hAnsi="Times New Roman"/>
          <w:sz w:val="24"/>
          <w:szCs w:val="24"/>
        </w:rPr>
        <w:t xml:space="preserve">The experiment was carried out in a Randomized Complete Block Design (RCBD) replicated three times. The treatments were: 1. Cotton  with no amendment (control), designated as T1; 2. Cotton with </w:t>
      </w:r>
      <w:proofErr w:type="spellStart"/>
      <w:r w:rsidRPr="00D43846">
        <w:rPr>
          <w:rFonts w:ascii="Times New Roman" w:eastAsia="Times New Roman" w:hAnsi="Times New Roman"/>
          <w:sz w:val="24"/>
          <w:szCs w:val="24"/>
        </w:rPr>
        <w:t>sunnhemp</w:t>
      </w:r>
      <w:proofErr w:type="spellEnd"/>
      <w:r w:rsidRPr="00D43846">
        <w:rPr>
          <w:rFonts w:ascii="Times New Roman" w:eastAsia="Times New Roman" w:hAnsi="Times New Roman"/>
          <w:sz w:val="24"/>
          <w:szCs w:val="24"/>
        </w:rPr>
        <w:t xml:space="preserve"> (SH) only, designated as T2; 3. Cotton with 7.5 tons farm yard manure only, designated as T3; 4. Cotton with 7.5 tons farmyard manure and </w:t>
      </w:r>
      <w:proofErr w:type="spellStart"/>
      <w:r w:rsidRPr="00D43846">
        <w:rPr>
          <w:rFonts w:ascii="Times New Roman" w:eastAsia="Times New Roman" w:hAnsi="Times New Roman"/>
          <w:sz w:val="24"/>
          <w:szCs w:val="24"/>
        </w:rPr>
        <w:t>sunnhemp</w:t>
      </w:r>
      <w:proofErr w:type="spellEnd"/>
      <w:r w:rsidRPr="00D43846">
        <w:rPr>
          <w:rFonts w:ascii="Times New Roman" w:eastAsia="Times New Roman" w:hAnsi="Times New Roman"/>
          <w:sz w:val="24"/>
          <w:szCs w:val="24"/>
        </w:rPr>
        <w:t xml:space="preserve"> only, designated as T4; 5. Cotton with 15 tons farmyard manure only, designated as T5; 6. Cotton with 15 tons farm yard manure and </w:t>
      </w:r>
      <w:proofErr w:type="spellStart"/>
      <w:r w:rsidRPr="00D43846">
        <w:rPr>
          <w:rFonts w:ascii="Times New Roman" w:eastAsia="Times New Roman" w:hAnsi="Times New Roman"/>
          <w:sz w:val="24"/>
          <w:szCs w:val="24"/>
        </w:rPr>
        <w:t>sunnhemp</w:t>
      </w:r>
      <w:proofErr w:type="spellEnd"/>
      <w:r w:rsidRPr="00D43846">
        <w:rPr>
          <w:rFonts w:ascii="Times New Roman" w:eastAsia="Times New Roman" w:hAnsi="Times New Roman"/>
          <w:sz w:val="24"/>
          <w:szCs w:val="24"/>
        </w:rPr>
        <w:t xml:space="preserve"> only, designated as T6; 7. Cotton with 100 kg NPK fertilizer only, designated as T7; 8. Cotton with 100 kg NPK fertilizer and </w:t>
      </w:r>
      <w:proofErr w:type="spellStart"/>
      <w:r w:rsidRPr="00D43846">
        <w:rPr>
          <w:rFonts w:ascii="Times New Roman" w:eastAsia="Times New Roman" w:hAnsi="Times New Roman"/>
          <w:sz w:val="24"/>
          <w:szCs w:val="24"/>
        </w:rPr>
        <w:t>sunnhemp</w:t>
      </w:r>
      <w:proofErr w:type="spellEnd"/>
      <w:r w:rsidRPr="00D43846">
        <w:rPr>
          <w:rFonts w:ascii="Times New Roman" w:eastAsia="Times New Roman" w:hAnsi="Times New Roman"/>
          <w:sz w:val="24"/>
          <w:szCs w:val="24"/>
        </w:rPr>
        <w:t xml:space="preserve"> only, designated as T8; 9. Cotton with 200 kg NPK fertilizer only, designated as T9; 10. Cotton with 200</w:t>
      </w:r>
      <w:r w:rsidR="00282E2E" w:rsidRPr="00D43846">
        <w:rPr>
          <w:rFonts w:ascii="Times New Roman" w:eastAsia="Times New Roman" w:hAnsi="Times New Roman"/>
          <w:sz w:val="24"/>
          <w:szCs w:val="24"/>
        </w:rPr>
        <w:t xml:space="preserve">kg NPK fertilizer and </w:t>
      </w:r>
      <w:proofErr w:type="spellStart"/>
      <w:r w:rsidR="00282E2E" w:rsidRPr="00D43846">
        <w:rPr>
          <w:rFonts w:ascii="Times New Roman" w:eastAsia="Times New Roman" w:hAnsi="Times New Roman"/>
          <w:sz w:val="24"/>
          <w:szCs w:val="24"/>
        </w:rPr>
        <w:t>sunnhemp</w:t>
      </w:r>
      <w:proofErr w:type="spellEnd"/>
      <w:r w:rsidR="00282E2E" w:rsidRPr="00D43846">
        <w:rPr>
          <w:rFonts w:ascii="Times New Roman" w:eastAsia="Times New Roman" w:hAnsi="Times New Roman"/>
          <w:sz w:val="24"/>
          <w:szCs w:val="24"/>
        </w:rPr>
        <w:t xml:space="preserve"> only</w:t>
      </w:r>
      <w:r w:rsidRPr="00D43846">
        <w:rPr>
          <w:rFonts w:ascii="Times New Roman" w:eastAsia="Times New Roman" w:hAnsi="Times New Roman"/>
          <w:sz w:val="24"/>
          <w:szCs w:val="24"/>
        </w:rPr>
        <w:t xml:space="preserve">, designated as T10. Each plot size was 4m x 4m. </w:t>
      </w:r>
      <w:r w:rsidR="00D05A57" w:rsidRPr="00D43846">
        <w:rPr>
          <w:rFonts w:ascii="Times New Roman" w:eastAsia="Times New Roman" w:hAnsi="Times New Roman"/>
          <w:sz w:val="24"/>
          <w:szCs w:val="24"/>
        </w:rPr>
        <w:t>The trial was carried out on four sites: the first site was unmined or undisturbed soils; the second site was a mined area covered with topsoil; the third site was a mined area covered with reconstituted mix and no topsoil; and the fourth site was a mined area with reconstituted mix covered with topsoil. Each trial had 30 plots, making a total of 120 plots for the entire experiment.</w:t>
      </w:r>
    </w:p>
    <w:p w:rsidR="00713B58" w:rsidRPr="00D43846" w:rsidRDefault="00D05A57" w:rsidP="00D43846">
      <w:pPr>
        <w:spacing w:before="100" w:beforeAutospacing="1" w:after="100" w:afterAutospacing="1" w:line="480" w:lineRule="auto"/>
        <w:jc w:val="both"/>
        <w:rPr>
          <w:rFonts w:ascii="Times New Roman" w:eastAsia="Times New Roman" w:hAnsi="Times New Roman"/>
          <w:sz w:val="24"/>
          <w:szCs w:val="24"/>
        </w:rPr>
      </w:pPr>
      <w:r w:rsidRPr="00D43846">
        <w:rPr>
          <w:rFonts w:ascii="Times New Roman" w:eastAsia="Times New Roman" w:hAnsi="Times New Roman"/>
          <w:sz w:val="24"/>
          <w:szCs w:val="24"/>
        </w:rPr>
        <w:t>Land preparation was done in early May</w:t>
      </w:r>
      <w:r w:rsidR="00713B58" w:rsidRPr="00D43846">
        <w:rPr>
          <w:rFonts w:ascii="Times New Roman" w:eastAsia="Times New Roman" w:hAnsi="Times New Roman"/>
          <w:sz w:val="24"/>
          <w:szCs w:val="24"/>
        </w:rPr>
        <w:t xml:space="preserve"> 2022</w:t>
      </w:r>
      <w:r w:rsidRPr="00D43846">
        <w:rPr>
          <w:rFonts w:ascii="Times New Roman" w:eastAsia="Times New Roman" w:hAnsi="Times New Roman"/>
          <w:sz w:val="24"/>
          <w:szCs w:val="24"/>
        </w:rPr>
        <w:t xml:space="preserve"> using a tractor. </w:t>
      </w:r>
      <w:bookmarkStart w:id="8" w:name="_Toc68759840"/>
      <w:bookmarkStart w:id="9" w:name="_Toc189722004"/>
      <w:bookmarkStart w:id="10" w:name="_Toc63370389"/>
      <w:bookmarkEnd w:id="6"/>
      <w:bookmarkEnd w:id="7"/>
      <w:r w:rsidR="00B46EE3" w:rsidRPr="00D43846">
        <w:rPr>
          <w:rFonts w:ascii="Times New Roman" w:eastAsia="Times New Roman" w:hAnsi="Times New Roman"/>
          <w:sz w:val="24"/>
          <w:szCs w:val="24"/>
        </w:rPr>
        <w:t xml:space="preserve">The plots with </w:t>
      </w:r>
      <w:proofErr w:type="spellStart"/>
      <w:r w:rsidR="00B46EE3" w:rsidRPr="00D43846">
        <w:rPr>
          <w:rFonts w:ascii="Times New Roman" w:eastAsia="Times New Roman" w:hAnsi="Times New Roman"/>
          <w:sz w:val="24"/>
          <w:szCs w:val="24"/>
        </w:rPr>
        <w:t>S</w:t>
      </w:r>
      <w:r w:rsidR="00713B58" w:rsidRPr="00D43846">
        <w:rPr>
          <w:rFonts w:ascii="Times New Roman" w:eastAsia="Times New Roman" w:hAnsi="Times New Roman"/>
          <w:sz w:val="24"/>
          <w:szCs w:val="24"/>
        </w:rPr>
        <w:t>unn</w:t>
      </w:r>
      <w:proofErr w:type="spellEnd"/>
      <w:r w:rsidR="00B46EE3" w:rsidRPr="00D43846">
        <w:rPr>
          <w:rFonts w:ascii="Times New Roman" w:eastAsia="Times New Roman" w:hAnsi="Times New Roman"/>
          <w:sz w:val="24"/>
          <w:szCs w:val="24"/>
        </w:rPr>
        <w:t xml:space="preserve"> </w:t>
      </w:r>
      <w:r w:rsidR="00713B58" w:rsidRPr="00D43846">
        <w:rPr>
          <w:rFonts w:ascii="Times New Roman" w:eastAsia="Times New Roman" w:hAnsi="Times New Roman"/>
          <w:sz w:val="24"/>
          <w:szCs w:val="24"/>
        </w:rPr>
        <w:t xml:space="preserve">hemp (SH) were planted 2 months before planting cotton. </w:t>
      </w:r>
      <w:proofErr w:type="spellStart"/>
      <w:r w:rsidR="00713B58" w:rsidRPr="00D43846">
        <w:rPr>
          <w:rFonts w:ascii="Times New Roman" w:eastAsia="Times New Roman" w:hAnsi="Times New Roman"/>
          <w:sz w:val="24"/>
          <w:szCs w:val="24"/>
        </w:rPr>
        <w:t>Sunn</w:t>
      </w:r>
      <w:proofErr w:type="spellEnd"/>
      <w:r w:rsidR="00713B58" w:rsidRPr="00D43846">
        <w:rPr>
          <w:rFonts w:ascii="Times New Roman" w:eastAsia="Times New Roman" w:hAnsi="Times New Roman"/>
          <w:sz w:val="24"/>
          <w:szCs w:val="24"/>
        </w:rPr>
        <w:t xml:space="preserve"> hemp was seeded at the rate of 40 to 60 </w:t>
      </w:r>
      <w:proofErr w:type="spellStart"/>
      <w:r w:rsidR="00713B58" w:rsidRPr="00D43846">
        <w:rPr>
          <w:rFonts w:ascii="Times New Roman" w:eastAsia="Times New Roman" w:hAnsi="Times New Roman"/>
          <w:sz w:val="24"/>
          <w:szCs w:val="24"/>
        </w:rPr>
        <w:t>lb</w:t>
      </w:r>
      <w:proofErr w:type="spellEnd"/>
      <w:r w:rsidR="00713B58" w:rsidRPr="00D43846">
        <w:rPr>
          <w:rFonts w:ascii="Times New Roman" w:eastAsia="Times New Roman" w:hAnsi="Times New Roman"/>
          <w:sz w:val="24"/>
          <w:szCs w:val="24"/>
        </w:rPr>
        <w:t xml:space="preserve"> pure live seed per acre (45 to 67 kg/ha). The seeding rate was 34 to 56 kg/ha in 6-inch rows if drilled. The higher seeding rates were used if the crop was incorporated in less than 60 days (30 to 45 days). The crop was ploughed down either in the bud or early flowering stage, normally about 60 days or less after planting, after attaining an average height of 1.80 m. The SH was ploughed back after two months as green manure because if it was allowed to grow beyond this stage, the plants would become fibrous and difficult to plough under.</w:t>
      </w:r>
    </w:p>
    <w:p w:rsidR="00713B58" w:rsidRPr="00D43846" w:rsidRDefault="00713B58" w:rsidP="00D43846">
      <w:pPr>
        <w:spacing w:before="100" w:beforeAutospacing="1" w:after="100" w:afterAutospacing="1" w:line="480" w:lineRule="auto"/>
        <w:jc w:val="both"/>
        <w:rPr>
          <w:rFonts w:ascii="Times New Roman" w:eastAsia="Times New Roman" w:hAnsi="Times New Roman"/>
          <w:sz w:val="24"/>
          <w:szCs w:val="24"/>
        </w:rPr>
      </w:pPr>
      <w:r w:rsidRPr="00D43846">
        <w:rPr>
          <w:rFonts w:ascii="Times New Roman" w:eastAsia="Times New Roman" w:hAnsi="Times New Roman"/>
          <w:sz w:val="24"/>
          <w:szCs w:val="24"/>
        </w:rPr>
        <w:lastRenderedPageBreak/>
        <w:t>After ploughing back, the SH, all the plots were planted with cotton at the same time and given the treatments accordingly. The cotton seeds were planted in rows of 1m by 0.5m at a depth of 2 cm. Weeding was done every 4 weeks after planting. Harvesting cotton was done by hand after 4 months when it reached physiological maturity.</w:t>
      </w:r>
    </w:p>
    <w:p w:rsidR="00D05A57" w:rsidRPr="00D43846" w:rsidRDefault="00266A95" w:rsidP="00D43846">
      <w:pPr>
        <w:spacing w:before="100" w:beforeAutospacing="1" w:after="100" w:afterAutospacing="1" w:line="480" w:lineRule="auto"/>
        <w:jc w:val="both"/>
        <w:rPr>
          <w:rFonts w:ascii="Times New Roman" w:hAnsi="Times New Roman"/>
          <w:b/>
          <w:bCs/>
          <w:sz w:val="24"/>
          <w:szCs w:val="24"/>
        </w:rPr>
      </w:pPr>
      <w:r w:rsidRPr="00D43846">
        <w:rPr>
          <w:rFonts w:ascii="Times New Roman" w:eastAsia="Times New Roman" w:hAnsi="Times New Roman"/>
          <w:b/>
          <w:bCs/>
          <w:sz w:val="24"/>
          <w:szCs w:val="24"/>
        </w:rPr>
        <w:t>2</w:t>
      </w:r>
      <w:r w:rsidR="00D05A57" w:rsidRPr="00D43846">
        <w:rPr>
          <w:rFonts w:ascii="Times New Roman" w:eastAsia="Times New Roman" w:hAnsi="Times New Roman"/>
          <w:b/>
          <w:bCs/>
          <w:sz w:val="24"/>
          <w:szCs w:val="24"/>
        </w:rPr>
        <w:t>.3 Data Collection</w:t>
      </w:r>
      <w:bookmarkEnd w:id="8"/>
      <w:bookmarkEnd w:id="9"/>
      <w:r w:rsidR="00D05A57" w:rsidRPr="00D43846">
        <w:rPr>
          <w:rFonts w:ascii="Times New Roman" w:eastAsia="Times New Roman" w:hAnsi="Times New Roman"/>
          <w:b/>
          <w:bCs/>
          <w:sz w:val="24"/>
          <w:szCs w:val="24"/>
        </w:rPr>
        <w:tab/>
      </w:r>
    </w:p>
    <w:bookmarkEnd w:id="10"/>
    <w:p w:rsidR="008C5E6E" w:rsidRPr="00D43846" w:rsidRDefault="00D05A57" w:rsidP="00D43846">
      <w:pPr>
        <w:spacing w:before="100" w:beforeAutospacing="1" w:after="100" w:afterAutospacing="1" w:line="480" w:lineRule="auto"/>
        <w:jc w:val="both"/>
        <w:rPr>
          <w:rFonts w:ascii="Times New Roman" w:eastAsia="Times New Roman" w:hAnsi="Times New Roman"/>
          <w:sz w:val="24"/>
          <w:szCs w:val="24"/>
        </w:rPr>
      </w:pPr>
      <w:r w:rsidRPr="00D43846">
        <w:rPr>
          <w:rFonts w:ascii="Times New Roman" w:eastAsia="Times New Roman" w:hAnsi="Times New Roman"/>
          <w:sz w:val="24"/>
          <w:szCs w:val="24"/>
        </w:rPr>
        <w:t>Fifteen (15) plants from each plot were randomly marked and used for all subsequent data collection on growth parameters.</w:t>
      </w:r>
      <w:r w:rsidR="00C717CB" w:rsidRPr="00D43846">
        <w:rPr>
          <w:rFonts w:ascii="Times New Roman" w:eastAsia="Times New Roman" w:hAnsi="Times New Roman"/>
          <w:sz w:val="24"/>
          <w:szCs w:val="24"/>
        </w:rPr>
        <w:t xml:space="preserve"> </w:t>
      </w:r>
      <w:r w:rsidR="008C5E6E" w:rsidRPr="00D43846">
        <w:rPr>
          <w:rFonts w:ascii="Times New Roman" w:eastAsia="Times New Roman" w:hAnsi="Times New Roman"/>
          <w:sz w:val="24"/>
          <w:szCs w:val="24"/>
        </w:rPr>
        <w:t xml:space="preserve">The collected data for growth performance included plant height, leaf number, leaf length, leaf width, number of fruiting branches, length of the longest fruiting branches, number of nodes on the longest fruiting branch, internodal length, leaf chlorophyll content and canopy temperature as described by </w:t>
      </w:r>
      <w:r w:rsidR="00EF4A75" w:rsidRPr="00D43846">
        <w:rPr>
          <w:rFonts w:ascii="Times New Roman" w:hAnsi="Times New Roman"/>
          <w:color w:val="222222"/>
          <w:sz w:val="24"/>
          <w:szCs w:val="24"/>
          <w:shd w:val="clear" w:color="auto" w:fill="FFFFFF"/>
        </w:rPr>
        <w:t>Irfan and Ahmad(2014)</w:t>
      </w:r>
      <w:r w:rsidR="008C5E6E" w:rsidRPr="00D43846">
        <w:rPr>
          <w:rFonts w:ascii="Times New Roman" w:eastAsia="Times New Roman" w:hAnsi="Times New Roman"/>
          <w:sz w:val="24"/>
          <w:szCs w:val="24"/>
        </w:rPr>
        <w:t>.Each week, the height of mature plants was recorded by measuring from the soil surface to the topmost part of the plant using a measuring tape or ruler, with measurements taken in centimeters. Leaves were counted manually throughout the growing period using a handheld counter or noted on paper. This process ensured accurate monitoring of leaf development and served as a useful indicator of photosynthetic potential and plant health. Observations also helped in detecting issues such as pest infestations</w:t>
      </w:r>
      <w:r w:rsidR="00BB24E6" w:rsidRPr="00D43846">
        <w:rPr>
          <w:rFonts w:ascii="Times New Roman" w:eastAsia="Times New Roman" w:hAnsi="Times New Roman"/>
          <w:sz w:val="24"/>
          <w:szCs w:val="24"/>
        </w:rPr>
        <w:t xml:space="preserve"> or nutrient stress (</w:t>
      </w:r>
      <w:r w:rsidR="00122634" w:rsidRPr="00D43846">
        <w:rPr>
          <w:rFonts w:ascii="Times New Roman" w:hAnsi="Times New Roman"/>
          <w:color w:val="222222"/>
          <w:sz w:val="24"/>
          <w:szCs w:val="24"/>
          <w:shd w:val="clear" w:color="auto" w:fill="FFFFFF"/>
        </w:rPr>
        <w:t>Haworth</w:t>
      </w:r>
      <w:r w:rsidR="00BB24E6" w:rsidRPr="00D43846">
        <w:rPr>
          <w:rFonts w:ascii="Times New Roman" w:eastAsia="Times New Roman" w:hAnsi="Times New Roman"/>
          <w:sz w:val="24"/>
          <w:szCs w:val="24"/>
        </w:rPr>
        <w:t>, 202</w:t>
      </w:r>
      <w:r w:rsidR="00122634" w:rsidRPr="00D43846">
        <w:rPr>
          <w:rFonts w:ascii="Times New Roman" w:eastAsia="Times New Roman" w:hAnsi="Times New Roman"/>
          <w:sz w:val="24"/>
          <w:szCs w:val="24"/>
        </w:rPr>
        <w:t>3</w:t>
      </w:r>
      <w:r w:rsidR="008C5E6E" w:rsidRPr="00D43846">
        <w:rPr>
          <w:rFonts w:ascii="Times New Roman" w:eastAsia="Times New Roman" w:hAnsi="Times New Roman"/>
          <w:sz w:val="24"/>
          <w:szCs w:val="24"/>
        </w:rPr>
        <w:t xml:space="preserve">; Green </w:t>
      </w:r>
      <w:r w:rsidR="00346202" w:rsidRPr="00D43846">
        <w:rPr>
          <w:rFonts w:ascii="Times New Roman" w:eastAsia="Times New Roman" w:hAnsi="Times New Roman"/>
          <w:sz w:val="24"/>
          <w:szCs w:val="24"/>
        </w:rPr>
        <w:t>and</w:t>
      </w:r>
      <w:r w:rsidR="008C5E6E" w:rsidRPr="00D43846">
        <w:rPr>
          <w:rFonts w:ascii="Times New Roman" w:eastAsia="Times New Roman" w:hAnsi="Times New Roman"/>
          <w:sz w:val="24"/>
          <w:szCs w:val="24"/>
        </w:rPr>
        <w:t xml:space="preserve"> Taylor, 2022).</w:t>
      </w:r>
    </w:p>
    <w:p w:rsidR="008C5E6E" w:rsidRPr="00D43846" w:rsidRDefault="008C5E6E" w:rsidP="00D43846">
      <w:pPr>
        <w:spacing w:before="100" w:beforeAutospacing="1" w:after="100" w:afterAutospacing="1" w:line="480" w:lineRule="auto"/>
        <w:jc w:val="both"/>
        <w:rPr>
          <w:rFonts w:ascii="Times New Roman" w:eastAsia="Times New Roman" w:hAnsi="Times New Roman"/>
          <w:sz w:val="24"/>
          <w:szCs w:val="24"/>
        </w:rPr>
      </w:pPr>
      <w:r w:rsidRPr="00D43846">
        <w:rPr>
          <w:rFonts w:ascii="Times New Roman" w:eastAsia="Times New Roman" w:hAnsi="Times New Roman"/>
          <w:sz w:val="24"/>
          <w:szCs w:val="24"/>
        </w:rPr>
        <w:t>Leaf length was determined by measuring from the point where the leaf attaches to the stem up to its tip using a ruler or tape measure. These measurements were taken at different growth stages to evaluate plant vigor and light absorption efficiency (</w:t>
      </w:r>
      <w:r w:rsidR="00AF3E0A" w:rsidRPr="00D43846">
        <w:rPr>
          <w:rFonts w:ascii="Times New Roman" w:hAnsi="Times New Roman"/>
          <w:color w:val="222222"/>
          <w:sz w:val="24"/>
          <w:szCs w:val="24"/>
          <w:shd w:val="clear" w:color="auto" w:fill="FFFFFF"/>
        </w:rPr>
        <w:t>Hossain</w:t>
      </w:r>
      <w:r w:rsidRPr="00D43846">
        <w:rPr>
          <w:rFonts w:ascii="Times New Roman" w:eastAsia="Times New Roman" w:hAnsi="Times New Roman"/>
          <w:sz w:val="24"/>
          <w:szCs w:val="24"/>
        </w:rPr>
        <w:t xml:space="preserve"> </w:t>
      </w:r>
      <w:r w:rsidRPr="00D43846">
        <w:rPr>
          <w:rFonts w:ascii="Times New Roman" w:eastAsia="Times New Roman" w:hAnsi="Times New Roman"/>
          <w:i/>
          <w:sz w:val="24"/>
          <w:szCs w:val="24"/>
        </w:rPr>
        <w:t>et al</w:t>
      </w:r>
      <w:r w:rsidRPr="00D43846">
        <w:rPr>
          <w:rFonts w:ascii="Times New Roman" w:eastAsia="Times New Roman" w:hAnsi="Times New Roman"/>
          <w:sz w:val="24"/>
          <w:szCs w:val="24"/>
        </w:rPr>
        <w:t xml:space="preserve">., 2021; </w:t>
      </w:r>
      <w:r w:rsidR="002474CF" w:rsidRPr="00D43846">
        <w:rPr>
          <w:rFonts w:ascii="Times New Roman" w:hAnsi="Times New Roman"/>
          <w:color w:val="222222"/>
          <w:sz w:val="24"/>
          <w:szCs w:val="24"/>
          <w:shd w:val="clear" w:color="auto" w:fill="FFFFFF"/>
        </w:rPr>
        <w:t xml:space="preserve">Sun </w:t>
      </w:r>
      <w:r w:rsidR="002474CF" w:rsidRPr="00D43846">
        <w:rPr>
          <w:rFonts w:ascii="Times New Roman" w:hAnsi="Times New Roman"/>
          <w:i/>
          <w:color w:val="222222"/>
          <w:sz w:val="24"/>
          <w:szCs w:val="24"/>
          <w:shd w:val="clear" w:color="auto" w:fill="FFFFFF"/>
        </w:rPr>
        <w:t>et al</w:t>
      </w:r>
      <w:r w:rsidR="002474CF" w:rsidRPr="00D43846">
        <w:rPr>
          <w:rFonts w:ascii="Times New Roman" w:hAnsi="Times New Roman"/>
          <w:color w:val="222222"/>
          <w:sz w:val="24"/>
          <w:szCs w:val="24"/>
          <w:shd w:val="clear" w:color="auto" w:fill="FFFFFF"/>
        </w:rPr>
        <w:t>,2024</w:t>
      </w:r>
      <w:r w:rsidRPr="00D43846">
        <w:rPr>
          <w:rFonts w:ascii="Times New Roman" w:eastAsia="Times New Roman" w:hAnsi="Times New Roman"/>
          <w:sz w:val="24"/>
          <w:szCs w:val="24"/>
        </w:rPr>
        <w:t>). To assess leaf surface area and morphology, the width of selected leaves was measured at their broadest point using a ruler or caliper. These data helped analyze the impact of environmental factors and treatments on leaf development and plant performance (</w:t>
      </w:r>
      <w:r w:rsidR="002B2FEC" w:rsidRPr="00D43846">
        <w:rPr>
          <w:rFonts w:ascii="Times New Roman" w:eastAsia="Times New Roman" w:hAnsi="Times New Roman"/>
          <w:sz w:val="24"/>
          <w:szCs w:val="24"/>
        </w:rPr>
        <w:t>Kang</w:t>
      </w:r>
      <w:r w:rsidRPr="00D43846">
        <w:rPr>
          <w:rFonts w:ascii="Times New Roman" w:eastAsia="Times New Roman" w:hAnsi="Times New Roman"/>
          <w:sz w:val="24"/>
          <w:szCs w:val="24"/>
        </w:rPr>
        <w:t xml:space="preserve"> </w:t>
      </w:r>
      <w:r w:rsidRPr="00D43846">
        <w:rPr>
          <w:rFonts w:ascii="Times New Roman" w:eastAsia="Times New Roman" w:hAnsi="Times New Roman"/>
          <w:i/>
          <w:sz w:val="24"/>
          <w:szCs w:val="24"/>
        </w:rPr>
        <w:t>et al</w:t>
      </w:r>
      <w:r w:rsidRPr="00D43846">
        <w:rPr>
          <w:rFonts w:ascii="Times New Roman" w:eastAsia="Times New Roman" w:hAnsi="Times New Roman"/>
          <w:sz w:val="24"/>
          <w:szCs w:val="24"/>
        </w:rPr>
        <w:t xml:space="preserve">., </w:t>
      </w:r>
      <w:r w:rsidRPr="00D43846">
        <w:rPr>
          <w:rFonts w:ascii="Times New Roman" w:eastAsia="Times New Roman" w:hAnsi="Times New Roman"/>
          <w:sz w:val="24"/>
          <w:szCs w:val="24"/>
        </w:rPr>
        <w:lastRenderedPageBreak/>
        <w:t>202</w:t>
      </w:r>
      <w:r w:rsidR="002B2FEC" w:rsidRPr="00D43846">
        <w:rPr>
          <w:rFonts w:ascii="Times New Roman" w:eastAsia="Times New Roman" w:hAnsi="Times New Roman"/>
          <w:sz w:val="24"/>
          <w:szCs w:val="24"/>
        </w:rPr>
        <w:t>4</w:t>
      </w:r>
      <w:r w:rsidRPr="00D43846">
        <w:rPr>
          <w:rFonts w:ascii="Times New Roman" w:eastAsia="Times New Roman" w:hAnsi="Times New Roman"/>
          <w:sz w:val="24"/>
          <w:szCs w:val="24"/>
        </w:rPr>
        <w:t>). The flowering process was monitored weekly, beginning with the emergence of the first flower and continuing until flowering was complete. Flowering percentage was calculated based on the number of flowering plants per cultivar or species (</w:t>
      </w:r>
      <w:proofErr w:type="spellStart"/>
      <w:r w:rsidRPr="00D43846">
        <w:rPr>
          <w:rFonts w:ascii="Times New Roman" w:eastAsia="Times New Roman" w:hAnsi="Times New Roman"/>
          <w:sz w:val="24"/>
          <w:szCs w:val="24"/>
        </w:rPr>
        <w:t>Adamsen</w:t>
      </w:r>
      <w:proofErr w:type="spellEnd"/>
      <w:r w:rsidR="00342B32" w:rsidRPr="00D43846">
        <w:rPr>
          <w:rFonts w:ascii="Times New Roman" w:eastAsia="Times New Roman" w:hAnsi="Times New Roman"/>
          <w:sz w:val="24"/>
          <w:szCs w:val="24"/>
        </w:rPr>
        <w:t xml:space="preserve"> and </w:t>
      </w:r>
      <w:proofErr w:type="spellStart"/>
      <w:r w:rsidR="00342B32" w:rsidRPr="00D43846">
        <w:rPr>
          <w:rFonts w:ascii="Times New Roman" w:hAnsi="Times New Roman"/>
          <w:color w:val="222222"/>
          <w:sz w:val="24"/>
          <w:szCs w:val="24"/>
          <w:shd w:val="clear" w:color="auto" w:fill="FFFFFF"/>
        </w:rPr>
        <w:t>Coffelt</w:t>
      </w:r>
      <w:proofErr w:type="spellEnd"/>
      <w:r w:rsidR="00342B32" w:rsidRPr="00D43846">
        <w:rPr>
          <w:rFonts w:ascii="Times New Roman" w:hAnsi="Times New Roman"/>
          <w:color w:val="222222"/>
          <w:sz w:val="24"/>
          <w:szCs w:val="24"/>
          <w:shd w:val="clear" w:color="auto" w:fill="FFFFFF"/>
        </w:rPr>
        <w:t>, 2005</w:t>
      </w:r>
      <w:r w:rsidRPr="00D43846">
        <w:rPr>
          <w:rFonts w:ascii="Times New Roman" w:eastAsia="Times New Roman" w:hAnsi="Times New Roman"/>
          <w:sz w:val="24"/>
          <w:szCs w:val="24"/>
        </w:rPr>
        <w:t>). Fruiting branches were counted from the base to the top of the plant at full maturity, with totals recorded for each plant (</w:t>
      </w:r>
      <w:r w:rsidR="0025376E" w:rsidRPr="00D43846">
        <w:rPr>
          <w:rFonts w:ascii="Times New Roman" w:eastAsia="Times New Roman" w:hAnsi="Times New Roman"/>
          <w:sz w:val="24"/>
          <w:szCs w:val="24"/>
        </w:rPr>
        <w:t>Khan et al, 2021</w:t>
      </w:r>
      <w:r w:rsidRPr="00D43846">
        <w:rPr>
          <w:rFonts w:ascii="Times New Roman" w:eastAsia="Times New Roman" w:hAnsi="Times New Roman"/>
          <w:sz w:val="24"/>
          <w:szCs w:val="24"/>
        </w:rPr>
        <w:t>).</w:t>
      </w:r>
    </w:p>
    <w:p w:rsidR="008C5E6E" w:rsidRPr="00D43846" w:rsidRDefault="008C5E6E" w:rsidP="00D43846">
      <w:pPr>
        <w:spacing w:before="100" w:beforeAutospacing="1" w:after="100" w:afterAutospacing="1" w:line="480" w:lineRule="auto"/>
        <w:jc w:val="both"/>
        <w:rPr>
          <w:rFonts w:ascii="Times New Roman" w:eastAsia="Times New Roman" w:hAnsi="Times New Roman"/>
          <w:sz w:val="24"/>
          <w:szCs w:val="24"/>
        </w:rPr>
      </w:pPr>
      <w:r w:rsidRPr="00D43846">
        <w:rPr>
          <w:rFonts w:ascii="Times New Roman" w:eastAsia="Times New Roman" w:hAnsi="Times New Roman"/>
          <w:sz w:val="24"/>
          <w:szCs w:val="24"/>
        </w:rPr>
        <w:t xml:space="preserve">At maturity, three well-developed internodes from the longest fruiting branches were selected per plant. Each internode was measured in centimeters, and the average internodal length was calculated </w:t>
      </w:r>
      <w:r w:rsidR="007468CC" w:rsidRPr="00D43846">
        <w:rPr>
          <w:rFonts w:ascii="Times New Roman" w:eastAsia="Times New Roman" w:hAnsi="Times New Roman"/>
          <w:sz w:val="24"/>
          <w:szCs w:val="24"/>
        </w:rPr>
        <w:t>(Khan</w:t>
      </w:r>
      <w:r w:rsidR="0025376E" w:rsidRPr="00D43846">
        <w:rPr>
          <w:rFonts w:ascii="Times New Roman" w:eastAsia="Times New Roman" w:hAnsi="Times New Roman"/>
          <w:sz w:val="24"/>
          <w:szCs w:val="24"/>
        </w:rPr>
        <w:t xml:space="preserve"> et al, 2021</w:t>
      </w:r>
      <w:r w:rsidR="007468CC" w:rsidRPr="00D43846">
        <w:rPr>
          <w:rFonts w:ascii="Times New Roman" w:eastAsia="Times New Roman" w:hAnsi="Times New Roman"/>
          <w:sz w:val="24"/>
          <w:szCs w:val="24"/>
        </w:rPr>
        <w:t>).</w:t>
      </w:r>
      <w:r w:rsidRPr="00D43846">
        <w:rPr>
          <w:rFonts w:ascii="Times New Roman" w:eastAsia="Times New Roman" w:hAnsi="Times New Roman"/>
          <w:sz w:val="24"/>
          <w:szCs w:val="24"/>
        </w:rPr>
        <w:t xml:space="preserve"> Four of the longest fruiting branches per plant were selected and measured in centimeters. The maximum length recorded among these was noted for each plant (</w:t>
      </w:r>
      <w:r w:rsidR="00C46462" w:rsidRPr="00D43846">
        <w:rPr>
          <w:rFonts w:ascii="Times New Roman" w:hAnsi="Times New Roman"/>
          <w:color w:val="222222"/>
          <w:sz w:val="24"/>
          <w:szCs w:val="24"/>
          <w:shd w:val="clear" w:color="auto" w:fill="FFFFFF"/>
        </w:rPr>
        <w:t>Hamad</w:t>
      </w:r>
      <w:r w:rsidR="00C46462" w:rsidRPr="00D43846">
        <w:rPr>
          <w:rFonts w:ascii="Times New Roman" w:eastAsia="Times New Roman" w:hAnsi="Times New Roman"/>
          <w:sz w:val="24"/>
          <w:szCs w:val="24"/>
        </w:rPr>
        <w:t xml:space="preserve"> </w:t>
      </w:r>
      <w:r w:rsidRPr="00D43846">
        <w:rPr>
          <w:rFonts w:ascii="Times New Roman" w:eastAsia="Times New Roman" w:hAnsi="Times New Roman"/>
          <w:sz w:val="24"/>
          <w:szCs w:val="24"/>
        </w:rPr>
        <w:t>et al., 20</w:t>
      </w:r>
      <w:r w:rsidR="00C46462" w:rsidRPr="00D43846">
        <w:rPr>
          <w:rFonts w:ascii="Times New Roman" w:eastAsia="Times New Roman" w:hAnsi="Times New Roman"/>
          <w:sz w:val="24"/>
          <w:szCs w:val="24"/>
        </w:rPr>
        <w:t>24</w:t>
      </w:r>
      <w:r w:rsidRPr="00D43846">
        <w:rPr>
          <w:rFonts w:ascii="Times New Roman" w:eastAsia="Times New Roman" w:hAnsi="Times New Roman"/>
          <w:sz w:val="24"/>
          <w:szCs w:val="24"/>
        </w:rPr>
        <w:t>). The node count was taken from the longest fruiting branch for each plant, and total nodes were recorded accordi</w:t>
      </w:r>
      <w:r w:rsidR="00771685" w:rsidRPr="00D43846">
        <w:rPr>
          <w:rFonts w:ascii="Times New Roman" w:eastAsia="Times New Roman" w:hAnsi="Times New Roman"/>
          <w:sz w:val="24"/>
          <w:szCs w:val="24"/>
        </w:rPr>
        <w:t xml:space="preserve">ngly. </w:t>
      </w:r>
      <w:r w:rsidRPr="00D43846">
        <w:rPr>
          <w:rFonts w:ascii="Times New Roman" w:eastAsia="Times New Roman" w:hAnsi="Times New Roman"/>
          <w:sz w:val="24"/>
          <w:szCs w:val="24"/>
        </w:rPr>
        <w:t xml:space="preserve">Chlorophyll levels in selected leaves were estimated using a </w:t>
      </w:r>
      <w:proofErr w:type="spellStart"/>
      <w:r w:rsidRPr="00D43846">
        <w:rPr>
          <w:rFonts w:ascii="Times New Roman" w:eastAsia="Times New Roman" w:hAnsi="Times New Roman"/>
          <w:sz w:val="24"/>
          <w:szCs w:val="24"/>
        </w:rPr>
        <w:t>chlorometer</w:t>
      </w:r>
      <w:proofErr w:type="spellEnd"/>
      <w:r w:rsidRPr="00D43846">
        <w:rPr>
          <w:rFonts w:ascii="Times New Roman" w:eastAsia="Times New Roman" w:hAnsi="Times New Roman"/>
          <w:sz w:val="24"/>
          <w:szCs w:val="24"/>
        </w:rPr>
        <w:t xml:space="preserve"> to determine the relative chloroph</w:t>
      </w:r>
      <w:r w:rsidR="004A3379" w:rsidRPr="00D43846">
        <w:rPr>
          <w:rFonts w:ascii="Times New Roman" w:eastAsia="Times New Roman" w:hAnsi="Times New Roman"/>
          <w:sz w:val="24"/>
          <w:szCs w:val="24"/>
        </w:rPr>
        <w:t>yll content.</w:t>
      </w:r>
      <w:r w:rsidRPr="00D43846">
        <w:rPr>
          <w:rFonts w:ascii="Times New Roman" w:eastAsia="Times New Roman" w:hAnsi="Times New Roman"/>
          <w:sz w:val="24"/>
          <w:szCs w:val="24"/>
        </w:rPr>
        <w:t xml:space="preserve"> Using an infrared thermometer (IRT), canopy temperature was remotely monitored during vegetative, flowering, and </w:t>
      </w:r>
      <w:proofErr w:type="spellStart"/>
      <w:r w:rsidRPr="00D43846">
        <w:rPr>
          <w:rFonts w:ascii="Times New Roman" w:eastAsia="Times New Roman" w:hAnsi="Times New Roman"/>
          <w:sz w:val="24"/>
          <w:szCs w:val="24"/>
        </w:rPr>
        <w:t>bolling</w:t>
      </w:r>
      <w:proofErr w:type="spellEnd"/>
      <w:r w:rsidRPr="00D43846">
        <w:rPr>
          <w:rFonts w:ascii="Times New Roman" w:eastAsia="Times New Roman" w:hAnsi="Times New Roman"/>
          <w:sz w:val="24"/>
          <w:szCs w:val="24"/>
        </w:rPr>
        <w:t xml:space="preserve"> stages. The IRT detected emitted infrared radiation and converted it to a temperature reading, reflecting the canopy's thermal status (</w:t>
      </w:r>
      <w:r w:rsidR="00F17410" w:rsidRPr="00D43846">
        <w:rPr>
          <w:rFonts w:ascii="Times New Roman" w:hAnsi="Times New Roman"/>
          <w:color w:val="222222"/>
          <w:sz w:val="24"/>
          <w:szCs w:val="24"/>
          <w:shd w:val="clear" w:color="auto" w:fill="FFFFFF"/>
        </w:rPr>
        <w:t>Thorp</w:t>
      </w:r>
      <w:r w:rsidRPr="00D43846">
        <w:rPr>
          <w:rFonts w:ascii="Times New Roman" w:eastAsia="Times New Roman" w:hAnsi="Times New Roman"/>
          <w:sz w:val="24"/>
          <w:szCs w:val="24"/>
        </w:rPr>
        <w:t xml:space="preserve"> </w:t>
      </w:r>
      <w:r w:rsidRPr="00D43846">
        <w:rPr>
          <w:rFonts w:ascii="Times New Roman" w:eastAsia="Times New Roman" w:hAnsi="Times New Roman"/>
          <w:i/>
          <w:sz w:val="24"/>
          <w:szCs w:val="24"/>
        </w:rPr>
        <w:t>et al</w:t>
      </w:r>
      <w:r w:rsidRPr="00D43846">
        <w:rPr>
          <w:rFonts w:ascii="Times New Roman" w:eastAsia="Times New Roman" w:hAnsi="Times New Roman"/>
          <w:sz w:val="24"/>
          <w:szCs w:val="24"/>
        </w:rPr>
        <w:t>., 20</w:t>
      </w:r>
      <w:r w:rsidR="00F17410" w:rsidRPr="00D43846">
        <w:rPr>
          <w:rFonts w:ascii="Times New Roman" w:eastAsia="Times New Roman" w:hAnsi="Times New Roman"/>
          <w:sz w:val="24"/>
          <w:szCs w:val="24"/>
        </w:rPr>
        <w:t>14</w:t>
      </w:r>
      <w:r w:rsidRPr="00D43846">
        <w:rPr>
          <w:rFonts w:ascii="Times New Roman" w:eastAsia="Times New Roman" w:hAnsi="Times New Roman"/>
          <w:sz w:val="24"/>
          <w:szCs w:val="24"/>
        </w:rPr>
        <w:t>). Just before flowering, during the vegetative phase, a chlorophyll fluorometer was used to quantify chlorophyll content in sa</w:t>
      </w:r>
      <w:r w:rsidR="004A3379" w:rsidRPr="00D43846">
        <w:rPr>
          <w:rFonts w:ascii="Times New Roman" w:eastAsia="Times New Roman" w:hAnsi="Times New Roman"/>
          <w:sz w:val="24"/>
          <w:szCs w:val="24"/>
        </w:rPr>
        <w:t>mple plants.</w:t>
      </w:r>
    </w:p>
    <w:p w:rsidR="0066227A" w:rsidRPr="00D43846" w:rsidRDefault="00266A95" w:rsidP="00D43846">
      <w:pPr>
        <w:spacing w:before="100" w:beforeAutospacing="1" w:after="100" w:afterAutospacing="1" w:line="480" w:lineRule="auto"/>
        <w:jc w:val="both"/>
        <w:rPr>
          <w:rFonts w:ascii="Times New Roman" w:eastAsia="Times New Roman" w:hAnsi="Times New Roman"/>
          <w:sz w:val="24"/>
          <w:szCs w:val="24"/>
        </w:rPr>
      </w:pPr>
      <w:r w:rsidRPr="00D43846">
        <w:rPr>
          <w:rFonts w:ascii="Times New Roman" w:eastAsia="Times New Roman" w:hAnsi="Times New Roman"/>
          <w:b/>
          <w:bCs/>
          <w:sz w:val="24"/>
          <w:szCs w:val="24"/>
        </w:rPr>
        <w:t>2</w:t>
      </w:r>
      <w:r w:rsidR="0066227A" w:rsidRPr="00D43846">
        <w:rPr>
          <w:rFonts w:ascii="Times New Roman" w:eastAsia="Times New Roman" w:hAnsi="Times New Roman"/>
          <w:b/>
          <w:bCs/>
          <w:sz w:val="24"/>
          <w:szCs w:val="24"/>
        </w:rPr>
        <w:t>.4 Data Analysis</w:t>
      </w:r>
    </w:p>
    <w:p w:rsidR="0066227A" w:rsidRPr="00D43846" w:rsidRDefault="0066227A" w:rsidP="00D43846">
      <w:pPr>
        <w:spacing w:before="100" w:beforeAutospacing="1" w:after="100" w:afterAutospacing="1" w:line="480" w:lineRule="auto"/>
        <w:jc w:val="both"/>
        <w:rPr>
          <w:rFonts w:ascii="Times New Roman" w:eastAsia="Times New Roman" w:hAnsi="Times New Roman"/>
          <w:sz w:val="24"/>
          <w:szCs w:val="24"/>
        </w:rPr>
      </w:pPr>
      <w:r w:rsidRPr="00D43846">
        <w:rPr>
          <w:rFonts w:ascii="Times New Roman" w:eastAsia="Times New Roman" w:hAnsi="Times New Roman"/>
          <w:sz w:val="24"/>
          <w:szCs w:val="24"/>
        </w:rPr>
        <w:t>All the obtained data were subjected to analysis of variance (ANOVA) using the SAS statistical package (</w:t>
      </w:r>
      <w:r w:rsidR="007C2C46" w:rsidRPr="00D43846">
        <w:rPr>
          <w:rFonts w:ascii="Times New Roman" w:hAnsi="Times New Roman"/>
          <w:color w:val="222222"/>
          <w:sz w:val="24"/>
          <w:szCs w:val="24"/>
          <w:shd w:val="clear" w:color="auto" w:fill="FFFFFF"/>
        </w:rPr>
        <w:t>Cody</w:t>
      </w:r>
      <w:r w:rsidRPr="00D43846">
        <w:rPr>
          <w:rFonts w:ascii="Times New Roman" w:eastAsia="Times New Roman" w:hAnsi="Times New Roman"/>
          <w:sz w:val="24"/>
          <w:szCs w:val="24"/>
        </w:rPr>
        <w:t xml:space="preserve">, </w:t>
      </w:r>
      <w:r w:rsidR="007C2C46" w:rsidRPr="00D43846">
        <w:rPr>
          <w:rFonts w:ascii="Times New Roman" w:eastAsia="Times New Roman" w:hAnsi="Times New Roman"/>
          <w:sz w:val="24"/>
          <w:szCs w:val="24"/>
        </w:rPr>
        <w:t>2018</w:t>
      </w:r>
      <w:r w:rsidRPr="00D43846">
        <w:rPr>
          <w:rFonts w:ascii="Times New Roman" w:eastAsia="Times New Roman" w:hAnsi="Times New Roman"/>
          <w:sz w:val="24"/>
          <w:szCs w:val="24"/>
        </w:rPr>
        <w:t>). Significant means at the F-test were ranked using Turkey's test at a 5% significance level</w:t>
      </w:r>
      <w:r w:rsidR="008604B5" w:rsidRPr="00D43846">
        <w:rPr>
          <w:rFonts w:ascii="Times New Roman" w:eastAsia="Times New Roman" w:hAnsi="Times New Roman"/>
          <w:sz w:val="24"/>
          <w:szCs w:val="24"/>
        </w:rPr>
        <w:t>.</w:t>
      </w:r>
    </w:p>
    <w:p w:rsidR="00CD6A7B" w:rsidRPr="00D43846" w:rsidRDefault="00266A95" w:rsidP="00D43846">
      <w:pPr>
        <w:pStyle w:val="Heading2"/>
        <w:spacing w:line="480" w:lineRule="auto"/>
        <w:jc w:val="both"/>
        <w:rPr>
          <w:rFonts w:ascii="Times New Roman" w:hAnsi="Times New Roman" w:cs="Times New Roman"/>
          <w:b/>
          <w:color w:val="auto"/>
          <w:sz w:val="24"/>
          <w:szCs w:val="24"/>
        </w:rPr>
      </w:pPr>
      <w:r w:rsidRPr="00D43846">
        <w:rPr>
          <w:rFonts w:ascii="Times New Roman" w:hAnsi="Times New Roman" w:cs="Times New Roman"/>
          <w:b/>
          <w:color w:val="auto"/>
          <w:sz w:val="24"/>
          <w:szCs w:val="24"/>
        </w:rPr>
        <w:lastRenderedPageBreak/>
        <w:t>3. RESULTS</w:t>
      </w:r>
    </w:p>
    <w:p w:rsidR="003C450C" w:rsidRPr="00D43846" w:rsidRDefault="00634009" w:rsidP="00D43846">
      <w:pPr>
        <w:autoSpaceDE w:val="0"/>
        <w:autoSpaceDN w:val="0"/>
        <w:adjustRightInd w:val="0"/>
        <w:spacing w:line="480" w:lineRule="auto"/>
        <w:jc w:val="both"/>
        <w:rPr>
          <w:rFonts w:ascii="Times New Roman" w:eastAsiaTheme="majorEastAsia" w:hAnsi="Times New Roman"/>
          <w:b/>
          <w:sz w:val="24"/>
          <w:szCs w:val="24"/>
        </w:rPr>
      </w:pPr>
      <w:r w:rsidRPr="00D43846">
        <w:rPr>
          <w:rFonts w:ascii="Times New Roman" w:eastAsiaTheme="majorEastAsia" w:hAnsi="Times New Roman"/>
          <w:b/>
          <w:sz w:val="24"/>
          <w:szCs w:val="24"/>
        </w:rPr>
        <w:t xml:space="preserve">3.1 Effect of </w:t>
      </w:r>
      <w:proofErr w:type="spellStart"/>
      <w:r w:rsidRPr="00D43846">
        <w:rPr>
          <w:rFonts w:ascii="Times New Roman" w:eastAsiaTheme="majorEastAsia" w:hAnsi="Times New Roman"/>
          <w:b/>
          <w:sz w:val="24"/>
          <w:szCs w:val="24"/>
        </w:rPr>
        <w:t>sunn</w:t>
      </w:r>
      <w:proofErr w:type="spellEnd"/>
      <w:r w:rsidRPr="00D43846">
        <w:rPr>
          <w:rFonts w:ascii="Times New Roman" w:eastAsiaTheme="majorEastAsia" w:hAnsi="Times New Roman"/>
          <w:b/>
          <w:sz w:val="24"/>
          <w:szCs w:val="24"/>
        </w:rPr>
        <w:t xml:space="preserve"> hemp with FYM and inorganic fertilizer on cotton plant height and leaf number at 120 days after planting in titanium mined and reconstituted soils. </w:t>
      </w:r>
    </w:p>
    <w:p w:rsidR="001547FD" w:rsidRPr="00D43846" w:rsidRDefault="003C450C" w:rsidP="00D43846">
      <w:pPr>
        <w:autoSpaceDE w:val="0"/>
        <w:autoSpaceDN w:val="0"/>
        <w:adjustRightInd w:val="0"/>
        <w:spacing w:line="480" w:lineRule="auto"/>
        <w:jc w:val="both"/>
        <w:rPr>
          <w:rFonts w:ascii="Times New Roman" w:hAnsi="Times New Roman"/>
          <w:sz w:val="24"/>
          <w:szCs w:val="24"/>
        </w:rPr>
      </w:pPr>
      <w:r w:rsidRPr="00D43846">
        <w:rPr>
          <w:rFonts w:ascii="Times New Roman" w:hAnsi="Times New Roman"/>
          <w:sz w:val="24"/>
          <w:szCs w:val="24"/>
        </w:rPr>
        <w:t xml:space="preserve">Cotton plant height was significantly (P ≤ 0.05) affected by </w:t>
      </w:r>
      <w:proofErr w:type="spellStart"/>
      <w:r w:rsidRPr="00D43846">
        <w:rPr>
          <w:rFonts w:ascii="Times New Roman" w:hAnsi="Times New Roman"/>
          <w:sz w:val="24"/>
          <w:szCs w:val="24"/>
        </w:rPr>
        <w:t>sunn</w:t>
      </w:r>
      <w:proofErr w:type="spellEnd"/>
      <w:r w:rsidRPr="00D43846">
        <w:rPr>
          <w:rFonts w:ascii="Times New Roman" w:hAnsi="Times New Roman"/>
          <w:sz w:val="24"/>
          <w:szCs w:val="24"/>
        </w:rPr>
        <w:t xml:space="preserve"> hemp (SH) combined with farmyard manure (FYM) and inorganic fertilizer (NPK) treatments at 120 days after sowing (DAS) during the planting season (Table 3.1). Cotton treated with combined 200 kg NPK and SH recorded the tallest cotton plants of 101.1 cm while control recorded the least height of 71.4cm. Control results were comparable with cotton with </w:t>
      </w:r>
      <w:proofErr w:type="spellStart"/>
      <w:r w:rsidRPr="00D43846">
        <w:rPr>
          <w:rFonts w:ascii="Times New Roman" w:hAnsi="Times New Roman"/>
          <w:sz w:val="24"/>
          <w:szCs w:val="24"/>
        </w:rPr>
        <w:t>sunhemp</w:t>
      </w:r>
      <w:proofErr w:type="spellEnd"/>
      <w:r w:rsidRPr="00D43846">
        <w:rPr>
          <w:rFonts w:ascii="Times New Roman" w:hAnsi="Times New Roman"/>
          <w:sz w:val="24"/>
          <w:szCs w:val="24"/>
        </w:rPr>
        <w:t xml:space="preserve"> only and cotton with 7.5 tons of FYM with average heights of 74.0 cm and 80.6 cm, respectively (Table 3.1). Combined SH, FYM and NPK treatment on cotton significantly (P ≤ 0.05) influenced leaf numbers (Table 3.1). Cotton grown in soils treated with 200 kg NPK fertilizer and </w:t>
      </w:r>
      <w:proofErr w:type="spellStart"/>
      <w:r w:rsidRPr="00D43846">
        <w:rPr>
          <w:rFonts w:ascii="Times New Roman" w:hAnsi="Times New Roman"/>
          <w:sz w:val="24"/>
          <w:szCs w:val="24"/>
        </w:rPr>
        <w:t>sunnhemp</w:t>
      </w:r>
      <w:proofErr w:type="spellEnd"/>
      <w:r w:rsidRPr="00D43846">
        <w:rPr>
          <w:rFonts w:ascii="Times New Roman" w:hAnsi="Times New Roman"/>
          <w:sz w:val="24"/>
          <w:szCs w:val="24"/>
        </w:rPr>
        <w:t xml:space="preserve"> produced the highest number of leaves (</w:t>
      </w:r>
      <w:r w:rsidR="00200500" w:rsidRPr="00D43846">
        <w:rPr>
          <w:rFonts w:ascii="Times New Roman" w:hAnsi="Times New Roman"/>
          <w:sz w:val="24"/>
          <w:szCs w:val="24"/>
        </w:rPr>
        <w:t>72</w:t>
      </w:r>
      <w:r w:rsidRPr="00D43846">
        <w:rPr>
          <w:rFonts w:ascii="Times New Roman" w:hAnsi="Times New Roman"/>
          <w:sz w:val="24"/>
          <w:szCs w:val="24"/>
        </w:rPr>
        <w:t>). These results were comparable with those obtained from cotton grown in soils amended with 200 kg NPK fertilizer (</w:t>
      </w:r>
      <w:r w:rsidR="00200500" w:rsidRPr="00D43846">
        <w:rPr>
          <w:rFonts w:ascii="Times New Roman" w:hAnsi="Times New Roman"/>
          <w:sz w:val="24"/>
          <w:szCs w:val="24"/>
        </w:rPr>
        <w:t>70</w:t>
      </w:r>
      <w:r w:rsidRPr="00D43846">
        <w:rPr>
          <w:rFonts w:ascii="Times New Roman" w:hAnsi="Times New Roman"/>
          <w:sz w:val="24"/>
          <w:szCs w:val="24"/>
        </w:rPr>
        <w:t>)</w:t>
      </w:r>
      <w:r w:rsidR="00200500" w:rsidRPr="00D43846">
        <w:rPr>
          <w:rFonts w:ascii="Times New Roman" w:hAnsi="Times New Roman"/>
          <w:sz w:val="24"/>
          <w:szCs w:val="24"/>
        </w:rPr>
        <w:t>.</w:t>
      </w:r>
      <w:r w:rsidRPr="00D43846">
        <w:rPr>
          <w:rFonts w:ascii="Times New Roman" w:hAnsi="Times New Roman"/>
          <w:sz w:val="24"/>
          <w:szCs w:val="24"/>
        </w:rPr>
        <w:t xml:space="preserve"> The lowest leaf number of </w:t>
      </w:r>
      <w:r w:rsidR="00200500" w:rsidRPr="00D43846">
        <w:rPr>
          <w:rFonts w:ascii="Times New Roman" w:hAnsi="Times New Roman"/>
          <w:sz w:val="24"/>
          <w:szCs w:val="24"/>
        </w:rPr>
        <w:t>46</w:t>
      </w:r>
      <w:r w:rsidRPr="00D43846">
        <w:rPr>
          <w:rFonts w:ascii="Times New Roman" w:hAnsi="Times New Roman"/>
          <w:sz w:val="24"/>
          <w:szCs w:val="24"/>
        </w:rPr>
        <w:t xml:space="preserve"> leaves was recorded on control plots. However, </w:t>
      </w:r>
      <w:proofErr w:type="gramStart"/>
      <w:r w:rsidRPr="00D43846">
        <w:rPr>
          <w:rFonts w:ascii="Times New Roman" w:hAnsi="Times New Roman"/>
          <w:sz w:val="24"/>
          <w:szCs w:val="24"/>
        </w:rPr>
        <w:t>these result</w:t>
      </w:r>
      <w:proofErr w:type="gramEnd"/>
      <w:r w:rsidRPr="00D43846">
        <w:rPr>
          <w:rFonts w:ascii="Times New Roman" w:hAnsi="Times New Roman"/>
          <w:sz w:val="24"/>
          <w:szCs w:val="24"/>
        </w:rPr>
        <w:t xml:space="preserve"> was comparable to those obtained from </w:t>
      </w:r>
      <w:proofErr w:type="spellStart"/>
      <w:r w:rsidRPr="00D43846">
        <w:rPr>
          <w:rFonts w:ascii="Times New Roman" w:hAnsi="Times New Roman"/>
          <w:sz w:val="24"/>
          <w:szCs w:val="24"/>
        </w:rPr>
        <w:t>sunnhemp</w:t>
      </w:r>
      <w:proofErr w:type="spellEnd"/>
      <w:r w:rsidRPr="00D43846">
        <w:rPr>
          <w:rFonts w:ascii="Times New Roman" w:hAnsi="Times New Roman"/>
          <w:sz w:val="24"/>
          <w:szCs w:val="24"/>
        </w:rPr>
        <w:t>-only treated soils (</w:t>
      </w:r>
      <w:r w:rsidR="00200500" w:rsidRPr="00D43846">
        <w:rPr>
          <w:rFonts w:ascii="Times New Roman" w:hAnsi="Times New Roman"/>
          <w:sz w:val="24"/>
          <w:szCs w:val="24"/>
        </w:rPr>
        <w:t>47</w:t>
      </w:r>
      <w:r w:rsidRPr="00D43846">
        <w:rPr>
          <w:rFonts w:ascii="Times New Roman" w:hAnsi="Times New Roman"/>
          <w:sz w:val="24"/>
          <w:szCs w:val="24"/>
        </w:rPr>
        <w:t>)</w:t>
      </w:r>
      <w:r w:rsidR="00200500" w:rsidRPr="00D43846">
        <w:rPr>
          <w:rFonts w:ascii="Times New Roman" w:hAnsi="Times New Roman"/>
          <w:sz w:val="24"/>
          <w:szCs w:val="24"/>
        </w:rPr>
        <w:t>.</w:t>
      </w:r>
      <w:r w:rsidRPr="00D43846">
        <w:rPr>
          <w:rFonts w:ascii="Times New Roman" w:hAnsi="Times New Roman"/>
          <w:sz w:val="24"/>
          <w:szCs w:val="24"/>
        </w:rPr>
        <w:t xml:space="preserve"> </w:t>
      </w:r>
    </w:p>
    <w:p w:rsidR="001547FD" w:rsidRPr="007F2B15" w:rsidRDefault="001547FD" w:rsidP="00346202">
      <w:pPr>
        <w:pStyle w:val="Heading5"/>
        <w:jc w:val="both"/>
        <w:rPr>
          <w:rFonts w:ascii="Times New Roman" w:eastAsia="Calibri" w:hAnsi="Times New Roman" w:cs="Times New Roman"/>
          <w:color w:val="auto"/>
          <w:sz w:val="24"/>
          <w:szCs w:val="24"/>
        </w:rPr>
      </w:pPr>
      <w:bookmarkStart w:id="11" w:name="_Toc189722021"/>
      <w:r w:rsidRPr="007F2B15">
        <w:rPr>
          <w:rFonts w:ascii="Times New Roman" w:hAnsi="Times New Roman" w:cs="Times New Roman"/>
          <w:bCs/>
          <w:color w:val="auto"/>
          <w:sz w:val="24"/>
          <w:szCs w:val="24"/>
        </w:rPr>
        <w:t xml:space="preserve">Table </w:t>
      </w:r>
      <w:r w:rsidR="00167E36" w:rsidRPr="007F2B15">
        <w:rPr>
          <w:rFonts w:ascii="Times New Roman" w:hAnsi="Times New Roman" w:cs="Times New Roman"/>
          <w:bCs/>
          <w:color w:val="auto"/>
          <w:sz w:val="24"/>
          <w:szCs w:val="24"/>
        </w:rPr>
        <w:t>3.1: Plant</w:t>
      </w:r>
      <w:r w:rsidRPr="007F2B15">
        <w:rPr>
          <w:rFonts w:ascii="Times New Roman" w:hAnsi="Times New Roman" w:cs="Times New Roman"/>
          <w:bCs/>
          <w:color w:val="auto"/>
          <w:sz w:val="24"/>
          <w:szCs w:val="24"/>
        </w:rPr>
        <w:t xml:space="preserve"> height and leaf number of </w:t>
      </w:r>
      <w:proofErr w:type="gramStart"/>
      <w:r w:rsidRPr="007F2B15">
        <w:rPr>
          <w:rFonts w:ascii="Times New Roman" w:hAnsi="Times New Roman" w:cs="Times New Roman"/>
          <w:bCs/>
          <w:color w:val="auto"/>
          <w:sz w:val="24"/>
          <w:szCs w:val="24"/>
        </w:rPr>
        <w:t>cotton</w:t>
      </w:r>
      <w:proofErr w:type="gramEnd"/>
      <w:r w:rsidRPr="007F2B15">
        <w:rPr>
          <w:rFonts w:ascii="Times New Roman" w:hAnsi="Times New Roman" w:cs="Times New Roman"/>
          <w:bCs/>
          <w:color w:val="auto"/>
          <w:sz w:val="24"/>
          <w:szCs w:val="24"/>
        </w:rPr>
        <w:t xml:space="preserve"> grown</w:t>
      </w:r>
      <w:r w:rsidR="00C72C35" w:rsidRPr="007F2B15">
        <w:rPr>
          <w:rFonts w:ascii="Times New Roman" w:hAnsi="Times New Roman" w:cs="Times New Roman"/>
          <w:bCs/>
          <w:color w:val="auto"/>
          <w:sz w:val="24"/>
          <w:szCs w:val="24"/>
        </w:rPr>
        <w:t xml:space="preserve"> </w:t>
      </w:r>
      <w:r w:rsidRPr="007F2B15">
        <w:rPr>
          <w:rFonts w:ascii="Times New Roman" w:hAnsi="Times New Roman" w:cs="Times New Roman"/>
          <w:bCs/>
          <w:color w:val="auto"/>
          <w:sz w:val="24"/>
          <w:szCs w:val="24"/>
        </w:rPr>
        <w:t>in titanium mined and reconstituted soils</w:t>
      </w:r>
      <w:r w:rsidRPr="007F2B15" w:rsidDel="00781C5B">
        <w:rPr>
          <w:rFonts w:ascii="Times New Roman" w:hAnsi="Times New Roman" w:cs="Times New Roman"/>
          <w:bCs/>
          <w:color w:val="auto"/>
          <w:sz w:val="24"/>
          <w:szCs w:val="24"/>
        </w:rPr>
        <w:t xml:space="preserve"> </w:t>
      </w:r>
      <w:r w:rsidRPr="007F2B15">
        <w:rPr>
          <w:rFonts w:ascii="Times New Roman" w:hAnsi="Times New Roman" w:cs="Times New Roman"/>
          <w:bCs/>
          <w:color w:val="auto"/>
          <w:sz w:val="24"/>
          <w:szCs w:val="24"/>
        </w:rPr>
        <w:t xml:space="preserve">amended with </w:t>
      </w:r>
      <w:proofErr w:type="spellStart"/>
      <w:r w:rsidRPr="007F2B15">
        <w:rPr>
          <w:rFonts w:ascii="Times New Roman" w:hAnsi="Times New Roman" w:cs="Times New Roman"/>
          <w:bCs/>
          <w:color w:val="auto"/>
          <w:sz w:val="24"/>
          <w:szCs w:val="24"/>
        </w:rPr>
        <w:t>sunn</w:t>
      </w:r>
      <w:proofErr w:type="spellEnd"/>
      <w:r w:rsidRPr="007F2B15">
        <w:rPr>
          <w:rFonts w:ascii="Times New Roman" w:hAnsi="Times New Roman" w:cs="Times New Roman"/>
          <w:bCs/>
          <w:color w:val="auto"/>
          <w:sz w:val="24"/>
          <w:szCs w:val="24"/>
        </w:rPr>
        <w:t xml:space="preserve"> hemp, FYM and inorganic fertilizer at 120 days after planting.</w:t>
      </w:r>
    </w:p>
    <w:tbl>
      <w:tblPr>
        <w:tblW w:w="9928" w:type="dxa"/>
        <w:tblInd w:w="-5" w:type="dxa"/>
        <w:tblLook w:val="04A0" w:firstRow="1" w:lastRow="0" w:firstColumn="1" w:lastColumn="0" w:noHBand="0" w:noVBand="1"/>
      </w:tblPr>
      <w:tblGrid>
        <w:gridCol w:w="5954"/>
        <w:gridCol w:w="2012"/>
        <w:gridCol w:w="1962"/>
      </w:tblGrid>
      <w:tr w:rsidR="001547FD" w:rsidRPr="007F2B15" w:rsidTr="001F77CF">
        <w:tc>
          <w:tcPr>
            <w:tcW w:w="5954" w:type="dxa"/>
            <w:tcBorders>
              <w:top w:val="single" w:sz="4" w:space="0" w:color="auto"/>
              <w:bottom w:val="single" w:sz="4" w:space="0" w:color="auto"/>
            </w:tcBorders>
            <w:shd w:val="clear" w:color="auto" w:fill="auto"/>
          </w:tcPr>
          <w:p w:rsidR="001547FD" w:rsidRPr="007F2B15" w:rsidRDefault="001547FD" w:rsidP="00346202">
            <w:pPr>
              <w:spacing w:after="0" w:line="240" w:lineRule="auto"/>
              <w:jc w:val="both"/>
              <w:rPr>
                <w:rFonts w:ascii="Times New Roman" w:hAnsi="Times New Roman"/>
                <w:b/>
                <w:sz w:val="24"/>
                <w:szCs w:val="24"/>
              </w:rPr>
            </w:pPr>
            <w:r w:rsidRPr="007F2B15">
              <w:rPr>
                <w:rFonts w:ascii="Times New Roman" w:hAnsi="Times New Roman"/>
                <w:b/>
                <w:sz w:val="24"/>
                <w:szCs w:val="24"/>
              </w:rPr>
              <w:t>Treatment</w:t>
            </w:r>
          </w:p>
        </w:tc>
        <w:tc>
          <w:tcPr>
            <w:tcW w:w="2012" w:type="dxa"/>
            <w:tcBorders>
              <w:top w:val="single" w:sz="4" w:space="0" w:color="auto"/>
              <w:bottom w:val="single" w:sz="4" w:space="0" w:color="auto"/>
            </w:tcBorders>
            <w:shd w:val="clear" w:color="auto" w:fill="auto"/>
            <w:vAlign w:val="bottom"/>
          </w:tcPr>
          <w:p w:rsidR="001547FD" w:rsidRPr="007F2B15" w:rsidRDefault="001547FD" w:rsidP="00346202">
            <w:pPr>
              <w:spacing w:after="0" w:line="240" w:lineRule="auto"/>
              <w:jc w:val="both"/>
              <w:rPr>
                <w:rFonts w:ascii="Times New Roman" w:hAnsi="Times New Roman"/>
                <w:b/>
                <w:sz w:val="24"/>
                <w:szCs w:val="24"/>
              </w:rPr>
            </w:pPr>
            <w:r w:rsidRPr="007F2B15">
              <w:rPr>
                <w:rFonts w:ascii="Times New Roman" w:hAnsi="Times New Roman"/>
                <w:b/>
                <w:sz w:val="24"/>
                <w:szCs w:val="24"/>
              </w:rPr>
              <w:t>Plant height(cm)</w:t>
            </w:r>
          </w:p>
        </w:tc>
        <w:tc>
          <w:tcPr>
            <w:tcW w:w="1962" w:type="dxa"/>
            <w:tcBorders>
              <w:top w:val="single" w:sz="4" w:space="0" w:color="auto"/>
              <w:bottom w:val="single" w:sz="4" w:space="0" w:color="auto"/>
            </w:tcBorders>
            <w:shd w:val="clear" w:color="auto" w:fill="auto"/>
          </w:tcPr>
          <w:p w:rsidR="001547FD" w:rsidRPr="007F2B15" w:rsidRDefault="001547FD" w:rsidP="00346202">
            <w:pPr>
              <w:spacing w:after="0" w:line="240" w:lineRule="auto"/>
              <w:jc w:val="both"/>
              <w:rPr>
                <w:rFonts w:ascii="Times New Roman" w:hAnsi="Times New Roman"/>
                <w:b/>
                <w:sz w:val="24"/>
                <w:szCs w:val="24"/>
              </w:rPr>
            </w:pPr>
            <w:r w:rsidRPr="007F2B15">
              <w:rPr>
                <w:rFonts w:ascii="Times New Roman" w:hAnsi="Times New Roman"/>
                <w:b/>
                <w:sz w:val="24"/>
                <w:szCs w:val="24"/>
              </w:rPr>
              <w:t>Leaf number</w:t>
            </w:r>
            <w:r w:rsidRPr="007F2B15" w:rsidDel="00781C5B">
              <w:rPr>
                <w:rFonts w:ascii="Times New Roman" w:hAnsi="Times New Roman"/>
                <w:b/>
                <w:sz w:val="24"/>
                <w:szCs w:val="24"/>
              </w:rPr>
              <w:t xml:space="preserve"> </w:t>
            </w:r>
            <w:r w:rsidR="001F77CF">
              <w:rPr>
                <w:rFonts w:ascii="Times New Roman" w:hAnsi="Times New Roman"/>
                <w:b/>
                <w:sz w:val="24"/>
                <w:szCs w:val="24"/>
              </w:rPr>
              <w:t>(g)</w:t>
            </w:r>
          </w:p>
        </w:tc>
      </w:tr>
      <w:tr w:rsidR="00565CE4" w:rsidRPr="007F2B15" w:rsidTr="001F77CF">
        <w:tc>
          <w:tcPr>
            <w:tcW w:w="5954" w:type="dxa"/>
            <w:tcBorders>
              <w:top w:val="single" w:sz="4" w:space="0" w:color="auto"/>
            </w:tcBorders>
            <w:shd w:val="clear" w:color="auto" w:fill="auto"/>
          </w:tcPr>
          <w:p w:rsidR="00565CE4" w:rsidRPr="007F2B15"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7F2B15">
              <w:rPr>
                <w:rFonts w:ascii="Times New Roman" w:eastAsia="Times New Roman" w:hAnsi="Times New Roman"/>
                <w:sz w:val="24"/>
                <w:szCs w:val="24"/>
              </w:rPr>
              <w:t>Cotton  with</w:t>
            </w:r>
            <w:proofErr w:type="gramEnd"/>
            <w:r w:rsidRPr="007F2B15">
              <w:rPr>
                <w:rFonts w:ascii="Times New Roman" w:eastAsia="Times New Roman" w:hAnsi="Times New Roman"/>
                <w:sz w:val="24"/>
                <w:szCs w:val="24"/>
              </w:rPr>
              <w:t xml:space="preserve"> no amendment (control)</w:t>
            </w:r>
          </w:p>
        </w:tc>
        <w:tc>
          <w:tcPr>
            <w:tcW w:w="2012" w:type="dxa"/>
            <w:tcBorders>
              <w:top w:val="single" w:sz="4" w:space="0" w:color="auto"/>
            </w:tcBorders>
            <w:shd w:val="clear" w:color="auto" w:fill="auto"/>
            <w:vAlign w:val="bottom"/>
          </w:tcPr>
          <w:p w:rsidR="00565CE4" w:rsidRPr="007F2B15" w:rsidRDefault="00565CE4" w:rsidP="00346202">
            <w:pPr>
              <w:spacing w:after="0" w:line="240" w:lineRule="auto"/>
              <w:jc w:val="both"/>
              <w:rPr>
                <w:rFonts w:ascii="Times New Roman" w:hAnsi="Times New Roman"/>
                <w:sz w:val="24"/>
                <w:szCs w:val="24"/>
              </w:rPr>
            </w:pPr>
            <w:r w:rsidRPr="007F2B15">
              <w:rPr>
                <w:rFonts w:ascii="Times New Roman" w:hAnsi="Times New Roman"/>
                <w:sz w:val="24"/>
                <w:szCs w:val="24"/>
              </w:rPr>
              <w:t>71.4d</w:t>
            </w:r>
          </w:p>
        </w:tc>
        <w:tc>
          <w:tcPr>
            <w:tcW w:w="1962" w:type="dxa"/>
            <w:tcBorders>
              <w:top w:val="single" w:sz="4" w:space="0" w:color="auto"/>
            </w:tcBorders>
            <w:shd w:val="clear" w:color="auto" w:fill="auto"/>
            <w:vAlign w:val="bottom"/>
          </w:tcPr>
          <w:p w:rsidR="00565CE4" w:rsidRPr="007F2B15" w:rsidRDefault="00565CE4" w:rsidP="00346202">
            <w:pPr>
              <w:spacing w:after="0" w:line="240" w:lineRule="auto"/>
              <w:jc w:val="both"/>
              <w:rPr>
                <w:rFonts w:ascii="Times New Roman" w:eastAsia="Times New Roman" w:hAnsi="Times New Roman"/>
                <w:color w:val="000000"/>
                <w:sz w:val="24"/>
                <w:szCs w:val="24"/>
              </w:rPr>
            </w:pPr>
            <w:r w:rsidRPr="007F2B15">
              <w:rPr>
                <w:rFonts w:ascii="Times New Roman" w:eastAsia="Times New Roman" w:hAnsi="Times New Roman"/>
                <w:color w:val="000000"/>
                <w:sz w:val="24"/>
                <w:szCs w:val="24"/>
              </w:rPr>
              <w:t>46.1 f</w:t>
            </w:r>
          </w:p>
        </w:tc>
      </w:tr>
      <w:tr w:rsidR="00565CE4" w:rsidRPr="007F2B15" w:rsidTr="001F77CF">
        <w:tc>
          <w:tcPr>
            <w:tcW w:w="5954" w:type="dxa"/>
            <w:shd w:val="clear" w:color="auto" w:fill="auto"/>
          </w:tcPr>
          <w:p w:rsidR="00565CE4" w:rsidRPr="007F2B15"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2012" w:type="dxa"/>
            <w:shd w:val="clear" w:color="auto" w:fill="auto"/>
            <w:vAlign w:val="bottom"/>
          </w:tcPr>
          <w:p w:rsidR="00565CE4" w:rsidRPr="007F2B15" w:rsidRDefault="00565CE4" w:rsidP="00346202">
            <w:pPr>
              <w:spacing w:after="0" w:line="240" w:lineRule="auto"/>
              <w:jc w:val="both"/>
              <w:rPr>
                <w:rFonts w:ascii="Times New Roman" w:hAnsi="Times New Roman"/>
                <w:sz w:val="24"/>
                <w:szCs w:val="24"/>
              </w:rPr>
            </w:pPr>
            <w:r w:rsidRPr="007F2B15">
              <w:rPr>
                <w:rFonts w:ascii="Times New Roman" w:hAnsi="Times New Roman"/>
                <w:sz w:val="24"/>
                <w:szCs w:val="24"/>
              </w:rPr>
              <w:t>74.0d</w:t>
            </w:r>
          </w:p>
        </w:tc>
        <w:tc>
          <w:tcPr>
            <w:tcW w:w="1962" w:type="dxa"/>
            <w:shd w:val="clear" w:color="auto" w:fill="auto"/>
            <w:vAlign w:val="bottom"/>
          </w:tcPr>
          <w:p w:rsidR="00565CE4" w:rsidRPr="007F2B15" w:rsidRDefault="00565CE4" w:rsidP="00346202">
            <w:pPr>
              <w:spacing w:after="0" w:line="240" w:lineRule="auto"/>
              <w:jc w:val="both"/>
              <w:rPr>
                <w:rFonts w:ascii="Times New Roman" w:eastAsia="Times New Roman" w:hAnsi="Times New Roman"/>
                <w:color w:val="000000"/>
                <w:sz w:val="24"/>
                <w:szCs w:val="24"/>
              </w:rPr>
            </w:pPr>
            <w:r w:rsidRPr="007F2B15">
              <w:rPr>
                <w:rFonts w:ascii="Times New Roman" w:eastAsia="Times New Roman" w:hAnsi="Times New Roman"/>
                <w:color w:val="000000"/>
                <w:sz w:val="24"/>
                <w:szCs w:val="24"/>
              </w:rPr>
              <w:t xml:space="preserve">47.9 </w:t>
            </w:r>
            <w:proofErr w:type="spellStart"/>
            <w:r w:rsidRPr="007F2B15">
              <w:rPr>
                <w:rFonts w:ascii="Times New Roman" w:eastAsia="Times New Roman" w:hAnsi="Times New Roman"/>
                <w:color w:val="000000"/>
                <w:sz w:val="24"/>
                <w:szCs w:val="24"/>
              </w:rPr>
              <w:t>ef</w:t>
            </w:r>
            <w:proofErr w:type="spellEnd"/>
          </w:p>
        </w:tc>
      </w:tr>
      <w:tr w:rsidR="00565CE4" w:rsidRPr="007F2B15" w:rsidTr="001F77CF">
        <w:tc>
          <w:tcPr>
            <w:tcW w:w="5954" w:type="dxa"/>
            <w:shd w:val="clear" w:color="auto" w:fill="auto"/>
          </w:tcPr>
          <w:p w:rsidR="00565CE4" w:rsidRPr="007F2B15"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7.5 tons farm yard manure only</w:t>
            </w:r>
            <w:r w:rsidRPr="007F2B15" w:rsidDel="00475A0A">
              <w:rPr>
                <w:rFonts w:ascii="Times New Roman" w:hAnsi="Times New Roman"/>
                <w:color w:val="000000"/>
                <w:sz w:val="24"/>
                <w:szCs w:val="24"/>
              </w:rPr>
              <w:t xml:space="preserve"> </w:t>
            </w:r>
          </w:p>
        </w:tc>
        <w:tc>
          <w:tcPr>
            <w:tcW w:w="2012" w:type="dxa"/>
            <w:shd w:val="clear" w:color="auto" w:fill="auto"/>
            <w:vAlign w:val="bottom"/>
          </w:tcPr>
          <w:p w:rsidR="00565CE4" w:rsidRPr="007F2B15" w:rsidRDefault="00565CE4" w:rsidP="00346202">
            <w:pPr>
              <w:spacing w:after="0" w:line="240" w:lineRule="auto"/>
              <w:jc w:val="both"/>
              <w:rPr>
                <w:rFonts w:ascii="Times New Roman" w:hAnsi="Times New Roman"/>
                <w:sz w:val="24"/>
                <w:szCs w:val="24"/>
              </w:rPr>
            </w:pPr>
            <w:r w:rsidRPr="007F2B15">
              <w:rPr>
                <w:rFonts w:ascii="Times New Roman" w:hAnsi="Times New Roman"/>
                <w:sz w:val="24"/>
                <w:szCs w:val="24"/>
              </w:rPr>
              <w:t>80.6d</w:t>
            </w:r>
          </w:p>
        </w:tc>
        <w:tc>
          <w:tcPr>
            <w:tcW w:w="1962" w:type="dxa"/>
            <w:shd w:val="clear" w:color="auto" w:fill="auto"/>
            <w:vAlign w:val="bottom"/>
          </w:tcPr>
          <w:p w:rsidR="00565CE4" w:rsidRPr="007F2B15" w:rsidRDefault="00565CE4" w:rsidP="00346202">
            <w:pPr>
              <w:spacing w:after="0" w:line="240" w:lineRule="auto"/>
              <w:jc w:val="both"/>
              <w:rPr>
                <w:rFonts w:ascii="Times New Roman" w:eastAsia="Times New Roman" w:hAnsi="Times New Roman"/>
                <w:color w:val="000000"/>
                <w:sz w:val="24"/>
                <w:szCs w:val="24"/>
              </w:rPr>
            </w:pPr>
            <w:r w:rsidRPr="007F2B15">
              <w:rPr>
                <w:rFonts w:ascii="Times New Roman" w:eastAsia="Times New Roman" w:hAnsi="Times New Roman"/>
                <w:color w:val="000000"/>
                <w:sz w:val="24"/>
                <w:szCs w:val="24"/>
              </w:rPr>
              <w:t>51.4 d</w:t>
            </w:r>
          </w:p>
        </w:tc>
      </w:tr>
      <w:tr w:rsidR="00565CE4" w:rsidRPr="007F2B15" w:rsidTr="001F77CF">
        <w:tc>
          <w:tcPr>
            <w:tcW w:w="5954" w:type="dxa"/>
            <w:shd w:val="clear" w:color="auto" w:fill="auto"/>
          </w:tcPr>
          <w:p w:rsidR="00565CE4" w:rsidRPr="007F2B15"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7.5 tons farmyard manure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r w:rsidRPr="007F2B15" w:rsidDel="00475A0A">
              <w:rPr>
                <w:rFonts w:ascii="Times New Roman" w:hAnsi="Times New Roman"/>
                <w:color w:val="000000"/>
                <w:sz w:val="24"/>
                <w:szCs w:val="24"/>
              </w:rPr>
              <w:t xml:space="preserve"> </w:t>
            </w:r>
          </w:p>
        </w:tc>
        <w:tc>
          <w:tcPr>
            <w:tcW w:w="2012" w:type="dxa"/>
            <w:shd w:val="clear" w:color="auto" w:fill="auto"/>
            <w:vAlign w:val="bottom"/>
          </w:tcPr>
          <w:p w:rsidR="00565CE4" w:rsidRPr="007F2B15" w:rsidRDefault="00565CE4" w:rsidP="00346202">
            <w:pPr>
              <w:spacing w:after="0" w:line="240" w:lineRule="auto"/>
              <w:jc w:val="both"/>
              <w:rPr>
                <w:rFonts w:ascii="Times New Roman" w:hAnsi="Times New Roman"/>
                <w:sz w:val="24"/>
                <w:szCs w:val="24"/>
              </w:rPr>
            </w:pPr>
            <w:r w:rsidRPr="007F2B15">
              <w:rPr>
                <w:rFonts w:ascii="Times New Roman" w:hAnsi="Times New Roman"/>
                <w:sz w:val="24"/>
                <w:szCs w:val="24"/>
              </w:rPr>
              <w:t>82.1c</w:t>
            </w:r>
          </w:p>
        </w:tc>
        <w:tc>
          <w:tcPr>
            <w:tcW w:w="1962" w:type="dxa"/>
            <w:shd w:val="clear" w:color="auto" w:fill="auto"/>
            <w:vAlign w:val="bottom"/>
          </w:tcPr>
          <w:p w:rsidR="00565CE4" w:rsidRPr="007F2B15" w:rsidRDefault="00565CE4" w:rsidP="00346202">
            <w:pPr>
              <w:spacing w:after="0" w:line="240" w:lineRule="auto"/>
              <w:jc w:val="both"/>
              <w:rPr>
                <w:rFonts w:ascii="Times New Roman" w:eastAsia="Times New Roman" w:hAnsi="Times New Roman"/>
                <w:color w:val="000000"/>
                <w:sz w:val="24"/>
                <w:szCs w:val="24"/>
              </w:rPr>
            </w:pPr>
            <w:r w:rsidRPr="007F2B15">
              <w:rPr>
                <w:rFonts w:ascii="Times New Roman" w:eastAsia="Times New Roman" w:hAnsi="Times New Roman"/>
                <w:color w:val="000000"/>
                <w:sz w:val="24"/>
                <w:szCs w:val="24"/>
              </w:rPr>
              <w:t>50.2 de</w:t>
            </w:r>
          </w:p>
        </w:tc>
      </w:tr>
      <w:tr w:rsidR="00565CE4" w:rsidRPr="007F2B15" w:rsidTr="001F77CF">
        <w:tc>
          <w:tcPr>
            <w:tcW w:w="5954" w:type="dxa"/>
            <w:shd w:val="clear" w:color="auto" w:fill="auto"/>
          </w:tcPr>
          <w:p w:rsidR="00565CE4" w:rsidRPr="007F2B15"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15 tons farmyard manure only</w:t>
            </w:r>
            <w:r w:rsidRPr="007F2B15" w:rsidDel="00BC6EC1">
              <w:rPr>
                <w:rFonts w:ascii="Times New Roman" w:hAnsi="Times New Roman"/>
                <w:color w:val="000000"/>
                <w:sz w:val="24"/>
                <w:szCs w:val="24"/>
              </w:rPr>
              <w:t xml:space="preserve"> </w:t>
            </w:r>
          </w:p>
        </w:tc>
        <w:tc>
          <w:tcPr>
            <w:tcW w:w="2012" w:type="dxa"/>
            <w:shd w:val="clear" w:color="auto" w:fill="auto"/>
            <w:vAlign w:val="bottom"/>
          </w:tcPr>
          <w:p w:rsidR="00565CE4" w:rsidRPr="007F2B15" w:rsidRDefault="00565CE4" w:rsidP="00346202">
            <w:pPr>
              <w:spacing w:after="0" w:line="240" w:lineRule="auto"/>
              <w:jc w:val="both"/>
              <w:rPr>
                <w:rFonts w:ascii="Times New Roman" w:hAnsi="Times New Roman"/>
                <w:sz w:val="24"/>
                <w:szCs w:val="24"/>
              </w:rPr>
            </w:pPr>
            <w:r w:rsidRPr="007F2B15">
              <w:rPr>
                <w:rFonts w:ascii="Times New Roman" w:hAnsi="Times New Roman"/>
                <w:sz w:val="24"/>
                <w:szCs w:val="24"/>
              </w:rPr>
              <w:t>94.3b</w:t>
            </w:r>
          </w:p>
        </w:tc>
        <w:tc>
          <w:tcPr>
            <w:tcW w:w="1962" w:type="dxa"/>
            <w:shd w:val="clear" w:color="auto" w:fill="auto"/>
            <w:vAlign w:val="bottom"/>
          </w:tcPr>
          <w:p w:rsidR="00565CE4" w:rsidRPr="007F2B15" w:rsidRDefault="00565CE4" w:rsidP="00346202">
            <w:pPr>
              <w:spacing w:after="0" w:line="240" w:lineRule="auto"/>
              <w:jc w:val="both"/>
              <w:rPr>
                <w:rFonts w:ascii="Times New Roman" w:eastAsia="Times New Roman" w:hAnsi="Times New Roman"/>
                <w:color w:val="000000"/>
                <w:sz w:val="24"/>
                <w:szCs w:val="24"/>
              </w:rPr>
            </w:pPr>
            <w:r w:rsidRPr="007F2B15">
              <w:rPr>
                <w:rFonts w:ascii="Times New Roman" w:eastAsia="Times New Roman" w:hAnsi="Times New Roman"/>
                <w:color w:val="000000"/>
                <w:sz w:val="24"/>
                <w:szCs w:val="24"/>
              </w:rPr>
              <w:t>62.7 b</w:t>
            </w:r>
          </w:p>
        </w:tc>
      </w:tr>
      <w:tr w:rsidR="00565CE4" w:rsidRPr="007F2B15" w:rsidTr="001F77CF">
        <w:tc>
          <w:tcPr>
            <w:tcW w:w="5954" w:type="dxa"/>
            <w:shd w:val="clear" w:color="auto" w:fill="auto"/>
          </w:tcPr>
          <w:p w:rsidR="00565CE4" w:rsidRPr="007F2B15"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15 tons farm yard manure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2012" w:type="dxa"/>
            <w:shd w:val="clear" w:color="auto" w:fill="auto"/>
            <w:vAlign w:val="bottom"/>
          </w:tcPr>
          <w:p w:rsidR="00565CE4" w:rsidRPr="007F2B15" w:rsidRDefault="00565CE4" w:rsidP="00346202">
            <w:pPr>
              <w:spacing w:after="0" w:line="240" w:lineRule="auto"/>
              <w:jc w:val="both"/>
              <w:rPr>
                <w:rFonts w:ascii="Times New Roman" w:hAnsi="Times New Roman"/>
                <w:sz w:val="24"/>
                <w:szCs w:val="24"/>
              </w:rPr>
            </w:pPr>
            <w:r w:rsidRPr="007F2B15">
              <w:rPr>
                <w:rFonts w:ascii="Times New Roman" w:hAnsi="Times New Roman"/>
                <w:sz w:val="24"/>
                <w:szCs w:val="24"/>
              </w:rPr>
              <w:t>93.7b</w:t>
            </w:r>
          </w:p>
        </w:tc>
        <w:tc>
          <w:tcPr>
            <w:tcW w:w="1962" w:type="dxa"/>
            <w:shd w:val="clear" w:color="auto" w:fill="auto"/>
            <w:vAlign w:val="bottom"/>
          </w:tcPr>
          <w:p w:rsidR="00565CE4" w:rsidRPr="007F2B15" w:rsidRDefault="00565CE4" w:rsidP="00346202">
            <w:pPr>
              <w:spacing w:after="0" w:line="240" w:lineRule="auto"/>
              <w:jc w:val="both"/>
              <w:rPr>
                <w:rFonts w:ascii="Times New Roman" w:eastAsia="Times New Roman" w:hAnsi="Times New Roman"/>
                <w:color w:val="000000"/>
                <w:sz w:val="24"/>
                <w:szCs w:val="24"/>
              </w:rPr>
            </w:pPr>
            <w:r w:rsidRPr="007F2B15">
              <w:rPr>
                <w:rFonts w:ascii="Times New Roman" w:eastAsia="Times New Roman" w:hAnsi="Times New Roman"/>
                <w:color w:val="000000"/>
                <w:sz w:val="24"/>
                <w:szCs w:val="24"/>
              </w:rPr>
              <w:t>65.4 b</w:t>
            </w:r>
          </w:p>
        </w:tc>
      </w:tr>
      <w:tr w:rsidR="00565CE4" w:rsidRPr="007F2B15" w:rsidTr="001F77CF">
        <w:tc>
          <w:tcPr>
            <w:tcW w:w="5954" w:type="dxa"/>
            <w:shd w:val="clear" w:color="auto" w:fill="auto"/>
          </w:tcPr>
          <w:p w:rsidR="00565CE4" w:rsidRPr="007F2B15"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100 kg NPK fertilizer only</w:t>
            </w:r>
          </w:p>
        </w:tc>
        <w:tc>
          <w:tcPr>
            <w:tcW w:w="2012" w:type="dxa"/>
            <w:shd w:val="clear" w:color="auto" w:fill="auto"/>
            <w:vAlign w:val="bottom"/>
          </w:tcPr>
          <w:p w:rsidR="00565CE4" w:rsidRPr="007F2B15" w:rsidRDefault="00565CE4" w:rsidP="00346202">
            <w:pPr>
              <w:spacing w:after="0" w:line="240" w:lineRule="auto"/>
              <w:jc w:val="both"/>
              <w:rPr>
                <w:rFonts w:ascii="Times New Roman" w:hAnsi="Times New Roman"/>
                <w:sz w:val="24"/>
                <w:szCs w:val="24"/>
              </w:rPr>
            </w:pPr>
            <w:r w:rsidRPr="007F2B15">
              <w:rPr>
                <w:rFonts w:ascii="Times New Roman" w:hAnsi="Times New Roman"/>
                <w:sz w:val="24"/>
                <w:szCs w:val="24"/>
              </w:rPr>
              <w:t>83.7c</w:t>
            </w:r>
          </w:p>
        </w:tc>
        <w:tc>
          <w:tcPr>
            <w:tcW w:w="1962" w:type="dxa"/>
            <w:shd w:val="clear" w:color="auto" w:fill="auto"/>
            <w:vAlign w:val="bottom"/>
          </w:tcPr>
          <w:p w:rsidR="00565CE4" w:rsidRPr="007F2B15" w:rsidRDefault="00565CE4" w:rsidP="00346202">
            <w:pPr>
              <w:spacing w:after="0" w:line="240" w:lineRule="auto"/>
              <w:jc w:val="both"/>
              <w:rPr>
                <w:rFonts w:ascii="Times New Roman" w:eastAsia="Times New Roman" w:hAnsi="Times New Roman"/>
                <w:color w:val="000000"/>
                <w:sz w:val="24"/>
                <w:szCs w:val="24"/>
              </w:rPr>
            </w:pPr>
            <w:r w:rsidRPr="007F2B15">
              <w:rPr>
                <w:rFonts w:ascii="Times New Roman" w:eastAsia="Times New Roman" w:hAnsi="Times New Roman"/>
                <w:color w:val="000000"/>
                <w:sz w:val="24"/>
                <w:szCs w:val="24"/>
              </w:rPr>
              <w:t>54.5 c</w:t>
            </w:r>
          </w:p>
        </w:tc>
      </w:tr>
      <w:tr w:rsidR="00565CE4" w:rsidRPr="007F2B15" w:rsidTr="001F77CF">
        <w:tc>
          <w:tcPr>
            <w:tcW w:w="5954" w:type="dxa"/>
            <w:shd w:val="clear" w:color="auto" w:fill="auto"/>
          </w:tcPr>
          <w:p w:rsidR="00565CE4" w:rsidRPr="007F2B15"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 xml:space="preserve">100 kg NPK fertilizer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2012" w:type="dxa"/>
            <w:shd w:val="clear" w:color="auto" w:fill="auto"/>
            <w:vAlign w:val="bottom"/>
          </w:tcPr>
          <w:p w:rsidR="00565CE4" w:rsidRPr="007F2B15" w:rsidRDefault="00565CE4" w:rsidP="00346202">
            <w:pPr>
              <w:spacing w:after="0" w:line="240" w:lineRule="auto"/>
              <w:jc w:val="both"/>
              <w:rPr>
                <w:rFonts w:ascii="Times New Roman" w:hAnsi="Times New Roman"/>
                <w:sz w:val="24"/>
                <w:szCs w:val="24"/>
              </w:rPr>
            </w:pPr>
            <w:r w:rsidRPr="007F2B15">
              <w:rPr>
                <w:rFonts w:ascii="Times New Roman" w:hAnsi="Times New Roman"/>
                <w:sz w:val="24"/>
                <w:szCs w:val="24"/>
              </w:rPr>
              <w:t>84.3c</w:t>
            </w:r>
          </w:p>
        </w:tc>
        <w:tc>
          <w:tcPr>
            <w:tcW w:w="1962" w:type="dxa"/>
            <w:shd w:val="clear" w:color="auto" w:fill="auto"/>
            <w:vAlign w:val="bottom"/>
          </w:tcPr>
          <w:p w:rsidR="00565CE4" w:rsidRPr="007F2B15" w:rsidRDefault="00565CE4" w:rsidP="00346202">
            <w:pPr>
              <w:spacing w:after="0" w:line="240" w:lineRule="auto"/>
              <w:jc w:val="both"/>
              <w:rPr>
                <w:rFonts w:ascii="Times New Roman" w:eastAsia="Times New Roman" w:hAnsi="Times New Roman"/>
                <w:color w:val="000000"/>
                <w:sz w:val="24"/>
                <w:szCs w:val="24"/>
              </w:rPr>
            </w:pPr>
            <w:r w:rsidRPr="007F2B15">
              <w:rPr>
                <w:rFonts w:ascii="Times New Roman" w:eastAsia="Times New Roman" w:hAnsi="Times New Roman"/>
                <w:color w:val="000000"/>
                <w:sz w:val="24"/>
                <w:szCs w:val="24"/>
              </w:rPr>
              <w:t>57.2 c</w:t>
            </w:r>
          </w:p>
        </w:tc>
      </w:tr>
      <w:tr w:rsidR="00565CE4" w:rsidRPr="007F2B15" w:rsidTr="001F77CF">
        <w:tc>
          <w:tcPr>
            <w:tcW w:w="5954" w:type="dxa"/>
            <w:shd w:val="clear" w:color="auto" w:fill="auto"/>
          </w:tcPr>
          <w:p w:rsidR="00565CE4" w:rsidRPr="007F2B15"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200 kg NPK fertilizer only</w:t>
            </w:r>
          </w:p>
        </w:tc>
        <w:tc>
          <w:tcPr>
            <w:tcW w:w="2012" w:type="dxa"/>
            <w:shd w:val="clear" w:color="auto" w:fill="auto"/>
            <w:vAlign w:val="bottom"/>
          </w:tcPr>
          <w:p w:rsidR="00565CE4" w:rsidRPr="007F2B15" w:rsidRDefault="00565CE4" w:rsidP="00346202">
            <w:pPr>
              <w:spacing w:after="0" w:line="240" w:lineRule="auto"/>
              <w:jc w:val="both"/>
              <w:rPr>
                <w:rFonts w:ascii="Times New Roman" w:hAnsi="Times New Roman"/>
                <w:sz w:val="24"/>
                <w:szCs w:val="24"/>
              </w:rPr>
            </w:pPr>
            <w:r w:rsidRPr="007F2B15">
              <w:rPr>
                <w:rFonts w:ascii="Times New Roman" w:hAnsi="Times New Roman"/>
                <w:sz w:val="24"/>
                <w:szCs w:val="24"/>
              </w:rPr>
              <w:t>97.1b</w:t>
            </w:r>
          </w:p>
        </w:tc>
        <w:tc>
          <w:tcPr>
            <w:tcW w:w="1962" w:type="dxa"/>
            <w:shd w:val="clear" w:color="auto" w:fill="auto"/>
            <w:vAlign w:val="bottom"/>
          </w:tcPr>
          <w:p w:rsidR="00565CE4" w:rsidRPr="007F2B15" w:rsidRDefault="00565CE4" w:rsidP="00346202">
            <w:pPr>
              <w:spacing w:after="0" w:line="240" w:lineRule="auto"/>
              <w:jc w:val="both"/>
              <w:rPr>
                <w:rFonts w:ascii="Times New Roman" w:eastAsia="Times New Roman" w:hAnsi="Times New Roman"/>
                <w:color w:val="000000"/>
                <w:sz w:val="24"/>
                <w:szCs w:val="24"/>
              </w:rPr>
            </w:pPr>
            <w:r w:rsidRPr="007F2B15">
              <w:rPr>
                <w:rFonts w:ascii="Times New Roman" w:eastAsia="Times New Roman" w:hAnsi="Times New Roman"/>
                <w:color w:val="000000"/>
                <w:sz w:val="24"/>
                <w:szCs w:val="24"/>
              </w:rPr>
              <w:t>70.2 a</w:t>
            </w:r>
          </w:p>
        </w:tc>
      </w:tr>
      <w:tr w:rsidR="00565CE4" w:rsidRPr="007F2B15" w:rsidTr="001F77CF">
        <w:tc>
          <w:tcPr>
            <w:tcW w:w="5954" w:type="dxa"/>
            <w:tcBorders>
              <w:bottom w:val="single" w:sz="4" w:space="0" w:color="auto"/>
            </w:tcBorders>
            <w:shd w:val="clear" w:color="auto" w:fill="auto"/>
          </w:tcPr>
          <w:p w:rsidR="00565CE4" w:rsidRPr="007F2B15"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 xml:space="preserve">200 kg NPK fertilizer and </w:t>
            </w:r>
            <w:proofErr w:type="spellStart"/>
            <w:r w:rsidRPr="007F2B15">
              <w:rPr>
                <w:rFonts w:ascii="Times New Roman" w:eastAsia="Times New Roman" w:hAnsi="Times New Roman"/>
                <w:sz w:val="24"/>
                <w:szCs w:val="24"/>
              </w:rPr>
              <w:t>sunnhemp</w:t>
            </w:r>
            <w:proofErr w:type="spellEnd"/>
          </w:p>
        </w:tc>
        <w:tc>
          <w:tcPr>
            <w:tcW w:w="2012" w:type="dxa"/>
            <w:tcBorders>
              <w:bottom w:val="single" w:sz="4" w:space="0" w:color="auto"/>
            </w:tcBorders>
            <w:shd w:val="clear" w:color="auto" w:fill="auto"/>
            <w:vAlign w:val="bottom"/>
          </w:tcPr>
          <w:p w:rsidR="00565CE4" w:rsidRPr="007F2B15" w:rsidRDefault="00565CE4" w:rsidP="00346202">
            <w:pPr>
              <w:spacing w:after="0" w:line="240" w:lineRule="auto"/>
              <w:jc w:val="both"/>
              <w:rPr>
                <w:rFonts w:ascii="Times New Roman" w:hAnsi="Times New Roman"/>
                <w:sz w:val="24"/>
                <w:szCs w:val="24"/>
              </w:rPr>
            </w:pPr>
            <w:r w:rsidRPr="007F2B15">
              <w:rPr>
                <w:rFonts w:ascii="Times New Roman" w:hAnsi="Times New Roman"/>
                <w:sz w:val="24"/>
                <w:szCs w:val="24"/>
              </w:rPr>
              <w:t>101.1a</w:t>
            </w:r>
          </w:p>
        </w:tc>
        <w:tc>
          <w:tcPr>
            <w:tcW w:w="1962" w:type="dxa"/>
            <w:tcBorders>
              <w:bottom w:val="single" w:sz="4" w:space="0" w:color="auto"/>
            </w:tcBorders>
            <w:shd w:val="clear" w:color="auto" w:fill="auto"/>
            <w:vAlign w:val="bottom"/>
          </w:tcPr>
          <w:p w:rsidR="00565CE4" w:rsidRPr="007F2B15" w:rsidRDefault="00565CE4" w:rsidP="00346202">
            <w:pPr>
              <w:spacing w:after="0" w:line="240" w:lineRule="auto"/>
              <w:jc w:val="both"/>
              <w:rPr>
                <w:rFonts w:ascii="Times New Roman" w:eastAsia="Times New Roman" w:hAnsi="Times New Roman"/>
                <w:color w:val="000000"/>
                <w:sz w:val="24"/>
                <w:szCs w:val="24"/>
              </w:rPr>
            </w:pPr>
            <w:r w:rsidRPr="007F2B15">
              <w:rPr>
                <w:rFonts w:ascii="Times New Roman" w:eastAsia="Times New Roman" w:hAnsi="Times New Roman"/>
                <w:color w:val="000000"/>
                <w:sz w:val="24"/>
                <w:szCs w:val="24"/>
              </w:rPr>
              <w:t>72.7 a</w:t>
            </w:r>
          </w:p>
        </w:tc>
      </w:tr>
      <w:tr w:rsidR="00565CE4" w:rsidRPr="007F2B15" w:rsidTr="001F77CF">
        <w:tc>
          <w:tcPr>
            <w:tcW w:w="5954" w:type="dxa"/>
            <w:tcBorders>
              <w:top w:val="single" w:sz="4" w:space="0" w:color="auto"/>
            </w:tcBorders>
            <w:shd w:val="clear" w:color="auto" w:fill="auto"/>
          </w:tcPr>
          <w:p w:rsidR="00565CE4" w:rsidRPr="007F2B15" w:rsidRDefault="00565CE4" w:rsidP="00346202">
            <w:pPr>
              <w:widowControl w:val="0"/>
              <w:autoSpaceDE w:val="0"/>
              <w:autoSpaceDN w:val="0"/>
              <w:adjustRightInd w:val="0"/>
              <w:spacing w:after="0" w:line="240" w:lineRule="auto"/>
              <w:jc w:val="both"/>
              <w:rPr>
                <w:rFonts w:ascii="Times New Roman" w:hAnsi="Times New Roman"/>
                <w:b/>
                <w:color w:val="000000"/>
                <w:sz w:val="24"/>
                <w:szCs w:val="24"/>
              </w:rPr>
            </w:pPr>
            <w:r w:rsidRPr="007F2B15">
              <w:rPr>
                <w:rFonts w:ascii="Times New Roman" w:hAnsi="Times New Roman"/>
                <w:b/>
                <w:color w:val="000000"/>
                <w:sz w:val="24"/>
                <w:szCs w:val="24"/>
              </w:rPr>
              <w:t>Mean</w:t>
            </w:r>
          </w:p>
        </w:tc>
        <w:tc>
          <w:tcPr>
            <w:tcW w:w="2012" w:type="dxa"/>
            <w:tcBorders>
              <w:top w:val="single" w:sz="4" w:space="0" w:color="auto"/>
            </w:tcBorders>
            <w:shd w:val="clear" w:color="auto" w:fill="auto"/>
            <w:vAlign w:val="bottom"/>
          </w:tcPr>
          <w:p w:rsidR="00565CE4" w:rsidRPr="007F2B15" w:rsidRDefault="00565CE4" w:rsidP="00346202">
            <w:pPr>
              <w:spacing w:after="0" w:line="240" w:lineRule="auto"/>
              <w:jc w:val="both"/>
              <w:rPr>
                <w:rFonts w:ascii="Times New Roman" w:hAnsi="Times New Roman"/>
                <w:b/>
                <w:sz w:val="24"/>
                <w:szCs w:val="24"/>
              </w:rPr>
            </w:pPr>
            <w:r w:rsidRPr="007F2B15">
              <w:rPr>
                <w:rFonts w:ascii="Times New Roman" w:hAnsi="Times New Roman"/>
                <w:b/>
                <w:sz w:val="24"/>
                <w:szCs w:val="24"/>
              </w:rPr>
              <w:t>80.2</w:t>
            </w:r>
          </w:p>
        </w:tc>
        <w:tc>
          <w:tcPr>
            <w:tcW w:w="1962" w:type="dxa"/>
            <w:tcBorders>
              <w:top w:val="single" w:sz="4" w:space="0" w:color="auto"/>
            </w:tcBorders>
            <w:shd w:val="clear" w:color="auto" w:fill="auto"/>
            <w:vAlign w:val="bottom"/>
          </w:tcPr>
          <w:p w:rsidR="00565CE4" w:rsidRPr="007F2B15" w:rsidRDefault="00565CE4" w:rsidP="00346202">
            <w:pPr>
              <w:spacing w:after="0" w:line="240" w:lineRule="auto"/>
              <w:jc w:val="both"/>
              <w:rPr>
                <w:rFonts w:ascii="Times New Roman" w:eastAsia="Times New Roman" w:hAnsi="Times New Roman"/>
                <w:color w:val="000000"/>
                <w:sz w:val="24"/>
                <w:szCs w:val="24"/>
              </w:rPr>
            </w:pPr>
            <w:r w:rsidRPr="007F2B15">
              <w:rPr>
                <w:rFonts w:ascii="Times New Roman" w:hAnsi="Times New Roman"/>
                <w:b/>
                <w:sz w:val="24"/>
                <w:szCs w:val="24"/>
              </w:rPr>
              <w:t>57.8</w:t>
            </w:r>
          </w:p>
        </w:tc>
      </w:tr>
      <w:tr w:rsidR="00565CE4" w:rsidRPr="007F2B15" w:rsidTr="001F77CF">
        <w:tc>
          <w:tcPr>
            <w:tcW w:w="5954" w:type="dxa"/>
            <w:shd w:val="clear" w:color="auto" w:fill="auto"/>
          </w:tcPr>
          <w:p w:rsidR="00565CE4" w:rsidRPr="007F2B15" w:rsidRDefault="00565CE4" w:rsidP="00346202">
            <w:pPr>
              <w:pStyle w:val="Default"/>
              <w:jc w:val="both"/>
            </w:pPr>
            <w:r w:rsidRPr="007F2B15">
              <w:t xml:space="preserve">CV (%) </w:t>
            </w:r>
          </w:p>
        </w:tc>
        <w:tc>
          <w:tcPr>
            <w:tcW w:w="2012" w:type="dxa"/>
            <w:shd w:val="clear" w:color="auto" w:fill="auto"/>
            <w:vAlign w:val="bottom"/>
          </w:tcPr>
          <w:p w:rsidR="00565CE4" w:rsidRPr="007F2B15" w:rsidRDefault="00565CE4" w:rsidP="00346202">
            <w:pPr>
              <w:spacing w:after="0" w:line="240" w:lineRule="auto"/>
              <w:jc w:val="both"/>
              <w:rPr>
                <w:rFonts w:ascii="Times New Roman" w:hAnsi="Times New Roman"/>
                <w:sz w:val="24"/>
                <w:szCs w:val="24"/>
              </w:rPr>
            </w:pPr>
            <w:r w:rsidRPr="007F2B15">
              <w:rPr>
                <w:rFonts w:ascii="Times New Roman" w:hAnsi="Times New Roman"/>
                <w:sz w:val="24"/>
                <w:szCs w:val="24"/>
              </w:rPr>
              <w:t>7.04</w:t>
            </w:r>
          </w:p>
        </w:tc>
        <w:tc>
          <w:tcPr>
            <w:tcW w:w="1962" w:type="dxa"/>
            <w:shd w:val="clear" w:color="auto" w:fill="auto"/>
            <w:vAlign w:val="bottom"/>
          </w:tcPr>
          <w:p w:rsidR="00565CE4" w:rsidRPr="007F2B15" w:rsidRDefault="00565CE4" w:rsidP="00346202">
            <w:pPr>
              <w:widowControl w:val="0"/>
              <w:autoSpaceDE w:val="0"/>
              <w:autoSpaceDN w:val="0"/>
              <w:adjustRightInd w:val="0"/>
              <w:spacing w:after="0" w:line="240" w:lineRule="auto"/>
              <w:jc w:val="both"/>
              <w:rPr>
                <w:rFonts w:ascii="Times New Roman" w:hAnsi="Times New Roman"/>
                <w:b/>
                <w:sz w:val="24"/>
                <w:szCs w:val="24"/>
              </w:rPr>
            </w:pPr>
            <w:r w:rsidRPr="007F2B15">
              <w:rPr>
                <w:rFonts w:ascii="Times New Roman" w:hAnsi="Times New Roman"/>
                <w:sz w:val="24"/>
                <w:szCs w:val="24"/>
              </w:rPr>
              <w:t xml:space="preserve">6.6   </w:t>
            </w:r>
          </w:p>
        </w:tc>
      </w:tr>
      <w:tr w:rsidR="00565CE4" w:rsidRPr="007F2B15" w:rsidTr="001F77CF">
        <w:tc>
          <w:tcPr>
            <w:tcW w:w="5954" w:type="dxa"/>
            <w:tcBorders>
              <w:bottom w:val="single" w:sz="4" w:space="0" w:color="auto"/>
            </w:tcBorders>
            <w:shd w:val="clear" w:color="auto" w:fill="auto"/>
          </w:tcPr>
          <w:p w:rsidR="00565CE4" w:rsidRPr="007F2B15" w:rsidRDefault="00565CE4" w:rsidP="00346202">
            <w:pPr>
              <w:pStyle w:val="Default"/>
              <w:jc w:val="both"/>
            </w:pPr>
            <w:r w:rsidRPr="007F2B15">
              <w:lastRenderedPageBreak/>
              <w:t xml:space="preserve">P≤0.05 </w:t>
            </w:r>
          </w:p>
        </w:tc>
        <w:tc>
          <w:tcPr>
            <w:tcW w:w="2012" w:type="dxa"/>
            <w:tcBorders>
              <w:bottom w:val="single" w:sz="4" w:space="0" w:color="auto"/>
            </w:tcBorders>
            <w:shd w:val="clear" w:color="auto" w:fill="auto"/>
            <w:vAlign w:val="bottom"/>
          </w:tcPr>
          <w:p w:rsidR="00565CE4" w:rsidRPr="007F2B15" w:rsidRDefault="00565CE4" w:rsidP="00346202">
            <w:pPr>
              <w:spacing w:after="0" w:line="240" w:lineRule="auto"/>
              <w:jc w:val="both"/>
              <w:rPr>
                <w:rFonts w:ascii="Times New Roman" w:hAnsi="Times New Roman"/>
                <w:sz w:val="24"/>
                <w:szCs w:val="24"/>
              </w:rPr>
            </w:pPr>
            <w:r w:rsidRPr="007F2B15">
              <w:rPr>
                <w:rFonts w:ascii="Times New Roman" w:hAnsi="Times New Roman"/>
                <w:sz w:val="24"/>
                <w:szCs w:val="24"/>
              </w:rPr>
              <w:t>&lt;.0001</w:t>
            </w:r>
          </w:p>
        </w:tc>
        <w:tc>
          <w:tcPr>
            <w:tcW w:w="1962" w:type="dxa"/>
            <w:tcBorders>
              <w:bottom w:val="single" w:sz="4" w:space="0" w:color="auto"/>
            </w:tcBorders>
            <w:shd w:val="clear" w:color="auto" w:fill="auto"/>
            <w:vAlign w:val="bottom"/>
          </w:tcPr>
          <w:p w:rsidR="00565CE4" w:rsidRPr="007F2B15" w:rsidRDefault="00565CE4" w:rsidP="00346202">
            <w:pPr>
              <w:spacing w:after="0" w:line="240" w:lineRule="auto"/>
              <w:jc w:val="both"/>
              <w:rPr>
                <w:rFonts w:ascii="Times New Roman" w:eastAsia="Times New Roman" w:hAnsi="Times New Roman"/>
                <w:color w:val="000000"/>
                <w:sz w:val="24"/>
                <w:szCs w:val="24"/>
              </w:rPr>
            </w:pPr>
            <w:r w:rsidRPr="007F2B15">
              <w:rPr>
                <w:rFonts w:ascii="Times New Roman" w:hAnsi="Times New Roman"/>
                <w:sz w:val="24"/>
                <w:szCs w:val="24"/>
              </w:rPr>
              <w:t>&lt;.0001</w:t>
            </w:r>
          </w:p>
        </w:tc>
      </w:tr>
    </w:tbl>
    <w:p w:rsidR="001547FD" w:rsidRPr="007F2B15" w:rsidRDefault="001547FD" w:rsidP="00346202">
      <w:pPr>
        <w:tabs>
          <w:tab w:val="left" w:pos="1134"/>
        </w:tabs>
        <w:spacing w:before="120"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Means bearing distinct alphabet letters vary significantly at </w:t>
      </w:r>
      <w:r w:rsidRPr="007F2B15">
        <w:rPr>
          <w:rFonts w:ascii="Times New Roman" w:hAnsi="Times New Roman"/>
          <w:i/>
          <w:iCs/>
          <w:color w:val="000000"/>
          <w:sz w:val="24"/>
          <w:szCs w:val="24"/>
        </w:rPr>
        <w:t xml:space="preserve">p </w:t>
      </w:r>
      <w:r w:rsidRPr="007F2B15">
        <w:rPr>
          <w:rFonts w:ascii="Times New Roman" w:hAnsi="Times New Roman"/>
          <w:color w:val="000000"/>
          <w:sz w:val="24"/>
          <w:szCs w:val="24"/>
        </w:rPr>
        <w:t>≤ 0.05 by LSD test</w:t>
      </w:r>
    </w:p>
    <w:p w:rsidR="001547FD" w:rsidRPr="007F2B15" w:rsidRDefault="001547FD" w:rsidP="00346202">
      <w:pPr>
        <w:pStyle w:val="Heading2"/>
        <w:jc w:val="both"/>
        <w:rPr>
          <w:rFonts w:ascii="Times New Roman" w:hAnsi="Times New Roman" w:cs="Times New Roman"/>
          <w:color w:val="auto"/>
          <w:sz w:val="24"/>
          <w:szCs w:val="24"/>
        </w:rPr>
      </w:pPr>
      <w:r w:rsidRPr="007F2B15">
        <w:rPr>
          <w:rFonts w:ascii="Times New Roman" w:hAnsi="Times New Roman" w:cs="Times New Roman"/>
          <w:color w:val="auto"/>
          <w:sz w:val="24"/>
          <w:szCs w:val="24"/>
        </w:rPr>
        <w:t xml:space="preserve">*Values followed by the same letter on the same column are not significantly different according to Tukey’s test at </w:t>
      </w:r>
      <w:r w:rsidRPr="007F2B15">
        <w:rPr>
          <w:rFonts w:ascii="Times New Roman" w:hAnsi="Times New Roman" w:cs="Times New Roman"/>
          <w:i/>
          <w:color w:val="auto"/>
          <w:sz w:val="24"/>
          <w:szCs w:val="24"/>
        </w:rPr>
        <w:t>p</w:t>
      </w:r>
      <w:r w:rsidRPr="007F2B15">
        <w:rPr>
          <w:rFonts w:ascii="Times New Roman" w:hAnsi="Times New Roman" w:cs="Times New Roman"/>
          <w:color w:val="auto"/>
          <w:sz w:val="24"/>
          <w:szCs w:val="24"/>
        </w:rPr>
        <w:t>≤0.05</w:t>
      </w:r>
    </w:p>
    <w:p w:rsidR="00E546D2" w:rsidRPr="007F2B15" w:rsidRDefault="00E546D2" w:rsidP="00346202">
      <w:pPr>
        <w:jc w:val="both"/>
        <w:rPr>
          <w:rFonts w:ascii="Times New Roman" w:hAnsi="Times New Roman"/>
          <w:sz w:val="24"/>
          <w:szCs w:val="24"/>
        </w:rPr>
      </w:pPr>
    </w:p>
    <w:p w:rsidR="00E546D2" w:rsidRPr="007F2B15" w:rsidRDefault="00E546D2" w:rsidP="00346202">
      <w:pPr>
        <w:keepNext/>
        <w:keepLines/>
        <w:spacing w:before="40" w:after="0" w:line="360" w:lineRule="auto"/>
        <w:jc w:val="both"/>
        <w:outlineLvl w:val="1"/>
        <w:rPr>
          <w:rFonts w:ascii="Times New Roman" w:eastAsia="Times New Roman" w:hAnsi="Times New Roman"/>
          <w:b/>
          <w:sz w:val="24"/>
          <w:szCs w:val="24"/>
        </w:rPr>
      </w:pPr>
      <w:bookmarkStart w:id="12" w:name="_Toc189733685"/>
      <w:bookmarkEnd w:id="11"/>
      <w:r w:rsidRPr="007F2B15">
        <w:rPr>
          <w:rFonts w:ascii="Times New Roman" w:eastAsia="Times New Roman" w:hAnsi="Times New Roman"/>
          <w:b/>
          <w:sz w:val="24"/>
          <w:szCs w:val="24"/>
        </w:rPr>
        <w:t xml:space="preserve">3.2 Effect of </w:t>
      </w:r>
      <w:proofErr w:type="spellStart"/>
      <w:r w:rsidRPr="007F2B15">
        <w:rPr>
          <w:rFonts w:ascii="Times New Roman" w:eastAsia="Times New Roman" w:hAnsi="Times New Roman"/>
          <w:b/>
          <w:sz w:val="24"/>
          <w:szCs w:val="24"/>
        </w:rPr>
        <w:t>sunn</w:t>
      </w:r>
      <w:proofErr w:type="spellEnd"/>
      <w:r w:rsidRPr="007F2B15">
        <w:rPr>
          <w:rFonts w:ascii="Times New Roman" w:eastAsia="Times New Roman" w:hAnsi="Times New Roman"/>
          <w:b/>
          <w:sz w:val="24"/>
          <w:szCs w:val="24"/>
        </w:rPr>
        <w:t xml:space="preserve"> hemp with FYM and inorganic fertilizer on cotton leaf chlorophyll and canopy temperature in titanium mined and reconstituted soils. </w:t>
      </w:r>
    </w:p>
    <w:p w:rsidR="006967E4" w:rsidRPr="007F2B15" w:rsidRDefault="00E546D2" w:rsidP="00346202">
      <w:pPr>
        <w:autoSpaceDE w:val="0"/>
        <w:autoSpaceDN w:val="0"/>
        <w:adjustRightInd w:val="0"/>
        <w:spacing w:line="480" w:lineRule="auto"/>
        <w:jc w:val="both"/>
        <w:rPr>
          <w:rFonts w:ascii="Times New Roman" w:eastAsia="Times New Roman" w:hAnsi="Times New Roman"/>
          <w:sz w:val="24"/>
          <w:szCs w:val="24"/>
        </w:rPr>
      </w:pPr>
      <w:proofErr w:type="spellStart"/>
      <w:r w:rsidRPr="007F2B15">
        <w:rPr>
          <w:rFonts w:ascii="Times New Roman" w:hAnsi="Times New Roman"/>
          <w:sz w:val="24"/>
          <w:szCs w:val="24"/>
        </w:rPr>
        <w:t>Sunn</w:t>
      </w:r>
      <w:proofErr w:type="spellEnd"/>
      <w:r w:rsidRPr="007F2B15">
        <w:rPr>
          <w:rFonts w:ascii="Times New Roman" w:hAnsi="Times New Roman"/>
          <w:sz w:val="24"/>
          <w:szCs w:val="24"/>
        </w:rPr>
        <w:t xml:space="preserve"> hemp, FYM and inorganic fertilizer levels significantly (P ≤ 0.05) influenced cotton leaf chlorophyll and canopy temperature (Table 3.2). The highest (49.03 SPAD units) leaf chlorophyll was observed in cotton grown on soils treated </w:t>
      </w:r>
      <w:r w:rsidRPr="007F2B15">
        <w:rPr>
          <w:rFonts w:ascii="Times New Roman" w:eastAsia="Times New Roman" w:hAnsi="Times New Roman"/>
          <w:sz w:val="24"/>
          <w:szCs w:val="24"/>
        </w:rPr>
        <w:t>with 200 kg NPK and SH</w:t>
      </w:r>
      <w:r w:rsidRPr="007F2B15">
        <w:rPr>
          <w:rFonts w:ascii="Times New Roman" w:hAnsi="Times New Roman"/>
          <w:sz w:val="24"/>
          <w:szCs w:val="24"/>
        </w:rPr>
        <w:t>. The lowest leaf chlorophyll of 36.97 SPAD units was recorded on</w:t>
      </w:r>
      <w:r w:rsidRPr="007F2B15">
        <w:rPr>
          <w:rFonts w:ascii="Times New Roman" w:eastAsia="Times New Roman" w:hAnsi="Times New Roman"/>
          <w:sz w:val="24"/>
          <w:szCs w:val="24"/>
        </w:rPr>
        <w:t xml:space="preserve"> control plots</w:t>
      </w:r>
      <w:r w:rsidRPr="007F2B15">
        <w:rPr>
          <w:rFonts w:ascii="Times New Roman" w:hAnsi="Times New Roman"/>
          <w:sz w:val="24"/>
          <w:szCs w:val="24"/>
        </w:rPr>
        <w:t xml:space="preserve">. However, </w:t>
      </w:r>
      <w:proofErr w:type="gramStart"/>
      <w:r w:rsidRPr="007F2B15">
        <w:rPr>
          <w:rFonts w:ascii="Times New Roman" w:hAnsi="Times New Roman"/>
          <w:sz w:val="24"/>
          <w:szCs w:val="24"/>
        </w:rPr>
        <w:t>these result</w:t>
      </w:r>
      <w:proofErr w:type="gramEnd"/>
      <w:r w:rsidRPr="007F2B15">
        <w:rPr>
          <w:rFonts w:ascii="Times New Roman" w:hAnsi="Times New Roman"/>
          <w:sz w:val="24"/>
          <w:szCs w:val="24"/>
        </w:rPr>
        <w:t xml:space="preserve"> was comparable to those obtained from </w:t>
      </w:r>
      <w:proofErr w:type="spellStart"/>
      <w:r w:rsidRPr="007F2B15">
        <w:rPr>
          <w:rFonts w:ascii="Times New Roman" w:hAnsi="Times New Roman"/>
          <w:sz w:val="24"/>
          <w:szCs w:val="24"/>
        </w:rPr>
        <w:t>sunnhemp</w:t>
      </w:r>
      <w:proofErr w:type="spellEnd"/>
      <w:r w:rsidRPr="007F2B15">
        <w:rPr>
          <w:rFonts w:ascii="Times New Roman" w:hAnsi="Times New Roman"/>
          <w:sz w:val="24"/>
          <w:szCs w:val="24"/>
        </w:rPr>
        <w:t xml:space="preserve">-only treated soils (37.74 SPAD units) and 7.5 tons farm yard only treated soils (38.55 SPAD units). Cotton plots treated with </w:t>
      </w:r>
      <w:r w:rsidRPr="007F2B15">
        <w:rPr>
          <w:rFonts w:ascii="Times New Roman" w:eastAsia="Times New Roman" w:hAnsi="Times New Roman"/>
          <w:sz w:val="24"/>
          <w:szCs w:val="24"/>
        </w:rPr>
        <w:t>200 kg NPK with SH</w:t>
      </w:r>
      <w:r w:rsidRPr="007F2B15">
        <w:rPr>
          <w:rFonts w:ascii="Times New Roman" w:hAnsi="Times New Roman"/>
          <w:sz w:val="24"/>
          <w:szCs w:val="24"/>
        </w:rPr>
        <w:t xml:space="preserve"> had the highest (24.02) canopy temperature while the lowest (21.32) was recorded in control. </w:t>
      </w:r>
    </w:p>
    <w:bookmarkEnd w:id="12"/>
    <w:p w:rsidR="00952EF8" w:rsidRPr="007F2B15" w:rsidRDefault="00952EF8" w:rsidP="00346202">
      <w:pPr>
        <w:pStyle w:val="Heading5"/>
        <w:jc w:val="both"/>
        <w:rPr>
          <w:rFonts w:ascii="Times New Roman" w:hAnsi="Times New Roman" w:cs="Times New Roman"/>
          <w:b/>
          <w:bCs/>
          <w:color w:val="auto"/>
          <w:sz w:val="24"/>
          <w:szCs w:val="24"/>
        </w:rPr>
      </w:pPr>
      <w:r w:rsidRPr="007F2B15">
        <w:rPr>
          <w:rFonts w:ascii="Times New Roman" w:hAnsi="Times New Roman" w:cs="Times New Roman"/>
          <w:bCs/>
          <w:color w:val="auto"/>
          <w:sz w:val="24"/>
          <w:szCs w:val="24"/>
        </w:rPr>
        <w:t>Table 3.2: Chlorophyll content and canopy temperature of cotton grown in titanium mined and reconstituted soils</w:t>
      </w:r>
      <w:r w:rsidRPr="007F2B15" w:rsidDel="00781C5B">
        <w:rPr>
          <w:rFonts w:ascii="Times New Roman" w:hAnsi="Times New Roman" w:cs="Times New Roman"/>
          <w:bCs/>
          <w:color w:val="auto"/>
          <w:sz w:val="24"/>
          <w:szCs w:val="24"/>
        </w:rPr>
        <w:t xml:space="preserve"> </w:t>
      </w:r>
      <w:r w:rsidRPr="007F2B15">
        <w:rPr>
          <w:rFonts w:ascii="Times New Roman" w:hAnsi="Times New Roman" w:cs="Times New Roman"/>
          <w:bCs/>
          <w:color w:val="auto"/>
          <w:sz w:val="24"/>
          <w:szCs w:val="24"/>
        </w:rPr>
        <w:t xml:space="preserve">amended with </w:t>
      </w:r>
      <w:proofErr w:type="spellStart"/>
      <w:r w:rsidRPr="007F2B15">
        <w:rPr>
          <w:rFonts w:ascii="Times New Roman" w:hAnsi="Times New Roman" w:cs="Times New Roman"/>
          <w:bCs/>
          <w:color w:val="auto"/>
          <w:sz w:val="24"/>
          <w:szCs w:val="24"/>
        </w:rPr>
        <w:t>sunn</w:t>
      </w:r>
      <w:proofErr w:type="spellEnd"/>
      <w:r w:rsidRPr="007F2B15">
        <w:rPr>
          <w:rFonts w:ascii="Times New Roman" w:hAnsi="Times New Roman" w:cs="Times New Roman"/>
          <w:bCs/>
          <w:color w:val="auto"/>
          <w:sz w:val="24"/>
          <w:szCs w:val="24"/>
        </w:rPr>
        <w:t xml:space="preserve"> hemp, FYM and NPK fertilizer</w:t>
      </w:r>
      <w:r w:rsidR="00A953AC" w:rsidRPr="007F2B15">
        <w:rPr>
          <w:rFonts w:ascii="Times New Roman" w:hAnsi="Times New Roman" w:cs="Times New Roman"/>
          <w:bCs/>
          <w:color w:val="auto"/>
          <w:sz w:val="24"/>
          <w:szCs w:val="24"/>
        </w:rPr>
        <w:t>.</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1559"/>
        <w:gridCol w:w="1843"/>
      </w:tblGrid>
      <w:tr w:rsidR="00CD6A7B" w:rsidRPr="007F2B15" w:rsidTr="00FD556A">
        <w:tc>
          <w:tcPr>
            <w:tcW w:w="5949" w:type="dxa"/>
            <w:tcBorders>
              <w:top w:val="single" w:sz="4" w:space="0" w:color="auto"/>
              <w:bottom w:val="single" w:sz="4" w:space="0" w:color="auto"/>
            </w:tcBorders>
          </w:tcPr>
          <w:p w:rsidR="00CD6A7B" w:rsidRPr="007F2B15" w:rsidRDefault="0057573E" w:rsidP="00346202">
            <w:pPr>
              <w:spacing w:after="0" w:line="240" w:lineRule="auto"/>
              <w:jc w:val="both"/>
              <w:rPr>
                <w:rFonts w:ascii="Times New Roman" w:hAnsi="Times New Roman"/>
                <w:b/>
                <w:sz w:val="24"/>
                <w:szCs w:val="24"/>
              </w:rPr>
            </w:pPr>
            <w:r w:rsidRPr="007F2B15">
              <w:rPr>
                <w:rFonts w:ascii="Times New Roman" w:hAnsi="Times New Roman"/>
                <w:b/>
                <w:sz w:val="24"/>
                <w:szCs w:val="24"/>
              </w:rPr>
              <w:t>Treatments</w:t>
            </w:r>
          </w:p>
        </w:tc>
        <w:tc>
          <w:tcPr>
            <w:tcW w:w="1559" w:type="dxa"/>
            <w:tcBorders>
              <w:top w:val="single" w:sz="4" w:space="0" w:color="auto"/>
              <w:bottom w:val="single" w:sz="4" w:space="0" w:color="auto"/>
            </w:tcBorders>
          </w:tcPr>
          <w:p w:rsidR="00CD6A7B" w:rsidRPr="007F2B15" w:rsidRDefault="00CD6A7B" w:rsidP="00346202">
            <w:pPr>
              <w:spacing w:after="0" w:line="240" w:lineRule="auto"/>
              <w:jc w:val="both"/>
              <w:rPr>
                <w:rFonts w:ascii="Times New Roman" w:hAnsi="Times New Roman"/>
                <w:b/>
                <w:sz w:val="24"/>
                <w:szCs w:val="24"/>
              </w:rPr>
            </w:pPr>
            <w:r w:rsidRPr="007F2B15">
              <w:rPr>
                <w:rFonts w:ascii="Times New Roman" w:eastAsia="Times New Roman" w:hAnsi="Times New Roman"/>
                <w:b/>
                <w:color w:val="000000"/>
                <w:sz w:val="24"/>
                <w:szCs w:val="24"/>
              </w:rPr>
              <w:t>Chlorophyll Content</w:t>
            </w:r>
          </w:p>
        </w:tc>
        <w:tc>
          <w:tcPr>
            <w:tcW w:w="1843" w:type="dxa"/>
            <w:tcBorders>
              <w:top w:val="single" w:sz="4" w:space="0" w:color="auto"/>
              <w:bottom w:val="single" w:sz="4" w:space="0" w:color="auto"/>
            </w:tcBorders>
          </w:tcPr>
          <w:p w:rsidR="00CD6A7B" w:rsidRPr="007F2B15" w:rsidRDefault="00CD6A7B" w:rsidP="00346202">
            <w:pPr>
              <w:spacing w:after="0" w:line="240" w:lineRule="auto"/>
              <w:jc w:val="both"/>
              <w:rPr>
                <w:rFonts w:ascii="Times New Roman" w:hAnsi="Times New Roman"/>
                <w:b/>
                <w:sz w:val="24"/>
                <w:szCs w:val="24"/>
              </w:rPr>
            </w:pPr>
            <w:r w:rsidRPr="007F2B15">
              <w:rPr>
                <w:rFonts w:ascii="Times New Roman" w:eastAsia="Times New Roman" w:hAnsi="Times New Roman"/>
                <w:b/>
                <w:color w:val="000000"/>
                <w:sz w:val="24"/>
                <w:szCs w:val="24"/>
              </w:rPr>
              <w:t>Canopy Temperature</w:t>
            </w:r>
          </w:p>
        </w:tc>
      </w:tr>
      <w:tr w:rsidR="00CF4C1F" w:rsidRPr="007F2B15" w:rsidTr="00FD556A">
        <w:tc>
          <w:tcPr>
            <w:tcW w:w="5949" w:type="dxa"/>
            <w:tcBorders>
              <w:top w:val="single" w:sz="4" w:space="0" w:color="auto"/>
            </w:tcBorders>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7F2B15">
              <w:rPr>
                <w:rFonts w:ascii="Times New Roman" w:eastAsia="Times New Roman" w:hAnsi="Times New Roman"/>
                <w:sz w:val="24"/>
                <w:szCs w:val="24"/>
              </w:rPr>
              <w:t>Cotton  with</w:t>
            </w:r>
            <w:proofErr w:type="gramEnd"/>
            <w:r w:rsidRPr="007F2B15">
              <w:rPr>
                <w:rFonts w:ascii="Times New Roman" w:eastAsia="Times New Roman" w:hAnsi="Times New Roman"/>
                <w:sz w:val="24"/>
                <w:szCs w:val="24"/>
              </w:rPr>
              <w:t xml:space="preserve"> no amendment (control)</w:t>
            </w:r>
          </w:p>
        </w:tc>
        <w:tc>
          <w:tcPr>
            <w:tcW w:w="1559" w:type="dxa"/>
            <w:tcBorders>
              <w:top w:val="single" w:sz="4" w:space="0" w:color="auto"/>
            </w:tcBorders>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36.97g</w:t>
            </w:r>
          </w:p>
        </w:tc>
        <w:tc>
          <w:tcPr>
            <w:tcW w:w="1843" w:type="dxa"/>
            <w:tcBorders>
              <w:top w:val="single" w:sz="4" w:space="0" w:color="auto"/>
            </w:tcBorders>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21.32e</w:t>
            </w:r>
          </w:p>
        </w:tc>
      </w:tr>
      <w:tr w:rsidR="00CF4C1F" w:rsidRPr="007F2B15" w:rsidTr="00FD556A">
        <w:tc>
          <w:tcPr>
            <w:tcW w:w="594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155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37.74g</w:t>
            </w:r>
          </w:p>
        </w:tc>
        <w:tc>
          <w:tcPr>
            <w:tcW w:w="1843"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21.97d</w:t>
            </w:r>
          </w:p>
        </w:tc>
      </w:tr>
      <w:tr w:rsidR="00CF4C1F" w:rsidRPr="007F2B15" w:rsidTr="00FD556A">
        <w:tc>
          <w:tcPr>
            <w:tcW w:w="594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7.5 tons farmyard manure only</w:t>
            </w:r>
            <w:r w:rsidRPr="007F2B15" w:rsidDel="00475A0A">
              <w:rPr>
                <w:rFonts w:ascii="Times New Roman" w:hAnsi="Times New Roman"/>
                <w:color w:val="000000"/>
                <w:sz w:val="24"/>
                <w:szCs w:val="24"/>
              </w:rPr>
              <w:t xml:space="preserve"> </w:t>
            </w:r>
          </w:p>
        </w:tc>
        <w:tc>
          <w:tcPr>
            <w:tcW w:w="155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38.55fg</w:t>
            </w:r>
          </w:p>
        </w:tc>
        <w:tc>
          <w:tcPr>
            <w:tcW w:w="1843"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22.47cd</w:t>
            </w:r>
          </w:p>
        </w:tc>
      </w:tr>
      <w:tr w:rsidR="00CF4C1F" w:rsidRPr="007F2B15" w:rsidTr="00FD556A">
        <w:tc>
          <w:tcPr>
            <w:tcW w:w="594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7.5 tons farmyard manure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r w:rsidRPr="007F2B15" w:rsidDel="00475A0A">
              <w:rPr>
                <w:rFonts w:ascii="Times New Roman" w:hAnsi="Times New Roman"/>
                <w:color w:val="000000"/>
                <w:sz w:val="24"/>
                <w:szCs w:val="24"/>
              </w:rPr>
              <w:t xml:space="preserve"> </w:t>
            </w:r>
          </w:p>
        </w:tc>
        <w:tc>
          <w:tcPr>
            <w:tcW w:w="155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40.42def</w:t>
            </w:r>
          </w:p>
        </w:tc>
        <w:tc>
          <w:tcPr>
            <w:tcW w:w="1843"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23.04bc</w:t>
            </w:r>
          </w:p>
        </w:tc>
      </w:tr>
      <w:tr w:rsidR="00CF4C1F" w:rsidRPr="007F2B15" w:rsidTr="00FD556A">
        <w:tc>
          <w:tcPr>
            <w:tcW w:w="594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15 tons farmyard manure only</w:t>
            </w:r>
            <w:r w:rsidRPr="007F2B15" w:rsidDel="00BC6EC1">
              <w:rPr>
                <w:rFonts w:ascii="Times New Roman" w:hAnsi="Times New Roman"/>
                <w:color w:val="000000"/>
                <w:sz w:val="24"/>
                <w:szCs w:val="24"/>
              </w:rPr>
              <w:t xml:space="preserve"> </w:t>
            </w:r>
          </w:p>
        </w:tc>
        <w:tc>
          <w:tcPr>
            <w:tcW w:w="155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41.23cde</w:t>
            </w:r>
          </w:p>
        </w:tc>
        <w:tc>
          <w:tcPr>
            <w:tcW w:w="1843"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22.96bc</w:t>
            </w:r>
          </w:p>
        </w:tc>
      </w:tr>
      <w:tr w:rsidR="00CF4C1F" w:rsidRPr="007F2B15" w:rsidTr="00FD556A">
        <w:tc>
          <w:tcPr>
            <w:tcW w:w="594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15 tons farmyard manure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155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42.23cd</w:t>
            </w:r>
          </w:p>
        </w:tc>
        <w:tc>
          <w:tcPr>
            <w:tcW w:w="1843"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23.13b</w:t>
            </w:r>
          </w:p>
        </w:tc>
      </w:tr>
      <w:tr w:rsidR="00CF4C1F" w:rsidRPr="007F2B15" w:rsidTr="00FD556A">
        <w:tc>
          <w:tcPr>
            <w:tcW w:w="594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100 kg NPK fertilizer only</w:t>
            </w:r>
          </w:p>
        </w:tc>
        <w:tc>
          <w:tcPr>
            <w:tcW w:w="155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39.94ef</w:t>
            </w:r>
          </w:p>
        </w:tc>
        <w:tc>
          <w:tcPr>
            <w:tcW w:w="1843"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22.85bc</w:t>
            </w:r>
          </w:p>
        </w:tc>
      </w:tr>
      <w:tr w:rsidR="00CF4C1F" w:rsidRPr="007F2B15" w:rsidTr="00FD556A">
        <w:tc>
          <w:tcPr>
            <w:tcW w:w="594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 xml:space="preserve">100 kg NPK fertilizer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155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42.97bc</w:t>
            </w:r>
          </w:p>
        </w:tc>
        <w:tc>
          <w:tcPr>
            <w:tcW w:w="1843"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22.70bc</w:t>
            </w:r>
          </w:p>
        </w:tc>
      </w:tr>
      <w:tr w:rsidR="00CF4C1F" w:rsidRPr="007F2B15" w:rsidTr="00FD556A">
        <w:tc>
          <w:tcPr>
            <w:tcW w:w="594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200 kg NPK fertilizer only</w:t>
            </w:r>
          </w:p>
        </w:tc>
        <w:tc>
          <w:tcPr>
            <w:tcW w:w="1559"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44.18b</w:t>
            </w:r>
          </w:p>
        </w:tc>
        <w:tc>
          <w:tcPr>
            <w:tcW w:w="1843" w:type="dxa"/>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23.00bc</w:t>
            </w:r>
          </w:p>
        </w:tc>
      </w:tr>
      <w:tr w:rsidR="00CF4C1F" w:rsidRPr="007F2B15" w:rsidTr="00FD556A">
        <w:tc>
          <w:tcPr>
            <w:tcW w:w="5949" w:type="dxa"/>
            <w:tcBorders>
              <w:bottom w:val="single" w:sz="4" w:space="0" w:color="auto"/>
            </w:tcBorders>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 xml:space="preserve">200 kg NPK fertilizer and </w:t>
            </w:r>
            <w:proofErr w:type="spellStart"/>
            <w:r w:rsidRPr="007F2B15">
              <w:rPr>
                <w:rFonts w:ascii="Times New Roman" w:eastAsia="Times New Roman" w:hAnsi="Times New Roman"/>
                <w:sz w:val="24"/>
                <w:szCs w:val="24"/>
              </w:rPr>
              <w:t>sunnhemp</w:t>
            </w:r>
            <w:proofErr w:type="spellEnd"/>
          </w:p>
        </w:tc>
        <w:tc>
          <w:tcPr>
            <w:tcW w:w="1559" w:type="dxa"/>
            <w:tcBorders>
              <w:bottom w:val="single" w:sz="4" w:space="0" w:color="auto"/>
            </w:tcBorders>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49.03a</w:t>
            </w:r>
          </w:p>
        </w:tc>
        <w:tc>
          <w:tcPr>
            <w:tcW w:w="1843" w:type="dxa"/>
            <w:tcBorders>
              <w:bottom w:val="single" w:sz="4" w:space="0" w:color="auto"/>
            </w:tcBorders>
          </w:tcPr>
          <w:p w:rsidR="00CF4C1F" w:rsidRPr="007F2B15"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24.02a</w:t>
            </w:r>
          </w:p>
        </w:tc>
      </w:tr>
      <w:tr w:rsidR="00CD6A7B" w:rsidRPr="007F2B15" w:rsidTr="00FD556A">
        <w:tc>
          <w:tcPr>
            <w:tcW w:w="5949" w:type="dxa"/>
            <w:tcBorders>
              <w:top w:val="single" w:sz="4" w:space="0" w:color="auto"/>
            </w:tcBorders>
          </w:tcPr>
          <w:p w:rsidR="00CD6A7B" w:rsidRPr="007F2B15" w:rsidRDefault="00CD6A7B" w:rsidP="00346202">
            <w:pPr>
              <w:widowControl w:val="0"/>
              <w:autoSpaceDE w:val="0"/>
              <w:autoSpaceDN w:val="0"/>
              <w:adjustRightInd w:val="0"/>
              <w:spacing w:after="0" w:line="240" w:lineRule="auto"/>
              <w:jc w:val="both"/>
              <w:rPr>
                <w:rFonts w:ascii="Times New Roman" w:hAnsi="Times New Roman"/>
                <w:b/>
                <w:color w:val="000000"/>
                <w:sz w:val="24"/>
                <w:szCs w:val="24"/>
              </w:rPr>
            </w:pPr>
            <w:r w:rsidRPr="007F2B15">
              <w:rPr>
                <w:rFonts w:ascii="Times New Roman" w:hAnsi="Times New Roman"/>
                <w:b/>
                <w:color w:val="000000"/>
                <w:sz w:val="24"/>
                <w:szCs w:val="24"/>
              </w:rPr>
              <w:t>Mean</w:t>
            </w:r>
          </w:p>
        </w:tc>
        <w:tc>
          <w:tcPr>
            <w:tcW w:w="1559" w:type="dxa"/>
            <w:tcBorders>
              <w:top w:val="single" w:sz="4" w:space="0" w:color="auto"/>
            </w:tcBorders>
          </w:tcPr>
          <w:p w:rsidR="00CD6A7B" w:rsidRPr="007F2B15" w:rsidRDefault="00346202" w:rsidP="00346202">
            <w:pPr>
              <w:widowControl w:val="0"/>
              <w:autoSpaceDE w:val="0"/>
              <w:autoSpaceDN w:val="0"/>
              <w:adjustRightInd w:val="0"/>
              <w:spacing w:after="0" w:line="240" w:lineRule="auto"/>
              <w:jc w:val="both"/>
              <w:rPr>
                <w:rFonts w:ascii="Times New Roman" w:hAnsi="Times New Roman"/>
                <w:b/>
                <w:color w:val="000000"/>
                <w:sz w:val="24"/>
                <w:szCs w:val="24"/>
              </w:rPr>
            </w:pPr>
            <w:r w:rsidRPr="007F2B15">
              <w:rPr>
                <w:rFonts w:ascii="Times New Roman" w:hAnsi="Times New Roman"/>
                <w:b/>
                <w:sz w:val="24"/>
                <w:szCs w:val="24"/>
              </w:rPr>
              <w:t>41.33</w:t>
            </w:r>
          </w:p>
        </w:tc>
        <w:tc>
          <w:tcPr>
            <w:tcW w:w="1843" w:type="dxa"/>
            <w:tcBorders>
              <w:top w:val="single" w:sz="4" w:space="0" w:color="auto"/>
            </w:tcBorders>
          </w:tcPr>
          <w:p w:rsidR="00CD6A7B" w:rsidRPr="007F2B15" w:rsidRDefault="00346202" w:rsidP="00346202">
            <w:pPr>
              <w:widowControl w:val="0"/>
              <w:autoSpaceDE w:val="0"/>
              <w:autoSpaceDN w:val="0"/>
              <w:adjustRightInd w:val="0"/>
              <w:spacing w:after="0" w:line="240" w:lineRule="auto"/>
              <w:jc w:val="both"/>
              <w:rPr>
                <w:rFonts w:ascii="Times New Roman" w:hAnsi="Times New Roman"/>
                <w:b/>
                <w:color w:val="000000"/>
                <w:sz w:val="24"/>
                <w:szCs w:val="24"/>
              </w:rPr>
            </w:pPr>
            <w:r w:rsidRPr="007F2B15">
              <w:rPr>
                <w:rFonts w:ascii="Times New Roman" w:hAnsi="Times New Roman"/>
                <w:b/>
                <w:sz w:val="24"/>
                <w:szCs w:val="24"/>
              </w:rPr>
              <w:t>22.75</w:t>
            </w:r>
          </w:p>
        </w:tc>
      </w:tr>
      <w:tr w:rsidR="00CD6A7B" w:rsidRPr="007F2B15" w:rsidTr="00FD556A">
        <w:tc>
          <w:tcPr>
            <w:tcW w:w="5949" w:type="dxa"/>
          </w:tcPr>
          <w:p w:rsidR="00CD6A7B" w:rsidRPr="007F2B15" w:rsidRDefault="00CD6A7B" w:rsidP="00346202">
            <w:pPr>
              <w:pStyle w:val="Default"/>
              <w:jc w:val="both"/>
            </w:pPr>
            <w:r w:rsidRPr="007F2B15">
              <w:t xml:space="preserve">CV (%) </w:t>
            </w:r>
          </w:p>
        </w:tc>
        <w:tc>
          <w:tcPr>
            <w:tcW w:w="1559" w:type="dxa"/>
          </w:tcPr>
          <w:p w:rsidR="00CD6A7B" w:rsidRPr="007F2B15" w:rsidRDefault="00CD6A7B" w:rsidP="00D83ECF">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sz w:val="24"/>
                <w:szCs w:val="24"/>
              </w:rPr>
              <w:t>5.3</w:t>
            </w:r>
            <w:r w:rsidR="00D83ECF">
              <w:rPr>
                <w:rFonts w:ascii="Times New Roman" w:hAnsi="Times New Roman"/>
                <w:sz w:val="24"/>
                <w:szCs w:val="24"/>
              </w:rPr>
              <w:t>8</w:t>
            </w:r>
            <w:r w:rsidRPr="007F2B15">
              <w:rPr>
                <w:rFonts w:ascii="Times New Roman" w:hAnsi="Times New Roman"/>
                <w:sz w:val="24"/>
                <w:szCs w:val="24"/>
              </w:rPr>
              <w:t xml:space="preserve">      </w:t>
            </w:r>
          </w:p>
        </w:tc>
        <w:tc>
          <w:tcPr>
            <w:tcW w:w="1843" w:type="dxa"/>
          </w:tcPr>
          <w:p w:rsidR="00CD6A7B" w:rsidRPr="007F2B15" w:rsidRDefault="00CD6A7B" w:rsidP="00D83ECF">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sz w:val="24"/>
                <w:szCs w:val="24"/>
              </w:rPr>
              <w:t>2.9</w:t>
            </w:r>
            <w:r w:rsidR="00D83ECF">
              <w:rPr>
                <w:rFonts w:ascii="Times New Roman" w:hAnsi="Times New Roman"/>
                <w:sz w:val="24"/>
                <w:szCs w:val="24"/>
              </w:rPr>
              <w:t>5</w:t>
            </w:r>
            <w:r w:rsidRPr="007F2B15">
              <w:rPr>
                <w:rFonts w:ascii="Times New Roman" w:hAnsi="Times New Roman"/>
                <w:sz w:val="24"/>
                <w:szCs w:val="24"/>
              </w:rPr>
              <w:t xml:space="preserve">      </w:t>
            </w:r>
          </w:p>
        </w:tc>
      </w:tr>
      <w:tr w:rsidR="00CD6A7B" w:rsidRPr="007F2B15" w:rsidTr="00FD556A">
        <w:tc>
          <w:tcPr>
            <w:tcW w:w="5949" w:type="dxa"/>
            <w:tcBorders>
              <w:bottom w:val="single" w:sz="4" w:space="0" w:color="auto"/>
            </w:tcBorders>
          </w:tcPr>
          <w:p w:rsidR="00CD6A7B" w:rsidRPr="007F2B15" w:rsidRDefault="00CD6A7B" w:rsidP="00346202">
            <w:pPr>
              <w:pStyle w:val="Default"/>
              <w:jc w:val="both"/>
            </w:pPr>
            <w:r w:rsidRPr="007F2B15">
              <w:t xml:space="preserve">P≤0.05 </w:t>
            </w:r>
          </w:p>
        </w:tc>
        <w:tc>
          <w:tcPr>
            <w:tcW w:w="1559" w:type="dxa"/>
            <w:tcBorders>
              <w:bottom w:val="single" w:sz="4" w:space="0" w:color="auto"/>
            </w:tcBorders>
          </w:tcPr>
          <w:p w:rsidR="00CD6A7B" w:rsidRPr="007F2B15" w:rsidRDefault="00CD6A7B"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sz w:val="24"/>
                <w:szCs w:val="24"/>
              </w:rPr>
              <w:t>&lt;.0001</w:t>
            </w:r>
          </w:p>
        </w:tc>
        <w:tc>
          <w:tcPr>
            <w:tcW w:w="1843" w:type="dxa"/>
            <w:tcBorders>
              <w:bottom w:val="single" w:sz="4" w:space="0" w:color="auto"/>
            </w:tcBorders>
          </w:tcPr>
          <w:p w:rsidR="00CD6A7B" w:rsidRPr="007F2B15" w:rsidRDefault="00CD6A7B"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sz w:val="24"/>
                <w:szCs w:val="24"/>
              </w:rPr>
              <w:t>&lt;.0001</w:t>
            </w:r>
          </w:p>
        </w:tc>
      </w:tr>
    </w:tbl>
    <w:p w:rsidR="009F40C0" w:rsidRPr="007F2B15" w:rsidRDefault="009F40C0" w:rsidP="00346202">
      <w:pPr>
        <w:tabs>
          <w:tab w:val="left" w:pos="1134"/>
        </w:tabs>
        <w:spacing w:before="120" w:after="0" w:line="240" w:lineRule="auto"/>
        <w:jc w:val="both"/>
        <w:rPr>
          <w:rFonts w:ascii="Times New Roman" w:hAnsi="Times New Roman"/>
          <w:color w:val="000000"/>
          <w:sz w:val="24"/>
          <w:szCs w:val="24"/>
        </w:rPr>
      </w:pPr>
      <w:bookmarkStart w:id="13" w:name="_Toc189722022"/>
      <w:r w:rsidRPr="007F2B15">
        <w:rPr>
          <w:rFonts w:ascii="Times New Roman" w:hAnsi="Times New Roman"/>
          <w:color w:val="000000"/>
          <w:sz w:val="24"/>
          <w:szCs w:val="24"/>
        </w:rPr>
        <w:t xml:space="preserve">Means bearing distinct alphabet letters vary significantly at </w:t>
      </w:r>
      <w:r w:rsidRPr="007F2B15">
        <w:rPr>
          <w:rFonts w:ascii="Times New Roman" w:hAnsi="Times New Roman"/>
          <w:i/>
          <w:iCs/>
          <w:color w:val="000000"/>
          <w:sz w:val="24"/>
          <w:szCs w:val="24"/>
        </w:rPr>
        <w:t xml:space="preserve">p </w:t>
      </w:r>
      <w:r w:rsidRPr="007F2B15">
        <w:rPr>
          <w:rFonts w:ascii="Times New Roman" w:hAnsi="Times New Roman"/>
          <w:color w:val="000000"/>
          <w:sz w:val="24"/>
          <w:szCs w:val="24"/>
        </w:rPr>
        <w:t>≤ 0.05 by LSD test</w:t>
      </w:r>
    </w:p>
    <w:p w:rsidR="009F40C0" w:rsidRPr="007F2B15" w:rsidRDefault="009F40C0" w:rsidP="00346202">
      <w:pPr>
        <w:pStyle w:val="Heading2"/>
        <w:spacing w:line="240" w:lineRule="auto"/>
        <w:jc w:val="both"/>
        <w:rPr>
          <w:rFonts w:ascii="Times New Roman" w:hAnsi="Times New Roman" w:cs="Times New Roman"/>
          <w:color w:val="auto"/>
          <w:sz w:val="24"/>
          <w:szCs w:val="24"/>
        </w:rPr>
      </w:pPr>
      <w:r w:rsidRPr="007F2B15">
        <w:rPr>
          <w:rFonts w:ascii="Times New Roman" w:hAnsi="Times New Roman" w:cs="Times New Roman"/>
          <w:color w:val="auto"/>
          <w:sz w:val="24"/>
          <w:szCs w:val="24"/>
        </w:rPr>
        <w:t xml:space="preserve">*Values followed by the same letter on the same column are not significantly different according to Tukey’s test at </w:t>
      </w:r>
      <w:r w:rsidRPr="007F2B15">
        <w:rPr>
          <w:rFonts w:ascii="Times New Roman" w:hAnsi="Times New Roman" w:cs="Times New Roman"/>
          <w:i/>
          <w:color w:val="auto"/>
          <w:sz w:val="24"/>
          <w:szCs w:val="24"/>
        </w:rPr>
        <w:t>p</w:t>
      </w:r>
      <w:r w:rsidRPr="007F2B15">
        <w:rPr>
          <w:rFonts w:ascii="Times New Roman" w:hAnsi="Times New Roman" w:cs="Times New Roman"/>
          <w:color w:val="auto"/>
          <w:sz w:val="24"/>
          <w:szCs w:val="24"/>
        </w:rPr>
        <w:t>≤0.05</w:t>
      </w:r>
    </w:p>
    <w:p w:rsidR="00866CAE" w:rsidRPr="007F2B15" w:rsidRDefault="00866CAE" w:rsidP="00346202">
      <w:pPr>
        <w:jc w:val="both"/>
        <w:rPr>
          <w:rFonts w:ascii="Times New Roman" w:hAnsi="Times New Roman"/>
          <w:sz w:val="24"/>
          <w:szCs w:val="24"/>
        </w:rPr>
      </w:pPr>
    </w:p>
    <w:bookmarkEnd w:id="13"/>
    <w:p w:rsidR="00FD556A" w:rsidRPr="007F2B15" w:rsidRDefault="00FD556A" w:rsidP="00346202">
      <w:pPr>
        <w:autoSpaceDE w:val="0"/>
        <w:autoSpaceDN w:val="0"/>
        <w:adjustRightInd w:val="0"/>
        <w:spacing w:after="0" w:line="240" w:lineRule="auto"/>
        <w:jc w:val="both"/>
        <w:rPr>
          <w:rFonts w:ascii="Times New Roman" w:eastAsiaTheme="majorEastAsia" w:hAnsi="Times New Roman"/>
          <w:b/>
          <w:sz w:val="24"/>
          <w:szCs w:val="24"/>
        </w:rPr>
      </w:pPr>
    </w:p>
    <w:p w:rsidR="00866CAE" w:rsidRPr="007F2B15" w:rsidRDefault="00866CAE" w:rsidP="00346202">
      <w:pPr>
        <w:autoSpaceDE w:val="0"/>
        <w:autoSpaceDN w:val="0"/>
        <w:adjustRightInd w:val="0"/>
        <w:spacing w:after="0" w:line="360" w:lineRule="auto"/>
        <w:jc w:val="both"/>
        <w:rPr>
          <w:rFonts w:ascii="Times New Roman" w:eastAsiaTheme="majorEastAsia" w:hAnsi="Times New Roman"/>
          <w:b/>
          <w:sz w:val="24"/>
          <w:szCs w:val="24"/>
        </w:rPr>
      </w:pPr>
      <w:r w:rsidRPr="007F2B15">
        <w:rPr>
          <w:rFonts w:ascii="Times New Roman" w:eastAsiaTheme="majorEastAsia" w:hAnsi="Times New Roman"/>
          <w:b/>
          <w:sz w:val="24"/>
          <w:szCs w:val="24"/>
        </w:rPr>
        <w:t xml:space="preserve">3.3 Effect of </w:t>
      </w:r>
      <w:proofErr w:type="spellStart"/>
      <w:r w:rsidRPr="007F2B15">
        <w:rPr>
          <w:rFonts w:ascii="Times New Roman" w:eastAsiaTheme="majorEastAsia" w:hAnsi="Times New Roman"/>
          <w:b/>
          <w:sz w:val="24"/>
          <w:szCs w:val="24"/>
        </w:rPr>
        <w:t>sunn</w:t>
      </w:r>
      <w:proofErr w:type="spellEnd"/>
      <w:r w:rsidRPr="007F2B15">
        <w:rPr>
          <w:rFonts w:ascii="Times New Roman" w:eastAsiaTheme="majorEastAsia" w:hAnsi="Times New Roman"/>
          <w:b/>
          <w:sz w:val="24"/>
          <w:szCs w:val="24"/>
        </w:rPr>
        <w:t xml:space="preserve"> hemp with FYM and inorganic fertilizer on leaf width and length of cotton grown in titanium mined and reconstituted soil.</w:t>
      </w:r>
    </w:p>
    <w:p w:rsidR="00814878" w:rsidRPr="007F2B15" w:rsidRDefault="00866CAE" w:rsidP="00346202">
      <w:pPr>
        <w:autoSpaceDE w:val="0"/>
        <w:autoSpaceDN w:val="0"/>
        <w:adjustRightInd w:val="0"/>
        <w:spacing w:after="0" w:line="480" w:lineRule="auto"/>
        <w:jc w:val="both"/>
        <w:rPr>
          <w:rFonts w:ascii="Times New Roman" w:hAnsi="Times New Roman"/>
          <w:bCs/>
          <w:sz w:val="24"/>
          <w:szCs w:val="24"/>
        </w:rPr>
      </w:pPr>
      <w:r w:rsidRPr="007F2B15">
        <w:rPr>
          <w:rFonts w:ascii="Times New Roman" w:eastAsiaTheme="majorEastAsia" w:hAnsi="Times New Roman"/>
          <w:sz w:val="24"/>
          <w:szCs w:val="24"/>
        </w:rPr>
        <w:t xml:space="preserve">Leaf width and length was affected significantly (P ≤ 0.05) by different levels of FYM and inorganic fertilizer (Table 3.3) in the two cropping seasons. Cotton fertilized with 200 kg NPK with SH (17.86 cm) had the highest leaf width of 17.86cm. This was comparable to those obtained from cotton grown in 15 tons farmyard manure and </w:t>
      </w:r>
      <w:proofErr w:type="spellStart"/>
      <w:r w:rsidRPr="007F2B15">
        <w:rPr>
          <w:rFonts w:ascii="Times New Roman" w:eastAsiaTheme="majorEastAsia" w:hAnsi="Times New Roman"/>
          <w:sz w:val="24"/>
          <w:szCs w:val="24"/>
        </w:rPr>
        <w:t>sunnhemp</w:t>
      </w:r>
      <w:proofErr w:type="spellEnd"/>
      <w:r w:rsidRPr="007F2B15">
        <w:rPr>
          <w:rFonts w:ascii="Times New Roman" w:eastAsiaTheme="majorEastAsia" w:hAnsi="Times New Roman"/>
          <w:sz w:val="24"/>
          <w:szCs w:val="24"/>
        </w:rPr>
        <w:t xml:space="preserve">, in 200 </w:t>
      </w:r>
      <w:r w:rsidR="00814878" w:rsidRPr="007F2B15">
        <w:rPr>
          <w:rFonts w:ascii="Times New Roman" w:eastAsiaTheme="majorEastAsia" w:hAnsi="Times New Roman"/>
          <w:sz w:val="24"/>
          <w:szCs w:val="24"/>
        </w:rPr>
        <w:t xml:space="preserve">kg NPK fertilizer treated soil </w:t>
      </w:r>
      <w:r w:rsidR="00A05375" w:rsidRPr="007F2B15">
        <w:rPr>
          <w:rFonts w:ascii="Times New Roman" w:eastAsiaTheme="majorEastAsia" w:hAnsi="Times New Roman"/>
          <w:sz w:val="24"/>
          <w:szCs w:val="24"/>
        </w:rPr>
        <w:t xml:space="preserve">and </w:t>
      </w:r>
      <w:r w:rsidRPr="007F2B15">
        <w:rPr>
          <w:rFonts w:ascii="Times New Roman" w:eastAsiaTheme="majorEastAsia" w:hAnsi="Times New Roman"/>
          <w:sz w:val="24"/>
          <w:szCs w:val="24"/>
        </w:rPr>
        <w:t xml:space="preserve">in 100 kg NPK fertilizer and </w:t>
      </w:r>
      <w:proofErr w:type="spellStart"/>
      <w:r w:rsidRPr="007F2B15">
        <w:rPr>
          <w:rFonts w:ascii="Times New Roman" w:eastAsiaTheme="majorEastAsia" w:hAnsi="Times New Roman"/>
          <w:sz w:val="24"/>
          <w:szCs w:val="24"/>
        </w:rPr>
        <w:t>sunnhemp</w:t>
      </w:r>
      <w:proofErr w:type="spellEnd"/>
      <w:r w:rsidRPr="007F2B15">
        <w:rPr>
          <w:rFonts w:ascii="Times New Roman" w:eastAsiaTheme="majorEastAsia" w:hAnsi="Times New Roman"/>
          <w:sz w:val="24"/>
          <w:szCs w:val="24"/>
        </w:rPr>
        <w:t xml:space="preserve"> amended soils. The lowest leaf width (13.31cm) was recorded in cotton grown in control plots, comparable to obtained from cotton grown in </w:t>
      </w:r>
      <w:proofErr w:type="spellStart"/>
      <w:r w:rsidRPr="007F2B15">
        <w:rPr>
          <w:rFonts w:ascii="Times New Roman" w:eastAsiaTheme="majorEastAsia" w:hAnsi="Times New Roman"/>
          <w:sz w:val="24"/>
          <w:szCs w:val="24"/>
        </w:rPr>
        <w:t>Sunnhemp</w:t>
      </w:r>
      <w:proofErr w:type="spellEnd"/>
      <w:r w:rsidRPr="007F2B15">
        <w:rPr>
          <w:rFonts w:ascii="Times New Roman" w:eastAsiaTheme="majorEastAsia" w:hAnsi="Times New Roman"/>
          <w:sz w:val="24"/>
          <w:szCs w:val="24"/>
        </w:rPr>
        <w:t xml:space="preserve"> only-treated plots. The highest leaf length (15.81cm) was recorded in cotton grown in 200 kg NPK fertilizer and </w:t>
      </w:r>
      <w:proofErr w:type="spellStart"/>
      <w:r w:rsidRPr="007F2B15">
        <w:rPr>
          <w:rFonts w:ascii="Times New Roman" w:eastAsiaTheme="majorEastAsia" w:hAnsi="Times New Roman"/>
          <w:sz w:val="24"/>
          <w:szCs w:val="24"/>
        </w:rPr>
        <w:t>sunnhemp</w:t>
      </w:r>
      <w:proofErr w:type="spellEnd"/>
      <w:r w:rsidRPr="007F2B15">
        <w:rPr>
          <w:rFonts w:ascii="Times New Roman" w:eastAsiaTheme="majorEastAsia" w:hAnsi="Times New Roman"/>
          <w:sz w:val="24"/>
          <w:szCs w:val="24"/>
        </w:rPr>
        <w:t xml:space="preserve">-treated plots while the lowest (11.64cm) was recorded in control plots. </w:t>
      </w:r>
      <w:proofErr w:type="gramStart"/>
      <w:r w:rsidRPr="007F2B15">
        <w:rPr>
          <w:rFonts w:ascii="Times New Roman" w:eastAsiaTheme="majorEastAsia" w:hAnsi="Times New Roman"/>
          <w:sz w:val="24"/>
          <w:szCs w:val="24"/>
        </w:rPr>
        <w:t>These result</w:t>
      </w:r>
      <w:proofErr w:type="gramEnd"/>
      <w:r w:rsidRPr="007F2B15">
        <w:rPr>
          <w:rFonts w:ascii="Times New Roman" w:eastAsiaTheme="majorEastAsia" w:hAnsi="Times New Roman"/>
          <w:sz w:val="24"/>
          <w:szCs w:val="24"/>
        </w:rPr>
        <w:t xml:space="preserve"> was comparable to that obtained from the crop grown in </w:t>
      </w:r>
      <w:proofErr w:type="spellStart"/>
      <w:r w:rsidRPr="007F2B15">
        <w:rPr>
          <w:rFonts w:ascii="Times New Roman" w:eastAsiaTheme="majorEastAsia" w:hAnsi="Times New Roman"/>
          <w:sz w:val="24"/>
          <w:szCs w:val="24"/>
        </w:rPr>
        <w:t>Sunnhemp</w:t>
      </w:r>
      <w:proofErr w:type="spellEnd"/>
      <w:r w:rsidRPr="007F2B15">
        <w:rPr>
          <w:rFonts w:ascii="Times New Roman" w:eastAsiaTheme="majorEastAsia" w:hAnsi="Times New Roman"/>
          <w:sz w:val="24"/>
          <w:szCs w:val="24"/>
        </w:rPr>
        <w:t xml:space="preserve"> only, 7.5 tons farm yard manure only, and 7.5 tons farmyard manure and </w:t>
      </w:r>
      <w:proofErr w:type="spellStart"/>
      <w:r w:rsidRPr="007F2B15">
        <w:rPr>
          <w:rFonts w:ascii="Times New Roman" w:eastAsiaTheme="majorEastAsia" w:hAnsi="Times New Roman"/>
          <w:sz w:val="24"/>
          <w:szCs w:val="24"/>
        </w:rPr>
        <w:t>sunnhemp</w:t>
      </w:r>
      <w:proofErr w:type="spellEnd"/>
      <w:r w:rsidRPr="007F2B15">
        <w:rPr>
          <w:rFonts w:ascii="Times New Roman" w:eastAsiaTheme="majorEastAsia" w:hAnsi="Times New Roman"/>
          <w:sz w:val="24"/>
          <w:szCs w:val="24"/>
        </w:rPr>
        <w:t>-treated plots.</w:t>
      </w:r>
    </w:p>
    <w:p w:rsidR="00866CAE" w:rsidRPr="007F2B15" w:rsidRDefault="00866CAE" w:rsidP="00346202">
      <w:pPr>
        <w:autoSpaceDE w:val="0"/>
        <w:autoSpaceDN w:val="0"/>
        <w:adjustRightInd w:val="0"/>
        <w:spacing w:after="0" w:line="240" w:lineRule="auto"/>
        <w:jc w:val="both"/>
        <w:rPr>
          <w:rFonts w:ascii="Times New Roman" w:hAnsi="Times New Roman"/>
          <w:b/>
          <w:bCs/>
          <w:sz w:val="24"/>
          <w:szCs w:val="24"/>
        </w:rPr>
      </w:pPr>
    </w:p>
    <w:p w:rsidR="00866CAE" w:rsidRPr="007F2B15" w:rsidRDefault="00866CAE" w:rsidP="00346202">
      <w:pPr>
        <w:autoSpaceDE w:val="0"/>
        <w:autoSpaceDN w:val="0"/>
        <w:adjustRightInd w:val="0"/>
        <w:spacing w:after="0" w:line="240" w:lineRule="auto"/>
        <w:jc w:val="both"/>
        <w:rPr>
          <w:rFonts w:ascii="Times New Roman" w:hAnsi="Times New Roman"/>
          <w:b/>
          <w:bCs/>
          <w:sz w:val="24"/>
          <w:szCs w:val="24"/>
        </w:rPr>
      </w:pPr>
    </w:p>
    <w:p w:rsidR="00866CAE" w:rsidRPr="007F2B15" w:rsidRDefault="00866CAE" w:rsidP="00346202">
      <w:pPr>
        <w:pBdr>
          <w:bottom w:val="single" w:sz="4" w:space="1" w:color="auto"/>
        </w:pBdr>
        <w:autoSpaceDE w:val="0"/>
        <w:autoSpaceDN w:val="0"/>
        <w:adjustRightInd w:val="0"/>
        <w:spacing w:after="0" w:line="240" w:lineRule="auto"/>
        <w:jc w:val="both"/>
        <w:rPr>
          <w:rFonts w:ascii="Times New Roman" w:hAnsi="Times New Roman"/>
          <w:sz w:val="24"/>
          <w:szCs w:val="24"/>
        </w:rPr>
      </w:pPr>
      <w:r w:rsidRPr="007F2B15">
        <w:rPr>
          <w:rFonts w:ascii="Times New Roman" w:hAnsi="Times New Roman"/>
          <w:sz w:val="24"/>
          <w:szCs w:val="24"/>
        </w:rPr>
        <w:t>Table 3.3: Cotton leaf width and leaf length of cotton grown in titanium mined and recons</w:t>
      </w:r>
      <w:r w:rsidR="00793E25" w:rsidRPr="007F2B15">
        <w:rPr>
          <w:rFonts w:ascii="Times New Roman" w:hAnsi="Times New Roman"/>
          <w:sz w:val="24"/>
          <w:szCs w:val="24"/>
        </w:rPr>
        <w:t xml:space="preserve">tituted soils amended with </w:t>
      </w:r>
      <w:proofErr w:type="spellStart"/>
      <w:r w:rsidR="00793E25" w:rsidRPr="007F2B15">
        <w:rPr>
          <w:rFonts w:ascii="Times New Roman" w:hAnsi="Times New Roman"/>
          <w:sz w:val="24"/>
          <w:szCs w:val="24"/>
        </w:rPr>
        <w:t>sunn</w:t>
      </w:r>
      <w:proofErr w:type="spellEnd"/>
      <w:r w:rsidR="00793E25" w:rsidRPr="007F2B15">
        <w:rPr>
          <w:rFonts w:ascii="Times New Roman" w:hAnsi="Times New Roman"/>
          <w:sz w:val="24"/>
          <w:szCs w:val="24"/>
        </w:rPr>
        <w:t xml:space="preserve"> </w:t>
      </w:r>
      <w:r w:rsidRPr="007F2B15">
        <w:rPr>
          <w:rFonts w:ascii="Times New Roman" w:hAnsi="Times New Roman"/>
          <w:sz w:val="24"/>
          <w:szCs w:val="24"/>
        </w:rPr>
        <w:t xml:space="preserve">hemp, FYM and inorganic fertilizer </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7"/>
        <w:gridCol w:w="1559"/>
        <w:gridCol w:w="2268"/>
      </w:tblGrid>
      <w:tr w:rsidR="00CD6A7B" w:rsidRPr="007F2B15" w:rsidTr="00FD556A">
        <w:tc>
          <w:tcPr>
            <w:tcW w:w="5807" w:type="dxa"/>
            <w:hideMark/>
          </w:tcPr>
          <w:p w:rsidR="00CD6A7B" w:rsidRPr="007F2B15" w:rsidRDefault="00AA0784" w:rsidP="00346202">
            <w:pPr>
              <w:pBdr>
                <w:bottom w:val="single" w:sz="4" w:space="1" w:color="auto"/>
              </w:pBdr>
              <w:spacing w:after="0" w:line="240" w:lineRule="auto"/>
              <w:jc w:val="both"/>
              <w:rPr>
                <w:rFonts w:ascii="Times New Roman" w:hAnsi="Times New Roman"/>
                <w:b/>
                <w:sz w:val="24"/>
                <w:szCs w:val="24"/>
              </w:rPr>
            </w:pPr>
            <w:r w:rsidRPr="007F2B15">
              <w:rPr>
                <w:rFonts w:ascii="Times New Roman" w:hAnsi="Times New Roman"/>
                <w:b/>
                <w:sz w:val="24"/>
                <w:szCs w:val="24"/>
              </w:rPr>
              <w:t>Treatments</w:t>
            </w:r>
          </w:p>
        </w:tc>
        <w:tc>
          <w:tcPr>
            <w:tcW w:w="1559" w:type="dxa"/>
            <w:hideMark/>
          </w:tcPr>
          <w:p w:rsidR="00CD6A7B" w:rsidRPr="007F2B15" w:rsidRDefault="00CD6A7B" w:rsidP="00346202">
            <w:pPr>
              <w:pBdr>
                <w:bottom w:val="single" w:sz="4" w:space="1" w:color="auto"/>
              </w:pBdr>
              <w:spacing w:after="0" w:line="240" w:lineRule="auto"/>
              <w:jc w:val="both"/>
              <w:rPr>
                <w:rFonts w:ascii="Times New Roman" w:hAnsi="Times New Roman"/>
                <w:b/>
                <w:sz w:val="24"/>
                <w:szCs w:val="24"/>
              </w:rPr>
            </w:pPr>
            <w:r w:rsidRPr="007F2B15">
              <w:rPr>
                <w:rFonts w:ascii="Times New Roman" w:eastAsia="Times New Roman" w:hAnsi="Times New Roman"/>
                <w:b/>
                <w:color w:val="000000"/>
                <w:sz w:val="24"/>
                <w:szCs w:val="24"/>
              </w:rPr>
              <w:t>Leaf Width</w:t>
            </w:r>
          </w:p>
        </w:tc>
        <w:tc>
          <w:tcPr>
            <w:tcW w:w="2268" w:type="dxa"/>
            <w:hideMark/>
          </w:tcPr>
          <w:p w:rsidR="00CD6A7B" w:rsidRPr="007F2B15" w:rsidRDefault="00CD6A7B" w:rsidP="00346202">
            <w:pPr>
              <w:pBdr>
                <w:bottom w:val="single" w:sz="4" w:space="1" w:color="auto"/>
              </w:pBdr>
              <w:spacing w:after="0" w:line="240" w:lineRule="auto"/>
              <w:jc w:val="both"/>
              <w:rPr>
                <w:rFonts w:ascii="Times New Roman" w:hAnsi="Times New Roman"/>
                <w:b/>
                <w:sz w:val="24"/>
                <w:szCs w:val="24"/>
              </w:rPr>
            </w:pPr>
            <w:r w:rsidRPr="007F2B15">
              <w:rPr>
                <w:rFonts w:ascii="Times New Roman" w:eastAsia="Times New Roman" w:hAnsi="Times New Roman"/>
                <w:b/>
                <w:color w:val="000000"/>
                <w:sz w:val="24"/>
                <w:szCs w:val="24"/>
              </w:rPr>
              <w:t xml:space="preserve">             Leaf Length</w:t>
            </w:r>
          </w:p>
        </w:tc>
      </w:tr>
      <w:tr w:rsidR="00814878" w:rsidRPr="007F2B15" w:rsidTr="00FD556A">
        <w:tc>
          <w:tcPr>
            <w:tcW w:w="5807"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7F2B15">
              <w:rPr>
                <w:rFonts w:ascii="Times New Roman" w:eastAsia="Times New Roman" w:hAnsi="Times New Roman"/>
                <w:sz w:val="24"/>
                <w:szCs w:val="24"/>
              </w:rPr>
              <w:t>Cotton  with</w:t>
            </w:r>
            <w:proofErr w:type="gramEnd"/>
            <w:r w:rsidRPr="007F2B15">
              <w:rPr>
                <w:rFonts w:ascii="Times New Roman" w:eastAsia="Times New Roman" w:hAnsi="Times New Roman"/>
                <w:sz w:val="24"/>
                <w:szCs w:val="24"/>
              </w:rPr>
              <w:t xml:space="preserve"> no amendment (control)</w:t>
            </w:r>
          </w:p>
        </w:tc>
        <w:tc>
          <w:tcPr>
            <w:tcW w:w="1559"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13.31f</w:t>
            </w:r>
          </w:p>
        </w:tc>
        <w:tc>
          <w:tcPr>
            <w:tcW w:w="2268"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11.64e</w:t>
            </w:r>
          </w:p>
        </w:tc>
      </w:tr>
      <w:tr w:rsidR="00814878" w:rsidRPr="007F2B15" w:rsidTr="00FD556A">
        <w:tc>
          <w:tcPr>
            <w:tcW w:w="5807" w:type="dxa"/>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1559" w:type="dxa"/>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14.19ef</w:t>
            </w:r>
          </w:p>
        </w:tc>
        <w:tc>
          <w:tcPr>
            <w:tcW w:w="2268" w:type="dxa"/>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12.99e</w:t>
            </w:r>
          </w:p>
        </w:tc>
      </w:tr>
      <w:tr w:rsidR="00814878" w:rsidRPr="007F2B15" w:rsidTr="00FD556A">
        <w:tc>
          <w:tcPr>
            <w:tcW w:w="5807"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7.5 tons farmyard manure only</w:t>
            </w:r>
            <w:r w:rsidRPr="007F2B15" w:rsidDel="00475A0A">
              <w:rPr>
                <w:rFonts w:ascii="Times New Roman" w:hAnsi="Times New Roman"/>
                <w:color w:val="000000"/>
                <w:sz w:val="24"/>
                <w:szCs w:val="24"/>
              </w:rPr>
              <w:t xml:space="preserve"> </w:t>
            </w:r>
          </w:p>
        </w:tc>
        <w:tc>
          <w:tcPr>
            <w:tcW w:w="1559"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14.99de</w:t>
            </w:r>
          </w:p>
        </w:tc>
        <w:tc>
          <w:tcPr>
            <w:tcW w:w="2268"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12.21e</w:t>
            </w:r>
          </w:p>
        </w:tc>
      </w:tr>
      <w:tr w:rsidR="00814878" w:rsidRPr="007F2B15" w:rsidTr="00FD556A">
        <w:tc>
          <w:tcPr>
            <w:tcW w:w="5807"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7.5 tons farmyard manure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r w:rsidRPr="007F2B15" w:rsidDel="00475A0A">
              <w:rPr>
                <w:rFonts w:ascii="Times New Roman" w:hAnsi="Times New Roman"/>
                <w:color w:val="000000"/>
                <w:sz w:val="24"/>
                <w:szCs w:val="24"/>
              </w:rPr>
              <w:t xml:space="preserve"> </w:t>
            </w:r>
          </w:p>
        </w:tc>
        <w:tc>
          <w:tcPr>
            <w:tcW w:w="1559"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16.14bcd</w:t>
            </w:r>
          </w:p>
        </w:tc>
        <w:tc>
          <w:tcPr>
            <w:tcW w:w="2268"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12.55de</w:t>
            </w:r>
          </w:p>
        </w:tc>
      </w:tr>
      <w:tr w:rsidR="00814878" w:rsidRPr="007F2B15" w:rsidTr="00FD556A">
        <w:tc>
          <w:tcPr>
            <w:tcW w:w="5807"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15 tons farmyard manure only</w:t>
            </w:r>
            <w:r w:rsidRPr="007F2B15" w:rsidDel="00BC6EC1">
              <w:rPr>
                <w:rFonts w:ascii="Times New Roman" w:hAnsi="Times New Roman"/>
                <w:color w:val="000000"/>
                <w:sz w:val="24"/>
                <w:szCs w:val="24"/>
              </w:rPr>
              <w:t xml:space="preserve"> </w:t>
            </w:r>
          </w:p>
        </w:tc>
        <w:tc>
          <w:tcPr>
            <w:tcW w:w="1559"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15.54cd</w:t>
            </w:r>
          </w:p>
        </w:tc>
        <w:tc>
          <w:tcPr>
            <w:tcW w:w="2268"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13.54cd</w:t>
            </w:r>
          </w:p>
        </w:tc>
      </w:tr>
      <w:tr w:rsidR="00814878" w:rsidRPr="007F2B15" w:rsidTr="00FD556A">
        <w:tc>
          <w:tcPr>
            <w:tcW w:w="5807"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15 tons farmyard manure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1559"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16.85abc</w:t>
            </w:r>
          </w:p>
        </w:tc>
        <w:tc>
          <w:tcPr>
            <w:tcW w:w="2268"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13.62cd</w:t>
            </w:r>
          </w:p>
        </w:tc>
      </w:tr>
      <w:tr w:rsidR="00814878" w:rsidRPr="007F2B15" w:rsidTr="00FD556A">
        <w:tc>
          <w:tcPr>
            <w:tcW w:w="5807"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100 kg NPK fertilizer only</w:t>
            </w:r>
          </w:p>
        </w:tc>
        <w:tc>
          <w:tcPr>
            <w:tcW w:w="1559"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15.49cd</w:t>
            </w:r>
          </w:p>
        </w:tc>
        <w:tc>
          <w:tcPr>
            <w:tcW w:w="2268"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14.29bc</w:t>
            </w:r>
          </w:p>
        </w:tc>
      </w:tr>
      <w:tr w:rsidR="00814878" w:rsidRPr="007F2B15" w:rsidTr="00FD556A">
        <w:tc>
          <w:tcPr>
            <w:tcW w:w="5807"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 xml:space="preserve">100 kg NPK fertilizer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1559"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16.36abc</w:t>
            </w:r>
          </w:p>
        </w:tc>
        <w:tc>
          <w:tcPr>
            <w:tcW w:w="2268"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14.34bc</w:t>
            </w:r>
          </w:p>
        </w:tc>
      </w:tr>
      <w:tr w:rsidR="00814878" w:rsidRPr="007F2B15" w:rsidTr="00FD556A">
        <w:tc>
          <w:tcPr>
            <w:tcW w:w="5807"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200 kg NPK fertilizer only</w:t>
            </w:r>
          </w:p>
        </w:tc>
        <w:tc>
          <w:tcPr>
            <w:tcW w:w="1559"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17.05ab</w:t>
            </w:r>
          </w:p>
        </w:tc>
        <w:tc>
          <w:tcPr>
            <w:tcW w:w="2268" w:type="dxa"/>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14.46bc</w:t>
            </w:r>
          </w:p>
        </w:tc>
      </w:tr>
      <w:tr w:rsidR="00814878" w:rsidRPr="007F2B15" w:rsidTr="00FD556A">
        <w:tc>
          <w:tcPr>
            <w:tcW w:w="5807" w:type="dxa"/>
            <w:tcBorders>
              <w:bottom w:val="single" w:sz="4" w:space="0" w:color="auto"/>
            </w:tcBorders>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 xml:space="preserve">200 kg NPK fertilizer and </w:t>
            </w:r>
            <w:proofErr w:type="spellStart"/>
            <w:r w:rsidRPr="007F2B15">
              <w:rPr>
                <w:rFonts w:ascii="Times New Roman" w:eastAsia="Times New Roman" w:hAnsi="Times New Roman"/>
                <w:sz w:val="24"/>
                <w:szCs w:val="24"/>
              </w:rPr>
              <w:t>sunnhemp</w:t>
            </w:r>
            <w:proofErr w:type="spellEnd"/>
          </w:p>
        </w:tc>
        <w:tc>
          <w:tcPr>
            <w:tcW w:w="1559" w:type="dxa"/>
            <w:tcBorders>
              <w:bottom w:val="single" w:sz="4" w:space="0" w:color="auto"/>
            </w:tcBorders>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17.86a</w:t>
            </w:r>
          </w:p>
        </w:tc>
        <w:tc>
          <w:tcPr>
            <w:tcW w:w="2268" w:type="dxa"/>
            <w:tcBorders>
              <w:bottom w:val="single" w:sz="4" w:space="0" w:color="auto"/>
            </w:tcBorders>
            <w:hideMark/>
          </w:tcPr>
          <w:p w:rsidR="00814878" w:rsidRPr="007F2B15"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15.81a</w:t>
            </w:r>
          </w:p>
        </w:tc>
      </w:tr>
      <w:tr w:rsidR="00CD6A7B" w:rsidRPr="007F2B15" w:rsidTr="00FD556A">
        <w:tc>
          <w:tcPr>
            <w:tcW w:w="5807" w:type="dxa"/>
            <w:tcBorders>
              <w:top w:val="single" w:sz="4" w:space="0" w:color="auto"/>
            </w:tcBorders>
            <w:hideMark/>
          </w:tcPr>
          <w:p w:rsidR="00CD6A7B" w:rsidRPr="007F2B15" w:rsidRDefault="00CD6A7B" w:rsidP="00346202">
            <w:pPr>
              <w:widowControl w:val="0"/>
              <w:autoSpaceDE w:val="0"/>
              <w:autoSpaceDN w:val="0"/>
              <w:adjustRightInd w:val="0"/>
              <w:spacing w:after="0" w:line="240" w:lineRule="auto"/>
              <w:jc w:val="both"/>
              <w:rPr>
                <w:rFonts w:ascii="Times New Roman" w:hAnsi="Times New Roman"/>
                <w:b/>
                <w:color w:val="000000"/>
                <w:sz w:val="24"/>
                <w:szCs w:val="24"/>
              </w:rPr>
            </w:pPr>
            <w:r w:rsidRPr="007F2B15">
              <w:rPr>
                <w:rFonts w:ascii="Times New Roman" w:hAnsi="Times New Roman"/>
                <w:b/>
                <w:color w:val="000000"/>
                <w:sz w:val="24"/>
                <w:szCs w:val="24"/>
              </w:rPr>
              <w:t>Mean</w:t>
            </w:r>
          </w:p>
        </w:tc>
        <w:tc>
          <w:tcPr>
            <w:tcW w:w="1559" w:type="dxa"/>
            <w:tcBorders>
              <w:top w:val="single" w:sz="4" w:space="0" w:color="auto"/>
            </w:tcBorders>
            <w:hideMark/>
          </w:tcPr>
          <w:p w:rsidR="00CD6A7B" w:rsidRPr="007F2B15" w:rsidRDefault="00CD6A7B" w:rsidP="00346202">
            <w:pPr>
              <w:widowControl w:val="0"/>
              <w:autoSpaceDE w:val="0"/>
              <w:autoSpaceDN w:val="0"/>
              <w:adjustRightInd w:val="0"/>
              <w:spacing w:after="0" w:line="240" w:lineRule="auto"/>
              <w:jc w:val="both"/>
              <w:rPr>
                <w:rFonts w:ascii="Times New Roman" w:hAnsi="Times New Roman"/>
                <w:b/>
                <w:color w:val="000000"/>
                <w:sz w:val="24"/>
                <w:szCs w:val="24"/>
              </w:rPr>
            </w:pPr>
            <w:r w:rsidRPr="007F2B15">
              <w:rPr>
                <w:rFonts w:ascii="Times New Roman" w:hAnsi="Times New Roman"/>
                <w:b/>
                <w:sz w:val="24"/>
                <w:szCs w:val="24"/>
              </w:rPr>
              <w:t>15.40</w:t>
            </w:r>
          </w:p>
        </w:tc>
        <w:tc>
          <w:tcPr>
            <w:tcW w:w="2268" w:type="dxa"/>
            <w:tcBorders>
              <w:top w:val="single" w:sz="4" w:space="0" w:color="auto"/>
            </w:tcBorders>
            <w:hideMark/>
          </w:tcPr>
          <w:p w:rsidR="00CD6A7B" w:rsidRPr="007F2B15" w:rsidRDefault="00346202" w:rsidP="00346202">
            <w:pPr>
              <w:widowControl w:val="0"/>
              <w:autoSpaceDE w:val="0"/>
              <w:autoSpaceDN w:val="0"/>
              <w:adjustRightInd w:val="0"/>
              <w:spacing w:after="0" w:line="240" w:lineRule="auto"/>
              <w:jc w:val="both"/>
              <w:rPr>
                <w:rFonts w:ascii="Times New Roman" w:hAnsi="Times New Roman"/>
                <w:b/>
                <w:color w:val="000000"/>
                <w:sz w:val="24"/>
                <w:szCs w:val="24"/>
              </w:rPr>
            </w:pPr>
            <w:r w:rsidRPr="007F2B15">
              <w:rPr>
                <w:rFonts w:ascii="Times New Roman" w:hAnsi="Times New Roman"/>
                <w:b/>
                <w:sz w:val="24"/>
                <w:szCs w:val="24"/>
              </w:rPr>
              <w:t>13.74</w:t>
            </w:r>
          </w:p>
        </w:tc>
      </w:tr>
      <w:tr w:rsidR="00CD6A7B" w:rsidRPr="007F2B15" w:rsidTr="00FD556A">
        <w:tc>
          <w:tcPr>
            <w:tcW w:w="5807" w:type="dxa"/>
            <w:hideMark/>
          </w:tcPr>
          <w:p w:rsidR="00CD6A7B" w:rsidRPr="007F2B15" w:rsidRDefault="00CD6A7B" w:rsidP="00346202">
            <w:pPr>
              <w:pStyle w:val="Default"/>
              <w:jc w:val="both"/>
            </w:pPr>
            <w:r w:rsidRPr="007F2B15">
              <w:t xml:space="preserve">CV (%) </w:t>
            </w:r>
          </w:p>
        </w:tc>
        <w:tc>
          <w:tcPr>
            <w:tcW w:w="1559" w:type="dxa"/>
            <w:hideMark/>
          </w:tcPr>
          <w:p w:rsidR="00CD6A7B" w:rsidRPr="007F2B15" w:rsidRDefault="00CD6A7B"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sz w:val="24"/>
                <w:szCs w:val="24"/>
              </w:rPr>
              <w:t xml:space="preserve">27.53      </w:t>
            </w:r>
          </w:p>
        </w:tc>
        <w:tc>
          <w:tcPr>
            <w:tcW w:w="2268" w:type="dxa"/>
            <w:hideMark/>
          </w:tcPr>
          <w:p w:rsidR="00CD6A7B" w:rsidRPr="007F2B15" w:rsidRDefault="00CD6A7B"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sz w:val="24"/>
                <w:szCs w:val="24"/>
              </w:rPr>
              <w:t xml:space="preserve">9.63      </w:t>
            </w:r>
          </w:p>
        </w:tc>
      </w:tr>
      <w:tr w:rsidR="00CD6A7B" w:rsidRPr="007F2B15" w:rsidTr="00FD556A">
        <w:tc>
          <w:tcPr>
            <w:tcW w:w="5807" w:type="dxa"/>
            <w:tcBorders>
              <w:bottom w:val="single" w:sz="4" w:space="0" w:color="auto"/>
            </w:tcBorders>
            <w:hideMark/>
          </w:tcPr>
          <w:p w:rsidR="00CD6A7B" w:rsidRPr="007F2B15" w:rsidRDefault="00CD6A7B" w:rsidP="00346202">
            <w:pPr>
              <w:pStyle w:val="Default"/>
              <w:jc w:val="both"/>
            </w:pPr>
            <w:r w:rsidRPr="007F2B15">
              <w:t xml:space="preserve">P≤0.05 </w:t>
            </w:r>
          </w:p>
        </w:tc>
        <w:tc>
          <w:tcPr>
            <w:tcW w:w="1559" w:type="dxa"/>
            <w:tcBorders>
              <w:bottom w:val="single" w:sz="4" w:space="0" w:color="auto"/>
            </w:tcBorders>
            <w:hideMark/>
          </w:tcPr>
          <w:p w:rsidR="00CD6A7B" w:rsidRPr="007F2B15" w:rsidRDefault="00CD6A7B"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sz w:val="24"/>
                <w:szCs w:val="24"/>
              </w:rPr>
              <w:t>&lt;.0001</w:t>
            </w:r>
          </w:p>
        </w:tc>
        <w:tc>
          <w:tcPr>
            <w:tcW w:w="2268" w:type="dxa"/>
            <w:tcBorders>
              <w:bottom w:val="single" w:sz="4" w:space="0" w:color="auto"/>
            </w:tcBorders>
            <w:hideMark/>
          </w:tcPr>
          <w:p w:rsidR="00CD6A7B" w:rsidRPr="007F2B15" w:rsidRDefault="00CD6A7B"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sz w:val="24"/>
                <w:szCs w:val="24"/>
              </w:rPr>
              <w:t>&lt;.0001</w:t>
            </w:r>
          </w:p>
        </w:tc>
      </w:tr>
    </w:tbl>
    <w:p w:rsidR="000754BB" w:rsidRPr="007F2B15" w:rsidRDefault="000754BB" w:rsidP="00346202">
      <w:pPr>
        <w:tabs>
          <w:tab w:val="left" w:pos="1134"/>
        </w:tabs>
        <w:spacing w:before="120" w:after="0" w:line="240" w:lineRule="auto"/>
        <w:jc w:val="both"/>
        <w:rPr>
          <w:rFonts w:ascii="Times New Roman" w:hAnsi="Times New Roman"/>
          <w:color w:val="000000"/>
          <w:sz w:val="24"/>
          <w:szCs w:val="24"/>
        </w:rPr>
      </w:pPr>
      <w:bookmarkStart w:id="14" w:name="_Toc189722023"/>
      <w:r w:rsidRPr="007F2B15">
        <w:rPr>
          <w:rFonts w:ascii="Times New Roman" w:hAnsi="Times New Roman"/>
          <w:color w:val="000000"/>
          <w:sz w:val="24"/>
          <w:szCs w:val="24"/>
        </w:rPr>
        <w:t xml:space="preserve">Means bearing distinct alphabet letters vary significantly at </w:t>
      </w:r>
      <w:r w:rsidRPr="007F2B15">
        <w:rPr>
          <w:rFonts w:ascii="Times New Roman" w:hAnsi="Times New Roman"/>
          <w:i/>
          <w:iCs/>
          <w:color w:val="000000"/>
          <w:sz w:val="24"/>
          <w:szCs w:val="24"/>
        </w:rPr>
        <w:t xml:space="preserve">p </w:t>
      </w:r>
      <w:r w:rsidRPr="007F2B15">
        <w:rPr>
          <w:rFonts w:ascii="Times New Roman" w:hAnsi="Times New Roman"/>
          <w:color w:val="000000"/>
          <w:sz w:val="24"/>
          <w:szCs w:val="24"/>
        </w:rPr>
        <w:t>≤ 0.05 by LSD test</w:t>
      </w:r>
    </w:p>
    <w:p w:rsidR="000754BB" w:rsidRPr="007F2B15" w:rsidRDefault="000754BB" w:rsidP="00346202">
      <w:pPr>
        <w:pStyle w:val="Heading2"/>
        <w:spacing w:line="240" w:lineRule="auto"/>
        <w:jc w:val="both"/>
        <w:rPr>
          <w:rFonts w:ascii="Times New Roman" w:hAnsi="Times New Roman" w:cs="Times New Roman"/>
          <w:color w:val="auto"/>
          <w:sz w:val="24"/>
          <w:szCs w:val="24"/>
        </w:rPr>
      </w:pPr>
      <w:r w:rsidRPr="007F2B15">
        <w:rPr>
          <w:rFonts w:ascii="Times New Roman" w:hAnsi="Times New Roman" w:cs="Times New Roman"/>
          <w:color w:val="auto"/>
          <w:sz w:val="24"/>
          <w:szCs w:val="24"/>
        </w:rPr>
        <w:lastRenderedPageBreak/>
        <w:t xml:space="preserve">*Values followed by the same letter on the same column are not significantly different according to Tukey’s test at </w:t>
      </w:r>
      <w:r w:rsidRPr="007F2B15">
        <w:rPr>
          <w:rFonts w:ascii="Times New Roman" w:hAnsi="Times New Roman" w:cs="Times New Roman"/>
          <w:i/>
          <w:color w:val="auto"/>
          <w:sz w:val="24"/>
          <w:szCs w:val="24"/>
        </w:rPr>
        <w:t>p</w:t>
      </w:r>
      <w:r w:rsidRPr="007F2B15">
        <w:rPr>
          <w:rFonts w:ascii="Times New Roman" w:hAnsi="Times New Roman" w:cs="Times New Roman"/>
          <w:color w:val="auto"/>
          <w:sz w:val="24"/>
          <w:szCs w:val="24"/>
        </w:rPr>
        <w:t>≤0.05</w:t>
      </w:r>
    </w:p>
    <w:p w:rsidR="00793E25" w:rsidRPr="007F2B15" w:rsidRDefault="00793E25" w:rsidP="00346202">
      <w:pPr>
        <w:jc w:val="both"/>
        <w:rPr>
          <w:rFonts w:ascii="Times New Roman" w:hAnsi="Times New Roman"/>
          <w:sz w:val="24"/>
          <w:szCs w:val="24"/>
        </w:rPr>
      </w:pPr>
    </w:p>
    <w:p w:rsidR="00B911B0" w:rsidRPr="007F2B15" w:rsidRDefault="00B911B0" w:rsidP="00346202">
      <w:pPr>
        <w:pStyle w:val="Heading2"/>
        <w:spacing w:line="360" w:lineRule="auto"/>
        <w:jc w:val="both"/>
        <w:rPr>
          <w:rFonts w:ascii="Times New Roman" w:hAnsi="Times New Roman" w:cs="Times New Roman"/>
          <w:b/>
          <w:color w:val="auto"/>
          <w:sz w:val="24"/>
          <w:szCs w:val="24"/>
        </w:rPr>
      </w:pPr>
      <w:r w:rsidRPr="007F2B15">
        <w:rPr>
          <w:rFonts w:ascii="Times New Roman" w:hAnsi="Times New Roman" w:cs="Times New Roman"/>
          <w:b/>
          <w:color w:val="auto"/>
          <w:sz w:val="24"/>
          <w:szCs w:val="24"/>
        </w:rPr>
        <w:t xml:space="preserve">3.4 Comparison effects of </w:t>
      </w:r>
      <w:proofErr w:type="spellStart"/>
      <w:r w:rsidRPr="007F2B15">
        <w:rPr>
          <w:rFonts w:ascii="Times New Roman" w:hAnsi="Times New Roman" w:cs="Times New Roman"/>
          <w:b/>
          <w:color w:val="auto"/>
          <w:sz w:val="24"/>
          <w:szCs w:val="24"/>
        </w:rPr>
        <w:t>sunn</w:t>
      </w:r>
      <w:proofErr w:type="spellEnd"/>
      <w:r w:rsidRPr="007F2B15">
        <w:rPr>
          <w:rFonts w:ascii="Times New Roman" w:hAnsi="Times New Roman" w:cs="Times New Roman"/>
          <w:b/>
          <w:color w:val="auto"/>
          <w:sz w:val="24"/>
          <w:szCs w:val="24"/>
        </w:rPr>
        <w:t xml:space="preserve"> hemp with different levels of FYM and inorganic fertilizer on 50% flowering and longest fruiting branch in cotton grown in titanium mined and reconstituted soils.</w:t>
      </w:r>
      <w:bookmarkEnd w:id="14"/>
    </w:p>
    <w:p w:rsidR="00B911B0" w:rsidRPr="007F2B15" w:rsidRDefault="00B911B0" w:rsidP="00346202">
      <w:pPr>
        <w:autoSpaceDE w:val="0"/>
        <w:autoSpaceDN w:val="0"/>
        <w:adjustRightInd w:val="0"/>
        <w:spacing w:after="0" w:line="240" w:lineRule="auto"/>
        <w:jc w:val="both"/>
        <w:rPr>
          <w:rFonts w:ascii="Times New Roman" w:hAnsi="Times New Roman"/>
          <w:b/>
          <w:sz w:val="24"/>
          <w:szCs w:val="24"/>
        </w:rPr>
      </w:pPr>
    </w:p>
    <w:p w:rsidR="00523A38" w:rsidRPr="007F2B15" w:rsidRDefault="00B911B0" w:rsidP="00346202">
      <w:pPr>
        <w:spacing w:line="480" w:lineRule="auto"/>
        <w:jc w:val="both"/>
        <w:rPr>
          <w:rFonts w:ascii="Times New Roman" w:eastAsia="Times New Roman" w:hAnsi="Times New Roman"/>
          <w:sz w:val="24"/>
          <w:szCs w:val="24"/>
        </w:rPr>
      </w:pPr>
      <w:proofErr w:type="spellStart"/>
      <w:r w:rsidRPr="007F2B15">
        <w:rPr>
          <w:rFonts w:ascii="Times New Roman" w:hAnsi="Times New Roman"/>
          <w:sz w:val="24"/>
          <w:szCs w:val="24"/>
        </w:rPr>
        <w:t>Sunn</w:t>
      </w:r>
      <w:proofErr w:type="spellEnd"/>
      <w:r w:rsidRPr="007F2B15">
        <w:rPr>
          <w:rFonts w:ascii="Times New Roman" w:hAnsi="Times New Roman"/>
          <w:sz w:val="24"/>
          <w:szCs w:val="24"/>
        </w:rPr>
        <w:t xml:space="preserve"> hemp, FYM and inorganic fertilizer levels significantly (P ≤ 0.05) influenced flowering rate and longest fruiting branch is given in Table </w:t>
      </w:r>
      <w:r w:rsidR="00AA0784" w:rsidRPr="007F2B15">
        <w:rPr>
          <w:rFonts w:ascii="Times New Roman" w:hAnsi="Times New Roman"/>
          <w:sz w:val="24"/>
          <w:szCs w:val="24"/>
        </w:rPr>
        <w:t>3.</w:t>
      </w:r>
      <w:r w:rsidR="006967E4" w:rsidRPr="007F2B15">
        <w:rPr>
          <w:rFonts w:ascii="Times New Roman" w:hAnsi="Times New Roman"/>
          <w:sz w:val="24"/>
          <w:szCs w:val="24"/>
        </w:rPr>
        <w:t>4</w:t>
      </w:r>
      <w:r w:rsidRPr="007F2B15">
        <w:rPr>
          <w:rFonts w:ascii="Times New Roman" w:hAnsi="Times New Roman"/>
          <w:sz w:val="24"/>
          <w:szCs w:val="24"/>
        </w:rPr>
        <w:t xml:space="preserve">. Among the treatments significantly highest 50% flowering were recorded in the plots that received </w:t>
      </w:r>
      <w:r w:rsidR="00AA0784" w:rsidRPr="007F2B15">
        <w:rPr>
          <w:rFonts w:ascii="Times New Roman" w:hAnsi="Times New Roman"/>
          <w:color w:val="000000"/>
          <w:sz w:val="24"/>
          <w:szCs w:val="24"/>
        </w:rPr>
        <w:t xml:space="preserve">Cotton with </w:t>
      </w:r>
      <w:r w:rsidR="00AA0784" w:rsidRPr="007F2B15">
        <w:rPr>
          <w:rFonts w:ascii="Times New Roman" w:eastAsia="Times New Roman" w:hAnsi="Times New Roman"/>
          <w:sz w:val="24"/>
          <w:szCs w:val="24"/>
        </w:rPr>
        <w:t xml:space="preserve">200 kg NPK fertilizer and </w:t>
      </w:r>
      <w:proofErr w:type="spellStart"/>
      <w:r w:rsidR="00AA0784" w:rsidRPr="007F2B15">
        <w:rPr>
          <w:rFonts w:ascii="Times New Roman" w:eastAsia="Times New Roman" w:hAnsi="Times New Roman"/>
          <w:sz w:val="24"/>
          <w:szCs w:val="24"/>
        </w:rPr>
        <w:t>sunnhemp</w:t>
      </w:r>
      <w:proofErr w:type="spellEnd"/>
      <w:r w:rsidR="00AA0784" w:rsidRPr="007F2B15">
        <w:rPr>
          <w:rFonts w:ascii="Times New Roman" w:hAnsi="Times New Roman"/>
          <w:sz w:val="24"/>
          <w:szCs w:val="24"/>
        </w:rPr>
        <w:t xml:space="preserve"> </w:t>
      </w:r>
      <w:r w:rsidRPr="007F2B15">
        <w:rPr>
          <w:rFonts w:ascii="Times New Roman" w:hAnsi="Times New Roman"/>
          <w:sz w:val="24"/>
          <w:szCs w:val="24"/>
        </w:rPr>
        <w:t>(</w:t>
      </w:r>
      <w:r w:rsidRPr="007F2B15">
        <w:rPr>
          <w:rFonts w:ascii="Times New Roman" w:eastAsia="Times New Roman" w:hAnsi="Times New Roman"/>
          <w:sz w:val="24"/>
          <w:szCs w:val="24"/>
        </w:rPr>
        <w:t xml:space="preserve">49.83 </w:t>
      </w:r>
      <w:r w:rsidR="00AA0784" w:rsidRPr="007F2B15">
        <w:rPr>
          <w:rFonts w:ascii="Times New Roman" w:eastAsia="Times New Roman" w:hAnsi="Times New Roman"/>
          <w:sz w:val="24"/>
          <w:szCs w:val="24"/>
        </w:rPr>
        <w:t>DAS</w:t>
      </w:r>
      <w:r w:rsidRPr="007F2B15">
        <w:rPr>
          <w:rFonts w:ascii="Times New Roman" w:hAnsi="Times New Roman"/>
          <w:sz w:val="24"/>
          <w:szCs w:val="24"/>
        </w:rPr>
        <w:t xml:space="preserve">) and </w:t>
      </w:r>
      <w:r w:rsidR="00AA0784" w:rsidRPr="007F2B15">
        <w:rPr>
          <w:rFonts w:ascii="Times New Roman" w:eastAsia="Times New Roman" w:hAnsi="Times New Roman"/>
          <w:sz w:val="24"/>
          <w:szCs w:val="24"/>
        </w:rPr>
        <w:t xml:space="preserve">Cotton with </w:t>
      </w:r>
      <w:proofErr w:type="spellStart"/>
      <w:r w:rsidR="00AA0784" w:rsidRPr="007F2B15">
        <w:rPr>
          <w:rFonts w:ascii="Times New Roman" w:eastAsia="Times New Roman" w:hAnsi="Times New Roman"/>
          <w:sz w:val="24"/>
          <w:szCs w:val="24"/>
        </w:rPr>
        <w:t>Sunnhemp</w:t>
      </w:r>
      <w:proofErr w:type="spellEnd"/>
      <w:r w:rsidR="00AA0784" w:rsidRPr="007F2B15">
        <w:rPr>
          <w:rFonts w:ascii="Times New Roman" w:eastAsia="Times New Roman" w:hAnsi="Times New Roman"/>
          <w:sz w:val="24"/>
          <w:szCs w:val="24"/>
        </w:rPr>
        <w:t xml:space="preserve"> only </w:t>
      </w:r>
      <w:r w:rsidRPr="007F2B15">
        <w:rPr>
          <w:rFonts w:ascii="Times New Roman" w:eastAsia="Times New Roman" w:hAnsi="Times New Roman"/>
          <w:sz w:val="24"/>
          <w:szCs w:val="24"/>
        </w:rPr>
        <w:t xml:space="preserve">(49.54 days) which was similar with </w:t>
      </w:r>
      <w:r w:rsidR="00AA0784" w:rsidRPr="007F2B15">
        <w:rPr>
          <w:rFonts w:ascii="Times New Roman" w:hAnsi="Times New Roman"/>
          <w:color w:val="000000"/>
          <w:sz w:val="24"/>
          <w:szCs w:val="24"/>
        </w:rPr>
        <w:t xml:space="preserve">Cotton with </w:t>
      </w:r>
      <w:r w:rsidR="00AA0784" w:rsidRPr="007F2B15">
        <w:rPr>
          <w:rFonts w:ascii="Times New Roman" w:eastAsia="Times New Roman" w:hAnsi="Times New Roman"/>
          <w:sz w:val="24"/>
          <w:szCs w:val="24"/>
        </w:rPr>
        <w:t>200 kg NPK fertilizer only</w:t>
      </w:r>
      <w:r w:rsidR="00AA0784" w:rsidRPr="007F2B15">
        <w:rPr>
          <w:rFonts w:ascii="Times New Roman" w:hAnsi="Times New Roman"/>
          <w:sz w:val="24"/>
          <w:szCs w:val="24"/>
        </w:rPr>
        <w:t xml:space="preserve"> </w:t>
      </w:r>
      <w:r w:rsidRPr="007F2B15">
        <w:rPr>
          <w:rFonts w:ascii="Times New Roman" w:hAnsi="Times New Roman"/>
          <w:sz w:val="24"/>
          <w:szCs w:val="24"/>
        </w:rPr>
        <w:t>(</w:t>
      </w:r>
      <w:r w:rsidRPr="007F2B15">
        <w:rPr>
          <w:rFonts w:ascii="Times New Roman" w:eastAsia="Times New Roman" w:hAnsi="Times New Roman"/>
          <w:sz w:val="24"/>
          <w:szCs w:val="24"/>
        </w:rPr>
        <w:t>50.00 days</w:t>
      </w:r>
      <w:r w:rsidRPr="007F2B15">
        <w:rPr>
          <w:rFonts w:ascii="Times New Roman" w:hAnsi="Times New Roman"/>
          <w:sz w:val="24"/>
          <w:szCs w:val="24"/>
        </w:rPr>
        <w:t xml:space="preserve">). </w:t>
      </w:r>
      <w:r w:rsidR="00AA0784" w:rsidRPr="007F2B15">
        <w:rPr>
          <w:rFonts w:ascii="Times New Roman" w:eastAsia="Times New Roman" w:hAnsi="Times New Roman"/>
          <w:sz w:val="24"/>
          <w:szCs w:val="24"/>
        </w:rPr>
        <w:t>Control</w:t>
      </w:r>
      <w:r w:rsidRPr="007F2B15">
        <w:rPr>
          <w:rFonts w:ascii="Times New Roman" w:hAnsi="Times New Roman"/>
          <w:sz w:val="24"/>
          <w:szCs w:val="24"/>
        </w:rPr>
        <w:t xml:space="preserve"> treatment </w:t>
      </w:r>
      <w:r w:rsidRPr="007F2B15">
        <w:rPr>
          <w:rFonts w:ascii="Times New Roman" w:eastAsia="Times New Roman" w:hAnsi="Times New Roman"/>
          <w:sz w:val="24"/>
          <w:szCs w:val="24"/>
        </w:rPr>
        <w:t>had the latest flowering time (58.46 days)</w:t>
      </w:r>
      <w:r w:rsidRPr="007F2B15">
        <w:rPr>
          <w:rFonts w:ascii="Times New Roman" w:hAnsi="Times New Roman"/>
          <w:sz w:val="24"/>
          <w:szCs w:val="24"/>
        </w:rPr>
        <w:t>. Significant variations were observed on longest fruiting branch per plant as a consequence of fertilizer effect (</w:t>
      </w:r>
      <w:proofErr w:type="gramStart"/>
      <w:r w:rsidRPr="007F2B15">
        <w:rPr>
          <w:rFonts w:ascii="Times New Roman" w:hAnsi="Times New Roman"/>
          <w:sz w:val="24"/>
          <w:szCs w:val="24"/>
        </w:rPr>
        <w:t>Table )</w:t>
      </w:r>
      <w:proofErr w:type="gramEnd"/>
      <w:r w:rsidRPr="007F2B15">
        <w:rPr>
          <w:rFonts w:ascii="Times New Roman" w:hAnsi="Times New Roman"/>
          <w:sz w:val="24"/>
          <w:szCs w:val="24"/>
        </w:rPr>
        <w:t xml:space="preserve">. The shortest fruiting branch was obtained from unfertilized plots </w:t>
      </w:r>
      <w:r w:rsidRPr="007F2B15">
        <w:rPr>
          <w:rFonts w:ascii="Times New Roman" w:eastAsia="Times New Roman" w:hAnsi="Times New Roman"/>
          <w:sz w:val="24"/>
          <w:szCs w:val="24"/>
        </w:rPr>
        <w:t xml:space="preserve">(29.88g) </w:t>
      </w:r>
      <w:r w:rsidRPr="007F2B15">
        <w:rPr>
          <w:rFonts w:ascii="Times New Roman" w:hAnsi="Times New Roman"/>
          <w:sz w:val="24"/>
          <w:szCs w:val="24"/>
        </w:rPr>
        <w:t xml:space="preserve">that significantly increased with fertilizer application with </w:t>
      </w:r>
      <w:r w:rsidRPr="007F2B15">
        <w:rPr>
          <w:rFonts w:ascii="Times New Roman" w:eastAsia="Times New Roman" w:hAnsi="Times New Roman"/>
          <w:sz w:val="24"/>
          <w:szCs w:val="24"/>
        </w:rPr>
        <w:t xml:space="preserve">Cotton with 200 kg NPK with SH producing the longest branch (71.87g), followed closely by </w:t>
      </w:r>
      <w:r w:rsidR="00AA0784" w:rsidRPr="007F2B15">
        <w:rPr>
          <w:rFonts w:ascii="Times New Roman" w:hAnsi="Times New Roman"/>
          <w:color w:val="000000"/>
          <w:sz w:val="24"/>
          <w:szCs w:val="24"/>
        </w:rPr>
        <w:t xml:space="preserve">Cotton with </w:t>
      </w:r>
      <w:r w:rsidR="00AA0784" w:rsidRPr="007F2B15">
        <w:rPr>
          <w:rFonts w:ascii="Times New Roman" w:eastAsia="Times New Roman" w:hAnsi="Times New Roman"/>
          <w:sz w:val="24"/>
          <w:szCs w:val="24"/>
        </w:rPr>
        <w:t>200 kg NPK fertilizer only</w:t>
      </w:r>
      <w:r w:rsidR="00AA0784" w:rsidRPr="007F2B15">
        <w:rPr>
          <w:rFonts w:ascii="Times New Roman" w:hAnsi="Times New Roman"/>
          <w:sz w:val="24"/>
          <w:szCs w:val="24"/>
        </w:rPr>
        <w:t xml:space="preserve"> </w:t>
      </w:r>
      <w:r w:rsidRPr="007F2B15">
        <w:rPr>
          <w:rFonts w:ascii="Times New Roman" w:eastAsia="Times New Roman" w:hAnsi="Times New Roman"/>
          <w:sz w:val="24"/>
          <w:szCs w:val="24"/>
        </w:rPr>
        <w:t>(63.33g) and Cotton with 15 tons FYM with SH</w:t>
      </w:r>
      <w:r w:rsidRPr="007F2B15">
        <w:rPr>
          <w:rFonts w:ascii="Times New Roman" w:hAnsi="Times New Roman"/>
          <w:sz w:val="24"/>
          <w:szCs w:val="24"/>
        </w:rPr>
        <w:t xml:space="preserve"> (63.08g)</w:t>
      </w:r>
      <w:r w:rsidRPr="007F2B15">
        <w:rPr>
          <w:rFonts w:ascii="Times New Roman" w:eastAsia="Times New Roman" w:hAnsi="Times New Roman"/>
          <w:sz w:val="24"/>
          <w:szCs w:val="24"/>
        </w:rPr>
        <w:t>.</w:t>
      </w:r>
    </w:p>
    <w:p w:rsidR="00AA0784" w:rsidRPr="007F2B15" w:rsidRDefault="00AA0784" w:rsidP="00346202">
      <w:pPr>
        <w:pBdr>
          <w:bottom w:val="single" w:sz="4" w:space="1" w:color="auto"/>
        </w:pBdr>
        <w:autoSpaceDE w:val="0"/>
        <w:autoSpaceDN w:val="0"/>
        <w:adjustRightInd w:val="0"/>
        <w:spacing w:after="0" w:line="240" w:lineRule="auto"/>
        <w:jc w:val="both"/>
        <w:rPr>
          <w:rFonts w:ascii="Times New Roman" w:hAnsi="Times New Roman"/>
          <w:sz w:val="24"/>
          <w:szCs w:val="24"/>
        </w:rPr>
      </w:pPr>
      <w:r w:rsidRPr="007F2B15">
        <w:rPr>
          <w:rFonts w:ascii="Times New Roman" w:hAnsi="Times New Roman"/>
          <w:sz w:val="24"/>
          <w:szCs w:val="24"/>
        </w:rPr>
        <w:t xml:space="preserve">Table 3.4: Cotton longest branch length and 50% flowering of cotton grown in titanium mined and reconstituted soils amended with </w:t>
      </w:r>
      <w:proofErr w:type="spellStart"/>
      <w:r w:rsidRPr="007F2B15">
        <w:rPr>
          <w:rFonts w:ascii="Times New Roman" w:hAnsi="Times New Roman"/>
          <w:sz w:val="24"/>
          <w:szCs w:val="24"/>
        </w:rPr>
        <w:t>sunn</w:t>
      </w:r>
      <w:proofErr w:type="spellEnd"/>
      <w:r w:rsidRPr="007F2B15">
        <w:rPr>
          <w:rFonts w:ascii="Times New Roman" w:hAnsi="Times New Roman"/>
          <w:sz w:val="24"/>
          <w:szCs w:val="24"/>
        </w:rPr>
        <w:t xml:space="preserve"> hemp, FYM and inorganic fertilizer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1701"/>
        <w:gridCol w:w="1843"/>
      </w:tblGrid>
      <w:tr w:rsidR="00523A38" w:rsidRPr="007F2B15" w:rsidTr="00FD556A">
        <w:tc>
          <w:tcPr>
            <w:tcW w:w="5949" w:type="dxa"/>
            <w:tcBorders>
              <w:bottom w:val="single" w:sz="4" w:space="0" w:color="auto"/>
            </w:tcBorders>
          </w:tcPr>
          <w:p w:rsidR="00523A38" w:rsidRPr="007F2B15" w:rsidRDefault="00BF7683" w:rsidP="00346202">
            <w:pPr>
              <w:spacing w:after="0" w:line="240" w:lineRule="auto"/>
              <w:jc w:val="both"/>
              <w:rPr>
                <w:rFonts w:ascii="Times New Roman" w:hAnsi="Times New Roman"/>
                <w:b/>
                <w:sz w:val="24"/>
                <w:szCs w:val="24"/>
              </w:rPr>
            </w:pPr>
            <w:r w:rsidRPr="007F2B15">
              <w:rPr>
                <w:rFonts w:ascii="Times New Roman" w:hAnsi="Times New Roman"/>
                <w:b/>
                <w:sz w:val="24"/>
                <w:szCs w:val="24"/>
              </w:rPr>
              <w:t>Treatments</w:t>
            </w:r>
          </w:p>
        </w:tc>
        <w:tc>
          <w:tcPr>
            <w:tcW w:w="1701" w:type="dxa"/>
            <w:tcBorders>
              <w:bottom w:val="single" w:sz="4" w:space="0" w:color="auto"/>
            </w:tcBorders>
          </w:tcPr>
          <w:p w:rsidR="00523A38" w:rsidRPr="007F2B15" w:rsidRDefault="00523A38" w:rsidP="00346202">
            <w:pPr>
              <w:spacing w:after="0" w:line="240" w:lineRule="auto"/>
              <w:jc w:val="both"/>
              <w:rPr>
                <w:rFonts w:ascii="Times New Roman" w:hAnsi="Times New Roman"/>
                <w:b/>
                <w:sz w:val="24"/>
                <w:szCs w:val="24"/>
              </w:rPr>
            </w:pPr>
            <w:r w:rsidRPr="007F2B15">
              <w:rPr>
                <w:rFonts w:ascii="Times New Roman" w:eastAsia="Times New Roman" w:hAnsi="Times New Roman"/>
                <w:b/>
                <w:color w:val="000000"/>
                <w:sz w:val="24"/>
                <w:szCs w:val="24"/>
              </w:rPr>
              <w:t>Longest Branch</w:t>
            </w:r>
          </w:p>
        </w:tc>
        <w:tc>
          <w:tcPr>
            <w:tcW w:w="1843" w:type="dxa"/>
            <w:tcBorders>
              <w:bottom w:val="single" w:sz="4" w:space="0" w:color="auto"/>
            </w:tcBorders>
          </w:tcPr>
          <w:p w:rsidR="00523A38" w:rsidRPr="007F2B15" w:rsidRDefault="00523A38" w:rsidP="00346202">
            <w:pPr>
              <w:spacing w:after="0" w:line="240" w:lineRule="auto"/>
              <w:jc w:val="both"/>
              <w:rPr>
                <w:rFonts w:ascii="Times New Roman" w:hAnsi="Times New Roman"/>
                <w:b/>
                <w:sz w:val="24"/>
                <w:szCs w:val="24"/>
              </w:rPr>
            </w:pPr>
            <w:r w:rsidRPr="007F2B15">
              <w:rPr>
                <w:rFonts w:ascii="Times New Roman" w:eastAsia="Times New Roman" w:hAnsi="Times New Roman"/>
                <w:b/>
                <w:color w:val="000000"/>
                <w:sz w:val="24"/>
                <w:szCs w:val="24"/>
              </w:rPr>
              <w:t>50% Flowering</w:t>
            </w:r>
          </w:p>
        </w:tc>
      </w:tr>
      <w:tr w:rsidR="00AA0784" w:rsidRPr="007F2B15" w:rsidTr="00FD556A">
        <w:tc>
          <w:tcPr>
            <w:tcW w:w="5949" w:type="dxa"/>
            <w:tcBorders>
              <w:top w:val="single" w:sz="4" w:space="0" w:color="auto"/>
            </w:tcBorders>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7F2B15">
              <w:rPr>
                <w:rFonts w:ascii="Times New Roman" w:eastAsia="Times New Roman" w:hAnsi="Times New Roman"/>
                <w:sz w:val="24"/>
                <w:szCs w:val="24"/>
              </w:rPr>
              <w:t>Cotton  with</w:t>
            </w:r>
            <w:proofErr w:type="gramEnd"/>
            <w:r w:rsidRPr="007F2B15">
              <w:rPr>
                <w:rFonts w:ascii="Times New Roman" w:eastAsia="Times New Roman" w:hAnsi="Times New Roman"/>
                <w:sz w:val="24"/>
                <w:szCs w:val="24"/>
              </w:rPr>
              <w:t xml:space="preserve"> no amendment (control)</w:t>
            </w:r>
          </w:p>
        </w:tc>
        <w:tc>
          <w:tcPr>
            <w:tcW w:w="1701" w:type="dxa"/>
            <w:tcBorders>
              <w:top w:val="single" w:sz="4" w:space="0" w:color="auto"/>
            </w:tcBorders>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29.88g</w:t>
            </w:r>
          </w:p>
        </w:tc>
        <w:tc>
          <w:tcPr>
            <w:tcW w:w="1843" w:type="dxa"/>
            <w:tcBorders>
              <w:top w:val="single" w:sz="4" w:space="0" w:color="auto"/>
            </w:tcBorders>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58.46a</w:t>
            </w:r>
          </w:p>
        </w:tc>
      </w:tr>
      <w:tr w:rsidR="00AA0784" w:rsidRPr="007F2B15" w:rsidTr="00FD556A">
        <w:tc>
          <w:tcPr>
            <w:tcW w:w="5949"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1701"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35.32f</w:t>
            </w:r>
          </w:p>
        </w:tc>
        <w:tc>
          <w:tcPr>
            <w:tcW w:w="1843"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49.54c</w:t>
            </w:r>
          </w:p>
        </w:tc>
      </w:tr>
      <w:tr w:rsidR="00AA0784" w:rsidRPr="007F2B15" w:rsidTr="00FD556A">
        <w:tc>
          <w:tcPr>
            <w:tcW w:w="5949"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7.5 tons farm yard manure only</w:t>
            </w:r>
            <w:r w:rsidRPr="007F2B15" w:rsidDel="00475A0A">
              <w:rPr>
                <w:rFonts w:ascii="Times New Roman" w:hAnsi="Times New Roman"/>
                <w:color w:val="000000"/>
                <w:sz w:val="24"/>
                <w:szCs w:val="24"/>
              </w:rPr>
              <w:t xml:space="preserve"> </w:t>
            </w:r>
          </w:p>
        </w:tc>
        <w:tc>
          <w:tcPr>
            <w:tcW w:w="1701"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40.15f</w:t>
            </w:r>
          </w:p>
        </w:tc>
        <w:tc>
          <w:tcPr>
            <w:tcW w:w="1843"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57.79a</w:t>
            </w:r>
          </w:p>
        </w:tc>
      </w:tr>
      <w:tr w:rsidR="00AA0784" w:rsidRPr="007F2B15" w:rsidTr="00FD556A">
        <w:tc>
          <w:tcPr>
            <w:tcW w:w="5949"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7.5 tons farmyard manure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r w:rsidRPr="007F2B15" w:rsidDel="00475A0A">
              <w:rPr>
                <w:rFonts w:ascii="Times New Roman" w:hAnsi="Times New Roman"/>
                <w:color w:val="000000"/>
                <w:sz w:val="24"/>
                <w:szCs w:val="24"/>
              </w:rPr>
              <w:t xml:space="preserve"> </w:t>
            </w:r>
          </w:p>
        </w:tc>
        <w:tc>
          <w:tcPr>
            <w:tcW w:w="1701"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48.81de</w:t>
            </w:r>
          </w:p>
        </w:tc>
        <w:tc>
          <w:tcPr>
            <w:tcW w:w="1843"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55.54b</w:t>
            </w:r>
          </w:p>
        </w:tc>
      </w:tr>
      <w:tr w:rsidR="00AA0784" w:rsidRPr="007F2B15" w:rsidTr="00FD556A">
        <w:tc>
          <w:tcPr>
            <w:tcW w:w="5949"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15 tons farmyard manure only</w:t>
            </w:r>
            <w:r w:rsidRPr="007F2B15" w:rsidDel="00BC6EC1">
              <w:rPr>
                <w:rFonts w:ascii="Times New Roman" w:hAnsi="Times New Roman"/>
                <w:color w:val="000000"/>
                <w:sz w:val="24"/>
                <w:szCs w:val="24"/>
              </w:rPr>
              <w:t xml:space="preserve"> </w:t>
            </w:r>
          </w:p>
        </w:tc>
        <w:tc>
          <w:tcPr>
            <w:tcW w:w="1701"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54.08cd</w:t>
            </w:r>
          </w:p>
        </w:tc>
        <w:tc>
          <w:tcPr>
            <w:tcW w:w="1843"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54.00b</w:t>
            </w:r>
          </w:p>
        </w:tc>
      </w:tr>
      <w:tr w:rsidR="00AA0784" w:rsidRPr="007F2B15" w:rsidTr="00FD556A">
        <w:tc>
          <w:tcPr>
            <w:tcW w:w="5949"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15 tons farm yard manure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1701"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63.08b</w:t>
            </w:r>
          </w:p>
        </w:tc>
        <w:tc>
          <w:tcPr>
            <w:tcW w:w="1843"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53.63b</w:t>
            </w:r>
          </w:p>
        </w:tc>
      </w:tr>
      <w:tr w:rsidR="00AA0784" w:rsidRPr="007F2B15" w:rsidTr="00FD556A">
        <w:tc>
          <w:tcPr>
            <w:tcW w:w="5949"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100 kg NPK fertilizer only</w:t>
            </w:r>
          </w:p>
        </w:tc>
        <w:tc>
          <w:tcPr>
            <w:tcW w:w="1701"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47.39e</w:t>
            </w:r>
          </w:p>
        </w:tc>
        <w:tc>
          <w:tcPr>
            <w:tcW w:w="1843"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53.50b</w:t>
            </w:r>
          </w:p>
        </w:tc>
      </w:tr>
      <w:tr w:rsidR="00AA0784" w:rsidRPr="007F2B15" w:rsidTr="00FD556A">
        <w:tc>
          <w:tcPr>
            <w:tcW w:w="5949"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 xml:space="preserve">100 kg NPK fertilizer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1701"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55.18c</w:t>
            </w:r>
          </w:p>
        </w:tc>
        <w:tc>
          <w:tcPr>
            <w:tcW w:w="1843"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51.42c</w:t>
            </w:r>
          </w:p>
        </w:tc>
      </w:tr>
      <w:tr w:rsidR="00AA0784" w:rsidRPr="007F2B15" w:rsidTr="00FD556A">
        <w:tc>
          <w:tcPr>
            <w:tcW w:w="5949"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200 kg NPK fertilizer only</w:t>
            </w:r>
          </w:p>
        </w:tc>
        <w:tc>
          <w:tcPr>
            <w:tcW w:w="1701"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63.33b</w:t>
            </w:r>
          </w:p>
        </w:tc>
        <w:tc>
          <w:tcPr>
            <w:tcW w:w="1843" w:type="dxa"/>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50.00c</w:t>
            </w:r>
          </w:p>
        </w:tc>
      </w:tr>
      <w:tr w:rsidR="00AA0784" w:rsidRPr="007F2B15" w:rsidTr="00FD556A">
        <w:tc>
          <w:tcPr>
            <w:tcW w:w="5949" w:type="dxa"/>
            <w:tcBorders>
              <w:bottom w:val="single" w:sz="4" w:space="0" w:color="auto"/>
            </w:tcBorders>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 xml:space="preserve">200 kg NPK fertilizer and </w:t>
            </w:r>
            <w:proofErr w:type="spellStart"/>
            <w:r w:rsidRPr="007F2B15">
              <w:rPr>
                <w:rFonts w:ascii="Times New Roman" w:eastAsia="Times New Roman" w:hAnsi="Times New Roman"/>
                <w:sz w:val="24"/>
                <w:szCs w:val="24"/>
              </w:rPr>
              <w:t>sunnhemp</w:t>
            </w:r>
            <w:proofErr w:type="spellEnd"/>
          </w:p>
        </w:tc>
        <w:tc>
          <w:tcPr>
            <w:tcW w:w="1701" w:type="dxa"/>
            <w:tcBorders>
              <w:bottom w:val="single" w:sz="4" w:space="0" w:color="auto"/>
            </w:tcBorders>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71.87a</w:t>
            </w:r>
          </w:p>
        </w:tc>
        <w:tc>
          <w:tcPr>
            <w:tcW w:w="1843" w:type="dxa"/>
            <w:tcBorders>
              <w:bottom w:val="single" w:sz="4" w:space="0" w:color="auto"/>
            </w:tcBorders>
          </w:tcPr>
          <w:p w:rsidR="00AA0784" w:rsidRPr="007F2B15"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49.83c</w:t>
            </w:r>
          </w:p>
        </w:tc>
      </w:tr>
      <w:tr w:rsidR="00523A38" w:rsidRPr="007F2B15" w:rsidTr="00FD556A">
        <w:tc>
          <w:tcPr>
            <w:tcW w:w="5949" w:type="dxa"/>
            <w:tcBorders>
              <w:top w:val="single" w:sz="4" w:space="0" w:color="auto"/>
            </w:tcBorders>
          </w:tcPr>
          <w:p w:rsidR="00523A38" w:rsidRPr="007F2B15" w:rsidRDefault="00523A38" w:rsidP="00346202">
            <w:pPr>
              <w:widowControl w:val="0"/>
              <w:autoSpaceDE w:val="0"/>
              <w:autoSpaceDN w:val="0"/>
              <w:adjustRightInd w:val="0"/>
              <w:spacing w:after="0" w:line="240" w:lineRule="auto"/>
              <w:jc w:val="both"/>
              <w:rPr>
                <w:rFonts w:ascii="Times New Roman" w:hAnsi="Times New Roman"/>
                <w:b/>
                <w:color w:val="000000"/>
                <w:sz w:val="24"/>
                <w:szCs w:val="24"/>
              </w:rPr>
            </w:pPr>
            <w:r w:rsidRPr="007F2B15">
              <w:rPr>
                <w:rFonts w:ascii="Times New Roman" w:hAnsi="Times New Roman"/>
                <w:b/>
                <w:color w:val="000000"/>
                <w:sz w:val="24"/>
                <w:szCs w:val="24"/>
              </w:rPr>
              <w:t>Mean</w:t>
            </w:r>
          </w:p>
        </w:tc>
        <w:tc>
          <w:tcPr>
            <w:tcW w:w="1701" w:type="dxa"/>
            <w:tcBorders>
              <w:top w:val="single" w:sz="4" w:space="0" w:color="auto"/>
            </w:tcBorders>
          </w:tcPr>
          <w:p w:rsidR="00523A38" w:rsidRPr="007F2B15" w:rsidRDefault="00FD556A" w:rsidP="00346202">
            <w:pPr>
              <w:widowControl w:val="0"/>
              <w:autoSpaceDE w:val="0"/>
              <w:autoSpaceDN w:val="0"/>
              <w:adjustRightInd w:val="0"/>
              <w:spacing w:after="0" w:line="240" w:lineRule="auto"/>
              <w:jc w:val="both"/>
              <w:rPr>
                <w:rFonts w:ascii="Times New Roman" w:hAnsi="Times New Roman"/>
                <w:b/>
                <w:color w:val="000000"/>
                <w:sz w:val="24"/>
                <w:szCs w:val="24"/>
              </w:rPr>
            </w:pPr>
            <w:r w:rsidRPr="007F2B15">
              <w:rPr>
                <w:rFonts w:ascii="Times New Roman" w:hAnsi="Times New Roman"/>
                <w:b/>
                <w:sz w:val="24"/>
                <w:szCs w:val="24"/>
              </w:rPr>
              <w:t>50.91</w:t>
            </w:r>
          </w:p>
        </w:tc>
        <w:tc>
          <w:tcPr>
            <w:tcW w:w="1843" w:type="dxa"/>
            <w:tcBorders>
              <w:top w:val="single" w:sz="4" w:space="0" w:color="auto"/>
            </w:tcBorders>
          </w:tcPr>
          <w:p w:rsidR="00523A38" w:rsidRPr="007F2B15" w:rsidRDefault="00FD556A" w:rsidP="00346202">
            <w:pPr>
              <w:widowControl w:val="0"/>
              <w:autoSpaceDE w:val="0"/>
              <w:autoSpaceDN w:val="0"/>
              <w:adjustRightInd w:val="0"/>
              <w:spacing w:after="0" w:line="240" w:lineRule="auto"/>
              <w:jc w:val="both"/>
              <w:rPr>
                <w:rFonts w:ascii="Times New Roman" w:hAnsi="Times New Roman"/>
                <w:b/>
                <w:color w:val="000000"/>
                <w:sz w:val="24"/>
                <w:szCs w:val="24"/>
              </w:rPr>
            </w:pPr>
            <w:r w:rsidRPr="007F2B15">
              <w:rPr>
                <w:rFonts w:ascii="Times New Roman" w:hAnsi="Times New Roman"/>
                <w:b/>
                <w:sz w:val="24"/>
                <w:szCs w:val="24"/>
              </w:rPr>
              <w:t>53.37</w:t>
            </w:r>
          </w:p>
        </w:tc>
      </w:tr>
      <w:tr w:rsidR="00523A38" w:rsidRPr="007F2B15" w:rsidTr="00FD556A">
        <w:tc>
          <w:tcPr>
            <w:tcW w:w="5949" w:type="dxa"/>
          </w:tcPr>
          <w:p w:rsidR="00523A38" w:rsidRPr="007F2B15" w:rsidRDefault="00523A38" w:rsidP="00346202">
            <w:pPr>
              <w:pStyle w:val="Default"/>
              <w:jc w:val="both"/>
            </w:pPr>
            <w:r w:rsidRPr="007F2B15">
              <w:t xml:space="preserve">CV (%) </w:t>
            </w:r>
          </w:p>
        </w:tc>
        <w:tc>
          <w:tcPr>
            <w:tcW w:w="1701" w:type="dxa"/>
          </w:tcPr>
          <w:p w:rsidR="00523A38" w:rsidRPr="007F2B15" w:rsidRDefault="00523A38" w:rsidP="00D83ECF">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sz w:val="24"/>
                <w:szCs w:val="24"/>
              </w:rPr>
              <w:t>13.7</w:t>
            </w:r>
            <w:r w:rsidR="00D83ECF">
              <w:rPr>
                <w:rFonts w:ascii="Times New Roman" w:hAnsi="Times New Roman"/>
                <w:sz w:val="24"/>
                <w:szCs w:val="24"/>
              </w:rPr>
              <w:t>8</w:t>
            </w:r>
            <w:r w:rsidRPr="007F2B15">
              <w:rPr>
                <w:rFonts w:ascii="Times New Roman" w:hAnsi="Times New Roman"/>
                <w:sz w:val="24"/>
                <w:szCs w:val="24"/>
              </w:rPr>
              <w:t xml:space="preserve">      </w:t>
            </w:r>
          </w:p>
        </w:tc>
        <w:tc>
          <w:tcPr>
            <w:tcW w:w="1843" w:type="dxa"/>
          </w:tcPr>
          <w:p w:rsidR="00523A38" w:rsidRPr="007F2B15" w:rsidRDefault="00523A38" w:rsidP="00D83ECF">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sz w:val="24"/>
                <w:szCs w:val="24"/>
              </w:rPr>
              <w:t>4.6</w:t>
            </w:r>
            <w:r w:rsidR="00D83ECF">
              <w:rPr>
                <w:rFonts w:ascii="Times New Roman" w:hAnsi="Times New Roman"/>
                <w:sz w:val="24"/>
                <w:szCs w:val="24"/>
              </w:rPr>
              <w:t>4</w:t>
            </w:r>
            <w:r w:rsidRPr="007F2B15">
              <w:rPr>
                <w:rFonts w:ascii="Times New Roman" w:hAnsi="Times New Roman"/>
                <w:sz w:val="24"/>
                <w:szCs w:val="24"/>
              </w:rPr>
              <w:t xml:space="preserve">      </w:t>
            </w:r>
          </w:p>
        </w:tc>
      </w:tr>
      <w:tr w:rsidR="00523A38" w:rsidRPr="007F2B15" w:rsidTr="00FD556A">
        <w:tc>
          <w:tcPr>
            <w:tcW w:w="5949" w:type="dxa"/>
            <w:tcBorders>
              <w:bottom w:val="single" w:sz="4" w:space="0" w:color="auto"/>
            </w:tcBorders>
          </w:tcPr>
          <w:p w:rsidR="00523A38" w:rsidRPr="007F2B15" w:rsidRDefault="00523A38" w:rsidP="00346202">
            <w:pPr>
              <w:pStyle w:val="Default"/>
              <w:jc w:val="both"/>
            </w:pPr>
            <w:r w:rsidRPr="007F2B15">
              <w:lastRenderedPageBreak/>
              <w:t xml:space="preserve">P≤0.05 </w:t>
            </w:r>
          </w:p>
        </w:tc>
        <w:tc>
          <w:tcPr>
            <w:tcW w:w="1701" w:type="dxa"/>
            <w:tcBorders>
              <w:bottom w:val="single" w:sz="4" w:space="0" w:color="auto"/>
            </w:tcBorders>
          </w:tcPr>
          <w:p w:rsidR="00523A38" w:rsidRPr="007F2B15" w:rsidRDefault="00523A3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sz w:val="24"/>
                <w:szCs w:val="24"/>
              </w:rPr>
              <w:t>&lt;.0001</w:t>
            </w:r>
          </w:p>
        </w:tc>
        <w:tc>
          <w:tcPr>
            <w:tcW w:w="1843" w:type="dxa"/>
            <w:tcBorders>
              <w:bottom w:val="single" w:sz="4" w:space="0" w:color="auto"/>
            </w:tcBorders>
          </w:tcPr>
          <w:p w:rsidR="00523A38" w:rsidRPr="007F2B15" w:rsidRDefault="00523A38"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sz w:val="24"/>
                <w:szCs w:val="24"/>
              </w:rPr>
              <w:t>&lt;.0001</w:t>
            </w:r>
          </w:p>
        </w:tc>
      </w:tr>
    </w:tbl>
    <w:p w:rsidR="00AA0784" w:rsidRPr="007F2B15" w:rsidRDefault="00AA0784" w:rsidP="00346202">
      <w:pPr>
        <w:tabs>
          <w:tab w:val="left" w:pos="1134"/>
        </w:tabs>
        <w:spacing w:before="120"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Means bearing distinct alphabet letters vary significantly at </w:t>
      </w:r>
      <w:r w:rsidRPr="007F2B15">
        <w:rPr>
          <w:rFonts w:ascii="Times New Roman" w:hAnsi="Times New Roman"/>
          <w:i/>
          <w:iCs/>
          <w:color w:val="000000"/>
          <w:sz w:val="24"/>
          <w:szCs w:val="24"/>
        </w:rPr>
        <w:t xml:space="preserve">p </w:t>
      </w:r>
      <w:r w:rsidRPr="007F2B15">
        <w:rPr>
          <w:rFonts w:ascii="Times New Roman" w:hAnsi="Times New Roman"/>
          <w:color w:val="000000"/>
          <w:sz w:val="24"/>
          <w:szCs w:val="24"/>
        </w:rPr>
        <w:t>≤ 0.05 by LSD test</w:t>
      </w:r>
    </w:p>
    <w:p w:rsidR="00AA0784" w:rsidRPr="007F2B15" w:rsidRDefault="00AA0784" w:rsidP="00346202">
      <w:pPr>
        <w:pStyle w:val="Heading2"/>
        <w:spacing w:line="240" w:lineRule="auto"/>
        <w:jc w:val="both"/>
        <w:rPr>
          <w:rFonts w:ascii="Times New Roman" w:hAnsi="Times New Roman" w:cs="Times New Roman"/>
          <w:color w:val="auto"/>
          <w:sz w:val="24"/>
          <w:szCs w:val="24"/>
        </w:rPr>
      </w:pPr>
      <w:r w:rsidRPr="007F2B15">
        <w:rPr>
          <w:rFonts w:ascii="Times New Roman" w:hAnsi="Times New Roman" w:cs="Times New Roman"/>
          <w:color w:val="auto"/>
          <w:sz w:val="24"/>
          <w:szCs w:val="24"/>
        </w:rPr>
        <w:t xml:space="preserve">*Values followed by the same letter on the same column are not significantly different according to Tukey’s test at </w:t>
      </w:r>
      <w:r w:rsidRPr="007F2B15">
        <w:rPr>
          <w:rFonts w:ascii="Times New Roman" w:hAnsi="Times New Roman" w:cs="Times New Roman"/>
          <w:i/>
          <w:color w:val="auto"/>
          <w:sz w:val="24"/>
          <w:szCs w:val="24"/>
        </w:rPr>
        <w:t>p</w:t>
      </w:r>
      <w:r w:rsidRPr="007F2B15">
        <w:rPr>
          <w:rFonts w:ascii="Times New Roman" w:hAnsi="Times New Roman" w:cs="Times New Roman"/>
          <w:color w:val="auto"/>
          <w:sz w:val="24"/>
          <w:szCs w:val="24"/>
        </w:rPr>
        <w:t>≤0.05</w:t>
      </w:r>
    </w:p>
    <w:p w:rsidR="00FD556A" w:rsidRPr="007F2B15" w:rsidRDefault="00FD556A" w:rsidP="00346202">
      <w:pPr>
        <w:jc w:val="both"/>
        <w:rPr>
          <w:rFonts w:ascii="Times New Roman" w:hAnsi="Times New Roman"/>
          <w:sz w:val="24"/>
          <w:szCs w:val="24"/>
        </w:rPr>
      </w:pPr>
    </w:p>
    <w:p w:rsidR="00FD556A" w:rsidRPr="007F2B15" w:rsidRDefault="00FD556A" w:rsidP="00346202">
      <w:pPr>
        <w:keepNext/>
        <w:keepLines/>
        <w:spacing w:before="40" w:after="0" w:line="360" w:lineRule="auto"/>
        <w:jc w:val="both"/>
        <w:outlineLvl w:val="1"/>
        <w:rPr>
          <w:rFonts w:ascii="Times New Roman" w:eastAsia="Times New Roman" w:hAnsi="Times New Roman"/>
          <w:b/>
          <w:sz w:val="24"/>
          <w:szCs w:val="24"/>
        </w:rPr>
      </w:pPr>
      <w:bookmarkStart w:id="15" w:name="_Toc189722024"/>
      <w:r w:rsidRPr="007F2B15">
        <w:rPr>
          <w:rFonts w:ascii="Times New Roman" w:eastAsia="Times New Roman" w:hAnsi="Times New Roman"/>
          <w:b/>
          <w:sz w:val="24"/>
          <w:szCs w:val="24"/>
        </w:rPr>
        <w:t xml:space="preserve">3.5 </w:t>
      </w:r>
      <w:bookmarkEnd w:id="15"/>
      <w:r w:rsidRPr="007F2B15">
        <w:rPr>
          <w:rFonts w:ascii="Times New Roman" w:hAnsi="Times New Roman"/>
          <w:b/>
          <w:sz w:val="24"/>
          <w:szCs w:val="24"/>
        </w:rPr>
        <w:t xml:space="preserve">Effect of </w:t>
      </w:r>
      <w:proofErr w:type="spellStart"/>
      <w:r w:rsidRPr="007F2B15">
        <w:rPr>
          <w:rFonts w:ascii="Times New Roman" w:hAnsi="Times New Roman"/>
          <w:b/>
          <w:sz w:val="24"/>
          <w:szCs w:val="24"/>
        </w:rPr>
        <w:t>sunn</w:t>
      </w:r>
      <w:proofErr w:type="spellEnd"/>
      <w:r w:rsidRPr="007F2B15">
        <w:rPr>
          <w:rFonts w:ascii="Times New Roman" w:hAnsi="Times New Roman"/>
          <w:b/>
          <w:sz w:val="24"/>
          <w:szCs w:val="24"/>
        </w:rPr>
        <w:t xml:space="preserve"> hemp with FYM and inorganic fertilizer on number of branches of cotton grown in titanium mined and reconstituted soil.</w:t>
      </w:r>
    </w:p>
    <w:p w:rsidR="00FD556A" w:rsidRPr="007F2B15" w:rsidRDefault="00FD556A" w:rsidP="00346202">
      <w:pPr>
        <w:spacing w:line="480" w:lineRule="auto"/>
        <w:jc w:val="both"/>
        <w:rPr>
          <w:rFonts w:ascii="Times New Roman" w:hAnsi="Times New Roman"/>
          <w:sz w:val="24"/>
          <w:szCs w:val="24"/>
        </w:rPr>
      </w:pPr>
      <w:r w:rsidRPr="007F2B15">
        <w:rPr>
          <w:rFonts w:ascii="Times New Roman" w:hAnsi="Times New Roman"/>
          <w:sz w:val="24"/>
          <w:szCs w:val="24"/>
        </w:rPr>
        <w:t xml:space="preserve">Number of fruiting branches were significantly (P ≤ 0.05) affected by different levels of </w:t>
      </w:r>
      <w:proofErr w:type="spellStart"/>
      <w:r w:rsidRPr="007F2B15">
        <w:rPr>
          <w:rFonts w:ascii="Times New Roman" w:hAnsi="Times New Roman"/>
          <w:sz w:val="24"/>
          <w:szCs w:val="24"/>
        </w:rPr>
        <w:t>Sunn</w:t>
      </w:r>
      <w:proofErr w:type="spellEnd"/>
      <w:r w:rsidRPr="007F2B15">
        <w:rPr>
          <w:rFonts w:ascii="Times New Roman" w:hAnsi="Times New Roman"/>
          <w:sz w:val="24"/>
          <w:szCs w:val="24"/>
        </w:rPr>
        <w:t xml:space="preserve"> hemp, FYM and inorganic fertilizer application (Table3.5). </w:t>
      </w:r>
      <w:r w:rsidRPr="007F2B15">
        <w:rPr>
          <w:rFonts w:ascii="Times New Roman" w:eastAsia="Times New Roman" w:hAnsi="Times New Roman"/>
          <w:sz w:val="24"/>
          <w:szCs w:val="24"/>
        </w:rPr>
        <w:t xml:space="preserve">Cotton grown in 200 kg NPK with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w:t>
      </w:r>
      <w:r w:rsidRPr="007F2B15">
        <w:rPr>
          <w:rFonts w:ascii="Times New Roman" w:hAnsi="Times New Roman"/>
          <w:sz w:val="24"/>
          <w:szCs w:val="24"/>
        </w:rPr>
        <w:t xml:space="preserve"> treated soils recorded highest number of fruiting of (1.88) which was comparable to </w:t>
      </w:r>
      <w:r w:rsidRPr="007F2B15">
        <w:rPr>
          <w:rFonts w:ascii="Times New Roman" w:eastAsia="Times New Roman" w:hAnsi="Times New Roman"/>
          <w:sz w:val="24"/>
          <w:szCs w:val="24"/>
        </w:rPr>
        <w:t xml:space="preserve">with the crop grown in 100 kg NPK with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and 200 kg NPK only- treated </w:t>
      </w:r>
      <w:r w:rsidRPr="007F2B15">
        <w:rPr>
          <w:rFonts w:ascii="Times New Roman" w:hAnsi="Times New Roman"/>
          <w:sz w:val="24"/>
          <w:szCs w:val="24"/>
        </w:rPr>
        <w:t>plots.</w:t>
      </w:r>
      <w:r w:rsidRPr="007F2B15">
        <w:rPr>
          <w:rFonts w:ascii="Times New Roman" w:eastAsia="Times New Roman" w:hAnsi="Times New Roman"/>
          <w:sz w:val="24"/>
          <w:szCs w:val="24"/>
        </w:rPr>
        <w:t xml:space="preserve"> </w:t>
      </w:r>
      <w:r w:rsidRPr="007F2B15">
        <w:rPr>
          <w:rFonts w:ascii="Times New Roman" w:eastAsia="TimesNewRomanPSMT" w:hAnsi="Times New Roman"/>
          <w:sz w:val="24"/>
          <w:szCs w:val="24"/>
        </w:rPr>
        <w:t xml:space="preserve">The lowest number of </w:t>
      </w:r>
      <w:proofErr w:type="spellStart"/>
      <w:r w:rsidRPr="007F2B15">
        <w:rPr>
          <w:rFonts w:ascii="Times New Roman" w:eastAsia="TimesNewRomanPSMT" w:hAnsi="Times New Roman"/>
          <w:sz w:val="24"/>
          <w:szCs w:val="24"/>
        </w:rPr>
        <w:t>fruting</w:t>
      </w:r>
      <w:proofErr w:type="spellEnd"/>
      <w:r w:rsidRPr="007F2B15">
        <w:rPr>
          <w:rFonts w:ascii="Times New Roman" w:eastAsia="TimesNewRomanPSMT" w:hAnsi="Times New Roman"/>
          <w:sz w:val="24"/>
          <w:szCs w:val="24"/>
        </w:rPr>
        <w:t xml:space="preserve"> branches of 1.43 was recorded on </w:t>
      </w:r>
      <w:r w:rsidRPr="007F2B15">
        <w:rPr>
          <w:rFonts w:ascii="Times New Roman" w:eastAsia="Times New Roman" w:hAnsi="Times New Roman"/>
          <w:sz w:val="24"/>
          <w:szCs w:val="24"/>
        </w:rPr>
        <w:t>control</w:t>
      </w:r>
      <w:r w:rsidRPr="007F2B15">
        <w:rPr>
          <w:rFonts w:ascii="Times New Roman" w:hAnsi="Times New Roman"/>
          <w:sz w:val="24"/>
          <w:szCs w:val="24"/>
        </w:rPr>
        <w:t xml:space="preserve"> plots, comparable to results obtained in </w:t>
      </w:r>
      <w:proofErr w:type="spellStart"/>
      <w:r w:rsidRPr="007F2B15">
        <w:rPr>
          <w:rFonts w:ascii="Times New Roman" w:hAnsi="Times New Roman"/>
          <w:sz w:val="24"/>
          <w:szCs w:val="24"/>
        </w:rPr>
        <w:t>Sunnhemp</w:t>
      </w:r>
      <w:proofErr w:type="spellEnd"/>
      <w:r w:rsidRPr="007F2B15">
        <w:rPr>
          <w:rFonts w:ascii="Times New Roman" w:hAnsi="Times New Roman"/>
          <w:sz w:val="24"/>
          <w:szCs w:val="24"/>
        </w:rPr>
        <w:t xml:space="preserve"> only (1.48)</w:t>
      </w:r>
      <w:r w:rsidRPr="007F2B15">
        <w:rPr>
          <w:rFonts w:ascii="Times New Roman" w:eastAsia="Times New Roman" w:hAnsi="Times New Roman"/>
          <w:sz w:val="24"/>
          <w:szCs w:val="24"/>
        </w:rPr>
        <w:t xml:space="preserve"> and 7.5 tons farm yard manure-treated plots (1.55).</w:t>
      </w:r>
    </w:p>
    <w:p w:rsidR="00FD556A" w:rsidRPr="007F2B15" w:rsidRDefault="00FD556A" w:rsidP="00346202">
      <w:pPr>
        <w:pStyle w:val="Heading5"/>
        <w:jc w:val="both"/>
        <w:rPr>
          <w:rFonts w:ascii="Times New Roman" w:hAnsi="Times New Roman" w:cs="Times New Roman"/>
          <w:b/>
          <w:color w:val="auto"/>
          <w:sz w:val="24"/>
          <w:szCs w:val="24"/>
        </w:rPr>
      </w:pPr>
      <w:r w:rsidRPr="007F2B15">
        <w:rPr>
          <w:rFonts w:ascii="Times New Roman" w:eastAsia="Calibri" w:hAnsi="Times New Roman" w:cs="Times New Roman"/>
          <w:color w:val="auto"/>
          <w:sz w:val="24"/>
          <w:szCs w:val="24"/>
        </w:rPr>
        <w:t xml:space="preserve">Table 3.5: Number of branches of cotton grown in titanium mined and reconstituted soils amended with </w:t>
      </w:r>
      <w:proofErr w:type="spellStart"/>
      <w:r w:rsidRPr="007F2B15">
        <w:rPr>
          <w:rFonts w:ascii="Times New Roman" w:eastAsia="Calibri" w:hAnsi="Times New Roman" w:cs="Times New Roman"/>
          <w:color w:val="auto"/>
          <w:sz w:val="24"/>
          <w:szCs w:val="24"/>
        </w:rPr>
        <w:t>sunn</w:t>
      </w:r>
      <w:proofErr w:type="spellEnd"/>
      <w:r w:rsidRPr="007F2B15">
        <w:rPr>
          <w:rFonts w:ascii="Times New Roman" w:eastAsia="Calibri" w:hAnsi="Times New Roman" w:cs="Times New Roman"/>
          <w:color w:val="auto"/>
          <w:sz w:val="24"/>
          <w:szCs w:val="24"/>
        </w:rPr>
        <w:t xml:space="preserve"> hemp, FYM and inorganic fertilizer</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410"/>
      </w:tblGrid>
      <w:tr w:rsidR="00FD556A" w:rsidRPr="007F2B15" w:rsidTr="00FD556A">
        <w:tc>
          <w:tcPr>
            <w:tcW w:w="6516" w:type="dxa"/>
            <w:tcBorders>
              <w:top w:val="single" w:sz="4" w:space="0" w:color="auto"/>
              <w:bottom w:val="single" w:sz="4" w:space="0" w:color="auto"/>
            </w:tcBorders>
          </w:tcPr>
          <w:p w:rsidR="00FD556A" w:rsidRPr="007F2B15" w:rsidRDefault="00FD556A" w:rsidP="00346202">
            <w:pPr>
              <w:spacing w:after="0" w:line="240" w:lineRule="auto"/>
              <w:jc w:val="both"/>
              <w:rPr>
                <w:rFonts w:ascii="Times New Roman" w:hAnsi="Times New Roman"/>
                <w:sz w:val="24"/>
                <w:szCs w:val="24"/>
              </w:rPr>
            </w:pPr>
            <w:r w:rsidRPr="007F2B15">
              <w:rPr>
                <w:rFonts w:ascii="Times New Roman" w:hAnsi="Times New Roman"/>
                <w:b/>
                <w:sz w:val="24"/>
                <w:szCs w:val="24"/>
              </w:rPr>
              <w:t xml:space="preserve">Treatment </w:t>
            </w:r>
          </w:p>
        </w:tc>
        <w:tc>
          <w:tcPr>
            <w:tcW w:w="2410" w:type="dxa"/>
            <w:tcBorders>
              <w:top w:val="single" w:sz="4" w:space="0" w:color="auto"/>
              <w:bottom w:val="single" w:sz="4" w:space="0" w:color="auto"/>
            </w:tcBorders>
          </w:tcPr>
          <w:p w:rsidR="00FD556A" w:rsidRPr="007F2B15" w:rsidRDefault="00FD556A" w:rsidP="00346202">
            <w:pPr>
              <w:spacing w:after="0" w:line="240" w:lineRule="auto"/>
              <w:jc w:val="both"/>
              <w:rPr>
                <w:rFonts w:ascii="Times New Roman" w:hAnsi="Times New Roman"/>
                <w:b/>
                <w:sz w:val="24"/>
                <w:szCs w:val="24"/>
              </w:rPr>
            </w:pPr>
            <w:r w:rsidRPr="007F2B15">
              <w:rPr>
                <w:rFonts w:ascii="Times New Roman" w:eastAsia="Times New Roman" w:hAnsi="Times New Roman"/>
                <w:b/>
                <w:color w:val="000000"/>
                <w:sz w:val="24"/>
                <w:szCs w:val="24"/>
              </w:rPr>
              <w:t>Number of branches</w:t>
            </w:r>
          </w:p>
        </w:tc>
      </w:tr>
      <w:tr w:rsidR="00FD556A" w:rsidRPr="007F2B15" w:rsidTr="00FD556A">
        <w:tc>
          <w:tcPr>
            <w:tcW w:w="6516" w:type="dxa"/>
            <w:tcBorders>
              <w:top w:val="single" w:sz="4" w:space="0" w:color="auto"/>
            </w:tcBorders>
          </w:tcPr>
          <w:p w:rsidR="00FD556A" w:rsidRPr="007F2B15"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7F2B15">
              <w:rPr>
                <w:rFonts w:ascii="Times New Roman" w:eastAsia="Times New Roman" w:hAnsi="Times New Roman"/>
                <w:sz w:val="24"/>
                <w:szCs w:val="24"/>
              </w:rPr>
              <w:t>Cotton  with</w:t>
            </w:r>
            <w:proofErr w:type="gramEnd"/>
            <w:r w:rsidRPr="007F2B15">
              <w:rPr>
                <w:rFonts w:ascii="Times New Roman" w:eastAsia="Times New Roman" w:hAnsi="Times New Roman"/>
                <w:sz w:val="24"/>
                <w:szCs w:val="24"/>
              </w:rPr>
              <w:t xml:space="preserve"> no amendment (control)</w:t>
            </w:r>
          </w:p>
        </w:tc>
        <w:tc>
          <w:tcPr>
            <w:tcW w:w="2410" w:type="dxa"/>
            <w:tcBorders>
              <w:top w:val="single" w:sz="4" w:space="0" w:color="auto"/>
            </w:tcBorders>
          </w:tcPr>
          <w:p w:rsidR="00FD556A" w:rsidRPr="007F2B15" w:rsidRDefault="00FD556A"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1.43e</w:t>
            </w:r>
          </w:p>
        </w:tc>
      </w:tr>
      <w:tr w:rsidR="00FD556A" w:rsidRPr="007F2B15" w:rsidTr="00FD556A">
        <w:tc>
          <w:tcPr>
            <w:tcW w:w="6516" w:type="dxa"/>
          </w:tcPr>
          <w:p w:rsidR="00FD556A" w:rsidRPr="007F2B15"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2410" w:type="dxa"/>
          </w:tcPr>
          <w:p w:rsidR="00FD556A" w:rsidRPr="007F2B15" w:rsidRDefault="00FD556A"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1.48de</w:t>
            </w:r>
          </w:p>
        </w:tc>
      </w:tr>
      <w:tr w:rsidR="00FD556A" w:rsidRPr="007F2B15" w:rsidTr="00FD556A">
        <w:tc>
          <w:tcPr>
            <w:tcW w:w="6516" w:type="dxa"/>
          </w:tcPr>
          <w:p w:rsidR="00FD556A" w:rsidRPr="007F2B15"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7.5 tons farm yard manure only</w:t>
            </w:r>
            <w:r w:rsidRPr="007F2B15" w:rsidDel="00475A0A">
              <w:rPr>
                <w:rFonts w:ascii="Times New Roman" w:hAnsi="Times New Roman"/>
                <w:color w:val="000000"/>
                <w:sz w:val="24"/>
                <w:szCs w:val="24"/>
              </w:rPr>
              <w:t xml:space="preserve"> </w:t>
            </w:r>
          </w:p>
        </w:tc>
        <w:tc>
          <w:tcPr>
            <w:tcW w:w="2410" w:type="dxa"/>
          </w:tcPr>
          <w:p w:rsidR="00FD556A" w:rsidRPr="007F2B15" w:rsidRDefault="00FD556A"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1.55de</w:t>
            </w:r>
          </w:p>
        </w:tc>
      </w:tr>
      <w:tr w:rsidR="00FD556A" w:rsidRPr="007F2B15" w:rsidTr="00FD556A">
        <w:tc>
          <w:tcPr>
            <w:tcW w:w="6516" w:type="dxa"/>
          </w:tcPr>
          <w:p w:rsidR="00FD556A" w:rsidRPr="007F2B15"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7.5 tons farmyard manure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r w:rsidRPr="007F2B15" w:rsidDel="00475A0A">
              <w:rPr>
                <w:rFonts w:ascii="Times New Roman" w:hAnsi="Times New Roman"/>
                <w:color w:val="000000"/>
                <w:sz w:val="24"/>
                <w:szCs w:val="24"/>
              </w:rPr>
              <w:t xml:space="preserve"> </w:t>
            </w:r>
          </w:p>
        </w:tc>
        <w:tc>
          <w:tcPr>
            <w:tcW w:w="2410" w:type="dxa"/>
          </w:tcPr>
          <w:p w:rsidR="00FD556A" w:rsidRPr="007F2B15" w:rsidRDefault="00FD556A"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1.69bc</w:t>
            </w:r>
          </w:p>
        </w:tc>
      </w:tr>
      <w:tr w:rsidR="00FD556A" w:rsidRPr="007F2B15" w:rsidTr="00FD556A">
        <w:tc>
          <w:tcPr>
            <w:tcW w:w="6516" w:type="dxa"/>
          </w:tcPr>
          <w:p w:rsidR="00FD556A" w:rsidRPr="007F2B15"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15 tons farmyard manure only</w:t>
            </w:r>
            <w:r w:rsidRPr="007F2B15" w:rsidDel="00BC6EC1">
              <w:rPr>
                <w:rFonts w:ascii="Times New Roman" w:hAnsi="Times New Roman"/>
                <w:color w:val="000000"/>
                <w:sz w:val="24"/>
                <w:szCs w:val="24"/>
              </w:rPr>
              <w:t xml:space="preserve"> </w:t>
            </w:r>
          </w:p>
        </w:tc>
        <w:tc>
          <w:tcPr>
            <w:tcW w:w="2410" w:type="dxa"/>
          </w:tcPr>
          <w:p w:rsidR="00FD556A" w:rsidRPr="007F2B15" w:rsidRDefault="00FD556A"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1.69bc</w:t>
            </w:r>
          </w:p>
        </w:tc>
      </w:tr>
      <w:tr w:rsidR="00FD556A" w:rsidRPr="007F2B15" w:rsidTr="00FD556A">
        <w:tc>
          <w:tcPr>
            <w:tcW w:w="6516" w:type="dxa"/>
          </w:tcPr>
          <w:p w:rsidR="00FD556A" w:rsidRPr="007F2B15"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15 tons farm yard manure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2410" w:type="dxa"/>
          </w:tcPr>
          <w:p w:rsidR="00FD556A" w:rsidRPr="007F2B15" w:rsidRDefault="00FD556A"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1.708bc</w:t>
            </w:r>
          </w:p>
        </w:tc>
      </w:tr>
      <w:tr w:rsidR="00FD556A" w:rsidRPr="007F2B15" w:rsidTr="00FD556A">
        <w:tc>
          <w:tcPr>
            <w:tcW w:w="6516" w:type="dxa"/>
          </w:tcPr>
          <w:p w:rsidR="00FD556A" w:rsidRPr="007F2B15"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100 kg NPK fertilizer only</w:t>
            </w:r>
          </w:p>
        </w:tc>
        <w:tc>
          <w:tcPr>
            <w:tcW w:w="2410" w:type="dxa"/>
          </w:tcPr>
          <w:p w:rsidR="00FD556A" w:rsidRPr="007F2B15" w:rsidRDefault="00FD556A"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1.60cd</w:t>
            </w:r>
          </w:p>
        </w:tc>
      </w:tr>
      <w:tr w:rsidR="00FD556A" w:rsidRPr="007F2B15" w:rsidTr="00FD556A">
        <w:tc>
          <w:tcPr>
            <w:tcW w:w="6516" w:type="dxa"/>
          </w:tcPr>
          <w:p w:rsidR="00FD556A" w:rsidRPr="007F2B15"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 xml:space="preserve">100 kg NPK fertilizer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2410" w:type="dxa"/>
          </w:tcPr>
          <w:p w:rsidR="00FD556A" w:rsidRPr="007F2B15" w:rsidRDefault="00FD556A"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1.78ab</w:t>
            </w:r>
          </w:p>
        </w:tc>
      </w:tr>
      <w:tr w:rsidR="00FD556A" w:rsidRPr="007F2B15" w:rsidTr="00FD556A">
        <w:tc>
          <w:tcPr>
            <w:tcW w:w="6516" w:type="dxa"/>
          </w:tcPr>
          <w:p w:rsidR="00FD556A" w:rsidRPr="007F2B15"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200 kg NPK fertilizer only</w:t>
            </w:r>
          </w:p>
        </w:tc>
        <w:tc>
          <w:tcPr>
            <w:tcW w:w="2410" w:type="dxa"/>
          </w:tcPr>
          <w:p w:rsidR="00FD556A" w:rsidRPr="007F2B15" w:rsidRDefault="00FD556A"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1.76ab</w:t>
            </w:r>
          </w:p>
        </w:tc>
      </w:tr>
      <w:tr w:rsidR="00FD556A" w:rsidRPr="007F2B15" w:rsidTr="00FD556A">
        <w:tc>
          <w:tcPr>
            <w:tcW w:w="6516" w:type="dxa"/>
          </w:tcPr>
          <w:p w:rsidR="00FD556A" w:rsidRPr="007F2B15"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 xml:space="preserve">200 kg NPK fertilizer and </w:t>
            </w:r>
            <w:proofErr w:type="spellStart"/>
            <w:r w:rsidRPr="007F2B15">
              <w:rPr>
                <w:rFonts w:ascii="Times New Roman" w:eastAsia="Times New Roman" w:hAnsi="Times New Roman"/>
                <w:sz w:val="24"/>
                <w:szCs w:val="24"/>
              </w:rPr>
              <w:t>sunnhemp</w:t>
            </w:r>
            <w:proofErr w:type="spellEnd"/>
          </w:p>
        </w:tc>
        <w:tc>
          <w:tcPr>
            <w:tcW w:w="2410" w:type="dxa"/>
          </w:tcPr>
          <w:p w:rsidR="00FD556A" w:rsidRPr="007F2B15" w:rsidRDefault="00FD556A"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1.88a</w:t>
            </w:r>
          </w:p>
        </w:tc>
      </w:tr>
      <w:tr w:rsidR="00FD556A" w:rsidRPr="007F2B15" w:rsidTr="00FD556A">
        <w:tc>
          <w:tcPr>
            <w:tcW w:w="6516" w:type="dxa"/>
          </w:tcPr>
          <w:p w:rsidR="00FD556A" w:rsidRPr="007F2B15" w:rsidRDefault="00FD556A" w:rsidP="00346202">
            <w:pPr>
              <w:widowControl w:val="0"/>
              <w:autoSpaceDE w:val="0"/>
              <w:autoSpaceDN w:val="0"/>
              <w:adjustRightInd w:val="0"/>
              <w:spacing w:after="0"/>
              <w:jc w:val="both"/>
              <w:rPr>
                <w:rFonts w:ascii="Times New Roman" w:hAnsi="Times New Roman"/>
                <w:b/>
                <w:color w:val="000000"/>
                <w:sz w:val="24"/>
                <w:szCs w:val="24"/>
              </w:rPr>
            </w:pPr>
            <w:r w:rsidRPr="007F2B15">
              <w:rPr>
                <w:rFonts w:ascii="Times New Roman" w:hAnsi="Times New Roman"/>
                <w:b/>
                <w:color w:val="000000"/>
                <w:sz w:val="24"/>
                <w:szCs w:val="24"/>
              </w:rPr>
              <w:t>Mean</w:t>
            </w:r>
          </w:p>
        </w:tc>
        <w:tc>
          <w:tcPr>
            <w:tcW w:w="2410" w:type="dxa"/>
          </w:tcPr>
          <w:p w:rsidR="00FD556A" w:rsidRPr="007F2B15" w:rsidRDefault="00FD556A" w:rsidP="00346202">
            <w:pPr>
              <w:widowControl w:val="0"/>
              <w:autoSpaceDE w:val="0"/>
              <w:autoSpaceDN w:val="0"/>
              <w:adjustRightInd w:val="0"/>
              <w:spacing w:after="0"/>
              <w:jc w:val="both"/>
              <w:rPr>
                <w:rFonts w:ascii="Times New Roman" w:hAnsi="Times New Roman"/>
                <w:b/>
                <w:color w:val="000000"/>
                <w:sz w:val="24"/>
                <w:szCs w:val="24"/>
              </w:rPr>
            </w:pPr>
            <w:r w:rsidRPr="007F2B15">
              <w:rPr>
                <w:rFonts w:ascii="Times New Roman" w:hAnsi="Times New Roman"/>
                <w:b/>
                <w:sz w:val="24"/>
                <w:szCs w:val="24"/>
              </w:rPr>
              <w:t>1.65</w:t>
            </w:r>
          </w:p>
        </w:tc>
      </w:tr>
      <w:tr w:rsidR="00FD556A" w:rsidRPr="007F2B15" w:rsidTr="00FD556A">
        <w:tc>
          <w:tcPr>
            <w:tcW w:w="6516" w:type="dxa"/>
          </w:tcPr>
          <w:p w:rsidR="00FD556A" w:rsidRPr="007F2B15" w:rsidRDefault="00FD556A" w:rsidP="00346202">
            <w:pPr>
              <w:pStyle w:val="Default"/>
              <w:jc w:val="both"/>
            </w:pPr>
            <w:r w:rsidRPr="007F2B15">
              <w:t xml:space="preserve">CV (%) </w:t>
            </w:r>
          </w:p>
        </w:tc>
        <w:tc>
          <w:tcPr>
            <w:tcW w:w="2410" w:type="dxa"/>
          </w:tcPr>
          <w:p w:rsidR="00FD556A" w:rsidRPr="007F2B15" w:rsidRDefault="00FD556A" w:rsidP="00D83ECF">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sz w:val="24"/>
                <w:szCs w:val="24"/>
              </w:rPr>
              <w:t>9.5</w:t>
            </w:r>
            <w:r w:rsidR="00D83ECF">
              <w:rPr>
                <w:rFonts w:ascii="Times New Roman" w:hAnsi="Times New Roman"/>
                <w:sz w:val="24"/>
                <w:szCs w:val="24"/>
              </w:rPr>
              <w:t>6</w:t>
            </w:r>
            <w:r w:rsidRPr="007F2B15">
              <w:rPr>
                <w:rFonts w:ascii="Times New Roman" w:hAnsi="Times New Roman"/>
                <w:sz w:val="24"/>
                <w:szCs w:val="24"/>
              </w:rPr>
              <w:t xml:space="preserve">      </w:t>
            </w:r>
          </w:p>
        </w:tc>
      </w:tr>
      <w:tr w:rsidR="00FD556A" w:rsidRPr="007F2B15" w:rsidTr="00FD556A">
        <w:tc>
          <w:tcPr>
            <w:tcW w:w="6516" w:type="dxa"/>
            <w:tcBorders>
              <w:bottom w:val="single" w:sz="4" w:space="0" w:color="auto"/>
            </w:tcBorders>
          </w:tcPr>
          <w:p w:rsidR="00FD556A" w:rsidRPr="007F2B15" w:rsidRDefault="00FD556A" w:rsidP="00346202">
            <w:pPr>
              <w:pStyle w:val="Default"/>
              <w:jc w:val="both"/>
            </w:pPr>
            <w:r w:rsidRPr="007F2B15">
              <w:t xml:space="preserve">P≤0.05 </w:t>
            </w:r>
          </w:p>
        </w:tc>
        <w:tc>
          <w:tcPr>
            <w:tcW w:w="2410" w:type="dxa"/>
            <w:tcBorders>
              <w:bottom w:val="single" w:sz="4" w:space="0" w:color="auto"/>
            </w:tcBorders>
          </w:tcPr>
          <w:p w:rsidR="00FD556A" w:rsidRPr="007F2B15" w:rsidRDefault="00FD556A"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sz w:val="24"/>
                <w:szCs w:val="24"/>
              </w:rPr>
              <w:t>&lt;.0001</w:t>
            </w:r>
          </w:p>
        </w:tc>
      </w:tr>
    </w:tbl>
    <w:p w:rsidR="00FD556A" w:rsidRPr="007F2B15" w:rsidRDefault="00FD556A" w:rsidP="00346202">
      <w:pPr>
        <w:tabs>
          <w:tab w:val="left" w:pos="1134"/>
        </w:tabs>
        <w:spacing w:before="120"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Means bearing distinct alphabet letters vary significantly at </w:t>
      </w:r>
      <w:r w:rsidRPr="007F2B15">
        <w:rPr>
          <w:rFonts w:ascii="Times New Roman" w:hAnsi="Times New Roman"/>
          <w:i/>
          <w:iCs/>
          <w:color w:val="000000"/>
          <w:sz w:val="24"/>
          <w:szCs w:val="24"/>
        </w:rPr>
        <w:t xml:space="preserve">p </w:t>
      </w:r>
      <w:r w:rsidRPr="007F2B15">
        <w:rPr>
          <w:rFonts w:ascii="Times New Roman" w:hAnsi="Times New Roman"/>
          <w:color w:val="000000"/>
          <w:sz w:val="24"/>
          <w:szCs w:val="24"/>
        </w:rPr>
        <w:t>≤ 0.05 by LSD test</w:t>
      </w:r>
    </w:p>
    <w:p w:rsidR="00FD556A" w:rsidRPr="007F2B15" w:rsidRDefault="00FD556A" w:rsidP="00346202">
      <w:pPr>
        <w:pStyle w:val="Heading2"/>
        <w:spacing w:line="240" w:lineRule="auto"/>
        <w:jc w:val="both"/>
        <w:rPr>
          <w:rFonts w:ascii="Times New Roman" w:hAnsi="Times New Roman" w:cs="Times New Roman"/>
          <w:color w:val="auto"/>
          <w:sz w:val="24"/>
          <w:szCs w:val="24"/>
        </w:rPr>
      </w:pPr>
      <w:r w:rsidRPr="007F2B15">
        <w:rPr>
          <w:rFonts w:ascii="Times New Roman" w:hAnsi="Times New Roman" w:cs="Times New Roman"/>
          <w:color w:val="auto"/>
          <w:sz w:val="24"/>
          <w:szCs w:val="24"/>
        </w:rPr>
        <w:t xml:space="preserve">*Values followed by the same letter on the same column are not significantly different according to Tukey’s test at </w:t>
      </w:r>
      <w:r w:rsidRPr="007F2B15">
        <w:rPr>
          <w:rFonts w:ascii="Times New Roman" w:hAnsi="Times New Roman" w:cs="Times New Roman"/>
          <w:i/>
          <w:color w:val="auto"/>
          <w:sz w:val="24"/>
          <w:szCs w:val="24"/>
        </w:rPr>
        <w:t>p</w:t>
      </w:r>
      <w:r w:rsidRPr="007F2B15">
        <w:rPr>
          <w:rFonts w:ascii="Times New Roman" w:hAnsi="Times New Roman" w:cs="Times New Roman"/>
          <w:color w:val="auto"/>
          <w:sz w:val="24"/>
          <w:szCs w:val="24"/>
        </w:rPr>
        <w:t>≤0.05</w:t>
      </w:r>
    </w:p>
    <w:p w:rsidR="00FD556A" w:rsidRPr="007F2B15" w:rsidRDefault="00FD556A" w:rsidP="00346202">
      <w:pPr>
        <w:jc w:val="both"/>
        <w:rPr>
          <w:rFonts w:ascii="Times New Roman" w:hAnsi="Times New Roman"/>
          <w:sz w:val="24"/>
          <w:szCs w:val="24"/>
        </w:rPr>
      </w:pPr>
    </w:p>
    <w:p w:rsidR="00FD556A" w:rsidRPr="007F2B15" w:rsidRDefault="00FD556A" w:rsidP="00346202">
      <w:pPr>
        <w:jc w:val="both"/>
        <w:rPr>
          <w:rFonts w:ascii="Times New Roman" w:hAnsi="Times New Roman"/>
          <w:sz w:val="24"/>
          <w:szCs w:val="24"/>
        </w:rPr>
      </w:pPr>
    </w:p>
    <w:p w:rsidR="00AA0784" w:rsidRPr="007F2B15" w:rsidRDefault="00AA0784" w:rsidP="00346202">
      <w:pPr>
        <w:jc w:val="both"/>
        <w:rPr>
          <w:rFonts w:ascii="Times New Roman" w:hAnsi="Times New Roman"/>
          <w:sz w:val="24"/>
          <w:szCs w:val="24"/>
        </w:rPr>
      </w:pPr>
    </w:p>
    <w:p w:rsidR="00523A38" w:rsidRPr="007F2B15" w:rsidRDefault="00523A38" w:rsidP="00346202">
      <w:pPr>
        <w:spacing w:line="480" w:lineRule="auto"/>
        <w:jc w:val="both"/>
        <w:rPr>
          <w:rFonts w:ascii="Times New Roman" w:hAnsi="Times New Roman"/>
          <w:sz w:val="24"/>
          <w:szCs w:val="24"/>
        </w:rPr>
        <w:sectPr w:rsidR="00523A38" w:rsidRPr="007F2B15" w:rsidSect="00E92B2D">
          <w:pgSz w:w="12240" w:h="15840"/>
          <w:pgMar w:top="1440" w:right="1440" w:bottom="1440" w:left="1440" w:header="717" w:footer="0" w:gutter="0"/>
          <w:cols w:space="720"/>
        </w:sectPr>
      </w:pPr>
    </w:p>
    <w:p w:rsidR="00CD6A7B" w:rsidRPr="007F2B15" w:rsidRDefault="00CD6A7B" w:rsidP="00346202">
      <w:pPr>
        <w:autoSpaceDE w:val="0"/>
        <w:autoSpaceDN w:val="0"/>
        <w:adjustRightInd w:val="0"/>
        <w:spacing w:after="0" w:line="240" w:lineRule="auto"/>
        <w:jc w:val="both"/>
        <w:rPr>
          <w:rFonts w:ascii="Times New Roman" w:hAnsi="Times New Roman"/>
          <w:sz w:val="24"/>
          <w:szCs w:val="24"/>
        </w:rPr>
      </w:pPr>
    </w:p>
    <w:p w:rsidR="005817B0" w:rsidRPr="007F2B15" w:rsidRDefault="005817B0" w:rsidP="00346202">
      <w:pPr>
        <w:pStyle w:val="Heading5"/>
        <w:spacing w:line="360" w:lineRule="auto"/>
        <w:jc w:val="both"/>
        <w:rPr>
          <w:rFonts w:ascii="Times New Roman" w:hAnsi="Times New Roman" w:cs="Times New Roman"/>
          <w:b/>
          <w:color w:val="auto"/>
          <w:sz w:val="24"/>
          <w:szCs w:val="24"/>
        </w:rPr>
      </w:pPr>
      <w:r w:rsidRPr="007F2B15">
        <w:rPr>
          <w:rFonts w:ascii="Times New Roman" w:hAnsi="Times New Roman" w:cs="Times New Roman"/>
          <w:b/>
          <w:color w:val="auto"/>
          <w:sz w:val="24"/>
          <w:szCs w:val="24"/>
        </w:rPr>
        <w:t xml:space="preserve">3.6 Effects of different levels of </w:t>
      </w:r>
      <w:proofErr w:type="spellStart"/>
      <w:r w:rsidRPr="007F2B15">
        <w:rPr>
          <w:rFonts w:ascii="Times New Roman" w:hAnsi="Times New Roman" w:cs="Times New Roman"/>
          <w:b/>
          <w:color w:val="auto"/>
          <w:sz w:val="24"/>
          <w:szCs w:val="24"/>
        </w:rPr>
        <w:t>sunn</w:t>
      </w:r>
      <w:proofErr w:type="spellEnd"/>
      <w:r w:rsidRPr="007F2B15">
        <w:rPr>
          <w:rFonts w:ascii="Times New Roman" w:hAnsi="Times New Roman" w:cs="Times New Roman"/>
          <w:b/>
          <w:color w:val="auto"/>
          <w:sz w:val="24"/>
          <w:szCs w:val="24"/>
        </w:rPr>
        <w:t xml:space="preserve"> hemp, FYM and inorganic fertilizer on inter nodal length and number of nodes in cotton grown in titanium mined and reconstituted soils.</w:t>
      </w:r>
    </w:p>
    <w:p w:rsidR="005817B0" w:rsidRPr="007F2B15" w:rsidRDefault="005817B0" w:rsidP="00346202">
      <w:pPr>
        <w:pStyle w:val="Heading5"/>
        <w:jc w:val="both"/>
        <w:rPr>
          <w:rFonts w:ascii="Times New Roman" w:hAnsi="Times New Roman" w:cs="Times New Roman"/>
          <w:color w:val="auto"/>
          <w:sz w:val="24"/>
          <w:szCs w:val="24"/>
        </w:rPr>
      </w:pPr>
    </w:p>
    <w:p w:rsidR="005817B0" w:rsidRPr="007F2B15" w:rsidRDefault="005817B0" w:rsidP="00346202">
      <w:pPr>
        <w:pStyle w:val="Heading5"/>
        <w:spacing w:line="480" w:lineRule="auto"/>
        <w:jc w:val="both"/>
        <w:rPr>
          <w:rFonts w:ascii="Times New Roman" w:hAnsi="Times New Roman" w:cs="Times New Roman"/>
          <w:color w:val="auto"/>
          <w:sz w:val="24"/>
          <w:szCs w:val="24"/>
        </w:rPr>
      </w:pPr>
      <w:proofErr w:type="spellStart"/>
      <w:r w:rsidRPr="007F2B15">
        <w:rPr>
          <w:rFonts w:ascii="Times New Roman" w:hAnsi="Times New Roman" w:cs="Times New Roman"/>
          <w:color w:val="auto"/>
          <w:sz w:val="24"/>
          <w:szCs w:val="24"/>
        </w:rPr>
        <w:t>Sunn</w:t>
      </w:r>
      <w:proofErr w:type="spellEnd"/>
      <w:r w:rsidRPr="007F2B15">
        <w:rPr>
          <w:rFonts w:ascii="Times New Roman" w:hAnsi="Times New Roman" w:cs="Times New Roman"/>
          <w:color w:val="auto"/>
          <w:sz w:val="24"/>
          <w:szCs w:val="24"/>
        </w:rPr>
        <w:t xml:space="preserve"> hemp, FYM and inorganic fertilizer levels significantly (P ≤ 0.05) improved inter nodal length and number of nodes (Table 3.6). The inter nodal length of cotton was significantly different (P ≤ 0.05) between </w:t>
      </w:r>
      <w:proofErr w:type="spellStart"/>
      <w:r w:rsidRPr="007F2B15">
        <w:rPr>
          <w:rFonts w:ascii="Times New Roman" w:hAnsi="Times New Roman" w:cs="Times New Roman"/>
          <w:color w:val="auto"/>
          <w:sz w:val="24"/>
          <w:szCs w:val="24"/>
        </w:rPr>
        <w:t>sunnhemp</w:t>
      </w:r>
      <w:proofErr w:type="spellEnd"/>
      <w:r w:rsidRPr="007F2B15">
        <w:rPr>
          <w:rFonts w:ascii="Times New Roman" w:hAnsi="Times New Roman" w:cs="Times New Roman"/>
          <w:color w:val="auto"/>
          <w:sz w:val="24"/>
          <w:szCs w:val="24"/>
        </w:rPr>
        <w:t xml:space="preserve">. The highest inter nodal length (1.88cm) was obtained in 200 kg NPK with </w:t>
      </w:r>
      <w:proofErr w:type="spellStart"/>
      <w:r w:rsidRPr="007F2B15">
        <w:rPr>
          <w:rFonts w:ascii="Times New Roman" w:hAnsi="Times New Roman" w:cs="Times New Roman"/>
          <w:color w:val="auto"/>
          <w:sz w:val="24"/>
          <w:szCs w:val="24"/>
        </w:rPr>
        <w:t>sunnhemp</w:t>
      </w:r>
      <w:proofErr w:type="spellEnd"/>
      <w:r w:rsidRPr="007F2B15">
        <w:rPr>
          <w:rFonts w:ascii="Times New Roman" w:hAnsi="Times New Roman" w:cs="Times New Roman"/>
          <w:color w:val="auto"/>
          <w:sz w:val="24"/>
          <w:szCs w:val="24"/>
        </w:rPr>
        <w:t xml:space="preserve"> treated plots which was not significantly different with cotton grown in cotton with 200 kg NPK only and that grown in 100 kg NPK with </w:t>
      </w:r>
      <w:proofErr w:type="spellStart"/>
      <w:r w:rsidRPr="007F2B15">
        <w:rPr>
          <w:rFonts w:ascii="Times New Roman" w:hAnsi="Times New Roman" w:cs="Times New Roman"/>
          <w:color w:val="auto"/>
          <w:sz w:val="24"/>
          <w:szCs w:val="24"/>
        </w:rPr>
        <w:t>sunnhemp</w:t>
      </w:r>
      <w:proofErr w:type="spellEnd"/>
      <w:r w:rsidRPr="007F2B15">
        <w:rPr>
          <w:rFonts w:ascii="Times New Roman" w:hAnsi="Times New Roman" w:cs="Times New Roman"/>
          <w:color w:val="auto"/>
          <w:sz w:val="24"/>
          <w:szCs w:val="24"/>
        </w:rPr>
        <w:t xml:space="preserve"> treated plots. The lowest inter nodal length (1.43cm) was obtained from cotton grown in control plots, comparable to cotton grown in </w:t>
      </w:r>
      <w:proofErr w:type="spellStart"/>
      <w:r w:rsidRPr="007F2B15">
        <w:rPr>
          <w:rFonts w:ascii="Times New Roman" w:hAnsi="Times New Roman" w:cs="Times New Roman"/>
          <w:color w:val="auto"/>
          <w:sz w:val="24"/>
          <w:szCs w:val="24"/>
        </w:rPr>
        <w:t>Sunnhemp</w:t>
      </w:r>
      <w:proofErr w:type="spellEnd"/>
      <w:r w:rsidRPr="007F2B15">
        <w:rPr>
          <w:rFonts w:ascii="Times New Roman" w:hAnsi="Times New Roman" w:cs="Times New Roman"/>
          <w:color w:val="auto"/>
          <w:sz w:val="24"/>
          <w:szCs w:val="24"/>
        </w:rPr>
        <w:t xml:space="preserve"> only and Cotton with 7.5 tons farm yard manure only treated plots. The highest number of nodes (20.91) was recorded at </w:t>
      </w:r>
      <w:r w:rsidR="00A60968" w:rsidRPr="007F2B15">
        <w:rPr>
          <w:rFonts w:ascii="Times New Roman" w:hAnsi="Times New Roman" w:cs="Times New Roman"/>
          <w:color w:val="auto"/>
          <w:sz w:val="24"/>
          <w:szCs w:val="24"/>
        </w:rPr>
        <w:t xml:space="preserve">plots </w:t>
      </w:r>
      <w:proofErr w:type="spellStart"/>
      <w:r w:rsidR="00A60968" w:rsidRPr="007F2B15">
        <w:rPr>
          <w:rFonts w:ascii="Times New Roman" w:hAnsi="Times New Roman" w:cs="Times New Roman"/>
          <w:color w:val="auto"/>
          <w:sz w:val="24"/>
          <w:szCs w:val="24"/>
        </w:rPr>
        <w:t>ammended</w:t>
      </w:r>
      <w:proofErr w:type="spellEnd"/>
      <w:r w:rsidRPr="007F2B15">
        <w:rPr>
          <w:rFonts w:ascii="Times New Roman" w:hAnsi="Times New Roman" w:cs="Times New Roman"/>
          <w:color w:val="auto"/>
          <w:sz w:val="24"/>
          <w:szCs w:val="24"/>
        </w:rPr>
        <w:t xml:space="preserve"> with 200 kg NPK with </w:t>
      </w:r>
      <w:proofErr w:type="spellStart"/>
      <w:r w:rsidRPr="007F2B15">
        <w:rPr>
          <w:rFonts w:ascii="Times New Roman" w:hAnsi="Times New Roman" w:cs="Times New Roman"/>
          <w:color w:val="auto"/>
          <w:sz w:val="24"/>
          <w:szCs w:val="24"/>
        </w:rPr>
        <w:t>sunnhemp</w:t>
      </w:r>
      <w:proofErr w:type="spellEnd"/>
      <w:r w:rsidRPr="007F2B15">
        <w:rPr>
          <w:rFonts w:ascii="Times New Roman" w:hAnsi="Times New Roman" w:cs="Times New Roman"/>
          <w:color w:val="auto"/>
          <w:sz w:val="24"/>
          <w:szCs w:val="24"/>
        </w:rPr>
        <w:t xml:space="preserve"> which was followed by treatment Cotton with 200 kg NPK only (20.08). The lowest number of nodes (14.14) was recorded in cotton grown in control plots. </w:t>
      </w:r>
    </w:p>
    <w:p w:rsidR="005817B0" w:rsidRPr="007F2B15" w:rsidRDefault="005817B0" w:rsidP="00346202">
      <w:pPr>
        <w:pStyle w:val="Heading5"/>
        <w:jc w:val="both"/>
        <w:rPr>
          <w:rFonts w:ascii="Times New Roman" w:hAnsi="Times New Roman" w:cs="Times New Roman"/>
          <w:color w:val="auto"/>
          <w:sz w:val="24"/>
          <w:szCs w:val="24"/>
        </w:rPr>
      </w:pPr>
    </w:p>
    <w:p w:rsidR="00CD6A7B" w:rsidRPr="007F2B15" w:rsidRDefault="005817B0" w:rsidP="00346202">
      <w:pPr>
        <w:pStyle w:val="Heading5"/>
        <w:jc w:val="both"/>
        <w:rPr>
          <w:rFonts w:ascii="Times New Roman" w:hAnsi="Times New Roman" w:cs="Times New Roman"/>
          <w:b/>
          <w:color w:val="auto"/>
          <w:sz w:val="24"/>
          <w:szCs w:val="24"/>
        </w:rPr>
      </w:pPr>
      <w:r w:rsidRPr="007F2B15">
        <w:rPr>
          <w:rFonts w:ascii="Times New Roman" w:hAnsi="Times New Roman" w:cs="Times New Roman"/>
          <w:color w:val="auto"/>
          <w:sz w:val="24"/>
          <w:szCs w:val="24"/>
        </w:rPr>
        <w:t xml:space="preserve">Table 3.6: Number of Nodes and internode length of cotton grown in titanium mined and reconstituted soils amended with </w:t>
      </w:r>
      <w:proofErr w:type="spellStart"/>
      <w:r w:rsidRPr="007F2B15">
        <w:rPr>
          <w:rFonts w:ascii="Times New Roman" w:hAnsi="Times New Roman" w:cs="Times New Roman"/>
          <w:color w:val="auto"/>
          <w:sz w:val="24"/>
          <w:szCs w:val="24"/>
        </w:rPr>
        <w:t>sunn</w:t>
      </w:r>
      <w:proofErr w:type="spellEnd"/>
      <w:r w:rsidRPr="007F2B15">
        <w:rPr>
          <w:rFonts w:ascii="Times New Roman" w:hAnsi="Times New Roman" w:cs="Times New Roman"/>
          <w:color w:val="auto"/>
          <w:sz w:val="24"/>
          <w:szCs w:val="24"/>
        </w:rPr>
        <w:t xml:space="preserve"> hemp, FYM and inorganic fertilizer</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7"/>
        <w:gridCol w:w="2126"/>
        <w:gridCol w:w="2410"/>
      </w:tblGrid>
      <w:tr w:rsidR="00CD6A7B" w:rsidRPr="007F2B15" w:rsidTr="00FD556A">
        <w:tc>
          <w:tcPr>
            <w:tcW w:w="5807" w:type="dxa"/>
            <w:tcBorders>
              <w:top w:val="single" w:sz="4" w:space="0" w:color="auto"/>
              <w:bottom w:val="single" w:sz="4" w:space="0" w:color="auto"/>
            </w:tcBorders>
          </w:tcPr>
          <w:p w:rsidR="00CD6A7B" w:rsidRPr="007F2B15" w:rsidRDefault="00CD6A7B" w:rsidP="00346202">
            <w:pPr>
              <w:spacing w:after="0" w:line="240" w:lineRule="auto"/>
              <w:jc w:val="both"/>
              <w:rPr>
                <w:rFonts w:ascii="Times New Roman" w:hAnsi="Times New Roman"/>
                <w:sz w:val="24"/>
                <w:szCs w:val="24"/>
              </w:rPr>
            </w:pPr>
            <w:r w:rsidRPr="007F2B15">
              <w:rPr>
                <w:rFonts w:ascii="Times New Roman" w:hAnsi="Times New Roman"/>
                <w:b/>
                <w:sz w:val="24"/>
                <w:szCs w:val="24"/>
              </w:rPr>
              <w:t xml:space="preserve">Treatment </w:t>
            </w:r>
          </w:p>
        </w:tc>
        <w:tc>
          <w:tcPr>
            <w:tcW w:w="2126" w:type="dxa"/>
            <w:tcBorders>
              <w:top w:val="single" w:sz="4" w:space="0" w:color="auto"/>
              <w:bottom w:val="single" w:sz="4" w:space="0" w:color="auto"/>
            </w:tcBorders>
          </w:tcPr>
          <w:p w:rsidR="00CD6A7B" w:rsidRPr="007F2B15" w:rsidRDefault="00CD6A7B" w:rsidP="00346202">
            <w:pPr>
              <w:spacing w:after="0" w:line="240" w:lineRule="auto"/>
              <w:jc w:val="both"/>
              <w:rPr>
                <w:rFonts w:ascii="Times New Roman" w:hAnsi="Times New Roman"/>
                <w:sz w:val="24"/>
                <w:szCs w:val="24"/>
              </w:rPr>
            </w:pPr>
            <w:r w:rsidRPr="007F2B15">
              <w:rPr>
                <w:rFonts w:ascii="Times New Roman" w:hAnsi="Times New Roman"/>
                <w:b/>
                <w:sz w:val="24"/>
                <w:szCs w:val="24"/>
              </w:rPr>
              <w:t>Number of Nodes</w:t>
            </w:r>
          </w:p>
        </w:tc>
        <w:tc>
          <w:tcPr>
            <w:tcW w:w="2410" w:type="dxa"/>
            <w:tcBorders>
              <w:top w:val="single" w:sz="4" w:space="0" w:color="auto"/>
              <w:bottom w:val="single" w:sz="4" w:space="0" w:color="auto"/>
            </w:tcBorders>
          </w:tcPr>
          <w:p w:rsidR="00CD6A7B" w:rsidRPr="007F2B15" w:rsidRDefault="00CD6A7B" w:rsidP="00346202">
            <w:pPr>
              <w:spacing w:after="0" w:line="240" w:lineRule="auto"/>
              <w:jc w:val="both"/>
              <w:rPr>
                <w:rFonts w:ascii="Times New Roman" w:hAnsi="Times New Roman"/>
                <w:b/>
                <w:sz w:val="24"/>
                <w:szCs w:val="24"/>
              </w:rPr>
            </w:pPr>
            <w:r w:rsidRPr="007F2B15">
              <w:rPr>
                <w:rFonts w:ascii="Times New Roman" w:eastAsia="Times New Roman" w:hAnsi="Times New Roman"/>
                <w:b/>
                <w:color w:val="000000"/>
                <w:sz w:val="24"/>
                <w:szCs w:val="24"/>
              </w:rPr>
              <w:t>Length of Internodes</w:t>
            </w:r>
          </w:p>
        </w:tc>
      </w:tr>
      <w:tr w:rsidR="00CD6A7B" w:rsidRPr="007F2B15" w:rsidTr="00FD556A">
        <w:tc>
          <w:tcPr>
            <w:tcW w:w="5807" w:type="dxa"/>
            <w:tcBorders>
              <w:top w:val="single" w:sz="4" w:space="0" w:color="auto"/>
            </w:tcBorders>
          </w:tcPr>
          <w:p w:rsidR="00CD6A7B" w:rsidRPr="007F2B15"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7F2B15">
              <w:rPr>
                <w:rFonts w:ascii="Times New Roman" w:eastAsia="Times New Roman" w:hAnsi="Times New Roman"/>
                <w:sz w:val="24"/>
                <w:szCs w:val="24"/>
              </w:rPr>
              <w:t>Cotton  with</w:t>
            </w:r>
            <w:proofErr w:type="gramEnd"/>
            <w:r w:rsidRPr="007F2B15">
              <w:rPr>
                <w:rFonts w:ascii="Times New Roman" w:eastAsia="Times New Roman" w:hAnsi="Times New Roman"/>
                <w:sz w:val="24"/>
                <w:szCs w:val="24"/>
              </w:rPr>
              <w:t xml:space="preserve"> no amendment (control)</w:t>
            </w:r>
          </w:p>
        </w:tc>
        <w:tc>
          <w:tcPr>
            <w:tcW w:w="2126" w:type="dxa"/>
            <w:tcBorders>
              <w:top w:val="single" w:sz="4" w:space="0" w:color="auto"/>
            </w:tcBorders>
          </w:tcPr>
          <w:p w:rsidR="00CD6A7B" w:rsidRPr="007F2B15" w:rsidRDefault="00CD6A7B"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14.14</w:t>
            </w:r>
          </w:p>
        </w:tc>
        <w:tc>
          <w:tcPr>
            <w:tcW w:w="2410" w:type="dxa"/>
            <w:tcBorders>
              <w:top w:val="single" w:sz="4" w:space="0" w:color="auto"/>
            </w:tcBorders>
          </w:tcPr>
          <w:p w:rsidR="00CD6A7B" w:rsidRPr="007F2B15" w:rsidRDefault="00CD6A7B"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1.43e</w:t>
            </w:r>
          </w:p>
        </w:tc>
      </w:tr>
      <w:tr w:rsidR="00CD6A7B" w:rsidRPr="007F2B15" w:rsidTr="00FD556A">
        <w:tc>
          <w:tcPr>
            <w:tcW w:w="5807" w:type="dxa"/>
          </w:tcPr>
          <w:p w:rsidR="00CD6A7B" w:rsidRPr="007F2B15"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2126" w:type="dxa"/>
          </w:tcPr>
          <w:p w:rsidR="00CD6A7B" w:rsidRPr="007F2B15" w:rsidRDefault="00CD6A7B"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14.86f</w:t>
            </w:r>
          </w:p>
        </w:tc>
        <w:tc>
          <w:tcPr>
            <w:tcW w:w="2410" w:type="dxa"/>
          </w:tcPr>
          <w:p w:rsidR="00CD6A7B" w:rsidRPr="007F2B15" w:rsidRDefault="00CD6A7B"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1.48de</w:t>
            </w:r>
          </w:p>
        </w:tc>
      </w:tr>
      <w:tr w:rsidR="00CD6A7B" w:rsidRPr="007F2B15" w:rsidTr="00FD556A">
        <w:tc>
          <w:tcPr>
            <w:tcW w:w="5807" w:type="dxa"/>
          </w:tcPr>
          <w:p w:rsidR="00CD6A7B" w:rsidRPr="007F2B15"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7.5 tons farm yard manure only</w:t>
            </w:r>
          </w:p>
        </w:tc>
        <w:tc>
          <w:tcPr>
            <w:tcW w:w="2126" w:type="dxa"/>
          </w:tcPr>
          <w:p w:rsidR="00CD6A7B" w:rsidRPr="007F2B15" w:rsidRDefault="00CD6A7B"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17.14e</w:t>
            </w:r>
          </w:p>
        </w:tc>
        <w:tc>
          <w:tcPr>
            <w:tcW w:w="2410" w:type="dxa"/>
          </w:tcPr>
          <w:p w:rsidR="00CD6A7B" w:rsidRPr="007F2B15" w:rsidRDefault="00CD6A7B"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1.55de</w:t>
            </w:r>
          </w:p>
        </w:tc>
      </w:tr>
      <w:tr w:rsidR="00521B9D" w:rsidRPr="007F2B15" w:rsidTr="00FD556A">
        <w:tc>
          <w:tcPr>
            <w:tcW w:w="5807" w:type="dxa"/>
          </w:tcPr>
          <w:p w:rsidR="00521B9D" w:rsidRPr="007F2B15"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7.5 tons farmyard manure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r w:rsidRPr="007F2B15" w:rsidDel="00475A0A">
              <w:rPr>
                <w:rFonts w:ascii="Times New Roman" w:hAnsi="Times New Roman"/>
                <w:color w:val="000000"/>
                <w:sz w:val="24"/>
                <w:szCs w:val="24"/>
              </w:rPr>
              <w:t xml:space="preserve"> </w:t>
            </w:r>
          </w:p>
        </w:tc>
        <w:tc>
          <w:tcPr>
            <w:tcW w:w="2126" w:type="dxa"/>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17.27e</w:t>
            </w:r>
          </w:p>
        </w:tc>
        <w:tc>
          <w:tcPr>
            <w:tcW w:w="2410" w:type="dxa"/>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1.69bc</w:t>
            </w:r>
          </w:p>
        </w:tc>
      </w:tr>
      <w:tr w:rsidR="00521B9D" w:rsidRPr="007F2B15" w:rsidTr="00FD556A">
        <w:tc>
          <w:tcPr>
            <w:tcW w:w="5807" w:type="dxa"/>
          </w:tcPr>
          <w:p w:rsidR="00521B9D" w:rsidRPr="007F2B15"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15 tons farmyard manure only</w:t>
            </w:r>
            <w:r w:rsidRPr="007F2B15" w:rsidDel="00BC6EC1">
              <w:rPr>
                <w:rFonts w:ascii="Times New Roman" w:hAnsi="Times New Roman"/>
                <w:color w:val="000000"/>
                <w:sz w:val="24"/>
                <w:szCs w:val="24"/>
              </w:rPr>
              <w:t xml:space="preserve"> </w:t>
            </w:r>
          </w:p>
        </w:tc>
        <w:tc>
          <w:tcPr>
            <w:tcW w:w="2126" w:type="dxa"/>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19.32c</w:t>
            </w:r>
          </w:p>
        </w:tc>
        <w:tc>
          <w:tcPr>
            <w:tcW w:w="2410" w:type="dxa"/>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1.69bc</w:t>
            </w:r>
          </w:p>
        </w:tc>
      </w:tr>
      <w:tr w:rsidR="00521B9D" w:rsidRPr="007F2B15" w:rsidTr="00FD556A">
        <w:tc>
          <w:tcPr>
            <w:tcW w:w="5807" w:type="dxa"/>
          </w:tcPr>
          <w:p w:rsidR="00521B9D" w:rsidRPr="007F2B15"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 xml:space="preserve">Cotton with 15 tons farm yard manure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2126" w:type="dxa"/>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19.34bc</w:t>
            </w:r>
          </w:p>
        </w:tc>
        <w:tc>
          <w:tcPr>
            <w:tcW w:w="2410" w:type="dxa"/>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1.708bc</w:t>
            </w:r>
          </w:p>
        </w:tc>
      </w:tr>
      <w:tr w:rsidR="00521B9D" w:rsidRPr="007F2B15" w:rsidTr="00FD556A">
        <w:tc>
          <w:tcPr>
            <w:tcW w:w="5807" w:type="dxa"/>
          </w:tcPr>
          <w:p w:rsidR="00521B9D" w:rsidRPr="007F2B15"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eastAsia="Times New Roman" w:hAnsi="Times New Roman"/>
                <w:sz w:val="24"/>
                <w:szCs w:val="24"/>
              </w:rPr>
              <w:t>Cotton with 100 kg NPK fertilizer only</w:t>
            </w:r>
          </w:p>
        </w:tc>
        <w:tc>
          <w:tcPr>
            <w:tcW w:w="2126" w:type="dxa"/>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18.07d</w:t>
            </w:r>
          </w:p>
        </w:tc>
        <w:tc>
          <w:tcPr>
            <w:tcW w:w="2410" w:type="dxa"/>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1.60cd</w:t>
            </w:r>
          </w:p>
        </w:tc>
      </w:tr>
      <w:tr w:rsidR="00521B9D" w:rsidRPr="007F2B15" w:rsidTr="00FD556A">
        <w:tc>
          <w:tcPr>
            <w:tcW w:w="5807" w:type="dxa"/>
          </w:tcPr>
          <w:p w:rsidR="00521B9D" w:rsidRPr="007F2B15"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 xml:space="preserve">100 kg NPK fertilizer and </w:t>
            </w:r>
            <w:proofErr w:type="spellStart"/>
            <w:r w:rsidRPr="007F2B15">
              <w:rPr>
                <w:rFonts w:ascii="Times New Roman" w:eastAsia="Times New Roman" w:hAnsi="Times New Roman"/>
                <w:sz w:val="24"/>
                <w:szCs w:val="24"/>
              </w:rPr>
              <w:t>sunnhemp</w:t>
            </w:r>
            <w:proofErr w:type="spellEnd"/>
            <w:r w:rsidRPr="007F2B15">
              <w:rPr>
                <w:rFonts w:ascii="Times New Roman" w:eastAsia="Times New Roman" w:hAnsi="Times New Roman"/>
                <w:sz w:val="24"/>
                <w:szCs w:val="24"/>
              </w:rPr>
              <w:t xml:space="preserve"> only</w:t>
            </w:r>
          </w:p>
        </w:tc>
        <w:tc>
          <w:tcPr>
            <w:tcW w:w="2126" w:type="dxa"/>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18.61cd</w:t>
            </w:r>
          </w:p>
        </w:tc>
        <w:tc>
          <w:tcPr>
            <w:tcW w:w="2410" w:type="dxa"/>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1.78ab</w:t>
            </w:r>
          </w:p>
        </w:tc>
      </w:tr>
      <w:tr w:rsidR="00521B9D" w:rsidRPr="007F2B15" w:rsidTr="00FD556A">
        <w:tc>
          <w:tcPr>
            <w:tcW w:w="5807" w:type="dxa"/>
          </w:tcPr>
          <w:p w:rsidR="00521B9D" w:rsidRPr="007F2B15"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200 kg NPK fertilizer only</w:t>
            </w:r>
          </w:p>
        </w:tc>
        <w:tc>
          <w:tcPr>
            <w:tcW w:w="2126" w:type="dxa"/>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20.08b</w:t>
            </w:r>
          </w:p>
        </w:tc>
        <w:tc>
          <w:tcPr>
            <w:tcW w:w="2410" w:type="dxa"/>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1.76ab</w:t>
            </w:r>
          </w:p>
        </w:tc>
      </w:tr>
      <w:tr w:rsidR="00521B9D" w:rsidRPr="007F2B15" w:rsidTr="00FD556A">
        <w:tc>
          <w:tcPr>
            <w:tcW w:w="5807" w:type="dxa"/>
            <w:tcBorders>
              <w:bottom w:val="single" w:sz="4" w:space="0" w:color="auto"/>
            </w:tcBorders>
          </w:tcPr>
          <w:p w:rsidR="00521B9D" w:rsidRPr="007F2B15"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7F2B15">
              <w:rPr>
                <w:rFonts w:ascii="Times New Roman" w:hAnsi="Times New Roman"/>
                <w:color w:val="000000"/>
                <w:sz w:val="24"/>
                <w:szCs w:val="24"/>
              </w:rPr>
              <w:t xml:space="preserve">Cotton with </w:t>
            </w:r>
            <w:r w:rsidRPr="007F2B15">
              <w:rPr>
                <w:rFonts w:ascii="Times New Roman" w:eastAsia="Times New Roman" w:hAnsi="Times New Roman"/>
                <w:sz w:val="24"/>
                <w:szCs w:val="24"/>
              </w:rPr>
              <w:t xml:space="preserve">200 kg NPK fertilizer and </w:t>
            </w:r>
            <w:proofErr w:type="spellStart"/>
            <w:r w:rsidRPr="007F2B15">
              <w:rPr>
                <w:rFonts w:ascii="Times New Roman" w:eastAsia="Times New Roman" w:hAnsi="Times New Roman"/>
                <w:sz w:val="24"/>
                <w:szCs w:val="24"/>
              </w:rPr>
              <w:t>sunnhemp</w:t>
            </w:r>
            <w:proofErr w:type="spellEnd"/>
          </w:p>
        </w:tc>
        <w:tc>
          <w:tcPr>
            <w:tcW w:w="2126" w:type="dxa"/>
            <w:tcBorders>
              <w:bottom w:val="single" w:sz="4" w:space="0" w:color="auto"/>
            </w:tcBorders>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20.91a</w:t>
            </w:r>
          </w:p>
        </w:tc>
        <w:tc>
          <w:tcPr>
            <w:tcW w:w="2410" w:type="dxa"/>
            <w:tcBorders>
              <w:bottom w:val="single" w:sz="4" w:space="0" w:color="auto"/>
            </w:tcBorders>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color w:val="000000"/>
                <w:sz w:val="24"/>
                <w:szCs w:val="24"/>
              </w:rPr>
              <w:t>1.88a</w:t>
            </w:r>
          </w:p>
        </w:tc>
      </w:tr>
      <w:tr w:rsidR="00521B9D" w:rsidRPr="007F2B15" w:rsidTr="00FD556A">
        <w:tc>
          <w:tcPr>
            <w:tcW w:w="5807" w:type="dxa"/>
            <w:tcBorders>
              <w:top w:val="single" w:sz="4" w:space="0" w:color="auto"/>
            </w:tcBorders>
          </w:tcPr>
          <w:p w:rsidR="00521B9D" w:rsidRPr="007F2B15" w:rsidRDefault="00521B9D" w:rsidP="00346202">
            <w:pPr>
              <w:widowControl w:val="0"/>
              <w:autoSpaceDE w:val="0"/>
              <w:autoSpaceDN w:val="0"/>
              <w:adjustRightInd w:val="0"/>
              <w:spacing w:after="0"/>
              <w:jc w:val="both"/>
              <w:rPr>
                <w:rFonts w:ascii="Times New Roman" w:hAnsi="Times New Roman"/>
                <w:b/>
                <w:color w:val="000000"/>
                <w:sz w:val="24"/>
                <w:szCs w:val="24"/>
              </w:rPr>
            </w:pPr>
            <w:r w:rsidRPr="007F2B15">
              <w:rPr>
                <w:rFonts w:ascii="Times New Roman" w:hAnsi="Times New Roman"/>
                <w:b/>
                <w:color w:val="000000"/>
                <w:sz w:val="24"/>
                <w:szCs w:val="24"/>
              </w:rPr>
              <w:t>Mean</w:t>
            </w:r>
          </w:p>
        </w:tc>
        <w:tc>
          <w:tcPr>
            <w:tcW w:w="2126" w:type="dxa"/>
            <w:tcBorders>
              <w:top w:val="single" w:sz="4" w:space="0" w:color="auto"/>
            </w:tcBorders>
          </w:tcPr>
          <w:p w:rsidR="00521B9D" w:rsidRPr="007F2B15" w:rsidRDefault="00FD556A" w:rsidP="00346202">
            <w:pPr>
              <w:widowControl w:val="0"/>
              <w:autoSpaceDE w:val="0"/>
              <w:autoSpaceDN w:val="0"/>
              <w:adjustRightInd w:val="0"/>
              <w:spacing w:after="0"/>
              <w:jc w:val="both"/>
              <w:rPr>
                <w:rFonts w:ascii="Times New Roman" w:hAnsi="Times New Roman"/>
                <w:b/>
                <w:color w:val="000000"/>
                <w:sz w:val="24"/>
                <w:szCs w:val="24"/>
              </w:rPr>
            </w:pPr>
            <w:r w:rsidRPr="007F2B15">
              <w:rPr>
                <w:rFonts w:ascii="Times New Roman" w:hAnsi="Times New Roman"/>
                <w:b/>
                <w:sz w:val="24"/>
                <w:szCs w:val="24"/>
              </w:rPr>
              <w:t>17.97</w:t>
            </w:r>
          </w:p>
        </w:tc>
        <w:tc>
          <w:tcPr>
            <w:tcW w:w="2410" w:type="dxa"/>
            <w:tcBorders>
              <w:top w:val="single" w:sz="4" w:space="0" w:color="auto"/>
            </w:tcBorders>
          </w:tcPr>
          <w:p w:rsidR="00521B9D" w:rsidRPr="007F2B15" w:rsidRDefault="00FD556A" w:rsidP="00346202">
            <w:pPr>
              <w:widowControl w:val="0"/>
              <w:autoSpaceDE w:val="0"/>
              <w:autoSpaceDN w:val="0"/>
              <w:adjustRightInd w:val="0"/>
              <w:spacing w:after="0"/>
              <w:jc w:val="both"/>
              <w:rPr>
                <w:rFonts w:ascii="Times New Roman" w:hAnsi="Times New Roman"/>
                <w:b/>
                <w:color w:val="000000"/>
                <w:sz w:val="24"/>
                <w:szCs w:val="24"/>
              </w:rPr>
            </w:pPr>
            <w:r w:rsidRPr="007F2B15">
              <w:rPr>
                <w:rFonts w:ascii="Times New Roman" w:hAnsi="Times New Roman"/>
                <w:b/>
                <w:sz w:val="24"/>
                <w:szCs w:val="24"/>
              </w:rPr>
              <w:t>1.65</w:t>
            </w:r>
          </w:p>
        </w:tc>
      </w:tr>
      <w:tr w:rsidR="00521B9D" w:rsidRPr="007F2B15" w:rsidTr="00FD556A">
        <w:tc>
          <w:tcPr>
            <w:tcW w:w="5807" w:type="dxa"/>
          </w:tcPr>
          <w:p w:rsidR="00521B9D" w:rsidRPr="007F2B15" w:rsidRDefault="00521B9D" w:rsidP="00346202">
            <w:pPr>
              <w:pStyle w:val="Default"/>
              <w:jc w:val="both"/>
            </w:pPr>
            <w:r w:rsidRPr="007F2B15">
              <w:t xml:space="preserve">CV (%) </w:t>
            </w:r>
          </w:p>
        </w:tc>
        <w:tc>
          <w:tcPr>
            <w:tcW w:w="2126" w:type="dxa"/>
          </w:tcPr>
          <w:p w:rsidR="00521B9D" w:rsidRPr="007F2B15" w:rsidRDefault="00FD556A"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sz w:val="24"/>
                <w:szCs w:val="24"/>
              </w:rPr>
              <w:t>4.63</w:t>
            </w:r>
            <w:r w:rsidR="00521B9D" w:rsidRPr="007F2B15">
              <w:rPr>
                <w:rFonts w:ascii="Times New Roman" w:hAnsi="Times New Roman"/>
                <w:sz w:val="24"/>
                <w:szCs w:val="24"/>
              </w:rPr>
              <w:t xml:space="preserve">      </w:t>
            </w:r>
          </w:p>
        </w:tc>
        <w:tc>
          <w:tcPr>
            <w:tcW w:w="2410" w:type="dxa"/>
          </w:tcPr>
          <w:p w:rsidR="00521B9D" w:rsidRPr="007F2B15" w:rsidRDefault="00FD556A"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sz w:val="24"/>
                <w:szCs w:val="24"/>
              </w:rPr>
              <w:t>9.56</w:t>
            </w:r>
            <w:r w:rsidR="00521B9D" w:rsidRPr="007F2B15">
              <w:rPr>
                <w:rFonts w:ascii="Times New Roman" w:hAnsi="Times New Roman"/>
                <w:sz w:val="24"/>
                <w:szCs w:val="24"/>
              </w:rPr>
              <w:t xml:space="preserve">      </w:t>
            </w:r>
          </w:p>
        </w:tc>
      </w:tr>
      <w:tr w:rsidR="00521B9D" w:rsidRPr="007F2B15" w:rsidTr="00FD556A">
        <w:tc>
          <w:tcPr>
            <w:tcW w:w="5807" w:type="dxa"/>
            <w:tcBorders>
              <w:bottom w:val="single" w:sz="4" w:space="0" w:color="auto"/>
            </w:tcBorders>
          </w:tcPr>
          <w:p w:rsidR="00521B9D" w:rsidRPr="007F2B15" w:rsidRDefault="00521B9D" w:rsidP="00346202">
            <w:pPr>
              <w:pStyle w:val="Default"/>
              <w:jc w:val="both"/>
            </w:pPr>
            <w:r w:rsidRPr="007F2B15">
              <w:t xml:space="preserve">P≤0.05 </w:t>
            </w:r>
          </w:p>
        </w:tc>
        <w:tc>
          <w:tcPr>
            <w:tcW w:w="2126" w:type="dxa"/>
            <w:tcBorders>
              <w:bottom w:val="single" w:sz="4" w:space="0" w:color="auto"/>
            </w:tcBorders>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sz w:val="24"/>
                <w:szCs w:val="24"/>
              </w:rPr>
              <w:t>&lt;.0001</w:t>
            </w:r>
          </w:p>
        </w:tc>
        <w:tc>
          <w:tcPr>
            <w:tcW w:w="2410" w:type="dxa"/>
            <w:tcBorders>
              <w:bottom w:val="single" w:sz="4" w:space="0" w:color="auto"/>
            </w:tcBorders>
          </w:tcPr>
          <w:p w:rsidR="00521B9D" w:rsidRPr="007F2B15" w:rsidRDefault="00521B9D" w:rsidP="00346202">
            <w:pPr>
              <w:widowControl w:val="0"/>
              <w:autoSpaceDE w:val="0"/>
              <w:autoSpaceDN w:val="0"/>
              <w:adjustRightInd w:val="0"/>
              <w:spacing w:after="0"/>
              <w:jc w:val="both"/>
              <w:rPr>
                <w:rFonts w:ascii="Times New Roman" w:hAnsi="Times New Roman"/>
                <w:color w:val="000000"/>
                <w:sz w:val="24"/>
                <w:szCs w:val="24"/>
              </w:rPr>
            </w:pPr>
            <w:r w:rsidRPr="007F2B15">
              <w:rPr>
                <w:rFonts w:ascii="Times New Roman" w:hAnsi="Times New Roman"/>
                <w:sz w:val="24"/>
                <w:szCs w:val="24"/>
              </w:rPr>
              <w:t>&lt;.0001</w:t>
            </w:r>
          </w:p>
        </w:tc>
      </w:tr>
    </w:tbl>
    <w:p w:rsidR="00A524F0" w:rsidRPr="007F2B15" w:rsidRDefault="00A524F0" w:rsidP="00346202">
      <w:pPr>
        <w:tabs>
          <w:tab w:val="left" w:pos="1134"/>
        </w:tabs>
        <w:spacing w:before="120" w:after="0" w:line="240" w:lineRule="auto"/>
        <w:jc w:val="both"/>
        <w:rPr>
          <w:rFonts w:ascii="Times New Roman" w:hAnsi="Times New Roman"/>
          <w:color w:val="000000"/>
          <w:sz w:val="24"/>
          <w:szCs w:val="24"/>
        </w:rPr>
      </w:pPr>
      <w:bookmarkStart w:id="16" w:name="_Toc189722042"/>
      <w:r w:rsidRPr="007F2B15">
        <w:rPr>
          <w:rFonts w:ascii="Times New Roman" w:hAnsi="Times New Roman"/>
          <w:color w:val="000000"/>
          <w:sz w:val="24"/>
          <w:szCs w:val="24"/>
        </w:rPr>
        <w:t xml:space="preserve">Means bearing distinct alphabet letters vary significantly at </w:t>
      </w:r>
      <w:r w:rsidRPr="007F2B15">
        <w:rPr>
          <w:rFonts w:ascii="Times New Roman" w:hAnsi="Times New Roman"/>
          <w:i/>
          <w:iCs/>
          <w:color w:val="000000"/>
          <w:sz w:val="24"/>
          <w:szCs w:val="24"/>
        </w:rPr>
        <w:t xml:space="preserve">p </w:t>
      </w:r>
      <w:r w:rsidRPr="007F2B15">
        <w:rPr>
          <w:rFonts w:ascii="Times New Roman" w:hAnsi="Times New Roman"/>
          <w:color w:val="000000"/>
          <w:sz w:val="24"/>
          <w:szCs w:val="24"/>
        </w:rPr>
        <w:t>≤ 0.05 by LSD test</w:t>
      </w:r>
    </w:p>
    <w:p w:rsidR="00A524F0" w:rsidRPr="007F2B15" w:rsidRDefault="00A524F0" w:rsidP="00346202">
      <w:pPr>
        <w:pStyle w:val="Heading2"/>
        <w:spacing w:line="240" w:lineRule="auto"/>
        <w:jc w:val="both"/>
        <w:rPr>
          <w:rFonts w:ascii="Times New Roman" w:hAnsi="Times New Roman" w:cs="Times New Roman"/>
          <w:color w:val="auto"/>
          <w:sz w:val="24"/>
          <w:szCs w:val="24"/>
        </w:rPr>
      </w:pPr>
      <w:r w:rsidRPr="007F2B15">
        <w:rPr>
          <w:rFonts w:ascii="Times New Roman" w:hAnsi="Times New Roman" w:cs="Times New Roman"/>
          <w:color w:val="auto"/>
          <w:sz w:val="24"/>
          <w:szCs w:val="24"/>
        </w:rPr>
        <w:lastRenderedPageBreak/>
        <w:t xml:space="preserve">*Values followed by the same letter on the same column are not significantly different according to Tukey’s test at </w:t>
      </w:r>
      <w:r w:rsidRPr="007F2B15">
        <w:rPr>
          <w:rFonts w:ascii="Times New Roman" w:hAnsi="Times New Roman" w:cs="Times New Roman"/>
          <w:i/>
          <w:color w:val="auto"/>
          <w:sz w:val="24"/>
          <w:szCs w:val="24"/>
        </w:rPr>
        <w:t>p</w:t>
      </w:r>
      <w:r w:rsidRPr="007F2B15">
        <w:rPr>
          <w:rFonts w:ascii="Times New Roman" w:hAnsi="Times New Roman" w:cs="Times New Roman"/>
          <w:color w:val="auto"/>
          <w:sz w:val="24"/>
          <w:szCs w:val="24"/>
        </w:rPr>
        <w:t>≤0.05</w:t>
      </w:r>
      <w:r w:rsidR="0057573E" w:rsidRPr="007F2B15">
        <w:rPr>
          <w:rFonts w:ascii="Times New Roman" w:hAnsi="Times New Roman" w:cs="Times New Roman"/>
          <w:color w:val="auto"/>
          <w:sz w:val="24"/>
          <w:szCs w:val="24"/>
        </w:rPr>
        <w:t>.</w:t>
      </w:r>
    </w:p>
    <w:p w:rsidR="0057573E" w:rsidRPr="007F2B15" w:rsidRDefault="0057573E" w:rsidP="00346202">
      <w:pPr>
        <w:jc w:val="both"/>
        <w:rPr>
          <w:rFonts w:ascii="Times New Roman" w:hAnsi="Times New Roman"/>
          <w:sz w:val="24"/>
          <w:szCs w:val="24"/>
        </w:rPr>
      </w:pPr>
    </w:p>
    <w:p w:rsidR="0057573E" w:rsidRPr="006440A1" w:rsidRDefault="0057573E" w:rsidP="006440A1">
      <w:pPr>
        <w:pStyle w:val="Heading1"/>
        <w:spacing w:line="480" w:lineRule="auto"/>
        <w:jc w:val="both"/>
        <w:rPr>
          <w:rFonts w:ascii="Times New Roman" w:hAnsi="Times New Roman"/>
          <w:bCs w:val="0"/>
          <w:color w:val="auto"/>
          <w:sz w:val="24"/>
          <w:szCs w:val="24"/>
        </w:rPr>
      </w:pPr>
      <w:bookmarkStart w:id="17" w:name="_Toc189722054"/>
      <w:bookmarkEnd w:id="16"/>
      <w:r w:rsidRPr="006440A1">
        <w:rPr>
          <w:rFonts w:ascii="Times New Roman" w:hAnsi="Times New Roman"/>
          <w:bCs w:val="0"/>
          <w:color w:val="auto"/>
          <w:sz w:val="24"/>
          <w:szCs w:val="24"/>
        </w:rPr>
        <w:t>4. DISCUSSION</w:t>
      </w:r>
    </w:p>
    <w:p w:rsidR="00BE01EB" w:rsidRPr="006440A1" w:rsidRDefault="0057573E" w:rsidP="006440A1">
      <w:pPr>
        <w:autoSpaceDE w:val="0"/>
        <w:autoSpaceDN w:val="0"/>
        <w:adjustRightInd w:val="0"/>
        <w:spacing w:line="480" w:lineRule="auto"/>
        <w:jc w:val="both"/>
        <w:rPr>
          <w:rFonts w:ascii="Times New Roman" w:eastAsiaTheme="majorEastAsia" w:hAnsi="Times New Roman"/>
          <w:b/>
          <w:sz w:val="24"/>
          <w:szCs w:val="24"/>
        </w:rPr>
      </w:pPr>
      <w:bookmarkStart w:id="18" w:name="_Toc189722053"/>
      <w:r w:rsidRPr="006440A1">
        <w:rPr>
          <w:rFonts w:ascii="Times New Roman" w:hAnsi="Times New Roman"/>
          <w:b/>
          <w:sz w:val="24"/>
          <w:szCs w:val="24"/>
        </w:rPr>
        <w:t xml:space="preserve">4.1 </w:t>
      </w:r>
      <w:bookmarkEnd w:id="18"/>
      <w:r w:rsidR="00BF7683" w:rsidRPr="006440A1">
        <w:rPr>
          <w:rFonts w:ascii="Times New Roman" w:eastAsiaTheme="majorEastAsia" w:hAnsi="Times New Roman"/>
          <w:b/>
          <w:sz w:val="24"/>
          <w:szCs w:val="24"/>
        </w:rPr>
        <w:t xml:space="preserve">Effect of </w:t>
      </w:r>
      <w:proofErr w:type="spellStart"/>
      <w:r w:rsidR="00BF7683" w:rsidRPr="006440A1">
        <w:rPr>
          <w:rFonts w:ascii="Times New Roman" w:eastAsiaTheme="majorEastAsia" w:hAnsi="Times New Roman"/>
          <w:b/>
          <w:sz w:val="24"/>
          <w:szCs w:val="24"/>
        </w:rPr>
        <w:t>sunn</w:t>
      </w:r>
      <w:proofErr w:type="spellEnd"/>
      <w:r w:rsidR="00BF7683" w:rsidRPr="006440A1">
        <w:rPr>
          <w:rFonts w:ascii="Times New Roman" w:eastAsiaTheme="majorEastAsia" w:hAnsi="Times New Roman"/>
          <w:b/>
          <w:sz w:val="24"/>
          <w:szCs w:val="24"/>
        </w:rPr>
        <w:t xml:space="preserve"> hemp with FYM and inorganic fertilizer on cotton plant height and leaf number at 120 days after planting in titanium mined and reconstituted soils. </w:t>
      </w:r>
    </w:p>
    <w:p w:rsidR="00044608" w:rsidRPr="006440A1" w:rsidRDefault="0057573E" w:rsidP="006440A1">
      <w:pPr>
        <w:autoSpaceDE w:val="0"/>
        <w:autoSpaceDN w:val="0"/>
        <w:adjustRightInd w:val="0"/>
        <w:spacing w:line="480" w:lineRule="auto"/>
        <w:jc w:val="both"/>
        <w:rPr>
          <w:rFonts w:ascii="Times New Roman" w:eastAsiaTheme="majorEastAsia" w:hAnsi="Times New Roman"/>
          <w:b/>
          <w:sz w:val="24"/>
          <w:szCs w:val="24"/>
        </w:rPr>
      </w:pPr>
      <w:r w:rsidRPr="006440A1">
        <w:rPr>
          <w:rFonts w:ascii="Times New Roman" w:hAnsi="Times New Roman"/>
          <w:sz w:val="24"/>
          <w:szCs w:val="24"/>
        </w:rPr>
        <w:t xml:space="preserve">The study showed that comparison effect of </w:t>
      </w:r>
      <w:proofErr w:type="spellStart"/>
      <w:r w:rsidRPr="006440A1">
        <w:rPr>
          <w:rFonts w:ascii="Times New Roman" w:hAnsi="Times New Roman"/>
          <w:sz w:val="24"/>
          <w:szCs w:val="24"/>
        </w:rPr>
        <w:t>sunn</w:t>
      </w:r>
      <w:proofErr w:type="spellEnd"/>
      <w:r w:rsidRPr="006440A1">
        <w:rPr>
          <w:rFonts w:ascii="Times New Roman" w:hAnsi="Times New Roman"/>
          <w:sz w:val="24"/>
          <w:szCs w:val="24"/>
        </w:rPr>
        <w:t xml:space="preserve"> hemp </w:t>
      </w:r>
      <w:proofErr w:type="spellStart"/>
      <w:r w:rsidRPr="006440A1">
        <w:rPr>
          <w:rFonts w:ascii="Times New Roman" w:hAnsi="Times New Roman"/>
          <w:sz w:val="24"/>
          <w:szCs w:val="24"/>
        </w:rPr>
        <w:t>wth</w:t>
      </w:r>
      <w:proofErr w:type="spellEnd"/>
      <w:r w:rsidRPr="006440A1">
        <w:rPr>
          <w:rFonts w:ascii="Times New Roman" w:hAnsi="Times New Roman"/>
          <w:sz w:val="24"/>
          <w:szCs w:val="24"/>
        </w:rPr>
        <w:t xml:space="preserve"> different levels of FYM, and inorganic fertilizer significantly (P ≤ 0.05) influenced the height and leaf number in cotton grown in titanium mined and reconstituted soils. These findings were in line with </w:t>
      </w:r>
      <w:r w:rsidR="00083AD3" w:rsidRPr="006440A1">
        <w:rPr>
          <w:rFonts w:ascii="Times New Roman" w:eastAsia="Times New Roman" w:hAnsi="Times New Roman"/>
          <w:bCs/>
          <w:sz w:val="24"/>
          <w:szCs w:val="24"/>
        </w:rPr>
        <w:t xml:space="preserve">Ali </w:t>
      </w:r>
      <w:r w:rsidRPr="006440A1">
        <w:rPr>
          <w:rFonts w:ascii="Times New Roman" w:eastAsia="Times New Roman" w:hAnsi="Times New Roman"/>
          <w:bCs/>
          <w:i/>
          <w:iCs/>
          <w:sz w:val="24"/>
          <w:szCs w:val="24"/>
        </w:rPr>
        <w:t>et al</w:t>
      </w:r>
      <w:r w:rsidRPr="006440A1">
        <w:rPr>
          <w:rFonts w:ascii="Times New Roman" w:eastAsia="Times New Roman" w:hAnsi="Times New Roman"/>
          <w:bCs/>
          <w:sz w:val="24"/>
          <w:szCs w:val="24"/>
        </w:rPr>
        <w:t xml:space="preserve">. (2014) who reported </w:t>
      </w:r>
      <w:r w:rsidRPr="006440A1">
        <w:rPr>
          <w:rFonts w:ascii="Times New Roman" w:hAnsi="Times New Roman"/>
          <w:sz w:val="24"/>
          <w:szCs w:val="24"/>
        </w:rPr>
        <w:t xml:space="preserve">that the integration of </w:t>
      </w:r>
      <w:proofErr w:type="spellStart"/>
      <w:r w:rsidRPr="006440A1">
        <w:rPr>
          <w:rFonts w:ascii="Times New Roman" w:hAnsi="Times New Roman"/>
          <w:sz w:val="24"/>
          <w:szCs w:val="24"/>
        </w:rPr>
        <w:t>sunn</w:t>
      </w:r>
      <w:proofErr w:type="spellEnd"/>
      <w:r w:rsidRPr="006440A1">
        <w:rPr>
          <w:rFonts w:ascii="Times New Roman" w:hAnsi="Times New Roman"/>
          <w:sz w:val="24"/>
          <w:szCs w:val="24"/>
        </w:rPr>
        <w:t xml:space="preserve"> hemp with different levels of inorganic fertilizers can significantly enhance cotton height and leaf production in cotton plants grown in compromised soils. </w:t>
      </w:r>
      <w:r w:rsidRPr="006440A1">
        <w:rPr>
          <w:rFonts w:ascii="Times New Roman" w:eastAsia="Times New Roman" w:hAnsi="Times New Roman"/>
          <w:sz w:val="24"/>
          <w:szCs w:val="24"/>
        </w:rPr>
        <w:t xml:space="preserve">Organic legumes such as </w:t>
      </w:r>
      <w:proofErr w:type="spellStart"/>
      <w:r w:rsidRPr="006440A1">
        <w:rPr>
          <w:rFonts w:ascii="Times New Roman" w:eastAsia="Times New Roman" w:hAnsi="Times New Roman"/>
          <w:bCs/>
          <w:sz w:val="24"/>
          <w:szCs w:val="24"/>
        </w:rPr>
        <w:t>Sunn</w:t>
      </w:r>
      <w:proofErr w:type="spellEnd"/>
      <w:r w:rsidRPr="006440A1">
        <w:rPr>
          <w:rFonts w:ascii="Times New Roman" w:eastAsia="Times New Roman" w:hAnsi="Times New Roman"/>
          <w:bCs/>
          <w:sz w:val="24"/>
          <w:szCs w:val="24"/>
        </w:rPr>
        <w:t xml:space="preserve"> Hemp</w:t>
      </w:r>
      <w:r w:rsidRPr="006440A1">
        <w:rPr>
          <w:rFonts w:ascii="Times New Roman" w:eastAsia="Times New Roman" w:hAnsi="Times New Roman"/>
          <w:sz w:val="24"/>
          <w:szCs w:val="24"/>
        </w:rPr>
        <w:t xml:space="preserve"> can play a key role in improving the fertility of nutrient-depleted soils. The results confirm that </w:t>
      </w:r>
      <w:proofErr w:type="spellStart"/>
      <w:r w:rsidRPr="006440A1">
        <w:rPr>
          <w:rFonts w:ascii="Times New Roman" w:eastAsia="Times New Roman" w:hAnsi="Times New Roman"/>
          <w:sz w:val="24"/>
          <w:szCs w:val="24"/>
        </w:rPr>
        <w:t>sunnhemp</w:t>
      </w:r>
      <w:proofErr w:type="spellEnd"/>
      <w:r w:rsidRPr="006440A1">
        <w:rPr>
          <w:rFonts w:ascii="Times New Roman" w:eastAsia="Times New Roman" w:hAnsi="Times New Roman"/>
          <w:sz w:val="24"/>
          <w:szCs w:val="24"/>
        </w:rPr>
        <w:t xml:space="preserve">, if combined with inorganic fertilizers, can significantly boost plant growth. </w:t>
      </w:r>
      <w:r w:rsidR="00083AD3" w:rsidRPr="006440A1">
        <w:rPr>
          <w:rFonts w:ascii="Times New Roman" w:eastAsia="Times New Roman" w:hAnsi="Times New Roman"/>
          <w:bCs/>
          <w:sz w:val="24"/>
          <w:szCs w:val="24"/>
        </w:rPr>
        <w:t>Ali</w:t>
      </w:r>
      <w:r w:rsidRPr="006440A1">
        <w:rPr>
          <w:rFonts w:ascii="Times New Roman" w:eastAsia="Times New Roman" w:hAnsi="Times New Roman"/>
          <w:bCs/>
          <w:sz w:val="24"/>
          <w:szCs w:val="24"/>
        </w:rPr>
        <w:t xml:space="preserve"> </w:t>
      </w:r>
      <w:r w:rsidRPr="006440A1">
        <w:rPr>
          <w:rFonts w:ascii="Times New Roman" w:eastAsia="Times New Roman" w:hAnsi="Times New Roman"/>
          <w:bCs/>
          <w:i/>
          <w:iCs/>
          <w:sz w:val="24"/>
          <w:szCs w:val="24"/>
        </w:rPr>
        <w:t>et al.</w:t>
      </w:r>
      <w:r w:rsidRPr="006440A1">
        <w:rPr>
          <w:rFonts w:ascii="Times New Roman" w:eastAsia="Times New Roman" w:hAnsi="Times New Roman"/>
          <w:bCs/>
          <w:sz w:val="24"/>
          <w:szCs w:val="24"/>
        </w:rPr>
        <w:t xml:space="preserve"> (2014)</w:t>
      </w:r>
      <w:r w:rsidRPr="006440A1">
        <w:rPr>
          <w:rFonts w:ascii="Times New Roman" w:eastAsia="Times New Roman" w:hAnsi="Times New Roman"/>
          <w:sz w:val="24"/>
          <w:szCs w:val="24"/>
        </w:rPr>
        <w:t xml:space="preserve"> found that </w:t>
      </w:r>
      <w:proofErr w:type="spellStart"/>
      <w:r w:rsidRPr="006440A1">
        <w:rPr>
          <w:rFonts w:ascii="Times New Roman" w:eastAsia="Times New Roman" w:hAnsi="Times New Roman"/>
          <w:bCs/>
          <w:sz w:val="24"/>
          <w:szCs w:val="24"/>
        </w:rPr>
        <w:t>Sunn</w:t>
      </w:r>
      <w:proofErr w:type="spellEnd"/>
      <w:r w:rsidRPr="006440A1">
        <w:rPr>
          <w:rFonts w:ascii="Times New Roman" w:eastAsia="Times New Roman" w:hAnsi="Times New Roman"/>
          <w:bCs/>
          <w:sz w:val="24"/>
          <w:szCs w:val="24"/>
        </w:rPr>
        <w:t xml:space="preserve"> hemp</w:t>
      </w:r>
      <w:r w:rsidRPr="006440A1">
        <w:rPr>
          <w:rFonts w:ascii="Times New Roman" w:eastAsia="Times New Roman" w:hAnsi="Times New Roman"/>
          <w:sz w:val="24"/>
          <w:szCs w:val="24"/>
        </w:rPr>
        <w:t xml:space="preserve"> provides a continuous nitrogen source to crops and enhances microbial activity, which is beneficial for nutrient cycling in the soil. Results from the current study reveal that the use of cotton with 200 kg NPK and </w:t>
      </w:r>
      <w:proofErr w:type="spellStart"/>
      <w:r w:rsidRPr="006440A1">
        <w:rPr>
          <w:rFonts w:ascii="Times New Roman" w:eastAsia="Times New Roman" w:hAnsi="Times New Roman"/>
          <w:sz w:val="24"/>
          <w:szCs w:val="24"/>
        </w:rPr>
        <w:t>sunnhemp</w:t>
      </w:r>
      <w:proofErr w:type="spellEnd"/>
      <w:r w:rsidRPr="006440A1">
        <w:rPr>
          <w:rFonts w:ascii="Times New Roman" w:eastAsia="Times New Roman" w:hAnsi="Times New Roman"/>
          <w:sz w:val="24"/>
          <w:szCs w:val="24"/>
        </w:rPr>
        <w:t xml:space="preserve"> significantly increased cotton height and number of leaves, a finding that agrees with </w:t>
      </w:r>
      <w:r w:rsidR="00102C0C" w:rsidRPr="006440A1">
        <w:rPr>
          <w:rFonts w:ascii="Times New Roman" w:hAnsi="Times New Roman"/>
          <w:color w:val="222222"/>
          <w:sz w:val="24"/>
          <w:szCs w:val="24"/>
          <w:shd w:val="clear" w:color="auto" w:fill="FFFFFF"/>
        </w:rPr>
        <w:t>Snider</w:t>
      </w:r>
      <w:r w:rsidRPr="006440A1">
        <w:rPr>
          <w:rFonts w:ascii="Times New Roman" w:eastAsia="Times New Roman" w:hAnsi="Times New Roman"/>
          <w:bCs/>
          <w:sz w:val="24"/>
          <w:szCs w:val="24"/>
        </w:rPr>
        <w:t xml:space="preserve"> </w:t>
      </w:r>
      <w:r w:rsidRPr="006440A1">
        <w:rPr>
          <w:rFonts w:ascii="Times New Roman" w:eastAsia="Times New Roman" w:hAnsi="Times New Roman"/>
          <w:bCs/>
          <w:i/>
          <w:iCs/>
          <w:sz w:val="24"/>
          <w:szCs w:val="24"/>
        </w:rPr>
        <w:t>et al.</w:t>
      </w:r>
      <w:r w:rsidRPr="006440A1">
        <w:rPr>
          <w:rFonts w:ascii="Times New Roman" w:eastAsia="Times New Roman" w:hAnsi="Times New Roman"/>
          <w:bCs/>
          <w:sz w:val="24"/>
          <w:szCs w:val="24"/>
        </w:rPr>
        <w:t xml:space="preserve"> (20</w:t>
      </w:r>
      <w:r w:rsidR="00102C0C" w:rsidRPr="006440A1">
        <w:rPr>
          <w:rFonts w:ascii="Times New Roman" w:eastAsia="Times New Roman" w:hAnsi="Times New Roman"/>
          <w:bCs/>
          <w:sz w:val="24"/>
          <w:szCs w:val="24"/>
        </w:rPr>
        <w:t>2</w:t>
      </w:r>
      <w:r w:rsidRPr="006440A1">
        <w:rPr>
          <w:rFonts w:ascii="Times New Roman" w:eastAsia="Times New Roman" w:hAnsi="Times New Roman"/>
          <w:bCs/>
          <w:sz w:val="24"/>
          <w:szCs w:val="24"/>
        </w:rPr>
        <w:t>1)</w:t>
      </w:r>
      <w:r w:rsidRPr="006440A1">
        <w:rPr>
          <w:rFonts w:ascii="Times New Roman" w:eastAsia="Times New Roman" w:hAnsi="Times New Roman"/>
          <w:sz w:val="24"/>
          <w:szCs w:val="24"/>
        </w:rPr>
        <w:t xml:space="preserve">. </w:t>
      </w:r>
      <w:r w:rsidR="00102C0C" w:rsidRPr="006440A1">
        <w:rPr>
          <w:rFonts w:ascii="Times New Roman" w:hAnsi="Times New Roman"/>
          <w:color w:val="222222"/>
          <w:sz w:val="24"/>
          <w:szCs w:val="24"/>
          <w:shd w:val="clear" w:color="auto" w:fill="FFFFFF"/>
        </w:rPr>
        <w:t>Snider</w:t>
      </w:r>
      <w:r w:rsidR="00102C0C" w:rsidRPr="006440A1">
        <w:rPr>
          <w:rFonts w:ascii="Times New Roman" w:eastAsia="Times New Roman" w:hAnsi="Times New Roman"/>
          <w:sz w:val="24"/>
          <w:szCs w:val="24"/>
        </w:rPr>
        <w:t xml:space="preserve"> </w:t>
      </w:r>
      <w:r w:rsidRPr="006440A1">
        <w:rPr>
          <w:rFonts w:ascii="Times New Roman" w:eastAsia="Times New Roman" w:hAnsi="Times New Roman"/>
          <w:sz w:val="24"/>
          <w:szCs w:val="24"/>
        </w:rPr>
        <w:t>s</w:t>
      </w:r>
      <w:r w:rsidRPr="006440A1">
        <w:rPr>
          <w:rFonts w:ascii="Times New Roman" w:eastAsia="Times New Roman" w:hAnsi="Times New Roman"/>
          <w:bCs/>
          <w:sz w:val="24"/>
          <w:szCs w:val="24"/>
        </w:rPr>
        <w:t xml:space="preserve"> </w:t>
      </w:r>
      <w:r w:rsidRPr="006440A1">
        <w:rPr>
          <w:rFonts w:ascii="Times New Roman" w:eastAsia="Times New Roman" w:hAnsi="Times New Roman"/>
          <w:bCs/>
          <w:i/>
          <w:iCs/>
          <w:sz w:val="24"/>
          <w:szCs w:val="24"/>
        </w:rPr>
        <w:t>et al</w:t>
      </w:r>
      <w:r w:rsidRPr="006440A1">
        <w:rPr>
          <w:rFonts w:ascii="Times New Roman" w:eastAsia="Times New Roman" w:hAnsi="Times New Roman"/>
          <w:bCs/>
          <w:sz w:val="24"/>
          <w:szCs w:val="24"/>
        </w:rPr>
        <w:t>. (20</w:t>
      </w:r>
      <w:r w:rsidR="00102C0C" w:rsidRPr="006440A1">
        <w:rPr>
          <w:rFonts w:ascii="Times New Roman" w:eastAsia="Times New Roman" w:hAnsi="Times New Roman"/>
          <w:bCs/>
          <w:sz w:val="24"/>
          <w:szCs w:val="24"/>
        </w:rPr>
        <w:t>2</w:t>
      </w:r>
      <w:r w:rsidRPr="006440A1">
        <w:rPr>
          <w:rFonts w:ascii="Times New Roman" w:eastAsia="Times New Roman" w:hAnsi="Times New Roman"/>
          <w:bCs/>
          <w:sz w:val="24"/>
          <w:szCs w:val="24"/>
        </w:rPr>
        <w:t>1)</w:t>
      </w:r>
      <w:r w:rsidRPr="006440A1">
        <w:rPr>
          <w:rFonts w:ascii="Times New Roman" w:eastAsia="Times New Roman" w:hAnsi="Times New Roman"/>
          <w:sz w:val="24"/>
          <w:szCs w:val="24"/>
        </w:rPr>
        <w:t xml:space="preserve"> emphasized that nitrogen is crucial during the vegetative growth phase of cotton, supporting strong leaf and stem development. The results also showed that, </w:t>
      </w:r>
      <w:proofErr w:type="spellStart"/>
      <w:r w:rsidRPr="006440A1">
        <w:rPr>
          <w:rFonts w:ascii="Times New Roman" w:eastAsia="Times New Roman" w:hAnsi="Times New Roman"/>
          <w:bCs/>
          <w:sz w:val="24"/>
          <w:szCs w:val="24"/>
        </w:rPr>
        <w:t>sunhemp</w:t>
      </w:r>
      <w:proofErr w:type="spellEnd"/>
      <w:r w:rsidRPr="006440A1">
        <w:rPr>
          <w:rFonts w:ascii="Times New Roman" w:eastAsia="Times New Roman" w:hAnsi="Times New Roman"/>
          <w:bCs/>
          <w:sz w:val="24"/>
          <w:szCs w:val="24"/>
        </w:rPr>
        <w:t xml:space="preserve"> with different levels of FYM </w:t>
      </w:r>
      <w:r w:rsidRPr="006440A1">
        <w:rPr>
          <w:rFonts w:ascii="Times New Roman" w:eastAsia="Times New Roman" w:hAnsi="Times New Roman"/>
          <w:sz w:val="24"/>
          <w:szCs w:val="24"/>
        </w:rPr>
        <w:t xml:space="preserve">showed significant height and number of leaves in in cotton, which aligns with findings from </w:t>
      </w:r>
      <w:r w:rsidR="00677782" w:rsidRPr="006440A1">
        <w:rPr>
          <w:rFonts w:ascii="Times New Roman" w:hAnsi="Times New Roman"/>
          <w:color w:val="222222"/>
          <w:sz w:val="24"/>
          <w:szCs w:val="24"/>
          <w:shd w:val="clear" w:color="auto" w:fill="FFFFFF"/>
        </w:rPr>
        <w:t>Sharma</w:t>
      </w:r>
      <w:r w:rsidR="00F51DB1" w:rsidRPr="006440A1">
        <w:rPr>
          <w:rFonts w:ascii="Times New Roman" w:hAnsi="Times New Roman"/>
          <w:sz w:val="24"/>
          <w:szCs w:val="24"/>
        </w:rPr>
        <w:t xml:space="preserve"> </w:t>
      </w:r>
      <w:r w:rsidR="00F51DB1" w:rsidRPr="006440A1">
        <w:rPr>
          <w:rFonts w:ascii="Times New Roman" w:hAnsi="Times New Roman"/>
          <w:i/>
          <w:sz w:val="24"/>
          <w:szCs w:val="24"/>
        </w:rPr>
        <w:t>et al.</w:t>
      </w:r>
      <w:r w:rsidR="00F51DB1" w:rsidRPr="006440A1">
        <w:rPr>
          <w:rFonts w:ascii="Times New Roman" w:hAnsi="Times New Roman"/>
          <w:sz w:val="24"/>
          <w:szCs w:val="24"/>
        </w:rPr>
        <w:t xml:space="preserve"> (202</w:t>
      </w:r>
      <w:r w:rsidR="00677782" w:rsidRPr="006440A1">
        <w:rPr>
          <w:rFonts w:ascii="Times New Roman" w:hAnsi="Times New Roman"/>
          <w:sz w:val="24"/>
          <w:szCs w:val="24"/>
        </w:rPr>
        <w:t>4</w:t>
      </w:r>
      <w:r w:rsidR="00F51DB1" w:rsidRPr="006440A1">
        <w:rPr>
          <w:rFonts w:ascii="Times New Roman" w:hAnsi="Times New Roman"/>
          <w:sz w:val="24"/>
          <w:szCs w:val="24"/>
        </w:rPr>
        <w:t xml:space="preserve">). </w:t>
      </w:r>
      <w:r w:rsidRPr="006440A1">
        <w:rPr>
          <w:rFonts w:ascii="Times New Roman" w:eastAsia="Times New Roman" w:hAnsi="Times New Roman"/>
          <w:sz w:val="24"/>
          <w:szCs w:val="24"/>
        </w:rPr>
        <w:t>This was due to enhanced nutrient availability and soil moisture retention. FYM has the ability to improve soil structure, increase nutrient availability, and support plant growth in nutrient-poor soils.</w:t>
      </w:r>
    </w:p>
    <w:p w:rsidR="0057573E" w:rsidRPr="006440A1" w:rsidRDefault="0057573E" w:rsidP="006440A1">
      <w:pPr>
        <w:pStyle w:val="Heading3"/>
        <w:spacing w:line="480" w:lineRule="auto"/>
        <w:jc w:val="both"/>
        <w:rPr>
          <w:rFonts w:ascii="Times New Roman" w:hAnsi="Times New Roman" w:cs="Times New Roman"/>
          <w:color w:val="auto"/>
        </w:rPr>
      </w:pPr>
      <w:r w:rsidRPr="006440A1">
        <w:rPr>
          <w:rFonts w:ascii="Times New Roman" w:eastAsia="Times New Roman" w:hAnsi="Times New Roman" w:cs="Times New Roman"/>
          <w:color w:val="auto"/>
        </w:rPr>
        <w:lastRenderedPageBreak/>
        <w:t xml:space="preserve"> </w:t>
      </w:r>
    </w:p>
    <w:p w:rsidR="00BE01EB" w:rsidRPr="006440A1" w:rsidRDefault="003D552B" w:rsidP="006440A1">
      <w:pPr>
        <w:pStyle w:val="Heading3"/>
        <w:spacing w:line="480" w:lineRule="auto"/>
        <w:jc w:val="both"/>
        <w:rPr>
          <w:rFonts w:ascii="Times New Roman" w:hAnsi="Times New Roman" w:cs="Times New Roman"/>
          <w:b/>
          <w:color w:val="auto"/>
        </w:rPr>
      </w:pPr>
      <w:r w:rsidRPr="006440A1">
        <w:rPr>
          <w:rFonts w:ascii="Times New Roman" w:hAnsi="Times New Roman" w:cs="Times New Roman"/>
          <w:b/>
          <w:color w:val="auto"/>
        </w:rPr>
        <w:t>4</w:t>
      </w:r>
      <w:r w:rsidR="00660389" w:rsidRPr="006440A1">
        <w:rPr>
          <w:rFonts w:ascii="Times New Roman" w:hAnsi="Times New Roman" w:cs="Times New Roman"/>
          <w:b/>
          <w:color w:val="auto"/>
        </w:rPr>
        <w:t xml:space="preserve">.2 </w:t>
      </w:r>
      <w:bookmarkEnd w:id="17"/>
      <w:r w:rsidR="00BE01EB" w:rsidRPr="006440A1">
        <w:rPr>
          <w:rFonts w:ascii="Times New Roman" w:hAnsi="Times New Roman" w:cs="Times New Roman"/>
          <w:b/>
          <w:color w:val="auto"/>
        </w:rPr>
        <w:t xml:space="preserve">Effect of </w:t>
      </w:r>
      <w:proofErr w:type="spellStart"/>
      <w:r w:rsidR="00BE01EB" w:rsidRPr="006440A1">
        <w:rPr>
          <w:rFonts w:ascii="Times New Roman" w:hAnsi="Times New Roman" w:cs="Times New Roman"/>
          <w:b/>
          <w:color w:val="auto"/>
        </w:rPr>
        <w:t>sunn</w:t>
      </w:r>
      <w:proofErr w:type="spellEnd"/>
      <w:r w:rsidR="00BE01EB" w:rsidRPr="006440A1">
        <w:rPr>
          <w:rFonts w:ascii="Times New Roman" w:hAnsi="Times New Roman" w:cs="Times New Roman"/>
          <w:b/>
          <w:color w:val="auto"/>
        </w:rPr>
        <w:t xml:space="preserve"> hemp with FYM and inorganic fertilizer on cotton leaf chlorophyll and canopy temperature in in titanium mined and reconstituted soils. </w:t>
      </w:r>
    </w:p>
    <w:p w:rsidR="00320117" w:rsidRPr="006440A1" w:rsidRDefault="00320117" w:rsidP="006440A1">
      <w:pPr>
        <w:pStyle w:val="Heading2"/>
        <w:spacing w:line="480" w:lineRule="auto"/>
        <w:jc w:val="both"/>
        <w:rPr>
          <w:rFonts w:ascii="Times New Roman" w:eastAsia="Calibri" w:hAnsi="Times New Roman" w:cs="Times New Roman"/>
          <w:color w:val="auto"/>
          <w:sz w:val="24"/>
          <w:szCs w:val="24"/>
        </w:rPr>
      </w:pPr>
      <w:r w:rsidRPr="006440A1">
        <w:rPr>
          <w:rFonts w:ascii="Times New Roman" w:eastAsia="Calibri" w:hAnsi="Times New Roman" w:cs="Times New Roman"/>
          <w:color w:val="auto"/>
          <w:sz w:val="24"/>
          <w:szCs w:val="24"/>
        </w:rPr>
        <w:t xml:space="preserve">The study showed that comparison effect of </w:t>
      </w:r>
      <w:proofErr w:type="spellStart"/>
      <w:r w:rsidRPr="006440A1">
        <w:rPr>
          <w:rFonts w:ascii="Times New Roman" w:eastAsia="Calibri" w:hAnsi="Times New Roman" w:cs="Times New Roman"/>
          <w:color w:val="auto"/>
          <w:sz w:val="24"/>
          <w:szCs w:val="24"/>
        </w:rPr>
        <w:t>sunn</w:t>
      </w:r>
      <w:proofErr w:type="spellEnd"/>
      <w:r w:rsidRPr="006440A1">
        <w:rPr>
          <w:rFonts w:ascii="Times New Roman" w:eastAsia="Calibri" w:hAnsi="Times New Roman" w:cs="Times New Roman"/>
          <w:color w:val="auto"/>
          <w:sz w:val="24"/>
          <w:szCs w:val="24"/>
        </w:rPr>
        <w:t xml:space="preserve"> hemp </w:t>
      </w:r>
      <w:proofErr w:type="spellStart"/>
      <w:r w:rsidRPr="006440A1">
        <w:rPr>
          <w:rFonts w:ascii="Times New Roman" w:eastAsia="Calibri" w:hAnsi="Times New Roman" w:cs="Times New Roman"/>
          <w:color w:val="auto"/>
          <w:sz w:val="24"/>
          <w:szCs w:val="24"/>
        </w:rPr>
        <w:t>wth</w:t>
      </w:r>
      <w:proofErr w:type="spellEnd"/>
      <w:r w:rsidRPr="006440A1">
        <w:rPr>
          <w:rFonts w:ascii="Times New Roman" w:eastAsia="Calibri" w:hAnsi="Times New Roman" w:cs="Times New Roman"/>
          <w:color w:val="auto"/>
          <w:sz w:val="24"/>
          <w:szCs w:val="24"/>
        </w:rPr>
        <w:t xml:space="preserve"> different levels of FYM, and inorganic fertilizer significantly (P ≤ 0.05) influenced the leaf width and length in cotton grown in titanium mined and reconstituted soils. The increased leaf width and length was due</w:t>
      </w:r>
      <w:r w:rsidR="002D11A9" w:rsidRPr="006440A1">
        <w:rPr>
          <w:rFonts w:ascii="Times New Roman" w:eastAsia="Calibri" w:hAnsi="Times New Roman" w:cs="Times New Roman"/>
          <w:color w:val="auto"/>
          <w:sz w:val="24"/>
          <w:szCs w:val="24"/>
        </w:rPr>
        <w:t xml:space="preserve"> </w:t>
      </w:r>
      <w:r w:rsidRPr="006440A1">
        <w:rPr>
          <w:rFonts w:ascii="Times New Roman" w:eastAsia="Calibri" w:hAnsi="Times New Roman" w:cs="Times New Roman"/>
          <w:color w:val="auto"/>
          <w:sz w:val="24"/>
          <w:szCs w:val="24"/>
        </w:rPr>
        <w:t xml:space="preserve">could be attributed to incorporation of </w:t>
      </w:r>
      <w:proofErr w:type="spellStart"/>
      <w:r w:rsidRPr="006440A1">
        <w:rPr>
          <w:rFonts w:ascii="Times New Roman" w:eastAsia="Calibri" w:hAnsi="Times New Roman" w:cs="Times New Roman"/>
          <w:color w:val="auto"/>
          <w:sz w:val="24"/>
          <w:szCs w:val="24"/>
        </w:rPr>
        <w:t>sunn</w:t>
      </w:r>
      <w:proofErr w:type="spellEnd"/>
      <w:r w:rsidRPr="006440A1">
        <w:rPr>
          <w:rFonts w:ascii="Times New Roman" w:eastAsia="Calibri" w:hAnsi="Times New Roman" w:cs="Times New Roman"/>
          <w:color w:val="auto"/>
          <w:sz w:val="24"/>
          <w:szCs w:val="24"/>
        </w:rPr>
        <w:t xml:space="preserve"> hemp with FYM and inorganic fertilizers, particularly in nutrient-deficient environments like titanium-mined soils.</w:t>
      </w:r>
      <w:r w:rsidR="002D11A9" w:rsidRPr="006440A1">
        <w:rPr>
          <w:rFonts w:ascii="Times New Roman" w:eastAsia="Calibri" w:hAnsi="Times New Roman" w:cs="Times New Roman"/>
          <w:color w:val="auto"/>
          <w:sz w:val="24"/>
          <w:szCs w:val="24"/>
        </w:rPr>
        <w:t xml:space="preserve"> This was </w:t>
      </w:r>
      <w:proofErr w:type="spellStart"/>
      <w:r w:rsidR="002D11A9" w:rsidRPr="006440A1">
        <w:rPr>
          <w:rFonts w:ascii="Times New Roman" w:eastAsia="Calibri" w:hAnsi="Times New Roman" w:cs="Times New Roman"/>
          <w:color w:val="auto"/>
          <w:sz w:val="24"/>
          <w:szCs w:val="24"/>
        </w:rPr>
        <w:t>inconjuction</w:t>
      </w:r>
      <w:proofErr w:type="spellEnd"/>
      <w:r w:rsidR="002D11A9" w:rsidRPr="006440A1">
        <w:rPr>
          <w:rFonts w:ascii="Times New Roman" w:eastAsia="Calibri" w:hAnsi="Times New Roman" w:cs="Times New Roman"/>
          <w:color w:val="auto"/>
          <w:sz w:val="24"/>
          <w:szCs w:val="24"/>
        </w:rPr>
        <w:t xml:space="preserve"> with a</w:t>
      </w:r>
      <w:r w:rsidRPr="006440A1">
        <w:rPr>
          <w:rFonts w:ascii="Times New Roman" w:eastAsia="Calibri" w:hAnsi="Times New Roman" w:cs="Times New Roman"/>
          <w:color w:val="auto"/>
          <w:sz w:val="24"/>
          <w:szCs w:val="24"/>
        </w:rPr>
        <w:t xml:space="preserve"> study by </w:t>
      </w:r>
      <w:r w:rsidR="0037124C" w:rsidRPr="006440A1">
        <w:rPr>
          <w:rFonts w:ascii="Times New Roman" w:hAnsi="Times New Roman" w:cs="Times New Roman"/>
          <w:color w:val="222222"/>
          <w:sz w:val="24"/>
          <w:szCs w:val="24"/>
          <w:shd w:val="clear" w:color="auto" w:fill="FFFFFF"/>
        </w:rPr>
        <w:t>Esfahan</w:t>
      </w:r>
      <w:r w:rsidRPr="006440A1">
        <w:rPr>
          <w:rFonts w:ascii="Times New Roman" w:eastAsia="Calibri" w:hAnsi="Times New Roman" w:cs="Times New Roman"/>
          <w:color w:val="auto"/>
          <w:sz w:val="24"/>
          <w:szCs w:val="24"/>
        </w:rPr>
        <w:t xml:space="preserve"> </w:t>
      </w:r>
      <w:r w:rsidRPr="006440A1">
        <w:rPr>
          <w:rFonts w:ascii="Times New Roman" w:eastAsia="Calibri" w:hAnsi="Times New Roman" w:cs="Times New Roman"/>
          <w:i/>
          <w:color w:val="auto"/>
          <w:sz w:val="24"/>
          <w:szCs w:val="24"/>
        </w:rPr>
        <w:t>et al</w:t>
      </w:r>
      <w:r w:rsidRPr="006440A1">
        <w:rPr>
          <w:rFonts w:ascii="Times New Roman" w:eastAsia="Calibri" w:hAnsi="Times New Roman" w:cs="Times New Roman"/>
          <w:color w:val="auto"/>
          <w:sz w:val="24"/>
          <w:szCs w:val="24"/>
        </w:rPr>
        <w:t>. (20</w:t>
      </w:r>
      <w:r w:rsidR="0037124C" w:rsidRPr="006440A1">
        <w:rPr>
          <w:rFonts w:ascii="Times New Roman" w:eastAsia="Calibri" w:hAnsi="Times New Roman" w:cs="Times New Roman"/>
          <w:color w:val="auto"/>
          <w:sz w:val="24"/>
          <w:szCs w:val="24"/>
        </w:rPr>
        <w:t>24</w:t>
      </w:r>
      <w:r w:rsidRPr="006440A1">
        <w:rPr>
          <w:rFonts w:ascii="Times New Roman" w:eastAsia="Calibri" w:hAnsi="Times New Roman" w:cs="Times New Roman"/>
          <w:color w:val="auto"/>
          <w:sz w:val="24"/>
          <w:szCs w:val="24"/>
        </w:rPr>
        <w:t xml:space="preserve">) who also found that the addition of organic matter from legumes such as </w:t>
      </w:r>
      <w:proofErr w:type="spellStart"/>
      <w:r w:rsidRPr="006440A1">
        <w:rPr>
          <w:rFonts w:ascii="Times New Roman" w:eastAsia="Calibri" w:hAnsi="Times New Roman" w:cs="Times New Roman"/>
          <w:color w:val="auto"/>
          <w:sz w:val="24"/>
          <w:szCs w:val="24"/>
        </w:rPr>
        <w:t>sunn</w:t>
      </w:r>
      <w:proofErr w:type="spellEnd"/>
      <w:r w:rsidRPr="006440A1">
        <w:rPr>
          <w:rFonts w:ascii="Times New Roman" w:eastAsia="Calibri" w:hAnsi="Times New Roman" w:cs="Times New Roman"/>
          <w:color w:val="auto"/>
          <w:sz w:val="24"/>
          <w:szCs w:val="24"/>
        </w:rPr>
        <w:t xml:space="preserve"> hemp improved soil structure and increased nutrient availability, which could lead to better plant growth. This is supported by </w:t>
      </w:r>
      <w:proofErr w:type="spellStart"/>
      <w:r w:rsidR="001C4AFC" w:rsidRPr="006440A1">
        <w:rPr>
          <w:rFonts w:ascii="Times New Roman" w:hAnsi="Times New Roman" w:cs="Times New Roman"/>
          <w:color w:val="222222"/>
          <w:sz w:val="24"/>
          <w:szCs w:val="24"/>
          <w:shd w:val="clear" w:color="auto" w:fill="FFFFFF"/>
        </w:rPr>
        <w:t>Nayem</w:t>
      </w:r>
      <w:proofErr w:type="spellEnd"/>
      <w:r w:rsidR="001C4AFC" w:rsidRPr="006440A1">
        <w:rPr>
          <w:rFonts w:ascii="Times New Roman" w:hAnsi="Times New Roman" w:cs="Times New Roman"/>
          <w:color w:val="222222"/>
          <w:sz w:val="24"/>
          <w:szCs w:val="24"/>
          <w:shd w:val="clear" w:color="auto" w:fill="FFFFFF"/>
        </w:rPr>
        <w:t xml:space="preserve"> </w:t>
      </w:r>
      <w:r w:rsidR="001C4AFC" w:rsidRPr="006440A1">
        <w:rPr>
          <w:rFonts w:ascii="Times New Roman" w:hAnsi="Times New Roman" w:cs="Times New Roman"/>
          <w:i/>
          <w:color w:val="222222"/>
          <w:sz w:val="24"/>
          <w:szCs w:val="24"/>
          <w:shd w:val="clear" w:color="auto" w:fill="FFFFFF"/>
        </w:rPr>
        <w:t>et al</w:t>
      </w:r>
      <w:r w:rsidR="001C4AFC" w:rsidRPr="006440A1">
        <w:rPr>
          <w:rFonts w:ascii="Times New Roman" w:hAnsi="Times New Roman" w:cs="Times New Roman"/>
          <w:color w:val="222222"/>
          <w:sz w:val="24"/>
          <w:szCs w:val="24"/>
          <w:shd w:val="clear" w:color="auto" w:fill="FFFFFF"/>
        </w:rPr>
        <w:t>.,2025).</w:t>
      </w:r>
      <w:r w:rsidRPr="006440A1">
        <w:rPr>
          <w:rFonts w:ascii="Times New Roman" w:eastAsia="Calibri" w:hAnsi="Times New Roman" w:cs="Times New Roman"/>
          <w:color w:val="auto"/>
          <w:sz w:val="24"/>
          <w:szCs w:val="24"/>
        </w:rPr>
        <w:t xml:space="preserve">), who showed that organic amendments like </w:t>
      </w:r>
      <w:proofErr w:type="spellStart"/>
      <w:r w:rsidRPr="006440A1">
        <w:rPr>
          <w:rFonts w:ascii="Times New Roman" w:eastAsia="Calibri" w:hAnsi="Times New Roman" w:cs="Times New Roman"/>
          <w:color w:val="auto"/>
          <w:sz w:val="24"/>
          <w:szCs w:val="24"/>
        </w:rPr>
        <w:t>sunn</w:t>
      </w:r>
      <w:proofErr w:type="spellEnd"/>
      <w:r w:rsidRPr="006440A1">
        <w:rPr>
          <w:rFonts w:ascii="Times New Roman" w:eastAsia="Calibri" w:hAnsi="Times New Roman" w:cs="Times New Roman"/>
          <w:color w:val="auto"/>
          <w:sz w:val="24"/>
          <w:szCs w:val="24"/>
        </w:rPr>
        <w:t xml:space="preserve"> hemp result in larger leaves in crops grown in soils with low fertility. As seen in our study, treatments involving </w:t>
      </w:r>
      <w:proofErr w:type="spellStart"/>
      <w:r w:rsidRPr="006440A1">
        <w:rPr>
          <w:rFonts w:ascii="Times New Roman" w:eastAsia="Calibri" w:hAnsi="Times New Roman" w:cs="Times New Roman"/>
          <w:color w:val="auto"/>
          <w:sz w:val="24"/>
          <w:szCs w:val="24"/>
        </w:rPr>
        <w:t>sunn</w:t>
      </w:r>
      <w:proofErr w:type="spellEnd"/>
      <w:r w:rsidRPr="006440A1">
        <w:rPr>
          <w:rFonts w:ascii="Times New Roman" w:eastAsia="Calibri" w:hAnsi="Times New Roman" w:cs="Times New Roman"/>
          <w:color w:val="auto"/>
          <w:sz w:val="24"/>
          <w:szCs w:val="24"/>
        </w:rPr>
        <w:t xml:space="preserve"> hemp could lead to significant improvements in cotton leaf width and length, likely due to the enhanced soil fertility and improved soil structure that encourages root development and nutrient uptake.</w:t>
      </w:r>
    </w:p>
    <w:p w:rsidR="00320117" w:rsidRPr="006440A1" w:rsidRDefault="00320117" w:rsidP="006440A1">
      <w:pPr>
        <w:pStyle w:val="Heading2"/>
        <w:spacing w:line="480" w:lineRule="auto"/>
        <w:jc w:val="both"/>
        <w:rPr>
          <w:rFonts w:ascii="Times New Roman" w:eastAsia="Calibri" w:hAnsi="Times New Roman" w:cs="Times New Roman"/>
          <w:color w:val="auto"/>
          <w:sz w:val="24"/>
          <w:szCs w:val="24"/>
        </w:rPr>
      </w:pPr>
      <w:r w:rsidRPr="006440A1">
        <w:rPr>
          <w:rFonts w:ascii="Times New Roman" w:eastAsia="Calibri" w:hAnsi="Times New Roman" w:cs="Times New Roman"/>
          <w:color w:val="auto"/>
          <w:sz w:val="24"/>
          <w:szCs w:val="24"/>
        </w:rPr>
        <w:t xml:space="preserve">The results from the current study confirmed that cotton with grown in 200 kg NPK with and </w:t>
      </w:r>
      <w:proofErr w:type="spellStart"/>
      <w:r w:rsidRPr="006440A1">
        <w:rPr>
          <w:rFonts w:ascii="Times New Roman" w:eastAsia="Calibri" w:hAnsi="Times New Roman" w:cs="Times New Roman"/>
          <w:color w:val="auto"/>
          <w:sz w:val="24"/>
          <w:szCs w:val="24"/>
        </w:rPr>
        <w:t>sunnhemp</w:t>
      </w:r>
      <w:proofErr w:type="spellEnd"/>
      <w:r w:rsidRPr="006440A1">
        <w:rPr>
          <w:rFonts w:ascii="Times New Roman" w:eastAsia="Calibri" w:hAnsi="Times New Roman" w:cs="Times New Roman"/>
          <w:color w:val="auto"/>
          <w:sz w:val="24"/>
          <w:szCs w:val="24"/>
        </w:rPr>
        <w:t xml:space="preserve"> fertilizer amended soil gave the highest cotton leaf width and length. The results were in line with </w:t>
      </w:r>
      <w:proofErr w:type="spellStart"/>
      <w:r w:rsidR="00310DED" w:rsidRPr="006440A1">
        <w:rPr>
          <w:rFonts w:ascii="Times New Roman" w:hAnsi="Times New Roman" w:cs="Times New Roman"/>
          <w:color w:val="222222"/>
          <w:sz w:val="24"/>
          <w:szCs w:val="24"/>
          <w:shd w:val="clear" w:color="auto" w:fill="FFFFFF"/>
        </w:rPr>
        <w:t>Solaimalai</w:t>
      </w:r>
      <w:proofErr w:type="spellEnd"/>
      <w:r w:rsidR="00310DED" w:rsidRPr="006440A1">
        <w:rPr>
          <w:rFonts w:ascii="Times New Roman" w:eastAsia="Calibri" w:hAnsi="Times New Roman" w:cs="Times New Roman"/>
          <w:color w:val="auto"/>
          <w:sz w:val="24"/>
          <w:szCs w:val="24"/>
        </w:rPr>
        <w:t xml:space="preserve"> </w:t>
      </w:r>
      <w:r w:rsidR="00310DED" w:rsidRPr="00D83ECF">
        <w:rPr>
          <w:rFonts w:ascii="Times New Roman" w:eastAsia="Calibri" w:hAnsi="Times New Roman" w:cs="Times New Roman"/>
          <w:i/>
          <w:color w:val="auto"/>
          <w:sz w:val="24"/>
          <w:szCs w:val="24"/>
        </w:rPr>
        <w:t>et al</w:t>
      </w:r>
      <w:r w:rsidR="00310DED" w:rsidRPr="006440A1">
        <w:rPr>
          <w:rFonts w:ascii="Times New Roman" w:eastAsia="Calibri" w:hAnsi="Times New Roman" w:cs="Times New Roman"/>
          <w:color w:val="auto"/>
          <w:sz w:val="24"/>
          <w:szCs w:val="24"/>
        </w:rPr>
        <w:t xml:space="preserve">. (2020), </w:t>
      </w:r>
      <w:r w:rsidRPr="006440A1">
        <w:rPr>
          <w:rFonts w:ascii="Times New Roman" w:eastAsia="Calibri" w:hAnsi="Times New Roman" w:cs="Times New Roman"/>
          <w:color w:val="auto"/>
          <w:sz w:val="24"/>
          <w:szCs w:val="24"/>
        </w:rPr>
        <w:t xml:space="preserve">who observed that when organic amendments like </w:t>
      </w:r>
      <w:proofErr w:type="spellStart"/>
      <w:r w:rsidRPr="006440A1">
        <w:rPr>
          <w:rFonts w:ascii="Times New Roman" w:eastAsia="Calibri" w:hAnsi="Times New Roman" w:cs="Times New Roman"/>
          <w:color w:val="auto"/>
          <w:sz w:val="24"/>
          <w:szCs w:val="24"/>
        </w:rPr>
        <w:t>sunn</w:t>
      </w:r>
      <w:proofErr w:type="spellEnd"/>
      <w:r w:rsidRPr="006440A1">
        <w:rPr>
          <w:rFonts w:ascii="Times New Roman" w:eastAsia="Calibri" w:hAnsi="Times New Roman" w:cs="Times New Roman"/>
          <w:color w:val="auto"/>
          <w:sz w:val="24"/>
          <w:szCs w:val="24"/>
        </w:rPr>
        <w:t xml:space="preserve"> hemp or FYM were combined with inorganic fertilizers, cotton plants exhibited significant improvements in width and length compared to those treated with either organic or inorganic inputs alone. This synergistic effect can be attributed to the organic matter's role in improving soil structure, increasing microbial activity, and enhancing nutrient availability, while the inorganic fertilizers provide a quick nutrient boost. This integrated approach may help in overcoming the limitations of both nutrient-poor soils and the rapid nutrient release nature of inorganic fertilizers (</w:t>
      </w:r>
      <w:r w:rsidR="00677782" w:rsidRPr="006440A1">
        <w:rPr>
          <w:rFonts w:ascii="Times New Roman" w:hAnsi="Times New Roman" w:cs="Times New Roman"/>
          <w:color w:val="222222"/>
          <w:sz w:val="24"/>
          <w:szCs w:val="24"/>
          <w:shd w:val="clear" w:color="auto" w:fill="FFFFFF"/>
        </w:rPr>
        <w:t>Sharma</w:t>
      </w:r>
      <w:r w:rsidR="00677782" w:rsidRPr="006440A1">
        <w:rPr>
          <w:rFonts w:ascii="Times New Roman" w:eastAsia="Calibri" w:hAnsi="Times New Roman" w:cs="Times New Roman"/>
          <w:i/>
          <w:color w:val="auto"/>
          <w:sz w:val="24"/>
          <w:szCs w:val="24"/>
        </w:rPr>
        <w:t xml:space="preserve"> </w:t>
      </w:r>
      <w:r w:rsidRPr="006440A1">
        <w:rPr>
          <w:rFonts w:ascii="Times New Roman" w:eastAsia="Calibri" w:hAnsi="Times New Roman" w:cs="Times New Roman"/>
          <w:i/>
          <w:color w:val="auto"/>
          <w:sz w:val="24"/>
          <w:szCs w:val="24"/>
        </w:rPr>
        <w:t xml:space="preserve">et </w:t>
      </w:r>
      <w:r w:rsidR="00677782" w:rsidRPr="006440A1">
        <w:rPr>
          <w:rFonts w:ascii="Times New Roman" w:eastAsia="Calibri" w:hAnsi="Times New Roman" w:cs="Times New Roman"/>
          <w:i/>
          <w:color w:val="auto"/>
          <w:sz w:val="24"/>
          <w:szCs w:val="24"/>
        </w:rPr>
        <w:t>al</w:t>
      </w:r>
      <w:r w:rsidR="00D83ECF">
        <w:rPr>
          <w:rFonts w:ascii="Times New Roman" w:eastAsia="Calibri" w:hAnsi="Times New Roman" w:cs="Times New Roman"/>
          <w:i/>
          <w:color w:val="auto"/>
          <w:sz w:val="24"/>
          <w:szCs w:val="24"/>
        </w:rPr>
        <w:t>.</w:t>
      </w:r>
      <w:r w:rsidR="00677782" w:rsidRPr="006440A1">
        <w:rPr>
          <w:rFonts w:ascii="Times New Roman" w:eastAsia="Calibri" w:hAnsi="Times New Roman" w:cs="Times New Roman"/>
          <w:i/>
          <w:color w:val="auto"/>
          <w:sz w:val="24"/>
          <w:szCs w:val="24"/>
        </w:rPr>
        <w:t>,</w:t>
      </w:r>
      <w:r w:rsidRPr="006440A1">
        <w:rPr>
          <w:rFonts w:ascii="Times New Roman" w:eastAsia="Calibri" w:hAnsi="Times New Roman" w:cs="Times New Roman"/>
          <w:color w:val="auto"/>
          <w:sz w:val="24"/>
          <w:szCs w:val="24"/>
        </w:rPr>
        <w:t xml:space="preserve"> 202</w:t>
      </w:r>
      <w:r w:rsidR="00677782" w:rsidRPr="006440A1">
        <w:rPr>
          <w:rFonts w:ascii="Times New Roman" w:eastAsia="Calibri" w:hAnsi="Times New Roman" w:cs="Times New Roman"/>
          <w:color w:val="auto"/>
          <w:sz w:val="24"/>
          <w:szCs w:val="24"/>
        </w:rPr>
        <w:t>4</w:t>
      </w:r>
      <w:r w:rsidRPr="006440A1">
        <w:rPr>
          <w:rFonts w:ascii="Times New Roman" w:eastAsia="Calibri" w:hAnsi="Times New Roman" w:cs="Times New Roman"/>
          <w:color w:val="auto"/>
          <w:sz w:val="24"/>
          <w:szCs w:val="24"/>
        </w:rPr>
        <w:t>).</w:t>
      </w:r>
    </w:p>
    <w:p w:rsidR="002D11A9" w:rsidRPr="006440A1" w:rsidRDefault="00320117" w:rsidP="006440A1">
      <w:pPr>
        <w:pStyle w:val="Heading2"/>
        <w:spacing w:line="480" w:lineRule="auto"/>
        <w:jc w:val="both"/>
        <w:rPr>
          <w:rFonts w:ascii="Times New Roman" w:eastAsia="Calibri" w:hAnsi="Times New Roman" w:cs="Times New Roman"/>
          <w:color w:val="auto"/>
          <w:sz w:val="24"/>
          <w:szCs w:val="24"/>
        </w:rPr>
      </w:pPr>
      <w:r w:rsidRPr="006440A1">
        <w:rPr>
          <w:rFonts w:ascii="Times New Roman" w:eastAsia="Calibri" w:hAnsi="Times New Roman" w:cs="Times New Roman"/>
          <w:color w:val="auto"/>
          <w:sz w:val="24"/>
          <w:szCs w:val="24"/>
        </w:rPr>
        <w:lastRenderedPageBreak/>
        <w:t xml:space="preserve"> According to </w:t>
      </w:r>
      <w:proofErr w:type="spellStart"/>
      <w:r w:rsidR="001236E4" w:rsidRPr="006440A1">
        <w:rPr>
          <w:rFonts w:ascii="Times New Roman" w:hAnsi="Times New Roman" w:cs="Times New Roman"/>
          <w:color w:val="222222"/>
          <w:sz w:val="24"/>
          <w:szCs w:val="24"/>
          <w:shd w:val="clear" w:color="auto" w:fill="FFFFFF"/>
        </w:rPr>
        <w:t>Solaimalai</w:t>
      </w:r>
      <w:proofErr w:type="spellEnd"/>
      <w:r w:rsidR="001236E4" w:rsidRPr="006440A1">
        <w:rPr>
          <w:rFonts w:ascii="Times New Roman" w:eastAsia="Calibri" w:hAnsi="Times New Roman" w:cs="Times New Roman"/>
          <w:color w:val="auto"/>
          <w:sz w:val="24"/>
          <w:szCs w:val="24"/>
        </w:rPr>
        <w:t xml:space="preserve"> </w:t>
      </w:r>
      <w:r w:rsidR="001236E4" w:rsidRPr="00D83ECF">
        <w:rPr>
          <w:rFonts w:ascii="Times New Roman" w:eastAsia="Calibri" w:hAnsi="Times New Roman" w:cs="Times New Roman"/>
          <w:i/>
          <w:color w:val="auto"/>
          <w:sz w:val="24"/>
          <w:szCs w:val="24"/>
        </w:rPr>
        <w:t>et al</w:t>
      </w:r>
      <w:r w:rsidR="001236E4" w:rsidRPr="006440A1">
        <w:rPr>
          <w:rFonts w:ascii="Times New Roman" w:eastAsia="Calibri" w:hAnsi="Times New Roman" w:cs="Times New Roman"/>
          <w:color w:val="auto"/>
          <w:sz w:val="24"/>
          <w:szCs w:val="24"/>
        </w:rPr>
        <w:t>. (2020), combined</w:t>
      </w:r>
      <w:r w:rsidRPr="006440A1">
        <w:rPr>
          <w:rFonts w:ascii="Times New Roman" w:eastAsia="Calibri" w:hAnsi="Times New Roman" w:cs="Times New Roman"/>
          <w:color w:val="auto"/>
          <w:sz w:val="24"/>
          <w:szCs w:val="24"/>
        </w:rPr>
        <w:t xml:space="preserve"> use of organic amendments like </w:t>
      </w:r>
      <w:proofErr w:type="spellStart"/>
      <w:r w:rsidRPr="006440A1">
        <w:rPr>
          <w:rFonts w:ascii="Times New Roman" w:eastAsia="Calibri" w:hAnsi="Times New Roman" w:cs="Times New Roman"/>
          <w:color w:val="auto"/>
          <w:sz w:val="24"/>
          <w:szCs w:val="24"/>
        </w:rPr>
        <w:t>sunn</w:t>
      </w:r>
      <w:proofErr w:type="spellEnd"/>
      <w:r w:rsidRPr="006440A1">
        <w:rPr>
          <w:rFonts w:ascii="Times New Roman" w:eastAsia="Calibri" w:hAnsi="Times New Roman" w:cs="Times New Roman"/>
          <w:color w:val="auto"/>
          <w:sz w:val="24"/>
          <w:szCs w:val="24"/>
        </w:rPr>
        <w:t xml:space="preserve"> hemp or FYM with inorganic fertilizers could may have enhanced the phosphorus content and its uptake. Nitrogen and phosphorus are essential for vegetative growth and grain development. The higher grain weight recorded could have been influenced by the comparatively balanced supply throughout the grain filling and grain development period. These findings collaborate with those of </w:t>
      </w:r>
      <w:r w:rsidR="00CF0753" w:rsidRPr="006440A1">
        <w:rPr>
          <w:rFonts w:ascii="Times New Roman" w:hAnsi="Times New Roman" w:cs="Times New Roman"/>
          <w:color w:val="222222"/>
          <w:sz w:val="24"/>
          <w:szCs w:val="24"/>
          <w:shd w:val="clear" w:color="auto" w:fill="FFFFFF"/>
        </w:rPr>
        <w:t>Shah</w:t>
      </w:r>
      <w:r w:rsidR="00636A2A" w:rsidRPr="006440A1">
        <w:rPr>
          <w:rStyle w:val="Strong"/>
          <w:rFonts w:ascii="Times New Roman" w:hAnsi="Times New Roman" w:cs="Times New Roman"/>
          <w:b w:val="0"/>
          <w:color w:val="auto"/>
          <w:sz w:val="24"/>
          <w:szCs w:val="24"/>
        </w:rPr>
        <w:t xml:space="preserve"> </w:t>
      </w:r>
      <w:r w:rsidR="00636A2A" w:rsidRPr="006440A1">
        <w:rPr>
          <w:rStyle w:val="Strong"/>
          <w:rFonts w:ascii="Times New Roman" w:hAnsi="Times New Roman" w:cs="Times New Roman"/>
          <w:b w:val="0"/>
          <w:i/>
          <w:iCs/>
          <w:color w:val="auto"/>
          <w:sz w:val="24"/>
          <w:szCs w:val="24"/>
        </w:rPr>
        <w:t>et al.</w:t>
      </w:r>
      <w:r w:rsidR="00636A2A" w:rsidRPr="006440A1">
        <w:rPr>
          <w:rStyle w:val="Strong"/>
          <w:rFonts w:ascii="Times New Roman" w:hAnsi="Times New Roman" w:cs="Times New Roman"/>
          <w:b w:val="0"/>
          <w:color w:val="auto"/>
          <w:sz w:val="24"/>
          <w:szCs w:val="24"/>
        </w:rPr>
        <w:t xml:space="preserve"> (20</w:t>
      </w:r>
      <w:r w:rsidR="00CF0753" w:rsidRPr="006440A1">
        <w:rPr>
          <w:rStyle w:val="Strong"/>
          <w:rFonts w:ascii="Times New Roman" w:hAnsi="Times New Roman" w:cs="Times New Roman"/>
          <w:b w:val="0"/>
          <w:color w:val="auto"/>
          <w:sz w:val="24"/>
          <w:szCs w:val="24"/>
        </w:rPr>
        <w:t>24</w:t>
      </w:r>
      <w:r w:rsidR="00636A2A" w:rsidRPr="006440A1">
        <w:rPr>
          <w:rStyle w:val="Strong"/>
          <w:rFonts w:ascii="Times New Roman" w:hAnsi="Times New Roman" w:cs="Times New Roman"/>
          <w:b w:val="0"/>
          <w:color w:val="auto"/>
          <w:sz w:val="24"/>
          <w:szCs w:val="24"/>
        </w:rPr>
        <w:t xml:space="preserve">), </w:t>
      </w:r>
      <w:r w:rsidRPr="006440A1">
        <w:rPr>
          <w:rFonts w:ascii="Times New Roman" w:eastAsia="Calibri" w:hAnsi="Times New Roman" w:cs="Times New Roman"/>
          <w:color w:val="auto"/>
          <w:sz w:val="24"/>
          <w:szCs w:val="24"/>
        </w:rPr>
        <w:t>who reported that use of organic manure and fertilizer increased soil fertility, leading to increased grain weight.</w:t>
      </w:r>
    </w:p>
    <w:p w:rsidR="00E03606" w:rsidRPr="006440A1" w:rsidRDefault="00E03606" w:rsidP="006440A1">
      <w:pPr>
        <w:pStyle w:val="Heading2"/>
        <w:spacing w:line="480" w:lineRule="auto"/>
        <w:jc w:val="both"/>
        <w:rPr>
          <w:rFonts w:ascii="Times New Roman" w:hAnsi="Times New Roman" w:cs="Times New Roman"/>
          <w:b/>
          <w:color w:val="auto"/>
          <w:sz w:val="24"/>
          <w:szCs w:val="24"/>
        </w:rPr>
      </w:pPr>
      <w:bookmarkStart w:id="19" w:name="_Toc189722056"/>
      <w:r w:rsidRPr="006440A1">
        <w:rPr>
          <w:rFonts w:ascii="Times New Roman" w:hAnsi="Times New Roman" w:cs="Times New Roman"/>
          <w:b/>
          <w:color w:val="auto"/>
          <w:sz w:val="24"/>
          <w:szCs w:val="24"/>
        </w:rPr>
        <w:t xml:space="preserve">4.3 </w:t>
      </w:r>
      <w:r w:rsidR="00FC5487" w:rsidRPr="006440A1">
        <w:rPr>
          <w:rFonts w:ascii="Times New Roman" w:hAnsi="Times New Roman" w:cs="Times New Roman"/>
          <w:b/>
          <w:color w:val="auto"/>
          <w:sz w:val="24"/>
          <w:szCs w:val="24"/>
        </w:rPr>
        <w:t xml:space="preserve">Effect of </w:t>
      </w:r>
      <w:proofErr w:type="spellStart"/>
      <w:r w:rsidR="00FC5487" w:rsidRPr="006440A1">
        <w:rPr>
          <w:rFonts w:ascii="Times New Roman" w:hAnsi="Times New Roman" w:cs="Times New Roman"/>
          <w:b/>
          <w:color w:val="auto"/>
          <w:sz w:val="24"/>
          <w:szCs w:val="24"/>
        </w:rPr>
        <w:t>sunn</w:t>
      </w:r>
      <w:proofErr w:type="spellEnd"/>
      <w:r w:rsidR="00FC5487" w:rsidRPr="006440A1">
        <w:rPr>
          <w:rFonts w:ascii="Times New Roman" w:hAnsi="Times New Roman" w:cs="Times New Roman"/>
          <w:b/>
          <w:color w:val="auto"/>
          <w:sz w:val="24"/>
          <w:szCs w:val="24"/>
        </w:rPr>
        <w:t xml:space="preserve"> hemp with FYM and inorganic fertilizer on leaf width and length of cotton grown in titanium mined and reconstituted soil.</w:t>
      </w:r>
    </w:p>
    <w:p w:rsidR="00E03606" w:rsidRPr="006440A1" w:rsidRDefault="00E03606" w:rsidP="006440A1">
      <w:pPr>
        <w:pStyle w:val="NormalWeb"/>
        <w:spacing w:line="480" w:lineRule="auto"/>
        <w:jc w:val="both"/>
      </w:pPr>
      <w:r w:rsidRPr="006440A1">
        <w:t xml:space="preserve">The results showed that treatments with </w:t>
      </w:r>
      <w:proofErr w:type="spellStart"/>
      <w:r w:rsidRPr="006440A1">
        <w:t>sunn</w:t>
      </w:r>
      <w:proofErr w:type="spellEnd"/>
      <w:r w:rsidRPr="006440A1">
        <w:t xml:space="preserve"> hemp (especially those combined with inorganic fertilizers resulted in the highest </w:t>
      </w:r>
      <w:r w:rsidRPr="006440A1">
        <w:rPr>
          <w:rStyle w:val="Strong"/>
          <w:b w:val="0"/>
        </w:rPr>
        <w:t>chlorophyll content</w:t>
      </w:r>
      <w:r w:rsidRPr="006440A1">
        <w:rPr>
          <w:rStyle w:val="Strong"/>
        </w:rPr>
        <w:t xml:space="preserve"> </w:t>
      </w:r>
      <w:r w:rsidRPr="006440A1">
        <w:t xml:space="preserve">in cotton. This suggests that the enhanced nitrogen availability from </w:t>
      </w:r>
      <w:proofErr w:type="spellStart"/>
      <w:r w:rsidRPr="006440A1">
        <w:t>sunn</w:t>
      </w:r>
      <w:proofErr w:type="spellEnd"/>
      <w:r w:rsidRPr="006440A1">
        <w:t xml:space="preserve"> hemp played a pivotal role in improving chlorophyll production, which is crucial for photosynthesis and overall plant health. Inorganic fertilizers such as NPK improve plant growth and chlorophyll content, they may also lead to higher transpiration and, consequently, higher canopy temperatures. </w:t>
      </w:r>
      <w:proofErr w:type="gramStart"/>
      <w:r w:rsidRPr="006440A1">
        <w:t>This results</w:t>
      </w:r>
      <w:proofErr w:type="gramEnd"/>
      <w:r w:rsidRPr="006440A1">
        <w:t xml:space="preserve"> collaborated with </w:t>
      </w:r>
      <w:proofErr w:type="spellStart"/>
      <w:r w:rsidR="008D434F" w:rsidRPr="006440A1">
        <w:rPr>
          <w:color w:val="222222"/>
          <w:shd w:val="clear" w:color="auto" w:fill="FFFFFF"/>
        </w:rPr>
        <w:t>Malinga</w:t>
      </w:r>
      <w:proofErr w:type="spellEnd"/>
      <w:r w:rsidR="008D434F" w:rsidRPr="006440A1">
        <w:rPr>
          <w:color w:val="222222"/>
          <w:shd w:val="clear" w:color="auto" w:fill="FFFFFF"/>
        </w:rPr>
        <w:t xml:space="preserve"> and Laing (2022)</w:t>
      </w:r>
      <w:r w:rsidRPr="006440A1">
        <w:t xml:space="preserve">, who found that the incorporation of </w:t>
      </w:r>
      <w:proofErr w:type="spellStart"/>
      <w:r w:rsidRPr="006440A1">
        <w:t>sunn</w:t>
      </w:r>
      <w:proofErr w:type="spellEnd"/>
      <w:r w:rsidRPr="006440A1">
        <w:t xml:space="preserve"> hemp significantly enhanced soil nitrogen content and improved soil structure, leading to higher crop yields in subsequent crops. This aligns with findings from </w:t>
      </w:r>
      <w:r w:rsidR="00CF0753" w:rsidRPr="006440A1">
        <w:rPr>
          <w:color w:val="222222"/>
          <w:shd w:val="clear" w:color="auto" w:fill="FFFFFF"/>
        </w:rPr>
        <w:t>Shah</w:t>
      </w:r>
      <w:r w:rsidRPr="006440A1">
        <w:rPr>
          <w:rStyle w:val="Strong"/>
          <w:b w:val="0"/>
        </w:rPr>
        <w:t xml:space="preserve"> </w:t>
      </w:r>
      <w:r w:rsidRPr="006440A1">
        <w:rPr>
          <w:rStyle w:val="Strong"/>
          <w:b w:val="0"/>
          <w:i/>
          <w:iCs/>
        </w:rPr>
        <w:t>et al.</w:t>
      </w:r>
      <w:r w:rsidRPr="006440A1">
        <w:rPr>
          <w:rStyle w:val="Strong"/>
          <w:b w:val="0"/>
        </w:rPr>
        <w:t xml:space="preserve"> (20</w:t>
      </w:r>
      <w:r w:rsidR="00CF0753" w:rsidRPr="006440A1">
        <w:rPr>
          <w:rStyle w:val="Strong"/>
          <w:b w:val="0"/>
        </w:rPr>
        <w:t>24</w:t>
      </w:r>
      <w:r w:rsidRPr="006440A1">
        <w:rPr>
          <w:rStyle w:val="Strong"/>
          <w:b w:val="0"/>
        </w:rPr>
        <w:t>)</w:t>
      </w:r>
      <w:r w:rsidRPr="006440A1">
        <w:t>, who found that while nitrogen fertilizers boosted chlorophyll levels, excessive application led to an increase in canopy temperature due to the intensified transpiration and metabolic activity of plants.</w:t>
      </w:r>
      <w:r w:rsidRPr="006440A1">
        <w:rPr>
          <w:rStyle w:val="Strong"/>
        </w:rPr>
        <w:t xml:space="preserve"> </w:t>
      </w:r>
      <w:proofErr w:type="spellStart"/>
      <w:r w:rsidR="00CF0EAC" w:rsidRPr="006440A1">
        <w:rPr>
          <w:color w:val="222222"/>
          <w:shd w:val="clear" w:color="auto" w:fill="FFFFFF"/>
        </w:rPr>
        <w:t>Kansanga</w:t>
      </w:r>
      <w:proofErr w:type="spellEnd"/>
      <w:r w:rsidRPr="006440A1">
        <w:rPr>
          <w:rStyle w:val="Strong"/>
          <w:b w:val="0"/>
        </w:rPr>
        <w:t xml:space="preserve"> </w:t>
      </w:r>
      <w:r w:rsidRPr="006440A1">
        <w:rPr>
          <w:rStyle w:val="Strong"/>
          <w:b w:val="0"/>
          <w:i/>
          <w:iCs/>
        </w:rPr>
        <w:t>et al.</w:t>
      </w:r>
      <w:r w:rsidRPr="006440A1">
        <w:rPr>
          <w:rStyle w:val="Strong"/>
          <w:b w:val="0"/>
        </w:rPr>
        <w:t xml:space="preserve"> (20</w:t>
      </w:r>
      <w:r w:rsidR="00CF0EAC" w:rsidRPr="006440A1">
        <w:rPr>
          <w:rStyle w:val="Strong"/>
          <w:b w:val="0"/>
        </w:rPr>
        <w:t>23</w:t>
      </w:r>
      <w:r w:rsidRPr="006440A1">
        <w:rPr>
          <w:rStyle w:val="Strong"/>
          <w:b w:val="0"/>
        </w:rPr>
        <w:t>)</w:t>
      </w:r>
      <w:r w:rsidRPr="006440A1">
        <w:t xml:space="preserve">, also indicated that improved chlorophyll content in crops following the use of nitrogen-fixing plants like </w:t>
      </w:r>
      <w:proofErr w:type="spellStart"/>
      <w:r w:rsidRPr="006440A1">
        <w:t>sunn</w:t>
      </w:r>
      <w:proofErr w:type="spellEnd"/>
      <w:r w:rsidRPr="006440A1">
        <w:t xml:space="preserve"> hemp, which provided a long-lasting benefit to crop health, especially in degraded soils. The synergistic effect of </w:t>
      </w:r>
      <w:proofErr w:type="spellStart"/>
      <w:r w:rsidRPr="006440A1">
        <w:rPr>
          <w:rStyle w:val="Strong"/>
          <w:b w:val="0"/>
        </w:rPr>
        <w:t>sunn</w:t>
      </w:r>
      <w:proofErr w:type="spellEnd"/>
      <w:r w:rsidRPr="006440A1">
        <w:rPr>
          <w:rStyle w:val="Strong"/>
          <w:b w:val="0"/>
        </w:rPr>
        <w:t xml:space="preserve"> hemp</w:t>
      </w:r>
      <w:r w:rsidRPr="006440A1">
        <w:rPr>
          <w:rStyle w:val="Strong"/>
        </w:rPr>
        <w:t xml:space="preserve"> + </w:t>
      </w:r>
      <w:r w:rsidRPr="006440A1">
        <w:rPr>
          <w:rStyle w:val="Strong"/>
          <w:b w:val="0"/>
        </w:rPr>
        <w:t>FYM</w:t>
      </w:r>
      <w:r w:rsidRPr="006440A1">
        <w:t xml:space="preserve"> in the present study further supports the idea that organic matter, when combined with nitrogen fixation, results in more robust plant health and higher chlorophyll levels, as seen in the higher chlorophyll content in treatments like </w:t>
      </w:r>
      <w:r w:rsidRPr="006440A1">
        <w:rPr>
          <w:rFonts w:eastAsia="Times New Roman"/>
        </w:rPr>
        <w:t xml:space="preserve">cotton with 15 tons FYM with </w:t>
      </w:r>
      <w:proofErr w:type="spellStart"/>
      <w:r w:rsidRPr="006440A1">
        <w:rPr>
          <w:rFonts w:eastAsia="Times New Roman"/>
        </w:rPr>
        <w:t>sunnhemp</w:t>
      </w:r>
      <w:proofErr w:type="spellEnd"/>
      <w:r w:rsidRPr="006440A1">
        <w:t xml:space="preserve"> </w:t>
      </w:r>
      <w:r w:rsidRPr="006440A1">
        <w:lastRenderedPageBreak/>
        <w:t xml:space="preserve">and </w:t>
      </w:r>
      <w:r w:rsidRPr="006440A1">
        <w:rPr>
          <w:rFonts w:eastAsia="Times New Roman"/>
        </w:rPr>
        <w:t xml:space="preserve">cotton with 200 kg NPK with </w:t>
      </w:r>
      <w:proofErr w:type="spellStart"/>
      <w:r w:rsidRPr="006440A1">
        <w:rPr>
          <w:rFonts w:eastAsia="Times New Roman"/>
        </w:rPr>
        <w:t>sunnhemp</w:t>
      </w:r>
      <w:proofErr w:type="spellEnd"/>
      <w:r w:rsidRPr="006440A1">
        <w:t>.</w:t>
      </w:r>
      <w:r w:rsidRPr="006440A1">
        <w:rPr>
          <w:rStyle w:val="Strong"/>
        </w:rPr>
        <w:t xml:space="preserve"> </w:t>
      </w:r>
      <w:proofErr w:type="spellStart"/>
      <w:r w:rsidR="002868BF" w:rsidRPr="006440A1">
        <w:rPr>
          <w:color w:val="222222"/>
          <w:shd w:val="clear" w:color="auto" w:fill="FFFFFF"/>
        </w:rPr>
        <w:t>Saliu</w:t>
      </w:r>
      <w:proofErr w:type="spellEnd"/>
      <w:r w:rsidR="002868BF" w:rsidRPr="006440A1">
        <w:rPr>
          <w:rStyle w:val="Strong"/>
          <w:b w:val="0"/>
          <w:i/>
          <w:iCs/>
        </w:rPr>
        <w:t xml:space="preserve"> et al</w:t>
      </w:r>
      <w:r w:rsidR="002868BF" w:rsidRPr="006440A1">
        <w:rPr>
          <w:rStyle w:val="Strong"/>
          <w:b w:val="0"/>
        </w:rPr>
        <w:t>. (2023)</w:t>
      </w:r>
      <w:r w:rsidR="002868BF" w:rsidRPr="006440A1">
        <w:t xml:space="preserve"> </w:t>
      </w:r>
      <w:r w:rsidRPr="006440A1">
        <w:t>observed similar results, where FYM’s role in improving soil structure and nutrient availability led to a decrease in soil compaction, which in turn promoted better root growth and improved nutrient uptake.</w:t>
      </w:r>
      <w:r w:rsidR="002868BF" w:rsidRPr="006440A1">
        <w:rPr>
          <w:color w:val="222222"/>
          <w:shd w:val="clear" w:color="auto" w:fill="FFFFFF"/>
        </w:rPr>
        <w:t xml:space="preserve"> </w:t>
      </w:r>
      <w:proofErr w:type="spellStart"/>
      <w:r w:rsidR="002868BF" w:rsidRPr="006440A1">
        <w:rPr>
          <w:color w:val="222222"/>
          <w:shd w:val="clear" w:color="auto" w:fill="FFFFFF"/>
        </w:rPr>
        <w:t>Saliu</w:t>
      </w:r>
      <w:proofErr w:type="spellEnd"/>
      <w:r w:rsidR="002868BF" w:rsidRPr="006440A1">
        <w:rPr>
          <w:rStyle w:val="Strong"/>
          <w:b w:val="0"/>
          <w:i/>
          <w:iCs/>
        </w:rPr>
        <w:t xml:space="preserve"> </w:t>
      </w:r>
      <w:r w:rsidRPr="006440A1">
        <w:rPr>
          <w:rStyle w:val="Strong"/>
          <w:b w:val="0"/>
          <w:i/>
          <w:iCs/>
        </w:rPr>
        <w:t>et al</w:t>
      </w:r>
      <w:r w:rsidRPr="006440A1">
        <w:rPr>
          <w:rStyle w:val="Strong"/>
          <w:b w:val="0"/>
        </w:rPr>
        <w:t>. (20</w:t>
      </w:r>
      <w:r w:rsidR="002868BF" w:rsidRPr="006440A1">
        <w:rPr>
          <w:rStyle w:val="Strong"/>
          <w:b w:val="0"/>
        </w:rPr>
        <w:t>23</w:t>
      </w:r>
      <w:r w:rsidRPr="006440A1">
        <w:rPr>
          <w:rStyle w:val="Strong"/>
          <w:b w:val="0"/>
        </w:rPr>
        <w:t>)</w:t>
      </w:r>
      <w:r w:rsidRPr="006440A1">
        <w:t xml:space="preserve"> observed similar results, where FYM’s role in improving soil structure and nutrient availability led to a decrease in soil compaction, which in turn promoted better root growth and improved nutrient uptake. In the </w:t>
      </w:r>
      <w:r w:rsidRPr="006440A1">
        <w:rPr>
          <w:rStyle w:val="Strong"/>
          <w:b w:val="0"/>
        </w:rPr>
        <w:t>present study</w:t>
      </w:r>
      <w:r w:rsidRPr="006440A1">
        <w:t xml:space="preserve">, treatments combining </w:t>
      </w:r>
      <w:proofErr w:type="spellStart"/>
      <w:r w:rsidRPr="006440A1">
        <w:t>sunn</w:t>
      </w:r>
      <w:proofErr w:type="spellEnd"/>
      <w:r w:rsidRPr="006440A1">
        <w:t xml:space="preserve"> hemp with both FYM and inorganic fertilizers, such as </w:t>
      </w:r>
      <w:r w:rsidRPr="006440A1">
        <w:rPr>
          <w:rFonts w:eastAsia="Times New Roman"/>
        </w:rPr>
        <w:t xml:space="preserve">cotton with 15 tons FYM with </w:t>
      </w:r>
      <w:proofErr w:type="spellStart"/>
      <w:r w:rsidRPr="006440A1">
        <w:rPr>
          <w:rFonts w:eastAsia="Times New Roman"/>
        </w:rPr>
        <w:t>sunnhemp</w:t>
      </w:r>
      <w:proofErr w:type="spellEnd"/>
      <w:r w:rsidRPr="006440A1">
        <w:t xml:space="preserve"> and </w:t>
      </w:r>
      <w:r w:rsidRPr="006440A1">
        <w:rPr>
          <w:rFonts w:eastAsia="Times New Roman"/>
        </w:rPr>
        <w:t xml:space="preserve">Cotton with 200 kg NPK with </w:t>
      </w:r>
      <w:proofErr w:type="spellStart"/>
      <w:r w:rsidRPr="006440A1">
        <w:rPr>
          <w:rFonts w:eastAsia="Times New Roman"/>
        </w:rPr>
        <w:t>sunnhemp</w:t>
      </w:r>
      <w:proofErr w:type="spellEnd"/>
      <w:r w:rsidRPr="006440A1">
        <w:t xml:space="preserve">, demonstrated the highest chlorophyll content. The combined use of these inputs likely created an ideal environment for cotton growth, promoting nutrient uptake while providing a constant supply of nitrogen. However, the </w:t>
      </w:r>
      <w:r w:rsidRPr="006440A1">
        <w:rPr>
          <w:rStyle w:val="Strong"/>
          <w:b w:val="0"/>
        </w:rPr>
        <w:t>canopy temperature</w:t>
      </w:r>
      <w:r w:rsidRPr="006440A1">
        <w:t xml:space="preserve"> in these treatments was higher, indicating that the increased growth and transpiration rates from the combination of organic and inorganic inputs contributed to a warmer canopy.</w:t>
      </w:r>
    </w:p>
    <w:bookmarkEnd w:id="19"/>
    <w:p w:rsidR="00786C6F" w:rsidRPr="006440A1" w:rsidRDefault="00786C6F" w:rsidP="006440A1">
      <w:pPr>
        <w:autoSpaceDE w:val="0"/>
        <w:autoSpaceDN w:val="0"/>
        <w:adjustRightInd w:val="0"/>
        <w:spacing w:after="0" w:line="480" w:lineRule="auto"/>
        <w:jc w:val="both"/>
        <w:rPr>
          <w:rStyle w:val="Strong"/>
          <w:rFonts w:ascii="Times New Roman" w:eastAsiaTheme="majorEastAsia" w:hAnsi="Times New Roman"/>
          <w:sz w:val="24"/>
          <w:szCs w:val="24"/>
        </w:rPr>
      </w:pPr>
      <w:r w:rsidRPr="006440A1">
        <w:rPr>
          <w:rStyle w:val="Strong"/>
          <w:rFonts w:ascii="Times New Roman" w:eastAsiaTheme="majorEastAsia" w:hAnsi="Times New Roman"/>
          <w:sz w:val="24"/>
          <w:szCs w:val="24"/>
        </w:rPr>
        <w:t xml:space="preserve">4.4 Comparison effects of </w:t>
      </w:r>
      <w:proofErr w:type="spellStart"/>
      <w:r w:rsidRPr="006440A1">
        <w:rPr>
          <w:rStyle w:val="Strong"/>
          <w:rFonts w:ascii="Times New Roman" w:eastAsiaTheme="majorEastAsia" w:hAnsi="Times New Roman"/>
          <w:sz w:val="24"/>
          <w:szCs w:val="24"/>
        </w:rPr>
        <w:t>sunn</w:t>
      </w:r>
      <w:proofErr w:type="spellEnd"/>
      <w:r w:rsidRPr="006440A1">
        <w:rPr>
          <w:rStyle w:val="Strong"/>
          <w:rFonts w:ascii="Times New Roman" w:eastAsiaTheme="majorEastAsia" w:hAnsi="Times New Roman"/>
          <w:sz w:val="24"/>
          <w:szCs w:val="24"/>
        </w:rPr>
        <w:t xml:space="preserve"> hemp with different levels of FYM and inorganic fertilizer on 50% Flowering and Longest Fruiting Branch in cotton grown in titanium mined and reconstituted soils. </w:t>
      </w:r>
    </w:p>
    <w:p w:rsidR="00786C6F" w:rsidRPr="006440A1" w:rsidRDefault="00786C6F" w:rsidP="006440A1">
      <w:pPr>
        <w:autoSpaceDE w:val="0"/>
        <w:autoSpaceDN w:val="0"/>
        <w:adjustRightInd w:val="0"/>
        <w:spacing w:after="0" w:line="480" w:lineRule="auto"/>
        <w:jc w:val="both"/>
        <w:rPr>
          <w:rStyle w:val="Strong"/>
          <w:rFonts w:ascii="Times New Roman" w:eastAsiaTheme="majorEastAsia" w:hAnsi="Times New Roman"/>
          <w:b w:val="0"/>
          <w:sz w:val="24"/>
          <w:szCs w:val="24"/>
        </w:rPr>
      </w:pPr>
      <w:r w:rsidRPr="006440A1">
        <w:rPr>
          <w:rStyle w:val="Strong"/>
          <w:rFonts w:ascii="Times New Roman" w:eastAsiaTheme="majorEastAsia" w:hAnsi="Times New Roman"/>
          <w:b w:val="0"/>
          <w:sz w:val="24"/>
          <w:szCs w:val="24"/>
        </w:rPr>
        <w:t xml:space="preserve">Combining </w:t>
      </w:r>
      <w:proofErr w:type="spellStart"/>
      <w:r w:rsidRPr="006440A1">
        <w:rPr>
          <w:rStyle w:val="Strong"/>
          <w:rFonts w:ascii="Times New Roman" w:eastAsiaTheme="majorEastAsia" w:hAnsi="Times New Roman"/>
          <w:b w:val="0"/>
          <w:sz w:val="24"/>
          <w:szCs w:val="24"/>
        </w:rPr>
        <w:t>sunn</w:t>
      </w:r>
      <w:proofErr w:type="spellEnd"/>
      <w:r w:rsidRPr="006440A1">
        <w:rPr>
          <w:rStyle w:val="Strong"/>
          <w:rFonts w:ascii="Times New Roman" w:eastAsiaTheme="majorEastAsia" w:hAnsi="Times New Roman"/>
          <w:b w:val="0"/>
          <w:sz w:val="24"/>
          <w:szCs w:val="24"/>
        </w:rPr>
        <w:t xml:space="preserve"> hemp with FYM or inorganic fertilizers, such as Cotton with 15 tons FYM with </w:t>
      </w:r>
      <w:proofErr w:type="spellStart"/>
      <w:r w:rsidRPr="006440A1">
        <w:rPr>
          <w:rStyle w:val="Strong"/>
          <w:rFonts w:ascii="Times New Roman" w:eastAsiaTheme="majorEastAsia" w:hAnsi="Times New Roman"/>
          <w:b w:val="0"/>
          <w:sz w:val="24"/>
          <w:szCs w:val="24"/>
        </w:rPr>
        <w:t>sunnhemp</w:t>
      </w:r>
      <w:proofErr w:type="spellEnd"/>
      <w:r w:rsidRPr="006440A1">
        <w:rPr>
          <w:rStyle w:val="Strong"/>
          <w:rFonts w:ascii="Times New Roman" w:eastAsiaTheme="majorEastAsia" w:hAnsi="Times New Roman"/>
          <w:b w:val="0"/>
          <w:sz w:val="24"/>
          <w:szCs w:val="24"/>
        </w:rPr>
        <w:t xml:space="preserve"> and Cotton with 200 kg NPK with </w:t>
      </w:r>
      <w:proofErr w:type="spellStart"/>
      <w:r w:rsidRPr="006440A1">
        <w:rPr>
          <w:rStyle w:val="Strong"/>
          <w:rFonts w:ascii="Times New Roman" w:eastAsiaTheme="majorEastAsia" w:hAnsi="Times New Roman"/>
          <w:b w:val="0"/>
          <w:sz w:val="24"/>
          <w:szCs w:val="24"/>
        </w:rPr>
        <w:t>sunnhemp</w:t>
      </w:r>
      <w:proofErr w:type="spellEnd"/>
      <w:r w:rsidRPr="006440A1">
        <w:rPr>
          <w:rStyle w:val="Strong"/>
          <w:rFonts w:ascii="Times New Roman" w:eastAsiaTheme="majorEastAsia" w:hAnsi="Times New Roman"/>
          <w:b w:val="0"/>
          <w:sz w:val="24"/>
          <w:szCs w:val="24"/>
        </w:rPr>
        <w:t xml:space="preserve"> demonstrated high vegetative growth but can delay flowering. The combined use of these inputs likely created an ideal environment for cotton growth, promoting nutrient uptake while providing a constant supply of nitrogen. </w:t>
      </w:r>
      <w:proofErr w:type="gramStart"/>
      <w:r w:rsidRPr="006440A1">
        <w:rPr>
          <w:rStyle w:val="Strong"/>
          <w:rFonts w:ascii="Times New Roman" w:eastAsiaTheme="majorEastAsia" w:hAnsi="Times New Roman"/>
          <w:b w:val="0"/>
          <w:sz w:val="24"/>
          <w:szCs w:val="24"/>
        </w:rPr>
        <w:t>This results</w:t>
      </w:r>
      <w:proofErr w:type="gramEnd"/>
      <w:r w:rsidRPr="006440A1">
        <w:rPr>
          <w:rStyle w:val="Strong"/>
          <w:rFonts w:ascii="Times New Roman" w:eastAsiaTheme="majorEastAsia" w:hAnsi="Times New Roman"/>
          <w:b w:val="0"/>
          <w:sz w:val="24"/>
          <w:szCs w:val="24"/>
        </w:rPr>
        <w:t xml:space="preserve"> were in line with</w:t>
      </w:r>
      <w:r w:rsidR="00CF0EAC" w:rsidRPr="006440A1">
        <w:rPr>
          <w:rFonts w:ascii="Times New Roman" w:hAnsi="Times New Roman"/>
          <w:color w:val="222222"/>
          <w:sz w:val="24"/>
          <w:szCs w:val="24"/>
          <w:shd w:val="clear" w:color="auto" w:fill="FFFFFF"/>
        </w:rPr>
        <w:t xml:space="preserve"> </w:t>
      </w:r>
      <w:proofErr w:type="spellStart"/>
      <w:r w:rsidR="00CF0EAC" w:rsidRPr="006440A1">
        <w:rPr>
          <w:rFonts w:ascii="Times New Roman" w:hAnsi="Times New Roman"/>
          <w:color w:val="222222"/>
          <w:sz w:val="24"/>
          <w:szCs w:val="24"/>
          <w:shd w:val="clear" w:color="auto" w:fill="FFFFFF"/>
        </w:rPr>
        <w:t>Kansanga</w:t>
      </w:r>
      <w:proofErr w:type="spellEnd"/>
      <w:r w:rsidR="00CF0EAC" w:rsidRPr="006440A1">
        <w:rPr>
          <w:rStyle w:val="Strong"/>
          <w:rFonts w:ascii="Times New Roman" w:eastAsiaTheme="majorEastAsia" w:hAnsi="Times New Roman"/>
          <w:b w:val="0"/>
          <w:sz w:val="24"/>
          <w:szCs w:val="24"/>
        </w:rPr>
        <w:t xml:space="preserve"> </w:t>
      </w:r>
      <w:r w:rsidRPr="00D83ECF">
        <w:rPr>
          <w:rStyle w:val="Strong"/>
          <w:rFonts w:ascii="Times New Roman" w:eastAsiaTheme="majorEastAsia" w:hAnsi="Times New Roman"/>
          <w:b w:val="0"/>
          <w:i/>
          <w:sz w:val="24"/>
          <w:szCs w:val="24"/>
        </w:rPr>
        <w:t>et al</w:t>
      </w:r>
      <w:r w:rsidRPr="006440A1">
        <w:rPr>
          <w:rStyle w:val="Strong"/>
          <w:rFonts w:ascii="Times New Roman" w:eastAsiaTheme="majorEastAsia" w:hAnsi="Times New Roman"/>
          <w:b w:val="0"/>
          <w:sz w:val="24"/>
          <w:szCs w:val="24"/>
        </w:rPr>
        <w:t>. (20</w:t>
      </w:r>
      <w:r w:rsidR="00CF0EAC" w:rsidRPr="006440A1">
        <w:rPr>
          <w:rStyle w:val="Strong"/>
          <w:rFonts w:ascii="Times New Roman" w:eastAsiaTheme="majorEastAsia" w:hAnsi="Times New Roman"/>
          <w:b w:val="0"/>
          <w:sz w:val="24"/>
          <w:szCs w:val="24"/>
        </w:rPr>
        <w:t>23</w:t>
      </w:r>
      <w:r w:rsidRPr="006440A1">
        <w:rPr>
          <w:rStyle w:val="Strong"/>
          <w:rFonts w:ascii="Times New Roman" w:eastAsiaTheme="majorEastAsia" w:hAnsi="Times New Roman"/>
          <w:b w:val="0"/>
          <w:sz w:val="24"/>
          <w:szCs w:val="24"/>
        </w:rPr>
        <w:t xml:space="preserve">) who posed that a delay in flowering with the use of organic amendments The findings of this study regarding the longest branch and 50% flowering are consistent with research results that suggests the synergistic effects of combining organic fertilizers (such as </w:t>
      </w:r>
      <w:proofErr w:type="spellStart"/>
      <w:r w:rsidRPr="006440A1">
        <w:rPr>
          <w:rStyle w:val="Strong"/>
          <w:rFonts w:ascii="Times New Roman" w:eastAsiaTheme="majorEastAsia" w:hAnsi="Times New Roman"/>
          <w:b w:val="0"/>
          <w:sz w:val="24"/>
          <w:szCs w:val="24"/>
        </w:rPr>
        <w:t>sunn</w:t>
      </w:r>
      <w:proofErr w:type="spellEnd"/>
      <w:r w:rsidRPr="006440A1">
        <w:rPr>
          <w:rStyle w:val="Strong"/>
          <w:rFonts w:ascii="Times New Roman" w:eastAsiaTheme="majorEastAsia" w:hAnsi="Times New Roman"/>
          <w:b w:val="0"/>
          <w:sz w:val="24"/>
          <w:szCs w:val="24"/>
        </w:rPr>
        <w:t xml:space="preserve"> hemp) and high inorganic fertilizers lead to enhanced vegetative growth but can delay flowering. The results showed </w:t>
      </w:r>
      <w:r w:rsidRPr="006440A1">
        <w:rPr>
          <w:rStyle w:val="Strong"/>
          <w:rFonts w:ascii="Times New Roman" w:eastAsiaTheme="majorEastAsia" w:hAnsi="Times New Roman"/>
          <w:b w:val="0"/>
          <w:sz w:val="24"/>
          <w:szCs w:val="24"/>
        </w:rPr>
        <w:lastRenderedPageBreak/>
        <w:t>that, treatments (like green manure) combined with inorganic fertilizers, supporting the idea that the enhanced growth triggered by these treatments can lead to later flowering as the plant takes more time to establish its vegetative structures.</w:t>
      </w:r>
    </w:p>
    <w:p w:rsidR="00786C6F" w:rsidRPr="006440A1" w:rsidRDefault="00786C6F" w:rsidP="006440A1">
      <w:pPr>
        <w:autoSpaceDE w:val="0"/>
        <w:autoSpaceDN w:val="0"/>
        <w:adjustRightInd w:val="0"/>
        <w:spacing w:after="0" w:line="480" w:lineRule="auto"/>
        <w:jc w:val="both"/>
        <w:rPr>
          <w:rStyle w:val="Strong"/>
          <w:rFonts w:ascii="Times New Roman" w:eastAsiaTheme="majorEastAsia" w:hAnsi="Times New Roman"/>
          <w:b w:val="0"/>
          <w:sz w:val="24"/>
          <w:szCs w:val="24"/>
        </w:rPr>
      </w:pPr>
      <w:r w:rsidRPr="006440A1">
        <w:rPr>
          <w:rStyle w:val="Strong"/>
          <w:rFonts w:ascii="Times New Roman" w:eastAsiaTheme="majorEastAsia" w:hAnsi="Times New Roman"/>
          <w:b w:val="0"/>
          <w:sz w:val="24"/>
          <w:szCs w:val="24"/>
        </w:rPr>
        <w:t xml:space="preserve">The cotton grown in 200 kg NPK with </w:t>
      </w:r>
      <w:proofErr w:type="spellStart"/>
      <w:r w:rsidRPr="006440A1">
        <w:rPr>
          <w:rStyle w:val="Strong"/>
          <w:rFonts w:ascii="Times New Roman" w:eastAsiaTheme="majorEastAsia" w:hAnsi="Times New Roman"/>
          <w:b w:val="0"/>
          <w:sz w:val="24"/>
          <w:szCs w:val="24"/>
        </w:rPr>
        <w:t>sunnhemp</w:t>
      </w:r>
      <w:proofErr w:type="spellEnd"/>
      <w:r w:rsidRPr="006440A1">
        <w:rPr>
          <w:rStyle w:val="Strong"/>
          <w:rFonts w:ascii="Times New Roman" w:eastAsiaTheme="majorEastAsia" w:hAnsi="Times New Roman"/>
          <w:b w:val="0"/>
          <w:sz w:val="24"/>
          <w:szCs w:val="24"/>
        </w:rPr>
        <w:t xml:space="preserve"> treatment, which had the longest branches and delayed flowering, highlights the importance of balanced nutrient management in promoting strong vegetative growth before the plant transitions to reproductive growth. These results suggest that integrated nutrient management (INM) practices, combining organic and inorganic inputs, can optimize plant growth and potentially increase yield in degraded soils such as those impacted by titanium mining. The results </w:t>
      </w:r>
      <w:proofErr w:type="gramStart"/>
      <w:r w:rsidRPr="006440A1">
        <w:rPr>
          <w:rStyle w:val="Strong"/>
          <w:rFonts w:ascii="Times New Roman" w:eastAsiaTheme="majorEastAsia" w:hAnsi="Times New Roman"/>
          <w:b w:val="0"/>
          <w:sz w:val="24"/>
          <w:szCs w:val="24"/>
        </w:rPr>
        <w:t>were in agreement</w:t>
      </w:r>
      <w:proofErr w:type="gramEnd"/>
      <w:r w:rsidRPr="006440A1">
        <w:rPr>
          <w:rStyle w:val="Strong"/>
          <w:rFonts w:ascii="Times New Roman" w:eastAsiaTheme="majorEastAsia" w:hAnsi="Times New Roman"/>
          <w:b w:val="0"/>
          <w:sz w:val="24"/>
          <w:szCs w:val="24"/>
        </w:rPr>
        <w:t xml:space="preserve"> with </w:t>
      </w:r>
      <w:proofErr w:type="spellStart"/>
      <w:r w:rsidR="008D434F" w:rsidRPr="006440A1">
        <w:rPr>
          <w:rFonts w:ascii="Times New Roman" w:hAnsi="Times New Roman"/>
          <w:color w:val="222222"/>
          <w:sz w:val="24"/>
          <w:szCs w:val="24"/>
          <w:shd w:val="clear" w:color="auto" w:fill="FFFFFF"/>
        </w:rPr>
        <w:t>Malinga</w:t>
      </w:r>
      <w:proofErr w:type="spellEnd"/>
      <w:r w:rsidR="008D434F" w:rsidRPr="006440A1">
        <w:rPr>
          <w:rFonts w:ascii="Times New Roman" w:hAnsi="Times New Roman"/>
          <w:color w:val="222222"/>
          <w:sz w:val="24"/>
          <w:szCs w:val="24"/>
          <w:shd w:val="clear" w:color="auto" w:fill="FFFFFF"/>
        </w:rPr>
        <w:t xml:space="preserve"> and Laing </w:t>
      </w:r>
      <w:r w:rsidR="00D83ECF">
        <w:rPr>
          <w:rFonts w:ascii="Times New Roman" w:hAnsi="Times New Roman"/>
          <w:color w:val="222222"/>
          <w:sz w:val="24"/>
          <w:szCs w:val="24"/>
          <w:shd w:val="clear" w:color="auto" w:fill="FFFFFF"/>
        </w:rPr>
        <w:t xml:space="preserve">(2022) </w:t>
      </w:r>
      <w:r w:rsidRPr="006440A1">
        <w:rPr>
          <w:rStyle w:val="Strong"/>
          <w:rFonts w:ascii="Times New Roman" w:eastAsiaTheme="majorEastAsia" w:hAnsi="Times New Roman"/>
          <w:b w:val="0"/>
          <w:sz w:val="24"/>
          <w:szCs w:val="24"/>
        </w:rPr>
        <w:t xml:space="preserve">who found that the combination of organic and inorganic fertilizers delayed flowering in cotton due to the increased vegetative growth from the added nutrients. Similar to the current study, the findings of </w:t>
      </w:r>
      <w:proofErr w:type="spellStart"/>
      <w:r w:rsidR="008D434F" w:rsidRPr="006440A1">
        <w:rPr>
          <w:rFonts w:ascii="Times New Roman" w:hAnsi="Times New Roman"/>
          <w:color w:val="222222"/>
          <w:sz w:val="24"/>
          <w:szCs w:val="24"/>
          <w:shd w:val="clear" w:color="auto" w:fill="FFFFFF"/>
        </w:rPr>
        <w:t>Malinga</w:t>
      </w:r>
      <w:proofErr w:type="spellEnd"/>
      <w:r w:rsidR="008D434F" w:rsidRPr="006440A1">
        <w:rPr>
          <w:rFonts w:ascii="Times New Roman" w:hAnsi="Times New Roman"/>
          <w:color w:val="222222"/>
          <w:sz w:val="24"/>
          <w:szCs w:val="24"/>
          <w:shd w:val="clear" w:color="auto" w:fill="FFFFFF"/>
        </w:rPr>
        <w:t xml:space="preserve"> and Laing </w:t>
      </w:r>
      <w:r w:rsidR="00D83ECF">
        <w:rPr>
          <w:rFonts w:ascii="Times New Roman" w:hAnsi="Times New Roman"/>
          <w:color w:val="222222"/>
          <w:sz w:val="24"/>
          <w:szCs w:val="24"/>
          <w:shd w:val="clear" w:color="auto" w:fill="FFFFFF"/>
        </w:rPr>
        <w:t xml:space="preserve">(2022) </w:t>
      </w:r>
      <w:r w:rsidRPr="006440A1">
        <w:rPr>
          <w:rStyle w:val="Strong"/>
          <w:rFonts w:ascii="Times New Roman" w:eastAsiaTheme="majorEastAsia" w:hAnsi="Times New Roman"/>
          <w:b w:val="0"/>
          <w:sz w:val="24"/>
          <w:szCs w:val="24"/>
        </w:rPr>
        <w:t>indicated that enhanced nutrient availability led to delayed flowering, as plants devoted more resources to vegetative development.</w:t>
      </w:r>
    </w:p>
    <w:p w:rsidR="00786C6F" w:rsidRPr="006440A1" w:rsidRDefault="00786C6F" w:rsidP="006440A1">
      <w:pPr>
        <w:pStyle w:val="Heading1"/>
        <w:widowControl w:val="0"/>
        <w:tabs>
          <w:tab w:val="left" w:pos="2455"/>
        </w:tabs>
        <w:autoSpaceDE w:val="0"/>
        <w:autoSpaceDN w:val="0"/>
        <w:spacing w:line="480" w:lineRule="auto"/>
        <w:jc w:val="both"/>
        <w:rPr>
          <w:rFonts w:ascii="Times New Roman" w:eastAsia="Calibri" w:hAnsi="Times New Roman"/>
          <w:bCs w:val="0"/>
          <w:color w:val="auto"/>
          <w:sz w:val="24"/>
          <w:szCs w:val="24"/>
        </w:rPr>
      </w:pPr>
      <w:bookmarkStart w:id="20" w:name="_bookmark83"/>
      <w:bookmarkEnd w:id="20"/>
      <w:r w:rsidRPr="006440A1">
        <w:rPr>
          <w:rFonts w:ascii="Times New Roman" w:eastAsia="Calibri" w:hAnsi="Times New Roman"/>
          <w:bCs w:val="0"/>
          <w:color w:val="auto"/>
          <w:sz w:val="24"/>
          <w:szCs w:val="24"/>
        </w:rPr>
        <w:t xml:space="preserve">4.5 Comparison effects of </w:t>
      </w:r>
      <w:proofErr w:type="spellStart"/>
      <w:r w:rsidRPr="006440A1">
        <w:rPr>
          <w:rFonts w:ascii="Times New Roman" w:eastAsia="Calibri" w:hAnsi="Times New Roman"/>
          <w:bCs w:val="0"/>
          <w:color w:val="auto"/>
          <w:sz w:val="24"/>
          <w:szCs w:val="24"/>
        </w:rPr>
        <w:t>sunn</w:t>
      </w:r>
      <w:proofErr w:type="spellEnd"/>
      <w:r w:rsidRPr="006440A1">
        <w:rPr>
          <w:rFonts w:ascii="Times New Roman" w:eastAsia="Calibri" w:hAnsi="Times New Roman"/>
          <w:bCs w:val="0"/>
          <w:color w:val="auto"/>
          <w:sz w:val="24"/>
          <w:szCs w:val="24"/>
        </w:rPr>
        <w:t xml:space="preserve"> hemp with different levels of FYM and inorganic fertilizer on inter nodal length, number of nodes and number of branches in cotton grown in titanium mined and reconstituted soils.</w:t>
      </w:r>
    </w:p>
    <w:p w:rsidR="00786C6F" w:rsidRPr="006440A1" w:rsidRDefault="00786C6F" w:rsidP="006440A1">
      <w:pPr>
        <w:pStyle w:val="Heading1"/>
        <w:keepNext w:val="0"/>
        <w:keepLines w:val="0"/>
        <w:widowControl w:val="0"/>
        <w:tabs>
          <w:tab w:val="left" w:pos="2455"/>
        </w:tabs>
        <w:autoSpaceDE w:val="0"/>
        <w:autoSpaceDN w:val="0"/>
        <w:spacing w:before="0" w:line="480" w:lineRule="auto"/>
        <w:jc w:val="both"/>
        <w:rPr>
          <w:rFonts w:ascii="Times New Roman" w:eastAsia="Calibri" w:hAnsi="Times New Roman"/>
          <w:b w:val="0"/>
          <w:bCs w:val="0"/>
          <w:color w:val="auto"/>
          <w:sz w:val="24"/>
          <w:szCs w:val="24"/>
        </w:rPr>
      </w:pPr>
      <w:r w:rsidRPr="006440A1">
        <w:rPr>
          <w:rFonts w:ascii="Times New Roman" w:eastAsia="Calibri" w:hAnsi="Times New Roman"/>
          <w:b w:val="0"/>
          <w:bCs w:val="0"/>
          <w:color w:val="auto"/>
          <w:sz w:val="24"/>
          <w:szCs w:val="24"/>
        </w:rPr>
        <w:t xml:space="preserve">The effect of organic and inorganic fertilizer on inter nodal length, number of nodes and number of branches of cotton showed a significance difference throughout the growing period. The increase of the cotton </w:t>
      </w:r>
      <w:proofErr w:type="gramStart"/>
      <w:r w:rsidRPr="006440A1">
        <w:rPr>
          <w:rFonts w:ascii="Times New Roman" w:eastAsia="Calibri" w:hAnsi="Times New Roman"/>
          <w:b w:val="0"/>
          <w:bCs w:val="0"/>
          <w:color w:val="auto"/>
          <w:sz w:val="24"/>
          <w:szCs w:val="24"/>
        </w:rPr>
        <w:t>inter</w:t>
      </w:r>
      <w:proofErr w:type="gramEnd"/>
      <w:r w:rsidRPr="006440A1">
        <w:rPr>
          <w:rFonts w:ascii="Times New Roman" w:eastAsia="Calibri" w:hAnsi="Times New Roman"/>
          <w:b w:val="0"/>
          <w:bCs w:val="0"/>
          <w:color w:val="auto"/>
          <w:sz w:val="24"/>
          <w:szCs w:val="24"/>
        </w:rPr>
        <w:t xml:space="preserve"> nodal length, number of nodes and number of branches could be as a result of the interaction effect of organic and inorganic fertilizer application. The result </w:t>
      </w:r>
      <w:proofErr w:type="gramStart"/>
      <w:r w:rsidRPr="006440A1">
        <w:rPr>
          <w:rFonts w:ascii="Times New Roman" w:eastAsia="Calibri" w:hAnsi="Times New Roman"/>
          <w:b w:val="0"/>
          <w:bCs w:val="0"/>
          <w:color w:val="auto"/>
          <w:sz w:val="24"/>
          <w:szCs w:val="24"/>
        </w:rPr>
        <w:t>is in agreement</w:t>
      </w:r>
      <w:proofErr w:type="gramEnd"/>
      <w:r w:rsidRPr="006440A1">
        <w:rPr>
          <w:rFonts w:ascii="Times New Roman" w:eastAsia="Calibri" w:hAnsi="Times New Roman"/>
          <w:b w:val="0"/>
          <w:bCs w:val="0"/>
          <w:color w:val="auto"/>
          <w:sz w:val="24"/>
          <w:szCs w:val="24"/>
        </w:rPr>
        <w:t xml:space="preserve"> with   </w:t>
      </w:r>
      <w:proofErr w:type="spellStart"/>
      <w:r w:rsidR="008D434F" w:rsidRPr="006440A1">
        <w:rPr>
          <w:rFonts w:ascii="Times New Roman" w:hAnsi="Times New Roman"/>
          <w:b w:val="0"/>
          <w:color w:val="auto"/>
          <w:sz w:val="24"/>
          <w:szCs w:val="24"/>
          <w:shd w:val="clear" w:color="auto" w:fill="FFFFFF"/>
        </w:rPr>
        <w:t>Kenjaev</w:t>
      </w:r>
      <w:proofErr w:type="spellEnd"/>
      <w:r w:rsidR="008D434F" w:rsidRPr="006440A1">
        <w:rPr>
          <w:rFonts w:ascii="Times New Roman" w:hAnsi="Times New Roman"/>
          <w:b w:val="0"/>
          <w:color w:val="auto"/>
          <w:sz w:val="24"/>
          <w:szCs w:val="24"/>
          <w:shd w:val="clear" w:color="auto" w:fill="FFFFFF"/>
        </w:rPr>
        <w:t xml:space="preserve"> and </w:t>
      </w:r>
      <w:proofErr w:type="spellStart"/>
      <w:r w:rsidR="008D434F" w:rsidRPr="006440A1">
        <w:rPr>
          <w:rFonts w:ascii="Times New Roman" w:hAnsi="Times New Roman"/>
          <w:b w:val="0"/>
          <w:color w:val="auto"/>
          <w:sz w:val="24"/>
          <w:szCs w:val="24"/>
          <w:shd w:val="clear" w:color="auto" w:fill="FFFFFF"/>
        </w:rPr>
        <w:t>Davronova</w:t>
      </w:r>
      <w:proofErr w:type="spellEnd"/>
      <w:r w:rsidR="008D434F" w:rsidRPr="006440A1">
        <w:rPr>
          <w:rFonts w:ascii="Times New Roman" w:hAnsi="Times New Roman"/>
          <w:b w:val="0"/>
          <w:color w:val="auto"/>
          <w:sz w:val="24"/>
          <w:szCs w:val="24"/>
          <w:shd w:val="clear" w:color="auto" w:fill="FFFFFF"/>
        </w:rPr>
        <w:t xml:space="preserve"> (2023)</w:t>
      </w:r>
      <w:r w:rsidR="008D434F" w:rsidRPr="006440A1">
        <w:rPr>
          <w:rFonts w:ascii="Times New Roman" w:hAnsi="Times New Roman"/>
          <w:color w:val="auto"/>
          <w:sz w:val="24"/>
          <w:szCs w:val="24"/>
          <w:shd w:val="clear" w:color="auto" w:fill="FFFFFF"/>
        </w:rPr>
        <w:t xml:space="preserve"> </w:t>
      </w:r>
      <w:r w:rsidRPr="006440A1">
        <w:rPr>
          <w:rFonts w:ascii="Times New Roman" w:eastAsia="Calibri" w:hAnsi="Times New Roman"/>
          <w:b w:val="0"/>
          <w:bCs w:val="0"/>
          <w:color w:val="auto"/>
          <w:sz w:val="24"/>
          <w:szCs w:val="24"/>
        </w:rPr>
        <w:t xml:space="preserve">who observed that green manure such as </w:t>
      </w:r>
      <w:proofErr w:type="spellStart"/>
      <w:r w:rsidRPr="006440A1">
        <w:rPr>
          <w:rFonts w:ascii="Times New Roman" w:eastAsia="Calibri" w:hAnsi="Times New Roman"/>
          <w:b w:val="0"/>
          <w:bCs w:val="0"/>
          <w:color w:val="auto"/>
          <w:sz w:val="24"/>
          <w:szCs w:val="24"/>
        </w:rPr>
        <w:t>sunnhemp</w:t>
      </w:r>
      <w:proofErr w:type="spellEnd"/>
      <w:r w:rsidRPr="006440A1">
        <w:rPr>
          <w:rFonts w:ascii="Times New Roman" w:eastAsia="Calibri" w:hAnsi="Times New Roman"/>
          <w:b w:val="0"/>
          <w:bCs w:val="0"/>
          <w:color w:val="auto"/>
          <w:sz w:val="24"/>
          <w:szCs w:val="24"/>
        </w:rPr>
        <w:t xml:space="preserve"> combined with chemical fertilizers resulted in improved inter nodal length, number of nodes and number of branches. </w:t>
      </w:r>
      <w:r w:rsidR="004B006E" w:rsidRPr="006440A1">
        <w:rPr>
          <w:rFonts w:ascii="Times New Roman" w:hAnsi="Times New Roman"/>
          <w:b w:val="0"/>
          <w:color w:val="222222"/>
          <w:sz w:val="24"/>
          <w:szCs w:val="24"/>
          <w:shd w:val="clear" w:color="auto" w:fill="FFFFFF"/>
        </w:rPr>
        <w:t>Zhang</w:t>
      </w:r>
      <w:r w:rsidRPr="006440A1">
        <w:rPr>
          <w:rFonts w:ascii="Times New Roman" w:eastAsia="Calibri" w:hAnsi="Times New Roman"/>
          <w:b w:val="0"/>
          <w:bCs w:val="0"/>
          <w:color w:val="auto"/>
          <w:sz w:val="24"/>
          <w:szCs w:val="24"/>
        </w:rPr>
        <w:t xml:space="preserve"> </w:t>
      </w:r>
      <w:r w:rsidRPr="006440A1">
        <w:rPr>
          <w:rFonts w:ascii="Times New Roman" w:eastAsia="Calibri" w:hAnsi="Times New Roman"/>
          <w:b w:val="0"/>
          <w:bCs w:val="0"/>
          <w:i/>
          <w:color w:val="auto"/>
          <w:sz w:val="24"/>
          <w:szCs w:val="24"/>
        </w:rPr>
        <w:t>et al</w:t>
      </w:r>
      <w:r w:rsidRPr="006440A1">
        <w:rPr>
          <w:rFonts w:ascii="Times New Roman" w:eastAsia="Calibri" w:hAnsi="Times New Roman"/>
          <w:b w:val="0"/>
          <w:bCs w:val="0"/>
          <w:color w:val="auto"/>
          <w:sz w:val="24"/>
          <w:szCs w:val="24"/>
        </w:rPr>
        <w:t>. (201</w:t>
      </w:r>
      <w:r w:rsidR="004B006E" w:rsidRPr="006440A1">
        <w:rPr>
          <w:rFonts w:ascii="Times New Roman" w:eastAsia="Calibri" w:hAnsi="Times New Roman"/>
          <w:b w:val="0"/>
          <w:bCs w:val="0"/>
          <w:color w:val="auto"/>
          <w:sz w:val="24"/>
          <w:szCs w:val="24"/>
        </w:rPr>
        <w:t>8</w:t>
      </w:r>
      <w:r w:rsidRPr="006440A1">
        <w:rPr>
          <w:rFonts w:ascii="Times New Roman" w:eastAsia="Calibri" w:hAnsi="Times New Roman"/>
          <w:b w:val="0"/>
          <w:bCs w:val="0"/>
          <w:color w:val="auto"/>
          <w:sz w:val="24"/>
          <w:szCs w:val="24"/>
        </w:rPr>
        <w:t xml:space="preserve">) also indicated that combined organic and inorganic fertilization increased vegetative growth, </w:t>
      </w:r>
      <w:r w:rsidRPr="006440A1">
        <w:rPr>
          <w:rFonts w:ascii="Times New Roman" w:eastAsia="Calibri" w:hAnsi="Times New Roman"/>
          <w:b w:val="0"/>
          <w:bCs w:val="0"/>
          <w:color w:val="auto"/>
          <w:sz w:val="24"/>
          <w:szCs w:val="24"/>
        </w:rPr>
        <w:lastRenderedPageBreak/>
        <w:t>including leaf size, by improving soil organi</w:t>
      </w:r>
      <w:r w:rsidR="00004374" w:rsidRPr="006440A1">
        <w:rPr>
          <w:rFonts w:ascii="Times New Roman" w:eastAsia="Calibri" w:hAnsi="Times New Roman"/>
          <w:b w:val="0"/>
          <w:bCs w:val="0"/>
          <w:color w:val="auto"/>
          <w:sz w:val="24"/>
          <w:szCs w:val="24"/>
        </w:rPr>
        <w:t xml:space="preserve">c matter, nutrient </w:t>
      </w:r>
      <w:r w:rsidR="00294023" w:rsidRPr="006440A1">
        <w:rPr>
          <w:rFonts w:ascii="Times New Roman" w:eastAsia="Calibri" w:hAnsi="Times New Roman"/>
          <w:b w:val="0"/>
          <w:bCs w:val="0"/>
          <w:color w:val="auto"/>
          <w:sz w:val="24"/>
          <w:szCs w:val="24"/>
        </w:rPr>
        <w:t>availability and</w:t>
      </w:r>
      <w:r w:rsidRPr="006440A1">
        <w:rPr>
          <w:rFonts w:ascii="Times New Roman" w:eastAsia="Calibri" w:hAnsi="Times New Roman"/>
          <w:b w:val="0"/>
          <w:bCs w:val="0"/>
          <w:color w:val="auto"/>
          <w:sz w:val="24"/>
          <w:szCs w:val="24"/>
        </w:rPr>
        <w:t xml:space="preserve"> overall soil structure. The organic inputs (such as </w:t>
      </w:r>
      <w:proofErr w:type="spellStart"/>
      <w:r w:rsidRPr="006440A1">
        <w:rPr>
          <w:rFonts w:ascii="Times New Roman" w:eastAsia="Calibri" w:hAnsi="Times New Roman"/>
          <w:b w:val="0"/>
          <w:bCs w:val="0"/>
          <w:color w:val="auto"/>
          <w:sz w:val="24"/>
          <w:szCs w:val="24"/>
        </w:rPr>
        <w:t>sunn</w:t>
      </w:r>
      <w:proofErr w:type="spellEnd"/>
      <w:r w:rsidRPr="006440A1">
        <w:rPr>
          <w:rFonts w:ascii="Times New Roman" w:eastAsia="Calibri" w:hAnsi="Times New Roman"/>
          <w:b w:val="0"/>
          <w:bCs w:val="0"/>
          <w:color w:val="auto"/>
          <w:sz w:val="24"/>
          <w:szCs w:val="24"/>
        </w:rPr>
        <w:t xml:space="preserve"> hemp) helped restore soil health, while inorganic fertilizers ensured quick nutrient availability, resulting in optimized crop growth. The results also showed that FYM integrated with </w:t>
      </w:r>
      <w:proofErr w:type="spellStart"/>
      <w:r w:rsidRPr="006440A1">
        <w:rPr>
          <w:rFonts w:ascii="Times New Roman" w:eastAsia="Calibri" w:hAnsi="Times New Roman"/>
          <w:b w:val="0"/>
          <w:bCs w:val="0"/>
          <w:color w:val="auto"/>
          <w:sz w:val="24"/>
          <w:szCs w:val="24"/>
        </w:rPr>
        <w:t>sunnhemp</w:t>
      </w:r>
      <w:proofErr w:type="spellEnd"/>
      <w:r w:rsidRPr="006440A1">
        <w:rPr>
          <w:rFonts w:ascii="Times New Roman" w:eastAsia="Calibri" w:hAnsi="Times New Roman"/>
          <w:b w:val="0"/>
          <w:bCs w:val="0"/>
          <w:color w:val="auto"/>
          <w:sz w:val="24"/>
          <w:szCs w:val="24"/>
        </w:rPr>
        <w:t xml:space="preserve"> gave high the cotton inter nodal length, number of nodes and number of branches compared to FYM alone, this collaborates with the findings of Fujita </w:t>
      </w:r>
      <w:r w:rsidRPr="00D83ECF">
        <w:rPr>
          <w:rFonts w:ascii="Times New Roman" w:eastAsia="Calibri" w:hAnsi="Times New Roman"/>
          <w:b w:val="0"/>
          <w:bCs w:val="0"/>
          <w:i/>
          <w:color w:val="auto"/>
          <w:sz w:val="24"/>
          <w:szCs w:val="24"/>
        </w:rPr>
        <w:t>et al</w:t>
      </w:r>
      <w:r w:rsidRPr="006440A1">
        <w:rPr>
          <w:rFonts w:ascii="Times New Roman" w:eastAsia="Calibri" w:hAnsi="Times New Roman"/>
          <w:b w:val="0"/>
          <w:bCs w:val="0"/>
          <w:color w:val="auto"/>
          <w:sz w:val="24"/>
          <w:szCs w:val="24"/>
        </w:rPr>
        <w:t xml:space="preserve">. (2014) who suggested that the combination of FYM and </w:t>
      </w:r>
      <w:proofErr w:type="spellStart"/>
      <w:r w:rsidRPr="006440A1">
        <w:rPr>
          <w:rFonts w:ascii="Times New Roman" w:eastAsia="Calibri" w:hAnsi="Times New Roman"/>
          <w:b w:val="0"/>
          <w:bCs w:val="0"/>
          <w:color w:val="auto"/>
          <w:sz w:val="24"/>
          <w:szCs w:val="24"/>
        </w:rPr>
        <w:t>sunnhemp</w:t>
      </w:r>
      <w:proofErr w:type="spellEnd"/>
      <w:r w:rsidRPr="006440A1">
        <w:rPr>
          <w:rFonts w:ascii="Times New Roman" w:eastAsia="Calibri" w:hAnsi="Times New Roman"/>
          <w:b w:val="0"/>
          <w:bCs w:val="0"/>
          <w:color w:val="auto"/>
          <w:sz w:val="24"/>
          <w:szCs w:val="24"/>
        </w:rPr>
        <w:t xml:space="preserve"> fertilizers often results in better overall plant growth than either treatment alone. This is because the organic matter improves soil structure, microbial activity, and nutrient availability, while inorganic fertilizers provide a quick nutrient boost.</w:t>
      </w:r>
    </w:p>
    <w:p w:rsidR="00786C6F" w:rsidRPr="007F2B15" w:rsidRDefault="00786C6F" w:rsidP="00346202">
      <w:pPr>
        <w:pStyle w:val="Heading1"/>
        <w:keepNext w:val="0"/>
        <w:keepLines w:val="0"/>
        <w:widowControl w:val="0"/>
        <w:tabs>
          <w:tab w:val="left" w:pos="2455"/>
        </w:tabs>
        <w:autoSpaceDE w:val="0"/>
        <w:autoSpaceDN w:val="0"/>
        <w:spacing w:before="0" w:line="240" w:lineRule="auto"/>
        <w:jc w:val="both"/>
        <w:rPr>
          <w:rFonts w:ascii="Times New Roman" w:eastAsia="Calibri" w:hAnsi="Times New Roman"/>
          <w:bCs w:val="0"/>
          <w:color w:val="auto"/>
          <w:sz w:val="24"/>
          <w:szCs w:val="24"/>
        </w:rPr>
      </w:pPr>
    </w:p>
    <w:p w:rsidR="003D552B" w:rsidRPr="007F2B15" w:rsidRDefault="003D552B" w:rsidP="009318FC">
      <w:pPr>
        <w:pStyle w:val="Heading1"/>
        <w:keepNext w:val="0"/>
        <w:keepLines w:val="0"/>
        <w:widowControl w:val="0"/>
        <w:tabs>
          <w:tab w:val="left" w:pos="2455"/>
        </w:tabs>
        <w:autoSpaceDE w:val="0"/>
        <w:autoSpaceDN w:val="0"/>
        <w:spacing w:before="0" w:line="480" w:lineRule="auto"/>
        <w:jc w:val="both"/>
        <w:rPr>
          <w:rFonts w:ascii="Times New Roman" w:hAnsi="Times New Roman"/>
          <w:color w:val="auto"/>
          <w:spacing w:val="-2"/>
          <w:sz w:val="24"/>
          <w:szCs w:val="24"/>
        </w:rPr>
      </w:pPr>
      <w:r w:rsidRPr="007F2B15">
        <w:rPr>
          <w:rFonts w:ascii="Times New Roman" w:hAnsi="Times New Roman"/>
          <w:color w:val="auto"/>
          <w:sz w:val="24"/>
          <w:szCs w:val="24"/>
        </w:rPr>
        <w:t>5.</w:t>
      </w:r>
      <w:r w:rsidR="009C57F2" w:rsidRPr="007F2B15">
        <w:rPr>
          <w:rFonts w:ascii="Times New Roman" w:hAnsi="Times New Roman"/>
          <w:color w:val="auto"/>
          <w:sz w:val="24"/>
          <w:szCs w:val="24"/>
        </w:rPr>
        <w:t xml:space="preserve"> CONCLUSIONS</w:t>
      </w:r>
      <w:r w:rsidR="009C57F2" w:rsidRPr="007F2B15">
        <w:rPr>
          <w:rFonts w:ascii="Times New Roman" w:hAnsi="Times New Roman"/>
          <w:color w:val="auto"/>
          <w:spacing w:val="-1"/>
          <w:sz w:val="24"/>
          <w:szCs w:val="24"/>
        </w:rPr>
        <w:t xml:space="preserve"> </w:t>
      </w:r>
      <w:r w:rsidR="009C57F2" w:rsidRPr="007F2B15">
        <w:rPr>
          <w:rFonts w:ascii="Times New Roman" w:hAnsi="Times New Roman"/>
          <w:color w:val="auto"/>
          <w:sz w:val="24"/>
          <w:szCs w:val="24"/>
        </w:rPr>
        <w:t>AND</w:t>
      </w:r>
      <w:r w:rsidR="009C57F2" w:rsidRPr="007F2B15">
        <w:rPr>
          <w:rFonts w:ascii="Times New Roman" w:hAnsi="Times New Roman"/>
          <w:color w:val="auto"/>
          <w:spacing w:val="-1"/>
          <w:sz w:val="24"/>
          <w:szCs w:val="24"/>
        </w:rPr>
        <w:t xml:space="preserve"> </w:t>
      </w:r>
      <w:r w:rsidR="009C57F2" w:rsidRPr="007F2B15">
        <w:rPr>
          <w:rFonts w:ascii="Times New Roman" w:hAnsi="Times New Roman"/>
          <w:color w:val="auto"/>
          <w:spacing w:val="-2"/>
          <w:sz w:val="24"/>
          <w:szCs w:val="24"/>
        </w:rPr>
        <w:t>RECOMMENDATIONS</w:t>
      </w:r>
      <w:bookmarkStart w:id="21" w:name="_bookmark84"/>
      <w:bookmarkEnd w:id="21"/>
    </w:p>
    <w:p w:rsidR="001708AF" w:rsidRPr="007F2B15" w:rsidRDefault="009C57F2" w:rsidP="009318FC">
      <w:pPr>
        <w:pStyle w:val="BodyText"/>
        <w:spacing w:line="480" w:lineRule="auto"/>
        <w:ind w:right="180"/>
        <w:jc w:val="both"/>
        <w:rPr>
          <w:rFonts w:ascii="Times New Roman" w:hAnsi="Times New Roman"/>
          <w:szCs w:val="24"/>
        </w:rPr>
      </w:pPr>
      <w:r w:rsidRPr="007F2B15">
        <w:rPr>
          <w:rFonts w:ascii="Times New Roman" w:hAnsi="Times New Roman"/>
          <w:szCs w:val="24"/>
        </w:rPr>
        <w:t xml:space="preserve">Combined use of sun hemp with different levels of FYM and inorganic fertilizer significantly improved </w:t>
      </w:r>
      <w:r w:rsidRPr="007F2B15">
        <w:rPr>
          <w:rFonts w:ascii="Times New Roman" w:eastAsia="Times New Roman" w:hAnsi="Times New Roman"/>
          <w:szCs w:val="24"/>
        </w:rPr>
        <w:t>cotton growth and yield parameter such as plant height, number of fruiting branches, length of the longest fruiting branches, number of nodes on the longest fruiting branch, internodal length, leaf chlorophyll content</w:t>
      </w:r>
      <w:r w:rsidR="001247C8" w:rsidRPr="007F2B15">
        <w:rPr>
          <w:rFonts w:ascii="Times New Roman" w:eastAsia="Times New Roman" w:hAnsi="Times New Roman"/>
          <w:szCs w:val="24"/>
        </w:rPr>
        <w:t xml:space="preserve"> and</w:t>
      </w:r>
      <w:r w:rsidR="00004374" w:rsidRPr="007F2B15">
        <w:rPr>
          <w:rFonts w:ascii="Times New Roman" w:eastAsia="Times New Roman" w:hAnsi="Times New Roman"/>
          <w:szCs w:val="24"/>
        </w:rPr>
        <w:t xml:space="preserve"> </w:t>
      </w:r>
      <w:r w:rsidRPr="007F2B15">
        <w:rPr>
          <w:rFonts w:ascii="Times New Roman" w:eastAsia="Times New Roman" w:hAnsi="Times New Roman"/>
          <w:szCs w:val="24"/>
        </w:rPr>
        <w:t>canopy temperature</w:t>
      </w:r>
      <w:r w:rsidR="001247C8" w:rsidRPr="007F2B15">
        <w:rPr>
          <w:rFonts w:ascii="Times New Roman" w:eastAsia="Times New Roman" w:hAnsi="Times New Roman"/>
          <w:szCs w:val="24"/>
        </w:rPr>
        <w:t>.</w:t>
      </w:r>
      <w:r w:rsidRPr="007F2B15">
        <w:rPr>
          <w:rFonts w:ascii="Times New Roman" w:eastAsia="Times New Roman" w:hAnsi="Times New Roman"/>
          <w:szCs w:val="24"/>
        </w:rPr>
        <w:t xml:space="preserve"> Cotton with 200 kg NPK with SH</w:t>
      </w:r>
      <w:r w:rsidRPr="007F2B15">
        <w:rPr>
          <w:rFonts w:ascii="Times New Roman" w:hAnsi="Times New Roman"/>
          <w:szCs w:val="24"/>
        </w:rPr>
        <w:t xml:space="preserve"> significantly produced the highest cotton growth at the end of the season, and there was a clear trend that various treatments (especially those including </w:t>
      </w:r>
      <w:proofErr w:type="spellStart"/>
      <w:r w:rsidRPr="007F2B15">
        <w:rPr>
          <w:rFonts w:ascii="Times New Roman" w:hAnsi="Times New Roman"/>
          <w:szCs w:val="24"/>
        </w:rPr>
        <w:t>sunnhemp</w:t>
      </w:r>
      <w:proofErr w:type="spellEnd"/>
      <w:r w:rsidRPr="007F2B15">
        <w:rPr>
          <w:rFonts w:ascii="Times New Roman" w:hAnsi="Times New Roman"/>
          <w:szCs w:val="24"/>
        </w:rPr>
        <w:t xml:space="preserve">) significantly promoted cotton growth compared to the control. </w:t>
      </w:r>
      <w:r w:rsidR="001708AF" w:rsidRPr="007F2B15">
        <w:rPr>
          <w:rFonts w:ascii="Times New Roman" w:hAnsi="Times New Roman"/>
          <w:szCs w:val="24"/>
        </w:rPr>
        <w:t>The Base titanium post mined soils have the potential to support optimal growth performance</w:t>
      </w:r>
      <w:r w:rsidR="001708AF" w:rsidRPr="007F2B15">
        <w:rPr>
          <w:rFonts w:ascii="Times New Roman" w:hAnsi="Times New Roman"/>
          <w:spacing w:val="-2"/>
          <w:szCs w:val="24"/>
        </w:rPr>
        <w:t>.</w:t>
      </w:r>
    </w:p>
    <w:p w:rsidR="0040241D" w:rsidRDefault="001708AF" w:rsidP="00346202">
      <w:pPr>
        <w:pStyle w:val="BodyText"/>
        <w:spacing w:before="80" w:line="480" w:lineRule="auto"/>
        <w:ind w:right="117"/>
        <w:jc w:val="both"/>
        <w:rPr>
          <w:rFonts w:ascii="Times New Roman" w:hAnsi="Times New Roman"/>
          <w:szCs w:val="24"/>
        </w:rPr>
      </w:pPr>
      <w:r w:rsidRPr="007F2B15">
        <w:rPr>
          <w:rFonts w:ascii="Times New Roman" w:hAnsi="Times New Roman"/>
          <w:szCs w:val="24"/>
        </w:rPr>
        <w:t>Owing to the fact that the soils have sandy loam texture with compromised water and nutrient retention capacity, sustainable cotton growth calls for application of appropriate levels of quality organic amendments to improve soil carbon skeletons, aggregate</w:t>
      </w:r>
      <w:r w:rsidRPr="007F2B15">
        <w:rPr>
          <w:rFonts w:ascii="Times New Roman" w:hAnsi="Times New Roman"/>
          <w:spacing w:val="-2"/>
          <w:szCs w:val="24"/>
        </w:rPr>
        <w:t xml:space="preserve"> </w:t>
      </w:r>
      <w:r w:rsidRPr="007F2B15">
        <w:rPr>
          <w:rFonts w:ascii="Times New Roman" w:hAnsi="Times New Roman"/>
          <w:szCs w:val="24"/>
        </w:rPr>
        <w:t>stability</w:t>
      </w:r>
      <w:r w:rsidRPr="007F2B15">
        <w:rPr>
          <w:rFonts w:ascii="Times New Roman" w:hAnsi="Times New Roman"/>
          <w:spacing w:val="-1"/>
          <w:szCs w:val="24"/>
        </w:rPr>
        <w:t xml:space="preserve"> </w:t>
      </w:r>
      <w:r w:rsidRPr="007F2B15">
        <w:rPr>
          <w:rFonts w:ascii="Times New Roman" w:hAnsi="Times New Roman"/>
          <w:szCs w:val="24"/>
        </w:rPr>
        <w:t>and biotic</w:t>
      </w:r>
      <w:r w:rsidRPr="007F2B15">
        <w:rPr>
          <w:rFonts w:ascii="Times New Roman" w:hAnsi="Times New Roman"/>
          <w:spacing w:val="-2"/>
          <w:szCs w:val="24"/>
        </w:rPr>
        <w:t xml:space="preserve"> </w:t>
      </w:r>
      <w:r w:rsidRPr="007F2B15">
        <w:rPr>
          <w:rFonts w:ascii="Times New Roman" w:hAnsi="Times New Roman"/>
          <w:szCs w:val="24"/>
        </w:rPr>
        <w:t>activities.</w:t>
      </w:r>
      <w:r w:rsidRPr="007F2B15">
        <w:rPr>
          <w:rFonts w:ascii="Times New Roman" w:hAnsi="Times New Roman"/>
          <w:spacing w:val="-2"/>
          <w:szCs w:val="24"/>
        </w:rPr>
        <w:t xml:space="preserve"> </w:t>
      </w:r>
      <w:r w:rsidRPr="007F2B15">
        <w:rPr>
          <w:rFonts w:ascii="Times New Roman" w:hAnsi="Times New Roman"/>
          <w:szCs w:val="24"/>
        </w:rPr>
        <w:t>Application</w:t>
      </w:r>
      <w:r w:rsidRPr="007F2B15">
        <w:rPr>
          <w:rFonts w:ascii="Times New Roman" w:hAnsi="Times New Roman"/>
          <w:spacing w:val="-1"/>
          <w:szCs w:val="24"/>
        </w:rPr>
        <w:t xml:space="preserve"> </w:t>
      </w:r>
      <w:r w:rsidRPr="007F2B15">
        <w:rPr>
          <w:rFonts w:ascii="Times New Roman" w:hAnsi="Times New Roman"/>
          <w:szCs w:val="24"/>
        </w:rPr>
        <w:t>of</w:t>
      </w:r>
      <w:r w:rsidRPr="007F2B15">
        <w:rPr>
          <w:rFonts w:ascii="Times New Roman" w:hAnsi="Times New Roman"/>
          <w:spacing w:val="-2"/>
          <w:szCs w:val="24"/>
        </w:rPr>
        <w:t xml:space="preserve"> </w:t>
      </w:r>
      <w:r w:rsidRPr="007F2B15">
        <w:rPr>
          <w:rFonts w:ascii="Times New Roman" w:hAnsi="Times New Roman"/>
          <w:szCs w:val="24"/>
        </w:rPr>
        <w:t>balanced</w:t>
      </w:r>
      <w:r w:rsidRPr="007F2B15">
        <w:rPr>
          <w:rFonts w:ascii="Times New Roman" w:hAnsi="Times New Roman"/>
          <w:spacing w:val="-1"/>
          <w:szCs w:val="24"/>
        </w:rPr>
        <w:t xml:space="preserve"> </w:t>
      </w:r>
      <w:r w:rsidRPr="007F2B15">
        <w:rPr>
          <w:rFonts w:ascii="Times New Roman" w:hAnsi="Times New Roman"/>
          <w:szCs w:val="24"/>
        </w:rPr>
        <w:t>proportions</w:t>
      </w:r>
      <w:r w:rsidRPr="007F2B15">
        <w:rPr>
          <w:rFonts w:ascii="Times New Roman" w:hAnsi="Times New Roman"/>
          <w:spacing w:val="-1"/>
          <w:szCs w:val="24"/>
        </w:rPr>
        <w:t xml:space="preserve"> </w:t>
      </w:r>
      <w:r w:rsidRPr="007F2B15">
        <w:rPr>
          <w:rFonts w:ascii="Times New Roman" w:hAnsi="Times New Roman"/>
          <w:szCs w:val="24"/>
        </w:rPr>
        <w:t>of</w:t>
      </w:r>
      <w:r w:rsidRPr="007F2B15">
        <w:rPr>
          <w:rFonts w:ascii="Times New Roman" w:hAnsi="Times New Roman"/>
          <w:spacing w:val="-2"/>
          <w:szCs w:val="24"/>
        </w:rPr>
        <w:t xml:space="preserve"> organic and </w:t>
      </w:r>
      <w:r w:rsidRPr="007F2B15">
        <w:rPr>
          <w:rFonts w:ascii="Times New Roman" w:hAnsi="Times New Roman"/>
          <w:szCs w:val="24"/>
        </w:rPr>
        <w:t>inorganic fertilizers to supplement all deficient nutrients is also critical. To improve cotton growth performance while sustaining</w:t>
      </w:r>
      <w:r w:rsidRPr="007F2B15">
        <w:rPr>
          <w:rFonts w:ascii="Times New Roman" w:hAnsi="Times New Roman"/>
          <w:spacing w:val="1"/>
          <w:szCs w:val="24"/>
        </w:rPr>
        <w:t xml:space="preserve"> </w:t>
      </w:r>
      <w:r w:rsidRPr="007F2B15">
        <w:rPr>
          <w:rFonts w:ascii="Times New Roman" w:hAnsi="Times New Roman"/>
          <w:szCs w:val="24"/>
        </w:rPr>
        <w:t>soil</w:t>
      </w:r>
      <w:r w:rsidRPr="007F2B15">
        <w:rPr>
          <w:rFonts w:ascii="Times New Roman" w:hAnsi="Times New Roman"/>
          <w:spacing w:val="40"/>
          <w:szCs w:val="24"/>
        </w:rPr>
        <w:t xml:space="preserve"> </w:t>
      </w:r>
      <w:r w:rsidRPr="007F2B15">
        <w:rPr>
          <w:rFonts w:ascii="Times New Roman" w:hAnsi="Times New Roman"/>
          <w:szCs w:val="24"/>
        </w:rPr>
        <w:t>fertility,</w:t>
      </w:r>
      <w:r w:rsidRPr="007F2B15">
        <w:rPr>
          <w:rFonts w:ascii="Times New Roman" w:hAnsi="Times New Roman"/>
          <w:spacing w:val="41"/>
          <w:szCs w:val="24"/>
        </w:rPr>
        <w:t xml:space="preserve"> </w:t>
      </w:r>
      <w:r w:rsidRPr="007F2B15">
        <w:rPr>
          <w:rFonts w:ascii="Times New Roman" w:hAnsi="Times New Roman"/>
          <w:szCs w:val="24"/>
        </w:rPr>
        <w:t>farmers</w:t>
      </w:r>
      <w:r w:rsidRPr="007F2B15">
        <w:rPr>
          <w:rFonts w:ascii="Times New Roman" w:hAnsi="Times New Roman"/>
          <w:spacing w:val="40"/>
          <w:szCs w:val="24"/>
        </w:rPr>
        <w:t xml:space="preserve"> </w:t>
      </w:r>
      <w:r w:rsidRPr="007F2B15">
        <w:rPr>
          <w:rFonts w:ascii="Times New Roman" w:hAnsi="Times New Roman"/>
          <w:szCs w:val="24"/>
        </w:rPr>
        <w:t>should</w:t>
      </w:r>
      <w:r w:rsidRPr="007F2B15">
        <w:rPr>
          <w:rFonts w:ascii="Times New Roman" w:hAnsi="Times New Roman"/>
          <w:spacing w:val="41"/>
          <w:szCs w:val="24"/>
        </w:rPr>
        <w:t xml:space="preserve"> </w:t>
      </w:r>
      <w:r w:rsidRPr="007F2B15">
        <w:rPr>
          <w:rFonts w:ascii="Times New Roman" w:hAnsi="Times New Roman"/>
          <w:szCs w:val="24"/>
        </w:rPr>
        <w:t>integrate</w:t>
      </w:r>
      <w:r w:rsidRPr="007F2B15">
        <w:rPr>
          <w:rFonts w:ascii="Times New Roman" w:hAnsi="Times New Roman"/>
          <w:spacing w:val="39"/>
          <w:szCs w:val="24"/>
        </w:rPr>
        <w:t xml:space="preserve"> </w:t>
      </w:r>
      <w:r w:rsidRPr="007F2B15">
        <w:rPr>
          <w:rFonts w:ascii="Times New Roman" w:hAnsi="Times New Roman"/>
          <w:szCs w:val="24"/>
        </w:rPr>
        <w:t xml:space="preserve">green manure such as </w:t>
      </w:r>
      <w:proofErr w:type="spellStart"/>
      <w:r w:rsidRPr="007F2B15">
        <w:rPr>
          <w:rFonts w:ascii="Times New Roman" w:hAnsi="Times New Roman"/>
          <w:szCs w:val="24"/>
        </w:rPr>
        <w:t>sunnhemp</w:t>
      </w:r>
      <w:proofErr w:type="spellEnd"/>
      <w:r w:rsidRPr="007F2B15">
        <w:rPr>
          <w:rFonts w:ascii="Times New Roman" w:hAnsi="Times New Roman"/>
          <w:szCs w:val="24"/>
        </w:rPr>
        <w:t xml:space="preserve"> with FYM </w:t>
      </w:r>
      <w:r w:rsidRPr="007F2B15">
        <w:rPr>
          <w:rFonts w:ascii="Times New Roman" w:hAnsi="Times New Roman"/>
          <w:spacing w:val="40"/>
          <w:szCs w:val="24"/>
        </w:rPr>
        <w:t xml:space="preserve">and </w:t>
      </w:r>
      <w:r w:rsidRPr="007F2B15">
        <w:rPr>
          <w:rFonts w:ascii="Times New Roman" w:hAnsi="Times New Roman"/>
          <w:szCs w:val="24"/>
        </w:rPr>
        <w:t>inorganic</w:t>
      </w:r>
      <w:r w:rsidRPr="007F2B15">
        <w:rPr>
          <w:rFonts w:ascii="Times New Roman" w:hAnsi="Times New Roman"/>
          <w:spacing w:val="41"/>
          <w:szCs w:val="24"/>
        </w:rPr>
        <w:t xml:space="preserve"> </w:t>
      </w:r>
      <w:r w:rsidRPr="007F2B15">
        <w:rPr>
          <w:rFonts w:ascii="Times New Roman" w:hAnsi="Times New Roman"/>
          <w:szCs w:val="24"/>
        </w:rPr>
        <w:t>fertilizers</w:t>
      </w:r>
      <w:r w:rsidRPr="007F2B15">
        <w:rPr>
          <w:rFonts w:ascii="Times New Roman" w:hAnsi="Times New Roman"/>
          <w:spacing w:val="41"/>
          <w:szCs w:val="24"/>
        </w:rPr>
        <w:t xml:space="preserve"> </w:t>
      </w:r>
      <w:r w:rsidRPr="007F2B15">
        <w:rPr>
          <w:rFonts w:ascii="Times New Roman" w:hAnsi="Times New Roman"/>
          <w:szCs w:val="24"/>
        </w:rPr>
        <w:t>since</w:t>
      </w:r>
      <w:r w:rsidRPr="007F2B15">
        <w:rPr>
          <w:rFonts w:ascii="Times New Roman" w:hAnsi="Times New Roman"/>
          <w:spacing w:val="38"/>
          <w:szCs w:val="24"/>
        </w:rPr>
        <w:t xml:space="preserve"> </w:t>
      </w:r>
      <w:r w:rsidR="00294023" w:rsidRPr="007F2B15">
        <w:rPr>
          <w:rFonts w:ascii="Times New Roman" w:hAnsi="Times New Roman"/>
          <w:szCs w:val="24"/>
        </w:rPr>
        <w:t>organic</w:t>
      </w:r>
      <w:r w:rsidR="00294023" w:rsidRPr="007F2B15">
        <w:rPr>
          <w:rFonts w:ascii="Times New Roman" w:hAnsi="Times New Roman"/>
          <w:spacing w:val="1"/>
          <w:szCs w:val="24"/>
        </w:rPr>
        <w:t xml:space="preserve"> </w:t>
      </w:r>
      <w:r w:rsidR="00294023" w:rsidRPr="007F2B15">
        <w:rPr>
          <w:rFonts w:ascii="Times New Roman" w:hAnsi="Times New Roman"/>
          <w:szCs w:val="24"/>
        </w:rPr>
        <w:t>fertilizers</w:t>
      </w:r>
      <w:r w:rsidR="00294023" w:rsidRPr="007F2B15">
        <w:rPr>
          <w:rFonts w:ascii="Times New Roman" w:hAnsi="Times New Roman"/>
          <w:spacing w:val="1"/>
          <w:szCs w:val="24"/>
        </w:rPr>
        <w:t xml:space="preserve"> </w:t>
      </w:r>
      <w:r w:rsidRPr="007F2B15">
        <w:rPr>
          <w:rFonts w:ascii="Times New Roman" w:hAnsi="Times New Roman"/>
          <w:szCs w:val="24"/>
        </w:rPr>
        <w:t xml:space="preserve">releases nutrients at a slow </w:t>
      </w:r>
      <w:r w:rsidRPr="007F2B15">
        <w:rPr>
          <w:rFonts w:ascii="Times New Roman" w:hAnsi="Times New Roman"/>
          <w:szCs w:val="24"/>
        </w:rPr>
        <w:lastRenderedPageBreak/>
        <w:t>rate but improves soil physical properties while inorganic</w:t>
      </w:r>
      <w:r w:rsidRPr="007F2B15">
        <w:rPr>
          <w:rFonts w:ascii="Times New Roman" w:hAnsi="Times New Roman"/>
          <w:spacing w:val="1"/>
          <w:szCs w:val="24"/>
        </w:rPr>
        <w:t xml:space="preserve"> </w:t>
      </w:r>
      <w:r w:rsidRPr="007F2B15">
        <w:rPr>
          <w:rFonts w:ascii="Times New Roman" w:hAnsi="Times New Roman"/>
          <w:szCs w:val="24"/>
        </w:rPr>
        <w:t>fertilizers</w:t>
      </w:r>
      <w:r w:rsidRPr="007F2B15">
        <w:rPr>
          <w:rFonts w:ascii="Times New Roman" w:hAnsi="Times New Roman"/>
          <w:spacing w:val="1"/>
          <w:szCs w:val="24"/>
        </w:rPr>
        <w:t xml:space="preserve"> </w:t>
      </w:r>
      <w:r w:rsidRPr="007F2B15">
        <w:rPr>
          <w:rFonts w:ascii="Times New Roman" w:hAnsi="Times New Roman"/>
          <w:szCs w:val="24"/>
        </w:rPr>
        <w:t>provide</w:t>
      </w:r>
      <w:r w:rsidRPr="007F2B15">
        <w:rPr>
          <w:rFonts w:ascii="Times New Roman" w:hAnsi="Times New Roman"/>
          <w:spacing w:val="1"/>
          <w:szCs w:val="24"/>
        </w:rPr>
        <w:t xml:space="preserve"> </w:t>
      </w:r>
      <w:r w:rsidRPr="007F2B15">
        <w:rPr>
          <w:rFonts w:ascii="Times New Roman" w:hAnsi="Times New Roman"/>
          <w:szCs w:val="24"/>
        </w:rPr>
        <w:t>readily</w:t>
      </w:r>
      <w:r w:rsidRPr="007F2B15">
        <w:rPr>
          <w:rFonts w:ascii="Times New Roman" w:hAnsi="Times New Roman"/>
          <w:spacing w:val="1"/>
          <w:szCs w:val="24"/>
        </w:rPr>
        <w:t xml:space="preserve"> </w:t>
      </w:r>
      <w:r w:rsidRPr="007F2B15">
        <w:rPr>
          <w:rFonts w:ascii="Times New Roman" w:hAnsi="Times New Roman"/>
          <w:szCs w:val="24"/>
        </w:rPr>
        <w:t>available</w:t>
      </w:r>
      <w:r w:rsidRPr="007F2B15">
        <w:rPr>
          <w:rFonts w:ascii="Times New Roman" w:hAnsi="Times New Roman"/>
          <w:spacing w:val="1"/>
          <w:szCs w:val="24"/>
        </w:rPr>
        <w:t xml:space="preserve"> </w:t>
      </w:r>
      <w:r w:rsidRPr="007F2B15">
        <w:rPr>
          <w:rFonts w:ascii="Times New Roman" w:hAnsi="Times New Roman"/>
          <w:szCs w:val="24"/>
        </w:rPr>
        <w:t>nutrients</w:t>
      </w:r>
      <w:r w:rsidRPr="007F2B15">
        <w:rPr>
          <w:rFonts w:ascii="Times New Roman" w:hAnsi="Times New Roman"/>
          <w:spacing w:val="1"/>
          <w:szCs w:val="24"/>
        </w:rPr>
        <w:t xml:space="preserve"> </w:t>
      </w:r>
      <w:r w:rsidRPr="007F2B15">
        <w:rPr>
          <w:rFonts w:ascii="Times New Roman" w:hAnsi="Times New Roman"/>
          <w:szCs w:val="24"/>
        </w:rPr>
        <w:t>hence crop</w:t>
      </w:r>
      <w:r w:rsidRPr="007F2B15">
        <w:rPr>
          <w:rFonts w:ascii="Times New Roman" w:hAnsi="Times New Roman"/>
          <w:spacing w:val="1"/>
          <w:szCs w:val="24"/>
        </w:rPr>
        <w:t xml:space="preserve"> </w:t>
      </w:r>
      <w:r w:rsidRPr="007F2B15">
        <w:rPr>
          <w:rFonts w:ascii="Times New Roman" w:hAnsi="Times New Roman"/>
          <w:szCs w:val="24"/>
        </w:rPr>
        <w:t xml:space="preserve">uptake. Owing to the fact that this study was carried out for a </w:t>
      </w:r>
      <w:proofErr w:type="gramStart"/>
      <w:r w:rsidRPr="007F2B15">
        <w:rPr>
          <w:rFonts w:ascii="Times New Roman" w:hAnsi="Times New Roman"/>
          <w:szCs w:val="24"/>
        </w:rPr>
        <w:t>short term</w:t>
      </w:r>
      <w:proofErr w:type="gramEnd"/>
      <w:r w:rsidRPr="007F2B15">
        <w:rPr>
          <w:rFonts w:ascii="Times New Roman" w:hAnsi="Times New Roman"/>
          <w:szCs w:val="24"/>
        </w:rPr>
        <w:t xml:space="preserve"> period, further research should be done for long term periods using other types of green manure and different rates of farm yard manure and inorganic fertilizer to determine cotton growth. Since the study was done in base titanium limited land, it can therefore</w:t>
      </w:r>
      <w:r w:rsidRPr="007F2B15">
        <w:rPr>
          <w:rFonts w:ascii="Times New Roman" w:hAnsi="Times New Roman"/>
          <w:spacing w:val="-13"/>
          <w:szCs w:val="24"/>
        </w:rPr>
        <w:t xml:space="preserve"> </w:t>
      </w:r>
      <w:r w:rsidRPr="007F2B15">
        <w:rPr>
          <w:rFonts w:ascii="Times New Roman" w:hAnsi="Times New Roman"/>
          <w:szCs w:val="24"/>
        </w:rPr>
        <w:t>be</w:t>
      </w:r>
      <w:r w:rsidRPr="007F2B15">
        <w:rPr>
          <w:rFonts w:ascii="Times New Roman" w:hAnsi="Times New Roman"/>
          <w:spacing w:val="-10"/>
          <w:szCs w:val="24"/>
        </w:rPr>
        <w:t xml:space="preserve"> </w:t>
      </w:r>
      <w:r w:rsidRPr="007F2B15">
        <w:rPr>
          <w:rFonts w:ascii="Times New Roman" w:hAnsi="Times New Roman"/>
          <w:szCs w:val="24"/>
        </w:rPr>
        <w:t>taken</w:t>
      </w:r>
      <w:r w:rsidRPr="007F2B15">
        <w:rPr>
          <w:rFonts w:ascii="Times New Roman" w:hAnsi="Times New Roman"/>
          <w:spacing w:val="-9"/>
          <w:szCs w:val="24"/>
        </w:rPr>
        <w:t xml:space="preserve"> </w:t>
      </w:r>
      <w:r w:rsidRPr="007F2B15">
        <w:rPr>
          <w:rFonts w:ascii="Times New Roman" w:hAnsi="Times New Roman"/>
          <w:szCs w:val="24"/>
        </w:rPr>
        <w:t>further</w:t>
      </w:r>
      <w:r w:rsidRPr="007F2B15">
        <w:rPr>
          <w:rFonts w:ascii="Times New Roman" w:hAnsi="Times New Roman"/>
          <w:spacing w:val="-8"/>
          <w:szCs w:val="24"/>
        </w:rPr>
        <w:t xml:space="preserve"> </w:t>
      </w:r>
      <w:r w:rsidRPr="007F2B15">
        <w:rPr>
          <w:rFonts w:ascii="Times New Roman" w:hAnsi="Times New Roman"/>
          <w:szCs w:val="24"/>
        </w:rPr>
        <w:t>and</w:t>
      </w:r>
      <w:r w:rsidRPr="007F2B15">
        <w:rPr>
          <w:rFonts w:ascii="Times New Roman" w:hAnsi="Times New Roman"/>
          <w:spacing w:val="-9"/>
          <w:szCs w:val="24"/>
        </w:rPr>
        <w:t xml:space="preserve"> </w:t>
      </w:r>
      <w:r w:rsidRPr="007F2B15">
        <w:rPr>
          <w:rFonts w:ascii="Times New Roman" w:hAnsi="Times New Roman"/>
          <w:szCs w:val="24"/>
        </w:rPr>
        <w:t>extended</w:t>
      </w:r>
      <w:r w:rsidRPr="007F2B15">
        <w:rPr>
          <w:rFonts w:ascii="Times New Roman" w:hAnsi="Times New Roman"/>
          <w:spacing w:val="-9"/>
          <w:szCs w:val="24"/>
        </w:rPr>
        <w:t xml:space="preserve"> </w:t>
      </w:r>
      <w:r w:rsidRPr="007F2B15">
        <w:rPr>
          <w:rFonts w:ascii="Times New Roman" w:hAnsi="Times New Roman"/>
          <w:szCs w:val="24"/>
        </w:rPr>
        <w:t>on</w:t>
      </w:r>
      <w:r w:rsidRPr="007F2B15">
        <w:rPr>
          <w:rFonts w:ascii="Times New Roman" w:hAnsi="Times New Roman"/>
          <w:spacing w:val="-9"/>
          <w:szCs w:val="24"/>
        </w:rPr>
        <w:t xml:space="preserve"> </w:t>
      </w:r>
      <w:r w:rsidRPr="007F2B15">
        <w:rPr>
          <w:rFonts w:ascii="Times New Roman" w:hAnsi="Times New Roman"/>
          <w:szCs w:val="24"/>
        </w:rPr>
        <w:t>other</w:t>
      </w:r>
      <w:r w:rsidRPr="007F2B15">
        <w:rPr>
          <w:rFonts w:ascii="Times New Roman" w:hAnsi="Times New Roman"/>
          <w:spacing w:val="-10"/>
          <w:szCs w:val="24"/>
        </w:rPr>
        <w:t xml:space="preserve"> </w:t>
      </w:r>
      <w:r w:rsidRPr="007F2B15">
        <w:rPr>
          <w:rFonts w:ascii="Times New Roman" w:hAnsi="Times New Roman"/>
          <w:szCs w:val="24"/>
        </w:rPr>
        <w:t>quarried</w:t>
      </w:r>
      <w:r w:rsidRPr="007F2B15">
        <w:rPr>
          <w:rFonts w:ascii="Times New Roman" w:hAnsi="Times New Roman"/>
          <w:spacing w:val="-9"/>
          <w:szCs w:val="24"/>
        </w:rPr>
        <w:t xml:space="preserve"> </w:t>
      </w:r>
      <w:r w:rsidRPr="007F2B15">
        <w:rPr>
          <w:rFonts w:ascii="Times New Roman" w:hAnsi="Times New Roman"/>
          <w:szCs w:val="24"/>
        </w:rPr>
        <w:t>areas</w:t>
      </w:r>
      <w:r w:rsidRPr="007F2B15">
        <w:rPr>
          <w:rFonts w:ascii="Times New Roman" w:hAnsi="Times New Roman"/>
          <w:spacing w:val="-6"/>
          <w:szCs w:val="24"/>
        </w:rPr>
        <w:t xml:space="preserve"> </w:t>
      </w:r>
      <w:r w:rsidRPr="007F2B15">
        <w:rPr>
          <w:rFonts w:ascii="Times New Roman" w:hAnsi="Times New Roman"/>
          <w:szCs w:val="24"/>
        </w:rPr>
        <w:t>as</w:t>
      </w:r>
      <w:r w:rsidRPr="007F2B15">
        <w:rPr>
          <w:rFonts w:ascii="Times New Roman" w:hAnsi="Times New Roman"/>
          <w:spacing w:val="-8"/>
          <w:szCs w:val="24"/>
        </w:rPr>
        <w:t xml:space="preserve"> </w:t>
      </w:r>
      <w:r w:rsidRPr="007F2B15">
        <w:rPr>
          <w:rFonts w:ascii="Times New Roman" w:hAnsi="Times New Roman"/>
          <w:szCs w:val="24"/>
        </w:rPr>
        <w:t>a</w:t>
      </w:r>
      <w:r w:rsidRPr="007F2B15">
        <w:rPr>
          <w:rFonts w:ascii="Times New Roman" w:hAnsi="Times New Roman"/>
          <w:spacing w:val="-10"/>
          <w:szCs w:val="24"/>
        </w:rPr>
        <w:t xml:space="preserve"> </w:t>
      </w:r>
      <w:r w:rsidRPr="007F2B15">
        <w:rPr>
          <w:rFonts w:ascii="Times New Roman" w:hAnsi="Times New Roman"/>
          <w:szCs w:val="24"/>
        </w:rPr>
        <w:t>form</w:t>
      </w:r>
      <w:r w:rsidRPr="007F2B15">
        <w:rPr>
          <w:rFonts w:ascii="Times New Roman" w:hAnsi="Times New Roman"/>
          <w:spacing w:val="-8"/>
          <w:szCs w:val="24"/>
        </w:rPr>
        <w:t xml:space="preserve"> </w:t>
      </w:r>
      <w:r w:rsidRPr="007F2B15">
        <w:rPr>
          <w:rFonts w:ascii="Times New Roman" w:hAnsi="Times New Roman"/>
          <w:szCs w:val="24"/>
        </w:rPr>
        <w:t>of</w:t>
      </w:r>
      <w:r w:rsidRPr="007F2B15">
        <w:rPr>
          <w:rFonts w:ascii="Times New Roman" w:hAnsi="Times New Roman"/>
          <w:spacing w:val="-9"/>
          <w:szCs w:val="24"/>
        </w:rPr>
        <w:t xml:space="preserve"> </w:t>
      </w:r>
      <w:r w:rsidRPr="007F2B15">
        <w:rPr>
          <w:rFonts w:ascii="Times New Roman" w:hAnsi="Times New Roman"/>
          <w:spacing w:val="-2"/>
          <w:szCs w:val="24"/>
        </w:rPr>
        <w:t>rehabilitation.</w:t>
      </w:r>
      <w:r w:rsidRPr="007F2B15">
        <w:rPr>
          <w:rFonts w:ascii="Times New Roman" w:hAnsi="Times New Roman"/>
          <w:szCs w:val="24"/>
        </w:rPr>
        <w:t xml:space="preserve"> The study should also be done under rain fed situation because most farmers</w:t>
      </w:r>
      <w:r w:rsidRPr="007F2B15">
        <w:rPr>
          <w:rFonts w:ascii="Times New Roman" w:hAnsi="Times New Roman"/>
          <w:spacing w:val="1"/>
          <w:szCs w:val="24"/>
        </w:rPr>
        <w:t xml:space="preserve"> </w:t>
      </w:r>
      <w:r w:rsidRPr="007F2B15">
        <w:rPr>
          <w:rFonts w:ascii="Times New Roman" w:hAnsi="Times New Roman"/>
          <w:szCs w:val="24"/>
        </w:rPr>
        <w:t>depend on rains for their crops and there is also lack of uniformity when it comes to</w:t>
      </w:r>
      <w:r w:rsidRPr="007F2B15">
        <w:rPr>
          <w:rFonts w:ascii="Times New Roman" w:hAnsi="Times New Roman"/>
          <w:spacing w:val="1"/>
          <w:szCs w:val="24"/>
        </w:rPr>
        <w:t xml:space="preserve"> </w:t>
      </w:r>
      <w:r w:rsidRPr="007F2B15">
        <w:rPr>
          <w:rFonts w:ascii="Times New Roman" w:hAnsi="Times New Roman"/>
          <w:szCs w:val="24"/>
        </w:rPr>
        <w:t>irrigation.</w:t>
      </w:r>
    </w:p>
    <w:p w:rsidR="007B27DD" w:rsidRDefault="007B27DD" w:rsidP="00346202">
      <w:pPr>
        <w:pStyle w:val="BodyText"/>
        <w:spacing w:before="80" w:line="480" w:lineRule="auto"/>
        <w:ind w:right="117"/>
        <w:jc w:val="both"/>
        <w:rPr>
          <w:rFonts w:ascii="Times New Roman" w:hAnsi="Times New Roman"/>
          <w:szCs w:val="24"/>
        </w:rPr>
      </w:pPr>
    </w:p>
    <w:p w:rsidR="007B27DD" w:rsidRPr="007B27DD" w:rsidRDefault="007B27DD" w:rsidP="007B27DD">
      <w:pPr>
        <w:pStyle w:val="BodyText"/>
        <w:spacing w:before="80" w:line="480" w:lineRule="auto"/>
        <w:ind w:right="117"/>
        <w:jc w:val="both"/>
        <w:rPr>
          <w:rFonts w:ascii="Times New Roman" w:hAnsi="Times New Roman"/>
          <w:szCs w:val="24"/>
        </w:rPr>
      </w:pPr>
      <w:r w:rsidRPr="007B27DD">
        <w:rPr>
          <w:rFonts w:ascii="Times New Roman" w:hAnsi="Times New Roman"/>
          <w:szCs w:val="24"/>
        </w:rPr>
        <w:t>COMPETING INTERESTS DISCLAIMER:</w:t>
      </w:r>
    </w:p>
    <w:p w:rsidR="007B27DD" w:rsidRPr="007B27DD" w:rsidRDefault="007B27DD" w:rsidP="007B27DD">
      <w:pPr>
        <w:pStyle w:val="BodyText"/>
        <w:spacing w:before="80" w:line="480" w:lineRule="auto"/>
        <w:ind w:right="117"/>
        <w:jc w:val="both"/>
        <w:rPr>
          <w:rFonts w:ascii="Times New Roman" w:hAnsi="Times New Roman"/>
          <w:szCs w:val="24"/>
        </w:rPr>
      </w:pPr>
      <w:r w:rsidRPr="007B27DD">
        <w:rPr>
          <w:rFonts w:ascii="Times New Roman" w:hAnsi="Times New Roman"/>
          <w:szCs w:val="24"/>
        </w:rPr>
        <w:t>Authors have declared that they have no known competing financial interests OR non-financial interests OR personal relationships that could have appeared to influence the work reported in this paper.</w:t>
      </w:r>
    </w:p>
    <w:p w:rsidR="007B27DD" w:rsidRDefault="007B27DD" w:rsidP="00346202">
      <w:pPr>
        <w:pStyle w:val="BodyText"/>
        <w:spacing w:before="80" w:line="480" w:lineRule="auto"/>
        <w:ind w:right="117"/>
        <w:jc w:val="both"/>
        <w:rPr>
          <w:rFonts w:ascii="Times New Roman" w:hAnsi="Times New Roman"/>
          <w:szCs w:val="24"/>
        </w:rPr>
      </w:pPr>
    </w:p>
    <w:p w:rsidR="00BC1D8E" w:rsidRPr="00BC1D8E" w:rsidRDefault="00BC1D8E" w:rsidP="00BC1D8E">
      <w:pPr>
        <w:pStyle w:val="BodyText"/>
        <w:spacing w:before="80" w:line="480" w:lineRule="auto"/>
        <w:ind w:right="117"/>
        <w:jc w:val="both"/>
        <w:rPr>
          <w:rFonts w:ascii="Times New Roman" w:hAnsi="Times New Roman"/>
          <w:szCs w:val="24"/>
        </w:rPr>
      </w:pPr>
      <w:r w:rsidRPr="00BC1D8E">
        <w:rPr>
          <w:rFonts w:ascii="Times New Roman" w:hAnsi="Times New Roman"/>
          <w:szCs w:val="24"/>
        </w:rPr>
        <w:t>Disclaimer (Artificial intelligence)</w:t>
      </w:r>
    </w:p>
    <w:p w:rsidR="00BC1D8E" w:rsidRPr="00BC1D8E" w:rsidRDefault="00BC1D8E" w:rsidP="00BC1D8E">
      <w:pPr>
        <w:pStyle w:val="BodyText"/>
        <w:spacing w:before="80" w:line="480" w:lineRule="auto"/>
        <w:ind w:right="117"/>
        <w:jc w:val="both"/>
        <w:rPr>
          <w:rFonts w:ascii="Times New Roman" w:hAnsi="Times New Roman"/>
          <w:szCs w:val="24"/>
        </w:rPr>
      </w:pPr>
      <w:r w:rsidRPr="00BC1D8E">
        <w:rPr>
          <w:rFonts w:ascii="Times New Roman" w:hAnsi="Times New Roman"/>
          <w:szCs w:val="24"/>
        </w:rPr>
        <w:t xml:space="preserve">Option 1: </w:t>
      </w:r>
    </w:p>
    <w:p w:rsidR="00BC1D8E" w:rsidRPr="00BC1D8E" w:rsidRDefault="00BC1D8E" w:rsidP="00BC1D8E">
      <w:pPr>
        <w:pStyle w:val="BodyText"/>
        <w:spacing w:before="80" w:line="480" w:lineRule="auto"/>
        <w:ind w:right="117"/>
        <w:jc w:val="both"/>
        <w:rPr>
          <w:rFonts w:ascii="Times New Roman" w:hAnsi="Times New Roman"/>
          <w:szCs w:val="24"/>
        </w:rPr>
      </w:pPr>
      <w:r w:rsidRPr="00BC1D8E">
        <w:rPr>
          <w:rFonts w:ascii="Times New Roman" w:hAnsi="Times New Roman"/>
          <w:szCs w:val="24"/>
        </w:rPr>
        <w:t>Author(s) hereby declare that NO generative AI technologies such as Large Language Models (</w:t>
      </w:r>
      <w:proofErr w:type="spellStart"/>
      <w:r w:rsidRPr="00BC1D8E">
        <w:rPr>
          <w:rFonts w:ascii="Times New Roman" w:hAnsi="Times New Roman"/>
          <w:szCs w:val="24"/>
        </w:rPr>
        <w:t>ChatGPT</w:t>
      </w:r>
      <w:proofErr w:type="spellEnd"/>
      <w:r w:rsidRPr="00BC1D8E">
        <w:rPr>
          <w:rFonts w:ascii="Times New Roman" w:hAnsi="Times New Roman"/>
          <w:szCs w:val="24"/>
        </w:rPr>
        <w:t xml:space="preserve">, COPILOT, etc.) and text-to-image generators have been used during the writing or editing of this manuscript. </w:t>
      </w:r>
    </w:p>
    <w:p w:rsidR="00BC1D8E" w:rsidRPr="00BC1D8E" w:rsidRDefault="00BC1D8E" w:rsidP="00BC1D8E">
      <w:pPr>
        <w:pStyle w:val="BodyText"/>
        <w:spacing w:before="80" w:line="480" w:lineRule="auto"/>
        <w:ind w:right="117"/>
        <w:jc w:val="both"/>
        <w:rPr>
          <w:rFonts w:ascii="Times New Roman" w:hAnsi="Times New Roman"/>
          <w:szCs w:val="24"/>
        </w:rPr>
      </w:pPr>
      <w:r w:rsidRPr="00BC1D8E">
        <w:rPr>
          <w:rFonts w:ascii="Times New Roman" w:hAnsi="Times New Roman"/>
          <w:szCs w:val="24"/>
        </w:rPr>
        <w:t xml:space="preserve">Option 2: </w:t>
      </w:r>
    </w:p>
    <w:p w:rsidR="00BC1D8E" w:rsidRPr="00BC1D8E" w:rsidRDefault="00BC1D8E" w:rsidP="00BC1D8E">
      <w:pPr>
        <w:pStyle w:val="BodyText"/>
        <w:spacing w:before="80" w:line="480" w:lineRule="auto"/>
        <w:ind w:right="117"/>
        <w:jc w:val="both"/>
        <w:rPr>
          <w:rFonts w:ascii="Times New Roman" w:hAnsi="Times New Roman"/>
          <w:szCs w:val="24"/>
        </w:rPr>
      </w:pPr>
      <w:r w:rsidRPr="00BC1D8E">
        <w:rPr>
          <w:rFonts w:ascii="Times New Roman" w:hAnsi="Times New Roman"/>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C1D8E" w:rsidRPr="00BC1D8E" w:rsidRDefault="00BC1D8E" w:rsidP="00BC1D8E">
      <w:pPr>
        <w:pStyle w:val="BodyText"/>
        <w:spacing w:before="80" w:line="480" w:lineRule="auto"/>
        <w:ind w:right="117"/>
        <w:jc w:val="both"/>
        <w:rPr>
          <w:rFonts w:ascii="Times New Roman" w:hAnsi="Times New Roman"/>
          <w:szCs w:val="24"/>
        </w:rPr>
      </w:pPr>
      <w:r w:rsidRPr="00BC1D8E">
        <w:rPr>
          <w:rFonts w:ascii="Times New Roman" w:hAnsi="Times New Roman"/>
          <w:szCs w:val="24"/>
        </w:rPr>
        <w:lastRenderedPageBreak/>
        <w:t>Details of the AI usage are given below:</w:t>
      </w:r>
    </w:p>
    <w:p w:rsidR="00BC1D8E" w:rsidRPr="00BC1D8E" w:rsidRDefault="00BC1D8E" w:rsidP="00BC1D8E">
      <w:pPr>
        <w:pStyle w:val="BodyText"/>
        <w:spacing w:before="80" w:line="480" w:lineRule="auto"/>
        <w:ind w:right="117"/>
        <w:jc w:val="both"/>
        <w:rPr>
          <w:rFonts w:ascii="Times New Roman" w:hAnsi="Times New Roman"/>
          <w:szCs w:val="24"/>
        </w:rPr>
      </w:pPr>
      <w:r w:rsidRPr="00BC1D8E">
        <w:rPr>
          <w:rFonts w:ascii="Times New Roman" w:hAnsi="Times New Roman"/>
          <w:szCs w:val="24"/>
        </w:rPr>
        <w:t>1.</w:t>
      </w:r>
    </w:p>
    <w:p w:rsidR="00BC1D8E" w:rsidRPr="00BC1D8E" w:rsidRDefault="00BC1D8E" w:rsidP="00BC1D8E">
      <w:pPr>
        <w:pStyle w:val="BodyText"/>
        <w:spacing w:before="80" w:line="480" w:lineRule="auto"/>
        <w:ind w:right="117"/>
        <w:jc w:val="both"/>
        <w:rPr>
          <w:rFonts w:ascii="Times New Roman" w:hAnsi="Times New Roman"/>
          <w:szCs w:val="24"/>
        </w:rPr>
      </w:pPr>
      <w:r w:rsidRPr="00BC1D8E">
        <w:rPr>
          <w:rFonts w:ascii="Times New Roman" w:hAnsi="Times New Roman"/>
          <w:szCs w:val="24"/>
        </w:rPr>
        <w:t>2.</w:t>
      </w:r>
    </w:p>
    <w:p w:rsidR="00BC1D8E" w:rsidRPr="007F2B15" w:rsidRDefault="00BC1D8E" w:rsidP="00BC1D8E">
      <w:pPr>
        <w:pStyle w:val="BodyText"/>
        <w:spacing w:before="80" w:line="480" w:lineRule="auto"/>
        <w:ind w:right="117"/>
        <w:jc w:val="both"/>
        <w:rPr>
          <w:rFonts w:ascii="Times New Roman" w:hAnsi="Times New Roman"/>
          <w:szCs w:val="24"/>
        </w:rPr>
      </w:pPr>
      <w:r w:rsidRPr="00BC1D8E">
        <w:rPr>
          <w:rFonts w:ascii="Times New Roman" w:hAnsi="Times New Roman"/>
          <w:szCs w:val="24"/>
        </w:rPr>
        <w:t>3.</w:t>
      </w:r>
    </w:p>
    <w:p w:rsidR="00FF7C19" w:rsidRPr="007F2B15" w:rsidRDefault="00FF7C19" w:rsidP="00346202">
      <w:pPr>
        <w:pStyle w:val="BodyText"/>
        <w:spacing w:before="80" w:line="480" w:lineRule="auto"/>
        <w:ind w:right="117"/>
        <w:jc w:val="both"/>
        <w:rPr>
          <w:rFonts w:ascii="Times New Roman" w:hAnsi="Times New Roman"/>
          <w:szCs w:val="24"/>
        </w:rPr>
      </w:pPr>
      <w:r w:rsidRPr="007F2B15">
        <w:rPr>
          <w:rFonts w:ascii="Times New Roman" w:eastAsia="Times New Roman" w:hAnsi="Times New Roman"/>
          <w:b/>
          <w:szCs w:val="24"/>
        </w:rPr>
        <w:t>REFERENCES</w:t>
      </w:r>
    </w:p>
    <w:p w:rsidR="00FF7C19" w:rsidRPr="004E2CE8" w:rsidRDefault="00342B32" w:rsidP="004E2CE8">
      <w:pPr>
        <w:rPr>
          <w:rFonts w:ascii="Times New Roman" w:eastAsia="Times New Roman" w:hAnsi="Times New Roman"/>
          <w:szCs w:val="24"/>
        </w:rPr>
      </w:pPr>
      <w:proofErr w:type="spellStart"/>
      <w:r w:rsidRPr="004E2CE8">
        <w:rPr>
          <w:rFonts w:ascii="Times New Roman" w:hAnsi="Times New Roman"/>
          <w:szCs w:val="24"/>
          <w:highlight w:val="yellow"/>
          <w:shd w:val="clear" w:color="auto" w:fill="FFFFFF"/>
        </w:rPr>
        <w:t>Adamsen</w:t>
      </w:r>
      <w:proofErr w:type="spellEnd"/>
      <w:r w:rsidRPr="004E2CE8">
        <w:rPr>
          <w:rFonts w:ascii="Times New Roman" w:hAnsi="Times New Roman"/>
          <w:szCs w:val="24"/>
          <w:highlight w:val="yellow"/>
          <w:shd w:val="clear" w:color="auto" w:fill="FFFFFF"/>
        </w:rPr>
        <w:t xml:space="preserve">, F. J., &amp; </w:t>
      </w:r>
      <w:proofErr w:type="spellStart"/>
      <w:r w:rsidRPr="004E2CE8">
        <w:rPr>
          <w:rFonts w:ascii="Times New Roman" w:hAnsi="Times New Roman"/>
          <w:szCs w:val="24"/>
          <w:highlight w:val="yellow"/>
          <w:shd w:val="clear" w:color="auto" w:fill="FFFFFF"/>
        </w:rPr>
        <w:t>Coffelt</w:t>
      </w:r>
      <w:proofErr w:type="spellEnd"/>
      <w:r w:rsidRPr="004E2CE8">
        <w:rPr>
          <w:rFonts w:ascii="Times New Roman" w:hAnsi="Times New Roman"/>
          <w:szCs w:val="24"/>
          <w:highlight w:val="yellow"/>
          <w:shd w:val="clear" w:color="auto" w:fill="FFFFFF"/>
        </w:rPr>
        <w:t xml:space="preserve">, T. A. (2005). Planting date effects on flowering, seed yield, and oil content of rape and </w:t>
      </w:r>
      <w:proofErr w:type="spellStart"/>
      <w:r w:rsidRPr="004E2CE8">
        <w:rPr>
          <w:rFonts w:ascii="Times New Roman" w:hAnsi="Times New Roman"/>
          <w:szCs w:val="24"/>
          <w:highlight w:val="yellow"/>
          <w:shd w:val="clear" w:color="auto" w:fill="FFFFFF"/>
        </w:rPr>
        <w:t>crambe</w:t>
      </w:r>
      <w:proofErr w:type="spellEnd"/>
      <w:r w:rsidRPr="004E2CE8">
        <w:rPr>
          <w:rFonts w:ascii="Times New Roman" w:hAnsi="Times New Roman"/>
          <w:szCs w:val="24"/>
          <w:highlight w:val="yellow"/>
          <w:shd w:val="clear" w:color="auto" w:fill="FFFFFF"/>
        </w:rPr>
        <w:t xml:space="preserve"> cultivars. </w:t>
      </w:r>
      <w:r w:rsidRPr="004E2CE8">
        <w:rPr>
          <w:rFonts w:ascii="Times New Roman" w:hAnsi="Times New Roman"/>
          <w:i/>
          <w:iCs/>
          <w:szCs w:val="24"/>
          <w:highlight w:val="yellow"/>
          <w:shd w:val="clear" w:color="auto" w:fill="FFFFFF"/>
        </w:rPr>
        <w:t>Industrial Crops and Products</w:t>
      </w:r>
      <w:r w:rsidRPr="004E2CE8">
        <w:rPr>
          <w:rFonts w:ascii="Times New Roman" w:hAnsi="Times New Roman"/>
          <w:szCs w:val="24"/>
          <w:highlight w:val="yellow"/>
          <w:shd w:val="clear" w:color="auto" w:fill="FFFFFF"/>
        </w:rPr>
        <w:t>, </w:t>
      </w:r>
      <w:r w:rsidRPr="004E2CE8">
        <w:rPr>
          <w:rFonts w:ascii="Times New Roman" w:hAnsi="Times New Roman"/>
          <w:i/>
          <w:iCs/>
          <w:szCs w:val="24"/>
          <w:highlight w:val="yellow"/>
          <w:shd w:val="clear" w:color="auto" w:fill="FFFFFF"/>
        </w:rPr>
        <w:t>21</w:t>
      </w:r>
      <w:r w:rsidRPr="004E2CE8">
        <w:rPr>
          <w:rFonts w:ascii="Times New Roman" w:hAnsi="Times New Roman"/>
          <w:szCs w:val="24"/>
          <w:highlight w:val="yellow"/>
          <w:shd w:val="clear" w:color="auto" w:fill="FFFFFF"/>
        </w:rPr>
        <w:t>(3), 293-307.</w:t>
      </w:r>
      <w:r w:rsidRPr="004E2CE8">
        <w:rPr>
          <w:rFonts w:ascii="Times New Roman" w:hAnsi="Times New Roman"/>
          <w:szCs w:val="24"/>
          <w:highlight w:val="yellow"/>
        </w:rPr>
        <w:t xml:space="preserve"> </w:t>
      </w:r>
      <w:hyperlink r:id="rId5" w:history="1">
        <w:r w:rsidRPr="004E2CE8">
          <w:rPr>
            <w:rStyle w:val="Hyperlink"/>
            <w:rFonts w:ascii="Times New Roman" w:hAnsi="Times New Roman"/>
            <w:sz w:val="24"/>
            <w:szCs w:val="24"/>
            <w:highlight w:val="yellow"/>
          </w:rPr>
          <w:t>https://www.sciencedirect.com/science/article/pii/S0926669004000627</w:t>
        </w:r>
      </w:hyperlink>
    </w:p>
    <w:p w:rsidR="00A477A8" w:rsidRPr="004E2CE8" w:rsidRDefault="00A477A8" w:rsidP="004E2CE8">
      <w:pPr>
        <w:rPr>
          <w:rFonts w:ascii="Times New Roman" w:hAnsi="Times New Roman"/>
          <w:szCs w:val="24"/>
          <w:shd w:val="clear" w:color="auto" w:fill="FFFFFF"/>
        </w:rPr>
      </w:pPr>
      <w:r w:rsidRPr="001E79B7">
        <w:rPr>
          <w:rFonts w:ascii="Times New Roman" w:hAnsi="Times New Roman"/>
          <w:szCs w:val="24"/>
          <w:highlight w:val="yellow"/>
          <w:shd w:val="clear" w:color="auto" w:fill="FFFFFF"/>
        </w:rPr>
        <w:t>Nazeer, W., Zia, Z. U., Qadir, M., Ahmad, S., &amp; Shahid, M. R. (2023). Sustainable cotton production in Punjab: Failure and its mitigating strategies. In </w:t>
      </w:r>
      <w:r w:rsidRPr="001E79B7">
        <w:rPr>
          <w:rFonts w:ascii="Times New Roman" w:hAnsi="Times New Roman"/>
          <w:i/>
          <w:iCs/>
          <w:szCs w:val="24"/>
          <w:highlight w:val="yellow"/>
          <w:shd w:val="clear" w:color="auto" w:fill="FFFFFF"/>
        </w:rPr>
        <w:t>Sustainable Agriculture in the Era of the OMICs Revolution</w:t>
      </w:r>
      <w:r w:rsidRPr="001E79B7">
        <w:rPr>
          <w:rFonts w:ascii="Times New Roman" w:hAnsi="Times New Roman"/>
          <w:szCs w:val="24"/>
          <w:highlight w:val="yellow"/>
          <w:shd w:val="clear" w:color="auto" w:fill="FFFFFF"/>
        </w:rPr>
        <w:t> (pp. 483-500). Cham: Springer International Publishing</w:t>
      </w:r>
      <w:hyperlink r:id="rId6" w:history="1">
        <w:r w:rsidRPr="001E79B7">
          <w:rPr>
            <w:rStyle w:val="Hyperlink"/>
            <w:rFonts w:ascii="Times New Roman" w:hAnsi="Times New Roman"/>
            <w:sz w:val="24"/>
            <w:szCs w:val="24"/>
            <w:highlight w:val="yellow"/>
            <w:shd w:val="clear" w:color="auto" w:fill="FFFFFF"/>
          </w:rPr>
          <w:t>.</w:t>
        </w:r>
        <w:r w:rsidRPr="001E79B7">
          <w:rPr>
            <w:rStyle w:val="Hyperlink"/>
            <w:rFonts w:ascii="Times New Roman" w:hAnsi="Times New Roman"/>
            <w:sz w:val="24"/>
            <w:szCs w:val="24"/>
            <w:highlight w:val="yellow"/>
          </w:rPr>
          <w:t xml:space="preserve"> </w:t>
        </w:r>
        <w:r w:rsidRPr="001E79B7">
          <w:rPr>
            <w:rStyle w:val="Hyperlink"/>
            <w:rFonts w:ascii="Times New Roman" w:hAnsi="Times New Roman"/>
            <w:sz w:val="24"/>
            <w:szCs w:val="24"/>
            <w:highlight w:val="yellow"/>
            <w:shd w:val="clear" w:color="auto" w:fill="FFFFFF"/>
          </w:rPr>
          <w:t>https://link.springer.com/chapter/10.1007/978-3-031-15568-0_22</w:t>
        </w:r>
      </w:hyperlink>
    </w:p>
    <w:p w:rsidR="001C4AFC" w:rsidRPr="004E2CE8" w:rsidRDefault="001C4AFC" w:rsidP="004E2CE8">
      <w:pPr>
        <w:rPr>
          <w:rFonts w:ascii="Times New Roman" w:hAnsi="Times New Roman"/>
          <w:szCs w:val="24"/>
          <w:shd w:val="clear" w:color="auto" w:fill="FFFFFF"/>
        </w:rPr>
      </w:pPr>
      <w:proofErr w:type="spellStart"/>
      <w:r w:rsidRPr="001E79B7">
        <w:rPr>
          <w:rFonts w:ascii="Times New Roman" w:hAnsi="Times New Roman"/>
          <w:szCs w:val="24"/>
          <w:highlight w:val="yellow"/>
          <w:shd w:val="clear" w:color="auto" w:fill="FFFFFF"/>
        </w:rPr>
        <w:t>Nayem</w:t>
      </w:r>
      <w:proofErr w:type="spellEnd"/>
      <w:r w:rsidRPr="001E79B7">
        <w:rPr>
          <w:rFonts w:ascii="Times New Roman" w:hAnsi="Times New Roman"/>
          <w:szCs w:val="24"/>
          <w:highlight w:val="yellow"/>
          <w:shd w:val="clear" w:color="auto" w:fill="FFFFFF"/>
        </w:rPr>
        <w:t xml:space="preserve">, R. I., Sourav, M. T. I., &amp; </w:t>
      </w:r>
      <w:proofErr w:type="spellStart"/>
      <w:r w:rsidRPr="001E79B7">
        <w:rPr>
          <w:rFonts w:ascii="Times New Roman" w:hAnsi="Times New Roman"/>
          <w:szCs w:val="24"/>
          <w:highlight w:val="yellow"/>
          <w:shd w:val="clear" w:color="auto" w:fill="FFFFFF"/>
        </w:rPr>
        <w:t>Nuruzzaman</w:t>
      </w:r>
      <w:proofErr w:type="spellEnd"/>
      <w:r w:rsidRPr="001E79B7">
        <w:rPr>
          <w:rFonts w:ascii="Times New Roman" w:hAnsi="Times New Roman"/>
          <w:szCs w:val="24"/>
          <w:highlight w:val="yellow"/>
          <w:shd w:val="clear" w:color="auto" w:fill="FFFFFF"/>
        </w:rPr>
        <w:t>, M. (2025). A comparative analysis of biochar's role in enhancing late-season growth and yield of cruciferous vegetables in coastal Bangladesh. </w:t>
      </w:r>
      <w:proofErr w:type="spellStart"/>
      <w:r w:rsidRPr="001E79B7">
        <w:rPr>
          <w:rFonts w:ascii="Times New Roman" w:hAnsi="Times New Roman"/>
          <w:i/>
          <w:iCs/>
          <w:szCs w:val="24"/>
          <w:highlight w:val="yellow"/>
          <w:shd w:val="clear" w:color="auto" w:fill="FFFFFF"/>
        </w:rPr>
        <w:t>agriRxiv</w:t>
      </w:r>
      <w:proofErr w:type="spellEnd"/>
      <w:r w:rsidRPr="001E79B7">
        <w:rPr>
          <w:rFonts w:ascii="Times New Roman" w:hAnsi="Times New Roman"/>
          <w:szCs w:val="24"/>
          <w:highlight w:val="yellow"/>
          <w:shd w:val="clear" w:color="auto" w:fill="FFFFFF"/>
        </w:rPr>
        <w:t>, (2025), 20250035314.</w:t>
      </w:r>
      <w:r w:rsidRPr="001E79B7">
        <w:rPr>
          <w:rFonts w:ascii="Times New Roman" w:hAnsi="Times New Roman"/>
          <w:szCs w:val="24"/>
          <w:highlight w:val="yellow"/>
        </w:rPr>
        <w:t xml:space="preserve"> </w:t>
      </w:r>
      <w:hyperlink r:id="rId7" w:history="1">
        <w:r w:rsidRPr="001E79B7">
          <w:rPr>
            <w:rStyle w:val="Hyperlink"/>
            <w:rFonts w:ascii="Times New Roman" w:hAnsi="Times New Roman"/>
            <w:sz w:val="24"/>
            <w:szCs w:val="24"/>
            <w:highlight w:val="yellow"/>
            <w:shd w:val="clear" w:color="auto" w:fill="FFFFFF"/>
          </w:rPr>
          <w:t>https://www.cabidigitallibrary.org/doi/abs/10.31220/agriRxiv.2025.00298</w:t>
        </w:r>
      </w:hyperlink>
    </w:p>
    <w:p w:rsidR="00F17410" w:rsidRPr="004E2CE8" w:rsidRDefault="00F17410" w:rsidP="004E2CE8">
      <w:pPr>
        <w:rPr>
          <w:rFonts w:ascii="Times New Roman" w:eastAsia="Times New Roman" w:hAnsi="Times New Roman"/>
          <w:szCs w:val="24"/>
        </w:rPr>
      </w:pPr>
      <w:r w:rsidRPr="006F16F1">
        <w:rPr>
          <w:rFonts w:ascii="Times New Roman" w:hAnsi="Times New Roman"/>
          <w:szCs w:val="24"/>
          <w:highlight w:val="yellow"/>
          <w:shd w:val="clear" w:color="auto" w:fill="FFFFFF"/>
        </w:rPr>
        <w:t xml:space="preserve">Thorp, K. R., Ale, S., Bange, M. P., Barnes, E. M., </w:t>
      </w:r>
      <w:proofErr w:type="spellStart"/>
      <w:r w:rsidRPr="006F16F1">
        <w:rPr>
          <w:rFonts w:ascii="Times New Roman" w:hAnsi="Times New Roman"/>
          <w:szCs w:val="24"/>
          <w:highlight w:val="yellow"/>
          <w:shd w:val="clear" w:color="auto" w:fill="FFFFFF"/>
        </w:rPr>
        <w:t>Hoogenboom</w:t>
      </w:r>
      <w:proofErr w:type="spellEnd"/>
      <w:r w:rsidRPr="006F16F1">
        <w:rPr>
          <w:rFonts w:ascii="Times New Roman" w:hAnsi="Times New Roman"/>
          <w:szCs w:val="24"/>
          <w:highlight w:val="yellow"/>
          <w:shd w:val="clear" w:color="auto" w:fill="FFFFFF"/>
        </w:rPr>
        <w:t xml:space="preserve">, G., </w:t>
      </w:r>
      <w:proofErr w:type="spellStart"/>
      <w:r w:rsidRPr="006F16F1">
        <w:rPr>
          <w:rFonts w:ascii="Times New Roman" w:hAnsi="Times New Roman"/>
          <w:szCs w:val="24"/>
          <w:highlight w:val="yellow"/>
          <w:shd w:val="clear" w:color="auto" w:fill="FFFFFF"/>
        </w:rPr>
        <w:t>Lascano</w:t>
      </w:r>
      <w:proofErr w:type="spellEnd"/>
      <w:r w:rsidRPr="006F16F1">
        <w:rPr>
          <w:rFonts w:ascii="Times New Roman" w:hAnsi="Times New Roman"/>
          <w:szCs w:val="24"/>
          <w:highlight w:val="yellow"/>
          <w:shd w:val="clear" w:color="auto" w:fill="FFFFFF"/>
        </w:rPr>
        <w:t>, R. J., ... &amp; White, J. W. (2014). Development and application of process-based simulation models for cotton production: A review of past, present, and future directions. </w:t>
      </w:r>
      <w:r w:rsidRPr="006F16F1">
        <w:rPr>
          <w:rFonts w:ascii="Times New Roman" w:hAnsi="Times New Roman"/>
          <w:i/>
          <w:iCs/>
          <w:szCs w:val="24"/>
          <w:highlight w:val="yellow"/>
          <w:shd w:val="clear" w:color="auto" w:fill="FFFFFF"/>
        </w:rPr>
        <w:t>Journal of Cotton Science</w:t>
      </w:r>
      <w:r w:rsidRPr="006F16F1">
        <w:rPr>
          <w:rFonts w:ascii="Times New Roman" w:hAnsi="Times New Roman"/>
          <w:szCs w:val="24"/>
          <w:highlight w:val="yellow"/>
          <w:shd w:val="clear" w:color="auto" w:fill="FFFFFF"/>
        </w:rPr>
        <w:t>, </w:t>
      </w:r>
      <w:r w:rsidRPr="006F16F1">
        <w:rPr>
          <w:rFonts w:ascii="Times New Roman" w:hAnsi="Times New Roman"/>
          <w:i/>
          <w:iCs/>
          <w:szCs w:val="24"/>
          <w:highlight w:val="yellow"/>
          <w:shd w:val="clear" w:color="auto" w:fill="FFFFFF"/>
        </w:rPr>
        <w:t>18</w:t>
      </w:r>
      <w:r w:rsidRPr="006F16F1">
        <w:rPr>
          <w:rFonts w:ascii="Times New Roman" w:hAnsi="Times New Roman"/>
          <w:szCs w:val="24"/>
          <w:highlight w:val="yellow"/>
          <w:shd w:val="clear" w:color="auto" w:fill="FFFFFF"/>
        </w:rPr>
        <w:t>(1), 10-47.</w:t>
      </w:r>
      <w:r w:rsidRPr="006F16F1">
        <w:rPr>
          <w:rFonts w:ascii="Times New Roman" w:hAnsi="Times New Roman"/>
          <w:szCs w:val="24"/>
          <w:highlight w:val="yellow"/>
        </w:rPr>
        <w:t xml:space="preserve"> </w:t>
      </w:r>
      <w:hyperlink r:id="rId8" w:history="1">
        <w:r w:rsidRPr="006F16F1">
          <w:rPr>
            <w:rStyle w:val="Hyperlink"/>
            <w:rFonts w:ascii="Times New Roman" w:hAnsi="Times New Roman"/>
            <w:sz w:val="24"/>
            <w:szCs w:val="24"/>
            <w:highlight w:val="yellow"/>
            <w:shd w:val="clear" w:color="auto" w:fill="FFFFFF"/>
          </w:rPr>
          <w:t>https://research.usq.edu.au/item/q25yw/development-and-application-of-process-based-simulation-models-for-cotton-production-a-review-of-past-present-and-future-directions</w:t>
        </w:r>
      </w:hyperlink>
    </w:p>
    <w:p w:rsidR="0037124C" w:rsidRPr="004E2CE8" w:rsidRDefault="0037124C" w:rsidP="004E2CE8">
      <w:pPr>
        <w:rPr>
          <w:rFonts w:ascii="Times New Roman" w:eastAsia="Times New Roman" w:hAnsi="Times New Roman"/>
          <w:szCs w:val="24"/>
        </w:rPr>
      </w:pPr>
      <w:r w:rsidRPr="00F43518">
        <w:rPr>
          <w:rFonts w:ascii="Times New Roman" w:hAnsi="Times New Roman"/>
          <w:szCs w:val="24"/>
          <w:highlight w:val="yellow"/>
          <w:shd w:val="clear" w:color="auto" w:fill="FFFFFF"/>
        </w:rPr>
        <w:t xml:space="preserve">Esfahan, E. Z., </w:t>
      </w:r>
      <w:proofErr w:type="spellStart"/>
      <w:r w:rsidRPr="00F43518">
        <w:rPr>
          <w:rFonts w:ascii="Times New Roman" w:hAnsi="Times New Roman"/>
          <w:szCs w:val="24"/>
          <w:highlight w:val="yellow"/>
          <w:shd w:val="clear" w:color="auto" w:fill="FFFFFF"/>
        </w:rPr>
        <w:t>Mohammadi-Kashka</w:t>
      </w:r>
      <w:proofErr w:type="spellEnd"/>
      <w:r w:rsidRPr="00F43518">
        <w:rPr>
          <w:rFonts w:ascii="Times New Roman" w:hAnsi="Times New Roman"/>
          <w:szCs w:val="24"/>
          <w:highlight w:val="yellow"/>
          <w:shd w:val="clear" w:color="auto" w:fill="FFFFFF"/>
        </w:rPr>
        <w:t xml:space="preserve">, F., &amp; </w:t>
      </w:r>
      <w:proofErr w:type="spellStart"/>
      <w:r w:rsidRPr="00F43518">
        <w:rPr>
          <w:rFonts w:ascii="Times New Roman" w:hAnsi="Times New Roman"/>
          <w:szCs w:val="24"/>
          <w:highlight w:val="yellow"/>
          <w:shd w:val="clear" w:color="auto" w:fill="FFFFFF"/>
        </w:rPr>
        <w:t>Madani</w:t>
      </w:r>
      <w:proofErr w:type="spellEnd"/>
      <w:r w:rsidRPr="00F43518">
        <w:rPr>
          <w:rFonts w:ascii="Times New Roman" w:hAnsi="Times New Roman"/>
          <w:szCs w:val="24"/>
          <w:highlight w:val="yellow"/>
          <w:shd w:val="clear" w:color="auto" w:fill="FFFFFF"/>
        </w:rPr>
        <w:t>, A. (2024). Decoding belowground links and fertility indicators: Soil drivers, carbon components, microbes, and crop yield under long-term organic (vermicompost) and inorganic nutrient (urea) fertilizer.</w:t>
      </w:r>
      <w:r w:rsidRPr="00F43518">
        <w:rPr>
          <w:rFonts w:ascii="Times New Roman" w:hAnsi="Times New Roman"/>
          <w:szCs w:val="24"/>
          <w:highlight w:val="yellow"/>
        </w:rPr>
        <w:t xml:space="preserve"> </w:t>
      </w:r>
      <w:hyperlink r:id="rId9" w:history="1">
        <w:r w:rsidRPr="00F43518">
          <w:rPr>
            <w:rStyle w:val="Hyperlink"/>
            <w:rFonts w:ascii="Times New Roman" w:hAnsi="Times New Roman"/>
            <w:sz w:val="24"/>
            <w:szCs w:val="24"/>
            <w:highlight w:val="yellow"/>
            <w:shd w:val="clear" w:color="auto" w:fill="FFFFFF"/>
          </w:rPr>
          <w:t>https://www.researchsquare.com/article/rs-4693305/latest</w:t>
        </w:r>
      </w:hyperlink>
    </w:p>
    <w:p w:rsidR="00BA4E3F" w:rsidRPr="004E2CE8" w:rsidRDefault="00BA4E3F" w:rsidP="004E2CE8">
      <w:pPr>
        <w:rPr>
          <w:rFonts w:ascii="Times New Roman" w:eastAsia="Times New Roman" w:hAnsi="Times New Roman"/>
          <w:szCs w:val="24"/>
        </w:rPr>
      </w:pPr>
      <w:proofErr w:type="spellStart"/>
      <w:r w:rsidRPr="00D13BC0">
        <w:rPr>
          <w:rFonts w:ascii="Times New Roman" w:hAnsi="Times New Roman"/>
          <w:szCs w:val="24"/>
          <w:highlight w:val="yellow"/>
          <w:shd w:val="clear" w:color="auto" w:fill="FFFFFF"/>
        </w:rPr>
        <w:t>Saliu</w:t>
      </w:r>
      <w:proofErr w:type="spellEnd"/>
      <w:r w:rsidRPr="00D13BC0">
        <w:rPr>
          <w:rFonts w:ascii="Times New Roman" w:hAnsi="Times New Roman"/>
          <w:szCs w:val="24"/>
          <w:highlight w:val="yellow"/>
          <w:shd w:val="clear" w:color="auto" w:fill="FFFFFF"/>
        </w:rPr>
        <w:t xml:space="preserve">, F., </w:t>
      </w:r>
      <w:proofErr w:type="spellStart"/>
      <w:r w:rsidRPr="00D13BC0">
        <w:rPr>
          <w:rFonts w:ascii="Times New Roman" w:hAnsi="Times New Roman"/>
          <w:szCs w:val="24"/>
          <w:highlight w:val="yellow"/>
          <w:shd w:val="clear" w:color="auto" w:fill="FFFFFF"/>
        </w:rPr>
        <w:t>Luqman</w:t>
      </w:r>
      <w:proofErr w:type="spellEnd"/>
      <w:r w:rsidRPr="00D13BC0">
        <w:rPr>
          <w:rFonts w:ascii="Times New Roman" w:hAnsi="Times New Roman"/>
          <w:szCs w:val="24"/>
          <w:highlight w:val="yellow"/>
          <w:shd w:val="clear" w:color="auto" w:fill="FFFFFF"/>
        </w:rPr>
        <w:t xml:space="preserve">, M., &amp; </w:t>
      </w:r>
      <w:proofErr w:type="spellStart"/>
      <w:r w:rsidRPr="00D13BC0">
        <w:rPr>
          <w:rFonts w:ascii="Times New Roman" w:hAnsi="Times New Roman"/>
          <w:szCs w:val="24"/>
          <w:highlight w:val="yellow"/>
          <w:shd w:val="clear" w:color="auto" w:fill="FFFFFF"/>
        </w:rPr>
        <w:t>Alkhaz’leh</w:t>
      </w:r>
      <w:proofErr w:type="spellEnd"/>
      <w:r w:rsidRPr="00D13BC0">
        <w:rPr>
          <w:rFonts w:ascii="Times New Roman" w:hAnsi="Times New Roman"/>
          <w:szCs w:val="24"/>
          <w:highlight w:val="yellow"/>
          <w:shd w:val="clear" w:color="auto" w:fill="FFFFFF"/>
        </w:rPr>
        <w:t>, H. S. (2023). A review on the impact of sustainable agriculture practices on crop yields and soil health. </w:t>
      </w:r>
      <w:r w:rsidRPr="00D13BC0">
        <w:rPr>
          <w:rFonts w:ascii="Times New Roman" w:hAnsi="Times New Roman"/>
          <w:i/>
          <w:iCs/>
          <w:szCs w:val="24"/>
          <w:highlight w:val="yellow"/>
          <w:shd w:val="clear" w:color="auto" w:fill="FFFFFF"/>
        </w:rPr>
        <w:t>International Journal of Research and Advances in Agricultural Science</w:t>
      </w:r>
      <w:r w:rsidRPr="00D13BC0">
        <w:rPr>
          <w:rFonts w:ascii="Times New Roman" w:hAnsi="Times New Roman"/>
          <w:szCs w:val="24"/>
          <w:highlight w:val="yellow"/>
          <w:shd w:val="clear" w:color="auto" w:fill="FFFFFF"/>
        </w:rPr>
        <w:t>, </w:t>
      </w:r>
      <w:r w:rsidRPr="00D13BC0">
        <w:rPr>
          <w:rFonts w:ascii="Times New Roman" w:hAnsi="Times New Roman"/>
          <w:i/>
          <w:iCs/>
          <w:szCs w:val="24"/>
          <w:highlight w:val="yellow"/>
          <w:shd w:val="clear" w:color="auto" w:fill="FFFFFF"/>
        </w:rPr>
        <w:t>2</w:t>
      </w:r>
      <w:r w:rsidRPr="00D13BC0">
        <w:rPr>
          <w:rFonts w:ascii="Times New Roman" w:hAnsi="Times New Roman"/>
          <w:szCs w:val="24"/>
          <w:highlight w:val="yellow"/>
          <w:shd w:val="clear" w:color="auto" w:fill="FFFFFF"/>
        </w:rPr>
        <w:t>(3), 1-</w:t>
      </w:r>
      <w:r w:rsidR="002868BF" w:rsidRPr="00D13BC0">
        <w:rPr>
          <w:rFonts w:ascii="Times New Roman" w:hAnsi="Times New Roman"/>
          <w:szCs w:val="24"/>
          <w:highlight w:val="yellow"/>
          <w:shd w:val="clear" w:color="auto" w:fill="FFFFFF"/>
        </w:rPr>
        <w:t xml:space="preserve">13. </w:t>
      </w:r>
      <w:hyperlink r:id="rId10" w:history="1">
        <w:r w:rsidR="002868BF" w:rsidRPr="00D13BC0">
          <w:rPr>
            <w:rStyle w:val="Hyperlink"/>
            <w:rFonts w:ascii="Times New Roman" w:hAnsi="Times New Roman"/>
            <w:sz w:val="24"/>
            <w:szCs w:val="24"/>
            <w:highlight w:val="yellow"/>
            <w:shd w:val="clear" w:color="auto" w:fill="FFFFFF"/>
          </w:rPr>
          <w:t>https://www.researchgate.net/profile/Fluturim-Saliu/publication/370591891_A_Review_on_the_Impact_of_Sustainable_Agriculture_Practices_on_Crop_Yields_and_Soil_Health/links/6457f05f97449a0e1a82376d/A-Review-on-the-Impact-of-Sustainable-Agriculture-Practices-on-Crop-Yields-and-Soil-Health.pdf</w:t>
        </w:r>
      </w:hyperlink>
    </w:p>
    <w:p w:rsidR="00FF7C19" w:rsidRPr="004E2CE8" w:rsidRDefault="00FF7C19" w:rsidP="004E2CE8">
      <w:pPr>
        <w:rPr>
          <w:rStyle w:val="Hyperlink"/>
          <w:rFonts w:ascii="Times New Roman" w:hAnsi="Times New Roman"/>
          <w:sz w:val="24"/>
          <w:szCs w:val="24"/>
        </w:rPr>
      </w:pPr>
      <w:r w:rsidRPr="00D13BC0">
        <w:rPr>
          <w:rFonts w:ascii="Times New Roman" w:hAnsi="Times New Roman"/>
          <w:szCs w:val="24"/>
          <w:highlight w:val="yellow"/>
        </w:rPr>
        <w:t xml:space="preserve">Bridge, G. (2004). </w:t>
      </w:r>
      <w:r w:rsidRPr="00D13BC0">
        <w:rPr>
          <w:rStyle w:val="Emphasis"/>
          <w:rFonts w:ascii="Times New Roman" w:hAnsi="Times New Roman"/>
          <w:sz w:val="24"/>
          <w:szCs w:val="24"/>
          <w:highlight w:val="yellow"/>
        </w:rPr>
        <w:t>Contested terrain: Mining and the environment</w:t>
      </w:r>
      <w:r w:rsidRPr="00D13BC0">
        <w:rPr>
          <w:rFonts w:ascii="Times New Roman" w:hAnsi="Times New Roman"/>
          <w:szCs w:val="24"/>
          <w:highlight w:val="yellow"/>
        </w:rPr>
        <w:t xml:space="preserve">. </w:t>
      </w:r>
      <w:r w:rsidRPr="00D13BC0">
        <w:rPr>
          <w:rStyle w:val="Emphasis"/>
          <w:rFonts w:ascii="Times New Roman" w:hAnsi="Times New Roman"/>
          <w:sz w:val="24"/>
          <w:szCs w:val="24"/>
          <w:highlight w:val="yellow"/>
        </w:rPr>
        <w:t>Annual Review of Environment and Resources</w:t>
      </w:r>
      <w:r w:rsidRPr="00D13BC0">
        <w:rPr>
          <w:rFonts w:ascii="Times New Roman" w:hAnsi="Times New Roman"/>
          <w:szCs w:val="24"/>
          <w:highlight w:val="yellow"/>
        </w:rPr>
        <w:t xml:space="preserve">, 29, 205–259. </w:t>
      </w:r>
      <w:hyperlink r:id="rId11" w:history="1">
        <w:r w:rsidRPr="00D13BC0">
          <w:rPr>
            <w:rStyle w:val="Hyperlink"/>
            <w:rFonts w:ascii="Times New Roman" w:hAnsi="Times New Roman"/>
            <w:sz w:val="24"/>
            <w:szCs w:val="24"/>
            <w:highlight w:val="yellow"/>
          </w:rPr>
          <w:t>https://doi.org/10.1146/annurev.energy.28.011503.163434</w:t>
        </w:r>
      </w:hyperlink>
    </w:p>
    <w:p w:rsidR="00813B28" w:rsidRPr="004E2CE8" w:rsidRDefault="00813B28" w:rsidP="004E2CE8">
      <w:pPr>
        <w:rPr>
          <w:rFonts w:ascii="Times New Roman" w:hAnsi="Times New Roman"/>
          <w:szCs w:val="24"/>
          <w:shd w:val="clear" w:color="auto" w:fill="FFFFFF"/>
        </w:rPr>
      </w:pPr>
      <w:proofErr w:type="spellStart"/>
      <w:r w:rsidRPr="00CF4A6E">
        <w:rPr>
          <w:rFonts w:ascii="Times New Roman" w:hAnsi="Times New Roman"/>
          <w:szCs w:val="24"/>
          <w:highlight w:val="yellow"/>
          <w:shd w:val="clear" w:color="auto" w:fill="FFFFFF"/>
        </w:rPr>
        <w:t>Campero</w:t>
      </w:r>
      <w:proofErr w:type="spellEnd"/>
      <w:r w:rsidRPr="00CF4A6E">
        <w:rPr>
          <w:rFonts w:ascii="Times New Roman" w:hAnsi="Times New Roman"/>
          <w:szCs w:val="24"/>
          <w:highlight w:val="yellow"/>
          <w:shd w:val="clear" w:color="auto" w:fill="FFFFFF"/>
        </w:rPr>
        <w:t>, C., Andrews, N., &amp; Smith-Carrier, T. (2024). Mining, the sustainable development goals and impact assessments: a review of governance and local impacts. </w:t>
      </w:r>
      <w:r w:rsidRPr="00CF4A6E">
        <w:rPr>
          <w:rFonts w:ascii="Times New Roman" w:hAnsi="Times New Roman"/>
          <w:i/>
          <w:iCs/>
          <w:szCs w:val="24"/>
          <w:highlight w:val="yellow"/>
          <w:shd w:val="clear" w:color="auto" w:fill="FFFFFF"/>
        </w:rPr>
        <w:t xml:space="preserve">Impact Assessment and Project </w:t>
      </w:r>
      <w:r w:rsidRPr="00CF4A6E">
        <w:rPr>
          <w:rFonts w:ascii="Times New Roman" w:hAnsi="Times New Roman"/>
          <w:i/>
          <w:iCs/>
          <w:szCs w:val="24"/>
          <w:highlight w:val="yellow"/>
          <w:shd w:val="clear" w:color="auto" w:fill="FFFFFF"/>
        </w:rPr>
        <w:lastRenderedPageBreak/>
        <w:t>Appraisal</w:t>
      </w:r>
      <w:r w:rsidRPr="00CF4A6E">
        <w:rPr>
          <w:rFonts w:ascii="Times New Roman" w:hAnsi="Times New Roman"/>
          <w:szCs w:val="24"/>
          <w:highlight w:val="yellow"/>
          <w:shd w:val="clear" w:color="auto" w:fill="FFFFFF"/>
        </w:rPr>
        <w:t>, </w:t>
      </w:r>
      <w:r w:rsidRPr="00CF4A6E">
        <w:rPr>
          <w:rFonts w:ascii="Times New Roman" w:hAnsi="Times New Roman"/>
          <w:i/>
          <w:iCs/>
          <w:szCs w:val="24"/>
          <w:highlight w:val="yellow"/>
          <w:shd w:val="clear" w:color="auto" w:fill="FFFFFF"/>
        </w:rPr>
        <w:t>42</w:t>
      </w:r>
      <w:r w:rsidRPr="00CF4A6E">
        <w:rPr>
          <w:rFonts w:ascii="Times New Roman" w:hAnsi="Times New Roman"/>
          <w:szCs w:val="24"/>
          <w:highlight w:val="yellow"/>
          <w:shd w:val="clear" w:color="auto" w:fill="FFFFFF"/>
        </w:rPr>
        <w:t>(5), 423-436.</w:t>
      </w:r>
      <w:r w:rsidRPr="00CF4A6E">
        <w:rPr>
          <w:rFonts w:ascii="Times New Roman" w:hAnsi="Times New Roman"/>
          <w:szCs w:val="24"/>
          <w:highlight w:val="yellow"/>
        </w:rPr>
        <w:t xml:space="preserve"> </w:t>
      </w:r>
      <w:hyperlink r:id="rId12" w:history="1">
        <w:r w:rsidRPr="00CF4A6E">
          <w:rPr>
            <w:rStyle w:val="Hyperlink"/>
            <w:rFonts w:ascii="Times New Roman" w:hAnsi="Times New Roman"/>
            <w:sz w:val="24"/>
            <w:szCs w:val="24"/>
            <w:highlight w:val="yellow"/>
            <w:shd w:val="clear" w:color="auto" w:fill="FFFFFF"/>
          </w:rPr>
          <w:t>https://www.tandfonline.com/doi/abs/10.1080/14615517.2024.2407687</w:t>
        </w:r>
      </w:hyperlink>
    </w:p>
    <w:p w:rsidR="00F87F92" w:rsidRPr="004E2CE8" w:rsidRDefault="00F87F92" w:rsidP="004E2CE8">
      <w:pPr>
        <w:rPr>
          <w:rFonts w:ascii="Times New Roman" w:hAnsi="Times New Roman"/>
          <w:szCs w:val="24"/>
        </w:rPr>
      </w:pPr>
      <w:r w:rsidRPr="007960B9">
        <w:rPr>
          <w:rFonts w:ascii="Times New Roman" w:hAnsi="Times New Roman"/>
          <w:szCs w:val="24"/>
          <w:highlight w:val="yellow"/>
          <w:shd w:val="clear" w:color="auto" w:fill="FFFFFF"/>
        </w:rPr>
        <w:t>Verma, P., Ghosh Bag, A., Verma, S., &amp; PA, A. (2025). Amelioration of Salt Affected Soil with Potassium Fertilization: A Review. </w:t>
      </w:r>
      <w:r w:rsidRPr="007960B9">
        <w:rPr>
          <w:rFonts w:ascii="Times New Roman" w:hAnsi="Times New Roman"/>
          <w:i/>
          <w:iCs/>
          <w:szCs w:val="24"/>
          <w:highlight w:val="yellow"/>
          <w:shd w:val="clear" w:color="auto" w:fill="FFFFFF"/>
        </w:rPr>
        <w:t>Communications in Soil Science and Plant Analysis</w:t>
      </w:r>
      <w:r w:rsidRPr="007960B9">
        <w:rPr>
          <w:rFonts w:ascii="Times New Roman" w:hAnsi="Times New Roman"/>
          <w:szCs w:val="24"/>
          <w:highlight w:val="yellow"/>
          <w:shd w:val="clear" w:color="auto" w:fill="FFFFFF"/>
        </w:rPr>
        <w:t>, </w:t>
      </w:r>
      <w:r w:rsidRPr="007960B9">
        <w:rPr>
          <w:rFonts w:ascii="Times New Roman" w:hAnsi="Times New Roman"/>
          <w:i/>
          <w:iCs/>
          <w:szCs w:val="24"/>
          <w:highlight w:val="yellow"/>
          <w:shd w:val="clear" w:color="auto" w:fill="FFFFFF"/>
        </w:rPr>
        <w:t>56</w:t>
      </w:r>
      <w:r w:rsidRPr="007960B9">
        <w:rPr>
          <w:rFonts w:ascii="Times New Roman" w:hAnsi="Times New Roman"/>
          <w:szCs w:val="24"/>
          <w:highlight w:val="yellow"/>
          <w:shd w:val="clear" w:color="auto" w:fill="FFFFFF"/>
        </w:rPr>
        <w:t>(3), 396-418.</w:t>
      </w:r>
      <w:r w:rsidRPr="007960B9">
        <w:rPr>
          <w:rFonts w:ascii="Times New Roman" w:hAnsi="Times New Roman"/>
          <w:szCs w:val="24"/>
          <w:highlight w:val="yellow"/>
        </w:rPr>
        <w:t xml:space="preserve"> </w:t>
      </w:r>
      <w:hyperlink r:id="rId13" w:history="1">
        <w:r w:rsidRPr="007960B9">
          <w:rPr>
            <w:rStyle w:val="Hyperlink"/>
            <w:rFonts w:ascii="Times New Roman" w:hAnsi="Times New Roman"/>
            <w:sz w:val="24"/>
            <w:szCs w:val="24"/>
            <w:highlight w:val="yellow"/>
            <w:shd w:val="clear" w:color="auto" w:fill="FFFFFF"/>
          </w:rPr>
          <w:t>https://www.tandfonline.com/doi/abs/10.1080/00103624.2024.2419991</w:t>
        </w:r>
      </w:hyperlink>
    </w:p>
    <w:p w:rsidR="00566E6D" w:rsidRPr="00302AB7" w:rsidRDefault="00566E6D" w:rsidP="004E2CE8">
      <w:pPr>
        <w:rPr>
          <w:rStyle w:val="Hyperlink"/>
          <w:rFonts w:ascii="Times New Roman" w:eastAsia="Times New Roman" w:hAnsi="Times New Roman"/>
          <w:sz w:val="24"/>
          <w:szCs w:val="24"/>
          <w:highlight w:val="yellow"/>
        </w:rPr>
      </w:pPr>
      <w:proofErr w:type="spellStart"/>
      <w:r w:rsidRPr="00302AB7">
        <w:rPr>
          <w:rFonts w:ascii="Times New Roman" w:hAnsi="Times New Roman"/>
          <w:szCs w:val="24"/>
          <w:highlight w:val="yellow"/>
          <w:shd w:val="clear" w:color="auto" w:fill="FFFFFF"/>
        </w:rPr>
        <w:t>Kenjaev</w:t>
      </w:r>
      <w:proofErr w:type="spellEnd"/>
      <w:r w:rsidRPr="00302AB7">
        <w:rPr>
          <w:rFonts w:ascii="Times New Roman" w:hAnsi="Times New Roman"/>
          <w:szCs w:val="24"/>
          <w:highlight w:val="yellow"/>
          <w:shd w:val="clear" w:color="auto" w:fill="FFFFFF"/>
        </w:rPr>
        <w:t xml:space="preserve">, Y., &amp; </w:t>
      </w:r>
      <w:proofErr w:type="spellStart"/>
      <w:r w:rsidRPr="00302AB7">
        <w:rPr>
          <w:rFonts w:ascii="Times New Roman" w:hAnsi="Times New Roman"/>
          <w:szCs w:val="24"/>
          <w:highlight w:val="yellow"/>
          <w:shd w:val="clear" w:color="auto" w:fill="FFFFFF"/>
        </w:rPr>
        <w:t>Davronova</w:t>
      </w:r>
      <w:proofErr w:type="spellEnd"/>
      <w:r w:rsidRPr="00302AB7">
        <w:rPr>
          <w:rFonts w:ascii="Times New Roman" w:hAnsi="Times New Roman"/>
          <w:szCs w:val="24"/>
          <w:highlight w:val="yellow"/>
          <w:shd w:val="clear" w:color="auto" w:fill="FFFFFF"/>
        </w:rPr>
        <w:t>, F. P. (2023, March). Study on the effect of the green manure application on soil fertility. In </w:t>
      </w:r>
      <w:r w:rsidRPr="00302AB7">
        <w:rPr>
          <w:rFonts w:ascii="Times New Roman" w:hAnsi="Times New Roman"/>
          <w:i/>
          <w:iCs/>
          <w:szCs w:val="24"/>
          <w:highlight w:val="yellow"/>
          <w:shd w:val="clear" w:color="auto" w:fill="FFFFFF"/>
        </w:rPr>
        <w:t>IOP Conference Series: Earth and Environmental Science</w:t>
      </w:r>
      <w:r w:rsidRPr="00302AB7">
        <w:rPr>
          <w:rFonts w:ascii="Times New Roman" w:hAnsi="Times New Roman"/>
          <w:szCs w:val="24"/>
          <w:highlight w:val="yellow"/>
          <w:shd w:val="clear" w:color="auto" w:fill="FFFFFF"/>
        </w:rPr>
        <w:t> (Vol. 1142, No. 1, p. 012112). IOP Publishing.</w:t>
      </w:r>
      <w:r w:rsidRPr="00302AB7">
        <w:rPr>
          <w:rFonts w:ascii="Times New Roman" w:hAnsi="Times New Roman"/>
          <w:szCs w:val="24"/>
          <w:highlight w:val="yellow"/>
        </w:rPr>
        <w:t xml:space="preserve"> </w:t>
      </w:r>
      <w:r w:rsidR="00386EC6" w:rsidRPr="00302AB7">
        <w:rPr>
          <w:rFonts w:ascii="Times New Roman" w:hAnsi="Times New Roman"/>
          <w:szCs w:val="24"/>
          <w:highlight w:val="yellow"/>
          <w:shd w:val="clear" w:color="auto" w:fill="FFFFFF"/>
        </w:rPr>
        <w:fldChar w:fldCharType="begin"/>
      </w:r>
      <w:r w:rsidR="00386EC6" w:rsidRPr="00302AB7">
        <w:rPr>
          <w:rFonts w:ascii="Times New Roman" w:hAnsi="Times New Roman"/>
          <w:szCs w:val="24"/>
          <w:highlight w:val="yellow"/>
          <w:shd w:val="clear" w:color="auto" w:fill="FFFFFF"/>
        </w:rPr>
        <w:instrText xml:space="preserve"> HYPERLINK "https://iopscience.iop.org/article/10.1088/1755-1315/1142/1/012112/meta" </w:instrText>
      </w:r>
      <w:r w:rsidR="00386EC6" w:rsidRPr="00302AB7">
        <w:rPr>
          <w:rFonts w:ascii="Times New Roman" w:hAnsi="Times New Roman"/>
          <w:szCs w:val="24"/>
          <w:highlight w:val="yellow"/>
          <w:shd w:val="clear" w:color="auto" w:fill="FFFFFF"/>
        </w:rPr>
        <w:fldChar w:fldCharType="separate"/>
      </w:r>
      <w:r w:rsidRPr="00302AB7">
        <w:rPr>
          <w:rStyle w:val="Hyperlink"/>
          <w:rFonts w:ascii="Times New Roman" w:hAnsi="Times New Roman"/>
          <w:sz w:val="24"/>
          <w:szCs w:val="24"/>
          <w:highlight w:val="yellow"/>
          <w:shd w:val="clear" w:color="auto" w:fill="FFFFFF"/>
        </w:rPr>
        <w:t>https://iopscience.iop.org/article/10.1088/1755-1315/1142/1/012112/meta</w:t>
      </w:r>
    </w:p>
    <w:p w:rsidR="004B006E" w:rsidRPr="00AC5C51" w:rsidRDefault="00386EC6" w:rsidP="004E2CE8">
      <w:pPr>
        <w:rPr>
          <w:rFonts w:eastAsia="Times New Roman"/>
        </w:rPr>
      </w:pPr>
      <w:r w:rsidRPr="00302AB7">
        <w:rPr>
          <w:highlight w:val="yellow"/>
          <w:shd w:val="clear" w:color="auto" w:fill="FFFFFF"/>
        </w:rPr>
        <w:fldChar w:fldCharType="end"/>
      </w:r>
      <w:r w:rsidR="004B006E" w:rsidRPr="008A1394">
        <w:rPr>
          <w:highlight w:val="yellow"/>
          <w:shd w:val="clear" w:color="auto" w:fill="FFFFFF"/>
        </w:rPr>
        <w:t>Zhang, X., Yang, H., Snider, J. L., Zahoor, R., Iqbal, B., Chen, B., ... &amp; Zhou, Z. (2018). A comparative study of integrated crop management system vs. conventional crop management system for cotton yield and fiber quality with respect to fruiting position under different soil fertility levels. </w:t>
      </w:r>
      <w:r w:rsidR="004B006E" w:rsidRPr="008A1394">
        <w:rPr>
          <w:i/>
          <w:iCs/>
          <w:highlight w:val="yellow"/>
          <w:shd w:val="clear" w:color="auto" w:fill="FFFFFF"/>
        </w:rPr>
        <w:t>Frontiers in plant science</w:t>
      </w:r>
      <w:r w:rsidR="004B006E" w:rsidRPr="008A1394">
        <w:rPr>
          <w:highlight w:val="yellow"/>
          <w:shd w:val="clear" w:color="auto" w:fill="FFFFFF"/>
        </w:rPr>
        <w:t>, </w:t>
      </w:r>
      <w:r w:rsidR="004B006E" w:rsidRPr="008A1394">
        <w:rPr>
          <w:i/>
          <w:iCs/>
          <w:highlight w:val="yellow"/>
          <w:shd w:val="clear" w:color="auto" w:fill="FFFFFF"/>
        </w:rPr>
        <w:t>9</w:t>
      </w:r>
      <w:r w:rsidR="004B006E" w:rsidRPr="008A1394">
        <w:rPr>
          <w:highlight w:val="yellow"/>
          <w:shd w:val="clear" w:color="auto" w:fill="FFFFFF"/>
        </w:rPr>
        <w:t>, 958.</w:t>
      </w:r>
      <w:r w:rsidR="004B006E" w:rsidRPr="008A1394">
        <w:rPr>
          <w:highlight w:val="yellow"/>
        </w:rPr>
        <w:t xml:space="preserve"> </w:t>
      </w:r>
      <w:hyperlink r:id="rId14" w:history="1">
        <w:r w:rsidR="004B006E" w:rsidRPr="008A1394">
          <w:rPr>
            <w:rStyle w:val="Hyperlink"/>
            <w:rFonts w:ascii="Times New Roman" w:hAnsi="Times New Roman"/>
            <w:sz w:val="24"/>
            <w:szCs w:val="24"/>
            <w:highlight w:val="yellow"/>
            <w:shd w:val="clear" w:color="auto" w:fill="FFFFFF"/>
          </w:rPr>
          <w:t>https://www.frontiersin.org/articles/10.3389/fpls.2018.00958/full</w:t>
        </w:r>
      </w:hyperlink>
    </w:p>
    <w:p w:rsidR="004B006E" w:rsidRPr="004E2CE8" w:rsidRDefault="004B006E" w:rsidP="004E2CE8">
      <w:pPr>
        <w:rPr>
          <w:rFonts w:ascii="Times New Roman" w:hAnsi="Times New Roman"/>
          <w:szCs w:val="24"/>
        </w:rPr>
      </w:pPr>
      <w:bookmarkStart w:id="22" w:name="_GoBack"/>
      <w:bookmarkEnd w:id="22"/>
      <w:r w:rsidRPr="00B87DBC">
        <w:rPr>
          <w:rFonts w:ascii="Times New Roman" w:hAnsi="Times New Roman"/>
          <w:szCs w:val="24"/>
          <w:highlight w:val="yellow"/>
          <w:shd w:val="clear" w:color="auto" w:fill="FFFFFF"/>
        </w:rPr>
        <w:t>Lin, S., Wang, Q., Wei, K., Zhao, X., Tao, W., Sun, Y., ... &amp; Deng, M. (2024). Comprehensive assessment of combined inorganic and organic fertilization strategies on cotton cultivation: implications for sustainable agriculture. </w:t>
      </w:r>
      <w:r w:rsidRPr="00B87DBC">
        <w:rPr>
          <w:rFonts w:ascii="Times New Roman" w:hAnsi="Times New Roman"/>
          <w:i/>
          <w:iCs/>
          <w:szCs w:val="24"/>
          <w:highlight w:val="yellow"/>
          <w:shd w:val="clear" w:color="auto" w:fill="FFFFFF"/>
        </w:rPr>
        <w:t>Journal of the Science of Food and Agriculture</w:t>
      </w:r>
      <w:r w:rsidRPr="00B87DBC">
        <w:rPr>
          <w:rFonts w:ascii="Times New Roman" w:hAnsi="Times New Roman"/>
          <w:szCs w:val="24"/>
          <w:highlight w:val="yellow"/>
          <w:shd w:val="clear" w:color="auto" w:fill="FFFFFF"/>
        </w:rPr>
        <w:t>, </w:t>
      </w:r>
      <w:r w:rsidRPr="00B87DBC">
        <w:rPr>
          <w:rFonts w:ascii="Times New Roman" w:hAnsi="Times New Roman"/>
          <w:i/>
          <w:iCs/>
          <w:szCs w:val="24"/>
          <w:highlight w:val="yellow"/>
          <w:shd w:val="clear" w:color="auto" w:fill="FFFFFF"/>
        </w:rPr>
        <w:t>104</w:t>
      </w:r>
      <w:r w:rsidRPr="00B87DBC">
        <w:rPr>
          <w:rFonts w:ascii="Times New Roman" w:hAnsi="Times New Roman"/>
          <w:szCs w:val="24"/>
          <w:highlight w:val="yellow"/>
          <w:shd w:val="clear" w:color="auto" w:fill="FFFFFF"/>
        </w:rPr>
        <w:t>(14), 8456-8468.</w:t>
      </w:r>
      <w:r w:rsidRPr="00B87DBC">
        <w:rPr>
          <w:rFonts w:ascii="Times New Roman" w:hAnsi="Times New Roman"/>
          <w:szCs w:val="24"/>
          <w:highlight w:val="yellow"/>
        </w:rPr>
        <w:t xml:space="preserve"> </w:t>
      </w:r>
      <w:hyperlink r:id="rId15" w:history="1">
        <w:r w:rsidRPr="00B87DBC">
          <w:rPr>
            <w:rStyle w:val="Hyperlink"/>
            <w:rFonts w:ascii="Times New Roman" w:hAnsi="Times New Roman"/>
            <w:sz w:val="24"/>
            <w:szCs w:val="24"/>
            <w:highlight w:val="yellow"/>
            <w:shd w:val="clear" w:color="auto" w:fill="FFFFFF"/>
          </w:rPr>
          <w:t>https://scijournals.onlinelibrary.wiley.com/doi/abs/10.1002/jsfa.13673</w:t>
        </w:r>
      </w:hyperlink>
    </w:p>
    <w:p w:rsidR="007C21F6" w:rsidRPr="004E2CE8" w:rsidRDefault="007C21F6" w:rsidP="004E2CE8">
      <w:pPr>
        <w:rPr>
          <w:rFonts w:ascii="Times New Roman" w:eastAsia="Times New Roman" w:hAnsi="Times New Roman"/>
          <w:szCs w:val="24"/>
        </w:rPr>
      </w:pPr>
      <w:proofErr w:type="spellStart"/>
      <w:r w:rsidRPr="0084360D">
        <w:rPr>
          <w:rFonts w:ascii="Times New Roman" w:hAnsi="Times New Roman"/>
          <w:szCs w:val="24"/>
          <w:highlight w:val="yellow"/>
          <w:shd w:val="clear" w:color="auto" w:fill="FFFFFF"/>
        </w:rPr>
        <w:t>Malinga</w:t>
      </w:r>
      <w:proofErr w:type="spellEnd"/>
      <w:r w:rsidRPr="0084360D">
        <w:rPr>
          <w:rFonts w:ascii="Times New Roman" w:hAnsi="Times New Roman"/>
          <w:szCs w:val="24"/>
          <w:highlight w:val="yellow"/>
          <w:shd w:val="clear" w:color="auto" w:fill="FFFFFF"/>
        </w:rPr>
        <w:t>, L. N., &amp; Laing, M. D. (2022). Role of microbial biopesticides as an alternative to insecticides in integrated pest management of cotton pests. In </w:t>
      </w:r>
      <w:r w:rsidRPr="0084360D">
        <w:rPr>
          <w:rFonts w:ascii="Times New Roman" w:hAnsi="Times New Roman"/>
          <w:i/>
          <w:iCs/>
          <w:szCs w:val="24"/>
          <w:highlight w:val="yellow"/>
          <w:shd w:val="clear" w:color="auto" w:fill="FFFFFF"/>
        </w:rPr>
        <w:t>Insecticides-Impact and Benefits of Its Use for Humanity</w:t>
      </w:r>
      <w:r w:rsidRPr="0084360D">
        <w:rPr>
          <w:rFonts w:ascii="Times New Roman" w:hAnsi="Times New Roman"/>
          <w:szCs w:val="24"/>
          <w:highlight w:val="yellow"/>
          <w:shd w:val="clear" w:color="auto" w:fill="FFFFFF"/>
        </w:rPr>
        <w:t xml:space="preserve">. </w:t>
      </w:r>
      <w:proofErr w:type="spellStart"/>
      <w:r w:rsidRPr="0084360D">
        <w:rPr>
          <w:rFonts w:ascii="Times New Roman" w:hAnsi="Times New Roman"/>
          <w:szCs w:val="24"/>
          <w:highlight w:val="yellow"/>
          <w:shd w:val="clear" w:color="auto" w:fill="FFFFFF"/>
        </w:rPr>
        <w:t>IntechOpen</w:t>
      </w:r>
      <w:proofErr w:type="spellEnd"/>
      <w:r w:rsidRPr="0084360D">
        <w:rPr>
          <w:rFonts w:ascii="Times New Roman" w:hAnsi="Times New Roman"/>
          <w:szCs w:val="24"/>
          <w:highlight w:val="yellow"/>
          <w:shd w:val="clear" w:color="auto" w:fill="FFFFFF"/>
        </w:rPr>
        <w:t>.</w:t>
      </w:r>
      <w:r w:rsidR="008D434F" w:rsidRPr="0084360D">
        <w:rPr>
          <w:rFonts w:ascii="Times New Roman" w:hAnsi="Times New Roman"/>
          <w:szCs w:val="24"/>
          <w:highlight w:val="yellow"/>
        </w:rPr>
        <w:t xml:space="preserve"> </w:t>
      </w:r>
      <w:hyperlink r:id="rId16" w:history="1">
        <w:r w:rsidR="008D434F" w:rsidRPr="0084360D">
          <w:rPr>
            <w:rStyle w:val="Hyperlink"/>
            <w:rFonts w:ascii="Times New Roman" w:hAnsi="Times New Roman"/>
            <w:sz w:val="24"/>
            <w:szCs w:val="24"/>
            <w:highlight w:val="yellow"/>
            <w:shd w:val="clear" w:color="auto" w:fill="FFFFFF"/>
          </w:rPr>
          <w:t>https://www.intechopen.com/chapters/78832</w:t>
        </w:r>
      </w:hyperlink>
    </w:p>
    <w:p w:rsidR="00813B28" w:rsidRPr="004E2CE8" w:rsidRDefault="00813B28" w:rsidP="004E2CE8">
      <w:pPr>
        <w:rPr>
          <w:rFonts w:ascii="Times New Roman" w:eastAsia="Times New Roman" w:hAnsi="Times New Roman"/>
          <w:szCs w:val="24"/>
        </w:rPr>
      </w:pPr>
      <w:r w:rsidRPr="0067748F">
        <w:rPr>
          <w:rFonts w:ascii="Times New Roman" w:hAnsi="Times New Roman"/>
          <w:szCs w:val="24"/>
          <w:highlight w:val="yellow"/>
          <w:shd w:val="clear" w:color="auto" w:fill="FFFFFF"/>
        </w:rPr>
        <w:t xml:space="preserve">Hossain, A., </w:t>
      </w:r>
      <w:proofErr w:type="spellStart"/>
      <w:r w:rsidRPr="0067748F">
        <w:rPr>
          <w:rFonts w:ascii="Times New Roman" w:hAnsi="Times New Roman"/>
          <w:szCs w:val="24"/>
          <w:highlight w:val="yellow"/>
          <w:shd w:val="clear" w:color="auto" w:fill="FFFFFF"/>
        </w:rPr>
        <w:t>Sabagh</w:t>
      </w:r>
      <w:proofErr w:type="spellEnd"/>
      <w:r w:rsidRPr="0067748F">
        <w:rPr>
          <w:rFonts w:ascii="Times New Roman" w:hAnsi="Times New Roman"/>
          <w:szCs w:val="24"/>
          <w:highlight w:val="yellow"/>
          <w:shd w:val="clear" w:color="auto" w:fill="FFFFFF"/>
        </w:rPr>
        <w:t xml:space="preserve">, A. E., Bhatt, R., Farooq, M., &amp; </w:t>
      </w:r>
      <w:proofErr w:type="spellStart"/>
      <w:r w:rsidRPr="0067748F">
        <w:rPr>
          <w:rFonts w:ascii="Times New Roman" w:hAnsi="Times New Roman"/>
          <w:szCs w:val="24"/>
          <w:highlight w:val="yellow"/>
          <w:shd w:val="clear" w:color="auto" w:fill="FFFFFF"/>
        </w:rPr>
        <w:t>Hasanuzzaman</w:t>
      </w:r>
      <w:proofErr w:type="spellEnd"/>
      <w:r w:rsidRPr="0067748F">
        <w:rPr>
          <w:rFonts w:ascii="Times New Roman" w:hAnsi="Times New Roman"/>
          <w:szCs w:val="24"/>
          <w:highlight w:val="yellow"/>
          <w:shd w:val="clear" w:color="auto" w:fill="FFFFFF"/>
        </w:rPr>
        <w:t>, M. (2021). Consequences of salt and drought stresses in rice and their mitigation strategies through intrinsic biochemical adaptation and applying stress regulators. In </w:t>
      </w:r>
      <w:r w:rsidRPr="0067748F">
        <w:rPr>
          <w:rFonts w:ascii="Times New Roman" w:hAnsi="Times New Roman"/>
          <w:i/>
          <w:iCs/>
          <w:szCs w:val="24"/>
          <w:highlight w:val="yellow"/>
          <w:shd w:val="clear" w:color="auto" w:fill="FFFFFF"/>
        </w:rPr>
        <w:t>Sustainable soil and land management and climate change</w:t>
      </w:r>
      <w:r w:rsidRPr="0067748F">
        <w:rPr>
          <w:rFonts w:ascii="Times New Roman" w:hAnsi="Times New Roman"/>
          <w:szCs w:val="24"/>
          <w:highlight w:val="yellow"/>
          <w:shd w:val="clear" w:color="auto" w:fill="FFFFFF"/>
        </w:rPr>
        <w:t> (pp. 1-15). CRC Press</w:t>
      </w:r>
      <w:hyperlink r:id="rId17" w:history="1">
        <w:r w:rsidRPr="0067748F">
          <w:rPr>
            <w:rStyle w:val="Hyperlink"/>
            <w:rFonts w:ascii="Times New Roman" w:hAnsi="Times New Roman"/>
            <w:sz w:val="24"/>
            <w:szCs w:val="24"/>
            <w:highlight w:val="yellow"/>
            <w:shd w:val="clear" w:color="auto" w:fill="FFFFFF"/>
          </w:rPr>
          <w:t>.</w:t>
        </w:r>
        <w:r w:rsidRPr="0067748F">
          <w:rPr>
            <w:rStyle w:val="Hyperlink"/>
            <w:rFonts w:ascii="Times New Roman" w:hAnsi="Times New Roman"/>
            <w:sz w:val="24"/>
            <w:szCs w:val="24"/>
            <w:highlight w:val="yellow"/>
          </w:rPr>
          <w:t xml:space="preserve"> https://www.taylorfrancis.com/chapters/edit/10.1201/9781003108894-1/consequences-salt-drought-stresses-rice-mitigation-strategies-intrinsic-biochemical-adaptation-applying-stress-regulators-akbar-hossain-ayman-el-sabagh-rajan-bhatt-muhammad-farooq-mirza-hasanuzzaman</w:t>
        </w:r>
      </w:hyperlink>
    </w:p>
    <w:p w:rsidR="00A14D4D" w:rsidRPr="004E2CE8" w:rsidRDefault="00A14D4D" w:rsidP="004E2CE8">
      <w:pPr>
        <w:rPr>
          <w:rFonts w:ascii="Times New Roman" w:hAnsi="Times New Roman"/>
          <w:szCs w:val="24"/>
        </w:rPr>
      </w:pPr>
      <w:proofErr w:type="spellStart"/>
      <w:r w:rsidRPr="003E21C3">
        <w:rPr>
          <w:rFonts w:ascii="Times New Roman" w:hAnsi="Times New Roman"/>
          <w:szCs w:val="24"/>
          <w:highlight w:val="yellow"/>
          <w:shd w:val="clear" w:color="auto" w:fill="FFFFFF"/>
        </w:rPr>
        <w:t>Chidawanyika</w:t>
      </w:r>
      <w:proofErr w:type="spellEnd"/>
      <w:r w:rsidRPr="003E21C3">
        <w:rPr>
          <w:rFonts w:ascii="Times New Roman" w:hAnsi="Times New Roman"/>
          <w:szCs w:val="24"/>
          <w:highlight w:val="yellow"/>
          <w:shd w:val="clear" w:color="auto" w:fill="FFFFFF"/>
        </w:rPr>
        <w:t xml:space="preserve">, F. (2014). Effects of drought on the production of </w:t>
      </w:r>
      <w:proofErr w:type="spellStart"/>
      <w:r w:rsidRPr="003E21C3">
        <w:rPr>
          <w:rFonts w:ascii="Times New Roman" w:hAnsi="Times New Roman"/>
          <w:szCs w:val="24"/>
          <w:highlight w:val="yellow"/>
          <w:shd w:val="clear" w:color="auto" w:fill="FFFFFF"/>
        </w:rPr>
        <w:t>electrophysiologically</w:t>
      </w:r>
      <w:proofErr w:type="spellEnd"/>
      <w:r w:rsidRPr="003E21C3">
        <w:rPr>
          <w:rFonts w:ascii="Times New Roman" w:hAnsi="Times New Roman"/>
          <w:szCs w:val="24"/>
          <w:highlight w:val="yellow"/>
          <w:shd w:val="clear" w:color="auto" w:fill="FFFFFF"/>
        </w:rPr>
        <w:t xml:space="preserve"> active biogenic volatiles important for cereal pest management. </w:t>
      </w:r>
      <w:r w:rsidRPr="003E21C3">
        <w:rPr>
          <w:rFonts w:ascii="Times New Roman" w:hAnsi="Times New Roman"/>
          <w:i/>
          <w:iCs/>
          <w:szCs w:val="24"/>
          <w:highlight w:val="yellow"/>
          <w:shd w:val="clear" w:color="auto" w:fill="FFFFFF"/>
        </w:rPr>
        <w:t>Unpublished PhD thesis. University of Witwatersrand, Johannesburg, South Africa</w:t>
      </w:r>
      <w:hyperlink r:id="rId18" w:history="1">
        <w:r w:rsidRPr="003E21C3">
          <w:rPr>
            <w:rStyle w:val="Hyperlink"/>
            <w:rFonts w:ascii="Times New Roman" w:hAnsi="Times New Roman"/>
            <w:sz w:val="24"/>
            <w:szCs w:val="24"/>
            <w:highlight w:val="yellow"/>
            <w:shd w:val="clear" w:color="auto" w:fill="FFFFFF"/>
          </w:rPr>
          <w:t>.</w:t>
        </w:r>
        <w:r w:rsidRPr="003E21C3">
          <w:rPr>
            <w:rStyle w:val="Hyperlink"/>
            <w:rFonts w:ascii="Times New Roman" w:hAnsi="Times New Roman"/>
            <w:sz w:val="24"/>
            <w:szCs w:val="24"/>
            <w:highlight w:val="yellow"/>
          </w:rPr>
          <w:t xml:space="preserve"> </w:t>
        </w:r>
        <w:r w:rsidRPr="003E21C3">
          <w:rPr>
            <w:rStyle w:val="Hyperlink"/>
            <w:rFonts w:ascii="Times New Roman" w:hAnsi="Times New Roman"/>
            <w:sz w:val="24"/>
            <w:szCs w:val="24"/>
            <w:highlight w:val="yellow"/>
            <w:shd w:val="clear" w:color="auto" w:fill="FFFFFF"/>
          </w:rPr>
          <w:t>https://core.ac.uk/download/pdf/188774826.pdf</w:t>
        </w:r>
      </w:hyperlink>
    </w:p>
    <w:p w:rsidR="0025376E" w:rsidRPr="004E2CE8" w:rsidRDefault="0025376E" w:rsidP="004E2CE8">
      <w:pPr>
        <w:rPr>
          <w:rFonts w:ascii="Times New Roman" w:eastAsia="Times New Roman" w:hAnsi="Times New Roman"/>
          <w:szCs w:val="24"/>
        </w:rPr>
      </w:pPr>
      <w:r w:rsidRPr="002E3AF7">
        <w:rPr>
          <w:rFonts w:ascii="Times New Roman" w:hAnsi="Times New Roman"/>
          <w:szCs w:val="24"/>
          <w:highlight w:val="yellow"/>
          <w:shd w:val="clear" w:color="auto" w:fill="FFFFFF"/>
        </w:rPr>
        <w:t xml:space="preserve">Khan, N. U., Khan, A. A., </w:t>
      </w:r>
      <w:proofErr w:type="spellStart"/>
      <w:r w:rsidRPr="002E3AF7">
        <w:rPr>
          <w:rFonts w:ascii="Times New Roman" w:hAnsi="Times New Roman"/>
          <w:szCs w:val="24"/>
          <w:highlight w:val="yellow"/>
          <w:shd w:val="clear" w:color="auto" w:fill="FFFFFF"/>
        </w:rPr>
        <w:t>Goheer</w:t>
      </w:r>
      <w:proofErr w:type="spellEnd"/>
      <w:r w:rsidRPr="002E3AF7">
        <w:rPr>
          <w:rFonts w:ascii="Times New Roman" w:hAnsi="Times New Roman"/>
          <w:szCs w:val="24"/>
          <w:highlight w:val="yellow"/>
          <w:shd w:val="clear" w:color="auto" w:fill="FFFFFF"/>
        </w:rPr>
        <w:t>, M. A., Shafique, I., Hussain, S., Hussain, S., ... &amp; Siddiqui, M. H. (2021). Effect of zero and minimum tillage on cotton productivity and soil characteristics under different nitrogen application rates. </w:t>
      </w:r>
      <w:r w:rsidRPr="002E3AF7">
        <w:rPr>
          <w:rFonts w:ascii="Times New Roman" w:hAnsi="Times New Roman"/>
          <w:i/>
          <w:iCs/>
          <w:szCs w:val="24"/>
          <w:highlight w:val="yellow"/>
          <w:shd w:val="clear" w:color="auto" w:fill="FFFFFF"/>
        </w:rPr>
        <w:t>Sustainability</w:t>
      </w:r>
      <w:r w:rsidRPr="002E3AF7">
        <w:rPr>
          <w:rFonts w:ascii="Times New Roman" w:hAnsi="Times New Roman"/>
          <w:szCs w:val="24"/>
          <w:highlight w:val="yellow"/>
          <w:shd w:val="clear" w:color="auto" w:fill="FFFFFF"/>
        </w:rPr>
        <w:t>, </w:t>
      </w:r>
      <w:r w:rsidRPr="002E3AF7">
        <w:rPr>
          <w:rFonts w:ascii="Times New Roman" w:hAnsi="Times New Roman"/>
          <w:i/>
          <w:iCs/>
          <w:szCs w:val="24"/>
          <w:highlight w:val="yellow"/>
          <w:shd w:val="clear" w:color="auto" w:fill="FFFFFF"/>
        </w:rPr>
        <w:t>13</w:t>
      </w:r>
      <w:r w:rsidRPr="002E3AF7">
        <w:rPr>
          <w:rFonts w:ascii="Times New Roman" w:hAnsi="Times New Roman"/>
          <w:szCs w:val="24"/>
          <w:highlight w:val="yellow"/>
          <w:shd w:val="clear" w:color="auto" w:fill="FFFFFF"/>
        </w:rPr>
        <w:t>(24), 13753.</w:t>
      </w:r>
      <w:r w:rsidRPr="002E3AF7">
        <w:rPr>
          <w:rFonts w:ascii="Times New Roman" w:hAnsi="Times New Roman"/>
          <w:szCs w:val="24"/>
          <w:highlight w:val="yellow"/>
        </w:rPr>
        <w:t xml:space="preserve"> </w:t>
      </w:r>
      <w:hyperlink r:id="rId19" w:history="1">
        <w:r w:rsidRPr="002E3AF7">
          <w:rPr>
            <w:rStyle w:val="Hyperlink"/>
            <w:rFonts w:ascii="Times New Roman" w:hAnsi="Times New Roman"/>
            <w:sz w:val="24"/>
            <w:szCs w:val="24"/>
            <w:highlight w:val="yellow"/>
            <w:shd w:val="clear" w:color="auto" w:fill="FFFFFF"/>
          </w:rPr>
          <w:t>https://www.mdpi.com/2071-1050/13/24/13753</w:t>
        </w:r>
      </w:hyperlink>
    </w:p>
    <w:p w:rsidR="00813B28" w:rsidRPr="004E2CE8" w:rsidRDefault="00813B28" w:rsidP="004E2CE8">
      <w:pPr>
        <w:rPr>
          <w:rFonts w:ascii="Times New Roman" w:hAnsi="Times New Roman"/>
          <w:szCs w:val="24"/>
          <w:shd w:val="clear" w:color="auto" w:fill="FFFFFF"/>
        </w:rPr>
      </w:pPr>
      <w:r w:rsidRPr="00B4349A">
        <w:rPr>
          <w:rFonts w:ascii="Times New Roman" w:hAnsi="Times New Roman"/>
          <w:szCs w:val="24"/>
          <w:highlight w:val="yellow"/>
          <w:shd w:val="clear" w:color="auto" w:fill="FFFFFF"/>
        </w:rPr>
        <w:t>Ali, M. A., Fahad, S., Khan, I., Shah, S., &amp; Wang, H. 8 Enhancing phosphorus availability, soil organic carbon</w:t>
      </w:r>
      <w:r w:rsidR="007B2E12" w:rsidRPr="00B4349A">
        <w:rPr>
          <w:rFonts w:ascii="Times New Roman" w:hAnsi="Times New Roman"/>
          <w:szCs w:val="24"/>
          <w:highlight w:val="yellow"/>
          <w:shd w:val="clear" w:color="auto" w:fill="FFFFFF"/>
        </w:rPr>
        <w:t xml:space="preserve">, maize productivity, and farm </w:t>
      </w:r>
      <w:r w:rsidRPr="00B4349A">
        <w:rPr>
          <w:rFonts w:ascii="Times New Roman" w:hAnsi="Times New Roman"/>
          <w:szCs w:val="24"/>
          <w:highlight w:val="yellow"/>
          <w:shd w:val="clear" w:color="auto" w:fill="FFFFFF"/>
        </w:rPr>
        <w:t xml:space="preserve"> profitability through biochar and organic-inorganic fert</w:t>
      </w:r>
      <w:r w:rsidR="007B2E12" w:rsidRPr="00B4349A">
        <w:rPr>
          <w:rFonts w:ascii="Times New Roman" w:hAnsi="Times New Roman"/>
          <w:szCs w:val="24"/>
          <w:highlight w:val="yellow"/>
          <w:shd w:val="clear" w:color="auto" w:fill="FFFFFF"/>
        </w:rPr>
        <w:t xml:space="preserve">ilizers in an irrigated maize </w:t>
      </w:r>
      <w:r w:rsidRPr="00B4349A">
        <w:rPr>
          <w:rFonts w:ascii="Times New Roman" w:hAnsi="Times New Roman"/>
          <w:szCs w:val="24"/>
          <w:highlight w:val="yellow"/>
          <w:shd w:val="clear" w:color="auto" w:fill="FFFFFF"/>
        </w:rPr>
        <w:t xml:space="preserve"> agroecosystem under semi-aridclimate.</w:t>
      </w:r>
      <w:hyperlink r:id="rId20" w:history="1">
        <w:r w:rsidRPr="00B4349A">
          <w:rPr>
            <w:rStyle w:val="Hyperlink"/>
            <w:rFonts w:ascii="Times New Roman" w:hAnsi="Times New Roman"/>
            <w:sz w:val="24"/>
            <w:szCs w:val="24"/>
            <w:highlight w:val="yellow"/>
            <w:shd w:val="clear" w:color="auto" w:fill="FFFFFF"/>
          </w:rPr>
          <w:t>https://www.academia.edu/download/96892068/sum.1266120230106-1-1g7kdme.pdf</w:t>
        </w:r>
      </w:hyperlink>
    </w:p>
    <w:p w:rsidR="00AD4172" w:rsidRPr="004E2CE8" w:rsidRDefault="00AD4172" w:rsidP="004E2CE8">
      <w:pPr>
        <w:rPr>
          <w:rFonts w:ascii="Times New Roman" w:hAnsi="Times New Roman"/>
          <w:szCs w:val="24"/>
        </w:rPr>
      </w:pPr>
      <w:proofErr w:type="spellStart"/>
      <w:r w:rsidRPr="0086237F">
        <w:rPr>
          <w:rFonts w:ascii="Times New Roman" w:hAnsi="Times New Roman"/>
          <w:szCs w:val="24"/>
          <w:highlight w:val="yellow"/>
          <w:shd w:val="clear" w:color="auto" w:fill="FFFFFF"/>
        </w:rPr>
        <w:lastRenderedPageBreak/>
        <w:t>Marimuthu</w:t>
      </w:r>
      <w:proofErr w:type="spellEnd"/>
      <w:r w:rsidRPr="0086237F">
        <w:rPr>
          <w:rFonts w:ascii="Times New Roman" w:hAnsi="Times New Roman"/>
          <w:szCs w:val="24"/>
          <w:highlight w:val="yellow"/>
          <w:shd w:val="clear" w:color="auto" w:fill="FFFFFF"/>
        </w:rPr>
        <w:t xml:space="preserve">, S., </w:t>
      </w:r>
      <w:proofErr w:type="spellStart"/>
      <w:r w:rsidRPr="0086237F">
        <w:rPr>
          <w:rFonts w:ascii="Times New Roman" w:hAnsi="Times New Roman"/>
          <w:szCs w:val="24"/>
          <w:highlight w:val="yellow"/>
          <w:shd w:val="clear" w:color="auto" w:fill="FFFFFF"/>
        </w:rPr>
        <w:t>Surendran</w:t>
      </w:r>
      <w:proofErr w:type="spellEnd"/>
      <w:r w:rsidRPr="0086237F">
        <w:rPr>
          <w:rFonts w:ascii="Times New Roman" w:hAnsi="Times New Roman"/>
          <w:szCs w:val="24"/>
          <w:highlight w:val="yellow"/>
          <w:shd w:val="clear" w:color="auto" w:fill="FFFFFF"/>
        </w:rPr>
        <w:t xml:space="preserve">, U., &amp; </w:t>
      </w:r>
      <w:proofErr w:type="spellStart"/>
      <w:r w:rsidRPr="0086237F">
        <w:rPr>
          <w:rFonts w:ascii="Times New Roman" w:hAnsi="Times New Roman"/>
          <w:szCs w:val="24"/>
          <w:highlight w:val="yellow"/>
          <w:shd w:val="clear" w:color="auto" w:fill="FFFFFF"/>
        </w:rPr>
        <w:t>Subbian</w:t>
      </w:r>
      <w:proofErr w:type="spellEnd"/>
      <w:r w:rsidRPr="0086237F">
        <w:rPr>
          <w:rFonts w:ascii="Times New Roman" w:hAnsi="Times New Roman"/>
          <w:szCs w:val="24"/>
          <w:highlight w:val="yellow"/>
          <w:shd w:val="clear" w:color="auto" w:fill="FFFFFF"/>
        </w:rPr>
        <w:t>, P. (2014). Productivity, nutrient uptake and post-harvest soil fertility as influenced by cotton-based cropping system with integrated nutrient management practices in semi-arid tropics. </w:t>
      </w:r>
      <w:r w:rsidRPr="0086237F">
        <w:rPr>
          <w:rFonts w:ascii="Times New Roman" w:hAnsi="Times New Roman"/>
          <w:i/>
          <w:iCs/>
          <w:szCs w:val="24"/>
          <w:highlight w:val="yellow"/>
          <w:shd w:val="clear" w:color="auto" w:fill="FFFFFF"/>
        </w:rPr>
        <w:t>Archives of Agronomy and Soil Science</w:t>
      </w:r>
      <w:r w:rsidRPr="0086237F">
        <w:rPr>
          <w:rFonts w:ascii="Times New Roman" w:hAnsi="Times New Roman"/>
          <w:szCs w:val="24"/>
          <w:highlight w:val="yellow"/>
          <w:shd w:val="clear" w:color="auto" w:fill="FFFFFF"/>
        </w:rPr>
        <w:t>, </w:t>
      </w:r>
      <w:r w:rsidRPr="0086237F">
        <w:rPr>
          <w:rFonts w:ascii="Times New Roman" w:hAnsi="Times New Roman"/>
          <w:i/>
          <w:iCs/>
          <w:szCs w:val="24"/>
          <w:highlight w:val="yellow"/>
          <w:shd w:val="clear" w:color="auto" w:fill="FFFFFF"/>
        </w:rPr>
        <w:t>60</w:t>
      </w:r>
      <w:r w:rsidRPr="0086237F">
        <w:rPr>
          <w:rFonts w:ascii="Times New Roman" w:hAnsi="Times New Roman"/>
          <w:szCs w:val="24"/>
          <w:highlight w:val="yellow"/>
          <w:shd w:val="clear" w:color="auto" w:fill="FFFFFF"/>
        </w:rPr>
        <w:t>(1), 87-101.</w:t>
      </w:r>
      <w:r w:rsidRPr="0086237F">
        <w:rPr>
          <w:rFonts w:ascii="Times New Roman" w:hAnsi="Times New Roman"/>
          <w:szCs w:val="24"/>
          <w:highlight w:val="yellow"/>
        </w:rPr>
        <w:t xml:space="preserve"> </w:t>
      </w:r>
      <w:hyperlink r:id="rId21" w:history="1">
        <w:r w:rsidRPr="0086237F">
          <w:rPr>
            <w:rStyle w:val="Hyperlink"/>
            <w:rFonts w:ascii="Times New Roman" w:hAnsi="Times New Roman"/>
            <w:sz w:val="24"/>
            <w:szCs w:val="24"/>
            <w:highlight w:val="yellow"/>
            <w:shd w:val="clear" w:color="auto" w:fill="FFFFFF"/>
          </w:rPr>
          <w:t>https://www.tandfonline.com/doi/abs/10.1080/03650340.2013.771259</w:t>
        </w:r>
      </w:hyperlink>
    </w:p>
    <w:p w:rsidR="00813B28" w:rsidRPr="004E2CE8" w:rsidRDefault="00813B28" w:rsidP="004E2CE8">
      <w:pPr>
        <w:rPr>
          <w:rFonts w:ascii="Times New Roman" w:hAnsi="Times New Roman"/>
          <w:szCs w:val="24"/>
          <w:shd w:val="clear" w:color="auto" w:fill="FFFFFF"/>
        </w:rPr>
      </w:pPr>
      <w:proofErr w:type="spellStart"/>
      <w:r w:rsidRPr="00A7525B">
        <w:rPr>
          <w:rFonts w:ascii="Times New Roman" w:hAnsi="Times New Roman"/>
          <w:szCs w:val="24"/>
          <w:highlight w:val="yellow"/>
          <w:shd w:val="clear" w:color="auto" w:fill="FFFFFF"/>
        </w:rPr>
        <w:t>Solaimalai</w:t>
      </w:r>
      <w:proofErr w:type="spellEnd"/>
      <w:r w:rsidRPr="00A7525B">
        <w:rPr>
          <w:rFonts w:ascii="Times New Roman" w:hAnsi="Times New Roman"/>
          <w:szCs w:val="24"/>
          <w:highlight w:val="yellow"/>
          <w:shd w:val="clear" w:color="auto" w:fill="FFFFFF"/>
        </w:rPr>
        <w:t xml:space="preserve">, A., </w:t>
      </w:r>
      <w:proofErr w:type="spellStart"/>
      <w:r w:rsidRPr="00A7525B">
        <w:rPr>
          <w:rFonts w:ascii="Times New Roman" w:hAnsi="Times New Roman"/>
          <w:szCs w:val="24"/>
          <w:highlight w:val="yellow"/>
          <w:shd w:val="clear" w:color="auto" w:fill="FFFFFF"/>
        </w:rPr>
        <w:t>Anantharaju</w:t>
      </w:r>
      <w:proofErr w:type="spellEnd"/>
      <w:r w:rsidRPr="00A7525B">
        <w:rPr>
          <w:rFonts w:ascii="Times New Roman" w:hAnsi="Times New Roman"/>
          <w:szCs w:val="24"/>
          <w:highlight w:val="yellow"/>
          <w:shd w:val="clear" w:color="auto" w:fill="FFFFFF"/>
        </w:rPr>
        <w:t xml:space="preserve">, P., </w:t>
      </w:r>
      <w:proofErr w:type="spellStart"/>
      <w:r w:rsidRPr="00A7525B">
        <w:rPr>
          <w:rFonts w:ascii="Times New Roman" w:hAnsi="Times New Roman"/>
          <w:szCs w:val="24"/>
          <w:highlight w:val="yellow"/>
          <w:shd w:val="clear" w:color="auto" w:fill="FFFFFF"/>
        </w:rPr>
        <w:t>Irulandi</w:t>
      </w:r>
      <w:proofErr w:type="spellEnd"/>
      <w:r w:rsidRPr="00A7525B">
        <w:rPr>
          <w:rFonts w:ascii="Times New Roman" w:hAnsi="Times New Roman"/>
          <w:szCs w:val="24"/>
          <w:highlight w:val="yellow"/>
          <w:shd w:val="clear" w:color="auto" w:fill="FFFFFF"/>
        </w:rPr>
        <w:t xml:space="preserve">, S., &amp; </w:t>
      </w:r>
      <w:proofErr w:type="spellStart"/>
      <w:r w:rsidRPr="00A7525B">
        <w:rPr>
          <w:rFonts w:ascii="Times New Roman" w:hAnsi="Times New Roman"/>
          <w:szCs w:val="24"/>
          <w:highlight w:val="yellow"/>
          <w:shd w:val="clear" w:color="auto" w:fill="FFFFFF"/>
        </w:rPr>
        <w:t>Theradimani</w:t>
      </w:r>
      <w:proofErr w:type="spellEnd"/>
      <w:r w:rsidRPr="00A7525B">
        <w:rPr>
          <w:rFonts w:ascii="Times New Roman" w:hAnsi="Times New Roman"/>
          <w:szCs w:val="24"/>
          <w:highlight w:val="yellow"/>
          <w:shd w:val="clear" w:color="auto" w:fill="FFFFFF"/>
        </w:rPr>
        <w:t>, M. (2020). </w:t>
      </w:r>
      <w:r w:rsidRPr="00A7525B">
        <w:rPr>
          <w:rFonts w:ascii="Times New Roman" w:hAnsi="Times New Roman"/>
          <w:i/>
          <w:iCs/>
          <w:szCs w:val="24"/>
          <w:highlight w:val="yellow"/>
          <w:shd w:val="clear" w:color="auto" w:fill="FFFFFF"/>
        </w:rPr>
        <w:t>Maize crop: improvement, p</w:t>
      </w:r>
      <w:r w:rsidR="00AC5C51" w:rsidRPr="00A7525B">
        <w:rPr>
          <w:rFonts w:ascii="Times New Roman" w:hAnsi="Times New Roman"/>
          <w:i/>
          <w:iCs/>
          <w:szCs w:val="24"/>
          <w:highlight w:val="yellow"/>
          <w:shd w:val="clear" w:color="auto" w:fill="FFFFFF"/>
        </w:rPr>
        <w:t>roduction, protection and post</w:t>
      </w:r>
      <w:r w:rsidRPr="00A7525B">
        <w:rPr>
          <w:rFonts w:ascii="Times New Roman" w:hAnsi="Times New Roman"/>
          <w:i/>
          <w:iCs/>
          <w:szCs w:val="24"/>
          <w:highlight w:val="yellow"/>
          <w:shd w:val="clear" w:color="auto" w:fill="FFFFFF"/>
        </w:rPr>
        <w:t>harvest technology</w:t>
      </w:r>
      <w:r w:rsidRPr="00A7525B">
        <w:rPr>
          <w:rFonts w:ascii="Times New Roman" w:hAnsi="Times New Roman"/>
          <w:szCs w:val="24"/>
          <w:highlight w:val="yellow"/>
          <w:shd w:val="clear" w:color="auto" w:fill="FFFFFF"/>
        </w:rPr>
        <w:t>. CRC Press.</w:t>
      </w:r>
      <w:r w:rsidRPr="00A7525B">
        <w:rPr>
          <w:rFonts w:ascii="Times New Roman" w:hAnsi="Times New Roman"/>
          <w:szCs w:val="24"/>
          <w:highlight w:val="yellow"/>
        </w:rPr>
        <w:t xml:space="preserve"> </w:t>
      </w:r>
      <w:hyperlink r:id="rId22" w:history="1">
        <w:r w:rsidRPr="00A7525B">
          <w:rPr>
            <w:rStyle w:val="Hyperlink"/>
            <w:rFonts w:ascii="Times New Roman" w:hAnsi="Times New Roman"/>
            <w:sz w:val="24"/>
            <w:szCs w:val="24"/>
            <w:highlight w:val="yellow"/>
            <w:shd w:val="clear" w:color="auto" w:fill="FFFFFF"/>
          </w:rPr>
          <w:t>https://www.taylorfrancis.com/books/mono/10.1201/9781003090182/maize-crop-solaimalai-anantharaju-irulandi-theradimani</w:t>
        </w:r>
      </w:hyperlink>
    </w:p>
    <w:p w:rsidR="00684C05" w:rsidRPr="004E2CE8" w:rsidRDefault="00684C05" w:rsidP="004E2CE8">
      <w:pPr>
        <w:rPr>
          <w:rFonts w:ascii="Times New Roman" w:hAnsi="Times New Roman"/>
          <w:szCs w:val="24"/>
        </w:rPr>
      </w:pPr>
      <w:r w:rsidRPr="009923D9">
        <w:rPr>
          <w:rFonts w:ascii="Times New Roman" w:hAnsi="Times New Roman"/>
          <w:szCs w:val="24"/>
          <w:highlight w:val="yellow"/>
          <w:shd w:val="clear" w:color="auto" w:fill="FFFFFF"/>
        </w:rPr>
        <w:t xml:space="preserve">Khan, A., Tan, D. K. Y., Afridi, M. Z., Luo, H., Tung, S. A., </w:t>
      </w:r>
      <w:proofErr w:type="spellStart"/>
      <w:r w:rsidRPr="009923D9">
        <w:rPr>
          <w:rFonts w:ascii="Times New Roman" w:hAnsi="Times New Roman"/>
          <w:szCs w:val="24"/>
          <w:highlight w:val="yellow"/>
          <w:shd w:val="clear" w:color="auto" w:fill="FFFFFF"/>
        </w:rPr>
        <w:t>Ajab</w:t>
      </w:r>
      <w:proofErr w:type="spellEnd"/>
      <w:r w:rsidRPr="009923D9">
        <w:rPr>
          <w:rFonts w:ascii="Times New Roman" w:hAnsi="Times New Roman"/>
          <w:szCs w:val="24"/>
          <w:highlight w:val="yellow"/>
          <w:shd w:val="clear" w:color="auto" w:fill="FFFFFF"/>
        </w:rPr>
        <w:t>, M., &amp; Fahad, S. (2017). Nitrogen fertility and abiotic stresses management in cotton crop: a review. </w:t>
      </w:r>
      <w:r w:rsidRPr="009923D9">
        <w:rPr>
          <w:rFonts w:ascii="Times New Roman" w:hAnsi="Times New Roman"/>
          <w:i/>
          <w:iCs/>
          <w:szCs w:val="24"/>
          <w:highlight w:val="yellow"/>
          <w:shd w:val="clear" w:color="auto" w:fill="FFFFFF"/>
        </w:rPr>
        <w:t>Environmental Science and Pollution Research</w:t>
      </w:r>
      <w:r w:rsidRPr="009923D9">
        <w:rPr>
          <w:rFonts w:ascii="Times New Roman" w:hAnsi="Times New Roman"/>
          <w:szCs w:val="24"/>
          <w:highlight w:val="yellow"/>
          <w:shd w:val="clear" w:color="auto" w:fill="FFFFFF"/>
        </w:rPr>
        <w:t>, </w:t>
      </w:r>
      <w:r w:rsidRPr="009923D9">
        <w:rPr>
          <w:rFonts w:ascii="Times New Roman" w:hAnsi="Times New Roman"/>
          <w:i/>
          <w:iCs/>
          <w:szCs w:val="24"/>
          <w:highlight w:val="yellow"/>
          <w:shd w:val="clear" w:color="auto" w:fill="FFFFFF"/>
        </w:rPr>
        <w:t>24</w:t>
      </w:r>
      <w:r w:rsidRPr="009923D9">
        <w:rPr>
          <w:rFonts w:ascii="Times New Roman" w:hAnsi="Times New Roman"/>
          <w:szCs w:val="24"/>
          <w:highlight w:val="yellow"/>
          <w:shd w:val="clear" w:color="auto" w:fill="FFFFFF"/>
        </w:rPr>
        <w:t>, 14551-14566.</w:t>
      </w:r>
      <w:r w:rsidRPr="009923D9">
        <w:rPr>
          <w:rFonts w:ascii="Times New Roman" w:hAnsi="Times New Roman"/>
          <w:szCs w:val="24"/>
          <w:highlight w:val="yellow"/>
        </w:rPr>
        <w:t xml:space="preserve"> </w:t>
      </w:r>
      <w:hyperlink r:id="rId23" w:history="1">
        <w:r w:rsidRPr="009923D9">
          <w:rPr>
            <w:rStyle w:val="Hyperlink"/>
            <w:rFonts w:ascii="Times New Roman" w:hAnsi="Times New Roman"/>
            <w:sz w:val="24"/>
            <w:szCs w:val="24"/>
            <w:highlight w:val="yellow"/>
            <w:shd w:val="clear" w:color="auto" w:fill="FFFFFF"/>
          </w:rPr>
          <w:t>https://link.springer.com/article/10.1007/s11356-017-8920-x</w:t>
        </w:r>
      </w:hyperlink>
    </w:p>
    <w:p w:rsidR="00684C05" w:rsidRPr="004E2CE8" w:rsidRDefault="00684C05" w:rsidP="004E2CE8">
      <w:pPr>
        <w:rPr>
          <w:rFonts w:ascii="Times New Roman" w:hAnsi="Times New Roman"/>
          <w:szCs w:val="24"/>
        </w:rPr>
      </w:pPr>
      <w:proofErr w:type="spellStart"/>
      <w:r w:rsidRPr="00FD1CF5">
        <w:rPr>
          <w:rFonts w:ascii="Times New Roman" w:hAnsi="Times New Roman"/>
          <w:szCs w:val="24"/>
          <w:highlight w:val="yellow"/>
          <w:shd w:val="clear" w:color="auto" w:fill="FFFFFF"/>
        </w:rPr>
        <w:t>Omedo</w:t>
      </w:r>
      <w:proofErr w:type="spellEnd"/>
      <w:r w:rsidRPr="00FD1CF5">
        <w:rPr>
          <w:rFonts w:ascii="Times New Roman" w:hAnsi="Times New Roman"/>
          <w:szCs w:val="24"/>
          <w:highlight w:val="yellow"/>
          <w:shd w:val="clear" w:color="auto" w:fill="FFFFFF"/>
        </w:rPr>
        <w:t>, G. (2024). </w:t>
      </w:r>
      <w:r w:rsidRPr="00FD1CF5">
        <w:rPr>
          <w:rFonts w:ascii="Times New Roman" w:hAnsi="Times New Roman"/>
          <w:i/>
          <w:iCs/>
          <w:szCs w:val="24"/>
          <w:highlight w:val="yellow"/>
          <w:shd w:val="clear" w:color="auto" w:fill="FFFFFF"/>
        </w:rPr>
        <w:t>An Analysis of the Regulatory Frameworks for Environmental Management in Kenya’s Mining Sector</w:t>
      </w:r>
      <w:r w:rsidRPr="00FD1CF5">
        <w:rPr>
          <w:rFonts w:ascii="Times New Roman" w:hAnsi="Times New Roman"/>
          <w:szCs w:val="24"/>
          <w:highlight w:val="yellow"/>
          <w:shd w:val="clear" w:color="auto" w:fill="FFFFFF"/>
        </w:rPr>
        <w:t> (Doctoral dissertation, University of Nairobi).</w:t>
      </w:r>
      <w:r w:rsidRPr="00FD1CF5">
        <w:rPr>
          <w:rFonts w:ascii="Times New Roman" w:hAnsi="Times New Roman"/>
          <w:szCs w:val="24"/>
          <w:highlight w:val="yellow"/>
        </w:rPr>
        <w:t xml:space="preserve"> </w:t>
      </w:r>
      <w:hyperlink r:id="rId24" w:history="1">
        <w:r w:rsidRPr="00FD1CF5">
          <w:rPr>
            <w:rStyle w:val="Hyperlink"/>
            <w:rFonts w:ascii="Times New Roman" w:hAnsi="Times New Roman"/>
            <w:sz w:val="24"/>
            <w:szCs w:val="24"/>
            <w:highlight w:val="yellow"/>
            <w:shd w:val="clear" w:color="auto" w:fill="FFFFFF"/>
          </w:rPr>
          <w:t>https://erepository.uonbi.ac.ke/handle/11295/166811</w:t>
        </w:r>
      </w:hyperlink>
    </w:p>
    <w:p w:rsidR="00813B28" w:rsidRPr="004E2CE8" w:rsidRDefault="00813B28" w:rsidP="004E2CE8">
      <w:pPr>
        <w:rPr>
          <w:rFonts w:ascii="Times New Roman" w:hAnsi="Times New Roman"/>
          <w:szCs w:val="24"/>
        </w:rPr>
      </w:pPr>
      <w:proofErr w:type="spellStart"/>
      <w:r w:rsidRPr="00C16625">
        <w:rPr>
          <w:rFonts w:ascii="Times New Roman" w:hAnsi="Times New Roman"/>
          <w:szCs w:val="24"/>
          <w:highlight w:val="yellow"/>
          <w:shd w:val="clear" w:color="auto" w:fill="FFFFFF"/>
        </w:rPr>
        <w:t>Kiponda</w:t>
      </w:r>
      <w:proofErr w:type="spellEnd"/>
      <w:r w:rsidRPr="00C16625">
        <w:rPr>
          <w:rFonts w:ascii="Times New Roman" w:hAnsi="Times New Roman"/>
          <w:szCs w:val="24"/>
          <w:highlight w:val="yellow"/>
          <w:shd w:val="clear" w:color="auto" w:fill="FFFFFF"/>
        </w:rPr>
        <w:t>, O. (2022). </w:t>
      </w:r>
      <w:r w:rsidRPr="00C16625">
        <w:rPr>
          <w:rFonts w:ascii="Times New Roman" w:hAnsi="Times New Roman"/>
          <w:i/>
          <w:iCs/>
          <w:szCs w:val="24"/>
          <w:highlight w:val="yellow"/>
          <w:shd w:val="clear" w:color="auto" w:fill="FFFFFF"/>
        </w:rPr>
        <w:t xml:space="preserve">Effects of manure and inorganic fertilizer on growth and Yield of maize-green gram intercrop in titanium mined soils in </w:t>
      </w:r>
      <w:proofErr w:type="spellStart"/>
      <w:r w:rsidRPr="00C16625">
        <w:rPr>
          <w:rFonts w:ascii="Times New Roman" w:hAnsi="Times New Roman"/>
          <w:i/>
          <w:iCs/>
          <w:szCs w:val="24"/>
          <w:highlight w:val="yellow"/>
          <w:shd w:val="clear" w:color="auto" w:fill="FFFFFF"/>
        </w:rPr>
        <w:t>kwale</w:t>
      </w:r>
      <w:proofErr w:type="spellEnd"/>
      <w:r w:rsidRPr="00C16625">
        <w:rPr>
          <w:rFonts w:ascii="Times New Roman" w:hAnsi="Times New Roman"/>
          <w:i/>
          <w:iCs/>
          <w:szCs w:val="24"/>
          <w:highlight w:val="yellow"/>
          <w:shd w:val="clear" w:color="auto" w:fill="FFFFFF"/>
        </w:rPr>
        <w:t xml:space="preserve"> county, Kenya</w:t>
      </w:r>
      <w:r w:rsidRPr="00C16625">
        <w:rPr>
          <w:rFonts w:ascii="Times New Roman" w:hAnsi="Times New Roman"/>
          <w:szCs w:val="24"/>
          <w:highlight w:val="yellow"/>
          <w:shd w:val="clear" w:color="auto" w:fill="FFFFFF"/>
        </w:rPr>
        <w:t xml:space="preserve"> (Doctoral dissertation, </w:t>
      </w:r>
      <w:proofErr w:type="spellStart"/>
      <w:r w:rsidRPr="00C16625">
        <w:rPr>
          <w:rFonts w:ascii="Times New Roman" w:hAnsi="Times New Roman"/>
          <w:szCs w:val="24"/>
          <w:highlight w:val="yellow"/>
          <w:shd w:val="clear" w:color="auto" w:fill="FFFFFF"/>
        </w:rPr>
        <w:t>Pwani</w:t>
      </w:r>
      <w:proofErr w:type="spellEnd"/>
      <w:r w:rsidRPr="00C16625">
        <w:rPr>
          <w:rFonts w:ascii="Times New Roman" w:hAnsi="Times New Roman"/>
          <w:szCs w:val="24"/>
          <w:highlight w:val="yellow"/>
          <w:shd w:val="clear" w:color="auto" w:fill="FFFFFF"/>
        </w:rPr>
        <w:t xml:space="preserve"> University).</w:t>
      </w:r>
      <w:r w:rsidRPr="00C16625">
        <w:rPr>
          <w:rFonts w:ascii="Times New Roman" w:hAnsi="Times New Roman"/>
          <w:szCs w:val="24"/>
          <w:highlight w:val="yellow"/>
        </w:rPr>
        <w:t xml:space="preserve"> </w:t>
      </w:r>
      <w:hyperlink r:id="rId25" w:history="1">
        <w:r w:rsidRPr="00C16625">
          <w:rPr>
            <w:rStyle w:val="Hyperlink"/>
            <w:rFonts w:ascii="Times New Roman" w:hAnsi="Times New Roman"/>
            <w:sz w:val="24"/>
            <w:szCs w:val="24"/>
            <w:highlight w:val="yellow"/>
            <w:shd w:val="clear" w:color="auto" w:fill="FFFFFF"/>
          </w:rPr>
          <w:t>https://elibrary.pu.ac.ke/handle/123456789/1005</w:t>
        </w:r>
      </w:hyperlink>
    </w:p>
    <w:p w:rsidR="00A01AD1" w:rsidRPr="004E2CE8" w:rsidRDefault="00A01AD1" w:rsidP="004E2CE8">
      <w:pPr>
        <w:rPr>
          <w:rFonts w:ascii="Times New Roman" w:hAnsi="Times New Roman"/>
          <w:szCs w:val="24"/>
        </w:rPr>
      </w:pPr>
      <w:proofErr w:type="spellStart"/>
      <w:r w:rsidRPr="00FD1CF5">
        <w:rPr>
          <w:rFonts w:ascii="Times New Roman" w:hAnsi="Times New Roman"/>
          <w:szCs w:val="24"/>
          <w:highlight w:val="yellow"/>
          <w:shd w:val="clear" w:color="auto" w:fill="FFFFFF"/>
        </w:rPr>
        <w:t>Ndiba</w:t>
      </w:r>
      <w:proofErr w:type="spellEnd"/>
      <w:r w:rsidRPr="00FD1CF5">
        <w:rPr>
          <w:rFonts w:ascii="Times New Roman" w:hAnsi="Times New Roman"/>
          <w:szCs w:val="24"/>
          <w:highlight w:val="yellow"/>
          <w:shd w:val="clear" w:color="auto" w:fill="FFFFFF"/>
        </w:rPr>
        <w:t>, J. N. (2024). </w:t>
      </w:r>
      <w:r w:rsidRPr="00FD1CF5">
        <w:rPr>
          <w:rFonts w:ascii="Times New Roman" w:hAnsi="Times New Roman"/>
          <w:i/>
          <w:iCs/>
          <w:szCs w:val="24"/>
          <w:highlight w:val="yellow"/>
          <w:shd w:val="clear" w:color="auto" w:fill="FFFFFF"/>
        </w:rPr>
        <w:t>Evaluation of Governance Processes on Nature-based Solution in Mining Sector for Habitat Restoration in Kwale County, Kenya</w:t>
      </w:r>
      <w:r w:rsidRPr="00FD1CF5">
        <w:rPr>
          <w:rFonts w:ascii="Times New Roman" w:hAnsi="Times New Roman"/>
          <w:szCs w:val="24"/>
          <w:highlight w:val="yellow"/>
          <w:shd w:val="clear" w:color="auto" w:fill="FFFFFF"/>
        </w:rPr>
        <w:t> (Doctoral dissertation, University of Nairobi).</w:t>
      </w:r>
      <w:r w:rsidRPr="00FD1CF5">
        <w:rPr>
          <w:rFonts w:ascii="Times New Roman" w:hAnsi="Times New Roman"/>
          <w:szCs w:val="24"/>
          <w:highlight w:val="yellow"/>
        </w:rPr>
        <w:t xml:space="preserve"> </w:t>
      </w:r>
      <w:hyperlink r:id="rId26" w:history="1">
        <w:r w:rsidRPr="00FD1CF5">
          <w:rPr>
            <w:rStyle w:val="Hyperlink"/>
            <w:rFonts w:ascii="Times New Roman" w:hAnsi="Times New Roman"/>
            <w:sz w:val="24"/>
            <w:szCs w:val="24"/>
            <w:highlight w:val="yellow"/>
            <w:shd w:val="clear" w:color="auto" w:fill="FFFFFF"/>
          </w:rPr>
          <w:t>https://erepository.uonbi.ac.ke/handle/11295/167695</w:t>
        </w:r>
      </w:hyperlink>
    </w:p>
    <w:p w:rsidR="00813B28" w:rsidRPr="004E2CE8" w:rsidRDefault="00813B28" w:rsidP="004E2CE8">
      <w:pPr>
        <w:rPr>
          <w:rFonts w:ascii="Times New Roman" w:eastAsia="Times New Roman" w:hAnsi="Times New Roman"/>
          <w:szCs w:val="24"/>
        </w:rPr>
      </w:pPr>
      <w:proofErr w:type="spellStart"/>
      <w:r w:rsidRPr="007158CF">
        <w:rPr>
          <w:rFonts w:ascii="Times New Roman" w:eastAsia="Times New Roman" w:hAnsi="Times New Roman"/>
          <w:szCs w:val="24"/>
          <w:highlight w:val="yellow"/>
        </w:rPr>
        <w:t>Okalebo</w:t>
      </w:r>
      <w:proofErr w:type="spellEnd"/>
      <w:r w:rsidRPr="007158CF">
        <w:rPr>
          <w:rFonts w:ascii="Times New Roman" w:eastAsia="Times New Roman" w:hAnsi="Times New Roman"/>
          <w:szCs w:val="24"/>
          <w:highlight w:val="yellow"/>
        </w:rPr>
        <w:t xml:space="preserve">, J. R., </w:t>
      </w:r>
      <w:proofErr w:type="spellStart"/>
      <w:r w:rsidRPr="007158CF">
        <w:rPr>
          <w:rFonts w:ascii="Times New Roman" w:eastAsia="Times New Roman" w:hAnsi="Times New Roman"/>
          <w:szCs w:val="24"/>
          <w:highlight w:val="yellow"/>
        </w:rPr>
        <w:t>Gathua</w:t>
      </w:r>
      <w:proofErr w:type="spellEnd"/>
      <w:r w:rsidRPr="007158CF">
        <w:rPr>
          <w:rFonts w:ascii="Times New Roman" w:eastAsia="Times New Roman" w:hAnsi="Times New Roman"/>
          <w:szCs w:val="24"/>
          <w:highlight w:val="yellow"/>
        </w:rPr>
        <w:t xml:space="preserve">, K. W., &amp; </w:t>
      </w:r>
      <w:proofErr w:type="spellStart"/>
      <w:r w:rsidRPr="007158CF">
        <w:rPr>
          <w:rFonts w:ascii="Times New Roman" w:eastAsia="Times New Roman" w:hAnsi="Times New Roman"/>
          <w:szCs w:val="24"/>
          <w:highlight w:val="yellow"/>
        </w:rPr>
        <w:t>Woomer</w:t>
      </w:r>
      <w:proofErr w:type="spellEnd"/>
      <w:r w:rsidRPr="007158CF">
        <w:rPr>
          <w:rFonts w:ascii="Times New Roman" w:eastAsia="Times New Roman" w:hAnsi="Times New Roman"/>
          <w:szCs w:val="24"/>
          <w:highlight w:val="yellow"/>
        </w:rPr>
        <w:t xml:space="preserve">, P. L. (2002). </w:t>
      </w:r>
      <w:r w:rsidRPr="007158CF">
        <w:rPr>
          <w:rFonts w:ascii="Times New Roman" w:eastAsia="Times New Roman" w:hAnsi="Times New Roman"/>
          <w:i/>
          <w:iCs/>
          <w:szCs w:val="24"/>
          <w:highlight w:val="yellow"/>
        </w:rPr>
        <w:t>Laboratory methods of soil and plant analysis: A working manual</w:t>
      </w:r>
      <w:r w:rsidRPr="007158CF">
        <w:rPr>
          <w:rFonts w:ascii="Times New Roman" w:eastAsia="Times New Roman" w:hAnsi="Times New Roman"/>
          <w:szCs w:val="24"/>
          <w:highlight w:val="yellow"/>
        </w:rPr>
        <w:t xml:space="preserve"> (2nd ed.). Tropical Soil Biology and Fertility Institute of CIAT.</w:t>
      </w:r>
      <w:r w:rsidRPr="007158CF">
        <w:rPr>
          <w:rFonts w:ascii="Times New Roman" w:hAnsi="Times New Roman"/>
          <w:szCs w:val="24"/>
          <w:highlight w:val="yellow"/>
        </w:rPr>
        <w:t xml:space="preserve"> </w:t>
      </w:r>
      <w:hyperlink r:id="rId27" w:history="1">
        <w:r w:rsidRPr="007158CF">
          <w:rPr>
            <w:rStyle w:val="Hyperlink"/>
            <w:rFonts w:ascii="Times New Roman" w:eastAsia="Times New Roman" w:hAnsi="Times New Roman"/>
            <w:sz w:val="24"/>
            <w:szCs w:val="24"/>
            <w:highlight w:val="yellow"/>
          </w:rPr>
          <w:t>https://erepository.uonbi.ac.ke/handle/11295/85257</w:t>
        </w:r>
      </w:hyperlink>
    </w:p>
    <w:p w:rsidR="00102C0C" w:rsidRPr="004E2CE8" w:rsidRDefault="00102C0C" w:rsidP="004E2CE8">
      <w:pPr>
        <w:rPr>
          <w:rFonts w:ascii="Times New Roman" w:eastAsia="Times New Roman" w:hAnsi="Times New Roman"/>
          <w:szCs w:val="24"/>
        </w:rPr>
      </w:pPr>
      <w:r w:rsidRPr="00653C97">
        <w:rPr>
          <w:rFonts w:ascii="Times New Roman" w:hAnsi="Times New Roman"/>
          <w:szCs w:val="24"/>
          <w:highlight w:val="yellow"/>
          <w:shd w:val="clear" w:color="auto" w:fill="FFFFFF"/>
        </w:rPr>
        <w:t>Snider, J., Harris, G., Roberts, P., Meeks, C., Chastain, D., Bange, M., &amp; Virk, G. (2021). Cotton physiological and agronomic response to nitrogen application rate. </w:t>
      </w:r>
      <w:r w:rsidRPr="00653C97">
        <w:rPr>
          <w:rFonts w:ascii="Times New Roman" w:hAnsi="Times New Roman"/>
          <w:i/>
          <w:iCs/>
          <w:szCs w:val="24"/>
          <w:highlight w:val="yellow"/>
          <w:shd w:val="clear" w:color="auto" w:fill="FFFFFF"/>
        </w:rPr>
        <w:t>Field Crops Research</w:t>
      </w:r>
      <w:r w:rsidRPr="00653C97">
        <w:rPr>
          <w:rFonts w:ascii="Times New Roman" w:hAnsi="Times New Roman"/>
          <w:szCs w:val="24"/>
          <w:highlight w:val="yellow"/>
          <w:shd w:val="clear" w:color="auto" w:fill="FFFFFF"/>
        </w:rPr>
        <w:t>, </w:t>
      </w:r>
      <w:r w:rsidRPr="00653C97">
        <w:rPr>
          <w:rFonts w:ascii="Times New Roman" w:hAnsi="Times New Roman"/>
          <w:i/>
          <w:iCs/>
          <w:szCs w:val="24"/>
          <w:highlight w:val="yellow"/>
          <w:shd w:val="clear" w:color="auto" w:fill="FFFFFF"/>
        </w:rPr>
        <w:t>270</w:t>
      </w:r>
      <w:r w:rsidRPr="00653C97">
        <w:rPr>
          <w:rFonts w:ascii="Times New Roman" w:hAnsi="Times New Roman"/>
          <w:szCs w:val="24"/>
          <w:highlight w:val="yellow"/>
          <w:shd w:val="clear" w:color="auto" w:fill="FFFFFF"/>
        </w:rPr>
        <w:t>, 108194.</w:t>
      </w:r>
      <w:r w:rsidRPr="00653C97">
        <w:rPr>
          <w:rFonts w:ascii="Times New Roman" w:hAnsi="Times New Roman"/>
          <w:szCs w:val="24"/>
          <w:highlight w:val="yellow"/>
        </w:rPr>
        <w:t xml:space="preserve"> </w:t>
      </w:r>
      <w:hyperlink r:id="rId28" w:history="1">
        <w:r w:rsidRPr="00653C97">
          <w:rPr>
            <w:rStyle w:val="Hyperlink"/>
            <w:rFonts w:ascii="Times New Roman" w:hAnsi="Times New Roman"/>
            <w:sz w:val="24"/>
            <w:szCs w:val="24"/>
            <w:highlight w:val="yellow"/>
            <w:shd w:val="clear" w:color="auto" w:fill="FFFFFF"/>
          </w:rPr>
          <w:t>https://www.sciencedirect.com/science/article/pii/S0378429021001404</w:t>
        </w:r>
      </w:hyperlink>
    </w:p>
    <w:p w:rsidR="00813B28" w:rsidRPr="004E2CE8" w:rsidRDefault="00813B28" w:rsidP="004E2CE8">
      <w:pPr>
        <w:rPr>
          <w:rFonts w:ascii="Times New Roman" w:eastAsia="Times New Roman" w:hAnsi="Times New Roman"/>
          <w:szCs w:val="24"/>
        </w:rPr>
      </w:pPr>
      <w:r w:rsidRPr="00720B9E">
        <w:rPr>
          <w:rFonts w:ascii="Times New Roman" w:hAnsi="Times New Roman"/>
          <w:szCs w:val="24"/>
          <w:highlight w:val="yellow"/>
          <w:shd w:val="clear" w:color="auto" w:fill="FFFFFF"/>
        </w:rPr>
        <w:t>Kang, M., Liu, Y., Weng, Y., Wang, H., &amp; Bai, X. (2024). A critical review on the toxicity regulation and ecological risks of zinc oxide nanoparticles to plants. </w:t>
      </w:r>
      <w:r w:rsidRPr="00720B9E">
        <w:rPr>
          <w:rFonts w:ascii="Times New Roman" w:hAnsi="Times New Roman"/>
          <w:i/>
          <w:iCs/>
          <w:szCs w:val="24"/>
          <w:highlight w:val="yellow"/>
          <w:shd w:val="clear" w:color="auto" w:fill="FFFFFF"/>
        </w:rPr>
        <w:t>Environmental Science: Nano</w:t>
      </w:r>
      <w:r w:rsidRPr="00720B9E">
        <w:rPr>
          <w:rFonts w:ascii="Times New Roman" w:hAnsi="Times New Roman"/>
          <w:szCs w:val="24"/>
          <w:highlight w:val="yellow"/>
          <w:shd w:val="clear" w:color="auto" w:fill="FFFFFF"/>
        </w:rPr>
        <w:t>, </w:t>
      </w:r>
      <w:r w:rsidRPr="00720B9E">
        <w:rPr>
          <w:rFonts w:ascii="Times New Roman" w:hAnsi="Times New Roman"/>
          <w:i/>
          <w:iCs/>
          <w:szCs w:val="24"/>
          <w:highlight w:val="yellow"/>
          <w:shd w:val="clear" w:color="auto" w:fill="FFFFFF"/>
        </w:rPr>
        <w:t>11</w:t>
      </w:r>
      <w:r w:rsidRPr="00720B9E">
        <w:rPr>
          <w:rFonts w:ascii="Times New Roman" w:hAnsi="Times New Roman"/>
          <w:szCs w:val="24"/>
          <w:highlight w:val="yellow"/>
          <w:shd w:val="clear" w:color="auto" w:fill="FFFFFF"/>
        </w:rPr>
        <w:t>(1), 14-35.</w:t>
      </w:r>
      <w:r w:rsidRPr="00720B9E">
        <w:rPr>
          <w:rFonts w:ascii="Times New Roman" w:hAnsi="Times New Roman"/>
          <w:szCs w:val="24"/>
          <w:highlight w:val="yellow"/>
        </w:rPr>
        <w:t xml:space="preserve"> </w:t>
      </w:r>
      <w:hyperlink r:id="rId29" w:history="1">
        <w:r w:rsidRPr="00720B9E">
          <w:rPr>
            <w:rStyle w:val="Hyperlink"/>
            <w:rFonts w:ascii="Times New Roman" w:hAnsi="Times New Roman"/>
            <w:sz w:val="24"/>
            <w:szCs w:val="24"/>
            <w:highlight w:val="yellow"/>
            <w:shd w:val="clear" w:color="auto" w:fill="FFFFFF"/>
          </w:rPr>
          <w:t>https://www.frontiersin.org/articles/10.3389/fpls.2023.1332864/full</w:t>
        </w:r>
      </w:hyperlink>
    </w:p>
    <w:p w:rsidR="004E67C7" w:rsidRPr="004E2CE8" w:rsidRDefault="004E67C7" w:rsidP="004E2CE8">
      <w:pPr>
        <w:rPr>
          <w:rFonts w:ascii="Times New Roman" w:hAnsi="Times New Roman"/>
          <w:szCs w:val="24"/>
        </w:rPr>
      </w:pPr>
      <w:r w:rsidRPr="00720B9E">
        <w:rPr>
          <w:rFonts w:ascii="Times New Roman" w:hAnsi="Times New Roman"/>
          <w:szCs w:val="24"/>
          <w:highlight w:val="yellow"/>
          <w:shd w:val="clear" w:color="auto" w:fill="FFFFFF"/>
        </w:rPr>
        <w:t xml:space="preserve">Jayakumar, M., &amp; </w:t>
      </w:r>
      <w:proofErr w:type="spellStart"/>
      <w:r w:rsidRPr="00720B9E">
        <w:rPr>
          <w:rFonts w:ascii="Times New Roman" w:hAnsi="Times New Roman"/>
          <w:szCs w:val="24"/>
          <w:highlight w:val="yellow"/>
          <w:shd w:val="clear" w:color="auto" w:fill="FFFFFF"/>
        </w:rPr>
        <w:t>Surendran</w:t>
      </w:r>
      <w:proofErr w:type="spellEnd"/>
      <w:r w:rsidRPr="00720B9E">
        <w:rPr>
          <w:rFonts w:ascii="Times New Roman" w:hAnsi="Times New Roman"/>
          <w:szCs w:val="24"/>
          <w:highlight w:val="yellow"/>
          <w:shd w:val="clear" w:color="auto" w:fill="FFFFFF"/>
        </w:rPr>
        <w:t>, U. (2017). Intercropping and balanced nutrient management for sustainable cotton production. </w:t>
      </w:r>
      <w:r w:rsidRPr="00720B9E">
        <w:rPr>
          <w:rFonts w:ascii="Times New Roman" w:hAnsi="Times New Roman"/>
          <w:i/>
          <w:iCs/>
          <w:szCs w:val="24"/>
          <w:highlight w:val="yellow"/>
          <w:shd w:val="clear" w:color="auto" w:fill="FFFFFF"/>
        </w:rPr>
        <w:t>Journal of Plant Nutrition</w:t>
      </w:r>
      <w:r w:rsidRPr="00720B9E">
        <w:rPr>
          <w:rFonts w:ascii="Times New Roman" w:hAnsi="Times New Roman"/>
          <w:szCs w:val="24"/>
          <w:highlight w:val="yellow"/>
          <w:shd w:val="clear" w:color="auto" w:fill="FFFFFF"/>
        </w:rPr>
        <w:t>, </w:t>
      </w:r>
      <w:r w:rsidRPr="00720B9E">
        <w:rPr>
          <w:rFonts w:ascii="Times New Roman" w:hAnsi="Times New Roman"/>
          <w:i/>
          <w:iCs/>
          <w:szCs w:val="24"/>
          <w:highlight w:val="yellow"/>
          <w:shd w:val="clear" w:color="auto" w:fill="FFFFFF"/>
        </w:rPr>
        <w:t>40</w:t>
      </w:r>
      <w:r w:rsidRPr="00720B9E">
        <w:rPr>
          <w:rFonts w:ascii="Times New Roman" w:hAnsi="Times New Roman"/>
          <w:szCs w:val="24"/>
          <w:highlight w:val="yellow"/>
          <w:shd w:val="clear" w:color="auto" w:fill="FFFFFF"/>
        </w:rPr>
        <w:t>(5), 632-644.</w:t>
      </w:r>
      <w:r w:rsidRPr="00720B9E">
        <w:rPr>
          <w:rFonts w:ascii="Times New Roman" w:hAnsi="Times New Roman"/>
          <w:szCs w:val="24"/>
          <w:highlight w:val="yellow"/>
        </w:rPr>
        <w:t xml:space="preserve"> </w:t>
      </w:r>
      <w:hyperlink r:id="rId30" w:history="1">
        <w:r w:rsidRPr="00720B9E">
          <w:rPr>
            <w:rStyle w:val="Hyperlink"/>
            <w:rFonts w:ascii="Times New Roman" w:hAnsi="Times New Roman"/>
            <w:sz w:val="24"/>
            <w:szCs w:val="24"/>
            <w:highlight w:val="yellow"/>
            <w:shd w:val="clear" w:color="auto" w:fill="FFFFFF"/>
          </w:rPr>
          <w:t>https://www.tandfonline.com/doi/abs/10.1080/01904167.2016.1245327</w:t>
        </w:r>
      </w:hyperlink>
    </w:p>
    <w:p w:rsidR="00677782" w:rsidRPr="004E2CE8" w:rsidRDefault="00677782" w:rsidP="004E2CE8">
      <w:pPr>
        <w:rPr>
          <w:rFonts w:ascii="Times New Roman" w:eastAsia="Times New Roman" w:hAnsi="Times New Roman"/>
          <w:szCs w:val="24"/>
        </w:rPr>
      </w:pPr>
      <w:r w:rsidRPr="00891A20">
        <w:rPr>
          <w:rFonts w:ascii="Times New Roman" w:hAnsi="Times New Roman"/>
          <w:szCs w:val="24"/>
          <w:highlight w:val="yellow"/>
          <w:shd w:val="clear" w:color="auto" w:fill="FFFFFF"/>
        </w:rPr>
        <w:t xml:space="preserve">Sharma, J., Goyal, V., Bhardwaj, K. K., </w:t>
      </w:r>
      <w:proofErr w:type="spellStart"/>
      <w:r w:rsidRPr="00891A20">
        <w:rPr>
          <w:rFonts w:ascii="Times New Roman" w:hAnsi="Times New Roman"/>
          <w:szCs w:val="24"/>
          <w:highlight w:val="yellow"/>
          <w:shd w:val="clear" w:color="auto" w:fill="FFFFFF"/>
        </w:rPr>
        <w:t>Duhan</w:t>
      </w:r>
      <w:proofErr w:type="spellEnd"/>
      <w:r w:rsidRPr="00891A20">
        <w:rPr>
          <w:rFonts w:ascii="Times New Roman" w:hAnsi="Times New Roman"/>
          <w:szCs w:val="24"/>
          <w:highlight w:val="yellow"/>
          <w:shd w:val="clear" w:color="auto" w:fill="FFFFFF"/>
        </w:rPr>
        <w:t>, D., Dahiya, R., Yadav, R., ... &amp; Dey, P. (2024). Ten Year Impact of Soil Test Crop Response Based Integrated Plant Nutrient Supply on Nutrient Use Efficiency and Productivity for Sustainability of Pearl Millet-wheat Cropping System. </w:t>
      </w:r>
      <w:r w:rsidRPr="00891A20">
        <w:rPr>
          <w:rFonts w:ascii="Times New Roman" w:hAnsi="Times New Roman"/>
          <w:i/>
          <w:iCs/>
          <w:szCs w:val="24"/>
          <w:highlight w:val="yellow"/>
          <w:shd w:val="clear" w:color="auto" w:fill="FFFFFF"/>
        </w:rPr>
        <w:t>Journal of Soil Science and Plant Nutrition</w:t>
      </w:r>
      <w:r w:rsidRPr="00891A20">
        <w:rPr>
          <w:rFonts w:ascii="Times New Roman" w:hAnsi="Times New Roman"/>
          <w:szCs w:val="24"/>
          <w:highlight w:val="yellow"/>
          <w:shd w:val="clear" w:color="auto" w:fill="FFFFFF"/>
        </w:rPr>
        <w:t>, </w:t>
      </w:r>
      <w:r w:rsidRPr="00891A20">
        <w:rPr>
          <w:rFonts w:ascii="Times New Roman" w:hAnsi="Times New Roman"/>
          <w:i/>
          <w:iCs/>
          <w:szCs w:val="24"/>
          <w:highlight w:val="yellow"/>
          <w:shd w:val="clear" w:color="auto" w:fill="FFFFFF"/>
        </w:rPr>
        <w:t>24</w:t>
      </w:r>
      <w:r w:rsidRPr="00891A20">
        <w:rPr>
          <w:rFonts w:ascii="Times New Roman" w:hAnsi="Times New Roman"/>
          <w:szCs w:val="24"/>
          <w:highlight w:val="yellow"/>
          <w:shd w:val="clear" w:color="auto" w:fill="FFFFFF"/>
        </w:rPr>
        <w:t>(2), 3131-3149</w:t>
      </w:r>
      <w:hyperlink r:id="rId31" w:history="1">
        <w:r w:rsidRPr="00891A20">
          <w:rPr>
            <w:rStyle w:val="Hyperlink"/>
            <w:rFonts w:ascii="Times New Roman" w:hAnsi="Times New Roman"/>
            <w:sz w:val="24"/>
            <w:szCs w:val="24"/>
            <w:highlight w:val="yellow"/>
            <w:shd w:val="clear" w:color="auto" w:fill="FFFFFF"/>
          </w:rPr>
          <w:t>.</w:t>
        </w:r>
        <w:r w:rsidRPr="00891A20">
          <w:rPr>
            <w:rStyle w:val="Hyperlink"/>
            <w:rFonts w:ascii="Times New Roman" w:hAnsi="Times New Roman"/>
            <w:sz w:val="24"/>
            <w:szCs w:val="24"/>
            <w:highlight w:val="yellow"/>
          </w:rPr>
          <w:t xml:space="preserve"> </w:t>
        </w:r>
        <w:r w:rsidRPr="00891A20">
          <w:rPr>
            <w:rStyle w:val="Hyperlink"/>
            <w:rFonts w:ascii="Times New Roman" w:hAnsi="Times New Roman"/>
            <w:sz w:val="24"/>
            <w:szCs w:val="24"/>
            <w:highlight w:val="yellow"/>
            <w:shd w:val="clear" w:color="auto" w:fill="FFFFFF"/>
          </w:rPr>
          <w:t>https://link.springer.com/article/10.1007/s42729-024-01739-4</w:t>
        </w:r>
      </w:hyperlink>
    </w:p>
    <w:p w:rsidR="007C2C46" w:rsidRPr="004E2CE8" w:rsidRDefault="007C2C46" w:rsidP="004E2CE8">
      <w:pPr>
        <w:rPr>
          <w:rFonts w:ascii="Times New Roman" w:eastAsia="Times New Roman" w:hAnsi="Times New Roman"/>
          <w:sz w:val="24"/>
          <w:szCs w:val="24"/>
        </w:rPr>
      </w:pPr>
      <w:r w:rsidRPr="00002BBD">
        <w:rPr>
          <w:rFonts w:ascii="Times New Roman" w:hAnsi="Times New Roman"/>
          <w:sz w:val="24"/>
          <w:szCs w:val="24"/>
          <w:highlight w:val="yellow"/>
          <w:shd w:val="clear" w:color="auto" w:fill="FFFFFF"/>
        </w:rPr>
        <w:t>Cody, R. (2018). </w:t>
      </w:r>
      <w:r w:rsidRPr="00002BBD">
        <w:rPr>
          <w:rFonts w:ascii="Times New Roman" w:hAnsi="Times New Roman"/>
          <w:i/>
          <w:iCs/>
          <w:sz w:val="24"/>
          <w:szCs w:val="24"/>
          <w:highlight w:val="yellow"/>
          <w:shd w:val="clear" w:color="auto" w:fill="FFFFFF"/>
        </w:rPr>
        <w:t>An introduction to SAS university edition</w:t>
      </w:r>
      <w:r w:rsidRPr="00002BBD">
        <w:rPr>
          <w:rFonts w:ascii="Times New Roman" w:hAnsi="Times New Roman"/>
          <w:sz w:val="24"/>
          <w:szCs w:val="24"/>
          <w:highlight w:val="yellow"/>
          <w:shd w:val="clear" w:color="auto" w:fill="FFFFFF"/>
        </w:rPr>
        <w:t>. SAS Institute.</w:t>
      </w:r>
      <w:r w:rsidRPr="00002BBD">
        <w:rPr>
          <w:rFonts w:ascii="Times New Roman" w:hAnsi="Times New Roman"/>
          <w:sz w:val="24"/>
          <w:szCs w:val="24"/>
          <w:highlight w:val="yellow"/>
        </w:rPr>
        <w:t xml:space="preserve"> </w:t>
      </w:r>
      <w:hyperlink r:id="rId32" w:history="1">
        <w:r w:rsidRPr="00002BBD">
          <w:rPr>
            <w:rStyle w:val="Hyperlink"/>
            <w:rFonts w:ascii="Times New Roman" w:hAnsi="Times New Roman"/>
            <w:sz w:val="24"/>
            <w:szCs w:val="24"/>
            <w:highlight w:val="yellow"/>
            <w:shd w:val="clear" w:color="auto" w:fill="FFFFFF"/>
          </w:rPr>
          <w:t>https://books.google.com/books?hl=en&amp;lr=&amp;id=qc-</w:t>
        </w:r>
        <w:r w:rsidRPr="00002BBD">
          <w:rPr>
            <w:rStyle w:val="Hyperlink"/>
            <w:rFonts w:ascii="Times New Roman" w:hAnsi="Times New Roman"/>
            <w:sz w:val="24"/>
            <w:szCs w:val="24"/>
            <w:highlight w:val="yellow"/>
            <w:shd w:val="clear" w:color="auto" w:fill="FFFFFF"/>
          </w:rPr>
          <w:lastRenderedPageBreak/>
          <w:t>OCgAAQBAJ&amp;oi=fnd&amp;pg=PR3&amp;dq=SAS+Institute+Inc.+(n.d.).+SAS+version+10+%5BComputer+software%5D.+SAS+Institute&amp;ots=A4v94T9gpb&amp;sig=DTmyRE5HHSyIjNHuvim8fNRBi58</w:t>
        </w:r>
      </w:hyperlink>
    </w:p>
    <w:p w:rsidR="00CF0753" w:rsidRPr="004E2CE8" w:rsidRDefault="00CF0753" w:rsidP="004E2CE8">
      <w:pPr>
        <w:rPr>
          <w:rFonts w:ascii="Times New Roman" w:eastAsia="Times New Roman" w:hAnsi="Times New Roman"/>
          <w:szCs w:val="24"/>
        </w:rPr>
      </w:pPr>
      <w:r w:rsidRPr="00002BBD">
        <w:rPr>
          <w:rFonts w:ascii="Times New Roman" w:hAnsi="Times New Roman"/>
          <w:szCs w:val="24"/>
          <w:highlight w:val="yellow"/>
          <w:shd w:val="clear" w:color="auto" w:fill="FFFFFF"/>
        </w:rPr>
        <w:t xml:space="preserve">Shah, M. H., </w:t>
      </w:r>
      <w:proofErr w:type="spellStart"/>
      <w:r w:rsidRPr="00002BBD">
        <w:rPr>
          <w:rFonts w:ascii="Times New Roman" w:hAnsi="Times New Roman"/>
          <w:szCs w:val="24"/>
          <w:highlight w:val="yellow"/>
          <w:shd w:val="clear" w:color="auto" w:fill="FFFFFF"/>
        </w:rPr>
        <w:t>Pramanik</w:t>
      </w:r>
      <w:proofErr w:type="spellEnd"/>
      <w:r w:rsidRPr="00002BBD">
        <w:rPr>
          <w:rFonts w:ascii="Times New Roman" w:hAnsi="Times New Roman"/>
          <w:szCs w:val="24"/>
          <w:highlight w:val="yellow"/>
          <w:shd w:val="clear" w:color="auto" w:fill="FFFFFF"/>
        </w:rPr>
        <w:t xml:space="preserve">, K., </w:t>
      </w:r>
      <w:proofErr w:type="spellStart"/>
      <w:r w:rsidRPr="00002BBD">
        <w:rPr>
          <w:rFonts w:ascii="Times New Roman" w:hAnsi="Times New Roman"/>
          <w:szCs w:val="24"/>
          <w:highlight w:val="yellow"/>
          <w:shd w:val="clear" w:color="auto" w:fill="FFFFFF"/>
        </w:rPr>
        <w:t>Ajaharuddin</w:t>
      </w:r>
      <w:proofErr w:type="spellEnd"/>
      <w:r w:rsidRPr="00002BBD">
        <w:rPr>
          <w:rFonts w:ascii="Times New Roman" w:hAnsi="Times New Roman"/>
          <w:szCs w:val="24"/>
          <w:highlight w:val="yellow"/>
          <w:shd w:val="clear" w:color="auto" w:fill="FFFFFF"/>
        </w:rPr>
        <w:t xml:space="preserve">, S. K. M. D., Kundu, S., </w:t>
      </w:r>
      <w:proofErr w:type="spellStart"/>
      <w:r w:rsidRPr="00002BBD">
        <w:rPr>
          <w:rFonts w:ascii="Times New Roman" w:hAnsi="Times New Roman"/>
          <w:szCs w:val="24"/>
          <w:highlight w:val="yellow"/>
          <w:shd w:val="clear" w:color="auto" w:fill="FFFFFF"/>
        </w:rPr>
        <w:t>Alam</w:t>
      </w:r>
      <w:proofErr w:type="spellEnd"/>
      <w:r w:rsidRPr="00002BBD">
        <w:rPr>
          <w:rFonts w:ascii="Times New Roman" w:hAnsi="Times New Roman"/>
          <w:szCs w:val="24"/>
          <w:highlight w:val="yellow"/>
          <w:shd w:val="clear" w:color="auto" w:fill="FFFFFF"/>
        </w:rPr>
        <w:t xml:space="preserve">, M. A., Islam, S., ... &amp; </w:t>
      </w:r>
      <w:proofErr w:type="spellStart"/>
      <w:r w:rsidRPr="00002BBD">
        <w:rPr>
          <w:rFonts w:ascii="Times New Roman" w:hAnsi="Times New Roman"/>
          <w:szCs w:val="24"/>
          <w:highlight w:val="yellow"/>
          <w:shd w:val="clear" w:color="auto" w:fill="FFFFFF"/>
        </w:rPr>
        <w:t>Pande</w:t>
      </w:r>
      <w:proofErr w:type="spellEnd"/>
      <w:r w:rsidRPr="00002BBD">
        <w:rPr>
          <w:rFonts w:ascii="Times New Roman" w:hAnsi="Times New Roman"/>
          <w:szCs w:val="24"/>
          <w:highlight w:val="yellow"/>
          <w:shd w:val="clear" w:color="auto" w:fill="FFFFFF"/>
        </w:rPr>
        <w:t>, C. B. (2024). Effects of climate change on plant growth and development. In </w:t>
      </w:r>
      <w:r w:rsidRPr="00002BBD">
        <w:rPr>
          <w:rFonts w:ascii="Times New Roman" w:hAnsi="Times New Roman"/>
          <w:i/>
          <w:iCs/>
          <w:szCs w:val="24"/>
          <w:highlight w:val="yellow"/>
          <w:shd w:val="clear" w:color="auto" w:fill="FFFFFF"/>
        </w:rPr>
        <w:t>Climate-Resilient Agriculture</w:t>
      </w:r>
      <w:r w:rsidRPr="00002BBD">
        <w:rPr>
          <w:rFonts w:ascii="Times New Roman" w:hAnsi="Times New Roman"/>
          <w:szCs w:val="24"/>
          <w:highlight w:val="yellow"/>
          <w:shd w:val="clear" w:color="auto" w:fill="FFFFFF"/>
        </w:rPr>
        <w:t xml:space="preserve"> (pp. 9-79). Apple Academic </w:t>
      </w:r>
      <w:hyperlink r:id="rId33" w:history="1">
        <w:r w:rsidRPr="00002BBD">
          <w:rPr>
            <w:rStyle w:val="Hyperlink"/>
            <w:rFonts w:ascii="Times New Roman" w:hAnsi="Times New Roman"/>
            <w:sz w:val="24"/>
            <w:szCs w:val="24"/>
            <w:highlight w:val="yellow"/>
            <w:shd w:val="clear" w:color="auto" w:fill="FFFFFF"/>
          </w:rPr>
          <w:t>Press.</w:t>
        </w:r>
        <w:r w:rsidRPr="00002BBD">
          <w:rPr>
            <w:rStyle w:val="Hyperlink"/>
            <w:rFonts w:ascii="Times New Roman" w:hAnsi="Times New Roman"/>
            <w:sz w:val="24"/>
            <w:szCs w:val="24"/>
            <w:highlight w:val="yellow"/>
          </w:rPr>
          <w:t xml:space="preserve"> </w:t>
        </w:r>
        <w:r w:rsidRPr="00002BBD">
          <w:rPr>
            <w:rStyle w:val="Hyperlink"/>
            <w:rFonts w:ascii="Times New Roman" w:hAnsi="Times New Roman"/>
            <w:sz w:val="24"/>
            <w:szCs w:val="24"/>
            <w:highlight w:val="yellow"/>
            <w:shd w:val="clear" w:color="auto" w:fill="FFFFFF"/>
          </w:rPr>
          <w:t>https://www.taylorfrancis.com/chapters/edit/10.1201/9781003455271-3/effects-climate-change-plant-growth-development-maksud-hasan-shah-kalipada-pramanik-ajaharuddin-santanu-kundu-mohd-aftab-alam-saidul-islam-apurba-pal-kousik-atta-chaitanya-pande</w:t>
        </w:r>
      </w:hyperlink>
    </w:p>
    <w:p w:rsidR="00CF0753" w:rsidRPr="004E2CE8" w:rsidRDefault="00CF0753" w:rsidP="004E2CE8">
      <w:pPr>
        <w:rPr>
          <w:rFonts w:ascii="Times New Roman" w:hAnsi="Times New Roman"/>
          <w:szCs w:val="24"/>
        </w:rPr>
      </w:pPr>
      <w:proofErr w:type="spellStart"/>
      <w:r w:rsidRPr="00AE1CDA">
        <w:rPr>
          <w:rFonts w:ascii="Times New Roman" w:hAnsi="Times New Roman"/>
          <w:szCs w:val="24"/>
          <w:highlight w:val="yellow"/>
          <w:shd w:val="clear" w:color="auto" w:fill="FFFFFF"/>
        </w:rPr>
        <w:t>Cribari</w:t>
      </w:r>
      <w:proofErr w:type="spellEnd"/>
      <w:r w:rsidRPr="00AE1CDA">
        <w:rPr>
          <w:rFonts w:ascii="Times New Roman" w:hAnsi="Times New Roman"/>
          <w:szCs w:val="24"/>
          <w:highlight w:val="yellow"/>
          <w:shd w:val="clear" w:color="auto" w:fill="FFFFFF"/>
        </w:rPr>
        <w:t>, V. (2022). </w:t>
      </w:r>
      <w:r w:rsidRPr="00AE1CDA">
        <w:rPr>
          <w:rFonts w:ascii="Times New Roman" w:hAnsi="Times New Roman"/>
          <w:i/>
          <w:iCs/>
          <w:szCs w:val="24"/>
          <w:highlight w:val="yellow"/>
          <w:shd w:val="clear" w:color="auto" w:fill="FFFFFF"/>
        </w:rPr>
        <w:t>Discussing Changes in Historical Human–Environmental Dynamics Through Ecosystem Services Interactions and Future Scenarios in a Rural-Mining Region of Central Appalachians</w:t>
      </w:r>
      <w:r w:rsidRPr="00AE1CDA">
        <w:rPr>
          <w:rFonts w:ascii="Times New Roman" w:hAnsi="Times New Roman"/>
          <w:szCs w:val="24"/>
          <w:highlight w:val="yellow"/>
          <w:shd w:val="clear" w:color="auto" w:fill="FFFFFF"/>
        </w:rPr>
        <w:t>. West Virginia University.</w:t>
      </w:r>
      <w:r w:rsidRPr="00AE1CDA">
        <w:rPr>
          <w:rFonts w:ascii="Times New Roman" w:hAnsi="Times New Roman"/>
          <w:szCs w:val="24"/>
          <w:highlight w:val="yellow"/>
        </w:rPr>
        <w:t xml:space="preserve"> </w:t>
      </w:r>
      <w:hyperlink r:id="rId34" w:history="1">
        <w:r w:rsidRPr="00AE1CDA">
          <w:rPr>
            <w:rStyle w:val="Hyperlink"/>
            <w:rFonts w:ascii="Times New Roman" w:hAnsi="Times New Roman"/>
            <w:sz w:val="24"/>
            <w:szCs w:val="24"/>
            <w:highlight w:val="yellow"/>
            <w:shd w:val="clear" w:color="auto" w:fill="FFFFFF"/>
          </w:rPr>
          <w:t>https://search.proquest.com/openview/9c079542a590049e6366242679ec3bda/1?pq-origsite=gscholar&amp;cbl=18750&amp;diss=y</w:t>
        </w:r>
      </w:hyperlink>
    </w:p>
    <w:p w:rsidR="00CF0EAC" w:rsidRPr="004E2CE8" w:rsidRDefault="00CF0EAC" w:rsidP="004E2CE8">
      <w:pPr>
        <w:rPr>
          <w:rFonts w:ascii="Times New Roman" w:hAnsi="Times New Roman"/>
          <w:szCs w:val="24"/>
        </w:rPr>
      </w:pPr>
      <w:proofErr w:type="spellStart"/>
      <w:r w:rsidRPr="00981194">
        <w:rPr>
          <w:rFonts w:ascii="Times New Roman" w:hAnsi="Times New Roman"/>
          <w:szCs w:val="24"/>
          <w:highlight w:val="yellow"/>
          <w:shd w:val="clear" w:color="auto" w:fill="FFFFFF"/>
        </w:rPr>
        <w:t>Kansanga</w:t>
      </w:r>
      <w:proofErr w:type="spellEnd"/>
      <w:r w:rsidRPr="00981194">
        <w:rPr>
          <w:rFonts w:ascii="Times New Roman" w:hAnsi="Times New Roman"/>
          <w:szCs w:val="24"/>
          <w:highlight w:val="yellow"/>
          <w:shd w:val="clear" w:color="auto" w:fill="FFFFFF"/>
        </w:rPr>
        <w:t xml:space="preserve">, M. M., </w:t>
      </w:r>
      <w:proofErr w:type="spellStart"/>
      <w:r w:rsidRPr="00981194">
        <w:rPr>
          <w:rFonts w:ascii="Times New Roman" w:hAnsi="Times New Roman"/>
          <w:szCs w:val="24"/>
          <w:highlight w:val="yellow"/>
          <w:shd w:val="clear" w:color="auto" w:fill="FFFFFF"/>
        </w:rPr>
        <w:t>Luginaah</w:t>
      </w:r>
      <w:proofErr w:type="spellEnd"/>
      <w:r w:rsidRPr="00981194">
        <w:rPr>
          <w:rFonts w:ascii="Times New Roman" w:hAnsi="Times New Roman"/>
          <w:szCs w:val="24"/>
          <w:highlight w:val="yellow"/>
          <w:shd w:val="clear" w:color="auto" w:fill="FFFFFF"/>
        </w:rPr>
        <w:t xml:space="preserve">, I., Kerr, R. B., </w:t>
      </w:r>
      <w:proofErr w:type="spellStart"/>
      <w:r w:rsidRPr="00981194">
        <w:rPr>
          <w:rFonts w:ascii="Times New Roman" w:hAnsi="Times New Roman"/>
          <w:szCs w:val="24"/>
          <w:highlight w:val="yellow"/>
          <w:shd w:val="clear" w:color="auto" w:fill="FFFFFF"/>
        </w:rPr>
        <w:t>Dakishoni</w:t>
      </w:r>
      <w:proofErr w:type="spellEnd"/>
      <w:r w:rsidRPr="00981194">
        <w:rPr>
          <w:rFonts w:ascii="Times New Roman" w:hAnsi="Times New Roman"/>
          <w:szCs w:val="24"/>
          <w:highlight w:val="yellow"/>
          <w:shd w:val="clear" w:color="auto" w:fill="FFFFFF"/>
        </w:rPr>
        <w:t xml:space="preserve">, L., &amp; </w:t>
      </w:r>
      <w:proofErr w:type="spellStart"/>
      <w:r w:rsidRPr="00981194">
        <w:rPr>
          <w:rFonts w:ascii="Times New Roman" w:hAnsi="Times New Roman"/>
          <w:szCs w:val="24"/>
          <w:highlight w:val="yellow"/>
          <w:shd w:val="clear" w:color="auto" w:fill="FFFFFF"/>
        </w:rPr>
        <w:t>Lupafya</w:t>
      </w:r>
      <w:proofErr w:type="spellEnd"/>
      <w:r w:rsidRPr="00981194">
        <w:rPr>
          <w:rFonts w:ascii="Times New Roman" w:hAnsi="Times New Roman"/>
          <w:szCs w:val="24"/>
          <w:highlight w:val="yellow"/>
          <w:shd w:val="clear" w:color="auto" w:fill="FFFFFF"/>
        </w:rPr>
        <w:t>, E. (2021). Determinants of smallholder farmers’ adoption of short-term and long-term sustainable land management practices. </w:t>
      </w:r>
      <w:r w:rsidRPr="00981194">
        <w:rPr>
          <w:rFonts w:ascii="Times New Roman" w:hAnsi="Times New Roman"/>
          <w:i/>
          <w:iCs/>
          <w:szCs w:val="24"/>
          <w:highlight w:val="yellow"/>
          <w:shd w:val="clear" w:color="auto" w:fill="FFFFFF"/>
        </w:rPr>
        <w:t>Renewable agriculture and food systems</w:t>
      </w:r>
      <w:r w:rsidRPr="00981194">
        <w:rPr>
          <w:rFonts w:ascii="Times New Roman" w:hAnsi="Times New Roman"/>
          <w:szCs w:val="24"/>
          <w:highlight w:val="yellow"/>
          <w:shd w:val="clear" w:color="auto" w:fill="FFFFFF"/>
        </w:rPr>
        <w:t>, </w:t>
      </w:r>
      <w:r w:rsidRPr="00981194">
        <w:rPr>
          <w:rFonts w:ascii="Times New Roman" w:hAnsi="Times New Roman"/>
          <w:i/>
          <w:iCs/>
          <w:szCs w:val="24"/>
          <w:highlight w:val="yellow"/>
          <w:shd w:val="clear" w:color="auto" w:fill="FFFFFF"/>
        </w:rPr>
        <w:t>36</w:t>
      </w:r>
      <w:r w:rsidRPr="00981194">
        <w:rPr>
          <w:rFonts w:ascii="Times New Roman" w:hAnsi="Times New Roman"/>
          <w:szCs w:val="24"/>
          <w:highlight w:val="yellow"/>
          <w:shd w:val="clear" w:color="auto" w:fill="FFFFFF"/>
        </w:rPr>
        <w:t>(3), 265-277.</w:t>
      </w:r>
      <w:r w:rsidRPr="00981194">
        <w:rPr>
          <w:rFonts w:ascii="Times New Roman" w:hAnsi="Times New Roman"/>
          <w:szCs w:val="24"/>
          <w:highlight w:val="yellow"/>
        </w:rPr>
        <w:t xml:space="preserve"> </w:t>
      </w:r>
      <w:hyperlink r:id="rId35" w:history="1">
        <w:r w:rsidRPr="00981194">
          <w:rPr>
            <w:rStyle w:val="Hyperlink"/>
            <w:rFonts w:ascii="Times New Roman" w:hAnsi="Times New Roman"/>
            <w:sz w:val="24"/>
            <w:szCs w:val="24"/>
            <w:highlight w:val="yellow"/>
            <w:shd w:val="clear" w:color="auto" w:fill="FFFFFF"/>
          </w:rPr>
          <w:t>https://www.cambridge.org/core/journals/renewable-agriculture-and-food-systems/article/determinants-of-smallholder-farmers-adoption-of-shortterm-and-longterm-sustainable-land-management-practices/7029F70117DA298B0E7EF1A1C68D9621</w:t>
        </w:r>
      </w:hyperlink>
    </w:p>
    <w:p w:rsidR="00122634" w:rsidRPr="004E2CE8" w:rsidRDefault="00122634" w:rsidP="004E2CE8">
      <w:pPr>
        <w:rPr>
          <w:rFonts w:ascii="Times New Roman" w:eastAsia="Times New Roman" w:hAnsi="Times New Roman"/>
          <w:szCs w:val="24"/>
        </w:rPr>
      </w:pPr>
      <w:proofErr w:type="spellStart"/>
      <w:r w:rsidRPr="00DE477B">
        <w:rPr>
          <w:rFonts w:ascii="Times New Roman" w:hAnsi="Times New Roman"/>
          <w:szCs w:val="24"/>
          <w:highlight w:val="yellow"/>
          <w:shd w:val="clear" w:color="auto" w:fill="FFFFFF"/>
        </w:rPr>
        <w:t>Velmourougane</w:t>
      </w:r>
      <w:proofErr w:type="spellEnd"/>
      <w:r w:rsidRPr="00DE477B">
        <w:rPr>
          <w:rFonts w:ascii="Times New Roman" w:hAnsi="Times New Roman"/>
          <w:szCs w:val="24"/>
          <w:highlight w:val="yellow"/>
          <w:shd w:val="clear" w:color="auto" w:fill="FFFFFF"/>
        </w:rPr>
        <w:t xml:space="preserve">, K., Manikandan, A., Blaise, D., &amp; </w:t>
      </w:r>
      <w:proofErr w:type="spellStart"/>
      <w:r w:rsidRPr="00DE477B">
        <w:rPr>
          <w:rFonts w:ascii="Times New Roman" w:hAnsi="Times New Roman"/>
          <w:szCs w:val="24"/>
          <w:highlight w:val="yellow"/>
          <w:shd w:val="clear" w:color="auto" w:fill="FFFFFF"/>
        </w:rPr>
        <w:t>Vellaichamy</w:t>
      </w:r>
      <w:proofErr w:type="spellEnd"/>
      <w:r w:rsidRPr="00DE477B">
        <w:rPr>
          <w:rFonts w:ascii="Times New Roman" w:hAnsi="Times New Roman"/>
          <w:szCs w:val="24"/>
          <w:highlight w:val="yellow"/>
          <w:shd w:val="clear" w:color="auto" w:fill="FFFFFF"/>
        </w:rPr>
        <w:t xml:space="preserve">, M. (2022). Cotton stalk compost as a substitution to farmyard manure along with mineral fertilizers and microbials enhanced </w:t>
      </w:r>
      <w:proofErr w:type="spellStart"/>
      <w:r w:rsidRPr="00DE477B">
        <w:rPr>
          <w:rFonts w:ascii="Times New Roman" w:hAnsi="Times New Roman"/>
          <w:szCs w:val="24"/>
          <w:highlight w:val="yellow"/>
          <w:shd w:val="clear" w:color="auto" w:fill="FFFFFF"/>
        </w:rPr>
        <w:t>Bt</w:t>
      </w:r>
      <w:proofErr w:type="spellEnd"/>
      <w:r w:rsidRPr="00DE477B">
        <w:rPr>
          <w:rFonts w:ascii="Times New Roman" w:hAnsi="Times New Roman"/>
          <w:szCs w:val="24"/>
          <w:highlight w:val="yellow"/>
          <w:shd w:val="clear" w:color="auto" w:fill="FFFFFF"/>
        </w:rPr>
        <w:t xml:space="preserve"> cotton productivity and </w:t>
      </w:r>
      <w:proofErr w:type="spellStart"/>
      <w:r w:rsidRPr="00DE477B">
        <w:rPr>
          <w:rFonts w:ascii="Times New Roman" w:hAnsi="Times New Roman"/>
          <w:szCs w:val="24"/>
          <w:highlight w:val="yellow"/>
          <w:shd w:val="clear" w:color="auto" w:fill="FFFFFF"/>
        </w:rPr>
        <w:t>fibre</w:t>
      </w:r>
      <w:proofErr w:type="spellEnd"/>
      <w:r w:rsidRPr="00DE477B">
        <w:rPr>
          <w:rFonts w:ascii="Times New Roman" w:hAnsi="Times New Roman"/>
          <w:szCs w:val="24"/>
          <w:highlight w:val="yellow"/>
          <w:shd w:val="clear" w:color="auto" w:fill="FFFFFF"/>
        </w:rPr>
        <w:t xml:space="preserve"> quality in rainfed </w:t>
      </w:r>
      <w:proofErr w:type="spellStart"/>
      <w:r w:rsidRPr="00DE477B">
        <w:rPr>
          <w:rFonts w:ascii="Times New Roman" w:hAnsi="Times New Roman"/>
          <w:szCs w:val="24"/>
          <w:highlight w:val="yellow"/>
          <w:shd w:val="clear" w:color="auto" w:fill="FFFFFF"/>
        </w:rPr>
        <w:t>vertisols</w:t>
      </w:r>
      <w:proofErr w:type="spellEnd"/>
      <w:r w:rsidRPr="00DE477B">
        <w:rPr>
          <w:rFonts w:ascii="Times New Roman" w:hAnsi="Times New Roman"/>
          <w:szCs w:val="24"/>
          <w:highlight w:val="yellow"/>
          <w:shd w:val="clear" w:color="auto" w:fill="FFFFFF"/>
        </w:rPr>
        <w:t>. </w:t>
      </w:r>
      <w:r w:rsidRPr="00DE477B">
        <w:rPr>
          <w:rFonts w:ascii="Times New Roman" w:hAnsi="Times New Roman"/>
          <w:i/>
          <w:iCs/>
          <w:szCs w:val="24"/>
          <w:highlight w:val="yellow"/>
          <w:shd w:val="clear" w:color="auto" w:fill="FFFFFF"/>
        </w:rPr>
        <w:t>Waste and Biomass Valorization</w:t>
      </w:r>
      <w:r w:rsidRPr="00DE477B">
        <w:rPr>
          <w:rFonts w:ascii="Times New Roman" w:hAnsi="Times New Roman"/>
          <w:szCs w:val="24"/>
          <w:highlight w:val="yellow"/>
          <w:shd w:val="clear" w:color="auto" w:fill="FFFFFF"/>
        </w:rPr>
        <w:t>, </w:t>
      </w:r>
      <w:r w:rsidRPr="00DE477B">
        <w:rPr>
          <w:rFonts w:ascii="Times New Roman" w:hAnsi="Times New Roman"/>
          <w:i/>
          <w:iCs/>
          <w:szCs w:val="24"/>
          <w:highlight w:val="yellow"/>
          <w:shd w:val="clear" w:color="auto" w:fill="FFFFFF"/>
        </w:rPr>
        <w:t>13</w:t>
      </w:r>
      <w:r w:rsidRPr="00DE477B">
        <w:rPr>
          <w:rFonts w:ascii="Times New Roman" w:hAnsi="Times New Roman"/>
          <w:szCs w:val="24"/>
          <w:highlight w:val="yellow"/>
          <w:shd w:val="clear" w:color="auto" w:fill="FFFFFF"/>
        </w:rPr>
        <w:t>(6), 2847-2860.</w:t>
      </w:r>
      <w:r w:rsidRPr="00DE477B">
        <w:rPr>
          <w:rFonts w:ascii="Times New Roman" w:hAnsi="Times New Roman"/>
          <w:szCs w:val="24"/>
          <w:highlight w:val="yellow"/>
        </w:rPr>
        <w:t xml:space="preserve"> </w:t>
      </w:r>
      <w:hyperlink r:id="rId36" w:history="1">
        <w:r w:rsidRPr="00DE477B">
          <w:rPr>
            <w:rStyle w:val="Hyperlink"/>
            <w:rFonts w:ascii="Times New Roman" w:hAnsi="Times New Roman"/>
            <w:sz w:val="24"/>
            <w:szCs w:val="24"/>
            <w:highlight w:val="yellow"/>
            <w:shd w:val="clear" w:color="auto" w:fill="FFFFFF"/>
          </w:rPr>
          <w:t>https://link.springer.com/article/10.1007/s12649-022-01689-x</w:t>
        </w:r>
      </w:hyperlink>
    </w:p>
    <w:p w:rsidR="00122634" w:rsidRPr="004E2CE8" w:rsidRDefault="00122634" w:rsidP="004E2CE8">
      <w:pPr>
        <w:rPr>
          <w:rFonts w:ascii="Times New Roman" w:eastAsia="Times New Roman" w:hAnsi="Times New Roman"/>
          <w:szCs w:val="24"/>
        </w:rPr>
      </w:pPr>
      <w:r w:rsidRPr="008E5EC7">
        <w:rPr>
          <w:rFonts w:ascii="Times New Roman" w:hAnsi="Times New Roman"/>
          <w:szCs w:val="24"/>
          <w:highlight w:val="yellow"/>
          <w:shd w:val="clear" w:color="auto" w:fill="FFFFFF"/>
        </w:rPr>
        <w:t xml:space="preserve">Haworth, M., Marino, G., </w:t>
      </w:r>
      <w:proofErr w:type="spellStart"/>
      <w:r w:rsidRPr="008E5EC7">
        <w:rPr>
          <w:rFonts w:ascii="Times New Roman" w:hAnsi="Times New Roman"/>
          <w:szCs w:val="24"/>
          <w:highlight w:val="yellow"/>
          <w:shd w:val="clear" w:color="auto" w:fill="FFFFFF"/>
        </w:rPr>
        <w:t>Atzori</w:t>
      </w:r>
      <w:proofErr w:type="spellEnd"/>
      <w:r w:rsidRPr="008E5EC7">
        <w:rPr>
          <w:rFonts w:ascii="Times New Roman" w:hAnsi="Times New Roman"/>
          <w:szCs w:val="24"/>
          <w:highlight w:val="yellow"/>
          <w:shd w:val="clear" w:color="auto" w:fill="FFFFFF"/>
        </w:rPr>
        <w:t xml:space="preserve">, G., </w:t>
      </w:r>
      <w:proofErr w:type="spellStart"/>
      <w:r w:rsidRPr="008E5EC7">
        <w:rPr>
          <w:rFonts w:ascii="Times New Roman" w:hAnsi="Times New Roman"/>
          <w:szCs w:val="24"/>
          <w:highlight w:val="yellow"/>
          <w:shd w:val="clear" w:color="auto" w:fill="FFFFFF"/>
        </w:rPr>
        <w:t>Fabbri</w:t>
      </w:r>
      <w:proofErr w:type="spellEnd"/>
      <w:r w:rsidRPr="008E5EC7">
        <w:rPr>
          <w:rFonts w:ascii="Times New Roman" w:hAnsi="Times New Roman"/>
          <w:szCs w:val="24"/>
          <w:highlight w:val="yellow"/>
          <w:shd w:val="clear" w:color="auto" w:fill="FFFFFF"/>
        </w:rPr>
        <w:t xml:space="preserve">, A., </w:t>
      </w:r>
      <w:proofErr w:type="spellStart"/>
      <w:r w:rsidRPr="008E5EC7">
        <w:rPr>
          <w:rFonts w:ascii="Times New Roman" w:hAnsi="Times New Roman"/>
          <w:szCs w:val="24"/>
          <w:highlight w:val="yellow"/>
          <w:shd w:val="clear" w:color="auto" w:fill="FFFFFF"/>
        </w:rPr>
        <w:t>Daccache</w:t>
      </w:r>
      <w:proofErr w:type="spellEnd"/>
      <w:r w:rsidRPr="008E5EC7">
        <w:rPr>
          <w:rFonts w:ascii="Times New Roman" w:hAnsi="Times New Roman"/>
          <w:szCs w:val="24"/>
          <w:highlight w:val="yellow"/>
          <w:shd w:val="clear" w:color="auto" w:fill="FFFFFF"/>
        </w:rPr>
        <w:t xml:space="preserve">, A., </w:t>
      </w:r>
      <w:proofErr w:type="spellStart"/>
      <w:r w:rsidRPr="008E5EC7">
        <w:rPr>
          <w:rFonts w:ascii="Times New Roman" w:hAnsi="Times New Roman"/>
          <w:szCs w:val="24"/>
          <w:highlight w:val="yellow"/>
          <w:shd w:val="clear" w:color="auto" w:fill="FFFFFF"/>
        </w:rPr>
        <w:t>Killi</w:t>
      </w:r>
      <w:proofErr w:type="spellEnd"/>
      <w:r w:rsidRPr="008E5EC7">
        <w:rPr>
          <w:rFonts w:ascii="Times New Roman" w:hAnsi="Times New Roman"/>
          <w:szCs w:val="24"/>
          <w:highlight w:val="yellow"/>
          <w:shd w:val="clear" w:color="auto" w:fill="FFFFFF"/>
        </w:rPr>
        <w:t xml:space="preserve">, D., ... &amp; </w:t>
      </w:r>
      <w:proofErr w:type="spellStart"/>
      <w:r w:rsidRPr="008E5EC7">
        <w:rPr>
          <w:rFonts w:ascii="Times New Roman" w:hAnsi="Times New Roman"/>
          <w:szCs w:val="24"/>
          <w:highlight w:val="yellow"/>
          <w:shd w:val="clear" w:color="auto" w:fill="FFFFFF"/>
        </w:rPr>
        <w:t>Centritto</w:t>
      </w:r>
      <w:proofErr w:type="spellEnd"/>
      <w:r w:rsidRPr="008E5EC7">
        <w:rPr>
          <w:rFonts w:ascii="Times New Roman" w:hAnsi="Times New Roman"/>
          <w:szCs w:val="24"/>
          <w:highlight w:val="yellow"/>
          <w:shd w:val="clear" w:color="auto" w:fill="FFFFFF"/>
        </w:rPr>
        <w:t>, M. (2023). Plant physiological analysis to overcome limitations to plant phenotyping. </w:t>
      </w:r>
      <w:r w:rsidRPr="008E5EC7">
        <w:rPr>
          <w:rFonts w:ascii="Times New Roman" w:hAnsi="Times New Roman"/>
          <w:i/>
          <w:iCs/>
          <w:szCs w:val="24"/>
          <w:highlight w:val="yellow"/>
          <w:shd w:val="clear" w:color="auto" w:fill="FFFFFF"/>
        </w:rPr>
        <w:t>Plants</w:t>
      </w:r>
      <w:r w:rsidRPr="008E5EC7">
        <w:rPr>
          <w:rFonts w:ascii="Times New Roman" w:hAnsi="Times New Roman"/>
          <w:szCs w:val="24"/>
          <w:highlight w:val="yellow"/>
          <w:shd w:val="clear" w:color="auto" w:fill="FFFFFF"/>
        </w:rPr>
        <w:t>, </w:t>
      </w:r>
      <w:r w:rsidRPr="008E5EC7">
        <w:rPr>
          <w:rFonts w:ascii="Times New Roman" w:hAnsi="Times New Roman"/>
          <w:i/>
          <w:iCs/>
          <w:szCs w:val="24"/>
          <w:highlight w:val="yellow"/>
          <w:shd w:val="clear" w:color="auto" w:fill="FFFFFF"/>
        </w:rPr>
        <w:t>12</w:t>
      </w:r>
      <w:r w:rsidRPr="008E5EC7">
        <w:rPr>
          <w:rFonts w:ascii="Times New Roman" w:hAnsi="Times New Roman"/>
          <w:szCs w:val="24"/>
          <w:highlight w:val="yellow"/>
          <w:shd w:val="clear" w:color="auto" w:fill="FFFFFF"/>
        </w:rPr>
        <w:t>(23), 4015.</w:t>
      </w:r>
      <w:r w:rsidRPr="008E5EC7">
        <w:rPr>
          <w:rFonts w:ascii="Times New Roman" w:hAnsi="Times New Roman"/>
          <w:szCs w:val="24"/>
          <w:highlight w:val="yellow"/>
        </w:rPr>
        <w:t xml:space="preserve"> </w:t>
      </w:r>
      <w:hyperlink r:id="rId37" w:history="1">
        <w:r w:rsidRPr="008E5EC7">
          <w:rPr>
            <w:rStyle w:val="Hyperlink"/>
            <w:rFonts w:ascii="Times New Roman" w:hAnsi="Times New Roman"/>
            <w:sz w:val="24"/>
            <w:szCs w:val="24"/>
            <w:highlight w:val="yellow"/>
            <w:shd w:val="clear" w:color="auto" w:fill="FFFFFF"/>
          </w:rPr>
          <w:t>https://www.mdpi.com/2223-7747/12/23/4015</w:t>
        </w:r>
      </w:hyperlink>
    </w:p>
    <w:p w:rsidR="00122634" w:rsidRPr="004E2CE8" w:rsidRDefault="00122634" w:rsidP="004E2CE8">
      <w:pPr>
        <w:rPr>
          <w:rFonts w:ascii="Times New Roman" w:eastAsia="Times New Roman" w:hAnsi="Times New Roman"/>
          <w:szCs w:val="24"/>
        </w:rPr>
      </w:pPr>
      <w:r w:rsidRPr="008B63A3">
        <w:rPr>
          <w:rFonts w:ascii="Times New Roman" w:hAnsi="Times New Roman"/>
          <w:szCs w:val="24"/>
          <w:highlight w:val="yellow"/>
          <w:shd w:val="clear" w:color="auto" w:fill="FFFFFF"/>
        </w:rPr>
        <w:t>Irfan, M., &amp; Ahmad, R. (2014). EFFECT OF SOWING METHODS AND DIFFERENT IRRIGATION REGIMES ON COTTON GROWTH AND YIELD. </w:t>
      </w:r>
      <w:r w:rsidRPr="008B63A3">
        <w:rPr>
          <w:rFonts w:ascii="Times New Roman" w:hAnsi="Times New Roman"/>
          <w:i/>
          <w:iCs/>
          <w:szCs w:val="24"/>
          <w:highlight w:val="yellow"/>
          <w:shd w:val="clear" w:color="auto" w:fill="FFFFFF"/>
        </w:rPr>
        <w:t>Pakistan Journal of Agricultural Sciences</w:t>
      </w:r>
      <w:r w:rsidRPr="008B63A3">
        <w:rPr>
          <w:rFonts w:ascii="Times New Roman" w:hAnsi="Times New Roman"/>
          <w:szCs w:val="24"/>
          <w:highlight w:val="yellow"/>
          <w:shd w:val="clear" w:color="auto" w:fill="FFFFFF"/>
        </w:rPr>
        <w:t>, </w:t>
      </w:r>
      <w:r w:rsidRPr="008B63A3">
        <w:rPr>
          <w:rFonts w:ascii="Times New Roman" w:hAnsi="Times New Roman"/>
          <w:i/>
          <w:iCs/>
          <w:szCs w:val="24"/>
          <w:highlight w:val="yellow"/>
          <w:shd w:val="clear" w:color="auto" w:fill="FFFFFF"/>
        </w:rPr>
        <w:t>51</w:t>
      </w:r>
      <w:r w:rsidRPr="008B63A3">
        <w:rPr>
          <w:rFonts w:ascii="Times New Roman" w:hAnsi="Times New Roman"/>
          <w:szCs w:val="24"/>
          <w:highlight w:val="yellow"/>
          <w:shd w:val="clear" w:color="auto" w:fill="FFFFFF"/>
        </w:rPr>
        <w:t>(4).</w:t>
      </w:r>
      <w:r w:rsidR="00EF4A75" w:rsidRPr="008B63A3">
        <w:rPr>
          <w:rFonts w:ascii="Times New Roman" w:hAnsi="Times New Roman"/>
          <w:szCs w:val="24"/>
          <w:highlight w:val="yellow"/>
        </w:rPr>
        <w:t xml:space="preserve"> </w:t>
      </w:r>
      <w:hyperlink r:id="rId38" w:history="1">
        <w:r w:rsidR="00EF4A75" w:rsidRPr="008B63A3">
          <w:rPr>
            <w:rStyle w:val="Hyperlink"/>
            <w:rFonts w:ascii="Times New Roman" w:hAnsi="Times New Roman"/>
            <w:sz w:val="24"/>
            <w:szCs w:val="24"/>
            <w:highlight w:val="yellow"/>
            <w:shd w:val="clear" w:color="auto" w:fill="FFFFFF"/>
          </w:rPr>
          <w:t>https://search.ebscohost.com/login.aspx?direct=true&amp;profile=ehost&amp;scope=site&amp;authtype=crawler&amp;jrnl=05529034&amp;asa=Y&amp;AN=108769130&amp;h=u3hinMw1WSwxaUii3PeKKdNl98g1oCfzGoNt9zR1qRGc5YIi6fWDzIN5AxX%2F1SFiebmvNYUJAlNI%2FRFSnbYiCw%3D%3D&amp;crl=c</w:t>
        </w:r>
      </w:hyperlink>
    </w:p>
    <w:p w:rsidR="002474CF" w:rsidRPr="004E2CE8" w:rsidRDefault="002474CF" w:rsidP="004E2CE8">
      <w:pPr>
        <w:rPr>
          <w:rFonts w:ascii="Times New Roman" w:eastAsia="Times New Roman" w:hAnsi="Times New Roman"/>
          <w:szCs w:val="24"/>
        </w:rPr>
      </w:pPr>
      <w:r w:rsidRPr="003438D0">
        <w:rPr>
          <w:rFonts w:ascii="Times New Roman" w:hAnsi="Times New Roman"/>
          <w:szCs w:val="24"/>
          <w:highlight w:val="yellow"/>
          <w:shd w:val="clear" w:color="auto" w:fill="FFFFFF"/>
        </w:rPr>
        <w:t>Sun, D., Shang, X., Cao, H., Lee, S. J., Wang, L., Gan, Y., &amp; Feng, S. (2024). Physio-Biochemical Mechanisms of Arbuscular Mycorrhizal Fungi Enhancing Plant Resistance to Abiotic Stress. </w:t>
      </w:r>
      <w:r w:rsidRPr="003438D0">
        <w:rPr>
          <w:rFonts w:ascii="Times New Roman" w:hAnsi="Times New Roman"/>
          <w:i/>
          <w:iCs/>
          <w:szCs w:val="24"/>
          <w:highlight w:val="yellow"/>
          <w:shd w:val="clear" w:color="auto" w:fill="FFFFFF"/>
        </w:rPr>
        <w:t>Agriculture</w:t>
      </w:r>
      <w:r w:rsidRPr="003438D0">
        <w:rPr>
          <w:rFonts w:ascii="Times New Roman" w:hAnsi="Times New Roman"/>
          <w:szCs w:val="24"/>
          <w:highlight w:val="yellow"/>
          <w:shd w:val="clear" w:color="auto" w:fill="FFFFFF"/>
        </w:rPr>
        <w:t>, </w:t>
      </w:r>
      <w:r w:rsidRPr="003438D0">
        <w:rPr>
          <w:rFonts w:ascii="Times New Roman" w:hAnsi="Times New Roman"/>
          <w:i/>
          <w:iCs/>
          <w:szCs w:val="24"/>
          <w:highlight w:val="yellow"/>
          <w:shd w:val="clear" w:color="auto" w:fill="FFFFFF"/>
        </w:rPr>
        <w:t>14</w:t>
      </w:r>
      <w:r w:rsidRPr="003438D0">
        <w:rPr>
          <w:rFonts w:ascii="Times New Roman" w:hAnsi="Times New Roman"/>
          <w:szCs w:val="24"/>
          <w:highlight w:val="yellow"/>
          <w:shd w:val="clear" w:color="auto" w:fill="FFFFFF"/>
        </w:rPr>
        <w:t>(12), 2361.</w:t>
      </w:r>
      <w:r w:rsidRPr="003438D0">
        <w:rPr>
          <w:rFonts w:ascii="Times New Roman" w:hAnsi="Times New Roman"/>
          <w:szCs w:val="24"/>
          <w:highlight w:val="yellow"/>
        </w:rPr>
        <w:t xml:space="preserve"> </w:t>
      </w:r>
      <w:hyperlink r:id="rId39" w:history="1">
        <w:r w:rsidRPr="003438D0">
          <w:rPr>
            <w:rStyle w:val="Hyperlink"/>
            <w:rFonts w:ascii="Times New Roman" w:hAnsi="Times New Roman"/>
            <w:sz w:val="24"/>
            <w:szCs w:val="24"/>
            <w:highlight w:val="yellow"/>
            <w:shd w:val="clear" w:color="auto" w:fill="FFFFFF"/>
          </w:rPr>
          <w:t>https://www.mdpi.com/2077-0472/14/12/2361</w:t>
        </w:r>
      </w:hyperlink>
    </w:p>
    <w:p w:rsidR="002474CF" w:rsidRPr="004E2CE8" w:rsidRDefault="002474CF" w:rsidP="004E2CE8">
      <w:pPr>
        <w:rPr>
          <w:rFonts w:ascii="Times New Roman" w:hAnsi="Times New Roman"/>
          <w:szCs w:val="24"/>
        </w:rPr>
      </w:pPr>
      <w:r w:rsidRPr="003438D0">
        <w:rPr>
          <w:rFonts w:ascii="Times New Roman" w:hAnsi="Times New Roman"/>
          <w:szCs w:val="24"/>
          <w:highlight w:val="yellow"/>
          <w:shd w:val="clear" w:color="auto" w:fill="FFFFFF"/>
        </w:rPr>
        <w:t xml:space="preserve">Yadav, R., Goyal, V., Bhardwaj, K. K., Kumar, R., &amp; </w:t>
      </w:r>
      <w:proofErr w:type="spellStart"/>
      <w:r w:rsidRPr="003438D0">
        <w:rPr>
          <w:rFonts w:ascii="Times New Roman" w:hAnsi="Times New Roman"/>
          <w:szCs w:val="24"/>
          <w:highlight w:val="yellow"/>
          <w:shd w:val="clear" w:color="auto" w:fill="FFFFFF"/>
        </w:rPr>
        <w:t>Duhan</w:t>
      </w:r>
      <w:proofErr w:type="spellEnd"/>
      <w:r w:rsidRPr="003438D0">
        <w:rPr>
          <w:rFonts w:ascii="Times New Roman" w:hAnsi="Times New Roman"/>
          <w:szCs w:val="24"/>
          <w:highlight w:val="yellow"/>
          <w:shd w:val="clear" w:color="auto" w:fill="FFFFFF"/>
        </w:rPr>
        <w:t>, D. (2024). Land configuration and nutrient management model increased the productivity through improved soil enzyme activities in an organic cotton wheat production system. </w:t>
      </w:r>
      <w:r w:rsidRPr="003438D0">
        <w:rPr>
          <w:rFonts w:ascii="Times New Roman" w:hAnsi="Times New Roman"/>
          <w:i/>
          <w:iCs/>
          <w:szCs w:val="24"/>
          <w:highlight w:val="yellow"/>
          <w:shd w:val="clear" w:color="auto" w:fill="FFFFFF"/>
        </w:rPr>
        <w:t>Journal of Plant Nutrition</w:t>
      </w:r>
      <w:r w:rsidRPr="003438D0">
        <w:rPr>
          <w:rFonts w:ascii="Times New Roman" w:hAnsi="Times New Roman"/>
          <w:szCs w:val="24"/>
          <w:highlight w:val="yellow"/>
          <w:shd w:val="clear" w:color="auto" w:fill="FFFFFF"/>
        </w:rPr>
        <w:t>, </w:t>
      </w:r>
      <w:r w:rsidRPr="003438D0">
        <w:rPr>
          <w:rFonts w:ascii="Times New Roman" w:hAnsi="Times New Roman"/>
          <w:i/>
          <w:iCs/>
          <w:szCs w:val="24"/>
          <w:highlight w:val="yellow"/>
          <w:shd w:val="clear" w:color="auto" w:fill="FFFFFF"/>
        </w:rPr>
        <w:t>47</w:t>
      </w:r>
      <w:r w:rsidRPr="003438D0">
        <w:rPr>
          <w:rFonts w:ascii="Times New Roman" w:hAnsi="Times New Roman"/>
          <w:szCs w:val="24"/>
          <w:highlight w:val="yellow"/>
          <w:shd w:val="clear" w:color="auto" w:fill="FFFFFF"/>
        </w:rPr>
        <w:t>(13), 2174-2195.</w:t>
      </w:r>
      <w:r w:rsidRPr="003438D0">
        <w:rPr>
          <w:rFonts w:ascii="Times New Roman" w:hAnsi="Times New Roman"/>
          <w:szCs w:val="24"/>
          <w:highlight w:val="yellow"/>
        </w:rPr>
        <w:t xml:space="preserve"> </w:t>
      </w:r>
      <w:hyperlink r:id="rId40" w:history="1">
        <w:r w:rsidRPr="003438D0">
          <w:rPr>
            <w:rStyle w:val="Hyperlink"/>
            <w:rFonts w:ascii="Times New Roman" w:hAnsi="Times New Roman"/>
            <w:sz w:val="24"/>
            <w:szCs w:val="24"/>
            <w:highlight w:val="yellow"/>
            <w:shd w:val="clear" w:color="auto" w:fill="FFFFFF"/>
          </w:rPr>
          <w:t>https://www.tandfonline.com/doi/abs/10.1080/01904167.2024.2333315</w:t>
        </w:r>
      </w:hyperlink>
    </w:p>
    <w:p w:rsidR="00C46462" w:rsidRPr="004E2CE8" w:rsidRDefault="00C46462" w:rsidP="004E2CE8">
      <w:pPr>
        <w:rPr>
          <w:rFonts w:ascii="Times New Roman" w:eastAsia="Times New Roman" w:hAnsi="Times New Roman"/>
          <w:szCs w:val="24"/>
        </w:rPr>
      </w:pPr>
      <w:r w:rsidRPr="003438D0">
        <w:rPr>
          <w:rFonts w:ascii="Times New Roman" w:hAnsi="Times New Roman"/>
          <w:szCs w:val="24"/>
          <w:highlight w:val="yellow"/>
          <w:shd w:val="clear" w:color="auto" w:fill="FFFFFF"/>
        </w:rPr>
        <w:lastRenderedPageBreak/>
        <w:t xml:space="preserve">Hamad, A., </w:t>
      </w:r>
      <w:proofErr w:type="spellStart"/>
      <w:r w:rsidRPr="003438D0">
        <w:rPr>
          <w:rFonts w:ascii="Times New Roman" w:hAnsi="Times New Roman"/>
          <w:szCs w:val="24"/>
          <w:highlight w:val="yellow"/>
          <w:shd w:val="clear" w:color="auto" w:fill="FFFFFF"/>
        </w:rPr>
        <w:t>Khashan</w:t>
      </w:r>
      <w:proofErr w:type="spellEnd"/>
      <w:r w:rsidRPr="003438D0">
        <w:rPr>
          <w:rFonts w:ascii="Times New Roman" w:hAnsi="Times New Roman"/>
          <w:szCs w:val="24"/>
          <w:highlight w:val="yellow"/>
          <w:shd w:val="clear" w:color="auto" w:fill="FFFFFF"/>
        </w:rPr>
        <w:t xml:space="preserve">, K. S., &amp; </w:t>
      </w:r>
      <w:proofErr w:type="spellStart"/>
      <w:r w:rsidRPr="003438D0">
        <w:rPr>
          <w:rFonts w:ascii="Times New Roman" w:hAnsi="Times New Roman"/>
          <w:szCs w:val="24"/>
          <w:highlight w:val="yellow"/>
          <w:shd w:val="clear" w:color="auto" w:fill="FFFFFF"/>
        </w:rPr>
        <w:t>Hadi</w:t>
      </w:r>
      <w:proofErr w:type="spellEnd"/>
      <w:r w:rsidRPr="003438D0">
        <w:rPr>
          <w:rFonts w:ascii="Times New Roman" w:hAnsi="Times New Roman"/>
          <w:szCs w:val="24"/>
          <w:highlight w:val="yellow"/>
          <w:shd w:val="clear" w:color="auto" w:fill="FFFFFF"/>
        </w:rPr>
        <w:t>, A. (2020). Silver nanoparticles and silver ions as potential antibacterial agents. </w:t>
      </w:r>
      <w:r w:rsidRPr="003438D0">
        <w:rPr>
          <w:rFonts w:ascii="Times New Roman" w:hAnsi="Times New Roman"/>
          <w:i/>
          <w:iCs/>
          <w:szCs w:val="24"/>
          <w:highlight w:val="yellow"/>
          <w:shd w:val="clear" w:color="auto" w:fill="FFFFFF"/>
        </w:rPr>
        <w:t>Journal of Inorganic and Organometallic Polymers and Materials</w:t>
      </w:r>
      <w:r w:rsidRPr="003438D0">
        <w:rPr>
          <w:rFonts w:ascii="Times New Roman" w:hAnsi="Times New Roman"/>
          <w:szCs w:val="24"/>
          <w:highlight w:val="yellow"/>
          <w:shd w:val="clear" w:color="auto" w:fill="FFFFFF"/>
        </w:rPr>
        <w:t>, </w:t>
      </w:r>
      <w:r w:rsidRPr="003438D0">
        <w:rPr>
          <w:rFonts w:ascii="Times New Roman" w:hAnsi="Times New Roman"/>
          <w:i/>
          <w:iCs/>
          <w:szCs w:val="24"/>
          <w:highlight w:val="yellow"/>
          <w:shd w:val="clear" w:color="auto" w:fill="FFFFFF"/>
        </w:rPr>
        <w:t>30</w:t>
      </w:r>
      <w:r w:rsidRPr="003438D0">
        <w:rPr>
          <w:rFonts w:ascii="Times New Roman" w:hAnsi="Times New Roman"/>
          <w:szCs w:val="24"/>
          <w:highlight w:val="yellow"/>
          <w:shd w:val="clear" w:color="auto" w:fill="FFFFFF"/>
        </w:rPr>
        <w:t>(12), 4811-4828.</w:t>
      </w:r>
      <w:r w:rsidRPr="003438D0">
        <w:rPr>
          <w:rFonts w:ascii="Times New Roman" w:hAnsi="Times New Roman"/>
          <w:szCs w:val="24"/>
          <w:highlight w:val="yellow"/>
        </w:rPr>
        <w:t xml:space="preserve"> </w:t>
      </w:r>
      <w:hyperlink r:id="rId41" w:history="1">
        <w:r w:rsidRPr="003438D0">
          <w:rPr>
            <w:rStyle w:val="Hyperlink"/>
            <w:rFonts w:ascii="Times New Roman" w:hAnsi="Times New Roman"/>
            <w:sz w:val="24"/>
            <w:szCs w:val="24"/>
            <w:highlight w:val="yellow"/>
            <w:shd w:val="clear" w:color="auto" w:fill="FFFFFF"/>
          </w:rPr>
          <w:t>https://link.springer.com/article/10.1007/s10904-020-01744-x</w:t>
        </w:r>
      </w:hyperlink>
    </w:p>
    <w:p w:rsidR="00C46462" w:rsidRPr="004E2CE8" w:rsidRDefault="00C46462" w:rsidP="004E2CE8">
      <w:pPr>
        <w:rPr>
          <w:rFonts w:ascii="Times New Roman" w:hAnsi="Times New Roman"/>
          <w:szCs w:val="24"/>
          <w:shd w:val="clear" w:color="auto" w:fill="FFFFFF"/>
        </w:rPr>
      </w:pPr>
      <w:proofErr w:type="spellStart"/>
      <w:r w:rsidRPr="003438D0">
        <w:rPr>
          <w:rFonts w:ascii="Times New Roman" w:hAnsi="Times New Roman"/>
          <w:szCs w:val="24"/>
          <w:highlight w:val="yellow"/>
          <w:shd w:val="clear" w:color="auto" w:fill="FFFFFF"/>
        </w:rPr>
        <w:t>Zingore</w:t>
      </w:r>
      <w:proofErr w:type="spellEnd"/>
      <w:r w:rsidRPr="003438D0">
        <w:rPr>
          <w:rFonts w:ascii="Times New Roman" w:hAnsi="Times New Roman"/>
          <w:szCs w:val="24"/>
          <w:highlight w:val="yellow"/>
          <w:shd w:val="clear" w:color="auto" w:fill="FFFFFF"/>
        </w:rPr>
        <w:t xml:space="preserve">, S., </w:t>
      </w:r>
      <w:proofErr w:type="spellStart"/>
      <w:r w:rsidRPr="003438D0">
        <w:rPr>
          <w:rFonts w:ascii="Times New Roman" w:hAnsi="Times New Roman"/>
          <w:szCs w:val="24"/>
          <w:highlight w:val="yellow"/>
          <w:shd w:val="clear" w:color="auto" w:fill="FFFFFF"/>
        </w:rPr>
        <w:t>Murwira</w:t>
      </w:r>
      <w:proofErr w:type="spellEnd"/>
      <w:r w:rsidRPr="003438D0">
        <w:rPr>
          <w:rFonts w:ascii="Times New Roman" w:hAnsi="Times New Roman"/>
          <w:szCs w:val="24"/>
          <w:highlight w:val="yellow"/>
          <w:shd w:val="clear" w:color="auto" w:fill="FFFFFF"/>
        </w:rPr>
        <w:t xml:space="preserve">, H. K., Delve, R. J., &amp; </w:t>
      </w:r>
      <w:proofErr w:type="spellStart"/>
      <w:r w:rsidRPr="003438D0">
        <w:rPr>
          <w:rFonts w:ascii="Times New Roman" w:hAnsi="Times New Roman"/>
          <w:szCs w:val="24"/>
          <w:highlight w:val="yellow"/>
          <w:shd w:val="clear" w:color="auto" w:fill="FFFFFF"/>
        </w:rPr>
        <w:t>Giller</w:t>
      </w:r>
      <w:proofErr w:type="spellEnd"/>
      <w:r w:rsidRPr="003438D0">
        <w:rPr>
          <w:rFonts w:ascii="Times New Roman" w:hAnsi="Times New Roman"/>
          <w:szCs w:val="24"/>
          <w:highlight w:val="yellow"/>
          <w:shd w:val="clear" w:color="auto" w:fill="FFFFFF"/>
        </w:rPr>
        <w:t>, K. E. (2007). Soil type, management history and current resource allocation: Three dimensions regulating variability in crop productivity on African smallholder farms. </w:t>
      </w:r>
      <w:r w:rsidRPr="003438D0">
        <w:rPr>
          <w:rFonts w:ascii="Times New Roman" w:hAnsi="Times New Roman"/>
          <w:i/>
          <w:iCs/>
          <w:szCs w:val="24"/>
          <w:highlight w:val="yellow"/>
          <w:shd w:val="clear" w:color="auto" w:fill="FFFFFF"/>
        </w:rPr>
        <w:t>Field Crops Research</w:t>
      </w:r>
      <w:r w:rsidRPr="003438D0">
        <w:rPr>
          <w:rFonts w:ascii="Times New Roman" w:hAnsi="Times New Roman"/>
          <w:szCs w:val="24"/>
          <w:highlight w:val="yellow"/>
          <w:shd w:val="clear" w:color="auto" w:fill="FFFFFF"/>
        </w:rPr>
        <w:t>, </w:t>
      </w:r>
      <w:r w:rsidRPr="003438D0">
        <w:rPr>
          <w:rFonts w:ascii="Times New Roman" w:hAnsi="Times New Roman"/>
          <w:i/>
          <w:iCs/>
          <w:szCs w:val="24"/>
          <w:highlight w:val="yellow"/>
          <w:shd w:val="clear" w:color="auto" w:fill="FFFFFF"/>
        </w:rPr>
        <w:t>101</w:t>
      </w:r>
      <w:r w:rsidRPr="003438D0">
        <w:rPr>
          <w:rFonts w:ascii="Times New Roman" w:hAnsi="Times New Roman"/>
          <w:szCs w:val="24"/>
          <w:highlight w:val="yellow"/>
          <w:shd w:val="clear" w:color="auto" w:fill="FFFFFF"/>
        </w:rPr>
        <w:t>(3), 296-305.</w:t>
      </w:r>
      <w:r w:rsidRPr="003438D0">
        <w:rPr>
          <w:rFonts w:ascii="Times New Roman" w:hAnsi="Times New Roman"/>
          <w:szCs w:val="24"/>
          <w:highlight w:val="yellow"/>
        </w:rPr>
        <w:t xml:space="preserve"> </w:t>
      </w:r>
      <w:hyperlink r:id="rId42" w:history="1">
        <w:r w:rsidRPr="003438D0">
          <w:rPr>
            <w:rStyle w:val="Hyperlink"/>
            <w:rFonts w:ascii="Times New Roman" w:hAnsi="Times New Roman"/>
            <w:sz w:val="24"/>
            <w:szCs w:val="24"/>
            <w:highlight w:val="yellow"/>
            <w:shd w:val="clear" w:color="auto" w:fill="FFFFFF"/>
          </w:rPr>
          <w:t>https://www.sciencedirect.com/science/article/pii/S0378429006002413</w:t>
        </w:r>
      </w:hyperlink>
    </w:p>
    <w:p w:rsidR="007F2B15" w:rsidRPr="004E2CE8" w:rsidRDefault="002449BC" w:rsidP="004E2CE8">
      <w:pPr>
        <w:rPr>
          <w:rFonts w:ascii="Times New Roman" w:hAnsi="Times New Roman"/>
          <w:szCs w:val="24"/>
          <w:shd w:val="clear" w:color="auto" w:fill="FFFFFF"/>
        </w:rPr>
      </w:pPr>
      <w:r w:rsidRPr="003438D0">
        <w:rPr>
          <w:rFonts w:ascii="Times New Roman" w:hAnsi="Times New Roman"/>
          <w:szCs w:val="24"/>
          <w:highlight w:val="yellow"/>
          <w:shd w:val="clear" w:color="auto" w:fill="FFFFFF"/>
        </w:rPr>
        <w:t xml:space="preserve">Townsend, T. (2020). World natural </w:t>
      </w:r>
      <w:proofErr w:type="spellStart"/>
      <w:r w:rsidRPr="003438D0">
        <w:rPr>
          <w:rFonts w:ascii="Times New Roman" w:hAnsi="Times New Roman"/>
          <w:szCs w:val="24"/>
          <w:highlight w:val="yellow"/>
          <w:shd w:val="clear" w:color="auto" w:fill="FFFFFF"/>
        </w:rPr>
        <w:t>fibre</w:t>
      </w:r>
      <w:proofErr w:type="spellEnd"/>
      <w:r w:rsidRPr="003438D0">
        <w:rPr>
          <w:rFonts w:ascii="Times New Roman" w:hAnsi="Times New Roman"/>
          <w:szCs w:val="24"/>
          <w:highlight w:val="yellow"/>
          <w:shd w:val="clear" w:color="auto" w:fill="FFFFFF"/>
        </w:rPr>
        <w:t xml:space="preserve"> production and employment. In </w:t>
      </w:r>
      <w:r w:rsidRPr="003438D0">
        <w:rPr>
          <w:rFonts w:ascii="Times New Roman" w:hAnsi="Times New Roman"/>
          <w:i/>
          <w:iCs/>
          <w:szCs w:val="24"/>
          <w:highlight w:val="yellow"/>
          <w:shd w:val="clear" w:color="auto" w:fill="FFFFFF"/>
        </w:rPr>
        <w:t xml:space="preserve">Handbook of natural </w:t>
      </w:r>
      <w:proofErr w:type="spellStart"/>
      <w:r w:rsidRPr="003438D0">
        <w:rPr>
          <w:rFonts w:ascii="Times New Roman" w:hAnsi="Times New Roman"/>
          <w:i/>
          <w:iCs/>
          <w:szCs w:val="24"/>
          <w:highlight w:val="yellow"/>
          <w:shd w:val="clear" w:color="auto" w:fill="FFFFFF"/>
        </w:rPr>
        <w:t>fibres</w:t>
      </w:r>
      <w:proofErr w:type="spellEnd"/>
      <w:r w:rsidRPr="003438D0">
        <w:rPr>
          <w:rFonts w:ascii="Times New Roman" w:hAnsi="Times New Roman"/>
          <w:szCs w:val="24"/>
          <w:highlight w:val="yellow"/>
          <w:shd w:val="clear" w:color="auto" w:fill="FFFFFF"/>
        </w:rPr>
        <w:t> (pp. 15-36). Woodhead Publishing</w:t>
      </w:r>
      <w:hyperlink r:id="rId43" w:history="1">
        <w:r w:rsidRPr="003438D0">
          <w:rPr>
            <w:rStyle w:val="Hyperlink"/>
            <w:rFonts w:ascii="Times New Roman" w:hAnsi="Times New Roman"/>
            <w:sz w:val="24"/>
            <w:szCs w:val="24"/>
            <w:highlight w:val="yellow"/>
            <w:shd w:val="clear" w:color="auto" w:fill="FFFFFF"/>
          </w:rPr>
          <w:t>.</w:t>
        </w:r>
        <w:r w:rsidRPr="003438D0">
          <w:rPr>
            <w:rStyle w:val="Hyperlink"/>
            <w:rFonts w:ascii="Times New Roman" w:hAnsi="Times New Roman"/>
            <w:sz w:val="24"/>
            <w:szCs w:val="24"/>
            <w:highlight w:val="yellow"/>
          </w:rPr>
          <w:t xml:space="preserve"> </w:t>
        </w:r>
        <w:r w:rsidRPr="003438D0">
          <w:rPr>
            <w:rStyle w:val="Hyperlink"/>
            <w:rFonts w:ascii="Times New Roman" w:hAnsi="Times New Roman"/>
            <w:sz w:val="24"/>
            <w:szCs w:val="24"/>
            <w:highlight w:val="yellow"/>
            <w:shd w:val="clear" w:color="auto" w:fill="FFFFFF"/>
          </w:rPr>
          <w:t>https://www.sciencedirect.com/science/article/pii/B9780128183984000025</w:t>
        </w:r>
      </w:hyperlink>
    </w:p>
    <w:p w:rsidR="00813B28" w:rsidRPr="004E2CE8" w:rsidRDefault="007F2B15" w:rsidP="004E2CE8">
      <w:pPr>
        <w:rPr>
          <w:rFonts w:ascii="Times New Roman" w:hAnsi="Times New Roman"/>
          <w:szCs w:val="24"/>
        </w:rPr>
      </w:pPr>
      <w:proofErr w:type="spellStart"/>
      <w:r w:rsidRPr="003438D0">
        <w:rPr>
          <w:rFonts w:ascii="Times New Roman" w:hAnsi="Times New Roman"/>
          <w:szCs w:val="24"/>
          <w:highlight w:val="yellow"/>
          <w:shd w:val="clear" w:color="auto" w:fill="FFFFFF"/>
        </w:rPr>
        <w:t>Tlatlaa</w:t>
      </w:r>
      <w:proofErr w:type="spellEnd"/>
      <w:r w:rsidRPr="003438D0">
        <w:rPr>
          <w:rFonts w:ascii="Times New Roman" w:hAnsi="Times New Roman"/>
          <w:szCs w:val="24"/>
          <w:highlight w:val="yellow"/>
          <w:shd w:val="clear" w:color="auto" w:fill="FFFFFF"/>
        </w:rPr>
        <w:t xml:space="preserve">, J. S., </w:t>
      </w:r>
      <w:proofErr w:type="spellStart"/>
      <w:r w:rsidRPr="003438D0">
        <w:rPr>
          <w:rFonts w:ascii="Times New Roman" w:hAnsi="Times New Roman"/>
          <w:szCs w:val="24"/>
          <w:highlight w:val="yellow"/>
          <w:shd w:val="clear" w:color="auto" w:fill="FFFFFF"/>
        </w:rPr>
        <w:t>Tryphone</w:t>
      </w:r>
      <w:proofErr w:type="spellEnd"/>
      <w:r w:rsidRPr="003438D0">
        <w:rPr>
          <w:rFonts w:ascii="Times New Roman" w:hAnsi="Times New Roman"/>
          <w:szCs w:val="24"/>
          <w:highlight w:val="yellow"/>
          <w:shd w:val="clear" w:color="auto" w:fill="FFFFFF"/>
        </w:rPr>
        <w:t xml:space="preserve">, G. M., &amp; </w:t>
      </w:r>
      <w:proofErr w:type="spellStart"/>
      <w:r w:rsidRPr="003438D0">
        <w:rPr>
          <w:rFonts w:ascii="Times New Roman" w:hAnsi="Times New Roman"/>
          <w:szCs w:val="24"/>
          <w:highlight w:val="yellow"/>
          <w:shd w:val="clear" w:color="auto" w:fill="FFFFFF"/>
        </w:rPr>
        <w:t>Nassary</w:t>
      </w:r>
      <w:proofErr w:type="spellEnd"/>
      <w:r w:rsidRPr="003438D0">
        <w:rPr>
          <w:rFonts w:ascii="Times New Roman" w:hAnsi="Times New Roman"/>
          <w:szCs w:val="24"/>
          <w:highlight w:val="yellow"/>
          <w:shd w:val="clear" w:color="auto" w:fill="FFFFFF"/>
        </w:rPr>
        <w:t>, E. K. (2023). Unexplored agronomic, socioeconomic and policy domains for sustainable cotton production on small landholdings: a systematic review. </w:t>
      </w:r>
      <w:r w:rsidRPr="003438D0">
        <w:rPr>
          <w:rFonts w:ascii="Times New Roman" w:hAnsi="Times New Roman"/>
          <w:i/>
          <w:iCs/>
          <w:szCs w:val="24"/>
          <w:highlight w:val="yellow"/>
          <w:shd w:val="clear" w:color="auto" w:fill="FFFFFF"/>
        </w:rPr>
        <w:t>Frontiers in Agronomy</w:t>
      </w:r>
      <w:r w:rsidRPr="003438D0">
        <w:rPr>
          <w:rFonts w:ascii="Times New Roman" w:hAnsi="Times New Roman"/>
          <w:szCs w:val="24"/>
          <w:highlight w:val="yellow"/>
          <w:shd w:val="clear" w:color="auto" w:fill="FFFFFF"/>
        </w:rPr>
        <w:t>, </w:t>
      </w:r>
      <w:r w:rsidRPr="003438D0">
        <w:rPr>
          <w:rFonts w:ascii="Times New Roman" w:hAnsi="Times New Roman"/>
          <w:i/>
          <w:iCs/>
          <w:szCs w:val="24"/>
          <w:highlight w:val="yellow"/>
          <w:shd w:val="clear" w:color="auto" w:fill="FFFFFF"/>
        </w:rPr>
        <w:t>5</w:t>
      </w:r>
      <w:r w:rsidRPr="003438D0">
        <w:rPr>
          <w:rFonts w:ascii="Times New Roman" w:hAnsi="Times New Roman"/>
          <w:szCs w:val="24"/>
          <w:highlight w:val="yellow"/>
          <w:shd w:val="clear" w:color="auto" w:fill="FFFFFF"/>
        </w:rPr>
        <w:t>, 1281043.</w:t>
      </w:r>
      <w:r w:rsidRPr="003438D0">
        <w:rPr>
          <w:rFonts w:ascii="Times New Roman" w:hAnsi="Times New Roman"/>
          <w:szCs w:val="24"/>
          <w:highlight w:val="yellow"/>
        </w:rPr>
        <w:t xml:space="preserve"> </w:t>
      </w:r>
      <w:hyperlink r:id="rId44" w:history="1">
        <w:r w:rsidRPr="003438D0">
          <w:rPr>
            <w:rStyle w:val="Hyperlink"/>
            <w:rFonts w:ascii="Times New Roman" w:hAnsi="Times New Roman"/>
            <w:sz w:val="24"/>
            <w:szCs w:val="24"/>
            <w:highlight w:val="yellow"/>
            <w:shd w:val="clear" w:color="auto" w:fill="FFFFFF"/>
          </w:rPr>
          <w:t>https://www.frontiersin.org/articles/10.3389/fagro.2023.1281043/full</w:t>
        </w:r>
      </w:hyperlink>
    </w:p>
    <w:p w:rsidR="00813B28" w:rsidRPr="00AC5C51" w:rsidRDefault="00813B28" w:rsidP="00346202">
      <w:pPr>
        <w:spacing w:before="100" w:beforeAutospacing="1" w:after="100" w:afterAutospacing="1" w:line="360" w:lineRule="auto"/>
        <w:jc w:val="both"/>
        <w:rPr>
          <w:rFonts w:ascii="Times New Roman" w:eastAsia="Times New Roman" w:hAnsi="Times New Roman"/>
          <w:sz w:val="24"/>
          <w:szCs w:val="24"/>
        </w:rPr>
      </w:pPr>
    </w:p>
    <w:p w:rsidR="00813B28" w:rsidRPr="00AC5C51" w:rsidRDefault="00813B28" w:rsidP="00346202">
      <w:pPr>
        <w:pStyle w:val="NormalWeb"/>
        <w:jc w:val="both"/>
      </w:pPr>
    </w:p>
    <w:p w:rsidR="00813B28" w:rsidRPr="007F2B15" w:rsidRDefault="00813B28" w:rsidP="00346202">
      <w:pPr>
        <w:pStyle w:val="BodyText"/>
        <w:spacing w:before="80" w:line="480" w:lineRule="auto"/>
        <w:ind w:right="117"/>
        <w:jc w:val="both"/>
        <w:rPr>
          <w:rFonts w:ascii="Times New Roman" w:hAnsi="Times New Roman"/>
          <w:szCs w:val="24"/>
        </w:rPr>
        <w:sectPr w:rsidR="00813B28" w:rsidRPr="007F2B15" w:rsidSect="009C57F2">
          <w:pgSz w:w="12240" w:h="15840"/>
          <w:pgMar w:top="1320" w:right="1440" w:bottom="280" w:left="1800" w:header="729" w:footer="0" w:gutter="0"/>
          <w:cols w:space="720"/>
        </w:sectPr>
      </w:pPr>
    </w:p>
    <w:p w:rsidR="008630A9" w:rsidRPr="007F2B15" w:rsidRDefault="008630A9" w:rsidP="00346202">
      <w:pPr>
        <w:pStyle w:val="BodyText"/>
        <w:spacing w:before="80" w:line="480" w:lineRule="auto"/>
        <w:ind w:right="117"/>
        <w:jc w:val="both"/>
        <w:rPr>
          <w:rFonts w:ascii="Times New Roman" w:hAnsi="Times New Roman"/>
          <w:b/>
          <w:szCs w:val="24"/>
        </w:rPr>
      </w:pPr>
      <w:bookmarkStart w:id="23" w:name="_bookmark85"/>
      <w:bookmarkEnd w:id="23"/>
    </w:p>
    <w:p w:rsidR="008630A9" w:rsidRPr="007F2B15" w:rsidRDefault="008630A9" w:rsidP="00346202">
      <w:pPr>
        <w:pStyle w:val="BodyText"/>
        <w:spacing w:before="80" w:line="480" w:lineRule="auto"/>
        <w:ind w:right="117"/>
        <w:jc w:val="both"/>
        <w:rPr>
          <w:rFonts w:ascii="Times New Roman" w:hAnsi="Times New Roman"/>
          <w:b/>
          <w:szCs w:val="24"/>
        </w:rPr>
      </w:pPr>
    </w:p>
    <w:p w:rsidR="003D552B" w:rsidRPr="007F2B15" w:rsidRDefault="003D552B" w:rsidP="00346202">
      <w:pPr>
        <w:pStyle w:val="NormalWeb"/>
        <w:spacing w:before="100" w:beforeAutospacing="1" w:after="100" w:afterAutospacing="1" w:line="480" w:lineRule="auto"/>
        <w:ind w:hanging="720"/>
        <w:jc w:val="both"/>
        <w:outlineLvl w:val="0"/>
        <w:rPr>
          <w:b/>
          <w:shd w:val="clear" w:color="auto" w:fill="FFFFFF"/>
        </w:rPr>
      </w:pPr>
    </w:p>
    <w:p w:rsidR="003D552B" w:rsidRPr="007F2B15" w:rsidRDefault="003D552B" w:rsidP="00346202">
      <w:pPr>
        <w:keepNext/>
        <w:keepLines/>
        <w:spacing w:after="0" w:line="480" w:lineRule="auto"/>
        <w:ind w:hanging="720"/>
        <w:jc w:val="both"/>
        <w:outlineLvl w:val="1"/>
        <w:rPr>
          <w:rFonts w:ascii="Times New Roman" w:hAnsi="Times New Roman"/>
          <w:b/>
          <w:bCs/>
          <w:sz w:val="24"/>
          <w:szCs w:val="24"/>
        </w:rPr>
      </w:pPr>
    </w:p>
    <w:p w:rsidR="003D552B" w:rsidRPr="007F2B15" w:rsidRDefault="003D552B" w:rsidP="00346202">
      <w:pPr>
        <w:ind w:hanging="720"/>
        <w:jc w:val="both"/>
        <w:rPr>
          <w:rFonts w:ascii="Times New Roman" w:hAnsi="Times New Roman"/>
          <w:sz w:val="24"/>
          <w:szCs w:val="24"/>
        </w:rPr>
      </w:pPr>
    </w:p>
    <w:sectPr w:rsidR="003D552B" w:rsidRPr="007F2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77C1B"/>
    <w:multiLevelType w:val="hybridMultilevel"/>
    <w:tmpl w:val="FB9661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36F3471"/>
    <w:multiLevelType w:val="multilevel"/>
    <w:tmpl w:val="856045C0"/>
    <w:lvl w:ilvl="0">
      <w:start w:val="6"/>
      <w:numFmt w:val="decimal"/>
      <w:lvlText w:val="%1"/>
      <w:lvlJc w:val="left"/>
      <w:pPr>
        <w:ind w:left="2455" w:hanging="360"/>
      </w:pPr>
      <w:rPr>
        <w:rFonts w:hint="default"/>
        <w:lang w:val="en-US" w:eastAsia="en-US" w:bidi="ar-SA"/>
      </w:rPr>
    </w:lvl>
    <w:lvl w:ilvl="1">
      <w:numFmt w:val="decimal"/>
      <w:lvlText w:val="%1.%2"/>
      <w:lvlJc w:val="left"/>
      <w:pPr>
        <w:ind w:left="207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768" w:hanging="360"/>
      </w:pPr>
      <w:rPr>
        <w:rFonts w:hint="default"/>
        <w:lang w:val="en-US" w:eastAsia="en-US" w:bidi="ar-SA"/>
      </w:rPr>
    </w:lvl>
    <w:lvl w:ilvl="3">
      <w:numFmt w:val="bullet"/>
      <w:lvlText w:val="•"/>
      <w:lvlJc w:val="left"/>
      <w:pPr>
        <w:ind w:left="4422" w:hanging="360"/>
      </w:pPr>
      <w:rPr>
        <w:rFonts w:hint="default"/>
        <w:lang w:val="en-US" w:eastAsia="en-US" w:bidi="ar-SA"/>
      </w:rPr>
    </w:lvl>
    <w:lvl w:ilvl="4">
      <w:numFmt w:val="bullet"/>
      <w:lvlText w:val="•"/>
      <w:lvlJc w:val="left"/>
      <w:pPr>
        <w:ind w:left="5076" w:hanging="360"/>
      </w:pPr>
      <w:rPr>
        <w:rFonts w:hint="default"/>
        <w:lang w:val="en-US" w:eastAsia="en-US" w:bidi="ar-SA"/>
      </w:rPr>
    </w:lvl>
    <w:lvl w:ilvl="5">
      <w:numFmt w:val="bullet"/>
      <w:lvlText w:val="•"/>
      <w:lvlJc w:val="left"/>
      <w:pPr>
        <w:ind w:left="5730" w:hanging="360"/>
      </w:pPr>
      <w:rPr>
        <w:rFonts w:hint="default"/>
        <w:lang w:val="en-US" w:eastAsia="en-US" w:bidi="ar-SA"/>
      </w:rPr>
    </w:lvl>
    <w:lvl w:ilvl="6">
      <w:numFmt w:val="bullet"/>
      <w:lvlText w:val="•"/>
      <w:lvlJc w:val="left"/>
      <w:pPr>
        <w:ind w:left="6384" w:hanging="360"/>
      </w:pPr>
      <w:rPr>
        <w:rFonts w:hint="default"/>
        <w:lang w:val="en-US" w:eastAsia="en-US" w:bidi="ar-SA"/>
      </w:rPr>
    </w:lvl>
    <w:lvl w:ilvl="7">
      <w:numFmt w:val="bullet"/>
      <w:lvlText w:val="•"/>
      <w:lvlJc w:val="left"/>
      <w:pPr>
        <w:ind w:left="7038" w:hanging="360"/>
      </w:pPr>
      <w:rPr>
        <w:rFonts w:hint="default"/>
        <w:lang w:val="en-US" w:eastAsia="en-US" w:bidi="ar-SA"/>
      </w:rPr>
    </w:lvl>
    <w:lvl w:ilvl="8">
      <w:numFmt w:val="bullet"/>
      <w:lvlText w:val="•"/>
      <w:lvlJc w:val="left"/>
      <w:pPr>
        <w:ind w:left="7692" w:hanging="360"/>
      </w:pPr>
      <w:rPr>
        <w:rFonts w:hint="default"/>
        <w:lang w:val="en-US" w:eastAsia="en-US" w:bidi="ar-SA"/>
      </w:rPr>
    </w:lvl>
  </w:abstractNum>
  <w:abstractNum w:abstractNumId="2" w15:restartNumberingAfterBreak="0">
    <w:nsid w:val="53552E3B"/>
    <w:multiLevelType w:val="hybridMultilevel"/>
    <w:tmpl w:val="87D80CF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174"/>
    <w:rsid w:val="00002BBD"/>
    <w:rsid w:val="00004374"/>
    <w:rsid w:val="0001044A"/>
    <w:rsid w:val="00044608"/>
    <w:rsid w:val="00053264"/>
    <w:rsid w:val="00062094"/>
    <w:rsid w:val="000754BB"/>
    <w:rsid w:val="0008274A"/>
    <w:rsid w:val="00083AD3"/>
    <w:rsid w:val="00084015"/>
    <w:rsid w:val="000944A6"/>
    <w:rsid w:val="00096029"/>
    <w:rsid w:val="00097793"/>
    <w:rsid w:val="000A0D39"/>
    <w:rsid w:val="000A3380"/>
    <w:rsid w:val="000A3EBB"/>
    <w:rsid w:val="000B4D3E"/>
    <w:rsid w:val="000D0E96"/>
    <w:rsid w:val="000D6C2E"/>
    <w:rsid w:val="00101C88"/>
    <w:rsid w:val="00102C0C"/>
    <w:rsid w:val="0010581A"/>
    <w:rsid w:val="001070FD"/>
    <w:rsid w:val="0011179C"/>
    <w:rsid w:val="00121F9C"/>
    <w:rsid w:val="00122634"/>
    <w:rsid w:val="001236E4"/>
    <w:rsid w:val="001247C8"/>
    <w:rsid w:val="00125F69"/>
    <w:rsid w:val="00135639"/>
    <w:rsid w:val="00150497"/>
    <w:rsid w:val="001547FD"/>
    <w:rsid w:val="001649C7"/>
    <w:rsid w:val="00164DAD"/>
    <w:rsid w:val="0016598B"/>
    <w:rsid w:val="00167E36"/>
    <w:rsid w:val="001708AF"/>
    <w:rsid w:val="00170CF5"/>
    <w:rsid w:val="00171EC3"/>
    <w:rsid w:val="00186605"/>
    <w:rsid w:val="0019219C"/>
    <w:rsid w:val="00194C83"/>
    <w:rsid w:val="001C2995"/>
    <w:rsid w:val="001C4AFC"/>
    <w:rsid w:val="001E376D"/>
    <w:rsid w:val="001E79B7"/>
    <w:rsid w:val="001F6DC9"/>
    <w:rsid w:val="001F77CF"/>
    <w:rsid w:val="00200500"/>
    <w:rsid w:val="00207FDC"/>
    <w:rsid w:val="00210A68"/>
    <w:rsid w:val="00212D63"/>
    <w:rsid w:val="002211BD"/>
    <w:rsid w:val="00235407"/>
    <w:rsid w:val="002449BC"/>
    <w:rsid w:val="002474CF"/>
    <w:rsid w:val="0025376E"/>
    <w:rsid w:val="00266A95"/>
    <w:rsid w:val="00282E2E"/>
    <w:rsid w:val="002849ED"/>
    <w:rsid w:val="002868BF"/>
    <w:rsid w:val="00294023"/>
    <w:rsid w:val="00294D5A"/>
    <w:rsid w:val="002A4669"/>
    <w:rsid w:val="002B2FEC"/>
    <w:rsid w:val="002C2B67"/>
    <w:rsid w:val="002D11A9"/>
    <w:rsid w:val="002E3AF7"/>
    <w:rsid w:val="002E7375"/>
    <w:rsid w:val="002E7C6A"/>
    <w:rsid w:val="002F1C2C"/>
    <w:rsid w:val="003021E9"/>
    <w:rsid w:val="00302AB7"/>
    <w:rsid w:val="00302C51"/>
    <w:rsid w:val="00310DED"/>
    <w:rsid w:val="00320117"/>
    <w:rsid w:val="0032463F"/>
    <w:rsid w:val="0032784C"/>
    <w:rsid w:val="00342B32"/>
    <w:rsid w:val="003438D0"/>
    <w:rsid w:val="00344526"/>
    <w:rsid w:val="00346202"/>
    <w:rsid w:val="003469A0"/>
    <w:rsid w:val="003524CA"/>
    <w:rsid w:val="00354B2D"/>
    <w:rsid w:val="0037124C"/>
    <w:rsid w:val="00386EC6"/>
    <w:rsid w:val="00395973"/>
    <w:rsid w:val="003A0A6C"/>
    <w:rsid w:val="003A578A"/>
    <w:rsid w:val="003A6E78"/>
    <w:rsid w:val="003B2910"/>
    <w:rsid w:val="003C450C"/>
    <w:rsid w:val="003D552B"/>
    <w:rsid w:val="003E0A66"/>
    <w:rsid w:val="003E21C3"/>
    <w:rsid w:val="003F1908"/>
    <w:rsid w:val="0040241D"/>
    <w:rsid w:val="00410DD9"/>
    <w:rsid w:val="0041384E"/>
    <w:rsid w:val="00430215"/>
    <w:rsid w:val="0044017E"/>
    <w:rsid w:val="00473996"/>
    <w:rsid w:val="00475086"/>
    <w:rsid w:val="00496125"/>
    <w:rsid w:val="004A3379"/>
    <w:rsid w:val="004A4F22"/>
    <w:rsid w:val="004B006E"/>
    <w:rsid w:val="004B6611"/>
    <w:rsid w:val="004B6A59"/>
    <w:rsid w:val="004C6320"/>
    <w:rsid w:val="004D19A8"/>
    <w:rsid w:val="004E2CE8"/>
    <w:rsid w:val="004E3D90"/>
    <w:rsid w:val="004E45FF"/>
    <w:rsid w:val="004E67C7"/>
    <w:rsid w:val="004F0717"/>
    <w:rsid w:val="004F1449"/>
    <w:rsid w:val="0050435C"/>
    <w:rsid w:val="00521B9D"/>
    <w:rsid w:val="00523A38"/>
    <w:rsid w:val="0052715B"/>
    <w:rsid w:val="00527C1F"/>
    <w:rsid w:val="005418AB"/>
    <w:rsid w:val="005425B8"/>
    <w:rsid w:val="0054622B"/>
    <w:rsid w:val="00546348"/>
    <w:rsid w:val="00552FB2"/>
    <w:rsid w:val="005531E9"/>
    <w:rsid w:val="005551DD"/>
    <w:rsid w:val="005563A2"/>
    <w:rsid w:val="00563750"/>
    <w:rsid w:val="00565CE4"/>
    <w:rsid w:val="00566E6D"/>
    <w:rsid w:val="00570119"/>
    <w:rsid w:val="0057573E"/>
    <w:rsid w:val="00577DBE"/>
    <w:rsid w:val="005817B0"/>
    <w:rsid w:val="00583C64"/>
    <w:rsid w:val="005906C9"/>
    <w:rsid w:val="00596C30"/>
    <w:rsid w:val="005B5D8F"/>
    <w:rsid w:val="005D635A"/>
    <w:rsid w:val="005F1438"/>
    <w:rsid w:val="006038FD"/>
    <w:rsid w:val="006047F8"/>
    <w:rsid w:val="00610733"/>
    <w:rsid w:val="00620FA5"/>
    <w:rsid w:val="00634009"/>
    <w:rsid w:val="00636A2A"/>
    <w:rsid w:val="0064133B"/>
    <w:rsid w:val="006440A1"/>
    <w:rsid w:val="00653C97"/>
    <w:rsid w:val="00660389"/>
    <w:rsid w:val="00661EEA"/>
    <w:rsid w:val="0066227A"/>
    <w:rsid w:val="00665B0C"/>
    <w:rsid w:val="00667B04"/>
    <w:rsid w:val="0067748F"/>
    <w:rsid w:val="0067751E"/>
    <w:rsid w:val="00677782"/>
    <w:rsid w:val="00684C05"/>
    <w:rsid w:val="00691A4F"/>
    <w:rsid w:val="006967E4"/>
    <w:rsid w:val="006B7DB7"/>
    <w:rsid w:val="006D34B3"/>
    <w:rsid w:val="006D429D"/>
    <w:rsid w:val="006D55A6"/>
    <w:rsid w:val="006E3E73"/>
    <w:rsid w:val="006E68E7"/>
    <w:rsid w:val="006F16F1"/>
    <w:rsid w:val="006F2460"/>
    <w:rsid w:val="0070373E"/>
    <w:rsid w:val="00707EC0"/>
    <w:rsid w:val="007139B9"/>
    <w:rsid w:val="00713B58"/>
    <w:rsid w:val="007158CF"/>
    <w:rsid w:val="00720B9E"/>
    <w:rsid w:val="00730A8C"/>
    <w:rsid w:val="007322CA"/>
    <w:rsid w:val="00736072"/>
    <w:rsid w:val="007436CD"/>
    <w:rsid w:val="007463C1"/>
    <w:rsid w:val="007468CC"/>
    <w:rsid w:val="00750278"/>
    <w:rsid w:val="00762DC2"/>
    <w:rsid w:val="00765BF7"/>
    <w:rsid w:val="00771685"/>
    <w:rsid w:val="00780200"/>
    <w:rsid w:val="00786C6F"/>
    <w:rsid w:val="00787B7C"/>
    <w:rsid w:val="00793E25"/>
    <w:rsid w:val="007960B9"/>
    <w:rsid w:val="00796545"/>
    <w:rsid w:val="007A45C4"/>
    <w:rsid w:val="007B018D"/>
    <w:rsid w:val="007B27DD"/>
    <w:rsid w:val="007B2E12"/>
    <w:rsid w:val="007B5BCC"/>
    <w:rsid w:val="007C21F6"/>
    <w:rsid w:val="007C2C46"/>
    <w:rsid w:val="007C6AD4"/>
    <w:rsid w:val="007E207D"/>
    <w:rsid w:val="007E7230"/>
    <w:rsid w:val="007F2B15"/>
    <w:rsid w:val="00813B28"/>
    <w:rsid w:val="00814878"/>
    <w:rsid w:val="00816BE0"/>
    <w:rsid w:val="00817EB3"/>
    <w:rsid w:val="0082284E"/>
    <w:rsid w:val="0084360D"/>
    <w:rsid w:val="00845747"/>
    <w:rsid w:val="008604B5"/>
    <w:rsid w:val="0086237F"/>
    <w:rsid w:val="008630A9"/>
    <w:rsid w:val="0086332E"/>
    <w:rsid w:val="00866CAE"/>
    <w:rsid w:val="00867174"/>
    <w:rsid w:val="00871E15"/>
    <w:rsid w:val="00891813"/>
    <w:rsid w:val="00891A20"/>
    <w:rsid w:val="008A1394"/>
    <w:rsid w:val="008A150C"/>
    <w:rsid w:val="008A6681"/>
    <w:rsid w:val="008B63A3"/>
    <w:rsid w:val="008C5E6E"/>
    <w:rsid w:val="008D434F"/>
    <w:rsid w:val="008D6DD8"/>
    <w:rsid w:val="008E0DED"/>
    <w:rsid w:val="008E5EC7"/>
    <w:rsid w:val="008F10A7"/>
    <w:rsid w:val="0090097D"/>
    <w:rsid w:val="0091417D"/>
    <w:rsid w:val="00921B24"/>
    <w:rsid w:val="009318FC"/>
    <w:rsid w:val="009457F3"/>
    <w:rsid w:val="00946C84"/>
    <w:rsid w:val="00952EF8"/>
    <w:rsid w:val="00962BE3"/>
    <w:rsid w:val="0097580E"/>
    <w:rsid w:val="00977B96"/>
    <w:rsid w:val="00981194"/>
    <w:rsid w:val="009923D9"/>
    <w:rsid w:val="009A1882"/>
    <w:rsid w:val="009B78EE"/>
    <w:rsid w:val="009C57F2"/>
    <w:rsid w:val="009F40C0"/>
    <w:rsid w:val="00A01AD1"/>
    <w:rsid w:val="00A027D5"/>
    <w:rsid w:val="00A035C7"/>
    <w:rsid w:val="00A05375"/>
    <w:rsid w:val="00A10243"/>
    <w:rsid w:val="00A111C9"/>
    <w:rsid w:val="00A14A6A"/>
    <w:rsid w:val="00A14D4D"/>
    <w:rsid w:val="00A25C73"/>
    <w:rsid w:val="00A26A05"/>
    <w:rsid w:val="00A35B7B"/>
    <w:rsid w:val="00A464A3"/>
    <w:rsid w:val="00A477A8"/>
    <w:rsid w:val="00A524F0"/>
    <w:rsid w:val="00A555C6"/>
    <w:rsid w:val="00A555C8"/>
    <w:rsid w:val="00A60968"/>
    <w:rsid w:val="00A63500"/>
    <w:rsid w:val="00A70646"/>
    <w:rsid w:val="00A74201"/>
    <w:rsid w:val="00A7525B"/>
    <w:rsid w:val="00A953AC"/>
    <w:rsid w:val="00AA0784"/>
    <w:rsid w:val="00AA190A"/>
    <w:rsid w:val="00AB1727"/>
    <w:rsid w:val="00AC5C51"/>
    <w:rsid w:val="00AD1C50"/>
    <w:rsid w:val="00AD4172"/>
    <w:rsid w:val="00AD6383"/>
    <w:rsid w:val="00AE1CDA"/>
    <w:rsid w:val="00AF3E0A"/>
    <w:rsid w:val="00B17886"/>
    <w:rsid w:val="00B343C1"/>
    <w:rsid w:val="00B361EF"/>
    <w:rsid w:val="00B3672F"/>
    <w:rsid w:val="00B4349A"/>
    <w:rsid w:val="00B46EE3"/>
    <w:rsid w:val="00B50AD1"/>
    <w:rsid w:val="00B51FFA"/>
    <w:rsid w:val="00B5295C"/>
    <w:rsid w:val="00B52A04"/>
    <w:rsid w:val="00B6656F"/>
    <w:rsid w:val="00B71139"/>
    <w:rsid w:val="00B756BC"/>
    <w:rsid w:val="00B87DBC"/>
    <w:rsid w:val="00B911B0"/>
    <w:rsid w:val="00BA316D"/>
    <w:rsid w:val="00BA4E3F"/>
    <w:rsid w:val="00BA7F39"/>
    <w:rsid w:val="00BB17F4"/>
    <w:rsid w:val="00BB1AE7"/>
    <w:rsid w:val="00BB1CD2"/>
    <w:rsid w:val="00BB24E6"/>
    <w:rsid w:val="00BB64A0"/>
    <w:rsid w:val="00BC1D8E"/>
    <w:rsid w:val="00BC32A8"/>
    <w:rsid w:val="00BD4A67"/>
    <w:rsid w:val="00BE01EB"/>
    <w:rsid w:val="00BE0487"/>
    <w:rsid w:val="00BE1E3E"/>
    <w:rsid w:val="00BE4901"/>
    <w:rsid w:val="00BE53AB"/>
    <w:rsid w:val="00BF3BFE"/>
    <w:rsid w:val="00BF7683"/>
    <w:rsid w:val="00C04D1A"/>
    <w:rsid w:val="00C111FC"/>
    <w:rsid w:val="00C16625"/>
    <w:rsid w:val="00C25963"/>
    <w:rsid w:val="00C32DD6"/>
    <w:rsid w:val="00C46462"/>
    <w:rsid w:val="00C717CB"/>
    <w:rsid w:val="00C72C35"/>
    <w:rsid w:val="00C83FA0"/>
    <w:rsid w:val="00C97BA8"/>
    <w:rsid w:val="00CC2E88"/>
    <w:rsid w:val="00CD6335"/>
    <w:rsid w:val="00CD6A7B"/>
    <w:rsid w:val="00CE0B66"/>
    <w:rsid w:val="00CF0753"/>
    <w:rsid w:val="00CF0EAC"/>
    <w:rsid w:val="00CF4A6E"/>
    <w:rsid w:val="00CF4C1F"/>
    <w:rsid w:val="00D05A57"/>
    <w:rsid w:val="00D07AFB"/>
    <w:rsid w:val="00D13BC0"/>
    <w:rsid w:val="00D241C7"/>
    <w:rsid w:val="00D30731"/>
    <w:rsid w:val="00D315BD"/>
    <w:rsid w:val="00D370EF"/>
    <w:rsid w:val="00D43846"/>
    <w:rsid w:val="00D45DC7"/>
    <w:rsid w:val="00D51F7A"/>
    <w:rsid w:val="00D53060"/>
    <w:rsid w:val="00D57555"/>
    <w:rsid w:val="00D64A11"/>
    <w:rsid w:val="00D67F2A"/>
    <w:rsid w:val="00D81501"/>
    <w:rsid w:val="00D81D3D"/>
    <w:rsid w:val="00D83ECF"/>
    <w:rsid w:val="00D97603"/>
    <w:rsid w:val="00DC045D"/>
    <w:rsid w:val="00DE0FDB"/>
    <w:rsid w:val="00DE477B"/>
    <w:rsid w:val="00DE673E"/>
    <w:rsid w:val="00DF4592"/>
    <w:rsid w:val="00DF64E2"/>
    <w:rsid w:val="00E03606"/>
    <w:rsid w:val="00E25F26"/>
    <w:rsid w:val="00E30B4E"/>
    <w:rsid w:val="00E334CE"/>
    <w:rsid w:val="00E51D5C"/>
    <w:rsid w:val="00E546D2"/>
    <w:rsid w:val="00E66205"/>
    <w:rsid w:val="00E92B2D"/>
    <w:rsid w:val="00E96FD9"/>
    <w:rsid w:val="00E97D08"/>
    <w:rsid w:val="00EA2548"/>
    <w:rsid w:val="00EB430E"/>
    <w:rsid w:val="00EC7C47"/>
    <w:rsid w:val="00EE3798"/>
    <w:rsid w:val="00EF4A75"/>
    <w:rsid w:val="00F01FA4"/>
    <w:rsid w:val="00F17410"/>
    <w:rsid w:val="00F25EE7"/>
    <w:rsid w:val="00F40A1C"/>
    <w:rsid w:val="00F43518"/>
    <w:rsid w:val="00F47DBF"/>
    <w:rsid w:val="00F51DB1"/>
    <w:rsid w:val="00F521F3"/>
    <w:rsid w:val="00F71BDB"/>
    <w:rsid w:val="00F86090"/>
    <w:rsid w:val="00F87F92"/>
    <w:rsid w:val="00FA2182"/>
    <w:rsid w:val="00FA69AF"/>
    <w:rsid w:val="00FC5487"/>
    <w:rsid w:val="00FD1CF5"/>
    <w:rsid w:val="00FD556A"/>
    <w:rsid w:val="00FF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1388"/>
  <w15:docId w15:val="{9FA60779-E0E7-4553-9A6A-92935BEC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68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52FB2"/>
    <w:pPr>
      <w:keepNext/>
      <w:keepLines/>
      <w:spacing w:before="480" w:after="0" w:line="360"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965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6A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CD6A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FB2"/>
    <w:rPr>
      <w:rFonts w:ascii="Cambria" w:eastAsia="Times New Roman" w:hAnsi="Cambria" w:cs="Times New Roman"/>
      <w:b/>
      <w:bCs/>
      <w:color w:val="365F91"/>
      <w:sz w:val="28"/>
      <w:szCs w:val="28"/>
    </w:rPr>
  </w:style>
  <w:style w:type="paragraph" w:styleId="BodyText">
    <w:name w:val="Body Text"/>
    <w:basedOn w:val="Normal"/>
    <w:link w:val="BodyTextChar"/>
    <w:uiPriority w:val="99"/>
    <w:unhideWhenUsed/>
    <w:rsid w:val="00552FB2"/>
    <w:pPr>
      <w:spacing w:after="120" w:line="360" w:lineRule="auto"/>
    </w:pPr>
    <w:rPr>
      <w:sz w:val="24"/>
    </w:rPr>
  </w:style>
  <w:style w:type="character" w:customStyle="1" w:styleId="BodyTextChar">
    <w:name w:val="Body Text Char"/>
    <w:basedOn w:val="DefaultParagraphFont"/>
    <w:link w:val="BodyText"/>
    <w:uiPriority w:val="99"/>
    <w:rsid w:val="00552FB2"/>
    <w:rPr>
      <w:rFonts w:ascii="Calibri" w:eastAsia="Calibri" w:hAnsi="Calibri" w:cs="Times New Roman"/>
      <w:sz w:val="24"/>
    </w:rPr>
  </w:style>
  <w:style w:type="character" w:styleId="Strong">
    <w:name w:val="Strong"/>
    <w:basedOn w:val="DefaultParagraphFont"/>
    <w:uiPriority w:val="22"/>
    <w:qFormat/>
    <w:rsid w:val="00552FB2"/>
    <w:rPr>
      <w:b/>
      <w:bCs/>
    </w:rPr>
  </w:style>
  <w:style w:type="character" w:customStyle="1" w:styleId="Heading2Char">
    <w:name w:val="Heading 2 Char"/>
    <w:basedOn w:val="DefaultParagraphFont"/>
    <w:link w:val="Heading2"/>
    <w:uiPriority w:val="9"/>
    <w:rsid w:val="00796545"/>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796545"/>
    <w:rPr>
      <w:color w:val="0000FF"/>
      <w:u w:val="single"/>
    </w:rPr>
  </w:style>
  <w:style w:type="paragraph" w:customStyle="1" w:styleId="Pa1">
    <w:name w:val="Pa1"/>
    <w:basedOn w:val="Normal"/>
    <w:next w:val="Normal"/>
    <w:uiPriority w:val="99"/>
    <w:rsid w:val="00796545"/>
    <w:pPr>
      <w:autoSpaceDE w:val="0"/>
      <w:autoSpaceDN w:val="0"/>
      <w:adjustRightInd w:val="0"/>
      <w:spacing w:after="0" w:line="241" w:lineRule="atLeast"/>
    </w:pPr>
    <w:rPr>
      <w:rFonts w:ascii="Goudy Old Style" w:eastAsiaTheme="minorHAnsi" w:hAnsi="Goudy Old Style" w:cstheme="minorBidi"/>
      <w:sz w:val="24"/>
      <w:szCs w:val="24"/>
    </w:rPr>
  </w:style>
  <w:style w:type="character" w:styleId="Emphasis">
    <w:name w:val="Emphasis"/>
    <w:basedOn w:val="DefaultParagraphFont"/>
    <w:uiPriority w:val="20"/>
    <w:qFormat/>
    <w:rsid w:val="00796545"/>
    <w:rPr>
      <w:i/>
      <w:iCs/>
    </w:rPr>
  </w:style>
  <w:style w:type="paragraph" w:styleId="ListParagraph">
    <w:name w:val="List Paragraph"/>
    <w:basedOn w:val="Normal"/>
    <w:uiPriority w:val="34"/>
    <w:qFormat/>
    <w:rsid w:val="00D05A57"/>
    <w:pPr>
      <w:spacing w:line="360" w:lineRule="auto"/>
      <w:ind w:left="720"/>
      <w:contextualSpacing/>
    </w:pPr>
    <w:rPr>
      <w:sz w:val="24"/>
    </w:rPr>
  </w:style>
  <w:style w:type="paragraph" w:customStyle="1" w:styleId="Default">
    <w:name w:val="Default"/>
    <w:rsid w:val="00D05A5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rsid w:val="00CD6A7B"/>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CD6A7B"/>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CD6A7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0389"/>
    <w:pPr>
      <w:spacing w:line="36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086">
      <w:bodyDiv w:val="1"/>
      <w:marLeft w:val="0"/>
      <w:marRight w:val="0"/>
      <w:marTop w:val="0"/>
      <w:marBottom w:val="0"/>
      <w:divBdr>
        <w:top w:val="none" w:sz="0" w:space="0" w:color="auto"/>
        <w:left w:val="none" w:sz="0" w:space="0" w:color="auto"/>
        <w:bottom w:val="none" w:sz="0" w:space="0" w:color="auto"/>
        <w:right w:val="none" w:sz="0" w:space="0" w:color="auto"/>
      </w:divBdr>
    </w:div>
    <w:div w:id="47190437">
      <w:bodyDiv w:val="1"/>
      <w:marLeft w:val="0"/>
      <w:marRight w:val="0"/>
      <w:marTop w:val="0"/>
      <w:marBottom w:val="0"/>
      <w:divBdr>
        <w:top w:val="none" w:sz="0" w:space="0" w:color="auto"/>
        <w:left w:val="none" w:sz="0" w:space="0" w:color="auto"/>
        <w:bottom w:val="none" w:sz="0" w:space="0" w:color="auto"/>
        <w:right w:val="none" w:sz="0" w:space="0" w:color="auto"/>
      </w:divBdr>
    </w:div>
    <w:div w:id="88040171">
      <w:bodyDiv w:val="1"/>
      <w:marLeft w:val="0"/>
      <w:marRight w:val="0"/>
      <w:marTop w:val="0"/>
      <w:marBottom w:val="0"/>
      <w:divBdr>
        <w:top w:val="none" w:sz="0" w:space="0" w:color="auto"/>
        <w:left w:val="none" w:sz="0" w:space="0" w:color="auto"/>
        <w:bottom w:val="none" w:sz="0" w:space="0" w:color="auto"/>
        <w:right w:val="none" w:sz="0" w:space="0" w:color="auto"/>
      </w:divBdr>
    </w:div>
    <w:div w:id="112747187">
      <w:bodyDiv w:val="1"/>
      <w:marLeft w:val="0"/>
      <w:marRight w:val="0"/>
      <w:marTop w:val="0"/>
      <w:marBottom w:val="0"/>
      <w:divBdr>
        <w:top w:val="none" w:sz="0" w:space="0" w:color="auto"/>
        <w:left w:val="none" w:sz="0" w:space="0" w:color="auto"/>
        <w:bottom w:val="none" w:sz="0" w:space="0" w:color="auto"/>
        <w:right w:val="none" w:sz="0" w:space="0" w:color="auto"/>
      </w:divBdr>
    </w:div>
    <w:div w:id="481973168">
      <w:bodyDiv w:val="1"/>
      <w:marLeft w:val="0"/>
      <w:marRight w:val="0"/>
      <w:marTop w:val="0"/>
      <w:marBottom w:val="0"/>
      <w:divBdr>
        <w:top w:val="none" w:sz="0" w:space="0" w:color="auto"/>
        <w:left w:val="none" w:sz="0" w:space="0" w:color="auto"/>
        <w:bottom w:val="none" w:sz="0" w:space="0" w:color="auto"/>
        <w:right w:val="none" w:sz="0" w:space="0" w:color="auto"/>
      </w:divBdr>
    </w:div>
    <w:div w:id="843322599">
      <w:bodyDiv w:val="1"/>
      <w:marLeft w:val="0"/>
      <w:marRight w:val="0"/>
      <w:marTop w:val="0"/>
      <w:marBottom w:val="0"/>
      <w:divBdr>
        <w:top w:val="none" w:sz="0" w:space="0" w:color="auto"/>
        <w:left w:val="none" w:sz="0" w:space="0" w:color="auto"/>
        <w:bottom w:val="none" w:sz="0" w:space="0" w:color="auto"/>
        <w:right w:val="none" w:sz="0" w:space="0" w:color="auto"/>
      </w:divBdr>
    </w:div>
    <w:div w:id="1017079443">
      <w:bodyDiv w:val="1"/>
      <w:marLeft w:val="0"/>
      <w:marRight w:val="0"/>
      <w:marTop w:val="0"/>
      <w:marBottom w:val="0"/>
      <w:divBdr>
        <w:top w:val="none" w:sz="0" w:space="0" w:color="auto"/>
        <w:left w:val="none" w:sz="0" w:space="0" w:color="auto"/>
        <w:bottom w:val="none" w:sz="0" w:space="0" w:color="auto"/>
        <w:right w:val="none" w:sz="0" w:space="0" w:color="auto"/>
      </w:divBdr>
    </w:div>
    <w:div w:id="12847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abs/10.1080/00103624.2024.2419991" TargetMode="External"/><Relationship Id="rId18" Type="http://schemas.openxmlformats.org/officeDocument/2006/relationships/hyperlink" Target="file:///D:\.%20https:\core.ac.uk\download\pdf\188774826.pdf" TargetMode="External"/><Relationship Id="rId26" Type="http://schemas.openxmlformats.org/officeDocument/2006/relationships/hyperlink" Target="https://erepository.uonbi.ac.ke/handle/11295/167695" TargetMode="External"/><Relationship Id="rId39" Type="http://schemas.openxmlformats.org/officeDocument/2006/relationships/hyperlink" Target="https://www.mdpi.com/2077-0472/14/12/2361" TargetMode="External"/><Relationship Id="rId21" Type="http://schemas.openxmlformats.org/officeDocument/2006/relationships/hyperlink" Target="https://www.tandfonline.com/doi/abs/10.1080/03650340.2013.771259" TargetMode="External"/><Relationship Id="rId34" Type="http://schemas.openxmlformats.org/officeDocument/2006/relationships/hyperlink" Target="https://search.proquest.com/openview/9c079542a590049e6366242679ec3bda/1?pq-origsite=gscholar&amp;cbl=18750&amp;diss=y" TargetMode="External"/><Relationship Id="rId42" Type="http://schemas.openxmlformats.org/officeDocument/2006/relationships/hyperlink" Target="https://www.sciencedirect.com/science/article/pii/S0378429006002413" TargetMode="External"/><Relationship Id="rId7" Type="http://schemas.openxmlformats.org/officeDocument/2006/relationships/hyperlink" Target="https://www.cabidigitallibrary.org/doi/abs/10.31220/agriRxiv.2025.00298" TargetMode="External"/><Relationship Id="rId2" Type="http://schemas.openxmlformats.org/officeDocument/2006/relationships/styles" Target="styles.xml"/><Relationship Id="rId16" Type="http://schemas.openxmlformats.org/officeDocument/2006/relationships/hyperlink" Target="https://www.intechopen.com/chapters/78832" TargetMode="External"/><Relationship Id="rId29" Type="http://schemas.openxmlformats.org/officeDocument/2006/relationships/hyperlink" Target="https://www.frontiersin.org/articles/10.3389/fpls.2023.1332864/full" TargetMode="External"/><Relationship Id="rId1" Type="http://schemas.openxmlformats.org/officeDocument/2006/relationships/numbering" Target="numbering.xml"/><Relationship Id="rId6" Type="http://schemas.openxmlformats.org/officeDocument/2006/relationships/hyperlink" Target="file:///D:\.%20https:\link.springer.com\chapter\10.1007\978-3-031-15568-0_22" TargetMode="External"/><Relationship Id="rId11" Type="http://schemas.openxmlformats.org/officeDocument/2006/relationships/hyperlink" Target="https://doi.org/10.1146/annurev.energy.28.011503.163434" TargetMode="External"/><Relationship Id="rId24" Type="http://schemas.openxmlformats.org/officeDocument/2006/relationships/hyperlink" Target="https://erepository.uonbi.ac.ke/handle/11295/166811" TargetMode="External"/><Relationship Id="rId32" Type="http://schemas.openxmlformats.org/officeDocument/2006/relationships/hyperlink" Target="https://books.google.com/books?hl=en&amp;lr=&amp;id=qc-OCgAAQBAJ&amp;oi=fnd&amp;pg=PR3&amp;dq=SAS+Institute+Inc.+(n.d.).+SAS+version+10+%5BComputer+software%5D.+SAS+Institute&amp;ots=A4v94T9gpb&amp;sig=DTmyRE5HHSyIjNHuvim8fNRBi58" TargetMode="External"/><Relationship Id="rId37" Type="http://schemas.openxmlformats.org/officeDocument/2006/relationships/hyperlink" Target="https://www.mdpi.com/2223-7747/12/23/4015" TargetMode="External"/><Relationship Id="rId40" Type="http://schemas.openxmlformats.org/officeDocument/2006/relationships/hyperlink" Target="https://www.tandfonline.com/doi/abs/10.1080/01904167.2024.2333315" TargetMode="External"/><Relationship Id="rId45" Type="http://schemas.openxmlformats.org/officeDocument/2006/relationships/fontTable" Target="fontTable.xml"/><Relationship Id="rId5" Type="http://schemas.openxmlformats.org/officeDocument/2006/relationships/hyperlink" Target="https://www.sciencedirect.com/science/article/pii/S0926669004000627" TargetMode="External"/><Relationship Id="rId15" Type="http://schemas.openxmlformats.org/officeDocument/2006/relationships/hyperlink" Target="https://scijournals.onlinelibrary.wiley.com/doi/abs/10.1002/jsfa.13673" TargetMode="External"/><Relationship Id="rId23" Type="http://schemas.openxmlformats.org/officeDocument/2006/relationships/hyperlink" Target="https://link.springer.com/article/10.1007/s11356-017-8920-x" TargetMode="External"/><Relationship Id="rId28" Type="http://schemas.openxmlformats.org/officeDocument/2006/relationships/hyperlink" Target="https://www.sciencedirect.com/science/article/pii/S0378429021001404" TargetMode="External"/><Relationship Id="rId36" Type="http://schemas.openxmlformats.org/officeDocument/2006/relationships/hyperlink" Target="https://link.springer.com/article/10.1007/s12649-022-01689-x" TargetMode="External"/><Relationship Id="rId10" Type="http://schemas.openxmlformats.org/officeDocument/2006/relationships/hyperlink" Target="https://www.researchgate.net/profile/Fluturim-Saliu/publication/370591891_A_Review_on_the_Impact_of_Sustainable_Agriculture_Practices_on_Crop_Yields_and_Soil_Health/links/6457f05f97449a0e1a82376d/A-Review-on-the-Impact-of-Sustainable-Agriculture-Practices-on-Crop-Yields-and-Soil-Health.pdf" TargetMode="External"/><Relationship Id="rId19" Type="http://schemas.openxmlformats.org/officeDocument/2006/relationships/hyperlink" Target="https://www.mdpi.com/2071-1050/13/24/13753" TargetMode="External"/><Relationship Id="rId31" Type="http://schemas.openxmlformats.org/officeDocument/2006/relationships/hyperlink" Target="file:///D:\.%20https:\link.springer.com\article\10.1007\s42729-024-01739-4" TargetMode="External"/><Relationship Id="rId44" Type="http://schemas.openxmlformats.org/officeDocument/2006/relationships/hyperlink" Target="https://www.frontiersin.org/articles/10.3389/fagro.2023.1281043/full" TargetMode="External"/><Relationship Id="rId4" Type="http://schemas.openxmlformats.org/officeDocument/2006/relationships/webSettings" Target="webSettings.xml"/><Relationship Id="rId9" Type="http://schemas.openxmlformats.org/officeDocument/2006/relationships/hyperlink" Target="https://www.researchsquare.com/article/rs-4693305/latest" TargetMode="External"/><Relationship Id="rId14" Type="http://schemas.openxmlformats.org/officeDocument/2006/relationships/hyperlink" Target="https://www.frontiersin.org/articles/10.3389/fpls.2018.00958/full" TargetMode="External"/><Relationship Id="rId22" Type="http://schemas.openxmlformats.org/officeDocument/2006/relationships/hyperlink" Target="https://www.taylorfrancis.com/books/mono/10.1201/9781003090182/maize-crop-solaimalai-anantharaju-irulandi-theradimani" TargetMode="External"/><Relationship Id="rId27" Type="http://schemas.openxmlformats.org/officeDocument/2006/relationships/hyperlink" Target="https://erepository.uonbi.ac.ke/handle/11295/85257" TargetMode="External"/><Relationship Id="rId30" Type="http://schemas.openxmlformats.org/officeDocument/2006/relationships/hyperlink" Target="https://www.tandfonline.com/doi/abs/10.1080/01904167.2016.1245327" TargetMode="External"/><Relationship Id="rId35" Type="http://schemas.openxmlformats.org/officeDocument/2006/relationships/hyperlink" Target="https://www.cambridge.org/core/journals/renewable-agriculture-and-food-systems/article/determinants-of-smallholder-farmers-adoption-of-shortterm-and-longterm-sustainable-land-management-practices/7029F70117DA298B0E7EF1A1C68D9621" TargetMode="External"/><Relationship Id="rId43" Type="http://schemas.openxmlformats.org/officeDocument/2006/relationships/hyperlink" Target="file:///D:\.%20https:\www.sciencedirect.com\science\article\pii\B9780128183984000025" TargetMode="External"/><Relationship Id="rId8" Type="http://schemas.openxmlformats.org/officeDocument/2006/relationships/hyperlink" Target="https://research.usq.edu.au/item/q25yw/development-and-application-of-process-based-simulation-models-for-cotton-production-a-review-of-past-present-and-future-directions" TargetMode="External"/><Relationship Id="rId3" Type="http://schemas.openxmlformats.org/officeDocument/2006/relationships/settings" Target="settings.xml"/><Relationship Id="rId12" Type="http://schemas.openxmlformats.org/officeDocument/2006/relationships/hyperlink" Target="https://www.tandfonline.com/doi/abs/10.1080/14615517.2024.2407687" TargetMode="External"/><Relationship Id="rId17" Type="http://schemas.openxmlformats.org/officeDocument/2006/relationships/hyperlink" Target="file://C:\Users\Admin\Documents\.%20https:\www.taylorfrancis.com\chapters\edit\10.1201\9781003108894-1\consequences-salt-drought-stresses-rice-mitigation-strategies-intrinsic-biochemical-adaptation-applying-stress-regulators-akbar-hossain-ayman-el-sabagh-rajan-bhatt-muhammad-farooq-mirza-hasanuzzaman" TargetMode="External"/><Relationship Id="rId25" Type="http://schemas.openxmlformats.org/officeDocument/2006/relationships/hyperlink" Target="https://elibrary.pu.ac.ke/handle/123456789/1005" TargetMode="External"/><Relationship Id="rId33" Type="http://schemas.openxmlformats.org/officeDocument/2006/relationships/hyperlink" Target="file:///D:\Press.%20https:\www.taylorfrancis.com\chapters\edit\10.1201\9781003455271-3\effects-climate-change-plant-growth-development-maksud-hasan-shah-kalipada-pramanik-ajaharuddin-santanu-kundu-mohd-aftab-alam-saidul-islam-apurba-pal-kousik-atta-chaitanya-pande" TargetMode="External"/><Relationship Id="rId38" Type="http://schemas.openxmlformats.org/officeDocument/2006/relationships/hyperlink" Target="https://search.ebscohost.com/login.aspx?direct=true&amp;profile=ehost&amp;scope=site&amp;authtype=crawler&amp;jrnl=05529034&amp;asa=Y&amp;AN=108769130&amp;h=u3hinMw1WSwxaUii3PeKKdNl98g1oCfzGoNt9zR1qRGc5YIi6fWDzIN5AxX%2F1SFiebmvNYUJAlNI%2FRFSnbYiCw%3D%3D&amp;crl=c" TargetMode="External"/><Relationship Id="rId46" Type="http://schemas.openxmlformats.org/officeDocument/2006/relationships/theme" Target="theme/theme1.xml"/><Relationship Id="rId20" Type="http://schemas.openxmlformats.org/officeDocument/2006/relationships/hyperlink" Target="https://www.academia.edu/download/96892068/sum.1266120230106-1-1g7kdme.pdf" TargetMode="External"/><Relationship Id="rId41" Type="http://schemas.openxmlformats.org/officeDocument/2006/relationships/hyperlink" Target="https://link.springer.com/article/10.1007/s10904-020-0174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27</Pages>
  <Words>8664</Words>
  <Characters>49385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44</cp:revision>
  <dcterms:created xsi:type="dcterms:W3CDTF">2025-06-19T12:45:00Z</dcterms:created>
  <dcterms:modified xsi:type="dcterms:W3CDTF">2025-06-20T09:48:00Z</dcterms:modified>
</cp:coreProperties>
</file>