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08D33" w14:textId="77777777" w:rsidR="002769B3" w:rsidRDefault="00AF2E09">
      <w:pPr>
        <w:tabs>
          <w:tab w:val="left" w:pos="1053"/>
        </w:tabs>
        <w:spacing w:line="360" w:lineRule="auto"/>
        <w:jc w:val="right"/>
        <w:rPr>
          <w:rFonts w:ascii="Arial" w:hAnsi="Arial" w:cs="Arial"/>
          <w:b/>
          <w:bCs/>
          <w:color w:val="000000" w:themeColor="text1"/>
          <w:sz w:val="36"/>
          <w:szCs w:val="36"/>
          <w:lang w:val="en-US"/>
        </w:rPr>
      </w:pPr>
      <w:r>
        <w:rPr>
          <w:rFonts w:ascii="Arial" w:hAnsi="Arial" w:cs="Arial"/>
          <w:b/>
          <w:bCs/>
          <w:color w:val="000000" w:themeColor="text1"/>
          <w:sz w:val="36"/>
          <w:szCs w:val="36"/>
          <w:lang w:val="en-US"/>
        </w:rPr>
        <w:t xml:space="preserve">Plant-Derived Smoke: A sustainable technique for seed enhancement </w:t>
      </w:r>
    </w:p>
    <w:p w14:paraId="14428E47" w14:textId="2D509C44" w:rsidR="002769B3" w:rsidRDefault="00AF2E09">
      <w:pPr>
        <w:tabs>
          <w:tab w:val="left" w:pos="1053"/>
        </w:tabs>
        <w:wordWrap w:val="0"/>
        <w:spacing w:line="360" w:lineRule="auto"/>
        <w:jc w:val="right"/>
        <w:rPr>
          <w:rFonts w:ascii="Arial" w:eastAsia="SimSun" w:hAnsi="Arial" w:cs="Arial"/>
          <w:i/>
          <w:iCs/>
          <w:sz w:val="20"/>
          <w:szCs w:val="20"/>
          <w:lang w:val="en-US"/>
        </w:rPr>
      </w:pPr>
      <w:r>
        <w:rPr>
          <w:noProof/>
        </w:rPr>
        <mc:AlternateContent>
          <mc:Choice Requires="wps">
            <w:drawing>
              <wp:anchor distT="0" distB="0" distL="114300" distR="114300" simplePos="0" relativeHeight="251659264" behindDoc="0" locked="0" layoutInCell="1" allowOverlap="1" wp14:anchorId="104C5040" wp14:editId="254FC172">
                <wp:simplePos x="0" y="0"/>
                <wp:positionH relativeFrom="column">
                  <wp:posOffset>-109220</wp:posOffset>
                </wp:positionH>
                <wp:positionV relativeFrom="paragraph">
                  <wp:posOffset>264795</wp:posOffset>
                </wp:positionV>
                <wp:extent cx="5410200" cy="3866515"/>
                <wp:effectExtent l="6350" t="6350" r="8890" b="13335"/>
                <wp:wrapNone/>
                <wp:docPr id="5" name="Text Box 5"/>
                <wp:cNvGraphicFramePr/>
                <a:graphic xmlns:a="http://schemas.openxmlformats.org/drawingml/2006/main">
                  <a:graphicData uri="http://schemas.microsoft.com/office/word/2010/wordprocessingShape">
                    <wps:wsp>
                      <wps:cNvSpPr txBox="1"/>
                      <wps:spPr>
                        <a:xfrm>
                          <a:off x="0" y="0"/>
                          <a:ext cx="5410200" cy="3866515"/>
                        </a:xfrm>
                        <a:prstGeom prst="rect">
                          <a:avLst/>
                        </a:prstGeom>
                        <a:no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B4883A5" w14:textId="77777777" w:rsidR="002769B3" w:rsidRDefault="002769B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04C5040" id="_x0000_t202" coordsize="21600,21600" o:spt="202" path="m,l,21600r21600,l21600,xe">
                <v:stroke joinstyle="miter"/>
                <v:path gradientshapeok="t" o:connecttype="rect"/>
              </v:shapetype>
              <v:shape id="Text Box 5" o:spid="_x0000_s1026" type="#_x0000_t202" style="position:absolute;left:0;text-align:left;margin-left:-8.6pt;margin-top:20.85pt;width:426pt;height:30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" filled="f" strokecolor="black [3213]" strokeweight="1pt">
                <v:textbox>
                  <w:txbxContent>
                    <w:p w14:paraId="6B4883A5" w14:textId="77777777" w:rsidR="002769B3" w:rsidRDefault="002769B3"/>
                  </w:txbxContent>
                </v:textbox>
              </v:shape>
            </w:pict>
          </mc:Fallback>
        </mc:AlternateContent>
      </w:r>
    </w:p>
    <w:p w14:paraId="5858F06A" w14:textId="77777777" w:rsidR="002769B3" w:rsidRDefault="00AF2E09">
      <w:pPr>
        <w:tabs>
          <w:tab w:val="left" w:pos="1053"/>
        </w:tabs>
        <w:spacing w:line="360" w:lineRule="auto"/>
        <w:rPr>
          <w:rFonts w:ascii="Arial" w:eastAsia="SimSun" w:hAnsi="Arial" w:cs="Arial"/>
          <w:b/>
          <w:bCs/>
          <w:lang w:val="en-US"/>
        </w:rPr>
      </w:pPr>
      <w:r>
        <w:rPr>
          <w:rFonts w:ascii="Arial" w:eastAsia="SimSun" w:hAnsi="Arial" w:cs="Arial"/>
          <w:b/>
          <w:bCs/>
          <w:lang w:val="en-US"/>
        </w:rPr>
        <w:t>ABSTRACT</w:t>
      </w:r>
    </w:p>
    <w:p w14:paraId="670BFC4E" w14:textId="77777777" w:rsidR="002769B3" w:rsidRDefault="00AF2E09">
      <w:pPr>
        <w:spacing w:line="360" w:lineRule="auto"/>
        <w:ind w:firstLine="720"/>
        <w:rPr>
          <w:rFonts w:ascii="Arial" w:hAnsi="Arial" w:cs="Arial"/>
          <w:iCs/>
          <w:sz w:val="20"/>
          <w:szCs w:val="20"/>
          <w:shd w:val="clear" w:color="FFFFFF" w:fill="D9D9D9"/>
          <w:lang w:val="en-US"/>
        </w:rPr>
      </w:pPr>
      <w:r>
        <w:rPr>
          <w:rFonts w:ascii="Arial" w:eastAsia="SimSun" w:hAnsi="Arial" w:cs="Arial"/>
          <w:kern w:val="0"/>
          <w:sz w:val="20"/>
          <w:szCs w:val="20"/>
          <w:lang w:val="en-US" w:eastAsia="zh-CN" w:bidi="ar"/>
        </w:rPr>
        <w:t xml:space="preserve">Smoke act as an important evolutionary factor involved in post fire germination cues. </w:t>
      </w:r>
      <w:r>
        <w:rPr>
          <w:rFonts w:ascii="Arial" w:eastAsia="SimSun" w:hAnsi="Arial"/>
          <w:kern w:val="0"/>
          <w:sz w:val="20"/>
          <w:szCs w:val="20"/>
          <w:lang w:val="en-US" w:eastAsia="zh-CN"/>
        </w:rPr>
        <w:t xml:space="preserve">In South Africa, a study on the endangered fynbos species </w:t>
      </w:r>
      <w:proofErr w:type="spellStart"/>
      <w:r>
        <w:rPr>
          <w:rFonts w:ascii="Arial" w:eastAsia="sans-serif" w:hAnsi="Arial" w:cs="Arial"/>
          <w:i/>
          <w:iCs/>
          <w:color w:val="111827"/>
          <w:sz w:val="20"/>
          <w:szCs w:val="20"/>
          <w:shd w:val="clear" w:color="auto" w:fill="FFFFFF"/>
        </w:rPr>
        <w:t>Audouinia</w:t>
      </w:r>
      <w:proofErr w:type="spellEnd"/>
      <w:r>
        <w:rPr>
          <w:rFonts w:ascii="Arial" w:eastAsia="sans-serif" w:hAnsi="Arial" w:cs="Arial"/>
          <w:i/>
          <w:iCs/>
          <w:color w:val="111827"/>
          <w:sz w:val="20"/>
          <w:szCs w:val="20"/>
          <w:shd w:val="clear" w:color="auto" w:fill="FFFFFF"/>
        </w:rPr>
        <w:t xml:space="preserve"> </w:t>
      </w:r>
      <w:proofErr w:type="spellStart"/>
      <w:r>
        <w:rPr>
          <w:rFonts w:ascii="Arial" w:eastAsia="sans-serif" w:hAnsi="Arial" w:cs="Arial"/>
          <w:i/>
          <w:iCs/>
          <w:color w:val="111827"/>
          <w:sz w:val="20"/>
          <w:szCs w:val="20"/>
          <w:shd w:val="clear" w:color="auto" w:fill="FFFFFF"/>
        </w:rPr>
        <w:t>capitata</w:t>
      </w:r>
      <w:proofErr w:type="spellEnd"/>
      <w:r>
        <w:rPr>
          <w:rFonts w:ascii="Arial" w:eastAsia="SimSun" w:hAnsi="Arial"/>
          <w:kern w:val="0"/>
          <w:sz w:val="20"/>
          <w:szCs w:val="20"/>
          <w:lang w:val="en-US" w:eastAsia="zh-CN"/>
        </w:rPr>
        <w:t xml:space="preserve"> brought attention to the role smoke plays in promoting germination</w:t>
      </w:r>
      <w:r>
        <w:rPr>
          <w:rFonts w:ascii="Arial" w:hAnsi="Arial" w:cs="Arial"/>
          <w:bCs/>
          <w:sz w:val="20"/>
          <w:szCs w:val="20"/>
          <w:lang w:val="en-US"/>
        </w:rPr>
        <w:t xml:space="preserve">. Farmers of South Africa employ conventional method of exposing seeds to smoke as it provides protection against insects and pathogens. </w:t>
      </w:r>
      <w:r>
        <w:rPr>
          <w:rFonts w:ascii="Arial" w:hAnsi="Arial"/>
          <w:bCs/>
          <w:sz w:val="20"/>
          <w:szCs w:val="20"/>
          <w:lang w:val="en-US"/>
        </w:rPr>
        <w:t xml:space="preserve">Additionally, this technique was shown to improve </w:t>
      </w:r>
      <w:r>
        <w:rPr>
          <w:rFonts w:ascii="Arial" w:hAnsi="Arial"/>
          <w:bCs/>
          <w:sz w:val="20"/>
          <w:szCs w:val="20"/>
          <w:lang w:val="en-US"/>
        </w:rPr>
        <w:t>seedling vigor and germination in specific plant species. By directly exposing seeds to aerosol smoke, treating them with smoke water, or using dynamic compounds extracted from smoke at varying concentrations, the potential benefits of smoke in agriculture</w:t>
      </w:r>
      <w:r>
        <w:rPr>
          <w:rFonts w:ascii="Arial" w:hAnsi="Arial"/>
          <w:bCs/>
          <w:sz w:val="20"/>
          <w:szCs w:val="20"/>
          <w:lang w:val="en-US"/>
        </w:rPr>
        <w:t xml:space="preserve"> were realized.</w:t>
      </w:r>
      <w:r>
        <w:rPr>
          <w:rFonts w:ascii="Arial" w:hAnsi="Arial" w:cs="Arial"/>
          <w:sz w:val="20"/>
          <w:szCs w:val="20"/>
          <w:lang w:val="en-US"/>
        </w:rPr>
        <w:t xml:space="preserve"> Among these, smoke water shows convenient and promising results.</w:t>
      </w:r>
      <w:r>
        <w:rPr>
          <w:rFonts w:ascii="Arial" w:hAnsi="Arial"/>
          <w:sz w:val="20"/>
          <w:szCs w:val="20"/>
          <w:lang w:val="en-US"/>
        </w:rPr>
        <w:t xml:space="preserve"> One well-known seed germination agent is </w:t>
      </w:r>
      <w:proofErr w:type="spellStart"/>
      <w:r>
        <w:rPr>
          <w:rFonts w:ascii="Arial" w:hAnsi="Arial"/>
          <w:sz w:val="20"/>
          <w:szCs w:val="20"/>
          <w:lang w:val="en-US"/>
        </w:rPr>
        <w:t>butenolide</w:t>
      </w:r>
      <w:proofErr w:type="spellEnd"/>
      <w:r>
        <w:rPr>
          <w:rFonts w:ascii="Arial" w:hAnsi="Arial"/>
          <w:sz w:val="20"/>
          <w:szCs w:val="20"/>
          <w:lang w:val="en-US"/>
        </w:rPr>
        <w:t xml:space="preserve"> (3-methyl-2H </w:t>
      </w:r>
      <w:proofErr w:type="spellStart"/>
      <w:r>
        <w:rPr>
          <w:rFonts w:ascii="Arial" w:hAnsi="Arial"/>
          <w:sz w:val="20"/>
          <w:szCs w:val="20"/>
          <w:lang w:val="en-US"/>
        </w:rPr>
        <w:t>furo</w:t>
      </w:r>
      <w:proofErr w:type="spellEnd"/>
      <w:r>
        <w:rPr>
          <w:rFonts w:ascii="Arial" w:hAnsi="Arial"/>
          <w:sz w:val="20"/>
          <w:szCs w:val="20"/>
          <w:lang w:val="en-US"/>
        </w:rPr>
        <w:t xml:space="preserve"> [2,3-</w:t>
      </w:r>
      <w:proofErr w:type="gramStart"/>
      <w:r>
        <w:rPr>
          <w:rFonts w:ascii="Arial" w:hAnsi="Arial"/>
          <w:sz w:val="20"/>
          <w:szCs w:val="20"/>
          <w:lang w:val="en-US"/>
        </w:rPr>
        <w:t>c]pyran</w:t>
      </w:r>
      <w:proofErr w:type="gramEnd"/>
      <w:r>
        <w:rPr>
          <w:rFonts w:ascii="Arial" w:hAnsi="Arial"/>
          <w:sz w:val="20"/>
          <w:szCs w:val="20"/>
          <w:lang w:val="en-US"/>
        </w:rPr>
        <w:t>-2-one), which is produced from plant-derived smoke using bioactivity-guided fractionation</w:t>
      </w:r>
      <w:r>
        <w:rPr>
          <w:rFonts w:ascii="Arial" w:eastAsia="serif" w:hAnsi="Arial" w:cs="Arial"/>
          <w:color w:val="222222"/>
          <w:sz w:val="20"/>
          <w:szCs w:val="20"/>
          <w:shd w:val="clear" w:color="auto" w:fill="FFFFFF"/>
          <w:lang w:val="en-US"/>
        </w:rPr>
        <w:t>. F</w:t>
      </w:r>
      <w:r>
        <w:rPr>
          <w:rFonts w:ascii="Arial" w:eastAsia="serif" w:hAnsi="Arial" w:cs="Arial"/>
          <w:color w:val="222222"/>
          <w:sz w:val="20"/>
          <w:szCs w:val="20"/>
          <w:shd w:val="clear" w:color="auto" w:fill="FFFFFF"/>
          <w:lang w:val="en-US"/>
        </w:rPr>
        <w:t>ollowing the initial isolation of KAR1, a whole new family of plant growth regulators, named ‘</w:t>
      </w:r>
      <w:proofErr w:type="spellStart"/>
      <w:r>
        <w:rPr>
          <w:rFonts w:ascii="Arial" w:eastAsia="serif" w:hAnsi="Arial" w:cs="Arial"/>
          <w:color w:val="222222"/>
          <w:sz w:val="20"/>
          <w:szCs w:val="20"/>
          <w:shd w:val="clear" w:color="auto" w:fill="FFFFFF"/>
          <w:lang w:val="en-US"/>
        </w:rPr>
        <w:t>karrikins</w:t>
      </w:r>
      <w:proofErr w:type="spellEnd"/>
      <w:r>
        <w:rPr>
          <w:rFonts w:ascii="Arial" w:eastAsia="serif" w:hAnsi="Arial" w:cs="Arial"/>
          <w:color w:val="222222"/>
          <w:sz w:val="20"/>
          <w:szCs w:val="20"/>
          <w:shd w:val="clear" w:color="auto" w:fill="FFFFFF"/>
          <w:lang w:val="en-US"/>
        </w:rPr>
        <w:t>’</w:t>
      </w:r>
      <w:r>
        <w:rPr>
          <w:rFonts w:ascii="Arial" w:eastAsia="serif" w:hAnsi="Arial" w:cs="Arial"/>
          <w:color w:val="222222"/>
          <w:sz w:val="20"/>
          <w:szCs w:val="20"/>
          <w:shd w:val="clear" w:color="auto" w:fill="FFFFFF"/>
        </w:rPr>
        <w:t> </w:t>
      </w:r>
      <w:r>
        <w:rPr>
          <w:rFonts w:ascii="Arial" w:eastAsia="serif" w:hAnsi="Arial" w:cs="Arial"/>
          <w:color w:val="222222"/>
          <w:sz w:val="20"/>
          <w:szCs w:val="20"/>
          <w:shd w:val="clear" w:color="auto" w:fill="FFFFFF"/>
          <w:lang w:val="en-US"/>
        </w:rPr>
        <w:t>were isolated. G</w:t>
      </w:r>
      <w:proofErr w:type="spellStart"/>
      <w:r>
        <w:rPr>
          <w:rFonts w:ascii="Arial" w:eastAsia="serif" w:hAnsi="Arial" w:cs="Arial"/>
          <w:color w:val="222222"/>
          <w:sz w:val="20"/>
          <w:szCs w:val="20"/>
          <w:shd w:val="clear" w:color="auto" w:fill="FFFFFF"/>
        </w:rPr>
        <w:t>lyceronitrile</w:t>
      </w:r>
      <w:proofErr w:type="spellEnd"/>
      <w:r>
        <w:rPr>
          <w:rFonts w:ascii="Arial" w:eastAsia="serif" w:hAnsi="Arial" w:cs="Arial"/>
          <w:color w:val="222222"/>
          <w:sz w:val="20"/>
          <w:szCs w:val="20"/>
          <w:shd w:val="clear" w:color="auto" w:fill="FFFFFF"/>
        </w:rPr>
        <w:t xml:space="preserve"> or cyanohydrin</w:t>
      </w:r>
      <w:r>
        <w:rPr>
          <w:rFonts w:ascii="Arial" w:eastAsia="serif" w:hAnsi="Arial" w:cs="Arial"/>
          <w:color w:val="222222"/>
          <w:sz w:val="20"/>
          <w:szCs w:val="20"/>
          <w:shd w:val="clear" w:color="auto" w:fill="FFFFFF"/>
          <w:lang w:val="en-US"/>
        </w:rPr>
        <w:t xml:space="preserve"> is another compound isolated by using bioassay which stimulates germination in species which is insensitiv</w:t>
      </w:r>
      <w:r>
        <w:rPr>
          <w:rFonts w:ascii="Arial" w:eastAsia="serif" w:hAnsi="Arial" w:cs="Arial"/>
          <w:color w:val="222222"/>
          <w:sz w:val="20"/>
          <w:szCs w:val="20"/>
          <w:shd w:val="clear" w:color="auto" w:fill="FFFFFF"/>
          <w:lang w:val="en-US"/>
        </w:rPr>
        <w:t xml:space="preserve">e to </w:t>
      </w:r>
      <w:proofErr w:type="spellStart"/>
      <w:r>
        <w:rPr>
          <w:rFonts w:ascii="Arial" w:eastAsia="serif" w:hAnsi="Arial" w:cs="Arial"/>
          <w:color w:val="222222"/>
          <w:sz w:val="20"/>
          <w:szCs w:val="20"/>
          <w:shd w:val="clear" w:color="auto" w:fill="FFFFFF"/>
          <w:lang w:val="en-US"/>
        </w:rPr>
        <w:t>karrikins</w:t>
      </w:r>
      <w:proofErr w:type="spellEnd"/>
      <w:r>
        <w:rPr>
          <w:rFonts w:ascii="Arial" w:eastAsia="serif" w:hAnsi="Arial" w:cs="Arial"/>
          <w:color w:val="222222"/>
          <w:sz w:val="20"/>
          <w:szCs w:val="20"/>
          <w:shd w:val="clear" w:color="auto" w:fill="FFFFFF"/>
          <w:lang w:val="en-US"/>
        </w:rPr>
        <w:t>. Application of smoke had found to enhance germination by breaking dormancy, increasing seedling growth and mitigating abiotic stress conditions.</w:t>
      </w:r>
    </w:p>
    <w:p w14:paraId="7F8ACA78" w14:textId="77777777" w:rsidR="002769B3" w:rsidRDefault="00AF2E09">
      <w:pPr>
        <w:pStyle w:val="BodyText"/>
        <w:spacing w:before="161"/>
        <w:ind w:left="0" w:rightChars="132" w:right="290"/>
        <w:rPr>
          <w:rFonts w:ascii="Arial" w:eastAsia="Arial" w:hAnsi="Arial" w:cs="Arial"/>
          <w:i/>
          <w:iCs/>
          <w:color w:val="000000" w:themeColor="text1"/>
          <w:sz w:val="20"/>
          <w:szCs w:val="20"/>
        </w:rPr>
      </w:pPr>
      <w:r>
        <w:rPr>
          <w:rFonts w:ascii="Arial" w:eastAsia="Arial" w:hAnsi="Arial" w:cs="Arial"/>
          <w:b/>
          <w:bCs/>
          <w:i/>
          <w:iCs/>
          <w:color w:val="000000" w:themeColor="text1"/>
          <w:sz w:val="20"/>
          <w:szCs w:val="20"/>
        </w:rPr>
        <w:t xml:space="preserve">Keywords:  </w:t>
      </w:r>
      <w:r>
        <w:rPr>
          <w:rFonts w:ascii="Arial" w:eastAsia="Arial" w:hAnsi="Arial" w:cs="Arial"/>
          <w:i/>
          <w:iCs/>
          <w:color w:val="000000" w:themeColor="text1"/>
          <w:sz w:val="20"/>
          <w:szCs w:val="20"/>
        </w:rPr>
        <w:t>Smoke treatment;</w:t>
      </w:r>
      <w:r>
        <w:rPr>
          <w:rFonts w:ascii="Arial" w:eastAsia="Arial" w:hAnsi="Arial" w:cs="Arial"/>
          <w:i/>
          <w:iCs/>
          <w:color w:val="000000" w:themeColor="text1"/>
          <w:sz w:val="20"/>
          <w:szCs w:val="20"/>
          <w:vertAlign w:val="superscript"/>
        </w:rPr>
        <w:t xml:space="preserve"> </w:t>
      </w:r>
      <w:proofErr w:type="spellStart"/>
      <w:r>
        <w:rPr>
          <w:rFonts w:ascii="Arial" w:eastAsia="Arial" w:hAnsi="Arial" w:cs="Arial"/>
          <w:i/>
          <w:iCs/>
          <w:color w:val="000000" w:themeColor="text1"/>
          <w:sz w:val="20"/>
          <w:szCs w:val="20"/>
        </w:rPr>
        <w:t>Karrikins</w:t>
      </w:r>
      <w:proofErr w:type="spellEnd"/>
      <w:r>
        <w:rPr>
          <w:rFonts w:ascii="Arial" w:eastAsia="Arial" w:hAnsi="Arial" w:cs="Arial"/>
          <w:i/>
          <w:iCs/>
          <w:color w:val="000000" w:themeColor="text1"/>
          <w:sz w:val="20"/>
          <w:szCs w:val="20"/>
        </w:rPr>
        <w:t>;</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Cyanohydrins;</w:t>
      </w:r>
      <w:r>
        <w:rPr>
          <w:rFonts w:ascii="Arial" w:eastAsia="Arial" w:hAnsi="Arial" w:cs="Arial"/>
          <w:i/>
          <w:iCs/>
          <w:color w:val="000000" w:themeColor="text1"/>
          <w:sz w:val="20"/>
          <w:szCs w:val="20"/>
          <w:vertAlign w:val="superscript"/>
        </w:rPr>
        <w:t xml:space="preserve"> </w:t>
      </w:r>
      <w:proofErr w:type="gramStart"/>
      <w:r>
        <w:rPr>
          <w:rFonts w:ascii="Arial" w:eastAsia="Arial" w:hAnsi="Arial" w:cs="Arial"/>
          <w:i/>
          <w:iCs/>
          <w:color w:val="000000" w:themeColor="text1"/>
          <w:sz w:val="20"/>
          <w:szCs w:val="20"/>
        </w:rPr>
        <w:t>Germination;</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 xml:space="preserve"> Plant</w:t>
      </w:r>
      <w:proofErr w:type="gramEnd"/>
      <w:r>
        <w:rPr>
          <w:rFonts w:ascii="Arial" w:eastAsia="Arial" w:hAnsi="Arial" w:cs="Arial"/>
          <w:i/>
          <w:iCs/>
          <w:color w:val="000000" w:themeColor="text1"/>
          <w:sz w:val="20"/>
          <w:szCs w:val="20"/>
        </w:rPr>
        <w:t xml:space="preserve"> derived smoke</w:t>
      </w:r>
    </w:p>
    <w:p w14:paraId="0A864DD7" w14:textId="77777777" w:rsidR="002769B3" w:rsidRDefault="002769B3">
      <w:pPr>
        <w:pStyle w:val="BodyText"/>
        <w:spacing w:before="161"/>
        <w:ind w:left="0" w:rightChars="132" w:right="290"/>
        <w:rPr>
          <w:rFonts w:ascii="Arial" w:eastAsia="Arial" w:hAnsi="Arial" w:cs="Arial"/>
          <w:i/>
          <w:iCs/>
          <w:color w:val="000000" w:themeColor="text1"/>
          <w:sz w:val="20"/>
          <w:szCs w:val="20"/>
        </w:rPr>
      </w:pPr>
    </w:p>
    <w:p w14:paraId="5D64E87A" w14:textId="77777777" w:rsidR="002769B3" w:rsidRDefault="00AF2E09">
      <w:pPr>
        <w:numPr>
          <w:ilvl w:val="0"/>
          <w:numId w:val="1"/>
        </w:numPr>
        <w:tabs>
          <w:tab w:val="left" w:pos="1053"/>
        </w:tabs>
        <w:spacing w:line="360" w:lineRule="auto"/>
        <w:jc w:val="left"/>
        <w:rPr>
          <w:rFonts w:ascii="Arial" w:hAnsi="Arial" w:cs="Arial"/>
          <w:b/>
          <w:bCs/>
          <w:color w:val="000000" w:themeColor="text1"/>
          <w:lang w:val="en-US"/>
        </w:rPr>
      </w:pPr>
      <w:r>
        <w:rPr>
          <w:rFonts w:ascii="Arial" w:hAnsi="Arial" w:cs="Arial"/>
          <w:b/>
          <w:bCs/>
          <w:color w:val="000000" w:themeColor="text1"/>
          <w:lang w:val="en-US"/>
        </w:rPr>
        <w:t>INTRODUCTION</w:t>
      </w:r>
    </w:p>
    <w:p w14:paraId="03377314" w14:textId="52D72958" w:rsidR="002769B3" w:rsidRDefault="00A3376F">
      <w:pPr>
        <w:spacing w:line="360" w:lineRule="auto"/>
        <w:ind w:firstLine="720"/>
        <w:rPr>
          <w:rFonts w:ascii="Arial" w:eastAsia="sans-serif" w:hAnsi="Arial" w:cs="Arial"/>
          <w:color w:val="111827"/>
          <w:sz w:val="20"/>
          <w:szCs w:val="20"/>
          <w:shd w:val="clear" w:color="auto" w:fill="FFFFFF"/>
        </w:rPr>
      </w:pPr>
      <w:r>
        <w:rPr>
          <w:rFonts w:ascii="Arial" w:hAnsi="Arial" w:cs="Arial"/>
          <w:color w:val="000000" w:themeColor="text1"/>
          <w:sz w:val="20"/>
          <w:szCs w:val="20"/>
          <w:lang w:val="en-US"/>
        </w:rPr>
        <w:t>“</w:t>
      </w:r>
      <w:r w:rsidR="00AF2E09">
        <w:rPr>
          <w:rFonts w:ascii="Arial" w:hAnsi="Arial" w:cs="Arial"/>
          <w:color w:val="000000" w:themeColor="text1"/>
          <w:sz w:val="20"/>
          <w:szCs w:val="20"/>
          <w:lang w:val="en-US"/>
        </w:rPr>
        <w:t xml:space="preserve">Fire act as a common disturbance element in many </w:t>
      </w:r>
      <w:proofErr w:type="gramStart"/>
      <w:r w:rsidR="00AF2E09">
        <w:rPr>
          <w:rFonts w:ascii="Arial" w:hAnsi="Arial" w:cs="Arial"/>
          <w:color w:val="000000" w:themeColor="text1"/>
          <w:sz w:val="20"/>
          <w:szCs w:val="20"/>
          <w:lang w:val="en-US"/>
        </w:rPr>
        <w:t>ecosystem</w:t>
      </w:r>
      <w:proofErr w:type="gramEnd"/>
      <w:r w:rsidR="00AF2E09">
        <w:rPr>
          <w:rFonts w:ascii="Arial" w:hAnsi="Arial" w:cs="Arial"/>
          <w:color w:val="000000" w:themeColor="text1"/>
          <w:sz w:val="20"/>
          <w:szCs w:val="20"/>
          <w:lang w:val="en-US"/>
        </w:rPr>
        <w:t xml:space="preserve"> and also provides opportunity for recreation of new species as a acquired response of plants to fire. Post fire events involves </w:t>
      </w:r>
      <w:r w:rsidR="00AF2E09">
        <w:rPr>
          <w:rFonts w:ascii="Arial" w:eastAsia="SimSun" w:hAnsi="Arial" w:cs="Arial"/>
          <w:kern w:val="0"/>
          <w:sz w:val="20"/>
          <w:szCs w:val="20"/>
          <w:lang w:val="en-US" w:eastAsia="zh-CN" w:bidi="ar"/>
        </w:rPr>
        <w:t>removing the upper foliage and plant detritus, which alt</w:t>
      </w:r>
      <w:r w:rsidR="00AF2E09">
        <w:rPr>
          <w:rFonts w:ascii="Arial" w:eastAsia="SimSun" w:hAnsi="Arial" w:cs="Arial"/>
          <w:kern w:val="0"/>
          <w:sz w:val="20"/>
          <w:szCs w:val="20"/>
          <w:lang w:val="en-US" w:eastAsia="zh-CN" w:bidi="ar"/>
        </w:rPr>
        <w:t>ers the amount and quality of light, adding more nourishment and water content to the soil, eliminating inhibitory allelochemicals</w:t>
      </w:r>
      <w:r>
        <w:rPr>
          <w:rFonts w:ascii="Arial" w:eastAsia="SimSun" w:hAnsi="Arial" w:cs="Arial"/>
          <w:kern w:val="0"/>
          <w:sz w:val="20"/>
          <w:szCs w:val="20"/>
          <w:lang w:val="en-US" w:eastAsia="zh-CN" w:bidi="ar"/>
        </w:rPr>
        <w:t>”</w:t>
      </w:r>
      <w:r w:rsidR="00AF2E09">
        <w:rPr>
          <w:rFonts w:ascii="Arial" w:eastAsia="SimSun" w:hAnsi="Arial" w:cs="Arial"/>
          <w:kern w:val="0"/>
          <w:sz w:val="20"/>
          <w:szCs w:val="20"/>
          <w:lang w:val="en-US" w:eastAsia="zh-CN" w:bidi="ar"/>
        </w:rPr>
        <w:t xml:space="preserve"> </w:t>
      </w:r>
      <w:r w:rsidR="00AF2E09">
        <w:rPr>
          <w:rFonts w:ascii="Arial" w:eastAsia="Helvetica" w:hAnsi="Arial" w:cs="Arial"/>
          <w:color w:val="000000" w:themeColor="text1"/>
          <w:sz w:val="20"/>
          <w:szCs w:val="20"/>
          <w:shd w:val="clear" w:color="auto" w:fill="FFFFFF"/>
        </w:rPr>
        <w:t>(</w:t>
      </w:r>
      <w:hyperlink r:id="rId8" w:history="1">
        <w:r w:rsidR="00AF2E09">
          <w:rPr>
            <w:rStyle w:val="Hyperlink"/>
            <w:rFonts w:ascii="Arial" w:eastAsia="Helvetica" w:hAnsi="Arial" w:cs="Arial"/>
            <w:color w:val="000000" w:themeColor="text1"/>
            <w:sz w:val="20"/>
            <w:szCs w:val="20"/>
            <w:u w:val="none"/>
            <w:shd w:val="clear" w:color="auto" w:fill="FFFFFF"/>
          </w:rPr>
          <w:t>Dixon et al.</w:t>
        </w:r>
        <w:r w:rsidR="00AF2E09">
          <w:rPr>
            <w:rStyle w:val="Hyperlink"/>
            <w:rFonts w:ascii="Arial" w:eastAsia="Helvetica" w:hAnsi="Arial" w:cs="Arial"/>
            <w:color w:val="000000" w:themeColor="text1"/>
            <w:sz w:val="20"/>
            <w:szCs w:val="20"/>
            <w:u w:val="none"/>
            <w:shd w:val="clear" w:color="auto" w:fill="FFFFFF"/>
            <w:lang w:val="en-US"/>
          </w:rPr>
          <w:t>,</w:t>
        </w:r>
        <w:r w:rsidR="00AF2E09">
          <w:rPr>
            <w:rStyle w:val="Hyperlink"/>
            <w:rFonts w:ascii="Arial" w:eastAsia="Helvetica" w:hAnsi="Arial" w:cs="Arial"/>
            <w:color w:val="000000" w:themeColor="text1"/>
            <w:sz w:val="20"/>
            <w:szCs w:val="20"/>
            <w:u w:val="none"/>
            <w:shd w:val="clear" w:color="auto" w:fill="FFFFFF"/>
          </w:rPr>
          <w:t xml:space="preserve"> 2009</w:t>
        </w:r>
      </w:hyperlink>
      <w:r w:rsidR="00AF2E09">
        <w:rPr>
          <w:rFonts w:ascii="Arial" w:eastAsia="Helvetica" w:hAnsi="Arial" w:cs="Arial"/>
          <w:color w:val="000000" w:themeColor="text1"/>
          <w:sz w:val="20"/>
          <w:szCs w:val="20"/>
          <w:shd w:val="clear" w:color="auto" w:fill="FFFFFF"/>
        </w:rPr>
        <w:t>; </w:t>
      </w:r>
      <w:hyperlink r:id="rId9" w:history="1">
        <w:r w:rsidR="00AF2E09">
          <w:rPr>
            <w:rStyle w:val="Hyperlink"/>
            <w:rFonts w:ascii="Arial" w:eastAsia="Helvetica" w:hAnsi="Arial" w:cs="Arial"/>
            <w:color w:val="000000" w:themeColor="text1"/>
            <w:sz w:val="20"/>
            <w:szCs w:val="20"/>
            <w:u w:val="none"/>
            <w:shd w:val="clear" w:color="auto" w:fill="FFFFFF"/>
          </w:rPr>
          <w:t>Nelson et al.</w:t>
        </w:r>
        <w:r w:rsidR="00AF2E09">
          <w:rPr>
            <w:rStyle w:val="Hyperlink"/>
            <w:rFonts w:ascii="Arial" w:eastAsia="Helvetica" w:hAnsi="Arial" w:cs="Arial"/>
            <w:color w:val="000000" w:themeColor="text1"/>
            <w:sz w:val="20"/>
            <w:szCs w:val="20"/>
            <w:u w:val="none"/>
            <w:shd w:val="clear" w:color="auto" w:fill="FFFFFF"/>
            <w:lang w:val="en-US"/>
          </w:rPr>
          <w:t>,</w:t>
        </w:r>
        <w:r w:rsidR="00AF2E09">
          <w:rPr>
            <w:rStyle w:val="Hyperlink"/>
            <w:rFonts w:ascii="Arial" w:eastAsia="Helvetica" w:hAnsi="Arial" w:cs="Arial"/>
            <w:color w:val="000000" w:themeColor="text1"/>
            <w:sz w:val="20"/>
            <w:szCs w:val="20"/>
            <w:u w:val="none"/>
            <w:shd w:val="clear" w:color="auto" w:fill="FFFFFF"/>
          </w:rPr>
          <w:t xml:space="preserve"> 2012</w:t>
        </w:r>
      </w:hyperlink>
      <w:r w:rsidR="00AF2E09">
        <w:rPr>
          <w:rFonts w:ascii="Arial" w:eastAsia="Helvetica" w:hAnsi="Arial" w:cs="Arial"/>
          <w:color w:val="000000" w:themeColor="text1"/>
          <w:sz w:val="20"/>
          <w:szCs w:val="20"/>
          <w:shd w:val="clear" w:color="auto" w:fill="FFFFFF"/>
        </w:rPr>
        <w:t>)</w:t>
      </w:r>
      <w:r w:rsidR="00AF2E09">
        <w:rPr>
          <w:rFonts w:ascii="Arial" w:eastAsia="Helvetica" w:hAnsi="Arial" w:cs="Arial"/>
          <w:color w:val="000000" w:themeColor="text1"/>
          <w:sz w:val="20"/>
          <w:szCs w:val="20"/>
          <w:shd w:val="clear" w:color="auto" w:fill="FFFFFF"/>
          <w:lang w:val="en-US"/>
        </w:rPr>
        <w:t xml:space="preserve">. </w:t>
      </w:r>
      <w:r>
        <w:rPr>
          <w:rFonts w:ascii="Arial" w:eastAsia="Helvetica" w:hAnsi="Arial" w:cs="Arial"/>
          <w:color w:val="000000" w:themeColor="text1"/>
          <w:sz w:val="20"/>
          <w:szCs w:val="20"/>
          <w:shd w:val="clear" w:color="auto" w:fill="FFFFFF"/>
          <w:lang w:val="en-US"/>
        </w:rPr>
        <w:t>“</w:t>
      </w:r>
      <w:r w:rsidR="00AF2E09">
        <w:rPr>
          <w:rFonts w:ascii="Arial" w:eastAsia="Helvetica" w:hAnsi="Arial" w:cs="Arial"/>
          <w:color w:val="000000" w:themeColor="text1"/>
          <w:sz w:val="20"/>
          <w:szCs w:val="20"/>
          <w:shd w:val="clear" w:color="auto" w:fill="FFFFFF"/>
          <w:lang w:val="en-US"/>
        </w:rPr>
        <w:t>S</w:t>
      </w:r>
      <w:r w:rsidR="00AF2E09">
        <w:rPr>
          <w:rFonts w:ascii="Arial" w:eastAsia="SimSun" w:hAnsi="Arial" w:cs="Arial"/>
          <w:kern w:val="0"/>
          <w:sz w:val="20"/>
          <w:szCs w:val="20"/>
          <w:lang w:val="en-US" w:eastAsia="zh-CN" w:bidi="ar"/>
        </w:rPr>
        <w:t>moke emitted during fire from plant materials is known to boost growth and development of many species</w:t>
      </w:r>
      <w:r>
        <w:rPr>
          <w:rFonts w:ascii="Arial" w:eastAsia="SimSun" w:hAnsi="Arial" w:cs="Arial"/>
          <w:kern w:val="0"/>
          <w:sz w:val="20"/>
          <w:szCs w:val="20"/>
          <w:lang w:val="en-US" w:eastAsia="zh-CN" w:bidi="ar"/>
        </w:rPr>
        <w:t>”</w:t>
      </w:r>
      <w:r w:rsidR="00AF2E09">
        <w:rPr>
          <w:rFonts w:ascii="Arial" w:eastAsia="SimSun" w:hAnsi="Arial" w:cs="Arial"/>
          <w:kern w:val="0"/>
          <w:sz w:val="20"/>
          <w:szCs w:val="20"/>
          <w:lang w:val="en-US" w:eastAsia="zh-CN" w:bidi="ar"/>
        </w:rPr>
        <w:t xml:space="preserve"> (Kamran et al., 2017) and has a favorable impact on plant species in different ecosystem (van Staden et al., 2007). </w:t>
      </w:r>
      <w:r w:rsidR="00AF2E09">
        <w:rPr>
          <w:rFonts w:ascii="Arial" w:eastAsia="sans-serif" w:hAnsi="Arial" w:cs="Arial"/>
          <w:color w:val="111827"/>
          <w:sz w:val="20"/>
          <w:szCs w:val="20"/>
          <w:shd w:val="clear" w:color="auto" w:fill="FFFFFF"/>
        </w:rPr>
        <w:t>The germination of some plant species</w:t>
      </w:r>
      <w:r w:rsidR="00AF2E09">
        <w:rPr>
          <w:rFonts w:ascii="Arial" w:eastAsia="sans-serif" w:hAnsi="Arial" w:cs="Arial"/>
          <w:color w:val="111827"/>
          <w:sz w:val="20"/>
          <w:szCs w:val="20"/>
          <w:shd w:val="clear" w:color="auto" w:fill="FFFFFF"/>
        </w:rPr>
        <w:t xml:space="preserve">, fully efficient after fire and subsequently rain, is a well-known </w:t>
      </w:r>
      <w:proofErr w:type="spellStart"/>
      <w:r w:rsidR="00AF2E09">
        <w:rPr>
          <w:rFonts w:ascii="Arial" w:eastAsia="sans-serif" w:hAnsi="Arial" w:cs="Arial"/>
          <w:color w:val="111827"/>
          <w:sz w:val="20"/>
          <w:szCs w:val="20"/>
          <w:shd w:val="clear" w:color="auto" w:fill="FFFFFF"/>
        </w:rPr>
        <w:t>phenomemon</w:t>
      </w:r>
      <w:proofErr w:type="spellEnd"/>
      <w:r w:rsidR="00AF2E09">
        <w:rPr>
          <w:rFonts w:ascii="Arial" w:eastAsia="sans-serif" w:hAnsi="Arial" w:cs="Arial"/>
          <w:color w:val="111827"/>
          <w:sz w:val="20"/>
          <w:szCs w:val="20"/>
          <w:shd w:val="clear" w:color="auto" w:fill="FFFFFF"/>
        </w:rPr>
        <w:t xml:space="preserve"> called “</w:t>
      </w:r>
      <w:proofErr w:type="spellStart"/>
      <w:r w:rsidR="00AF2E09">
        <w:rPr>
          <w:rFonts w:ascii="Arial" w:eastAsia="sans-serif" w:hAnsi="Arial" w:cs="Arial"/>
          <w:color w:val="111827"/>
          <w:sz w:val="20"/>
          <w:szCs w:val="20"/>
          <w:shd w:val="clear" w:color="auto" w:fill="FFFFFF"/>
        </w:rPr>
        <w:t>pyrophytism</w:t>
      </w:r>
      <w:proofErr w:type="spellEnd"/>
      <w:r w:rsidR="00AF2E09">
        <w:rPr>
          <w:rFonts w:ascii="Arial" w:eastAsia="sans-serif" w:hAnsi="Arial" w:cs="Arial"/>
          <w:color w:val="111827"/>
          <w:sz w:val="20"/>
          <w:szCs w:val="20"/>
          <w:shd w:val="clear" w:color="auto" w:fill="FFFFFF"/>
        </w:rPr>
        <w:t xml:space="preserve">”, and these plants are referred to as “fire ephemeral” or “pyro endemic plants” that </w:t>
      </w:r>
      <w:r w:rsidR="00AF2E09">
        <w:rPr>
          <w:rFonts w:ascii="Arial" w:eastAsia="sans-serif" w:hAnsi="Arial" w:cs="Arial"/>
          <w:color w:val="111827"/>
          <w:sz w:val="20"/>
          <w:szCs w:val="20"/>
          <w:shd w:val="clear" w:color="auto" w:fill="FFFFFF"/>
          <w:lang w:val="en-US"/>
        </w:rPr>
        <w:t>appears</w:t>
      </w:r>
      <w:r w:rsidR="00AF2E09">
        <w:rPr>
          <w:rFonts w:ascii="Arial" w:eastAsia="sans-serif" w:hAnsi="Arial" w:cs="Arial"/>
          <w:color w:val="111827"/>
          <w:sz w:val="20"/>
          <w:szCs w:val="20"/>
          <w:shd w:val="clear" w:color="auto" w:fill="FFFFFF"/>
        </w:rPr>
        <w:t xml:space="preserve"> after many years of </w:t>
      </w:r>
      <w:r w:rsidR="00AF2E09">
        <w:rPr>
          <w:rFonts w:ascii="Arial" w:eastAsia="sans-serif" w:hAnsi="Arial" w:cs="Arial"/>
          <w:color w:val="111827"/>
          <w:sz w:val="20"/>
          <w:szCs w:val="20"/>
          <w:shd w:val="clear" w:color="auto" w:fill="FFFFFF"/>
          <w:lang w:val="en-US"/>
        </w:rPr>
        <w:t>nonexistence</w:t>
      </w:r>
      <w:r w:rsidR="00AF2E09">
        <w:rPr>
          <w:rFonts w:ascii="Arial" w:eastAsia="sans-serif" w:hAnsi="Arial" w:cs="Arial"/>
          <w:color w:val="111827"/>
          <w:sz w:val="20"/>
          <w:szCs w:val="20"/>
          <w:shd w:val="clear" w:color="auto" w:fill="FFFFFF"/>
        </w:rPr>
        <w:t xml:space="preserve">, can emerge </w:t>
      </w:r>
      <w:r w:rsidR="00AF2E09">
        <w:rPr>
          <w:rFonts w:ascii="Arial" w:eastAsia="sans-serif" w:hAnsi="Arial" w:cs="Arial"/>
          <w:color w:val="111827"/>
          <w:sz w:val="20"/>
          <w:szCs w:val="20"/>
          <w:shd w:val="clear" w:color="auto" w:fill="FFFFFF"/>
          <w:lang w:val="en-US"/>
        </w:rPr>
        <w:t>following</w:t>
      </w:r>
      <w:r w:rsidR="00AF2E09">
        <w:rPr>
          <w:rFonts w:ascii="Arial" w:eastAsia="sans-serif" w:hAnsi="Arial" w:cs="Arial"/>
          <w:color w:val="111827"/>
          <w:sz w:val="20"/>
          <w:szCs w:val="20"/>
          <w:shd w:val="clear" w:color="auto" w:fill="FFFFFF"/>
        </w:rPr>
        <w:t xml:space="preserve"> a forest </w:t>
      </w:r>
      <w:r w:rsidR="00AF2E09">
        <w:rPr>
          <w:rFonts w:ascii="Arial" w:eastAsia="sans-serif" w:hAnsi="Arial" w:cs="Arial"/>
          <w:color w:val="111827"/>
          <w:sz w:val="20"/>
          <w:szCs w:val="20"/>
          <w:shd w:val="clear" w:color="auto" w:fill="FFFFFF"/>
        </w:rPr>
        <w:t>fire</w:t>
      </w:r>
      <w:r w:rsidR="00AF2E09">
        <w:rPr>
          <w:rFonts w:ascii="Arial" w:hAnsi="Arial" w:cs="Arial"/>
          <w:color w:val="000000" w:themeColor="text1"/>
          <w:sz w:val="20"/>
          <w:szCs w:val="20"/>
          <w:lang w:val="en-US"/>
        </w:rPr>
        <w:t xml:space="preserve"> (</w:t>
      </w:r>
      <w:proofErr w:type="spellStart"/>
      <w:r w:rsidR="00AF2E09">
        <w:rPr>
          <w:rFonts w:ascii="Arial" w:eastAsia="SimSun" w:hAnsi="Arial" w:cs="Arial"/>
          <w:color w:val="222222"/>
          <w:sz w:val="20"/>
          <w:szCs w:val="20"/>
          <w:shd w:val="clear" w:color="auto" w:fill="FFFFFF"/>
        </w:rPr>
        <w:t>Troumbis</w:t>
      </w:r>
      <w:proofErr w:type="spellEnd"/>
      <w:r w:rsidR="00AF2E09">
        <w:rPr>
          <w:rFonts w:ascii="Arial" w:hAnsi="Arial" w:cs="Arial"/>
          <w:color w:val="000000" w:themeColor="text1"/>
          <w:sz w:val="20"/>
          <w:szCs w:val="20"/>
          <w:lang w:val="en-US"/>
        </w:rPr>
        <w:t xml:space="preserve"> et al., 2021). </w:t>
      </w:r>
      <w:r w:rsidR="00AF2E09">
        <w:rPr>
          <w:rFonts w:ascii="Arial" w:eastAsia="sans-serif" w:hAnsi="Arial" w:cs="Arial"/>
          <w:color w:val="000000" w:themeColor="text1"/>
          <w:sz w:val="20"/>
          <w:szCs w:val="20"/>
        </w:rPr>
        <w:t xml:space="preserve">Many aspects of fire have been studied for their effects on plant growth and/or seed germination. These include heat, the rapid release of nutrients from burned plant tissue, and compounds found in ash. </w:t>
      </w:r>
      <w:r>
        <w:rPr>
          <w:rFonts w:ascii="Arial" w:eastAsia="sans-serif" w:hAnsi="Arial" w:cs="Arial"/>
          <w:color w:val="000000" w:themeColor="text1"/>
          <w:sz w:val="20"/>
          <w:szCs w:val="20"/>
        </w:rPr>
        <w:t>“</w:t>
      </w:r>
      <w:r w:rsidR="00AF2E09">
        <w:rPr>
          <w:rFonts w:ascii="Arial" w:eastAsia="sans-serif" w:hAnsi="Arial" w:cs="Arial"/>
          <w:color w:val="111827"/>
          <w:sz w:val="20"/>
          <w:szCs w:val="20"/>
          <w:shd w:val="clear" w:color="auto" w:fill="FFFFFF"/>
        </w:rPr>
        <w:t xml:space="preserve">Fire's stimulating </w:t>
      </w:r>
      <w:r w:rsidR="00AF2E09">
        <w:rPr>
          <w:rFonts w:ascii="Arial" w:eastAsia="sans-serif" w:hAnsi="Arial" w:cs="Arial"/>
          <w:color w:val="111827"/>
          <w:sz w:val="20"/>
          <w:szCs w:val="20"/>
          <w:shd w:val="clear" w:color="auto" w:fill="FFFFFF"/>
        </w:rPr>
        <w:lastRenderedPageBreak/>
        <w:t>mech</w:t>
      </w:r>
      <w:r w:rsidR="00AF2E09">
        <w:rPr>
          <w:rFonts w:ascii="Arial" w:eastAsia="sans-serif" w:hAnsi="Arial" w:cs="Arial"/>
          <w:color w:val="111827"/>
          <w:sz w:val="20"/>
          <w:szCs w:val="20"/>
          <w:shd w:val="clear" w:color="auto" w:fill="FFFFFF"/>
        </w:rPr>
        <w:t>anism could be from the</w:t>
      </w:r>
      <w:r w:rsidR="00AF2E09">
        <w:rPr>
          <w:rFonts w:ascii="Arial" w:eastAsia="sans-serif" w:hAnsi="Arial" w:cs="Arial"/>
          <w:color w:val="111827"/>
          <w:sz w:val="20"/>
          <w:szCs w:val="20"/>
          <w:shd w:val="clear" w:color="auto" w:fill="FFFFFF"/>
          <w:lang w:val="en-US"/>
        </w:rPr>
        <w:t xml:space="preserve"> removal of </w:t>
      </w:r>
      <w:r w:rsidR="00AF2E09">
        <w:rPr>
          <w:rFonts w:ascii="Arial" w:eastAsia="sans-serif" w:hAnsi="Arial" w:cs="Arial"/>
          <w:color w:val="111827"/>
          <w:sz w:val="20"/>
          <w:szCs w:val="20"/>
          <w:shd w:val="clear" w:color="auto" w:fill="FFFFFF"/>
        </w:rPr>
        <w:t xml:space="preserve">physical </w:t>
      </w:r>
      <w:r w:rsidR="00AF2E09">
        <w:rPr>
          <w:rFonts w:ascii="Arial" w:eastAsia="sans-serif" w:hAnsi="Arial" w:cs="Arial"/>
          <w:color w:val="111827"/>
          <w:sz w:val="20"/>
          <w:szCs w:val="20"/>
          <w:shd w:val="clear" w:color="auto" w:fill="FFFFFF"/>
          <w:lang w:val="en-US"/>
        </w:rPr>
        <w:t>barriers by</w:t>
      </w:r>
      <w:r w:rsidR="00AF2E09">
        <w:rPr>
          <w:rFonts w:ascii="Arial" w:eastAsia="sans-serif" w:hAnsi="Arial" w:cs="Arial"/>
          <w:color w:val="111827"/>
          <w:sz w:val="20"/>
          <w:szCs w:val="20"/>
          <w:shd w:val="clear" w:color="auto" w:fill="FFFFFF"/>
        </w:rPr>
        <w:t xml:space="preserve"> </w:t>
      </w:r>
      <w:proofErr w:type="spellStart"/>
      <w:r w:rsidR="00AF2E09">
        <w:rPr>
          <w:rFonts w:ascii="Arial" w:eastAsia="sans-serif" w:hAnsi="Arial" w:cs="Arial"/>
          <w:color w:val="111827"/>
          <w:sz w:val="20"/>
          <w:szCs w:val="20"/>
          <w:shd w:val="clear" w:color="auto" w:fill="FFFFFF"/>
        </w:rPr>
        <w:t>desiccatin</w:t>
      </w:r>
      <w:proofErr w:type="spellEnd"/>
      <w:r w:rsidR="00AF2E09">
        <w:rPr>
          <w:rFonts w:ascii="Arial" w:eastAsia="sans-serif" w:hAnsi="Arial" w:cs="Arial"/>
          <w:color w:val="111827"/>
          <w:sz w:val="20"/>
          <w:szCs w:val="20"/>
          <w:shd w:val="clear" w:color="auto" w:fill="FFFFFF"/>
          <w:lang w:val="en-US"/>
        </w:rPr>
        <w:t>g</w:t>
      </w:r>
      <w:r w:rsidR="00AF2E09">
        <w:rPr>
          <w:rFonts w:ascii="Arial" w:eastAsia="sans-serif" w:hAnsi="Arial" w:cs="Arial"/>
          <w:color w:val="111827"/>
          <w:sz w:val="20"/>
          <w:szCs w:val="20"/>
          <w:shd w:val="clear" w:color="auto" w:fill="FFFFFF"/>
        </w:rPr>
        <w:t xml:space="preserve"> seed coat, </w:t>
      </w:r>
      <w:r w:rsidR="00AF2E09">
        <w:rPr>
          <w:rFonts w:ascii="Arial" w:eastAsia="sans-serif" w:hAnsi="Arial" w:cs="Arial"/>
          <w:color w:val="111827"/>
          <w:sz w:val="20"/>
          <w:szCs w:val="20"/>
          <w:shd w:val="clear" w:color="auto" w:fill="FFFFFF"/>
          <w:lang w:val="en-US"/>
        </w:rPr>
        <w:t>overcoming</w:t>
      </w:r>
      <w:r w:rsidR="00AF2E09">
        <w:rPr>
          <w:rFonts w:ascii="Arial" w:eastAsia="sans-serif" w:hAnsi="Arial" w:cs="Arial"/>
          <w:color w:val="111827"/>
          <w:sz w:val="20"/>
          <w:szCs w:val="20"/>
          <w:shd w:val="clear" w:color="auto" w:fill="FFFFFF"/>
        </w:rPr>
        <w:t xml:space="preserve"> physiological </w:t>
      </w:r>
      <w:r w:rsidR="00AF2E09">
        <w:rPr>
          <w:rFonts w:ascii="Arial" w:eastAsia="sans-serif" w:hAnsi="Arial" w:cs="Arial"/>
          <w:color w:val="111827"/>
          <w:sz w:val="20"/>
          <w:szCs w:val="20"/>
          <w:shd w:val="clear" w:color="auto" w:fill="FFFFFF"/>
          <w:lang w:val="en-US"/>
        </w:rPr>
        <w:t>barriers of</w:t>
      </w:r>
      <w:r w:rsidR="00AF2E09">
        <w:rPr>
          <w:rFonts w:ascii="Arial" w:eastAsia="sans-serif" w:hAnsi="Arial" w:cs="Arial"/>
          <w:color w:val="111827"/>
          <w:sz w:val="20"/>
          <w:szCs w:val="20"/>
          <w:shd w:val="clear" w:color="auto" w:fill="FFFFFF"/>
        </w:rPr>
        <w:t xml:space="preserve"> seed embryos, and/or </w:t>
      </w:r>
      <w:proofErr w:type="spellStart"/>
      <w:r w:rsidR="00AF2E09">
        <w:rPr>
          <w:rFonts w:ascii="Arial" w:eastAsia="sans-serif" w:hAnsi="Arial" w:cs="Arial"/>
          <w:color w:val="111827"/>
          <w:sz w:val="20"/>
          <w:szCs w:val="20"/>
          <w:shd w:val="clear" w:color="auto" w:fill="FFFFFF"/>
        </w:rPr>
        <w:t>th</w:t>
      </w:r>
      <w:proofErr w:type="spellEnd"/>
      <w:r w:rsidR="00AF2E09">
        <w:rPr>
          <w:rFonts w:ascii="Arial" w:eastAsia="sans-serif" w:hAnsi="Arial" w:cs="Arial"/>
          <w:color w:val="111827"/>
          <w:sz w:val="20"/>
          <w:szCs w:val="20"/>
          <w:shd w:val="clear" w:color="auto" w:fill="FFFFFF"/>
          <w:lang w:val="en-US"/>
        </w:rPr>
        <w:t xml:space="preserve">e </w:t>
      </w:r>
      <w:r w:rsidR="00AF2E09">
        <w:rPr>
          <w:rFonts w:ascii="Arial" w:eastAsia="SimSun" w:hAnsi="Arial" w:cs="Arial"/>
          <w:kern w:val="0"/>
          <w:sz w:val="20"/>
          <w:szCs w:val="20"/>
          <w:lang w:val="en-US" w:eastAsia="zh-CN" w:bidi="ar"/>
        </w:rPr>
        <w:t>dormancy-breaking properties of chemicals</w:t>
      </w:r>
      <w:r w:rsidR="00AF2E09">
        <w:rPr>
          <w:rFonts w:ascii="Arial" w:eastAsia="sans-serif" w:hAnsi="Arial" w:cs="Arial"/>
          <w:color w:val="111827"/>
          <w:sz w:val="20"/>
          <w:szCs w:val="20"/>
          <w:shd w:val="clear" w:color="auto" w:fill="FFFFFF"/>
        </w:rPr>
        <w:t xml:space="preserve"> such as </w:t>
      </w:r>
      <w:proofErr w:type="gramStart"/>
      <w:r w:rsidR="00AF2E09">
        <w:rPr>
          <w:rFonts w:ascii="Arial" w:eastAsia="sans-serif" w:hAnsi="Arial" w:cs="Arial"/>
          <w:color w:val="111827"/>
          <w:sz w:val="20"/>
          <w:szCs w:val="20"/>
          <w:shd w:val="clear" w:color="auto" w:fill="FFFFFF"/>
        </w:rPr>
        <w:t>ethylene</w:t>
      </w:r>
      <w:r w:rsidR="00AF2E09">
        <w:rPr>
          <w:rFonts w:ascii="Arial" w:eastAsia="sans-serif" w:hAnsi="Arial" w:cs="Arial"/>
          <w:color w:val="111827"/>
          <w:sz w:val="20"/>
          <w:szCs w:val="20"/>
          <w:shd w:val="clear" w:color="auto" w:fill="FFFFFF"/>
          <w:lang w:val="en-US"/>
        </w:rPr>
        <w:t>,nitrogen</w:t>
      </w:r>
      <w:proofErr w:type="gramEnd"/>
      <w:r w:rsidR="00AF2E09">
        <w:rPr>
          <w:rFonts w:ascii="Arial" w:eastAsia="sans-serif" w:hAnsi="Arial" w:cs="Arial"/>
          <w:color w:val="111827"/>
          <w:sz w:val="20"/>
          <w:szCs w:val="20"/>
          <w:shd w:val="clear" w:color="auto" w:fill="FFFFFF"/>
          <w:lang w:val="en-US"/>
        </w:rPr>
        <w:t xml:space="preserve"> dioxide</w:t>
      </w:r>
      <w:r w:rsidR="00AF2E09">
        <w:rPr>
          <w:rFonts w:ascii="Arial" w:eastAsia="sans-serif" w:hAnsi="Arial" w:cs="Arial"/>
          <w:color w:val="111827"/>
          <w:sz w:val="20"/>
          <w:szCs w:val="20"/>
          <w:shd w:val="clear" w:color="auto" w:fill="FFFFFF"/>
        </w:rPr>
        <w:t xml:space="preserve"> and </w:t>
      </w:r>
      <w:r w:rsidR="00AF2E09">
        <w:rPr>
          <w:rFonts w:ascii="Arial" w:eastAsia="sans-serif" w:hAnsi="Arial" w:cs="Arial"/>
          <w:color w:val="111827"/>
          <w:sz w:val="20"/>
          <w:szCs w:val="20"/>
          <w:shd w:val="clear" w:color="auto" w:fill="FFFFFF"/>
          <w:lang w:val="en-US"/>
        </w:rPr>
        <w:t>methane</w:t>
      </w:r>
      <w:r>
        <w:rPr>
          <w:rFonts w:ascii="Arial" w:eastAsia="sans-serif" w:hAnsi="Arial" w:cs="Arial"/>
          <w:color w:val="111827"/>
          <w:sz w:val="20"/>
          <w:szCs w:val="20"/>
          <w:shd w:val="clear" w:color="auto" w:fill="FFFFFF"/>
          <w:lang w:val="en-US"/>
        </w:rPr>
        <w:t>”</w:t>
      </w:r>
      <w:r w:rsidR="00AF2E09">
        <w:rPr>
          <w:rFonts w:ascii="Arial" w:eastAsia="sans-serif" w:hAnsi="Arial" w:cs="Arial"/>
          <w:color w:val="111827"/>
          <w:sz w:val="20"/>
          <w:szCs w:val="20"/>
          <w:shd w:val="clear" w:color="auto" w:fill="FFFFFF"/>
        </w:rPr>
        <w:t xml:space="preserve"> (Keeley</w:t>
      </w:r>
      <w:r w:rsidR="00AF2E09">
        <w:rPr>
          <w:rFonts w:ascii="Arial" w:eastAsia="sans-serif" w:hAnsi="Arial" w:cs="Arial"/>
          <w:color w:val="111827"/>
          <w:sz w:val="20"/>
          <w:szCs w:val="20"/>
          <w:shd w:val="clear" w:color="auto" w:fill="FFFFFF"/>
          <w:lang w:val="en-US"/>
        </w:rPr>
        <w:t xml:space="preserve"> &amp;</w:t>
      </w:r>
      <w:r w:rsidR="00AF2E09">
        <w:rPr>
          <w:rFonts w:ascii="Arial" w:eastAsia="sans-serif" w:hAnsi="Arial" w:cs="Arial"/>
          <w:color w:val="111827"/>
          <w:sz w:val="20"/>
          <w:szCs w:val="20"/>
          <w:shd w:val="clear" w:color="auto" w:fill="FFFFFF"/>
        </w:rPr>
        <w:t xml:space="preserve"> Fotheringham</w:t>
      </w:r>
      <w:r w:rsidR="00AF2E09">
        <w:rPr>
          <w:rFonts w:ascii="Arial" w:eastAsia="sans-serif" w:hAnsi="Arial" w:cs="Arial"/>
          <w:color w:val="111827"/>
          <w:sz w:val="20"/>
          <w:szCs w:val="20"/>
          <w:shd w:val="clear" w:color="auto" w:fill="FFFFFF"/>
          <w:lang w:val="en-US"/>
        </w:rPr>
        <w:t xml:space="preserve">, </w:t>
      </w:r>
      <w:r w:rsidR="00AF2E09">
        <w:rPr>
          <w:rFonts w:ascii="Arial" w:eastAsia="sans-serif" w:hAnsi="Arial" w:cs="Arial"/>
          <w:color w:val="111827"/>
          <w:sz w:val="20"/>
          <w:szCs w:val="20"/>
          <w:shd w:val="clear" w:color="auto" w:fill="FFFFFF"/>
        </w:rPr>
        <w:t>200</w:t>
      </w:r>
      <w:r w:rsidR="00AF2E09">
        <w:rPr>
          <w:rFonts w:ascii="Arial" w:eastAsia="sans-serif" w:hAnsi="Arial" w:cs="Arial"/>
          <w:color w:val="111827"/>
          <w:sz w:val="20"/>
          <w:szCs w:val="20"/>
          <w:shd w:val="clear" w:color="auto" w:fill="FFFFFF"/>
        </w:rPr>
        <w:t xml:space="preserve">0). </w:t>
      </w:r>
      <w:r w:rsidR="00AF2E09">
        <w:rPr>
          <w:rFonts w:ascii="Arial" w:eastAsia="SimSun" w:hAnsi="Arial" w:cs="Arial"/>
          <w:color w:val="000000" w:themeColor="text1"/>
          <w:sz w:val="20"/>
          <w:szCs w:val="20"/>
          <w:lang w:val="en-US"/>
        </w:rPr>
        <w:t xml:space="preserve"> Majority of species in fire prone environment proven to trigger germination because </w:t>
      </w:r>
      <w:proofErr w:type="gramStart"/>
      <w:r w:rsidR="00AF2E09">
        <w:rPr>
          <w:rFonts w:ascii="Arial" w:eastAsia="SimSun" w:hAnsi="Arial" w:cs="Arial"/>
          <w:color w:val="000000" w:themeColor="text1"/>
          <w:sz w:val="20"/>
          <w:szCs w:val="20"/>
          <w:lang w:val="en-US"/>
        </w:rPr>
        <w:t xml:space="preserve">of </w:t>
      </w:r>
      <w:r w:rsidR="00AF2E09">
        <w:rPr>
          <w:rFonts w:ascii="Arial" w:hAnsi="Arial" w:cs="Arial"/>
          <w:color w:val="000000" w:themeColor="text1"/>
          <w:sz w:val="20"/>
          <w:szCs w:val="20"/>
        </w:rPr>
        <w:t xml:space="preserve"> chemical</w:t>
      </w:r>
      <w:proofErr w:type="gramEnd"/>
      <w:r w:rsidR="00AF2E09">
        <w:rPr>
          <w:rFonts w:ascii="Arial" w:hAnsi="Arial" w:cs="Arial"/>
          <w:color w:val="000000" w:themeColor="text1"/>
          <w:sz w:val="20"/>
          <w:szCs w:val="20"/>
        </w:rPr>
        <w:t xml:space="preserve"> germination cues found in smoke</w:t>
      </w:r>
      <w:r w:rsidR="00AF2E09">
        <w:rPr>
          <w:rFonts w:ascii="Arial" w:hAnsi="Arial" w:cs="Arial"/>
          <w:color w:val="000000" w:themeColor="text1"/>
          <w:sz w:val="20"/>
          <w:szCs w:val="20"/>
          <w:lang w:val="en-US"/>
        </w:rPr>
        <w:t xml:space="preserve"> after</w:t>
      </w:r>
      <w:r w:rsidR="00AF2E09">
        <w:rPr>
          <w:rFonts w:ascii="Arial" w:hAnsi="Arial" w:cs="Arial"/>
          <w:color w:val="000000" w:themeColor="text1"/>
          <w:sz w:val="20"/>
          <w:szCs w:val="20"/>
        </w:rPr>
        <w:t xml:space="preserve"> burning vegetation</w:t>
      </w:r>
      <w:r w:rsidR="00AF2E09">
        <w:rPr>
          <w:rFonts w:ascii="Arial" w:hAnsi="Arial" w:cs="Arial"/>
          <w:color w:val="000000" w:themeColor="text1"/>
          <w:sz w:val="20"/>
          <w:szCs w:val="20"/>
          <w:lang w:val="en-US"/>
        </w:rPr>
        <w:t xml:space="preserve"> but only few responds to heat stimulated germination</w:t>
      </w:r>
      <w:r w:rsidR="00AF2E09">
        <w:rPr>
          <w:rFonts w:ascii="Arial" w:eastAsia="sans-serif" w:hAnsi="Arial" w:cs="Arial"/>
          <w:color w:val="111827"/>
          <w:sz w:val="20"/>
          <w:szCs w:val="20"/>
          <w:shd w:val="clear" w:color="auto" w:fill="FFFFFF"/>
        </w:rPr>
        <w:t xml:space="preserve"> (Keeley</w:t>
      </w:r>
      <w:r w:rsidR="00AF2E09">
        <w:rPr>
          <w:rFonts w:ascii="Arial" w:eastAsia="sans-serif" w:hAnsi="Arial" w:cs="Arial"/>
          <w:color w:val="111827"/>
          <w:sz w:val="20"/>
          <w:szCs w:val="20"/>
          <w:shd w:val="clear" w:color="auto" w:fill="FFFFFF"/>
          <w:lang w:val="en-US"/>
        </w:rPr>
        <w:t xml:space="preserve"> &amp;</w:t>
      </w:r>
      <w:r w:rsidR="00AF2E09">
        <w:rPr>
          <w:rFonts w:ascii="Arial" w:eastAsia="sans-serif" w:hAnsi="Arial" w:cs="Arial"/>
          <w:color w:val="111827"/>
          <w:sz w:val="20"/>
          <w:szCs w:val="20"/>
          <w:shd w:val="clear" w:color="auto" w:fill="FFFFFF"/>
        </w:rPr>
        <w:t xml:space="preserve"> Fotheringham</w:t>
      </w:r>
      <w:r w:rsidR="00AF2E09">
        <w:rPr>
          <w:rFonts w:ascii="Arial" w:eastAsia="sans-serif" w:hAnsi="Arial" w:cs="Arial"/>
          <w:color w:val="111827"/>
          <w:sz w:val="20"/>
          <w:szCs w:val="20"/>
          <w:shd w:val="clear" w:color="auto" w:fill="FFFFFF"/>
          <w:lang w:val="en-US"/>
        </w:rPr>
        <w:t xml:space="preserve">, </w:t>
      </w:r>
      <w:r w:rsidR="00AF2E09">
        <w:rPr>
          <w:rFonts w:ascii="Arial" w:eastAsia="sans-serif" w:hAnsi="Arial" w:cs="Arial"/>
          <w:color w:val="111827"/>
          <w:sz w:val="20"/>
          <w:szCs w:val="20"/>
          <w:shd w:val="clear" w:color="auto" w:fill="FFFFFF"/>
        </w:rPr>
        <w:t>2000)</w:t>
      </w:r>
      <w:r w:rsidR="00AF2E09">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w:t>
      </w:r>
      <w:r w:rsidR="00AF2E09">
        <w:rPr>
          <w:rFonts w:ascii="Arial" w:hAnsi="Arial" w:cs="Arial"/>
          <w:color w:val="000000" w:themeColor="text1"/>
          <w:sz w:val="20"/>
          <w:szCs w:val="20"/>
        </w:rPr>
        <w:t xml:space="preserve">The </w:t>
      </w:r>
      <w:proofErr w:type="spellStart"/>
      <w:r w:rsidR="00AF2E09">
        <w:rPr>
          <w:rFonts w:ascii="Arial" w:hAnsi="Arial" w:cs="Arial"/>
          <w:color w:val="000000" w:themeColor="text1"/>
          <w:sz w:val="20"/>
          <w:szCs w:val="20"/>
          <w:lang w:val="en-US"/>
        </w:rPr>
        <w:t>phytoreactive</w:t>
      </w:r>
      <w:proofErr w:type="spellEnd"/>
      <w:r w:rsidR="00AF2E09">
        <w:rPr>
          <w:rFonts w:ascii="Arial" w:hAnsi="Arial" w:cs="Arial"/>
          <w:color w:val="000000" w:themeColor="text1"/>
          <w:sz w:val="20"/>
          <w:szCs w:val="20"/>
          <w:lang w:val="en-US"/>
        </w:rPr>
        <w:t xml:space="preserve"> nature of chemical </w:t>
      </w:r>
      <w:r w:rsidR="00AF2E09">
        <w:rPr>
          <w:rFonts w:ascii="Arial" w:hAnsi="Arial" w:cs="Arial"/>
          <w:color w:val="000000" w:themeColor="text1"/>
          <w:sz w:val="20"/>
          <w:szCs w:val="20"/>
        </w:rPr>
        <w:t>compounds</w:t>
      </w:r>
      <w:r w:rsidR="00AF2E09">
        <w:rPr>
          <w:rFonts w:ascii="Arial" w:hAnsi="Arial" w:cs="Arial"/>
          <w:color w:val="000000" w:themeColor="text1"/>
          <w:sz w:val="20"/>
          <w:szCs w:val="20"/>
          <w:lang w:val="en-US"/>
        </w:rPr>
        <w:t xml:space="preserve"> in smoke found to act</w:t>
      </w:r>
      <w:r w:rsidR="00AF2E09">
        <w:rPr>
          <w:rFonts w:ascii="Arial" w:hAnsi="Arial" w:cs="Arial"/>
          <w:color w:val="000000" w:themeColor="text1"/>
          <w:sz w:val="20"/>
          <w:szCs w:val="20"/>
        </w:rPr>
        <w:t xml:space="preserve"> as important environmental signals which either promote or inhibit the germination of many plant species following a fire</w:t>
      </w:r>
      <w:r>
        <w:rPr>
          <w:rFonts w:ascii="Arial" w:hAnsi="Arial" w:cs="Arial"/>
          <w:color w:val="000000" w:themeColor="text1"/>
          <w:sz w:val="20"/>
          <w:szCs w:val="20"/>
        </w:rPr>
        <w:t>”</w:t>
      </w:r>
      <w:r w:rsidR="00AF2E09">
        <w:rPr>
          <w:rFonts w:ascii="Arial" w:hAnsi="Arial" w:cs="Arial"/>
          <w:color w:val="000000" w:themeColor="text1"/>
          <w:sz w:val="20"/>
          <w:szCs w:val="20"/>
        </w:rPr>
        <w:t xml:space="preserve"> (Dixon </w:t>
      </w:r>
      <w:r w:rsidR="00AF2E09">
        <w:rPr>
          <w:rFonts w:ascii="Arial" w:hAnsi="Arial" w:cs="Arial"/>
          <w:iCs/>
          <w:color w:val="000000" w:themeColor="text1"/>
          <w:sz w:val="20"/>
          <w:szCs w:val="20"/>
        </w:rPr>
        <w:t>et al</w:t>
      </w:r>
      <w:r w:rsidR="00AF2E09">
        <w:rPr>
          <w:rFonts w:ascii="Arial" w:hAnsi="Arial" w:cs="Arial"/>
          <w:color w:val="000000" w:themeColor="text1"/>
          <w:sz w:val="20"/>
          <w:szCs w:val="20"/>
        </w:rPr>
        <w:t>.</w:t>
      </w:r>
      <w:r w:rsidR="00AF2E09">
        <w:rPr>
          <w:rFonts w:ascii="Arial" w:hAnsi="Arial" w:cs="Arial"/>
          <w:color w:val="000000" w:themeColor="text1"/>
          <w:sz w:val="20"/>
          <w:szCs w:val="20"/>
          <w:lang w:val="en-US"/>
        </w:rPr>
        <w:t>,</w:t>
      </w:r>
      <w:r w:rsidR="00AF2E09">
        <w:rPr>
          <w:rFonts w:ascii="Arial" w:hAnsi="Arial" w:cs="Arial"/>
          <w:color w:val="000000" w:themeColor="text1"/>
          <w:sz w:val="20"/>
          <w:szCs w:val="20"/>
        </w:rPr>
        <w:t xml:space="preserve"> 2009)</w:t>
      </w:r>
      <w:r w:rsidR="00AF2E09">
        <w:rPr>
          <w:rFonts w:ascii="Arial" w:hAnsi="Arial" w:cs="Arial"/>
          <w:color w:val="000000" w:themeColor="text1"/>
          <w:sz w:val="20"/>
          <w:szCs w:val="20"/>
          <w:lang w:val="en-US"/>
        </w:rPr>
        <w:t>.</w:t>
      </w:r>
      <w:r w:rsidR="00AF2E09">
        <w:rPr>
          <w:rFonts w:ascii="Arial" w:eastAsia="sans-serif" w:hAnsi="Arial" w:cs="Arial"/>
          <w:color w:val="111827"/>
          <w:sz w:val="20"/>
          <w:szCs w:val="20"/>
          <w:shd w:val="clear" w:color="auto" w:fill="FFFFFF"/>
        </w:rPr>
        <w:t xml:space="preserve"> </w:t>
      </w:r>
      <w:r w:rsidR="00AF2E09">
        <w:rPr>
          <w:rFonts w:ascii="Arial" w:eastAsia="SimSun" w:hAnsi="Arial" w:cs="Arial"/>
          <w:sz w:val="20"/>
          <w:szCs w:val="20"/>
        </w:rPr>
        <w:t>Smoke-derived chemicals have been recognized fo</w:t>
      </w:r>
      <w:r w:rsidR="00AF2E09">
        <w:rPr>
          <w:rFonts w:ascii="Arial" w:eastAsia="SimSun" w:hAnsi="Arial" w:cs="Arial"/>
          <w:sz w:val="20"/>
          <w:szCs w:val="20"/>
        </w:rPr>
        <w:t>r their importance in promoting germination and breaking seed dormancy in specific species, with interest growing since 1990.</w:t>
      </w:r>
    </w:p>
    <w:p w14:paraId="0146892E" w14:textId="53828BFC" w:rsidR="002769B3" w:rsidRDefault="00AF2E09">
      <w:pPr>
        <w:spacing w:line="360" w:lineRule="auto"/>
        <w:ind w:firstLine="720"/>
        <w:rPr>
          <w:rFonts w:ascii="Arial" w:eastAsia="sans-serif" w:hAnsi="Arial" w:cs="Arial"/>
          <w:color w:val="000000" w:themeColor="text1"/>
          <w:sz w:val="20"/>
          <w:szCs w:val="20"/>
          <w:shd w:val="clear" w:color="auto" w:fill="FFFFFF"/>
          <w:lang w:val="en-US"/>
        </w:rPr>
      </w:pPr>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rPr>
        <w:t xml:space="preserve">The </w:t>
      </w:r>
      <w:r>
        <w:rPr>
          <w:rFonts w:ascii="Arial" w:eastAsia="sans-serif" w:hAnsi="Arial" w:cs="Arial"/>
          <w:color w:val="000000" w:themeColor="text1"/>
          <w:sz w:val="20"/>
          <w:szCs w:val="20"/>
          <w:lang w:val="en-US"/>
        </w:rPr>
        <w:t>potential of</w:t>
      </w:r>
      <w:r>
        <w:rPr>
          <w:rFonts w:ascii="Arial" w:eastAsia="sans-serif" w:hAnsi="Arial" w:cs="Arial"/>
          <w:color w:val="000000" w:themeColor="text1"/>
          <w:sz w:val="20"/>
          <w:szCs w:val="20"/>
        </w:rPr>
        <w:t xml:space="preserve"> plant smoke</w:t>
      </w:r>
      <w:r>
        <w:rPr>
          <w:rFonts w:ascii="Arial" w:eastAsia="sans-serif" w:hAnsi="Arial" w:cs="Arial"/>
          <w:color w:val="000000" w:themeColor="text1"/>
          <w:sz w:val="20"/>
          <w:szCs w:val="20"/>
          <w:lang w:val="en-US"/>
        </w:rPr>
        <w:t xml:space="preserve"> compounds in</w:t>
      </w:r>
      <w:r>
        <w:rPr>
          <w:rFonts w:ascii="Arial" w:eastAsia="sans-serif" w:hAnsi="Arial" w:cs="Arial"/>
          <w:color w:val="000000" w:themeColor="text1"/>
          <w:sz w:val="20"/>
          <w:szCs w:val="20"/>
        </w:rPr>
        <w:t xml:space="preserve"> </w:t>
      </w:r>
      <w:proofErr w:type="spellStart"/>
      <w:r>
        <w:rPr>
          <w:rFonts w:ascii="Arial" w:eastAsia="sans-serif" w:hAnsi="Arial" w:cs="Arial"/>
          <w:color w:val="000000" w:themeColor="text1"/>
          <w:sz w:val="20"/>
          <w:szCs w:val="20"/>
        </w:rPr>
        <w:t>accelerat</w:t>
      </w:r>
      <w:r>
        <w:rPr>
          <w:rFonts w:ascii="Arial" w:eastAsia="sans-serif" w:hAnsi="Arial" w:cs="Arial"/>
          <w:color w:val="000000" w:themeColor="text1"/>
          <w:sz w:val="20"/>
          <w:szCs w:val="20"/>
          <w:lang w:val="en-US"/>
        </w:rPr>
        <w:t>ing</w:t>
      </w:r>
      <w:proofErr w:type="spellEnd"/>
      <w:r>
        <w:rPr>
          <w:rFonts w:ascii="Arial" w:eastAsia="sans-serif" w:hAnsi="Arial" w:cs="Arial"/>
          <w:color w:val="000000" w:themeColor="text1"/>
          <w:sz w:val="20"/>
          <w:szCs w:val="20"/>
        </w:rPr>
        <w:t xml:space="preserve"> seed germination was initially reported by De Lange </w:t>
      </w:r>
      <w:r>
        <w:rPr>
          <w:rFonts w:ascii="Arial" w:eastAsia="sans-serif" w:hAnsi="Arial" w:cs="Arial"/>
          <w:color w:val="000000" w:themeColor="text1"/>
          <w:sz w:val="20"/>
          <w:szCs w:val="20"/>
          <w:lang w:val="en-US"/>
        </w:rPr>
        <w:t>&amp;</w:t>
      </w:r>
      <w:r>
        <w:rPr>
          <w:rFonts w:ascii="Arial" w:eastAsia="sans-serif" w:hAnsi="Arial" w:cs="Arial"/>
          <w:color w:val="000000" w:themeColor="text1"/>
          <w:sz w:val="20"/>
          <w:szCs w:val="20"/>
        </w:rPr>
        <w:t xml:space="preserve"> Boucher</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(1990)</w:t>
      </w:r>
      <w:r>
        <w:rPr>
          <w:rFonts w:ascii="Arial" w:eastAsia="sans-serif" w:hAnsi="Arial" w:cs="Arial"/>
          <w:color w:val="000000" w:themeColor="text1"/>
          <w:sz w:val="20"/>
          <w:szCs w:val="20"/>
          <w:shd w:val="clear" w:color="auto" w:fill="FFFFFF"/>
        </w:rPr>
        <w:t>.</w:t>
      </w:r>
      <w:r>
        <w:rPr>
          <w:rFonts w:ascii="Arial" w:hAnsi="Arial" w:cs="Arial"/>
          <w:color w:val="000000" w:themeColor="text1"/>
          <w:sz w:val="20"/>
          <w:szCs w:val="20"/>
          <w:lang w:val="en-US"/>
        </w:rPr>
        <w:t xml:space="preserve"> </w:t>
      </w:r>
      <w:r w:rsidR="00A3376F">
        <w:rPr>
          <w:rFonts w:ascii="Arial" w:hAnsi="Arial" w:cs="Arial"/>
          <w:color w:val="000000" w:themeColor="text1"/>
          <w:sz w:val="20"/>
          <w:szCs w:val="20"/>
          <w:lang w:val="en-US"/>
        </w:rPr>
        <w:t>“</w:t>
      </w:r>
      <w:r>
        <w:rPr>
          <w:rFonts w:ascii="Arial" w:eastAsia="sans-serif" w:hAnsi="Arial" w:cs="Arial"/>
          <w:color w:val="000000" w:themeColor="text1"/>
          <w:sz w:val="20"/>
          <w:szCs w:val="20"/>
        </w:rPr>
        <w:t xml:space="preserve">The significance of smoke in promoting germination was initially brought to light in a South African study focusing on the endangered fynbos species </w:t>
      </w:r>
      <w:proofErr w:type="spellStart"/>
      <w:r>
        <w:rPr>
          <w:rFonts w:ascii="Arial" w:eastAsia="sans-serif" w:hAnsi="Arial" w:cs="Arial"/>
          <w:i/>
          <w:iCs/>
          <w:color w:val="000000" w:themeColor="text1"/>
          <w:sz w:val="20"/>
          <w:szCs w:val="20"/>
        </w:rPr>
        <w:t>Audouinia</w:t>
      </w:r>
      <w:proofErr w:type="spellEnd"/>
      <w:r>
        <w:rPr>
          <w:rFonts w:ascii="Arial" w:eastAsia="sans-serif" w:hAnsi="Arial" w:cs="Arial"/>
          <w:i/>
          <w:iCs/>
          <w:color w:val="000000" w:themeColor="text1"/>
          <w:sz w:val="20"/>
          <w:szCs w:val="20"/>
        </w:rPr>
        <w:t xml:space="preserve"> </w:t>
      </w:r>
      <w:r w:rsidR="00A3376F">
        <w:rPr>
          <w:rFonts w:ascii="Arial" w:eastAsia="sans-serif" w:hAnsi="Arial" w:cs="Arial"/>
          <w:i/>
          <w:iCs/>
          <w:color w:val="000000" w:themeColor="text1"/>
          <w:sz w:val="20"/>
          <w:szCs w:val="20"/>
        </w:rPr>
        <w:t>capitate”</w:t>
      </w:r>
      <w:r>
        <w:rPr>
          <w:rFonts w:ascii="Arial" w:eastAsia="sans-serif" w:hAnsi="Arial" w:cs="Arial"/>
          <w:i/>
          <w:iCs/>
          <w:color w:val="000000" w:themeColor="text1"/>
          <w:sz w:val="20"/>
          <w:szCs w:val="20"/>
          <w:lang w:val="en-US"/>
        </w:rPr>
        <w:t xml:space="preserve"> (</w:t>
      </w:r>
      <w:r>
        <w:rPr>
          <w:rFonts w:ascii="Arial" w:eastAsia="sans-serif" w:hAnsi="Arial" w:cs="Arial"/>
          <w:color w:val="000000" w:themeColor="text1"/>
          <w:sz w:val="20"/>
          <w:szCs w:val="20"/>
        </w:rPr>
        <w:t xml:space="preserve">De Lange </w:t>
      </w:r>
      <w:r>
        <w:rPr>
          <w:rFonts w:ascii="Arial" w:eastAsia="sans-serif" w:hAnsi="Arial" w:cs="Arial"/>
          <w:color w:val="000000" w:themeColor="text1"/>
          <w:sz w:val="20"/>
          <w:szCs w:val="20"/>
          <w:lang w:val="en-US"/>
        </w:rPr>
        <w:t>&amp;</w:t>
      </w:r>
      <w:r>
        <w:rPr>
          <w:rFonts w:ascii="Arial" w:eastAsia="sans-serif" w:hAnsi="Arial" w:cs="Arial"/>
          <w:color w:val="000000" w:themeColor="text1"/>
          <w:sz w:val="20"/>
          <w:szCs w:val="20"/>
        </w:rPr>
        <w:t xml:space="preserve"> Boucher</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 xml:space="preserve">1990). </w:t>
      </w:r>
      <w:r w:rsidR="00A3376F">
        <w:rPr>
          <w:rFonts w:ascii="Arial" w:eastAsia="sans-serif" w:hAnsi="Arial" w:cs="Arial"/>
          <w:color w:val="000000" w:themeColor="text1"/>
          <w:sz w:val="20"/>
          <w:szCs w:val="20"/>
        </w:rPr>
        <w:t>“</w:t>
      </w:r>
      <w:r>
        <w:rPr>
          <w:rFonts w:ascii="Arial" w:eastAsia="sans-serif" w:hAnsi="Arial" w:cs="Arial"/>
          <w:color w:val="000000" w:themeColor="text1"/>
          <w:sz w:val="20"/>
          <w:szCs w:val="20"/>
        </w:rPr>
        <w:t>Additional research on Australian species, Californian chap</w:t>
      </w:r>
      <w:r>
        <w:rPr>
          <w:rFonts w:ascii="Arial" w:eastAsia="sans-serif" w:hAnsi="Arial" w:cs="Arial"/>
          <w:color w:val="000000" w:themeColor="text1"/>
          <w:sz w:val="20"/>
          <w:szCs w:val="20"/>
          <w:shd w:val="clear" w:color="auto" w:fill="FFFFFF"/>
        </w:rPr>
        <w:t>a</w:t>
      </w:r>
      <w:r>
        <w:rPr>
          <w:rFonts w:ascii="Arial" w:eastAsia="sans-serif" w:hAnsi="Arial" w:cs="Arial"/>
          <w:color w:val="000000" w:themeColor="text1"/>
          <w:sz w:val="20"/>
          <w:szCs w:val="20"/>
          <w:shd w:val="clear" w:color="auto" w:fill="FFFFFF"/>
        </w:rPr>
        <w:t xml:space="preserve">rral, and South African fynbos has demonstrated how smoke can generally encourage the </w:t>
      </w:r>
      <w:r>
        <w:rPr>
          <w:rFonts w:ascii="Arial" w:eastAsia="sans-serif" w:hAnsi="Arial" w:cs="Arial"/>
          <w:color w:val="000000" w:themeColor="text1"/>
          <w:sz w:val="20"/>
          <w:szCs w:val="20"/>
          <w:shd w:val="clear" w:color="auto" w:fill="FFFFFF"/>
          <w:lang w:val="en-US"/>
        </w:rPr>
        <w:t>emergence</w:t>
      </w:r>
      <w:r>
        <w:rPr>
          <w:rFonts w:ascii="Arial" w:eastAsia="sans-serif" w:hAnsi="Arial" w:cs="Arial"/>
          <w:color w:val="000000" w:themeColor="text1"/>
          <w:sz w:val="20"/>
          <w:szCs w:val="20"/>
          <w:shd w:val="clear" w:color="auto" w:fill="FFFFFF"/>
        </w:rPr>
        <w:t xml:space="preserve"> of numerous species from fire-prone regions</w:t>
      </w:r>
      <w:r w:rsidR="00A3376F">
        <w:rPr>
          <w:rFonts w:ascii="Arial" w:eastAsia="sans-serif" w:hAnsi="Arial" w:cs="Arial"/>
          <w:color w:val="000000" w:themeColor="text1"/>
          <w:sz w:val="20"/>
          <w:szCs w:val="20"/>
          <w:shd w:val="clear" w:color="auto" w:fill="FFFFFF"/>
        </w:rPr>
        <w:t>”</w:t>
      </w:r>
      <w:r>
        <w:rPr>
          <w:rFonts w:ascii="Arial" w:eastAsia="sans-serif" w:hAnsi="Arial" w:cs="Arial"/>
          <w:color w:val="000000" w:themeColor="text1"/>
          <w:sz w:val="20"/>
          <w:szCs w:val="20"/>
          <w:shd w:val="clear" w:color="auto" w:fill="FFFFFF"/>
          <w:lang w:val="en-US"/>
        </w:rPr>
        <w:t xml:space="preserve"> (Dixon et al., 1995; </w:t>
      </w:r>
      <w:r>
        <w:rPr>
          <w:rFonts w:ascii="Arial" w:eastAsia="sans-serif" w:hAnsi="Arial" w:cs="Arial"/>
          <w:color w:val="111827"/>
          <w:sz w:val="20"/>
          <w:szCs w:val="20"/>
          <w:shd w:val="clear" w:color="auto" w:fill="FFFFFF"/>
        </w:rPr>
        <w:t>Keeley</w:t>
      </w:r>
      <w:r>
        <w:rPr>
          <w:rFonts w:ascii="Arial" w:eastAsia="sans-serif" w:hAnsi="Arial" w:cs="Arial"/>
          <w:color w:val="111827"/>
          <w:sz w:val="20"/>
          <w:szCs w:val="20"/>
          <w:shd w:val="clear" w:color="auto" w:fill="FFFFFF"/>
          <w:lang w:val="en-US"/>
        </w:rPr>
        <w:t xml:space="preserve"> &amp;</w:t>
      </w:r>
      <w:r>
        <w:rPr>
          <w:rFonts w:ascii="Arial" w:eastAsia="sans-serif" w:hAnsi="Arial" w:cs="Arial"/>
          <w:color w:val="111827"/>
          <w:sz w:val="20"/>
          <w:szCs w:val="20"/>
          <w:shd w:val="clear" w:color="auto" w:fill="FFFFFF"/>
        </w:rPr>
        <w:t xml:space="preserve"> Fotheringham</w:t>
      </w:r>
      <w:r>
        <w:rPr>
          <w:rFonts w:ascii="Arial" w:eastAsia="sans-serif" w:hAnsi="Arial" w:cs="Arial"/>
          <w:color w:val="111827"/>
          <w:sz w:val="20"/>
          <w:szCs w:val="20"/>
          <w:shd w:val="clear" w:color="auto" w:fill="FFFFFF"/>
          <w:lang w:val="en-US"/>
        </w:rPr>
        <w:t>, 1998; Brown, 1993</w:t>
      </w:r>
      <w:r>
        <w:rPr>
          <w:rFonts w:ascii="Arial" w:eastAsia="sans-serif" w:hAnsi="Arial" w:cs="Arial"/>
          <w:color w:val="111827"/>
          <w:sz w:val="20"/>
          <w:szCs w:val="20"/>
          <w:shd w:val="clear" w:color="auto" w:fill="FFFFFF"/>
        </w:rPr>
        <w:t>)</w:t>
      </w:r>
      <w:r>
        <w:rPr>
          <w:rFonts w:ascii="Arial" w:eastAsia="sans-serif" w:hAnsi="Arial" w:cs="Arial"/>
          <w:color w:val="111827"/>
          <w:sz w:val="20"/>
          <w:szCs w:val="20"/>
          <w:shd w:val="clear" w:color="auto" w:fill="FFFFFF"/>
          <w:lang w:val="en-US"/>
        </w:rPr>
        <w:t>.</w:t>
      </w:r>
      <w:r>
        <w:rPr>
          <w:rFonts w:ascii="Arial" w:eastAsia="sans-serif" w:hAnsi="Arial" w:cs="Arial"/>
          <w:color w:val="000000" w:themeColor="text1"/>
          <w:sz w:val="20"/>
          <w:szCs w:val="20"/>
          <w:shd w:val="clear" w:color="auto" w:fill="FFFFFF"/>
          <w:lang w:val="en-US"/>
        </w:rPr>
        <w:t xml:space="preserve"> Smoke has also been found to elicit germination of </w:t>
      </w:r>
      <w:r>
        <w:rPr>
          <w:rFonts w:ascii="Arial" w:eastAsia="sans-serif" w:hAnsi="Arial" w:cs="Arial"/>
          <w:color w:val="000000" w:themeColor="text1"/>
          <w:sz w:val="20"/>
          <w:szCs w:val="20"/>
          <w:shd w:val="clear" w:color="auto" w:fill="FFFFFF"/>
        </w:rPr>
        <w:t xml:space="preserve"> many</w:t>
      </w:r>
      <w:r>
        <w:rPr>
          <w:rFonts w:ascii="Arial" w:eastAsia="sans-serif" w:hAnsi="Arial" w:cs="Arial"/>
          <w:color w:val="000000" w:themeColor="text1"/>
          <w:sz w:val="20"/>
          <w:szCs w:val="20"/>
          <w:shd w:val="clear" w:color="auto" w:fill="FFFFFF"/>
          <w:lang w:val="en-US"/>
        </w:rPr>
        <w:t xml:space="preserve"> crop and weed </w:t>
      </w:r>
      <w:r>
        <w:rPr>
          <w:rFonts w:ascii="Arial" w:eastAsia="sans-serif" w:hAnsi="Arial" w:cs="Arial"/>
          <w:color w:val="000000" w:themeColor="text1"/>
          <w:sz w:val="20"/>
          <w:szCs w:val="20"/>
          <w:shd w:val="clear" w:color="auto" w:fill="FFFFFF"/>
        </w:rPr>
        <w:t xml:space="preserve"> species</w:t>
      </w:r>
      <w:r>
        <w:rPr>
          <w:rFonts w:ascii="Arial" w:eastAsia="serif" w:hAnsi="Arial" w:cs="Arial"/>
          <w:color w:val="2A2A2A"/>
          <w:sz w:val="20"/>
          <w:szCs w:val="20"/>
          <w:shd w:val="clear" w:color="auto" w:fill="FFFFFF"/>
        </w:rPr>
        <w:t> </w:t>
      </w:r>
      <w:r>
        <w:rPr>
          <w:rFonts w:ascii="Arial" w:eastAsia="serif" w:hAnsi="Arial" w:cs="Arial"/>
          <w:color w:val="000000" w:themeColor="text1"/>
          <w:sz w:val="20"/>
          <w:szCs w:val="20"/>
          <w:shd w:val="clear" w:color="auto" w:fill="FFFFFF"/>
        </w:rPr>
        <w:t>such as rice (</w:t>
      </w:r>
      <w:r>
        <w:rPr>
          <w:rStyle w:val="Emphasis"/>
          <w:rFonts w:ascii="Arial" w:eastAsia="serif" w:hAnsi="Arial" w:cs="Arial"/>
          <w:color w:val="000000" w:themeColor="text1"/>
          <w:sz w:val="20"/>
          <w:szCs w:val="20"/>
          <w:shd w:val="clear" w:color="auto" w:fill="FFFFFF"/>
        </w:rPr>
        <w:t>Oryza sativa</w:t>
      </w:r>
      <w:r>
        <w:rPr>
          <w:rFonts w:ascii="Arial" w:eastAsia="serif" w:hAnsi="Arial" w:cs="Arial"/>
          <w:color w:val="000000" w:themeColor="text1"/>
          <w:sz w:val="20"/>
          <w:szCs w:val="20"/>
          <w:shd w:val="clear" w:color="auto" w:fill="FFFFFF"/>
        </w:rPr>
        <w:t>), wild oats (</w:t>
      </w:r>
      <w:r>
        <w:rPr>
          <w:rStyle w:val="Emphasis"/>
          <w:rFonts w:ascii="Arial" w:eastAsia="serif" w:hAnsi="Arial" w:cs="Arial"/>
          <w:color w:val="000000" w:themeColor="text1"/>
          <w:sz w:val="20"/>
          <w:szCs w:val="20"/>
          <w:shd w:val="clear" w:color="auto" w:fill="FFFFFF"/>
        </w:rPr>
        <w:t>Avena sativa</w:t>
      </w:r>
      <w:r>
        <w:rPr>
          <w:rFonts w:ascii="Arial" w:eastAsia="serif" w:hAnsi="Arial" w:cs="Arial"/>
          <w:color w:val="000000" w:themeColor="text1"/>
          <w:sz w:val="20"/>
          <w:szCs w:val="20"/>
          <w:shd w:val="clear" w:color="auto" w:fill="FFFFFF"/>
        </w:rPr>
        <w:t>), and lettuce (</w:t>
      </w:r>
      <w:r>
        <w:rPr>
          <w:rStyle w:val="Emphasis"/>
          <w:rFonts w:ascii="Arial" w:eastAsia="serif" w:hAnsi="Arial" w:cs="Arial"/>
          <w:color w:val="000000" w:themeColor="text1"/>
          <w:sz w:val="20"/>
          <w:szCs w:val="20"/>
          <w:shd w:val="clear" w:color="auto" w:fill="FFFFFF"/>
        </w:rPr>
        <w:t>Lactuca sativa</w:t>
      </w:r>
      <w:r>
        <w:rPr>
          <w:rStyle w:val="Emphasis"/>
          <w:rFonts w:ascii="Arial" w:eastAsia="serif" w:hAnsi="Arial" w:cs="Arial"/>
          <w:color w:val="000000" w:themeColor="text1"/>
          <w:sz w:val="20"/>
          <w:szCs w:val="20"/>
          <w:shd w:val="clear" w:color="auto" w:fill="FFFFFF"/>
          <w:lang w:val="en-US"/>
        </w:rPr>
        <w:t>)</w:t>
      </w:r>
      <w:r>
        <w:rPr>
          <w:rFonts w:ascii="Arial" w:eastAsia="sans-serif" w:hAnsi="Arial" w:cs="Arial"/>
          <w:color w:val="000000" w:themeColor="text1"/>
          <w:sz w:val="20"/>
          <w:szCs w:val="20"/>
          <w:shd w:val="clear" w:color="auto" w:fill="FFFFFF"/>
          <w:lang w:val="en-US"/>
        </w:rPr>
        <w:t xml:space="preserve"> (</w:t>
      </w:r>
      <w:hyperlink r:id="rId10" w:history="1">
        <w:r>
          <w:rPr>
            <w:rStyle w:val="Hyperlink"/>
            <w:rFonts w:ascii="Arial" w:eastAsia="serif" w:hAnsi="Arial" w:cs="Arial"/>
            <w:color w:val="000000" w:themeColor="text1"/>
            <w:sz w:val="20"/>
            <w:szCs w:val="20"/>
            <w:u w:val="none"/>
            <w:shd w:val="clear" w:color="auto" w:fill="FFFFFF"/>
          </w:rPr>
          <w:t>Kulkarni et al.</w:t>
        </w:r>
        <w:r>
          <w:rPr>
            <w:rStyle w:val="Hyperlink"/>
            <w:rFonts w:ascii="Arial" w:eastAsia="serif" w:hAnsi="Arial" w:cs="Arial"/>
            <w:color w:val="000000" w:themeColor="text1"/>
            <w:sz w:val="20"/>
            <w:szCs w:val="20"/>
            <w:u w:val="none"/>
            <w:shd w:val="clear" w:color="auto" w:fill="FFFFFF"/>
            <w:lang w:val="en-US"/>
          </w:rPr>
          <w:t>,</w:t>
        </w:r>
        <w:r>
          <w:rPr>
            <w:rStyle w:val="Hyperlink"/>
            <w:rFonts w:ascii="Arial" w:eastAsia="serif" w:hAnsi="Arial" w:cs="Arial"/>
            <w:color w:val="000000" w:themeColor="text1"/>
            <w:sz w:val="20"/>
            <w:szCs w:val="20"/>
            <w:u w:val="none"/>
            <w:shd w:val="clear" w:color="auto" w:fill="FFFFFF"/>
          </w:rPr>
          <w:t xml:space="preserve"> 2006</w:t>
        </w:r>
      </w:hyperlink>
      <w:r>
        <w:rPr>
          <w:rFonts w:ascii="Arial" w:eastAsia="serif" w:hAnsi="Arial" w:cs="Arial"/>
          <w:color w:val="000000" w:themeColor="text1"/>
          <w:sz w:val="20"/>
          <w:szCs w:val="20"/>
          <w:shd w:val="clear" w:color="auto" w:fill="FFFFFF"/>
        </w:rPr>
        <w:t>; </w:t>
      </w:r>
      <w:hyperlink r:id="rId11" w:history="1">
        <w:r>
          <w:rPr>
            <w:rStyle w:val="Hyperlink"/>
            <w:rFonts w:ascii="Arial" w:eastAsia="serif" w:hAnsi="Arial" w:cs="Arial"/>
            <w:color w:val="000000" w:themeColor="text1"/>
            <w:sz w:val="20"/>
            <w:szCs w:val="20"/>
            <w:u w:val="none"/>
            <w:shd w:val="clear" w:color="auto" w:fill="FFFFFF"/>
          </w:rPr>
          <w:t>Light et al.</w:t>
        </w:r>
        <w:r>
          <w:rPr>
            <w:rStyle w:val="Hyperlink"/>
            <w:rFonts w:ascii="Arial" w:eastAsia="serif" w:hAnsi="Arial" w:cs="Arial"/>
            <w:color w:val="000000" w:themeColor="text1"/>
            <w:sz w:val="20"/>
            <w:szCs w:val="20"/>
            <w:u w:val="none"/>
            <w:shd w:val="clear" w:color="auto" w:fill="FFFFFF"/>
            <w:lang w:val="en-US"/>
          </w:rPr>
          <w:t>,</w:t>
        </w:r>
        <w:r>
          <w:rPr>
            <w:rStyle w:val="Hyperlink"/>
            <w:rFonts w:ascii="Arial" w:eastAsia="serif" w:hAnsi="Arial" w:cs="Arial"/>
            <w:color w:val="000000" w:themeColor="text1"/>
            <w:sz w:val="20"/>
            <w:szCs w:val="20"/>
            <w:u w:val="none"/>
            <w:shd w:val="clear" w:color="auto" w:fill="FFFFFF"/>
          </w:rPr>
          <w:t xml:space="preserve"> 2009</w:t>
        </w:r>
      </w:hyperlink>
      <w:r>
        <w:rPr>
          <w:rFonts w:ascii="Arial" w:eastAsia="serif" w:hAnsi="Arial" w:cs="Arial"/>
          <w:color w:val="2A2A2A"/>
          <w:sz w:val="20"/>
          <w:szCs w:val="20"/>
          <w:shd w:val="clear" w:color="auto" w:fill="FFFFFF"/>
        </w:rPr>
        <w:t>)</w:t>
      </w:r>
      <w:r>
        <w:rPr>
          <w:rFonts w:ascii="Arial" w:eastAsia="sans-serif" w:hAnsi="Arial" w:cs="Arial"/>
          <w:color w:val="000000" w:themeColor="text1"/>
          <w:sz w:val="20"/>
          <w:szCs w:val="20"/>
          <w:shd w:val="clear" w:color="auto" w:fill="FFFFFF"/>
        </w:rPr>
        <w:t xml:space="preserve">. </w:t>
      </w:r>
      <w:r>
        <w:rPr>
          <w:rFonts w:ascii="Arial" w:eastAsia="sans-serif" w:hAnsi="Arial" w:cs="Arial"/>
          <w:color w:val="000000" w:themeColor="text1"/>
          <w:sz w:val="20"/>
          <w:szCs w:val="20"/>
          <w:shd w:val="clear" w:color="auto" w:fill="FFFFFF"/>
          <w:lang w:val="en-US"/>
        </w:rPr>
        <w:t xml:space="preserve">As of now, smoke induced germination has been documented in over 1,200 species of 80 different genera across different ecosystem </w:t>
      </w:r>
      <w:r>
        <w:rPr>
          <w:rFonts w:ascii="Arial" w:eastAsia="SimSun" w:hAnsi="Arial" w:cs="Arial"/>
          <w:sz w:val="20"/>
          <w:szCs w:val="20"/>
        </w:rPr>
        <w:t>(Dixon et al., 2009).</w:t>
      </w:r>
    </w:p>
    <w:p w14:paraId="0A09650F" w14:textId="4655F934" w:rsidR="002769B3" w:rsidRDefault="00A3376F">
      <w:pPr>
        <w:spacing w:line="360" w:lineRule="auto"/>
        <w:ind w:firstLine="720"/>
        <w:rPr>
          <w:rFonts w:ascii="Arial" w:hAnsi="Arial" w:cs="Arial"/>
          <w:iCs/>
          <w:sz w:val="20"/>
          <w:szCs w:val="20"/>
          <w:shd w:val="clear" w:color="FFFFFF" w:fill="D9D9D9"/>
          <w:lang w:val="en-US"/>
        </w:rPr>
      </w:pPr>
      <w:r>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lang w:val="en-US"/>
        </w:rPr>
        <w:t>The</w:t>
      </w:r>
      <w:r w:rsidR="00AF2E09">
        <w:rPr>
          <w:rFonts w:ascii="Arial" w:eastAsia="sans-serif" w:hAnsi="Arial" w:cs="Arial"/>
          <w:color w:val="000000" w:themeColor="text1"/>
          <w:sz w:val="20"/>
          <w:szCs w:val="20"/>
        </w:rPr>
        <w:t xml:space="preserve"> research by Brown</w:t>
      </w:r>
      <w:r w:rsidR="00AF2E09">
        <w:rPr>
          <w:rFonts w:ascii="Arial" w:eastAsia="sans-serif" w:hAnsi="Arial" w:cs="Arial"/>
          <w:color w:val="000000" w:themeColor="text1"/>
          <w:sz w:val="20"/>
          <w:szCs w:val="20"/>
          <w:lang w:val="en-US"/>
        </w:rPr>
        <w:t xml:space="preserve"> &amp;</w:t>
      </w:r>
      <w:r w:rsidR="00AF2E09">
        <w:rPr>
          <w:rFonts w:ascii="Arial" w:eastAsia="sans-serif" w:hAnsi="Arial" w:cs="Arial"/>
          <w:color w:val="000000" w:themeColor="text1"/>
          <w:sz w:val="20"/>
          <w:szCs w:val="20"/>
        </w:rPr>
        <w:t xml:space="preserve"> Van </w:t>
      </w:r>
      <w:proofErr w:type="spellStart"/>
      <w:r w:rsidR="00AF2E09">
        <w:rPr>
          <w:rFonts w:ascii="Arial" w:eastAsia="sans-serif" w:hAnsi="Arial" w:cs="Arial"/>
          <w:color w:val="000000" w:themeColor="text1"/>
          <w:sz w:val="20"/>
          <w:szCs w:val="20"/>
        </w:rPr>
        <w:t>Staden</w:t>
      </w:r>
      <w:proofErr w:type="spellEnd"/>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000000" w:themeColor="text1"/>
          <w:sz w:val="20"/>
          <w:szCs w:val="20"/>
        </w:rPr>
        <w:t>(1998)</w:t>
      </w:r>
      <w:r w:rsidR="00AF2E09">
        <w:rPr>
          <w:rFonts w:ascii="Arial" w:eastAsia="sans-serif" w:hAnsi="Arial" w:cs="Arial"/>
          <w:color w:val="000000" w:themeColor="text1"/>
          <w:sz w:val="20"/>
          <w:szCs w:val="20"/>
          <w:lang w:val="en-US"/>
        </w:rPr>
        <w:t xml:space="preserve"> confirmed the presence of</w:t>
      </w:r>
      <w:r w:rsidR="00AF2E09">
        <w:rPr>
          <w:rFonts w:ascii="Arial" w:eastAsia="sans-serif" w:hAnsi="Arial" w:cs="Arial"/>
          <w:color w:val="000000" w:themeColor="text1"/>
          <w:sz w:val="20"/>
          <w:szCs w:val="20"/>
        </w:rPr>
        <w:t xml:space="preserve"> certain water-soluble substances</w:t>
      </w:r>
      <w:r w:rsidR="00AF2E09">
        <w:rPr>
          <w:rFonts w:ascii="Arial" w:eastAsia="sans-serif" w:hAnsi="Arial" w:cs="Arial"/>
          <w:color w:val="000000" w:themeColor="text1"/>
          <w:sz w:val="20"/>
          <w:szCs w:val="20"/>
          <w:lang w:val="en-US"/>
        </w:rPr>
        <w:t xml:space="preserve"> in smoke</w:t>
      </w:r>
      <w:r w:rsidR="00AF2E09">
        <w:rPr>
          <w:rFonts w:ascii="Arial" w:eastAsia="sans-serif" w:hAnsi="Arial" w:cs="Arial"/>
          <w:color w:val="000000" w:themeColor="text1"/>
          <w:sz w:val="20"/>
          <w:szCs w:val="20"/>
        </w:rPr>
        <w:t xml:space="preserve"> from burning plant tissues are crucial for thawing seed dormancy. From burned cellulose and smoke derived from plants, a biologically active </w:t>
      </w:r>
      <w:proofErr w:type="spellStart"/>
      <w:r w:rsidR="00AF2E09">
        <w:rPr>
          <w:rFonts w:ascii="Arial" w:eastAsia="sans-serif" w:hAnsi="Arial" w:cs="Arial"/>
          <w:color w:val="000000" w:themeColor="text1"/>
          <w:sz w:val="20"/>
          <w:szCs w:val="20"/>
        </w:rPr>
        <w:t>butenolide</w:t>
      </w:r>
      <w:proofErr w:type="spellEnd"/>
      <w:r w:rsidR="00AF2E09">
        <w:rPr>
          <w:rFonts w:ascii="Arial" w:eastAsia="sans-serif" w:hAnsi="Arial" w:cs="Arial"/>
          <w:color w:val="000000" w:themeColor="text1"/>
          <w:sz w:val="20"/>
          <w:szCs w:val="20"/>
        </w:rPr>
        <w:t xml:space="preserve"> compound (3-methyl-2H </w:t>
      </w:r>
      <w:proofErr w:type="spellStart"/>
      <w:r w:rsidR="00AF2E09">
        <w:rPr>
          <w:rFonts w:ascii="Arial" w:eastAsia="sans-serif" w:hAnsi="Arial" w:cs="Arial"/>
          <w:color w:val="000000" w:themeColor="text1"/>
          <w:sz w:val="20"/>
          <w:szCs w:val="20"/>
        </w:rPr>
        <w:t>furo</w:t>
      </w:r>
      <w:proofErr w:type="spellEnd"/>
      <w:r w:rsidR="00AF2E09">
        <w:rPr>
          <w:rFonts w:ascii="Arial" w:eastAsia="sans-serif" w:hAnsi="Arial" w:cs="Arial"/>
          <w:color w:val="000000" w:themeColor="text1"/>
          <w:sz w:val="20"/>
          <w:szCs w:val="20"/>
        </w:rPr>
        <w:t xml:space="preserve"> [2,3-</w:t>
      </w:r>
      <w:proofErr w:type="gramStart"/>
      <w:r w:rsidR="00AF2E09">
        <w:rPr>
          <w:rFonts w:ascii="Arial" w:eastAsia="sans-serif" w:hAnsi="Arial" w:cs="Arial"/>
          <w:color w:val="000000" w:themeColor="text1"/>
          <w:sz w:val="20"/>
          <w:szCs w:val="20"/>
        </w:rPr>
        <w:t>c]pyran</w:t>
      </w:r>
      <w:proofErr w:type="gramEnd"/>
      <w:r w:rsidR="00AF2E09">
        <w:rPr>
          <w:rFonts w:ascii="Arial" w:eastAsia="sans-serif" w:hAnsi="Arial" w:cs="Arial"/>
          <w:color w:val="000000" w:themeColor="text1"/>
          <w:sz w:val="20"/>
          <w:szCs w:val="20"/>
        </w:rPr>
        <w:t>-2-one) was isolated</w:t>
      </w:r>
      <w:r>
        <w:rPr>
          <w:rFonts w:ascii="Arial" w:eastAsia="sans-serif" w:hAnsi="Arial" w:cs="Arial"/>
          <w:color w:val="000000" w:themeColor="text1"/>
          <w:sz w:val="20"/>
          <w:szCs w:val="20"/>
        </w:rPr>
        <w:t>”</w:t>
      </w:r>
      <w:r w:rsidR="00AF2E09">
        <w:rPr>
          <w:rFonts w:ascii="Arial" w:eastAsia="sans-serif" w:hAnsi="Arial" w:cs="Arial"/>
          <w:color w:val="000000" w:themeColor="text1"/>
          <w:sz w:val="20"/>
          <w:szCs w:val="20"/>
        </w:rPr>
        <w:t xml:space="preserve"> (</w:t>
      </w:r>
      <w:proofErr w:type="spellStart"/>
      <w:r w:rsidR="00AF2E09">
        <w:rPr>
          <w:rFonts w:ascii="Arial" w:eastAsia="sans-serif" w:hAnsi="Arial" w:cs="Arial"/>
          <w:color w:val="000000" w:themeColor="text1"/>
          <w:sz w:val="20"/>
          <w:szCs w:val="20"/>
        </w:rPr>
        <w:t>Flematti</w:t>
      </w:r>
      <w:proofErr w:type="spellEnd"/>
      <w:r w:rsidR="00AF2E09">
        <w:rPr>
          <w:rFonts w:ascii="Arial" w:eastAsia="sans-serif" w:hAnsi="Arial" w:cs="Arial"/>
          <w:color w:val="000000" w:themeColor="text1"/>
          <w:sz w:val="20"/>
          <w:szCs w:val="20"/>
        </w:rPr>
        <w:t xml:space="preserve"> et al.</w:t>
      </w:r>
      <w:r w:rsidR="00AF2E09">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rPr>
        <w:t xml:space="preserve"> 2004). As per </w:t>
      </w:r>
      <w:r w:rsidR="00AF2E09">
        <w:rPr>
          <w:rFonts w:ascii="Arial" w:eastAsia="SimSun" w:hAnsi="Arial" w:cs="Arial"/>
          <w:color w:val="222222"/>
          <w:sz w:val="20"/>
          <w:szCs w:val="20"/>
          <w:shd w:val="clear" w:color="auto" w:fill="FFFFFF"/>
        </w:rPr>
        <w:t>Me</w:t>
      </w:r>
      <w:r w:rsidR="00AF2E09">
        <w:rPr>
          <w:rFonts w:ascii="Arial" w:eastAsia="SimSun" w:hAnsi="Arial" w:cs="Arial"/>
          <w:color w:val="222222"/>
          <w:sz w:val="20"/>
          <w:szCs w:val="20"/>
          <w:shd w:val="clear" w:color="auto" w:fill="FFFFFF"/>
        </w:rPr>
        <w:t>rritt</w:t>
      </w:r>
      <w:r w:rsidR="00AF2E09">
        <w:rPr>
          <w:rFonts w:ascii="Arial" w:eastAsia="sans-serif" w:hAnsi="Arial" w:cs="Arial"/>
          <w:color w:val="000000" w:themeColor="text1"/>
          <w:sz w:val="20"/>
          <w:szCs w:val="20"/>
        </w:rPr>
        <w:t xml:space="preserve"> et al.</w:t>
      </w:r>
      <w:r w:rsidR="00AF2E09">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rPr>
        <w:t xml:space="preserve"> (200</w:t>
      </w:r>
      <w:r w:rsidR="00AF2E09">
        <w:rPr>
          <w:rFonts w:ascii="Arial" w:eastAsia="sans-serif" w:hAnsi="Arial" w:cs="Arial"/>
          <w:color w:val="000000" w:themeColor="text1"/>
          <w:sz w:val="20"/>
          <w:szCs w:val="20"/>
          <w:lang w:val="en-US"/>
        </w:rPr>
        <w:t>7</w:t>
      </w:r>
      <w:r w:rsidR="00AF2E09">
        <w:rPr>
          <w:rFonts w:ascii="Arial" w:eastAsia="sans-serif" w:hAnsi="Arial" w:cs="Arial"/>
          <w:color w:val="000000" w:themeColor="text1"/>
          <w:sz w:val="20"/>
          <w:szCs w:val="20"/>
        </w:rPr>
        <w:t xml:space="preserve">), this compound is known as </w:t>
      </w:r>
      <w:proofErr w:type="spellStart"/>
      <w:r w:rsidR="00AF2E09">
        <w:rPr>
          <w:rFonts w:ascii="Arial" w:eastAsia="sans-serif" w:hAnsi="Arial" w:cs="Arial"/>
          <w:color w:val="000000" w:themeColor="text1"/>
          <w:sz w:val="20"/>
          <w:szCs w:val="20"/>
        </w:rPr>
        <w:t>karrikinolide</w:t>
      </w:r>
      <w:proofErr w:type="spellEnd"/>
      <w:r w:rsidR="00AF2E09">
        <w:rPr>
          <w:rFonts w:ascii="Arial" w:eastAsia="sans-serif" w:hAnsi="Arial" w:cs="Arial"/>
          <w:color w:val="000000" w:themeColor="text1"/>
          <w:sz w:val="20"/>
          <w:szCs w:val="20"/>
        </w:rPr>
        <w:t xml:space="preserve"> (KAR1</w:t>
      </w:r>
      <w:r w:rsidR="00AF2E09">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rPr>
        <w:t>. It has the ability to stimulate seed germination in numerous plant species, even at incredibly low concentrations. Smoke water was shown to have effects akin to those of plant growth reg</w:t>
      </w:r>
      <w:r w:rsidR="00AF2E09">
        <w:rPr>
          <w:rFonts w:ascii="Arial" w:eastAsia="sans-serif" w:hAnsi="Arial" w:cs="Arial"/>
          <w:color w:val="000000" w:themeColor="text1"/>
          <w:sz w:val="20"/>
          <w:szCs w:val="20"/>
        </w:rPr>
        <w:t>ulators by Kulkarni et al.</w:t>
      </w:r>
      <w:r w:rsidR="00AF2E09">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rPr>
        <w:t xml:space="preserve"> (2006).</w:t>
      </w:r>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000000" w:themeColor="text1"/>
          <w:sz w:val="20"/>
          <w:szCs w:val="20"/>
        </w:rPr>
        <w:t xml:space="preserve">Additionally, </w:t>
      </w:r>
      <w:proofErr w:type="spellStart"/>
      <w:r w:rsidR="00AF2E09">
        <w:rPr>
          <w:rFonts w:ascii="Arial" w:eastAsia="sans-serif" w:hAnsi="Arial" w:cs="Arial"/>
          <w:color w:val="000000" w:themeColor="text1"/>
          <w:sz w:val="20"/>
          <w:szCs w:val="20"/>
        </w:rPr>
        <w:t>Karrikins</w:t>
      </w:r>
      <w:proofErr w:type="spellEnd"/>
      <w:r w:rsidR="00AF2E09">
        <w:rPr>
          <w:rFonts w:ascii="Arial" w:eastAsia="sans-serif" w:hAnsi="Arial" w:cs="Arial"/>
          <w:color w:val="000000" w:themeColor="text1"/>
          <w:sz w:val="20"/>
          <w:szCs w:val="20"/>
        </w:rPr>
        <w:t xml:space="preserve">, a novel </w:t>
      </w:r>
      <w:r w:rsidR="00AF2E09">
        <w:rPr>
          <w:rFonts w:ascii="Arial" w:eastAsia="sans-serif" w:hAnsi="Arial" w:cs="Arial"/>
          <w:color w:val="000000" w:themeColor="text1"/>
          <w:sz w:val="20"/>
          <w:szCs w:val="20"/>
          <w:lang w:val="en-US"/>
        </w:rPr>
        <w:t>group</w:t>
      </w:r>
      <w:r w:rsidR="00AF2E09">
        <w:rPr>
          <w:rFonts w:ascii="Arial" w:eastAsia="sans-serif" w:hAnsi="Arial" w:cs="Arial"/>
          <w:color w:val="000000" w:themeColor="text1"/>
          <w:sz w:val="20"/>
          <w:szCs w:val="20"/>
        </w:rPr>
        <w:t xml:space="preserve"> of plant growth regulators discovered in smoke, were reported by </w:t>
      </w:r>
      <w:proofErr w:type="spellStart"/>
      <w:r w:rsidR="00AF2E09">
        <w:rPr>
          <w:rFonts w:ascii="Arial" w:eastAsia="sans-serif" w:hAnsi="Arial" w:cs="Arial"/>
          <w:color w:val="000000" w:themeColor="text1"/>
          <w:sz w:val="20"/>
          <w:szCs w:val="20"/>
        </w:rPr>
        <w:t>Chiwocha</w:t>
      </w:r>
      <w:proofErr w:type="spellEnd"/>
      <w:r w:rsidR="00AF2E09">
        <w:rPr>
          <w:rFonts w:ascii="Arial" w:eastAsia="sans-serif" w:hAnsi="Arial" w:cs="Arial"/>
          <w:color w:val="000000" w:themeColor="text1"/>
          <w:sz w:val="20"/>
          <w:szCs w:val="20"/>
        </w:rPr>
        <w:t xml:space="preserve"> et al.</w:t>
      </w:r>
      <w:r w:rsidR="00AF2E09">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rPr>
        <w:t xml:space="preserve"> (2009) to have the ability </w:t>
      </w:r>
      <w:r w:rsidR="00AF2E09">
        <w:rPr>
          <w:rFonts w:ascii="Arial" w:eastAsia="sans-serif" w:hAnsi="Arial" w:cs="Arial"/>
          <w:color w:val="000000" w:themeColor="text1"/>
          <w:sz w:val="20"/>
          <w:szCs w:val="20"/>
          <w:lang w:val="en-US"/>
        </w:rPr>
        <w:t>of</w:t>
      </w:r>
      <w:r w:rsidR="00AF2E09">
        <w:rPr>
          <w:rFonts w:ascii="Arial" w:eastAsia="sans-serif" w:hAnsi="Arial" w:cs="Arial"/>
          <w:color w:val="000000" w:themeColor="text1"/>
          <w:sz w:val="20"/>
          <w:szCs w:val="20"/>
        </w:rPr>
        <w:t xml:space="preserve"> break</w:t>
      </w:r>
      <w:proofErr w:type="spellStart"/>
      <w:r w:rsidR="00AF2E09">
        <w:rPr>
          <w:rFonts w:ascii="Arial" w:eastAsia="sans-serif" w:hAnsi="Arial" w:cs="Arial"/>
          <w:color w:val="000000" w:themeColor="text1"/>
          <w:sz w:val="20"/>
          <w:szCs w:val="20"/>
          <w:lang w:val="en-US"/>
        </w:rPr>
        <w:t>ing</w:t>
      </w:r>
      <w:proofErr w:type="spellEnd"/>
      <w:r w:rsidR="00AF2E09">
        <w:rPr>
          <w:rFonts w:ascii="Arial" w:eastAsia="sans-serif" w:hAnsi="Arial" w:cs="Arial"/>
          <w:color w:val="000000" w:themeColor="text1"/>
          <w:sz w:val="20"/>
          <w:szCs w:val="20"/>
        </w:rPr>
        <w:t xml:space="preserve"> seed dormancy,</w:t>
      </w:r>
      <w:r w:rsidR="00AF2E09">
        <w:rPr>
          <w:rFonts w:ascii="Arial" w:eastAsia="sans-serif" w:hAnsi="Arial" w:cs="Arial"/>
          <w:color w:val="000000" w:themeColor="text1"/>
          <w:sz w:val="20"/>
          <w:szCs w:val="20"/>
          <w:lang w:val="en-US"/>
        </w:rPr>
        <w:t xml:space="preserve"> and</w:t>
      </w:r>
      <w:r w:rsidR="00AF2E09">
        <w:rPr>
          <w:rFonts w:ascii="Arial" w:eastAsia="sans-serif" w:hAnsi="Arial" w:cs="Arial"/>
          <w:color w:val="000000" w:themeColor="text1"/>
          <w:sz w:val="20"/>
          <w:szCs w:val="20"/>
        </w:rPr>
        <w:t xml:space="preserve"> </w:t>
      </w:r>
      <w:proofErr w:type="spellStart"/>
      <w:r w:rsidR="00AF2E09">
        <w:rPr>
          <w:rFonts w:ascii="Arial" w:eastAsia="sans-serif" w:hAnsi="Arial" w:cs="Arial"/>
          <w:color w:val="000000" w:themeColor="text1"/>
          <w:sz w:val="20"/>
          <w:szCs w:val="20"/>
        </w:rPr>
        <w:t>initiat</w:t>
      </w:r>
      <w:r w:rsidR="00AF2E09">
        <w:rPr>
          <w:rFonts w:ascii="Arial" w:eastAsia="sans-serif" w:hAnsi="Arial" w:cs="Arial"/>
          <w:color w:val="000000" w:themeColor="text1"/>
          <w:sz w:val="20"/>
          <w:szCs w:val="20"/>
          <w:lang w:val="en-US"/>
        </w:rPr>
        <w:t>ing</w:t>
      </w:r>
      <w:proofErr w:type="spellEnd"/>
      <w:r w:rsidR="00AF2E09">
        <w:rPr>
          <w:rFonts w:ascii="Arial" w:eastAsia="sans-serif" w:hAnsi="Arial" w:cs="Arial"/>
          <w:color w:val="000000" w:themeColor="text1"/>
          <w:sz w:val="20"/>
          <w:szCs w:val="20"/>
        </w:rPr>
        <w:t xml:space="preserve"> seed</w:t>
      </w:r>
      <w:r w:rsidR="00AF2E09">
        <w:rPr>
          <w:rFonts w:ascii="Arial" w:eastAsia="sans-serif" w:hAnsi="Arial" w:cs="Arial"/>
          <w:color w:val="000000" w:themeColor="text1"/>
          <w:sz w:val="20"/>
          <w:szCs w:val="20"/>
          <w:lang w:val="en-US"/>
        </w:rPr>
        <w:t>ling</w:t>
      </w:r>
      <w:r w:rsidR="00AF2E09">
        <w:rPr>
          <w:rFonts w:ascii="Arial" w:eastAsia="sans-serif" w:hAnsi="Arial" w:cs="Arial"/>
          <w:color w:val="000000" w:themeColor="text1"/>
          <w:sz w:val="20"/>
          <w:szCs w:val="20"/>
        </w:rPr>
        <w:t xml:space="preserve"> </w:t>
      </w:r>
      <w:r w:rsidR="00AF2E09">
        <w:rPr>
          <w:rFonts w:ascii="Arial" w:eastAsia="sans-serif" w:hAnsi="Arial" w:cs="Arial"/>
          <w:color w:val="000000" w:themeColor="text1"/>
          <w:sz w:val="20"/>
          <w:szCs w:val="20"/>
          <w:lang w:val="en-US"/>
        </w:rPr>
        <w:t>emergence</w:t>
      </w:r>
      <w:r w:rsidR="00AF2E09">
        <w:rPr>
          <w:rFonts w:ascii="Arial" w:eastAsia="sans-serif" w:hAnsi="Arial" w:cs="Arial"/>
          <w:color w:val="000000" w:themeColor="text1"/>
          <w:sz w:val="20"/>
          <w:szCs w:val="20"/>
        </w:rPr>
        <w:t xml:space="preserve"> in a variet</w:t>
      </w:r>
      <w:r w:rsidR="00AF2E09">
        <w:rPr>
          <w:rFonts w:ascii="Arial" w:eastAsia="sans-serif" w:hAnsi="Arial" w:cs="Arial"/>
          <w:color w:val="000000" w:themeColor="text1"/>
          <w:sz w:val="20"/>
          <w:szCs w:val="20"/>
        </w:rPr>
        <w:t>y of taxa.</w:t>
      </w:r>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000000" w:themeColor="text1"/>
          <w:sz w:val="20"/>
          <w:szCs w:val="20"/>
        </w:rPr>
        <w:t xml:space="preserve">Smoke may have a </w:t>
      </w:r>
      <w:r w:rsidR="00AF2E09">
        <w:rPr>
          <w:rFonts w:ascii="Arial" w:eastAsia="sans-serif" w:hAnsi="Arial" w:cs="Arial"/>
          <w:color w:val="000000" w:themeColor="text1"/>
          <w:sz w:val="20"/>
          <w:szCs w:val="20"/>
          <w:lang w:val="en-US"/>
        </w:rPr>
        <w:t>combined</w:t>
      </w:r>
      <w:r w:rsidR="00AF2E09">
        <w:rPr>
          <w:rFonts w:ascii="Arial" w:eastAsia="sans-serif" w:hAnsi="Arial" w:cs="Arial"/>
          <w:color w:val="000000" w:themeColor="text1"/>
          <w:sz w:val="20"/>
          <w:szCs w:val="20"/>
        </w:rPr>
        <w:t xml:space="preserve"> regulatory function during germination. It may stimulate germination but also inhibit it until there is enough water available</w:t>
      </w:r>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000000" w:themeColor="text1"/>
          <w:sz w:val="20"/>
          <w:szCs w:val="20"/>
        </w:rPr>
        <w:t>Light et al.</w:t>
      </w:r>
      <w:r w:rsidR="00AF2E09">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rPr>
        <w:t xml:space="preserve"> 200</w:t>
      </w:r>
      <w:r w:rsidR="00AF2E09">
        <w:rPr>
          <w:rFonts w:ascii="Arial" w:eastAsia="sans-serif" w:hAnsi="Arial" w:cs="Arial"/>
          <w:color w:val="000000" w:themeColor="text1"/>
          <w:sz w:val="20"/>
          <w:szCs w:val="20"/>
          <w:lang w:val="en-US"/>
        </w:rPr>
        <w:t>2</w:t>
      </w:r>
      <w:proofErr w:type="gramStart"/>
      <w:r w:rsidR="00AF2E09">
        <w:rPr>
          <w:rFonts w:ascii="Arial" w:eastAsia="sans-serif" w:hAnsi="Arial" w:cs="Arial"/>
          <w:color w:val="000000" w:themeColor="text1"/>
          <w:sz w:val="20"/>
          <w:szCs w:val="20"/>
        </w:rPr>
        <w:t>)</w:t>
      </w:r>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000000" w:themeColor="text1"/>
          <w:sz w:val="20"/>
          <w:szCs w:val="20"/>
        </w:rPr>
        <w:t>.</w:t>
      </w:r>
      <w:proofErr w:type="gramEnd"/>
      <w:r w:rsidR="00AF2E09">
        <w:rPr>
          <w:rFonts w:ascii="Arial" w:eastAsia="sans-serif" w:hAnsi="Arial" w:cs="Arial"/>
          <w:color w:val="000000" w:themeColor="text1"/>
          <w:sz w:val="20"/>
          <w:szCs w:val="20"/>
        </w:rPr>
        <w:t xml:space="preserve"> In post-fire settings, this kind of dual signal system</w:t>
      </w:r>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000000" w:themeColor="text1"/>
          <w:sz w:val="20"/>
          <w:szCs w:val="20"/>
        </w:rPr>
        <w:t>which includes</w:t>
      </w:r>
      <w:r w:rsidR="00AF2E09">
        <w:rPr>
          <w:rFonts w:ascii="Arial" w:eastAsia="sans-serif" w:hAnsi="Arial" w:cs="Arial"/>
          <w:color w:val="000000" w:themeColor="text1"/>
          <w:sz w:val="20"/>
          <w:szCs w:val="20"/>
        </w:rPr>
        <w:t xml:space="preserve"> both </w:t>
      </w:r>
      <w:proofErr w:type="spellStart"/>
      <w:r w:rsidR="00AF2E09">
        <w:rPr>
          <w:rFonts w:ascii="Arial" w:eastAsia="sans-serif" w:hAnsi="Arial" w:cs="Arial"/>
          <w:color w:val="000000" w:themeColor="text1"/>
          <w:sz w:val="20"/>
          <w:szCs w:val="20"/>
        </w:rPr>
        <w:t>promotory</w:t>
      </w:r>
      <w:proofErr w:type="spellEnd"/>
      <w:r w:rsidR="00AF2E09">
        <w:rPr>
          <w:rFonts w:ascii="Arial" w:eastAsia="sans-serif" w:hAnsi="Arial" w:cs="Arial"/>
          <w:color w:val="000000" w:themeColor="text1"/>
          <w:sz w:val="20"/>
          <w:szCs w:val="20"/>
        </w:rPr>
        <w:t xml:space="preserve"> and inhibitory compounds</w:t>
      </w:r>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000000" w:themeColor="text1"/>
          <w:sz w:val="20"/>
          <w:szCs w:val="20"/>
        </w:rPr>
        <w:t xml:space="preserve">may be crucial. 2, 3, 4-trimethylbut-2-enolide, or 3, 4, 5-trimethylfuran-2(5H)-one, was the inhibitory compound that was </w:t>
      </w:r>
      <w:proofErr w:type="gramStart"/>
      <w:r w:rsidR="00AF2E09">
        <w:rPr>
          <w:rFonts w:ascii="Arial" w:eastAsia="sans-serif" w:hAnsi="Arial" w:cs="Arial"/>
          <w:color w:val="000000" w:themeColor="text1"/>
          <w:sz w:val="20"/>
          <w:szCs w:val="20"/>
        </w:rPr>
        <w:t>isolated</w:t>
      </w:r>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000000" w:themeColor="text1"/>
          <w:sz w:val="20"/>
          <w:szCs w:val="20"/>
        </w:rPr>
        <w:t xml:space="preserve"> </w:t>
      </w:r>
      <w:r w:rsidR="00AF2E09">
        <w:rPr>
          <w:rFonts w:ascii="Arial" w:eastAsia="sans-serif" w:hAnsi="Arial" w:cs="Arial"/>
          <w:color w:val="000000" w:themeColor="text1"/>
          <w:sz w:val="20"/>
          <w:szCs w:val="20"/>
          <w:lang w:val="en-US"/>
        </w:rPr>
        <w:t>(</w:t>
      </w:r>
      <w:proofErr w:type="gramEnd"/>
      <w:r w:rsidR="00AF2E09">
        <w:rPr>
          <w:rFonts w:ascii="Arial" w:eastAsia="sans-serif" w:hAnsi="Arial" w:cs="Arial"/>
          <w:color w:val="000000" w:themeColor="text1"/>
          <w:sz w:val="20"/>
          <w:szCs w:val="20"/>
        </w:rPr>
        <w:t>Light et al.</w:t>
      </w:r>
      <w:r w:rsidR="00AF2E09">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rPr>
        <w:t xml:space="preserve"> 2010).</w:t>
      </w:r>
      <w:r w:rsidR="00AF2E09">
        <w:rPr>
          <w:rFonts w:ascii="Arial" w:eastAsia="sans-serif" w:hAnsi="Arial" w:cs="Arial"/>
          <w:color w:val="000000" w:themeColor="text1"/>
          <w:sz w:val="20"/>
          <w:szCs w:val="20"/>
          <w:lang w:val="en-US"/>
        </w:rPr>
        <w:t xml:space="preserve"> Cyanohydrins is </w:t>
      </w:r>
      <w:proofErr w:type="gramStart"/>
      <w:r w:rsidR="00AF2E09">
        <w:rPr>
          <w:rFonts w:ascii="Arial" w:eastAsia="sans-serif" w:hAnsi="Arial" w:cs="Arial"/>
          <w:color w:val="000000" w:themeColor="text1"/>
          <w:sz w:val="20"/>
          <w:szCs w:val="20"/>
          <w:lang w:val="en-US"/>
        </w:rPr>
        <w:t>the another</w:t>
      </w:r>
      <w:proofErr w:type="gramEnd"/>
      <w:r w:rsidR="00AF2E09">
        <w:rPr>
          <w:rFonts w:ascii="Arial" w:eastAsia="sans-serif" w:hAnsi="Arial" w:cs="Arial"/>
          <w:color w:val="000000" w:themeColor="text1"/>
          <w:sz w:val="20"/>
          <w:szCs w:val="20"/>
          <w:lang w:val="en-US"/>
        </w:rPr>
        <w:t xml:space="preserve"> compound isolated from plant deri</w:t>
      </w:r>
      <w:r w:rsidR="00AF2E09">
        <w:rPr>
          <w:rFonts w:ascii="Arial" w:eastAsia="sans-serif" w:hAnsi="Arial" w:cs="Arial"/>
          <w:color w:val="000000" w:themeColor="text1"/>
          <w:sz w:val="20"/>
          <w:szCs w:val="20"/>
          <w:lang w:val="en-US"/>
        </w:rPr>
        <w:t xml:space="preserve">ved smoke known to release cyanide upon hydrolysis also reported to enhance seed germination and seedling growth by Nelson et al., (2012). </w:t>
      </w:r>
      <w:r w:rsidR="00AF2E09">
        <w:rPr>
          <w:rFonts w:ascii="Arial" w:eastAsia="serif" w:hAnsi="Arial" w:cs="Arial"/>
          <w:color w:val="222222"/>
          <w:sz w:val="20"/>
          <w:szCs w:val="20"/>
          <w:shd w:val="clear" w:color="auto" w:fill="FFFFFF"/>
          <w:lang w:val="en-US"/>
        </w:rPr>
        <w:t xml:space="preserve">This </w:t>
      </w:r>
      <w:r w:rsidR="00AF2E09">
        <w:rPr>
          <w:rFonts w:ascii="Arial" w:eastAsia="serif" w:hAnsi="Arial" w:cs="Arial"/>
          <w:color w:val="222222"/>
          <w:sz w:val="20"/>
          <w:szCs w:val="20"/>
          <w:shd w:val="clear" w:color="auto" w:fill="FFFFFF"/>
          <w:lang w:val="en-US"/>
        </w:rPr>
        <w:lastRenderedPageBreak/>
        <w:t>review article focuses on the</w:t>
      </w:r>
      <w:r w:rsidR="00AF2E09">
        <w:rPr>
          <w:rFonts w:ascii="Arial" w:eastAsia="Arial" w:hAnsi="Arial" w:cs="Arial"/>
          <w:color w:val="000000" w:themeColor="text1"/>
          <w:sz w:val="20"/>
          <w:szCs w:val="20"/>
          <w:shd w:val="clear" w:color="auto" w:fill="FFFFFF"/>
          <w:lang w:val="en-US"/>
        </w:rPr>
        <w:t xml:space="preserve"> chemical compounds in smoke responsible for stimulatory actions, method of applica</w:t>
      </w:r>
      <w:r w:rsidR="00AF2E09">
        <w:rPr>
          <w:rFonts w:ascii="Arial" w:eastAsia="Arial" w:hAnsi="Arial" w:cs="Arial"/>
          <w:color w:val="000000" w:themeColor="text1"/>
          <w:sz w:val="20"/>
          <w:szCs w:val="20"/>
          <w:shd w:val="clear" w:color="auto" w:fill="FFFFFF"/>
          <w:lang w:val="en-US"/>
        </w:rPr>
        <w:t>tion, factors affecting it, and also discusses about potential benefits of plant derived smoke such as promoter of germination, dormancy breaker, growth enhancer and reducer of negative impact of environmental stresses.</w:t>
      </w:r>
    </w:p>
    <w:p w14:paraId="2576B587" w14:textId="77777777" w:rsidR="002769B3" w:rsidRDefault="002769B3">
      <w:pPr>
        <w:spacing w:after="240" w:line="360" w:lineRule="auto"/>
        <w:ind w:firstLine="720"/>
        <w:rPr>
          <w:rFonts w:ascii="Arial" w:eastAsia="sans-serif" w:hAnsi="Arial" w:cs="Arial"/>
          <w:color w:val="000000" w:themeColor="text1"/>
          <w:sz w:val="20"/>
          <w:szCs w:val="20"/>
          <w:lang w:val="en-US"/>
        </w:rPr>
      </w:pPr>
    </w:p>
    <w:p w14:paraId="561ED4E3" w14:textId="77777777" w:rsidR="002769B3" w:rsidRDefault="00AF2E09">
      <w:pPr>
        <w:tabs>
          <w:tab w:val="left" w:pos="1053"/>
        </w:tabs>
        <w:spacing w:line="360" w:lineRule="auto"/>
        <w:rPr>
          <w:rFonts w:ascii="Arial" w:hAnsi="Arial" w:cs="Arial"/>
          <w:b/>
          <w:bCs/>
          <w:color w:val="000000" w:themeColor="text1"/>
          <w:lang w:val="en-US"/>
        </w:rPr>
      </w:pPr>
      <w:r>
        <w:rPr>
          <w:rFonts w:ascii="Arial" w:hAnsi="Arial" w:cs="Arial"/>
          <w:b/>
          <w:bCs/>
          <w:color w:val="000000" w:themeColor="text1"/>
          <w:lang w:val="en-US"/>
        </w:rPr>
        <w:t xml:space="preserve">Bioactive compounds in smoke as a </w:t>
      </w:r>
      <w:r>
        <w:rPr>
          <w:rFonts w:ascii="Arial" w:hAnsi="Arial" w:cs="Arial"/>
          <w:b/>
          <w:bCs/>
          <w:color w:val="000000" w:themeColor="text1"/>
          <w:lang w:val="en-US"/>
        </w:rPr>
        <w:t>trigger of growth and germination</w:t>
      </w:r>
    </w:p>
    <w:p w14:paraId="77D9FA81" w14:textId="4E59FBA5" w:rsidR="002769B3" w:rsidRDefault="00A3376F">
      <w:pPr>
        <w:spacing w:after="240" w:line="360" w:lineRule="auto"/>
        <w:ind w:firstLine="720"/>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lang w:val="en-US"/>
        </w:rPr>
        <w:t>Chemically smoke contains many different compounds, and several attempts have been made to identify these active compounds</w:t>
      </w:r>
      <w:r>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lang w:val="en-US"/>
        </w:rPr>
        <w:t xml:space="preserve"> (</w:t>
      </w:r>
      <w:r w:rsidR="00AF2E09">
        <w:rPr>
          <w:rFonts w:ascii="Arial" w:eastAsia="sans-serif" w:hAnsi="Arial" w:cs="Arial"/>
          <w:color w:val="111827"/>
          <w:sz w:val="20"/>
          <w:szCs w:val="20"/>
          <w:shd w:val="clear" w:color="auto" w:fill="FFFFFF"/>
        </w:rPr>
        <w:t>Keeley</w:t>
      </w:r>
      <w:r w:rsidR="00AF2E09">
        <w:rPr>
          <w:rFonts w:ascii="Arial" w:eastAsia="sans-serif" w:hAnsi="Arial" w:cs="Arial"/>
          <w:color w:val="111827"/>
          <w:sz w:val="20"/>
          <w:szCs w:val="20"/>
          <w:shd w:val="clear" w:color="auto" w:fill="FFFFFF"/>
          <w:lang w:val="en-US"/>
        </w:rPr>
        <w:t xml:space="preserve"> &amp;</w:t>
      </w:r>
      <w:r w:rsidR="00AF2E09">
        <w:rPr>
          <w:rFonts w:ascii="Arial" w:eastAsia="sans-serif" w:hAnsi="Arial" w:cs="Arial"/>
          <w:color w:val="111827"/>
          <w:sz w:val="20"/>
          <w:szCs w:val="20"/>
          <w:shd w:val="clear" w:color="auto" w:fill="FFFFFF"/>
        </w:rPr>
        <w:t xml:space="preserve"> Fotheringham</w:t>
      </w:r>
      <w:r w:rsidR="00AF2E09">
        <w:rPr>
          <w:rFonts w:ascii="Arial" w:eastAsia="sans-serif" w:hAnsi="Arial" w:cs="Arial"/>
          <w:color w:val="111827"/>
          <w:sz w:val="20"/>
          <w:szCs w:val="20"/>
          <w:shd w:val="clear" w:color="auto" w:fill="FFFFFF"/>
          <w:lang w:val="en-US"/>
        </w:rPr>
        <w:t xml:space="preserve">, 1998; </w:t>
      </w:r>
      <w:r w:rsidR="00AF2E09">
        <w:rPr>
          <w:rFonts w:ascii="Arial" w:eastAsia="SimSun" w:hAnsi="Arial" w:cs="Arial"/>
          <w:sz w:val="20"/>
          <w:szCs w:val="20"/>
        </w:rPr>
        <w:t>Dixon et al., 2009</w:t>
      </w:r>
      <w:r w:rsidR="00AF2E09">
        <w:rPr>
          <w:rFonts w:ascii="Arial" w:eastAsia="SimSun" w:hAnsi="Arial" w:cs="Arial"/>
          <w:sz w:val="20"/>
          <w:szCs w:val="20"/>
          <w:lang w:val="en-US"/>
        </w:rPr>
        <w:t>)</w:t>
      </w:r>
      <w:r w:rsidR="00AF2E09">
        <w:rPr>
          <w:rFonts w:ascii="Arial" w:eastAsia="sans-serif" w:hAnsi="Arial" w:cs="Arial"/>
          <w:color w:val="000000" w:themeColor="text1"/>
          <w:sz w:val="20"/>
          <w:szCs w:val="20"/>
          <w:lang w:val="en-US"/>
        </w:rPr>
        <w:t>.</w:t>
      </w:r>
      <w:r w:rsidR="00AF2E09">
        <w:rPr>
          <w:rFonts w:ascii="Arial" w:eastAsia="sans-serif" w:hAnsi="Arial" w:cs="Arial"/>
          <w:color w:val="000000" w:themeColor="text1"/>
          <w:sz w:val="20"/>
          <w:szCs w:val="20"/>
          <w:shd w:val="clear" w:color="auto" w:fill="FFFFFF"/>
        </w:rPr>
        <w:t xml:space="preserve"> The two main active substances that have been id</w:t>
      </w:r>
      <w:r w:rsidR="00AF2E09">
        <w:rPr>
          <w:rFonts w:ascii="Arial" w:eastAsia="sans-serif" w:hAnsi="Arial" w:cs="Arial"/>
          <w:color w:val="000000" w:themeColor="text1"/>
          <w:sz w:val="20"/>
          <w:szCs w:val="20"/>
          <w:shd w:val="clear" w:color="auto" w:fill="FFFFFF"/>
        </w:rPr>
        <w:t xml:space="preserve">entified and isolated with potential for use in agriculture are </w:t>
      </w:r>
      <w:proofErr w:type="spellStart"/>
      <w:r w:rsidR="00AF2E09">
        <w:rPr>
          <w:rFonts w:ascii="Arial" w:eastAsia="sans-serif" w:hAnsi="Arial" w:cs="Arial"/>
          <w:color w:val="000000" w:themeColor="text1"/>
          <w:sz w:val="20"/>
          <w:szCs w:val="20"/>
          <w:shd w:val="clear" w:color="auto" w:fill="FFFFFF"/>
        </w:rPr>
        <w:t>karrikins</w:t>
      </w:r>
      <w:proofErr w:type="spellEnd"/>
      <w:r w:rsidR="00AF2E09">
        <w:rPr>
          <w:rFonts w:ascii="Arial" w:eastAsia="sans-serif" w:hAnsi="Arial" w:cs="Arial"/>
          <w:color w:val="000000" w:themeColor="text1"/>
          <w:sz w:val="20"/>
          <w:szCs w:val="20"/>
          <w:shd w:val="clear" w:color="auto" w:fill="FFFFFF"/>
        </w:rPr>
        <w:t xml:space="preserve"> (KARs) and cyanohydrins. These are long-lasting, heat-stable, and water-soluble substances.</w:t>
      </w:r>
    </w:p>
    <w:p w14:paraId="006C123D" w14:textId="2950576D" w:rsidR="002769B3" w:rsidRDefault="00AF2E09">
      <w:pPr>
        <w:spacing w:after="240" w:line="360" w:lineRule="auto"/>
        <w:rPr>
          <w:rFonts w:ascii="Arial" w:eastAsia="SimSun" w:hAnsi="Arial" w:cs="Arial"/>
          <w:kern w:val="0"/>
          <w:sz w:val="20"/>
          <w:szCs w:val="20"/>
          <w:lang w:val="en-US" w:eastAsia="zh-CN" w:bidi="ar"/>
        </w:rPr>
      </w:pPr>
      <w:r>
        <w:rPr>
          <w:rFonts w:ascii="Arial" w:hAnsi="Arial" w:cs="Arial"/>
          <w:b/>
          <w:bCs/>
          <w:color w:val="000000" w:themeColor="text1"/>
          <w:sz w:val="20"/>
          <w:szCs w:val="20"/>
          <w:shd w:val="clear" w:color="auto" w:fill="FFFFFF"/>
          <w:lang w:val="en-US"/>
        </w:rPr>
        <w:t xml:space="preserve"> </w:t>
      </w:r>
      <w:proofErr w:type="spellStart"/>
      <w:r>
        <w:rPr>
          <w:rFonts w:ascii="Arial" w:hAnsi="Arial" w:cs="Arial"/>
          <w:b/>
          <w:bCs/>
          <w:color w:val="000000" w:themeColor="text1"/>
          <w:sz w:val="20"/>
          <w:szCs w:val="20"/>
          <w:shd w:val="clear" w:color="auto" w:fill="FFFFFF"/>
        </w:rPr>
        <w:t>Karrikins</w:t>
      </w:r>
      <w:proofErr w:type="spellEnd"/>
      <w:r>
        <w:rPr>
          <w:rFonts w:ascii="Arial" w:hAnsi="Arial" w:cs="Arial"/>
          <w:b/>
          <w:bCs/>
          <w:color w:val="000000" w:themeColor="text1"/>
          <w:sz w:val="20"/>
          <w:szCs w:val="20"/>
          <w:shd w:val="clear" w:color="auto" w:fill="FFFFFF"/>
        </w:rPr>
        <w:t xml:space="preserve"> (KARs)</w:t>
      </w:r>
      <w:r>
        <w:rPr>
          <w:rFonts w:ascii="Arial" w:hAnsi="Arial" w:cs="Arial"/>
          <w:b/>
          <w:bCs/>
          <w:color w:val="000000" w:themeColor="text1"/>
          <w:sz w:val="20"/>
          <w:szCs w:val="20"/>
          <w:shd w:val="clear" w:color="auto" w:fill="FFFFFF"/>
          <w:lang w:val="en-US"/>
        </w:rPr>
        <w:t xml:space="preserve">: </w:t>
      </w:r>
      <w:r w:rsidR="00A3376F">
        <w:rPr>
          <w:rFonts w:ascii="Arial" w:hAnsi="Arial" w:cs="Arial"/>
          <w:b/>
          <w:bCs/>
          <w:color w:val="000000" w:themeColor="text1"/>
          <w:sz w:val="20"/>
          <w:szCs w:val="20"/>
          <w:shd w:val="clear" w:color="auto" w:fill="FFFFFF"/>
          <w:lang w:val="en-US"/>
        </w:rPr>
        <w:t>“</w:t>
      </w:r>
      <w:r>
        <w:rPr>
          <w:rFonts w:ascii="Arial" w:eastAsia="SimSun" w:hAnsi="Arial" w:cs="Arial"/>
          <w:color w:val="000000" w:themeColor="text1"/>
          <w:kern w:val="0"/>
          <w:sz w:val="20"/>
          <w:szCs w:val="20"/>
          <w:lang w:val="en-US" w:eastAsia="zh-CN" w:bidi="ar"/>
        </w:rPr>
        <w:t xml:space="preserve">A biologically active </w:t>
      </w:r>
      <w:proofErr w:type="spellStart"/>
      <w:r>
        <w:rPr>
          <w:rFonts w:ascii="Arial" w:eastAsia="SimSun" w:hAnsi="Arial" w:cs="Arial"/>
          <w:color w:val="000000" w:themeColor="text1"/>
          <w:kern w:val="0"/>
          <w:sz w:val="20"/>
          <w:szCs w:val="20"/>
          <w:lang w:val="en-US" w:eastAsia="zh-CN" w:bidi="ar"/>
        </w:rPr>
        <w:t>butenolide</w:t>
      </w:r>
      <w:proofErr w:type="spellEnd"/>
      <w:r>
        <w:rPr>
          <w:rFonts w:ascii="Arial" w:eastAsia="SimSun" w:hAnsi="Arial" w:cs="Arial"/>
          <w:color w:val="000000" w:themeColor="text1"/>
          <w:kern w:val="0"/>
          <w:sz w:val="20"/>
          <w:szCs w:val="20"/>
          <w:lang w:val="en-US" w:eastAsia="zh-CN" w:bidi="ar"/>
        </w:rPr>
        <w:t xml:space="preserve"> compound (3-methyl-2-H-furo [2,3-</w:t>
      </w:r>
      <w:proofErr w:type="gramStart"/>
      <w:r>
        <w:rPr>
          <w:rFonts w:ascii="Arial" w:eastAsia="SimSun" w:hAnsi="Arial" w:cs="Arial"/>
          <w:color w:val="000000" w:themeColor="text1"/>
          <w:kern w:val="0"/>
          <w:sz w:val="20"/>
          <w:szCs w:val="20"/>
          <w:lang w:val="en-US" w:eastAsia="zh-CN" w:bidi="ar"/>
        </w:rPr>
        <w:t>c]pyran</w:t>
      </w:r>
      <w:proofErr w:type="gramEnd"/>
      <w:r>
        <w:rPr>
          <w:rFonts w:ascii="Arial" w:eastAsia="SimSun" w:hAnsi="Arial" w:cs="Arial"/>
          <w:color w:val="000000" w:themeColor="text1"/>
          <w:kern w:val="0"/>
          <w:sz w:val="20"/>
          <w:szCs w:val="20"/>
          <w:lang w:val="en-US" w:eastAsia="zh-CN" w:bidi="ar"/>
        </w:rPr>
        <w:t>-2- one) was isolated from burnt cellulose and plant-derived smoke</w:t>
      </w:r>
      <w:r w:rsidR="00A3376F">
        <w:rPr>
          <w:rFonts w:ascii="Arial" w:eastAsia="SimSun" w:hAnsi="Arial" w:cs="Arial"/>
          <w:color w:val="000000" w:themeColor="text1"/>
          <w:kern w:val="0"/>
          <w:sz w:val="20"/>
          <w:szCs w:val="20"/>
          <w:lang w:val="en-US" w:eastAsia="zh-CN" w:bidi="ar"/>
        </w:rPr>
        <w:t>”</w:t>
      </w:r>
      <w:r>
        <w:rPr>
          <w:rFonts w:ascii="Arial" w:eastAsia="SimSun" w:hAnsi="Arial" w:cs="Arial"/>
          <w:color w:val="000000" w:themeColor="text1"/>
          <w:kern w:val="0"/>
          <w:sz w:val="20"/>
          <w:szCs w:val="20"/>
          <w:lang w:val="en-US" w:eastAsia="zh-CN" w:bidi="ar"/>
        </w:rPr>
        <w:t xml:space="preserve"> (</w:t>
      </w:r>
      <w:proofErr w:type="spellStart"/>
      <w:r>
        <w:rPr>
          <w:rFonts w:ascii="Arial" w:eastAsia="SimSun" w:hAnsi="Arial" w:cs="Arial"/>
          <w:color w:val="000000" w:themeColor="text1"/>
          <w:kern w:val="0"/>
          <w:sz w:val="20"/>
          <w:szCs w:val="20"/>
          <w:lang w:val="en-US" w:eastAsia="zh-CN" w:bidi="ar"/>
        </w:rPr>
        <w:t>Flematti</w:t>
      </w:r>
      <w:proofErr w:type="spellEnd"/>
      <w:r>
        <w:rPr>
          <w:rFonts w:ascii="Arial" w:eastAsia="SimSun" w:hAnsi="Arial" w:cs="Arial"/>
          <w:color w:val="000000" w:themeColor="text1"/>
          <w:kern w:val="0"/>
          <w:sz w:val="20"/>
          <w:szCs w:val="20"/>
          <w:lang w:val="en-US" w:eastAsia="zh-CN" w:bidi="ar"/>
        </w:rPr>
        <w:t xml:space="preserve">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2004) as a </w:t>
      </w:r>
      <w:proofErr w:type="spellStart"/>
      <w:r>
        <w:rPr>
          <w:rFonts w:ascii="Arial" w:eastAsia="SimSun" w:hAnsi="Arial" w:cs="Arial"/>
          <w:color w:val="000000" w:themeColor="text1"/>
          <w:kern w:val="0"/>
          <w:sz w:val="20"/>
          <w:szCs w:val="20"/>
          <w:lang w:val="en-US" w:eastAsia="zh-CN" w:bidi="ar"/>
        </w:rPr>
        <w:t>by product</w:t>
      </w:r>
      <w:proofErr w:type="spellEnd"/>
      <w:r>
        <w:rPr>
          <w:rFonts w:ascii="Arial" w:eastAsia="SimSun" w:hAnsi="Arial" w:cs="Arial"/>
          <w:color w:val="000000" w:themeColor="text1"/>
          <w:kern w:val="0"/>
          <w:sz w:val="20"/>
          <w:szCs w:val="20"/>
          <w:lang w:val="en-US" w:eastAsia="zh-CN" w:bidi="ar"/>
        </w:rPr>
        <w:t xml:space="preserve"> of pyrolysis. </w:t>
      </w:r>
      <w:r w:rsidR="00A3376F">
        <w:rPr>
          <w:rFonts w:ascii="Arial" w:eastAsia="SimSun" w:hAnsi="Arial" w:cs="Arial"/>
          <w:color w:val="000000" w:themeColor="text1"/>
          <w:kern w:val="0"/>
          <w:sz w:val="20"/>
          <w:szCs w:val="20"/>
          <w:lang w:val="en-US" w:eastAsia="zh-CN" w:bidi="ar"/>
        </w:rPr>
        <w:t>“</w:t>
      </w:r>
      <w:r>
        <w:rPr>
          <w:rFonts w:ascii="Arial" w:eastAsia="SimSun" w:hAnsi="Arial" w:cs="Arial"/>
          <w:color w:val="000000" w:themeColor="text1"/>
          <w:kern w:val="0"/>
          <w:sz w:val="20"/>
          <w:szCs w:val="20"/>
          <w:lang w:val="en-US" w:eastAsia="zh-CN" w:bidi="ar"/>
        </w:rPr>
        <w:t xml:space="preserve">This compound was termed as </w:t>
      </w:r>
      <w:proofErr w:type="spellStart"/>
      <w:r>
        <w:rPr>
          <w:rFonts w:ascii="Arial" w:eastAsia="SimSun" w:hAnsi="Arial" w:cs="Arial"/>
          <w:color w:val="000000" w:themeColor="text1"/>
          <w:kern w:val="0"/>
          <w:sz w:val="20"/>
          <w:szCs w:val="20"/>
          <w:lang w:val="en-US" w:eastAsia="zh-CN" w:bidi="ar"/>
        </w:rPr>
        <w:t>karrikinolide</w:t>
      </w:r>
      <w:proofErr w:type="spellEnd"/>
      <w:r>
        <w:rPr>
          <w:rFonts w:ascii="Arial" w:eastAsia="SimSun" w:hAnsi="Arial" w:cs="Arial"/>
          <w:color w:val="000000" w:themeColor="text1"/>
          <w:kern w:val="0"/>
          <w:sz w:val="20"/>
          <w:szCs w:val="20"/>
          <w:lang w:val="en-US" w:eastAsia="zh-CN" w:bidi="ar"/>
        </w:rPr>
        <w:t xml:space="preserve"> (KAR1)</w:t>
      </w:r>
      <w:r w:rsidR="00A3376F">
        <w:rPr>
          <w:rFonts w:ascii="Arial" w:eastAsia="SimSun" w:hAnsi="Arial" w:cs="Arial"/>
          <w:color w:val="000000" w:themeColor="text1"/>
          <w:kern w:val="0"/>
          <w:sz w:val="20"/>
          <w:szCs w:val="20"/>
          <w:lang w:val="en-US" w:eastAsia="zh-CN" w:bidi="ar"/>
        </w:rPr>
        <w:t>”</w:t>
      </w:r>
      <w:r>
        <w:rPr>
          <w:rFonts w:ascii="Arial" w:eastAsia="SimSun" w:hAnsi="Arial" w:cs="Arial"/>
          <w:color w:val="000000" w:themeColor="text1"/>
          <w:kern w:val="0"/>
          <w:sz w:val="20"/>
          <w:szCs w:val="20"/>
          <w:lang w:val="en-US" w:eastAsia="zh-CN" w:bidi="ar"/>
        </w:rPr>
        <w:t xml:space="preserve"> (</w:t>
      </w:r>
      <w:proofErr w:type="spellStart"/>
      <w:r>
        <w:rPr>
          <w:rFonts w:ascii="Arial" w:eastAsia="SimSun" w:hAnsi="Arial" w:cs="Arial"/>
          <w:color w:val="000000" w:themeColor="text1"/>
          <w:kern w:val="0"/>
          <w:sz w:val="20"/>
          <w:szCs w:val="20"/>
          <w:lang w:val="en-US" w:eastAsia="zh-CN" w:bidi="ar"/>
        </w:rPr>
        <w:t>Flematti</w:t>
      </w:r>
      <w:proofErr w:type="spellEnd"/>
      <w:r>
        <w:rPr>
          <w:rFonts w:ascii="Arial" w:eastAsia="SimSun" w:hAnsi="Arial" w:cs="Arial"/>
          <w:color w:val="000000" w:themeColor="text1"/>
          <w:kern w:val="0"/>
          <w:sz w:val="20"/>
          <w:szCs w:val="20"/>
          <w:lang w:val="en-US" w:eastAsia="zh-CN" w:bidi="ar"/>
        </w:rPr>
        <w:t xml:space="preserve">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is stable, </w:t>
      </w:r>
      <w:r w:rsidR="00A3376F">
        <w:rPr>
          <w:rFonts w:ascii="Arial" w:eastAsia="SimSun" w:hAnsi="Arial" w:cs="Arial"/>
          <w:color w:val="000000" w:themeColor="text1"/>
          <w:kern w:val="0"/>
          <w:sz w:val="20"/>
          <w:szCs w:val="20"/>
          <w:lang w:val="en-US" w:eastAsia="zh-CN" w:bidi="ar"/>
        </w:rPr>
        <w:t>“</w:t>
      </w:r>
      <w:r>
        <w:rPr>
          <w:rFonts w:ascii="Arial" w:eastAsia="serif" w:hAnsi="Arial" w:cs="Arial"/>
          <w:color w:val="222222"/>
          <w:sz w:val="20"/>
          <w:szCs w:val="20"/>
          <w:shd w:val="clear" w:color="auto" w:fill="FFFFFF"/>
        </w:rPr>
        <w:t xml:space="preserve">crystalline in nature having melting point </w:t>
      </w:r>
      <w:r>
        <w:rPr>
          <w:rFonts w:ascii="Arial" w:eastAsia="serif" w:hAnsi="Arial" w:cs="Arial"/>
          <w:color w:val="222222"/>
          <w:sz w:val="20"/>
          <w:szCs w:val="20"/>
          <w:shd w:val="clear" w:color="auto" w:fill="FFFFFF"/>
        </w:rPr>
        <w:t>of 118–119 °C and are easily soluble in organic solvent while sparingly soluble in water</w:t>
      </w:r>
      <w:r w:rsidR="00A3376F">
        <w:rPr>
          <w:rFonts w:ascii="Arial" w:eastAsia="serif" w:hAnsi="Arial" w:cs="Arial"/>
          <w:color w:val="222222"/>
          <w:sz w:val="20"/>
          <w:szCs w:val="20"/>
          <w:shd w:val="clear" w:color="auto" w:fill="FFFFFF"/>
        </w:rPr>
        <w:t>”</w:t>
      </w:r>
      <w:r>
        <w:rPr>
          <w:rFonts w:ascii="Arial" w:eastAsia="serif" w:hAnsi="Arial" w:cs="Arial"/>
          <w:color w:val="222222"/>
          <w:sz w:val="20"/>
          <w:szCs w:val="20"/>
          <w:shd w:val="clear" w:color="auto" w:fill="FFFFFF"/>
        </w:rPr>
        <w:t xml:space="preserve"> (</w:t>
      </w:r>
      <w:proofErr w:type="spellStart"/>
      <w:r>
        <w:rPr>
          <w:rFonts w:ascii="Arial" w:eastAsia="serif" w:hAnsi="Arial" w:cs="Arial"/>
          <w:color w:val="222222"/>
          <w:sz w:val="20"/>
          <w:szCs w:val="20"/>
          <w:shd w:val="clear" w:color="auto" w:fill="FFFFFF"/>
        </w:rPr>
        <w:t>Anta</w:t>
      </w:r>
      <w:r>
        <w:rPr>
          <w:rFonts w:ascii="Arial" w:eastAsia="serif" w:hAnsi="Arial" w:cs="Arial"/>
          <w:color w:val="000000" w:themeColor="text1"/>
          <w:sz w:val="20"/>
          <w:szCs w:val="20"/>
          <w:shd w:val="clear" w:color="auto" w:fill="FFFFFF"/>
        </w:rPr>
        <w:t>la</w:t>
      </w:r>
      <w:proofErr w:type="spellEnd"/>
      <w:r>
        <w:rPr>
          <w:rFonts w:ascii="Arial" w:eastAsia="serif" w:hAnsi="Arial" w:cs="Arial"/>
          <w:color w:val="000000" w:themeColor="text1"/>
          <w:sz w:val="20"/>
          <w:szCs w:val="20"/>
          <w:shd w:val="clear" w:color="auto" w:fill="FFFFFF"/>
        </w:rPr>
        <w:t xml:space="preserve">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12" w:anchor="ref-CR5" w:tooltip="Antala M, Sytar O, Rastogi A, Brestic M (2020) Potential of karrikins as novel plant growth regulators in agriculture. Plants.                   https://doi.org/10.3390/plants9010043                                  " w:history="1">
        <w:r>
          <w:rPr>
            <w:rStyle w:val="Hyperlink"/>
            <w:rFonts w:ascii="Arial" w:eastAsia="serif" w:hAnsi="Arial" w:cs="Arial"/>
            <w:color w:val="000000" w:themeColor="text1"/>
            <w:sz w:val="20"/>
            <w:szCs w:val="20"/>
            <w:u w:val="none"/>
            <w:shd w:val="clear" w:color="auto" w:fill="FFFFFF"/>
          </w:rPr>
          <w:t>2020</w:t>
        </w:r>
      </w:hyperlink>
      <w:r>
        <w:rPr>
          <w:rFonts w:ascii="Arial" w:eastAsia="serif" w:hAnsi="Arial" w:cs="Arial"/>
          <w:color w:val="000000" w:themeColor="text1"/>
          <w:sz w:val="20"/>
          <w:szCs w:val="20"/>
          <w:shd w:val="clear" w:color="auto" w:fill="FFFFFF"/>
        </w:rPr>
        <w:t>)</w:t>
      </w:r>
      <w:r>
        <w:rPr>
          <w:rFonts w:ascii="Arial" w:eastAsia="SimSun" w:hAnsi="Arial" w:cs="Arial"/>
          <w:color w:val="000000" w:themeColor="text1"/>
          <w:kern w:val="0"/>
          <w:sz w:val="20"/>
          <w:szCs w:val="20"/>
          <w:lang w:val="en-US" w:eastAsia="zh-CN" w:bidi="ar"/>
        </w:rPr>
        <w:t xml:space="preserve"> and even at very low concentrations it is effective in promoting seed germination in many different plant species. Following the initial isolation of KAR1, a whole new group of plant growth regula</w:t>
      </w:r>
      <w:r>
        <w:rPr>
          <w:rFonts w:ascii="Arial" w:eastAsia="SimSun" w:hAnsi="Arial" w:cs="Arial"/>
          <w:color w:val="000000" w:themeColor="text1"/>
          <w:kern w:val="0"/>
          <w:sz w:val="20"/>
          <w:szCs w:val="20"/>
          <w:lang w:val="en-US" w:eastAsia="zh-CN" w:bidi="ar"/>
        </w:rPr>
        <w:t>tors</w:t>
      </w:r>
      <w:r>
        <w:rPr>
          <w:rFonts w:ascii="Arial" w:eastAsia="JansonText-Roman" w:hAnsi="Arial" w:cs="Arial"/>
          <w:color w:val="000000" w:themeColor="text1"/>
          <w:kern w:val="0"/>
          <w:sz w:val="20"/>
          <w:szCs w:val="20"/>
          <w:lang w:val="en-US" w:eastAsia="zh-CN" w:bidi="ar"/>
        </w:rPr>
        <w:t xml:space="preserve">, KAR2–KAR6 are collectively known as </w:t>
      </w:r>
      <w:proofErr w:type="spellStart"/>
      <w:r>
        <w:rPr>
          <w:rFonts w:ascii="Arial" w:eastAsia="JansonText-Roman" w:hAnsi="Arial" w:cs="Arial"/>
          <w:color w:val="000000" w:themeColor="text1"/>
          <w:kern w:val="0"/>
          <w:sz w:val="20"/>
          <w:szCs w:val="20"/>
          <w:lang w:val="en-US" w:eastAsia="zh-CN" w:bidi="ar"/>
        </w:rPr>
        <w:t>karrikins</w:t>
      </w:r>
      <w:proofErr w:type="spellEnd"/>
      <w:r>
        <w:rPr>
          <w:rFonts w:ascii="Arial" w:eastAsia="JansonText-Roman" w:hAnsi="Arial" w:cs="Arial"/>
          <w:color w:val="000000" w:themeColor="text1"/>
          <w:kern w:val="0"/>
          <w:sz w:val="20"/>
          <w:szCs w:val="20"/>
          <w:lang w:val="en-US" w:eastAsia="zh-CN" w:bidi="ar"/>
        </w:rPr>
        <w:t>,</w:t>
      </w:r>
      <w:r>
        <w:rPr>
          <w:rFonts w:ascii="Arial" w:eastAsia="SimSun" w:hAnsi="Arial" w:cs="Arial"/>
          <w:color w:val="000000" w:themeColor="text1"/>
          <w:kern w:val="0"/>
          <w:sz w:val="20"/>
          <w:szCs w:val="20"/>
          <w:lang w:val="en-US" w:eastAsia="zh-CN" w:bidi="ar"/>
        </w:rPr>
        <w:t xml:space="preserve"> were identified in smoke to separate germination stimulated </w:t>
      </w:r>
      <w:proofErr w:type="spellStart"/>
      <w:r>
        <w:rPr>
          <w:rFonts w:ascii="Arial" w:eastAsia="SimSun" w:hAnsi="Arial" w:cs="Arial"/>
          <w:color w:val="000000" w:themeColor="text1"/>
          <w:kern w:val="0"/>
          <w:sz w:val="20"/>
          <w:szCs w:val="20"/>
          <w:lang w:val="en-US" w:eastAsia="zh-CN" w:bidi="ar"/>
        </w:rPr>
        <w:t>butenolide</w:t>
      </w:r>
      <w:proofErr w:type="spellEnd"/>
      <w:r>
        <w:rPr>
          <w:rFonts w:ascii="Arial" w:eastAsia="SimSun" w:hAnsi="Arial" w:cs="Arial"/>
          <w:color w:val="000000" w:themeColor="text1"/>
          <w:kern w:val="0"/>
          <w:sz w:val="20"/>
          <w:szCs w:val="20"/>
          <w:lang w:val="en-US" w:eastAsia="zh-CN" w:bidi="ar"/>
        </w:rPr>
        <w:t xml:space="preserve"> compounds in smoke (</w:t>
      </w:r>
      <w:proofErr w:type="spellStart"/>
      <w:r>
        <w:rPr>
          <w:rFonts w:ascii="Arial" w:eastAsia="SimSun" w:hAnsi="Arial" w:cs="Arial"/>
          <w:color w:val="000000" w:themeColor="text1"/>
          <w:kern w:val="0"/>
          <w:sz w:val="20"/>
          <w:szCs w:val="20"/>
          <w:lang w:val="en-US" w:eastAsia="zh-CN" w:bidi="ar"/>
        </w:rPr>
        <w:t>Chiwocha</w:t>
      </w:r>
      <w:proofErr w:type="spellEnd"/>
      <w:r>
        <w:rPr>
          <w:rFonts w:ascii="Arial" w:eastAsia="SimSun" w:hAnsi="Arial" w:cs="Arial"/>
          <w:color w:val="000000" w:themeColor="text1"/>
          <w:kern w:val="0"/>
          <w:sz w:val="20"/>
          <w:szCs w:val="20"/>
          <w:lang w:val="en-US" w:eastAsia="zh-CN" w:bidi="ar"/>
        </w:rPr>
        <w:t xml:space="preserve">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and several related compounds have been synthesized (</w:t>
      </w:r>
      <w:proofErr w:type="spellStart"/>
      <w:r>
        <w:rPr>
          <w:rFonts w:ascii="Arial" w:eastAsia="SimSun" w:hAnsi="Arial" w:cs="Arial"/>
          <w:color w:val="000000" w:themeColor="text1"/>
          <w:kern w:val="0"/>
          <w:sz w:val="20"/>
          <w:szCs w:val="20"/>
          <w:lang w:val="en-US" w:eastAsia="zh-CN" w:bidi="ar"/>
        </w:rPr>
        <w:t>Flematti</w:t>
      </w:r>
      <w:proofErr w:type="spellEnd"/>
      <w:r>
        <w:rPr>
          <w:rFonts w:ascii="Arial" w:eastAsia="SimSun" w:hAnsi="Arial" w:cs="Arial"/>
          <w:color w:val="000000" w:themeColor="text1"/>
          <w:kern w:val="0"/>
          <w:sz w:val="20"/>
          <w:szCs w:val="20"/>
          <w:lang w:val="en-US" w:eastAsia="zh-CN" w:bidi="ar"/>
        </w:rPr>
        <w:t xml:space="preserve"> </w:t>
      </w:r>
      <w:r>
        <w:rPr>
          <w:rFonts w:ascii="Arial" w:eastAsia="TimesNewRomanPS-ItalicMT" w:hAnsi="Arial" w:cs="Arial"/>
          <w:color w:val="000000" w:themeColor="text1"/>
          <w:kern w:val="0"/>
          <w:sz w:val="20"/>
          <w:szCs w:val="20"/>
          <w:lang w:val="en-US" w:eastAsia="zh-CN" w:bidi="ar"/>
        </w:rPr>
        <w:t>et al</w:t>
      </w:r>
      <w:r>
        <w:rPr>
          <w:rFonts w:ascii="Arial" w:eastAsia="TimesNewRomanPS-ItalicMT" w:hAnsi="Arial" w:cs="Arial"/>
          <w:i/>
          <w:iCs/>
          <w:color w:val="000000" w:themeColor="text1"/>
          <w:kern w:val="0"/>
          <w:sz w:val="20"/>
          <w:szCs w:val="20"/>
          <w:lang w:val="en-US" w:eastAsia="zh-CN" w:bidi="ar"/>
        </w:rPr>
        <w:t xml:space="preserve">., </w:t>
      </w:r>
      <w:r>
        <w:rPr>
          <w:rFonts w:ascii="Arial" w:eastAsia="SimSun" w:hAnsi="Arial" w:cs="Arial"/>
          <w:color w:val="000000" w:themeColor="text1"/>
          <w:kern w:val="0"/>
          <w:sz w:val="20"/>
          <w:szCs w:val="20"/>
          <w:lang w:val="en-US" w:eastAsia="zh-CN" w:bidi="ar"/>
        </w:rPr>
        <w:t>2007).</w:t>
      </w:r>
      <w:r>
        <w:rPr>
          <w:rFonts w:ascii="Arial" w:eastAsia="SimSun" w:hAnsi="Arial" w:cs="Arial"/>
          <w:color w:val="000000" w:themeColor="text1"/>
          <w:kern w:val="0"/>
          <w:sz w:val="20"/>
          <w:szCs w:val="20"/>
          <w:lang w:eastAsia="zh-CN" w:bidi="ar"/>
        </w:rPr>
        <w:t xml:space="preserve"> </w:t>
      </w:r>
      <w:r>
        <w:rPr>
          <w:rFonts w:ascii="Arial" w:eastAsia="STIX" w:hAnsi="Arial" w:cs="Arial"/>
          <w:color w:val="000000" w:themeColor="text1"/>
          <w:kern w:val="0"/>
          <w:sz w:val="20"/>
          <w:szCs w:val="20"/>
          <w:lang w:val="en-US" w:eastAsia="zh-CN" w:bidi="ar"/>
        </w:rPr>
        <w:t xml:space="preserve">Of all the </w:t>
      </w:r>
      <w:r>
        <w:rPr>
          <w:rFonts w:ascii="Arial" w:eastAsia="STIX" w:hAnsi="Arial" w:cs="Arial"/>
          <w:color w:val="000000" w:themeColor="text1"/>
          <w:kern w:val="0"/>
          <w:sz w:val="20"/>
          <w:szCs w:val="20"/>
          <w:lang w:val="en-US" w:eastAsia="zh-CN" w:bidi="ar"/>
        </w:rPr>
        <w:t>KARs the most abundant in smoke and active in seed germination is KAR1 (Nelson et al.,2012). KAR1 stimulates potent germination</w:t>
      </w:r>
      <w:r>
        <w:rPr>
          <w:rFonts w:ascii="Arial" w:eastAsia="STIX" w:hAnsi="Arial" w:cs="Arial"/>
          <w:color w:val="000000" w:themeColor="text1"/>
          <w:kern w:val="0"/>
          <w:sz w:val="20"/>
          <w:szCs w:val="20"/>
          <w:lang w:eastAsia="zh-CN" w:bidi="ar"/>
        </w:rPr>
        <w:t xml:space="preserve"> </w:t>
      </w:r>
      <w:r>
        <w:rPr>
          <w:rFonts w:ascii="Arial" w:eastAsia="STIX" w:hAnsi="Arial" w:cs="Arial"/>
          <w:color w:val="000000" w:themeColor="text1"/>
          <w:kern w:val="0"/>
          <w:sz w:val="20"/>
          <w:szCs w:val="20"/>
          <w:lang w:val="en-US" w:eastAsia="zh-CN" w:bidi="ar"/>
        </w:rPr>
        <w:t xml:space="preserve">activity of seeds when used in nano molar concentrations (&lt; 1 ppb or 1 </w:t>
      </w:r>
      <w:proofErr w:type="spellStart"/>
      <w:r>
        <w:rPr>
          <w:rFonts w:ascii="Arial" w:eastAsia="STIX" w:hAnsi="Arial" w:cs="Arial"/>
          <w:color w:val="000000" w:themeColor="text1"/>
          <w:kern w:val="0"/>
          <w:sz w:val="20"/>
          <w:szCs w:val="20"/>
          <w:lang w:val="en-US" w:eastAsia="zh-CN" w:bidi="ar"/>
        </w:rPr>
        <w:t>nM</w:t>
      </w:r>
      <w:proofErr w:type="spellEnd"/>
      <w:r>
        <w:rPr>
          <w:rFonts w:ascii="Arial" w:eastAsia="STIX" w:hAnsi="Arial" w:cs="Arial"/>
          <w:color w:val="000000" w:themeColor="text1"/>
          <w:kern w:val="0"/>
          <w:sz w:val="20"/>
          <w:szCs w:val="20"/>
          <w:lang w:val="en-US" w:eastAsia="zh-CN" w:bidi="ar"/>
        </w:rPr>
        <w:t>)</w:t>
      </w:r>
      <w:r>
        <w:rPr>
          <w:rFonts w:ascii="Arial" w:eastAsia="STIX" w:hAnsi="Arial" w:cs="Arial"/>
          <w:color w:val="000000" w:themeColor="text1"/>
          <w:kern w:val="0"/>
          <w:sz w:val="20"/>
          <w:szCs w:val="20"/>
          <w:lang w:eastAsia="zh-CN" w:bidi="ar"/>
        </w:rPr>
        <w:t>.</w:t>
      </w:r>
      <w:r>
        <w:rPr>
          <w:rFonts w:ascii="Arial" w:eastAsia="SimSun" w:hAnsi="Arial" w:cs="Arial"/>
          <w:color w:val="000000" w:themeColor="text1"/>
          <w:kern w:val="0"/>
          <w:sz w:val="20"/>
          <w:szCs w:val="20"/>
          <w:lang w:val="en-US" w:eastAsia="zh-CN" w:bidi="ar"/>
        </w:rPr>
        <w:t xml:space="preserve"> It is estimated that 2 - 5 g of KAR1 is sufficient for application of 1 ha land application which made the compound commercially viable (Dixon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w:t>
      </w:r>
    </w:p>
    <w:p w14:paraId="4D046CE0" w14:textId="46372E0A" w:rsidR="002769B3" w:rsidRDefault="00A3376F">
      <w:pPr>
        <w:spacing w:line="360" w:lineRule="auto"/>
        <w:rPr>
          <w:rFonts w:ascii="Arial" w:eastAsia="SimSun" w:hAnsi="Arial" w:cs="Arial"/>
          <w:kern w:val="0"/>
          <w:sz w:val="20"/>
          <w:szCs w:val="20"/>
          <w:lang w:val="en-US" w:eastAsia="zh-CN" w:bidi="ar"/>
        </w:rPr>
      </w:pPr>
      <w:r>
        <w:rPr>
          <w:rFonts w:ascii="Arial" w:eastAsia="CIDFont" w:hAnsi="Arial" w:cs="Arial"/>
          <w:color w:val="000000"/>
          <w:kern w:val="0"/>
          <w:sz w:val="20"/>
          <w:szCs w:val="20"/>
          <w:lang w:val="en-US" w:eastAsia="zh-CN" w:bidi="ar"/>
        </w:rPr>
        <w:t>“</w:t>
      </w:r>
      <w:proofErr w:type="spellStart"/>
      <w:r w:rsidR="00AF2E09">
        <w:rPr>
          <w:rFonts w:ascii="Arial" w:eastAsia="CIDFont" w:hAnsi="Arial" w:cs="Arial"/>
          <w:color w:val="000000"/>
          <w:kern w:val="0"/>
          <w:sz w:val="20"/>
          <w:szCs w:val="20"/>
          <w:lang w:val="en-US" w:eastAsia="zh-CN" w:bidi="ar"/>
        </w:rPr>
        <w:t>Karrikins</w:t>
      </w:r>
      <w:proofErr w:type="spellEnd"/>
      <w:r w:rsidR="00AF2E09">
        <w:rPr>
          <w:rFonts w:ascii="Arial" w:eastAsia="CIDFont" w:hAnsi="Arial" w:cs="Arial"/>
          <w:color w:val="000000"/>
          <w:kern w:val="0"/>
          <w:sz w:val="20"/>
          <w:szCs w:val="20"/>
          <w:lang w:val="en-US" w:eastAsia="zh-CN" w:bidi="ar"/>
        </w:rPr>
        <w:t xml:space="preserve"> responses are not restricted to fire-prone species but also been effective in the germ</w:t>
      </w:r>
      <w:r w:rsidR="00AF2E09">
        <w:rPr>
          <w:rFonts w:ascii="Arial" w:eastAsia="CIDFont" w:hAnsi="Arial" w:cs="Arial"/>
          <w:color w:val="000000"/>
          <w:kern w:val="0"/>
          <w:sz w:val="20"/>
          <w:szCs w:val="20"/>
          <w:lang w:val="en-US" w:eastAsia="zh-CN" w:bidi="ar"/>
        </w:rPr>
        <w:t>ination, vigor, and stress tolerance of many crops</w:t>
      </w:r>
      <w:r>
        <w:rPr>
          <w:rFonts w:ascii="Arial" w:eastAsia="CIDFont" w:hAnsi="Arial" w:cs="Arial"/>
          <w:color w:val="000000"/>
          <w:kern w:val="0"/>
          <w:sz w:val="20"/>
          <w:szCs w:val="20"/>
          <w:lang w:val="en-US" w:eastAsia="zh-CN" w:bidi="ar"/>
        </w:rPr>
        <w:t>”</w:t>
      </w:r>
      <w:r w:rsidR="00AF2E09">
        <w:rPr>
          <w:rFonts w:ascii="Arial" w:eastAsia="CIDFont" w:hAnsi="Arial" w:cs="Arial"/>
          <w:color w:val="000000"/>
          <w:kern w:val="0"/>
          <w:sz w:val="20"/>
          <w:szCs w:val="20"/>
          <w:lang w:val="en-US" w:eastAsia="zh-CN" w:bidi="ar"/>
        </w:rPr>
        <w:t xml:space="preserve"> (</w:t>
      </w:r>
      <w:proofErr w:type="spellStart"/>
      <w:r w:rsidR="00AF2E09">
        <w:rPr>
          <w:rFonts w:ascii="Arial" w:eastAsia="CIDFont" w:hAnsi="Arial" w:cs="Arial"/>
          <w:color w:val="000000"/>
          <w:kern w:val="0"/>
          <w:sz w:val="20"/>
          <w:szCs w:val="20"/>
          <w:lang w:val="en-US" w:eastAsia="zh-CN" w:bidi="ar"/>
        </w:rPr>
        <w:t>Antala</w:t>
      </w:r>
      <w:proofErr w:type="spellEnd"/>
      <w:r w:rsidR="00AF2E09">
        <w:rPr>
          <w:rFonts w:ascii="Arial" w:eastAsia="CIDFont" w:hAnsi="Arial" w:cs="Arial"/>
          <w:color w:val="000000"/>
          <w:kern w:val="0"/>
          <w:sz w:val="20"/>
          <w:szCs w:val="20"/>
          <w:lang w:val="en-US" w:eastAsia="zh-CN" w:bidi="ar"/>
        </w:rPr>
        <w:t xml:space="preserve"> et al., 2019). </w:t>
      </w:r>
      <w:proofErr w:type="spellStart"/>
      <w:r w:rsidR="00AF2E09">
        <w:rPr>
          <w:rFonts w:ascii="Arial" w:eastAsia="CIDFont" w:hAnsi="Arial" w:cs="Arial"/>
          <w:color w:val="000000"/>
          <w:kern w:val="0"/>
          <w:sz w:val="20"/>
          <w:szCs w:val="20"/>
          <w:lang w:val="en-US" w:eastAsia="zh-CN" w:bidi="ar"/>
        </w:rPr>
        <w:t>Karrikins</w:t>
      </w:r>
      <w:proofErr w:type="spellEnd"/>
      <w:r w:rsidR="00AF2E09">
        <w:rPr>
          <w:rFonts w:ascii="Arial" w:eastAsia="CIDFont" w:hAnsi="Arial" w:cs="Arial"/>
          <w:color w:val="000000"/>
          <w:kern w:val="0"/>
          <w:sz w:val="20"/>
          <w:szCs w:val="20"/>
          <w:lang w:val="en-US" w:eastAsia="zh-CN" w:bidi="ar"/>
        </w:rPr>
        <w:t xml:space="preserve"> shares structural similarity with the phytohormones </w:t>
      </w:r>
      <w:proofErr w:type="spellStart"/>
      <w:r w:rsidR="00AF2E09">
        <w:rPr>
          <w:rFonts w:ascii="Arial" w:eastAsia="CIDFont" w:hAnsi="Arial" w:cs="Arial"/>
          <w:color w:val="000000"/>
          <w:kern w:val="0"/>
          <w:sz w:val="20"/>
          <w:szCs w:val="20"/>
          <w:lang w:val="en-US" w:eastAsia="zh-CN" w:bidi="ar"/>
        </w:rPr>
        <w:t>stringolactones</w:t>
      </w:r>
      <w:proofErr w:type="spellEnd"/>
      <w:r w:rsidR="00AF2E09">
        <w:rPr>
          <w:rFonts w:ascii="Arial" w:eastAsia="CIDFont" w:hAnsi="Arial" w:cs="Arial"/>
          <w:color w:val="000000"/>
          <w:kern w:val="0"/>
          <w:sz w:val="20"/>
          <w:szCs w:val="20"/>
          <w:lang w:val="en-US" w:eastAsia="zh-CN" w:bidi="ar"/>
        </w:rPr>
        <w:t xml:space="preserve"> (SLs) due to the related nature of their </w:t>
      </w:r>
      <w:proofErr w:type="spellStart"/>
      <w:r w:rsidR="00AF2E09">
        <w:rPr>
          <w:rFonts w:ascii="Arial" w:eastAsia="CIDFont" w:hAnsi="Arial" w:cs="Arial"/>
          <w:color w:val="000000"/>
          <w:kern w:val="0"/>
          <w:sz w:val="20"/>
          <w:szCs w:val="20"/>
          <w:lang w:val="en-US" w:eastAsia="zh-CN" w:bidi="ar"/>
        </w:rPr>
        <w:t>butenolide</w:t>
      </w:r>
      <w:proofErr w:type="spellEnd"/>
      <w:r w:rsidR="00AF2E09">
        <w:rPr>
          <w:rFonts w:ascii="Arial" w:eastAsia="CIDFont" w:hAnsi="Arial" w:cs="Arial"/>
          <w:color w:val="000000"/>
          <w:kern w:val="0"/>
          <w:sz w:val="20"/>
          <w:szCs w:val="20"/>
          <w:lang w:val="en-US" w:eastAsia="zh-CN" w:bidi="ar"/>
        </w:rPr>
        <w:t xml:space="preserve"> ring and lactone D ring of SLs (Waters et al., 2012)</w:t>
      </w:r>
      <w:r w:rsidR="00AF2E09">
        <w:rPr>
          <w:rFonts w:ascii="Arial" w:eastAsia="CIDFont" w:hAnsi="Arial" w:cs="Arial"/>
          <w:color w:val="000000"/>
          <w:kern w:val="0"/>
          <w:sz w:val="20"/>
          <w:szCs w:val="20"/>
          <w:lang w:val="en-US" w:eastAsia="zh-CN" w:bidi="ar"/>
        </w:rPr>
        <w:t xml:space="preserve">. </w:t>
      </w:r>
      <w:r>
        <w:rPr>
          <w:rFonts w:ascii="Arial" w:eastAsia="CIDFont" w:hAnsi="Arial" w:cs="Arial"/>
          <w:color w:val="000000"/>
          <w:kern w:val="0"/>
          <w:sz w:val="20"/>
          <w:szCs w:val="20"/>
          <w:lang w:val="en-US" w:eastAsia="zh-CN" w:bidi="ar"/>
        </w:rPr>
        <w:t>“</w:t>
      </w:r>
      <w:r w:rsidR="00AF2E09">
        <w:rPr>
          <w:rFonts w:ascii="Arial" w:eastAsia="CIDFont" w:hAnsi="Arial" w:cs="Arial"/>
          <w:color w:val="000000"/>
          <w:kern w:val="0"/>
          <w:sz w:val="20"/>
          <w:szCs w:val="20"/>
          <w:lang w:val="en-US" w:eastAsia="zh-CN" w:bidi="ar"/>
        </w:rPr>
        <w:t xml:space="preserve">The study of </w:t>
      </w:r>
      <w:proofErr w:type="spellStart"/>
      <w:r w:rsidR="00AF2E09">
        <w:rPr>
          <w:rFonts w:ascii="Arial" w:eastAsia="CIDFont" w:hAnsi="Arial" w:cs="Arial"/>
          <w:color w:val="000000"/>
          <w:kern w:val="0"/>
          <w:sz w:val="20"/>
          <w:szCs w:val="20"/>
          <w:lang w:val="en-US" w:eastAsia="zh-CN" w:bidi="ar"/>
        </w:rPr>
        <w:t>karrikin</w:t>
      </w:r>
      <w:proofErr w:type="spellEnd"/>
      <w:r w:rsidR="00AF2E09">
        <w:rPr>
          <w:rFonts w:ascii="Arial" w:eastAsia="CIDFont" w:hAnsi="Arial" w:cs="Arial"/>
          <w:color w:val="000000"/>
          <w:kern w:val="0"/>
          <w:sz w:val="20"/>
          <w:szCs w:val="20"/>
          <w:lang w:val="en-US" w:eastAsia="zh-CN" w:bidi="ar"/>
        </w:rPr>
        <w:t xml:space="preserve">-insensitive (kai) mutant in </w:t>
      </w:r>
      <w:r w:rsidR="00AF2E09">
        <w:rPr>
          <w:rFonts w:ascii="Arial" w:eastAsia="CIDFont" w:hAnsi="Arial" w:cs="Arial"/>
          <w:i/>
          <w:iCs/>
          <w:color w:val="000000"/>
          <w:kern w:val="0"/>
          <w:sz w:val="20"/>
          <w:szCs w:val="20"/>
          <w:lang w:val="en-US" w:eastAsia="zh-CN" w:bidi="ar"/>
        </w:rPr>
        <w:t xml:space="preserve">Arabidopsis thaliana </w:t>
      </w:r>
      <w:r w:rsidR="00AF2E09">
        <w:rPr>
          <w:rFonts w:ascii="Arial" w:eastAsia="CIDFont" w:hAnsi="Arial" w:cs="Arial"/>
          <w:color w:val="000000"/>
          <w:kern w:val="0"/>
          <w:sz w:val="20"/>
          <w:szCs w:val="20"/>
          <w:lang w:val="en-US" w:eastAsia="zh-CN" w:bidi="ar"/>
        </w:rPr>
        <w:t xml:space="preserve">provided </w:t>
      </w:r>
      <w:proofErr w:type="spellStart"/>
      <w:r w:rsidR="00AF2E09">
        <w:rPr>
          <w:rFonts w:ascii="Arial" w:eastAsia="CIDFont" w:hAnsi="Arial" w:cs="Arial"/>
          <w:color w:val="000000"/>
          <w:kern w:val="0"/>
          <w:sz w:val="20"/>
          <w:szCs w:val="20"/>
          <w:lang w:val="en-US" w:eastAsia="zh-CN" w:bidi="ar"/>
        </w:rPr>
        <w:t>oppurtunity</w:t>
      </w:r>
      <w:proofErr w:type="spellEnd"/>
      <w:r w:rsidR="00AF2E09">
        <w:rPr>
          <w:rFonts w:ascii="Arial" w:eastAsia="CIDFont" w:hAnsi="Arial" w:cs="Arial"/>
          <w:color w:val="000000"/>
          <w:kern w:val="0"/>
          <w:sz w:val="20"/>
          <w:szCs w:val="20"/>
          <w:lang w:val="en-US" w:eastAsia="zh-CN" w:bidi="ar"/>
        </w:rPr>
        <w:t xml:space="preserve"> to understand the perception and signaling of KAR</w:t>
      </w:r>
      <w:r>
        <w:rPr>
          <w:rFonts w:ascii="Arial" w:eastAsia="CIDFont" w:hAnsi="Arial" w:cs="Arial"/>
          <w:color w:val="000000"/>
          <w:kern w:val="0"/>
          <w:sz w:val="20"/>
          <w:szCs w:val="20"/>
          <w:lang w:val="en-US" w:eastAsia="zh-CN" w:bidi="ar"/>
        </w:rPr>
        <w:t>”</w:t>
      </w:r>
      <w:r w:rsidR="00AF2E09">
        <w:rPr>
          <w:rFonts w:ascii="Arial" w:eastAsia="CIDFont" w:hAnsi="Arial" w:cs="Arial"/>
          <w:color w:val="000000"/>
          <w:kern w:val="0"/>
          <w:sz w:val="20"/>
          <w:szCs w:val="20"/>
          <w:lang w:val="en-US" w:eastAsia="zh-CN" w:bidi="ar"/>
        </w:rPr>
        <w:t xml:space="preserve"> (Nelson et al., 2011). The study conducted on </w:t>
      </w:r>
      <w:r w:rsidR="00AF2E09">
        <w:rPr>
          <w:rFonts w:ascii="Arial" w:eastAsia="CIDFont" w:hAnsi="Arial" w:cs="Arial"/>
          <w:i/>
          <w:iCs/>
          <w:color w:val="000000"/>
          <w:kern w:val="0"/>
          <w:sz w:val="20"/>
          <w:szCs w:val="20"/>
          <w:lang w:val="en-US" w:eastAsia="zh-CN" w:bidi="ar"/>
        </w:rPr>
        <w:t>Arabidopsis thaliana</w:t>
      </w:r>
      <w:r w:rsidR="00AF2E09">
        <w:rPr>
          <w:rFonts w:ascii="Arial" w:eastAsia="CIDFont" w:hAnsi="Arial" w:cs="Arial"/>
          <w:color w:val="000000"/>
          <w:kern w:val="0"/>
          <w:sz w:val="20"/>
          <w:szCs w:val="20"/>
          <w:lang w:val="en-US" w:eastAsia="zh-CN" w:bidi="ar"/>
        </w:rPr>
        <w:t>, revealed that KAR responses is due to the in</w:t>
      </w:r>
      <w:r w:rsidR="00AF2E09">
        <w:rPr>
          <w:rFonts w:ascii="Arial" w:eastAsia="CIDFont" w:hAnsi="Arial" w:cs="Arial"/>
          <w:color w:val="000000"/>
          <w:kern w:val="0"/>
          <w:sz w:val="20"/>
          <w:szCs w:val="20"/>
          <w:lang w:val="en-US" w:eastAsia="zh-CN" w:bidi="ar"/>
        </w:rPr>
        <w:t xml:space="preserve">volvement of </w:t>
      </w:r>
      <w:r w:rsidR="00AF2E09">
        <w:rPr>
          <w:rFonts w:ascii="Arial" w:eastAsia="CIDFont" w:hAnsi="Arial" w:cs="Arial"/>
          <w:i/>
          <w:iCs/>
          <w:color w:val="000000"/>
          <w:kern w:val="0"/>
          <w:sz w:val="20"/>
          <w:szCs w:val="20"/>
          <w:lang w:val="en-US" w:eastAsia="zh-CN" w:bidi="ar"/>
        </w:rPr>
        <w:t xml:space="preserve">MORE AXILLARY GROWTH </w:t>
      </w:r>
      <w:r w:rsidR="00AF2E09">
        <w:rPr>
          <w:rFonts w:ascii="Arial" w:eastAsia="CIDFont" w:hAnsi="Arial" w:cs="Arial"/>
          <w:color w:val="000000"/>
          <w:kern w:val="0"/>
          <w:sz w:val="20"/>
          <w:szCs w:val="20"/>
          <w:lang w:val="en-US" w:eastAsia="zh-CN" w:bidi="ar"/>
        </w:rPr>
        <w:t>(</w:t>
      </w:r>
      <w:r w:rsidR="00AF2E09">
        <w:rPr>
          <w:rFonts w:ascii="Arial" w:eastAsia="CIDFont" w:hAnsi="Arial" w:cs="Arial"/>
          <w:i/>
          <w:iCs/>
          <w:color w:val="000000"/>
          <w:kern w:val="0"/>
          <w:sz w:val="20"/>
          <w:szCs w:val="20"/>
          <w:lang w:val="en-US" w:eastAsia="zh-CN" w:bidi="ar"/>
        </w:rPr>
        <w:t>MAX2</w:t>
      </w:r>
      <w:r w:rsidR="00AF2E09">
        <w:rPr>
          <w:rFonts w:ascii="Arial" w:eastAsia="CIDFont" w:hAnsi="Arial" w:cs="Arial"/>
          <w:color w:val="000000"/>
          <w:kern w:val="0"/>
          <w:sz w:val="20"/>
          <w:szCs w:val="20"/>
          <w:lang w:val="en-US" w:eastAsia="zh-CN" w:bidi="ar"/>
        </w:rPr>
        <w:t xml:space="preserve">) and </w:t>
      </w:r>
      <w:r w:rsidR="00AF2E09">
        <w:rPr>
          <w:rFonts w:ascii="Arial" w:eastAsia="CIDFont" w:hAnsi="Arial" w:cs="Arial"/>
          <w:i/>
          <w:iCs/>
          <w:color w:val="000000"/>
          <w:kern w:val="0"/>
          <w:sz w:val="20"/>
          <w:szCs w:val="20"/>
          <w:lang w:val="en-US" w:eastAsia="zh-CN" w:bidi="ar"/>
        </w:rPr>
        <w:t xml:space="preserve">KARRIKIN INSENSITIVE 2 </w:t>
      </w:r>
      <w:r w:rsidR="00AF2E09">
        <w:rPr>
          <w:rFonts w:ascii="Arial" w:eastAsia="CIDFont" w:hAnsi="Arial" w:cs="Arial"/>
          <w:color w:val="000000"/>
          <w:kern w:val="0"/>
          <w:sz w:val="20"/>
          <w:szCs w:val="20"/>
          <w:lang w:val="en-US" w:eastAsia="zh-CN" w:bidi="ar"/>
        </w:rPr>
        <w:t>(</w:t>
      </w:r>
      <w:r w:rsidR="00AF2E09">
        <w:rPr>
          <w:rFonts w:ascii="Arial" w:eastAsia="CIDFont" w:hAnsi="Arial" w:cs="Arial"/>
          <w:i/>
          <w:iCs/>
          <w:color w:val="000000"/>
          <w:kern w:val="0"/>
          <w:sz w:val="20"/>
          <w:szCs w:val="20"/>
          <w:lang w:val="en-US" w:eastAsia="zh-CN" w:bidi="ar"/>
        </w:rPr>
        <w:t>KAI2</w:t>
      </w:r>
      <w:r w:rsidR="00AF2E09">
        <w:rPr>
          <w:rFonts w:ascii="Arial" w:eastAsia="CIDFont" w:hAnsi="Arial" w:cs="Arial"/>
          <w:color w:val="000000"/>
          <w:kern w:val="0"/>
          <w:sz w:val="20"/>
          <w:szCs w:val="20"/>
          <w:lang w:val="en-US" w:eastAsia="zh-CN" w:bidi="ar"/>
        </w:rPr>
        <w:t xml:space="preserve">). </w:t>
      </w:r>
      <w:r w:rsidR="00AF2E09">
        <w:rPr>
          <w:rFonts w:ascii="Arial" w:eastAsia="CIDFont" w:hAnsi="Arial" w:cs="Arial"/>
          <w:i/>
          <w:iCs/>
          <w:color w:val="000000"/>
          <w:kern w:val="0"/>
          <w:sz w:val="20"/>
          <w:szCs w:val="20"/>
          <w:lang w:val="en-US" w:eastAsia="zh-CN" w:bidi="ar"/>
        </w:rPr>
        <w:t>MAX2</w:t>
      </w:r>
      <w:r w:rsidR="00AF2E09">
        <w:rPr>
          <w:rFonts w:ascii="Arial" w:eastAsia="CIDFont" w:hAnsi="Arial" w:cs="Arial"/>
          <w:color w:val="000000"/>
          <w:kern w:val="0"/>
          <w:sz w:val="20"/>
          <w:szCs w:val="20"/>
          <w:lang w:val="en-US" w:eastAsia="zh-CN" w:bidi="ar"/>
        </w:rPr>
        <w:t>, which is responsible for encoding an F-box protein participate in KAR and SLs signaling (Nelson et al., 2011). KAR is perceived by α/β hydrolases superfamily member namely</w:t>
      </w:r>
      <w:r w:rsidR="00AF2E09">
        <w:rPr>
          <w:rFonts w:ascii="Arial" w:eastAsia="CIDFont" w:hAnsi="Arial" w:cs="Arial"/>
          <w:i/>
          <w:iCs/>
          <w:color w:val="000000"/>
          <w:kern w:val="0"/>
          <w:sz w:val="20"/>
          <w:szCs w:val="20"/>
          <w:lang w:val="en-US" w:eastAsia="zh-CN" w:bidi="ar"/>
        </w:rPr>
        <w:t xml:space="preserve"> KA</w:t>
      </w:r>
      <w:r w:rsidR="00AF2E09">
        <w:rPr>
          <w:rFonts w:ascii="Arial" w:eastAsia="CIDFont" w:hAnsi="Arial" w:cs="Arial"/>
          <w:i/>
          <w:iCs/>
          <w:color w:val="000000"/>
          <w:kern w:val="0"/>
          <w:sz w:val="20"/>
          <w:szCs w:val="20"/>
          <w:lang w:val="en-US" w:eastAsia="zh-CN" w:bidi="ar"/>
        </w:rPr>
        <w:t>I2</w:t>
      </w:r>
      <w:r w:rsidR="00AF2E09">
        <w:rPr>
          <w:rFonts w:ascii="Arial" w:eastAsia="CIDFont" w:hAnsi="Arial" w:cs="Arial"/>
          <w:color w:val="000000"/>
          <w:kern w:val="0"/>
          <w:sz w:val="20"/>
          <w:szCs w:val="20"/>
          <w:lang w:val="en-US" w:eastAsia="zh-CN" w:bidi="ar"/>
        </w:rPr>
        <w:t xml:space="preserve">, a KAR receptor, further causing a configurational shift in </w:t>
      </w:r>
      <w:r w:rsidR="00AF2E09">
        <w:rPr>
          <w:rFonts w:ascii="Arial" w:eastAsia="CIDFont" w:hAnsi="Arial" w:cs="Arial"/>
          <w:i/>
          <w:iCs/>
          <w:color w:val="000000"/>
          <w:kern w:val="0"/>
          <w:sz w:val="20"/>
          <w:szCs w:val="20"/>
          <w:lang w:val="en-US" w:eastAsia="zh-CN" w:bidi="ar"/>
        </w:rPr>
        <w:t>KAI2</w:t>
      </w:r>
      <w:r w:rsidR="00AF2E09">
        <w:rPr>
          <w:rFonts w:ascii="Arial" w:eastAsia="CIDFont" w:hAnsi="Arial" w:cs="Arial"/>
          <w:color w:val="000000"/>
          <w:kern w:val="0"/>
          <w:sz w:val="20"/>
          <w:szCs w:val="20"/>
          <w:lang w:val="en-US" w:eastAsia="zh-CN" w:bidi="ar"/>
        </w:rPr>
        <w:t xml:space="preserve"> at the active site entrance. </w:t>
      </w:r>
      <w:r>
        <w:rPr>
          <w:rFonts w:ascii="Arial" w:eastAsia="CIDFont" w:hAnsi="Arial" w:cs="Arial"/>
          <w:color w:val="000000"/>
          <w:kern w:val="0"/>
          <w:sz w:val="20"/>
          <w:szCs w:val="20"/>
          <w:lang w:val="en-US" w:eastAsia="zh-CN" w:bidi="ar"/>
        </w:rPr>
        <w:t>“</w:t>
      </w:r>
      <w:r w:rsidR="00AF2E09">
        <w:rPr>
          <w:rFonts w:ascii="Arial" w:eastAsia="CIDFont" w:hAnsi="Arial" w:cs="Arial"/>
          <w:color w:val="000000"/>
          <w:kern w:val="0"/>
          <w:sz w:val="20"/>
          <w:szCs w:val="20"/>
          <w:lang w:val="en-US" w:eastAsia="zh-CN" w:bidi="ar"/>
        </w:rPr>
        <w:t xml:space="preserve">The activated </w:t>
      </w:r>
      <w:r w:rsidR="00AF2E09">
        <w:rPr>
          <w:rFonts w:ascii="Arial" w:eastAsia="CIDFont" w:hAnsi="Arial" w:cs="Arial"/>
          <w:i/>
          <w:iCs/>
          <w:color w:val="000000"/>
          <w:kern w:val="0"/>
          <w:sz w:val="20"/>
          <w:szCs w:val="20"/>
          <w:lang w:val="en-US" w:eastAsia="zh-CN" w:bidi="ar"/>
        </w:rPr>
        <w:t xml:space="preserve">KAI2 </w:t>
      </w:r>
      <w:r w:rsidR="00AF2E09">
        <w:rPr>
          <w:rFonts w:ascii="Arial" w:eastAsia="CIDFont" w:hAnsi="Arial" w:cs="Arial"/>
          <w:color w:val="000000"/>
          <w:kern w:val="0"/>
          <w:sz w:val="20"/>
          <w:szCs w:val="20"/>
          <w:lang w:val="en-US" w:eastAsia="zh-CN" w:bidi="ar"/>
        </w:rPr>
        <w:lastRenderedPageBreak/>
        <w:t xml:space="preserve">enhances its interaction with </w:t>
      </w:r>
      <w:r w:rsidR="00AF2E09">
        <w:rPr>
          <w:rFonts w:ascii="Arial" w:eastAsia="CIDFont" w:hAnsi="Arial" w:cs="Arial"/>
          <w:i/>
          <w:iCs/>
          <w:color w:val="000000"/>
          <w:kern w:val="0"/>
          <w:sz w:val="20"/>
          <w:szCs w:val="20"/>
          <w:lang w:val="en-US" w:eastAsia="zh-CN" w:bidi="ar"/>
        </w:rPr>
        <w:t>MAX2</w:t>
      </w:r>
      <w:r w:rsidR="00AF2E09">
        <w:rPr>
          <w:rFonts w:ascii="Arial" w:eastAsia="CIDFont" w:hAnsi="Arial" w:cs="Arial"/>
          <w:color w:val="000000"/>
          <w:kern w:val="0"/>
          <w:sz w:val="20"/>
          <w:szCs w:val="20"/>
          <w:lang w:val="en-US" w:eastAsia="zh-CN" w:bidi="ar"/>
        </w:rPr>
        <w:t xml:space="preserve">, and both altogether lead to a complex degrading </w:t>
      </w:r>
      <w:r w:rsidR="00AF2E09">
        <w:rPr>
          <w:rFonts w:ascii="Arial" w:eastAsia="CIDFont" w:hAnsi="Arial" w:cs="Arial"/>
          <w:i/>
          <w:iCs/>
          <w:color w:val="000000"/>
          <w:kern w:val="0"/>
          <w:sz w:val="20"/>
          <w:szCs w:val="20"/>
          <w:lang w:val="en-US" w:eastAsia="zh-CN" w:bidi="ar"/>
        </w:rPr>
        <w:t xml:space="preserve">SUPRESSOR OF MAX2 </w:t>
      </w:r>
      <w:r w:rsidR="00AF2E09">
        <w:rPr>
          <w:rFonts w:ascii="Arial" w:eastAsia="CIDFont" w:hAnsi="Arial" w:cs="Arial"/>
          <w:color w:val="000000"/>
          <w:kern w:val="0"/>
          <w:sz w:val="20"/>
          <w:szCs w:val="20"/>
          <w:lang w:val="en-US" w:eastAsia="zh-CN" w:bidi="ar"/>
        </w:rPr>
        <w:t>(</w:t>
      </w:r>
      <w:r w:rsidR="00AF2E09">
        <w:rPr>
          <w:rFonts w:ascii="Arial" w:eastAsia="CIDFont" w:hAnsi="Arial" w:cs="Arial"/>
          <w:i/>
          <w:iCs/>
          <w:color w:val="000000"/>
          <w:kern w:val="0"/>
          <w:sz w:val="20"/>
          <w:szCs w:val="20"/>
          <w:lang w:val="en-US" w:eastAsia="zh-CN" w:bidi="ar"/>
        </w:rPr>
        <w:t>SMAX1</w:t>
      </w:r>
      <w:r w:rsidR="00AF2E09">
        <w:rPr>
          <w:rFonts w:ascii="Arial" w:eastAsia="CIDFont" w:hAnsi="Arial" w:cs="Arial"/>
          <w:color w:val="000000"/>
          <w:kern w:val="0"/>
          <w:sz w:val="20"/>
          <w:szCs w:val="20"/>
          <w:lang w:val="en-US" w:eastAsia="zh-CN" w:bidi="ar"/>
        </w:rPr>
        <w:t xml:space="preserve">) and </w:t>
      </w:r>
      <w:r w:rsidR="00AF2E09">
        <w:rPr>
          <w:rFonts w:ascii="Arial" w:eastAsia="CIDFont" w:hAnsi="Arial" w:cs="Arial"/>
          <w:i/>
          <w:iCs/>
          <w:color w:val="000000"/>
          <w:kern w:val="0"/>
          <w:sz w:val="20"/>
          <w:szCs w:val="20"/>
          <w:lang w:val="en-US" w:eastAsia="zh-CN" w:bidi="ar"/>
        </w:rPr>
        <w:t xml:space="preserve">SMAX1-LIKE2 </w:t>
      </w:r>
      <w:r w:rsidR="00AF2E09">
        <w:rPr>
          <w:rFonts w:ascii="Arial" w:eastAsia="CIDFont" w:hAnsi="Arial" w:cs="Arial"/>
          <w:color w:val="000000"/>
          <w:kern w:val="0"/>
          <w:sz w:val="20"/>
          <w:szCs w:val="20"/>
          <w:lang w:val="en-US" w:eastAsia="zh-CN" w:bidi="ar"/>
        </w:rPr>
        <w:t>(</w:t>
      </w:r>
      <w:r w:rsidR="00AF2E09">
        <w:rPr>
          <w:rFonts w:ascii="Arial" w:eastAsia="CIDFont" w:hAnsi="Arial" w:cs="Arial"/>
          <w:i/>
          <w:iCs/>
          <w:color w:val="000000"/>
          <w:kern w:val="0"/>
          <w:sz w:val="20"/>
          <w:szCs w:val="20"/>
          <w:lang w:val="en-US" w:eastAsia="zh-CN" w:bidi="ar"/>
        </w:rPr>
        <w:t>SMXL2</w:t>
      </w:r>
      <w:r w:rsidR="00AF2E09">
        <w:rPr>
          <w:rFonts w:ascii="Arial" w:eastAsia="CIDFont" w:hAnsi="Arial" w:cs="Arial"/>
          <w:color w:val="000000"/>
          <w:kern w:val="0"/>
          <w:sz w:val="20"/>
          <w:szCs w:val="20"/>
          <w:lang w:val="en-US" w:eastAsia="zh-CN" w:bidi="ar"/>
        </w:rPr>
        <w:t xml:space="preserve">). From </w:t>
      </w:r>
      <w:r w:rsidR="00AF2E09">
        <w:rPr>
          <w:rFonts w:ascii="Arial" w:eastAsia="CIDFont" w:hAnsi="Arial" w:cs="Arial"/>
          <w:color w:val="000000"/>
          <w:kern w:val="0"/>
          <w:sz w:val="20"/>
          <w:szCs w:val="20"/>
          <w:lang w:val="en-US" w:eastAsia="zh-CN" w:bidi="ar"/>
        </w:rPr>
        <w:t>this suppression, transcription factors are revealed, and a KAR response occurs</w:t>
      </w:r>
      <w:r>
        <w:rPr>
          <w:rFonts w:ascii="Arial" w:eastAsia="CIDFont" w:hAnsi="Arial" w:cs="Arial"/>
          <w:color w:val="000000"/>
          <w:kern w:val="0"/>
          <w:sz w:val="20"/>
          <w:szCs w:val="20"/>
          <w:lang w:val="en-US" w:eastAsia="zh-CN" w:bidi="ar"/>
        </w:rPr>
        <w:t>”</w:t>
      </w:r>
      <w:r w:rsidR="00AF2E09">
        <w:rPr>
          <w:rFonts w:ascii="Arial" w:eastAsia="CIDFont" w:hAnsi="Arial" w:cs="Arial"/>
          <w:color w:val="000000"/>
          <w:kern w:val="0"/>
          <w:sz w:val="20"/>
          <w:szCs w:val="20"/>
          <w:lang w:val="en-US" w:eastAsia="zh-CN" w:bidi="ar"/>
        </w:rPr>
        <w:t xml:space="preserve"> (Guo et al., 2013). </w:t>
      </w:r>
      <w:r>
        <w:rPr>
          <w:rFonts w:ascii="Arial" w:eastAsia="CIDFont" w:hAnsi="Arial" w:cs="Arial"/>
          <w:color w:val="000000"/>
          <w:kern w:val="0"/>
          <w:sz w:val="20"/>
          <w:szCs w:val="20"/>
          <w:lang w:val="en-US" w:eastAsia="zh-CN" w:bidi="ar"/>
        </w:rPr>
        <w:t>“</w:t>
      </w:r>
      <w:r w:rsidR="00AF2E09">
        <w:rPr>
          <w:rFonts w:ascii="Arial" w:eastAsia="CIDFont" w:hAnsi="Arial" w:cs="Arial"/>
          <w:color w:val="000000"/>
          <w:kern w:val="0"/>
          <w:sz w:val="20"/>
          <w:szCs w:val="20"/>
          <w:lang w:val="en-US" w:eastAsia="zh-CN" w:bidi="ar"/>
        </w:rPr>
        <w:t>As KAI2 is essential for the response of KAR1 and has been well explained to bind with KAR1, it is generally called a KAR receptor</w:t>
      </w:r>
      <w:r>
        <w:rPr>
          <w:rFonts w:ascii="Arial" w:eastAsia="CIDFont" w:hAnsi="Arial" w:cs="Arial"/>
          <w:color w:val="000000"/>
          <w:kern w:val="0"/>
          <w:sz w:val="20"/>
          <w:szCs w:val="20"/>
          <w:lang w:val="en-US" w:eastAsia="zh-CN" w:bidi="ar"/>
        </w:rPr>
        <w:t>”</w:t>
      </w:r>
      <w:r w:rsidR="00AF2E09">
        <w:rPr>
          <w:rFonts w:ascii="Arial" w:eastAsia="CIDFont" w:hAnsi="Arial" w:cs="Arial"/>
          <w:color w:val="000000"/>
          <w:kern w:val="0"/>
          <w:sz w:val="20"/>
          <w:szCs w:val="20"/>
          <w:lang w:val="en-US" w:eastAsia="zh-CN" w:bidi="ar"/>
        </w:rPr>
        <w:t xml:space="preserve"> (Waters et al., 2012).</w:t>
      </w:r>
      <w:r w:rsidR="00AF2E09">
        <w:rPr>
          <w:rFonts w:ascii="Arial" w:eastAsia="CIDFont" w:hAnsi="Arial" w:cs="Arial"/>
          <w:i/>
          <w:iCs/>
          <w:color w:val="000000"/>
          <w:kern w:val="0"/>
          <w:sz w:val="20"/>
          <w:szCs w:val="20"/>
          <w:lang w:val="en-US" w:eastAsia="zh-CN" w:bidi="ar"/>
        </w:rPr>
        <w:t xml:space="preserve"> </w:t>
      </w:r>
      <w:r>
        <w:rPr>
          <w:rFonts w:ascii="Arial" w:eastAsia="CIDFont" w:hAnsi="Arial" w:cs="Arial"/>
          <w:i/>
          <w:iCs/>
          <w:color w:val="000000"/>
          <w:kern w:val="0"/>
          <w:sz w:val="20"/>
          <w:szCs w:val="20"/>
          <w:lang w:val="en-US" w:eastAsia="zh-CN" w:bidi="ar"/>
        </w:rPr>
        <w:t>“</w:t>
      </w:r>
      <w:proofErr w:type="spellStart"/>
      <w:r w:rsidR="00AF2E09">
        <w:rPr>
          <w:rFonts w:ascii="Arial" w:eastAsia="SimSun" w:hAnsi="Arial" w:cs="Arial"/>
          <w:kern w:val="0"/>
          <w:sz w:val="20"/>
          <w:szCs w:val="20"/>
          <w:lang w:val="en-US" w:eastAsia="zh-CN" w:bidi="ar"/>
        </w:rPr>
        <w:t>Ka</w:t>
      </w:r>
      <w:r w:rsidR="00AF2E09">
        <w:rPr>
          <w:rFonts w:ascii="Arial" w:eastAsia="SimSun" w:hAnsi="Arial" w:cs="Arial"/>
          <w:kern w:val="0"/>
          <w:sz w:val="20"/>
          <w:szCs w:val="20"/>
          <w:lang w:val="en-US" w:eastAsia="zh-CN" w:bidi="ar"/>
        </w:rPr>
        <w:t>rrikins</w:t>
      </w:r>
      <w:proofErr w:type="spellEnd"/>
      <w:r w:rsidR="00AF2E09">
        <w:rPr>
          <w:rFonts w:ascii="Arial" w:eastAsia="SimSun" w:hAnsi="Arial" w:cs="Arial"/>
          <w:kern w:val="0"/>
          <w:sz w:val="20"/>
          <w:szCs w:val="20"/>
          <w:lang w:val="en-US" w:eastAsia="zh-CN" w:bidi="ar"/>
        </w:rPr>
        <w:t xml:space="preserve"> boost seed germination by up-regulating the Gibberellic acid (GA) production genes, activating ROS-scavenging antioxidants, and mobilizing soluble carbohydrates in seeds</w:t>
      </w:r>
      <w:r>
        <w:rPr>
          <w:rFonts w:ascii="Arial" w:eastAsia="SimSun" w:hAnsi="Arial" w:cs="Arial"/>
          <w:kern w:val="0"/>
          <w:sz w:val="20"/>
          <w:szCs w:val="20"/>
          <w:lang w:val="en-US" w:eastAsia="zh-CN" w:bidi="ar"/>
        </w:rPr>
        <w:t>”</w:t>
      </w:r>
      <w:r w:rsidR="00AF2E09">
        <w:rPr>
          <w:rFonts w:ascii="Arial" w:eastAsia="SimSun" w:hAnsi="Arial" w:cs="Arial"/>
          <w:kern w:val="0"/>
          <w:sz w:val="20"/>
          <w:szCs w:val="20"/>
          <w:lang w:val="en-US" w:eastAsia="zh-CN" w:bidi="ar"/>
        </w:rPr>
        <w:t xml:space="preserve"> (Sunmonu et al., 2016; Banerjee et al., 2019; Shah et al., 2020).</w:t>
      </w:r>
    </w:p>
    <w:p w14:paraId="3DD1A87D" w14:textId="77777777" w:rsidR="002769B3" w:rsidRDefault="00AF2E09">
      <w:pPr>
        <w:spacing w:line="360" w:lineRule="auto"/>
        <w:rPr>
          <w:rFonts w:ascii="Arial" w:eastAsia="SimSun" w:hAnsi="Arial" w:cs="Arial"/>
          <w:kern w:val="0"/>
          <w:sz w:val="20"/>
          <w:szCs w:val="20"/>
          <w:lang w:val="en-US" w:eastAsia="zh-CN" w:bidi="ar"/>
        </w:rPr>
      </w:pP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132FEF25" wp14:editId="30F60CF9">
                <wp:simplePos x="0" y="0"/>
                <wp:positionH relativeFrom="column">
                  <wp:posOffset>-216535</wp:posOffset>
                </wp:positionH>
                <wp:positionV relativeFrom="paragraph">
                  <wp:posOffset>27940</wp:posOffset>
                </wp:positionV>
                <wp:extent cx="4116070" cy="321310"/>
                <wp:effectExtent l="0" t="0" r="13970" b="13970"/>
                <wp:wrapNone/>
                <wp:docPr id="13" name="Text Box 13"/>
                <wp:cNvGraphicFramePr/>
                <a:graphic xmlns:a="http://schemas.openxmlformats.org/drawingml/2006/main">
                  <a:graphicData uri="http://schemas.microsoft.com/office/word/2010/wordprocessingShape">
                    <wps:wsp>
                      <wps:cNvSpPr txBox="1"/>
                      <wps:spPr>
                        <a:xfrm>
                          <a:off x="1555115" y="9324340"/>
                          <a:ext cx="411607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F276B" w14:textId="77777777" w:rsidR="002769B3" w:rsidRDefault="00AF2E09">
                            <w:pPr>
                              <w:rPr>
                                <w:rFonts w:ascii="Arial" w:hAnsi="Arial" w:cs="Arial"/>
                                <w:sz w:val="20"/>
                                <w:szCs w:val="20"/>
                                <w:lang w:val="en-US"/>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 xml:space="preserve">1.  </w:t>
                            </w:r>
                            <w:r>
                              <w:rPr>
                                <w:rFonts w:ascii="Arial" w:hAnsi="Arial" w:cs="Arial"/>
                                <w:bCs/>
                                <w:sz w:val="20"/>
                                <w:szCs w:val="20"/>
                                <w:lang w:val="en-US"/>
                              </w:rPr>
                              <w:t>Karrikin signaling pathway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2FEF25" id="Text Box 13" o:spid="_x0000_s1027" type="#_x0000_t202" style="position:absolute;left:0;text-align:left;margin-left:-17.05pt;margin-top:2.2pt;width:324.1pt;height:25.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" filled="f" stroked="f" strokeweight=".5pt">
                <v:textbox>
                  <w:txbxContent>
                    <w:p w14:paraId="107F276B" w14:textId="77777777" w:rsidR="002769B3" w:rsidRDefault="00AF2E09">
                      <w:pPr>
                        <w:rPr>
                          <w:rFonts w:ascii="Arial" w:hAnsi="Arial" w:cs="Arial"/>
                          <w:sz w:val="20"/>
                          <w:szCs w:val="20"/>
                          <w:lang w:val="en-US"/>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 xml:space="preserve">1.  </w:t>
                      </w:r>
                      <w:r>
                        <w:rPr>
                          <w:rFonts w:ascii="Arial" w:hAnsi="Arial" w:cs="Arial"/>
                          <w:bCs/>
                          <w:sz w:val="20"/>
                          <w:szCs w:val="20"/>
                          <w:lang w:val="en-US"/>
                        </w:rPr>
                        <w:t>Karrikin signaling pathway</w:t>
                      </w:r>
                    </w:p>
                  </w:txbxContent>
                </v:textbox>
              </v:shape>
            </w:pict>
          </mc:Fallback>
        </mc:AlternateContent>
      </w:r>
    </w:p>
    <w:p w14:paraId="2F39A3EB" w14:textId="77777777" w:rsidR="002769B3" w:rsidRDefault="00AF2E09">
      <w:pPr>
        <w:spacing w:line="360" w:lineRule="auto"/>
        <w:rPr>
          <w:rFonts w:ascii="Arial" w:eastAsia="SimSun" w:hAnsi="Arial" w:cs="Arial"/>
          <w:kern w:val="0"/>
          <w:sz w:val="20"/>
          <w:szCs w:val="20"/>
          <w:lang w:val="en-US" w:eastAsia="zh-CN" w:bidi="ar"/>
        </w:rPr>
      </w:pPr>
      <w:r>
        <w:rPr>
          <w:rFonts w:ascii="Arial" w:hAnsi="Arial" w:cs="Arial"/>
          <w:noProof/>
          <w:sz w:val="20"/>
          <w:szCs w:val="20"/>
        </w:rPr>
        <mc:AlternateContent>
          <mc:Choice Requires="wpg">
            <w:drawing>
              <wp:anchor distT="0" distB="0" distL="114300" distR="114300" simplePos="0" relativeHeight="251660288" behindDoc="0" locked="0" layoutInCell="1" allowOverlap="1" wp14:anchorId="6A5C7E94" wp14:editId="7970D099">
                <wp:simplePos x="0" y="0"/>
                <wp:positionH relativeFrom="column">
                  <wp:posOffset>1281430</wp:posOffset>
                </wp:positionH>
                <wp:positionV relativeFrom="paragraph">
                  <wp:posOffset>234315</wp:posOffset>
                </wp:positionV>
                <wp:extent cx="1236345" cy="2251710"/>
                <wp:effectExtent l="0" t="5080" r="12700" b="0"/>
                <wp:wrapNone/>
                <wp:docPr id="32" name="Group 31"/>
                <wp:cNvGraphicFramePr/>
                <a:graphic xmlns:a="http://schemas.openxmlformats.org/drawingml/2006/main">
                  <a:graphicData uri="http://schemas.microsoft.com/office/word/2010/wordprocessingGroup">
                    <wpg:wgp>
                      <wpg:cNvGrpSpPr/>
                      <wpg:grpSpPr>
                        <a:xfrm>
                          <a:off x="0" y="0"/>
                          <a:ext cx="1236525" cy="2251958"/>
                          <a:chOff x="1498" y="2143"/>
                          <a:chExt cx="4159" cy="6688"/>
                        </a:xfrm>
                      </wpg:grpSpPr>
                      <wps:wsp>
                        <wps:cNvPr id="25" name="Cloud 24"/>
                        <wps:cNvSpPr/>
                        <wps:spPr>
                          <a:xfrm>
                            <a:off x="2014" y="2143"/>
                            <a:ext cx="3643" cy="1130"/>
                          </a:xfrm>
                          <a:prstGeom prst="cloud">
                            <a:avLst/>
                          </a:prstGeom>
                          <a:solidFill>
                            <a:schemeClr val="accent2">
                              <a:lumMod val="40000"/>
                              <a:lumOff val="60000"/>
                            </a:schemeClr>
                          </a:solidFill>
                          <a:ln>
                            <a:solidFill>
                              <a:schemeClr val="accent2">
                                <a:lumMod val="75000"/>
                              </a:schemeClr>
                            </a:solidFill>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27A55564" w14:textId="77777777" w:rsidR="002769B3" w:rsidRDefault="00AF2E09">
                              <w:pPr>
                                <w:pStyle w:val="NormalWeb"/>
                                <w:jc w:val="center"/>
                                <w:rPr>
                                  <w:sz w:val="20"/>
                                  <w:szCs w:val="20"/>
                                </w:rPr>
                              </w:pPr>
                              <w:r>
                                <w:rPr>
                                  <w:rFonts w:ascii="Arial" w:eastAsiaTheme="minorEastAsia" w:hAnsi="Arial"/>
                                  <w:b/>
                                  <w:color w:val="000000" w:themeColor="text1"/>
                                  <w:kern w:val="24"/>
                                  <w:sz w:val="20"/>
                                  <w:szCs w:val="20"/>
                                </w:rPr>
                                <w:t>Smoke</w:t>
                              </w:r>
                            </w:p>
                          </w:txbxContent>
                        </wps:txbx>
                        <wps:bodyPr rtlCol="0" anchor="ctr" anchorCtr="0"/>
                      </wps:wsp>
                      <wps:wsp>
                        <wps:cNvPr id="26" name="Down Arrow 25"/>
                        <wps:cNvSpPr/>
                        <wps:spPr>
                          <a:xfrm>
                            <a:off x="3691" y="3346"/>
                            <a:ext cx="256" cy="862"/>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wps:wsp>
                        <wps:cNvPr id="27" name="Rectangles 26"/>
                        <wps:cNvSpPr/>
                        <wps:spPr>
                          <a:xfrm>
                            <a:off x="2537" y="4281"/>
                            <a:ext cx="2770" cy="820"/>
                          </a:xfrm>
                          <a:prstGeom prst="rect">
                            <a:avLst/>
                          </a:prstGeom>
                          <a:solidFill>
                            <a:schemeClr val="accent4">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2E03E6A5"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KAR</w:t>
                              </w:r>
                            </w:p>
                          </w:txbxContent>
                        </wps:txbx>
                        <wps:bodyPr rtlCol="0" anchor="ctr"/>
                      </wps:wsp>
                      <wps:wsp>
                        <wps:cNvPr id="28" name="Text Box 27"/>
                        <wps:cNvSpPr txBox="1"/>
                        <wps:spPr>
                          <a:xfrm>
                            <a:off x="1626" y="5172"/>
                            <a:ext cx="3486" cy="1111"/>
                          </a:xfrm>
                          <a:prstGeom prst="rect">
                            <a:avLst/>
                          </a:prstGeom>
                          <a:noFill/>
                        </wps:spPr>
                        <wps:txbx>
                          <w:txbxContent>
                            <w:p w14:paraId="24A6A82E" w14:textId="77777777" w:rsidR="002769B3" w:rsidRDefault="00AF2E09">
                              <w:pPr>
                                <w:pStyle w:val="NormalWeb"/>
                                <w:jc w:val="left"/>
                                <w:rPr>
                                  <w:rFonts w:ascii="Arial" w:hAnsi="Arial" w:cs="Arial"/>
                                  <w:bCs/>
                                </w:rPr>
                              </w:pPr>
                              <w:r>
                                <w:rPr>
                                  <w:rFonts w:ascii="Arial" w:eastAsiaTheme="minorEastAsia" w:hAnsi="Arial" w:cs="Arial"/>
                                  <w:bCs/>
                                  <w:color w:val="000000" w:themeColor="text1"/>
                                  <w:kern w:val="24"/>
                                  <w:sz w:val="20"/>
                                  <w:szCs w:val="20"/>
                                </w:rPr>
                                <w:t>Karrikin</w:t>
                              </w:r>
                            </w:p>
                          </w:txbxContent>
                        </wps:txbx>
                        <wps:bodyPr wrap="square" rtlCol="0">
                          <a:noAutofit/>
                        </wps:bodyPr>
                      </wps:wsp>
                      <wps:wsp>
                        <wps:cNvPr id="30" name="Oval 29"/>
                        <wps:cNvSpPr/>
                        <wps:spPr>
                          <a:xfrm>
                            <a:off x="2699" y="6103"/>
                            <a:ext cx="2375" cy="1269"/>
                          </a:xfrm>
                          <a:prstGeom prst="ellipse">
                            <a:avLst/>
                          </a:prstGeom>
                          <a:solidFill>
                            <a:schemeClr val="accent6">
                              <a:lumMod val="40000"/>
                              <a:lumOff val="60000"/>
                            </a:schemeClr>
                          </a:solidFill>
                          <a:ln>
                            <a:solidFill>
                              <a:schemeClr val="accent6">
                                <a:lumMod val="7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4369102"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KAI2</w:t>
                              </w:r>
                            </w:p>
                          </w:txbxContent>
                        </wps:txbx>
                        <wps:bodyPr rtlCol="0" anchor="ctr"/>
                      </wps:wsp>
                      <wps:wsp>
                        <wps:cNvPr id="31" name="Text Box 30"/>
                        <wps:cNvSpPr txBox="1"/>
                        <wps:spPr>
                          <a:xfrm>
                            <a:off x="1498" y="7999"/>
                            <a:ext cx="3445" cy="832"/>
                          </a:xfrm>
                          <a:prstGeom prst="rect">
                            <a:avLst/>
                          </a:prstGeom>
                          <a:noFill/>
                        </wps:spPr>
                        <wps:txbx>
                          <w:txbxContent>
                            <w:p w14:paraId="2367B8ED" w14:textId="77777777" w:rsidR="002769B3" w:rsidRDefault="00AF2E09">
                              <w:pPr>
                                <w:pStyle w:val="NormalWeb"/>
                                <w:jc w:val="left"/>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Interacts</w:t>
                              </w:r>
                            </w:p>
                            <w:p w14:paraId="5D2E2D8B" w14:textId="77777777" w:rsidR="002769B3" w:rsidRDefault="00AF2E09">
                              <w:pPr>
                                <w:pStyle w:val="NormalWeb"/>
                                <w:jc w:val="left"/>
                                <w:rPr>
                                  <w:color w:val="000000" w:themeColor="text1"/>
                                  <w:sz w:val="20"/>
                                  <w:szCs w:val="20"/>
                                </w:rPr>
                              </w:pPr>
                              <w:r>
                                <w:rPr>
                                  <w:rFonts w:eastAsiaTheme="minorEastAsia"/>
                                  <w:color w:val="000000" w:themeColor="text1"/>
                                  <w:kern w:val="24"/>
                                  <w:sz w:val="20"/>
                                  <w:szCs w:val="20"/>
                                </w:rPr>
                                <w:t>AR acceptor</w:t>
                              </w:r>
                            </w:p>
                          </w:txbxContent>
                        </wps:txbx>
                        <wps:bodyPr wrap="square" rtlCol="0">
                          <a:noAutofit/>
                        </wps:bodyPr>
                      </wps:wsp>
                    </wpg:wgp>
                  </a:graphicData>
                </a:graphic>
              </wp:anchor>
            </w:drawing>
          </mc:Choice>
          <mc:Fallback>
            <w:pict>
              <v:group w14:anchorId="6A5C7E94" id="Group 31" o:spid="_x0000_s1028" style="position:absolute;left:0;text-align:left;margin-left:100.9pt;margin-top:18.45pt;width:97.35pt;height:177.3pt;z-index:251660288" coordorigin="1498,2143" coordsize="4159,6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">
                <v:shape id="Cloud 24" o:spid="_x0000_s1029" style="position:absolute;left:2014;top:2143;width:3643;height:1130;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7caac [1301]" strokecolor="#c45911 [2405]" strokeweight="1pt">
                  <v:stroke joinstyle="miter"/>
                  <v:formulas/>
                  <v:path arrowok="t" o:connecttype="custom" o:connectlocs="396,685;182,664;584,913;491,923;1390,1022;1333,977;2431,909;2408,959;2878,600;3152,787;3525,402;3403,472;3232,142;3238,175;2452,103;2515,61;1867,123;1897,87;1181,136;1290,171;348,413;329,376" o:connectangles="0,0,0,0,0,0,0,0,0,0,0,0,0,0,0,0,0,0,0,0,0,0" textboxrect="0,0,43200,43200"/>
                  <v:textbox>
                    <w:txbxContent>
                      <w:p w14:paraId="27A55564" w14:textId="77777777" w:rsidR="002769B3" w:rsidRDefault="00AF2E09">
                        <w:pPr>
                          <w:pStyle w:val="NormalWeb"/>
                          <w:jc w:val="center"/>
                          <w:rPr>
                            <w:sz w:val="20"/>
                            <w:szCs w:val="20"/>
                          </w:rPr>
                        </w:pPr>
                        <w:r>
                          <w:rPr>
                            <w:rFonts w:ascii="Arial" w:eastAsiaTheme="minorEastAsia" w:hAnsi="Arial"/>
                            <w:b/>
                            <w:color w:val="000000" w:themeColor="text1"/>
                            <w:kern w:val="24"/>
                            <w:sz w:val="20"/>
                            <w:szCs w:val="20"/>
                          </w:rPr>
                          <w:t>Smoke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30" type="#_x0000_t67" style="position:absolute;left:3691;top:3346;width:256;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" adj="18393" fillcolor="black [3213]" stroked="f"/>
                <v:rect id="Rectangles 26" o:spid="_x0000_s1031" style="position:absolute;left:2537;top:4281;width:2770;height: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" fillcolor="#fff2cc [663]" strokecolor="#2e74b5 [2404]" strokeweight="1pt">
                  <v:textbox>
                    <w:txbxContent>
                      <w:p w14:paraId="2E03E6A5"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KAR</w:t>
                        </w:r>
                      </w:p>
                    </w:txbxContent>
                  </v:textbox>
                </v:rect>
                <v:shape id="Text Box 27" o:spid="_x0000_s1032" type="#_x0000_t202" style="position:absolute;left:1626;top:5172;width:348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4A6A82E" w14:textId="77777777" w:rsidR="002769B3" w:rsidRDefault="00AF2E09">
                        <w:pPr>
                          <w:pStyle w:val="NormalWeb"/>
                          <w:jc w:val="left"/>
                          <w:rPr>
                            <w:rFonts w:ascii="Arial" w:hAnsi="Arial" w:cs="Arial"/>
                            <w:bCs/>
                          </w:rPr>
                        </w:pPr>
                        <w:r>
                          <w:rPr>
                            <w:rFonts w:ascii="Arial" w:eastAsiaTheme="minorEastAsia" w:hAnsi="Arial" w:cs="Arial"/>
                            <w:bCs/>
                            <w:color w:val="000000" w:themeColor="text1"/>
                            <w:kern w:val="24"/>
                            <w:sz w:val="20"/>
                            <w:szCs w:val="20"/>
                          </w:rPr>
                          <w:t>Karrikin</w:t>
                        </w:r>
                      </w:p>
                    </w:txbxContent>
                  </v:textbox>
                </v:shape>
                <v:oval id="Oval 29" o:spid="_x0000_s1033" style="position:absolute;left:2699;top:6103;width:2375;height:1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" fillcolor="#c5e0b3 [1305]" strokecolor="#538135 [2409]" strokeweight="1pt">
                  <v:stroke joinstyle="miter"/>
                  <v:textbox>
                    <w:txbxContent>
                      <w:p w14:paraId="04369102"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KAI2</w:t>
                        </w:r>
                      </w:p>
                    </w:txbxContent>
                  </v:textbox>
                </v:oval>
                <v:shape id="Text Box 30" o:spid="_x0000_s1034" type="#_x0000_t202" style="position:absolute;left:1498;top:7999;width:3445;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367B8ED" w14:textId="77777777" w:rsidR="002769B3" w:rsidRDefault="00AF2E09">
                        <w:pPr>
                          <w:pStyle w:val="NormalWeb"/>
                          <w:jc w:val="left"/>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Interacts</w:t>
                        </w:r>
                      </w:p>
                      <w:p w14:paraId="5D2E2D8B" w14:textId="77777777" w:rsidR="002769B3" w:rsidRDefault="00AF2E09">
                        <w:pPr>
                          <w:pStyle w:val="NormalWeb"/>
                          <w:jc w:val="left"/>
                          <w:rPr>
                            <w:color w:val="000000" w:themeColor="text1"/>
                            <w:sz w:val="20"/>
                            <w:szCs w:val="20"/>
                          </w:rPr>
                        </w:pPr>
                        <w:r>
                          <w:rPr>
                            <w:rFonts w:eastAsiaTheme="minorEastAsia"/>
                            <w:color w:val="000000" w:themeColor="text1"/>
                            <w:kern w:val="24"/>
                            <w:sz w:val="20"/>
                            <w:szCs w:val="20"/>
                          </w:rPr>
                          <w:t>AR acceptor</w:t>
                        </w:r>
                      </w:p>
                    </w:txbxContent>
                  </v:textbox>
                </v:shape>
              </v:group>
            </w:pict>
          </mc:Fallback>
        </mc:AlternateContent>
      </w:r>
    </w:p>
    <w:p w14:paraId="51524669" w14:textId="77777777" w:rsidR="002769B3" w:rsidRDefault="002769B3">
      <w:pPr>
        <w:spacing w:line="360" w:lineRule="auto"/>
        <w:rPr>
          <w:rFonts w:ascii="Arial" w:eastAsia="SimSun" w:hAnsi="Arial" w:cs="Arial"/>
          <w:kern w:val="0"/>
          <w:sz w:val="20"/>
          <w:szCs w:val="20"/>
          <w:lang w:val="en-US" w:eastAsia="zh-CN" w:bidi="ar"/>
        </w:rPr>
      </w:pPr>
    </w:p>
    <w:p w14:paraId="5C641464" w14:textId="77777777" w:rsidR="002769B3" w:rsidRDefault="002769B3">
      <w:pPr>
        <w:spacing w:after="240" w:line="360" w:lineRule="auto"/>
        <w:rPr>
          <w:rFonts w:ascii="Arial" w:eastAsia="SimSun" w:hAnsi="Arial" w:cs="Arial"/>
          <w:color w:val="000000" w:themeColor="text1"/>
          <w:kern w:val="0"/>
          <w:sz w:val="20"/>
          <w:szCs w:val="20"/>
          <w:lang w:val="en-US" w:eastAsia="zh-CN" w:bidi="ar"/>
        </w:rPr>
      </w:pPr>
    </w:p>
    <w:p w14:paraId="066F2FE6" w14:textId="77777777" w:rsidR="002769B3" w:rsidRDefault="00AF2E09">
      <w:pPr>
        <w:spacing w:line="360" w:lineRule="auto"/>
        <w:rPr>
          <w:rFonts w:ascii="Arial" w:eastAsia="STIX" w:hAnsi="Arial" w:cs="Arial"/>
          <w:color w:val="000000"/>
          <w:kern w:val="0"/>
          <w:sz w:val="20"/>
          <w:szCs w:val="20"/>
          <w:lang w:val="en-US" w:eastAsia="zh-CN" w:bidi="ar"/>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7FF7FCE" wp14:editId="1FD6F65A">
                <wp:simplePos x="0" y="0"/>
                <wp:positionH relativeFrom="column">
                  <wp:posOffset>1948180</wp:posOffset>
                </wp:positionH>
                <wp:positionV relativeFrom="paragraph">
                  <wp:posOffset>240030</wp:posOffset>
                </wp:positionV>
                <wp:extent cx="76200" cy="290195"/>
                <wp:effectExtent l="0" t="0" r="0" b="14605"/>
                <wp:wrapNone/>
                <wp:docPr id="3" name="Down Arrow 25"/>
                <wp:cNvGraphicFramePr/>
                <a:graphic xmlns:a="http://schemas.openxmlformats.org/drawingml/2006/main">
                  <a:graphicData uri="http://schemas.microsoft.com/office/word/2010/wordprocessingShape">
                    <wps:wsp>
                      <wps:cNvSpPr/>
                      <wps:spPr>
                        <a:xfrm>
                          <a:off x="0" y="0"/>
                          <a:ext cx="76112" cy="290274"/>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a:graphicData>
                </a:graphic>
              </wp:anchor>
            </w:drawing>
          </mc:Choice>
          <mc:Fallback>
            <w:pict>
              <v:shape w14:anchorId="5E75B0A8" id="Down Arrow 25" o:spid="_x0000_s1026" type="#_x0000_t67" style="position:absolute;margin-left:153.4pt;margin-top:18.9pt;width:6pt;height:2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" adj="18768" fillcolor="black [3213]" stroked="f"/>
            </w:pict>
          </mc:Fallback>
        </mc:AlternateContent>
      </w:r>
    </w:p>
    <w:p w14:paraId="728D4FC9" w14:textId="77777777" w:rsidR="002769B3" w:rsidRDefault="002769B3">
      <w:pPr>
        <w:spacing w:line="360" w:lineRule="auto"/>
        <w:rPr>
          <w:rFonts w:ascii="Times New Roman" w:eastAsia="STIX" w:hAnsi="Times New Roman" w:cs="Times New Roman"/>
          <w:b/>
          <w:bCs/>
          <w:color w:val="000000"/>
          <w:kern w:val="0"/>
          <w:sz w:val="20"/>
          <w:szCs w:val="20"/>
          <w:lang w:val="en-US" w:eastAsia="zh-CN" w:bidi="ar"/>
        </w:rPr>
      </w:pPr>
    </w:p>
    <w:p w14:paraId="323ACBEE" w14:textId="77777777" w:rsidR="002769B3" w:rsidRDefault="00AF2E09">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4B59F8F" wp14:editId="16B6E1A8">
                <wp:simplePos x="0" y="0"/>
                <wp:positionH relativeFrom="column">
                  <wp:posOffset>1525905</wp:posOffset>
                </wp:positionH>
                <wp:positionV relativeFrom="paragraph">
                  <wp:posOffset>310515</wp:posOffset>
                </wp:positionV>
                <wp:extent cx="1042035" cy="292100"/>
                <wp:effectExtent l="0" t="0" r="0" b="0"/>
                <wp:wrapNone/>
                <wp:docPr id="9" name="Text Box 9"/>
                <wp:cNvGraphicFramePr/>
                <a:graphic xmlns:a="http://schemas.openxmlformats.org/drawingml/2006/main">
                  <a:graphicData uri="http://schemas.microsoft.com/office/word/2010/wordprocessingShape">
                    <wps:wsp>
                      <wps:cNvSpPr txBox="1"/>
                      <wps:spPr>
                        <a:xfrm>
                          <a:off x="3040380" y="8773795"/>
                          <a:ext cx="104203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0C28E" w14:textId="77777777" w:rsidR="002769B3" w:rsidRDefault="00AF2E09">
                            <w:pPr>
                              <w:spacing w:line="360" w:lineRule="auto"/>
                              <w:jc w:val="left"/>
                              <w:rPr>
                                <w:rFonts w:ascii="Arial" w:eastAsia="STIX" w:hAnsi="Arial" w:cs="Arial"/>
                                <w:color w:val="000000"/>
                                <w:kern w:val="0"/>
                                <w:sz w:val="20"/>
                                <w:szCs w:val="20"/>
                                <w:lang w:val="en-US" w:eastAsia="zh-CN"/>
                              </w:rPr>
                            </w:pPr>
                            <w:r>
                              <w:rPr>
                                <w:rFonts w:ascii="Arial" w:eastAsia="STIX" w:hAnsi="Arial" w:cs="Arial"/>
                                <w:color w:val="000000"/>
                                <w:kern w:val="0"/>
                                <w:sz w:val="20"/>
                                <w:szCs w:val="20"/>
                                <w:lang w:val="en-US" w:eastAsia="zh-CN"/>
                              </w:rPr>
                              <w:t>KAR acceptor</w:t>
                            </w:r>
                          </w:p>
                          <w:p w14:paraId="05A4B295" w14:textId="77777777" w:rsidR="002769B3" w:rsidRDefault="002769B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B59F8F" id="Text Box 9" o:spid="_x0000_s1035" type="#_x0000_t202" style="position:absolute;left:0;text-align:left;margin-left:120.15pt;margin-top:24.45pt;width:82.05pt;height:2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" filled="f" stroked="f" strokeweight=".5pt">
                <v:textbox>
                  <w:txbxContent>
                    <w:p w14:paraId="4C30C28E" w14:textId="77777777" w:rsidR="002769B3" w:rsidRDefault="00AF2E09">
                      <w:pPr>
                        <w:spacing w:line="360" w:lineRule="auto"/>
                        <w:jc w:val="left"/>
                        <w:rPr>
                          <w:rFonts w:ascii="Arial" w:eastAsia="STIX" w:hAnsi="Arial" w:cs="Arial"/>
                          <w:color w:val="000000"/>
                          <w:kern w:val="0"/>
                          <w:sz w:val="20"/>
                          <w:szCs w:val="20"/>
                          <w:lang w:val="en-US" w:eastAsia="zh-CN"/>
                        </w:rPr>
                      </w:pPr>
                      <w:r>
                        <w:rPr>
                          <w:rFonts w:ascii="Arial" w:eastAsia="STIX" w:hAnsi="Arial" w:cs="Arial"/>
                          <w:color w:val="000000"/>
                          <w:kern w:val="0"/>
                          <w:sz w:val="20"/>
                          <w:szCs w:val="20"/>
                          <w:lang w:val="en-US" w:eastAsia="zh-CN"/>
                        </w:rPr>
                        <w:t>KAR acceptor</w:t>
                      </w:r>
                    </w:p>
                    <w:p w14:paraId="05A4B295" w14:textId="77777777" w:rsidR="002769B3" w:rsidRDefault="002769B3"/>
                  </w:txbxContent>
                </v:textbox>
              </v:shape>
            </w:pict>
          </mc:Fallback>
        </mc:AlternateContent>
      </w:r>
    </w:p>
    <w:p w14:paraId="14AE3152" w14:textId="77777777" w:rsidR="002769B3" w:rsidRDefault="00AF2E09">
      <w:pPr>
        <w:spacing w:line="360" w:lineRule="auto"/>
        <w:rPr>
          <w:rFonts w:ascii="Times New Roman" w:eastAsia="STIX" w:hAnsi="Times New Roman" w:cs="Times New Roman"/>
          <w:color w:val="000000"/>
          <w:kern w:val="0"/>
          <w:sz w:val="20"/>
          <w:szCs w:val="20"/>
          <w:lang w:val="en-US" w:eastAsia="zh-CN" w:bidi="ar"/>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0FBA00F" wp14:editId="50381180">
                <wp:simplePos x="0" y="0"/>
                <wp:positionH relativeFrom="column">
                  <wp:posOffset>1946275</wp:posOffset>
                </wp:positionH>
                <wp:positionV relativeFrom="paragraph">
                  <wp:posOffset>214630</wp:posOffset>
                </wp:positionV>
                <wp:extent cx="76200" cy="290195"/>
                <wp:effectExtent l="0" t="0" r="0" b="14605"/>
                <wp:wrapNone/>
                <wp:docPr id="4" name="Down Arrow 25"/>
                <wp:cNvGraphicFramePr/>
                <a:graphic xmlns:a="http://schemas.openxmlformats.org/drawingml/2006/main">
                  <a:graphicData uri="http://schemas.microsoft.com/office/word/2010/wordprocessingShape">
                    <wps:wsp>
                      <wps:cNvSpPr/>
                      <wps:spPr>
                        <a:xfrm>
                          <a:off x="0" y="0"/>
                          <a:ext cx="76200" cy="290195"/>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a:graphicData>
                </a:graphic>
              </wp:anchor>
            </w:drawing>
          </mc:Choice>
          <mc:Fallback>
            <w:pict>
              <v:shape w14:anchorId="12735B0B" id="Down Arrow 25" o:spid="_x0000_s1026" type="#_x0000_t67" style="position:absolute;margin-left:153.25pt;margin-top:16.9pt;width:6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" adj="18764" fillcolor="black [3213]" stroked="f"/>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204423B" wp14:editId="486D917F">
                <wp:simplePos x="0" y="0"/>
                <wp:positionH relativeFrom="column">
                  <wp:posOffset>2970530</wp:posOffset>
                </wp:positionH>
                <wp:positionV relativeFrom="paragraph">
                  <wp:posOffset>165735</wp:posOffset>
                </wp:positionV>
                <wp:extent cx="740410" cy="264795"/>
                <wp:effectExtent l="6350" t="6350" r="15240" b="18415"/>
                <wp:wrapNone/>
                <wp:docPr id="40" name="Rounded Rectangle 39"/>
                <wp:cNvGraphicFramePr/>
                <a:graphic xmlns:a="http://schemas.openxmlformats.org/drawingml/2006/main">
                  <a:graphicData uri="http://schemas.microsoft.com/office/word/2010/wordprocessingShape">
                    <wps:wsp>
                      <wps:cNvSpPr/>
                      <wps:spPr>
                        <a:xfrm>
                          <a:off x="0" y="0"/>
                          <a:ext cx="740410" cy="264795"/>
                        </a:xfrm>
                        <a:prstGeom prst="roundRect">
                          <a:avLst/>
                        </a:prstGeom>
                        <a:solidFill>
                          <a:schemeClr val="bg2">
                            <a:lumMod val="9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D22DEAB"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SMAX1</w:t>
                            </w:r>
                          </w:p>
                        </w:txbxContent>
                      </wps:txbx>
                      <wps:bodyPr rtlCol="0" anchor="ctr"/>
                    </wps:wsp>
                  </a:graphicData>
                </a:graphic>
              </wp:anchor>
            </w:drawing>
          </mc:Choice>
          <mc:Fallback>
            <w:pict>
              <v:roundrect w14:anchorId="1204423B" id="Rounded Rectangle 39" o:spid="_x0000_s1036" style="position:absolute;left:0;text-align:left;margin-left:233.9pt;margin-top:13.05pt;width:58.3pt;height:20.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" fillcolor="#cfcdcd [2894]" strokecolor="black [3213]" strokeweight="1pt">
                <v:stroke joinstyle="miter"/>
                <v:textbox>
                  <w:txbxContent>
                    <w:p w14:paraId="7D22DEAB"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SMAX1</w:t>
                      </w:r>
                    </w:p>
                  </w:txbxContent>
                </v:textbox>
              </v:roundrect>
            </w:pict>
          </mc:Fallback>
        </mc:AlternateContent>
      </w:r>
    </w:p>
    <w:p w14:paraId="79A6D1AE" w14:textId="77777777" w:rsidR="002769B3" w:rsidRDefault="00AF2E09">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E739A97" wp14:editId="23FE6A73">
                <wp:simplePos x="0" y="0"/>
                <wp:positionH relativeFrom="column">
                  <wp:posOffset>1644015</wp:posOffset>
                </wp:positionH>
                <wp:positionV relativeFrom="paragraph">
                  <wp:posOffset>181610</wp:posOffset>
                </wp:positionV>
                <wp:extent cx="666115" cy="450215"/>
                <wp:effectExtent l="6350" t="4445" r="13335" b="17780"/>
                <wp:wrapNone/>
                <wp:docPr id="33" name="Wave 32"/>
                <wp:cNvGraphicFramePr/>
                <a:graphic xmlns:a="http://schemas.openxmlformats.org/drawingml/2006/main">
                  <a:graphicData uri="http://schemas.microsoft.com/office/word/2010/wordprocessingShape">
                    <wps:wsp>
                      <wps:cNvSpPr/>
                      <wps:spPr>
                        <a:xfrm>
                          <a:off x="0" y="0"/>
                          <a:ext cx="666115" cy="450215"/>
                        </a:xfrm>
                        <a:prstGeom prst="wave">
                          <a:avLst/>
                        </a:prstGeom>
                        <a:solidFill>
                          <a:schemeClr val="accent1">
                            <a:lumMod val="20000"/>
                            <a:lumOff val="80000"/>
                          </a:schemeClr>
                        </a:solidFill>
                        <a:ln>
                          <a:solidFill>
                            <a:schemeClr val="accent1">
                              <a:lumMod val="75000"/>
                            </a:schemeClr>
                          </a:solidFill>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528402C8"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MAX2</w:t>
                            </w:r>
                          </w:p>
                        </w:txbxContent>
                      </wps:txbx>
                      <wps:bodyPr rtlCol="0" anchor="ctr"/>
                    </wps:wsp>
                  </a:graphicData>
                </a:graphic>
              </wp:anchor>
            </w:drawing>
          </mc:Choice>
          <mc:Fallback>
            <w:pict>
              <v:shapetype w14:anchorId="2E739A9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2" o:spid="_x0000_s1037" type="#_x0000_t64" style="position:absolute;left:0;text-align:left;margin-left:129.45pt;margin-top:14.3pt;width:52.45pt;height:3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" adj="2700" fillcolor="#deeaf6 [660]" strokecolor="#2e74b5 [2404]" strokeweight="1pt">
                <v:stroke joinstyle="miter"/>
                <v:textbox>
                  <w:txbxContent>
                    <w:p w14:paraId="528402C8"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MAX2</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72467E37" wp14:editId="1564E5EA">
                <wp:simplePos x="0" y="0"/>
                <wp:positionH relativeFrom="column">
                  <wp:posOffset>2925445</wp:posOffset>
                </wp:positionH>
                <wp:positionV relativeFrom="paragraph">
                  <wp:posOffset>127635</wp:posOffset>
                </wp:positionV>
                <wp:extent cx="1846580" cy="253365"/>
                <wp:effectExtent l="0" t="0" r="0" b="0"/>
                <wp:wrapNone/>
                <wp:docPr id="11" name="Text Box 11"/>
                <wp:cNvGraphicFramePr/>
                <a:graphic xmlns:a="http://schemas.openxmlformats.org/drawingml/2006/main">
                  <a:graphicData uri="http://schemas.microsoft.com/office/word/2010/wordprocessingShape">
                    <wps:wsp>
                      <wps:cNvSpPr txBox="1"/>
                      <wps:spPr>
                        <a:xfrm>
                          <a:off x="4163695" y="8951595"/>
                          <a:ext cx="1846580" cy="253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21F83" w14:textId="77777777" w:rsidR="002769B3" w:rsidRDefault="00AF2E09">
                            <w:pPr>
                              <w:rPr>
                                <w:rFonts w:ascii="Arial" w:hAnsi="Arial" w:cs="Arial"/>
                                <w:sz w:val="18"/>
                                <w:szCs w:val="18"/>
                              </w:rPr>
                            </w:pPr>
                            <w:r>
                              <w:rPr>
                                <w:rFonts w:ascii="Arial" w:hAnsi="Arial" w:cs="Arial"/>
                                <w:sz w:val="18"/>
                                <w:szCs w:val="18"/>
                              </w:rPr>
                              <w:t>SUPRESSOR OF MAX2</w:t>
                            </w:r>
                          </w:p>
                          <w:p w14:paraId="651F99C9" w14:textId="77777777" w:rsidR="002769B3" w:rsidRDefault="002769B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467E37" id="Text Box 11" o:spid="_x0000_s1038" type="#_x0000_t202" style="position:absolute;left:0;text-align:left;margin-left:230.35pt;margin-top:10.05pt;width:145.4pt;height:1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" filled="f" stroked="f" strokeweight=".5pt">
                <v:textbox>
                  <w:txbxContent>
                    <w:p w14:paraId="11221F83" w14:textId="77777777" w:rsidR="002769B3" w:rsidRDefault="00AF2E09">
                      <w:pPr>
                        <w:rPr>
                          <w:rFonts w:ascii="Arial" w:hAnsi="Arial" w:cs="Arial"/>
                          <w:sz w:val="18"/>
                          <w:szCs w:val="18"/>
                        </w:rPr>
                      </w:pPr>
                      <w:r>
                        <w:rPr>
                          <w:rFonts w:ascii="Arial" w:hAnsi="Arial" w:cs="Arial"/>
                          <w:sz w:val="18"/>
                          <w:szCs w:val="18"/>
                        </w:rPr>
                        <w:t>SUPRESSOR OF MAX2</w:t>
                      </w:r>
                    </w:p>
                    <w:p w14:paraId="651F99C9" w14:textId="77777777" w:rsidR="002769B3" w:rsidRDefault="002769B3"/>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5AD50511" wp14:editId="39304CD2">
                <wp:simplePos x="0" y="0"/>
                <wp:positionH relativeFrom="column">
                  <wp:posOffset>2447925</wp:posOffset>
                </wp:positionH>
                <wp:positionV relativeFrom="paragraph">
                  <wp:posOffset>169545</wp:posOffset>
                </wp:positionV>
                <wp:extent cx="445135" cy="161290"/>
                <wp:effectExtent l="1905" t="5715" r="10160" b="15875"/>
                <wp:wrapNone/>
                <wp:docPr id="6" name="Straight Connector 6"/>
                <wp:cNvGraphicFramePr/>
                <a:graphic xmlns:a="http://schemas.openxmlformats.org/drawingml/2006/main">
                  <a:graphicData uri="http://schemas.microsoft.com/office/word/2010/wordprocessingShape">
                    <wps:wsp>
                      <wps:cNvCnPr/>
                      <wps:spPr>
                        <a:xfrm flipV="1">
                          <a:off x="3512820" y="8550275"/>
                          <a:ext cx="445135" cy="1612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D5B3CEF"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92.75pt,13.35pt" to="227.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" strokecolor="black [3213]" strokeweight="1pt">
                <v:stroke joinstyle="miter"/>
              </v:line>
            </w:pict>
          </mc:Fallback>
        </mc:AlternateContent>
      </w:r>
    </w:p>
    <w:p w14:paraId="0FC6F793" w14:textId="77777777" w:rsidR="002769B3" w:rsidRDefault="00AF2E09">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0CFFE07F" wp14:editId="4F541132">
                <wp:simplePos x="0" y="0"/>
                <wp:positionH relativeFrom="column">
                  <wp:posOffset>2992120</wp:posOffset>
                </wp:positionH>
                <wp:positionV relativeFrom="paragraph">
                  <wp:posOffset>74930</wp:posOffset>
                </wp:positionV>
                <wp:extent cx="651510" cy="264795"/>
                <wp:effectExtent l="6350" t="6350" r="12700" b="18415"/>
                <wp:wrapNone/>
                <wp:docPr id="41" name="Rounded Rectangle 40"/>
                <wp:cNvGraphicFramePr/>
                <a:graphic xmlns:a="http://schemas.openxmlformats.org/drawingml/2006/main">
                  <a:graphicData uri="http://schemas.microsoft.com/office/word/2010/wordprocessingShape">
                    <wps:wsp>
                      <wps:cNvSpPr/>
                      <wps:spPr>
                        <a:xfrm>
                          <a:off x="0" y="0"/>
                          <a:ext cx="651510" cy="264795"/>
                        </a:xfrm>
                        <a:prstGeom prst="roundRect">
                          <a:avLst/>
                        </a:prstGeom>
                        <a:solidFill>
                          <a:schemeClr val="bg2">
                            <a:lumMod val="9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0EA02B5"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SMXL2</w:t>
                            </w:r>
                          </w:p>
                        </w:txbxContent>
                      </wps:txbx>
                      <wps:bodyPr rtlCol="0" anchor="ctr"/>
                    </wps:wsp>
                  </a:graphicData>
                </a:graphic>
              </wp:anchor>
            </w:drawing>
          </mc:Choice>
          <mc:Fallback>
            <w:pict>
              <v:roundrect w14:anchorId="0CFFE07F" id="Rounded Rectangle 40" o:spid="_x0000_s1039" style="position:absolute;left:0;text-align:left;margin-left:235.6pt;margin-top:5.9pt;width:51.3pt;height:20.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" fillcolor="#cfcdcd [2894]" strokecolor="black [3213]" strokeweight="1pt">
                <v:stroke joinstyle="miter"/>
                <v:textbox>
                  <w:txbxContent>
                    <w:p w14:paraId="40EA02B5" w14:textId="77777777" w:rsidR="002769B3" w:rsidRDefault="00AF2E09">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SMXL2</w:t>
                      </w:r>
                    </w:p>
                  </w:txbxContent>
                </v:textbox>
              </v:round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672499AE" wp14:editId="0228A558">
                <wp:simplePos x="0" y="0"/>
                <wp:positionH relativeFrom="column">
                  <wp:posOffset>2447925</wp:posOffset>
                </wp:positionH>
                <wp:positionV relativeFrom="paragraph">
                  <wp:posOffset>22225</wp:posOffset>
                </wp:positionV>
                <wp:extent cx="450215" cy="77470"/>
                <wp:effectExtent l="1270" t="6350" r="5715" b="7620"/>
                <wp:wrapNone/>
                <wp:docPr id="7" name="Straight Connector 7"/>
                <wp:cNvGraphicFramePr/>
                <a:graphic xmlns:a="http://schemas.openxmlformats.org/drawingml/2006/main">
                  <a:graphicData uri="http://schemas.microsoft.com/office/word/2010/wordprocessingShape">
                    <wps:wsp>
                      <wps:cNvCnPr/>
                      <wps:spPr>
                        <a:xfrm>
                          <a:off x="3518535" y="8750935"/>
                          <a:ext cx="450215" cy="774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3565B82"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2.75pt,1.75pt" to="228.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" strokecolor="black [3213]" strokeweight="1pt">
                <v:stroke joinstyle="miter"/>
              </v:line>
            </w:pict>
          </mc:Fallback>
        </mc:AlternateContent>
      </w:r>
    </w:p>
    <w:p w14:paraId="5F148383" w14:textId="77777777" w:rsidR="002769B3" w:rsidRDefault="00AF2E09">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6C5BE17B" wp14:editId="1BE61497">
                <wp:simplePos x="0" y="0"/>
                <wp:positionH relativeFrom="column">
                  <wp:posOffset>1107440</wp:posOffset>
                </wp:positionH>
                <wp:positionV relativeFrom="paragraph">
                  <wp:posOffset>10160</wp:posOffset>
                </wp:positionV>
                <wp:extent cx="1752600" cy="417195"/>
                <wp:effectExtent l="0" t="0" r="0" b="0"/>
                <wp:wrapNone/>
                <wp:docPr id="10" name="Text Box 10"/>
                <wp:cNvGraphicFramePr/>
                <a:graphic xmlns:a="http://schemas.openxmlformats.org/drawingml/2006/main">
                  <a:graphicData uri="http://schemas.microsoft.com/office/word/2010/wordprocessingShape">
                    <wps:wsp>
                      <wps:cNvSpPr txBox="1"/>
                      <wps:spPr>
                        <a:xfrm>
                          <a:off x="2762250" y="9424035"/>
                          <a:ext cx="1752600" cy="417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1A511" w14:textId="77777777" w:rsidR="002769B3" w:rsidRDefault="00AF2E09">
                            <w:pPr>
                              <w:jc w:val="left"/>
                              <w:rPr>
                                <w:rFonts w:ascii="Arial" w:hAnsi="Arial" w:cs="Arial"/>
                                <w:sz w:val="18"/>
                                <w:szCs w:val="18"/>
                                <w:lang w:val="en-US"/>
                              </w:rPr>
                            </w:pPr>
                            <w:r>
                              <w:rPr>
                                <w:rFonts w:ascii="Arial" w:hAnsi="Arial" w:cs="Arial"/>
                                <w:sz w:val="18"/>
                                <w:szCs w:val="18"/>
                              </w:rPr>
                              <w:t>M</w:t>
                            </w:r>
                            <w:r>
                              <w:rPr>
                                <w:rFonts w:ascii="Arial" w:hAnsi="Arial" w:cs="Arial"/>
                                <w:sz w:val="18"/>
                                <w:szCs w:val="18"/>
                                <w:lang w:val="en-US"/>
                              </w:rPr>
                              <w:t xml:space="preserve">ORE </w:t>
                            </w:r>
                            <w:r>
                              <w:rPr>
                                <w:rFonts w:ascii="Arial" w:hAnsi="Arial" w:cs="Arial"/>
                                <w:sz w:val="18"/>
                                <w:szCs w:val="18"/>
                              </w:rPr>
                              <w:t>AXILLARY</w:t>
                            </w:r>
                            <w:r>
                              <w:rPr>
                                <w:rFonts w:ascii="Arial" w:hAnsi="Arial" w:cs="Arial"/>
                                <w:sz w:val="18"/>
                                <w:szCs w:val="18"/>
                                <w:lang w:val="en-US"/>
                              </w:rPr>
                              <w:t xml:space="preserve"> </w:t>
                            </w:r>
                            <w:r>
                              <w:rPr>
                                <w:rFonts w:ascii="Arial" w:hAnsi="Arial" w:cs="Arial"/>
                                <w:sz w:val="18"/>
                                <w:szCs w:val="18"/>
                              </w:rPr>
                              <w:t>GROWTH</w:t>
                            </w:r>
                            <w:r>
                              <w:rPr>
                                <w:rFonts w:ascii="Arial" w:hAnsi="Arial" w:cs="Arial"/>
                                <w:sz w:val="18"/>
                                <w:szCs w:val="18"/>
                                <w:lang w:val="en-US"/>
                              </w:rPr>
                              <w:t xml:space="preserve"> 2</w:t>
                            </w:r>
                          </w:p>
                          <w:p w14:paraId="5D063BBD" w14:textId="77777777" w:rsidR="002769B3" w:rsidRDefault="002769B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5BE17B" id="Text Box 10" o:spid="_x0000_s1040" type="#_x0000_t202" style="position:absolute;left:0;text-align:left;margin-left:87.2pt;margin-top:.8pt;width:138pt;height:3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" filled="f" stroked="f" strokeweight=".5pt">
                <v:textbox>
                  <w:txbxContent>
                    <w:p w14:paraId="2061A511" w14:textId="77777777" w:rsidR="002769B3" w:rsidRDefault="00AF2E09">
                      <w:pPr>
                        <w:jc w:val="left"/>
                        <w:rPr>
                          <w:rFonts w:ascii="Arial" w:hAnsi="Arial" w:cs="Arial"/>
                          <w:sz w:val="18"/>
                          <w:szCs w:val="18"/>
                          <w:lang w:val="en-US"/>
                        </w:rPr>
                      </w:pPr>
                      <w:r>
                        <w:rPr>
                          <w:rFonts w:ascii="Arial" w:hAnsi="Arial" w:cs="Arial"/>
                          <w:sz w:val="18"/>
                          <w:szCs w:val="18"/>
                        </w:rPr>
                        <w:t>M</w:t>
                      </w:r>
                      <w:r>
                        <w:rPr>
                          <w:rFonts w:ascii="Arial" w:hAnsi="Arial" w:cs="Arial"/>
                          <w:sz w:val="18"/>
                          <w:szCs w:val="18"/>
                          <w:lang w:val="en-US"/>
                        </w:rPr>
                        <w:t xml:space="preserve">ORE </w:t>
                      </w:r>
                      <w:r>
                        <w:rPr>
                          <w:rFonts w:ascii="Arial" w:hAnsi="Arial" w:cs="Arial"/>
                          <w:sz w:val="18"/>
                          <w:szCs w:val="18"/>
                        </w:rPr>
                        <w:t>AXILLARY</w:t>
                      </w:r>
                      <w:r>
                        <w:rPr>
                          <w:rFonts w:ascii="Arial" w:hAnsi="Arial" w:cs="Arial"/>
                          <w:sz w:val="18"/>
                          <w:szCs w:val="18"/>
                          <w:lang w:val="en-US"/>
                        </w:rPr>
                        <w:t xml:space="preserve"> </w:t>
                      </w:r>
                      <w:r>
                        <w:rPr>
                          <w:rFonts w:ascii="Arial" w:hAnsi="Arial" w:cs="Arial"/>
                          <w:sz w:val="18"/>
                          <w:szCs w:val="18"/>
                        </w:rPr>
                        <w:t>GROWTH</w:t>
                      </w:r>
                      <w:r>
                        <w:rPr>
                          <w:rFonts w:ascii="Arial" w:hAnsi="Arial" w:cs="Arial"/>
                          <w:sz w:val="18"/>
                          <w:szCs w:val="18"/>
                          <w:lang w:val="en-US"/>
                        </w:rPr>
                        <w:t xml:space="preserve"> 2</w:t>
                      </w:r>
                    </w:p>
                    <w:p w14:paraId="5D063BBD" w14:textId="77777777" w:rsidR="002769B3" w:rsidRDefault="002769B3"/>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64B0946F" wp14:editId="653B4D46">
                <wp:simplePos x="0" y="0"/>
                <wp:positionH relativeFrom="column">
                  <wp:posOffset>3021330</wp:posOffset>
                </wp:positionH>
                <wp:positionV relativeFrom="paragraph">
                  <wp:posOffset>21590</wp:posOffset>
                </wp:positionV>
                <wp:extent cx="1177925" cy="211455"/>
                <wp:effectExtent l="0" t="0" r="10795" b="1905"/>
                <wp:wrapNone/>
                <wp:docPr id="12" name="Text Box 12"/>
                <wp:cNvGraphicFramePr/>
                <a:graphic xmlns:a="http://schemas.openxmlformats.org/drawingml/2006/main">
                  <a:graphicData uri="http://schemas.microsoft.com/office/word/2010/wordprocessingShape">
                    <wps:wsp>
                      <wps:cNvSpPr txBox="1"/>
                      <wps:spPr>
                        <a:xfrm>
                          <a:off x="4169410" y="9589135"/>
                          <a:ext cx="117792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A42D0" w14:textId="77777777" w:rsidR="002769B3" w:rsidRDefault="00AF2E09">
                            <w:pPr>
                              <w:rPr>
                                <w:rFonts w:ascii="Arial" w:hAnsi="Arial" w:cs="Arial"/>
                                <w:sz w:val="18"/>
                                <w:szCs w:val="18"/>
                              </w:rPr>
                            </w:pPr>
                            <w:r>
                              <w:rPr>
                                <w:rFonts w:ascii="Arial" w:hAnsi="Arial" w:cs="Arial"/>
                                <w:sz w:val="18"/>
                                <w:szCs w:val="18"/>
                              </w:rPr>
                              <w:t>SMAX1-LIKE2</w:t>
                            </w:r>
                          </w:p>
                          <w:p w14:paraId="531204DF" w14:textId="77777777" w:rsidR="002769B3" w:rsidRDefault="002769B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B0946F" id="Text Box 12" o:spid="_x0000_s1041" type="#_x0000_t202" style="position:absolute;left:0;text-align:left;margin-left:237.9pt;margin-top:1.7pt;width:92.75pt;height:1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" filled="f" stroked="f" strokeweight=".5pt">
                <v:textbox>
                  <w:txbxContent>
                    <w:p w14:paraId="41EA42D0" w14:textId="77777777" w:rsidR="002769B3" w:rsidRDefault="00AF2E09">
                      <w:pPr>
                        <w:rPr>
                          <w:rFonts w:ascii="Arial" w:hAnsi="Arial" w:cs="Arial"/>
                          <w:sz w:val="18"/>
                          <w:szCs w:val="18"/>
                        </w:rPr>
                      </w:pPr>
                      <w:r>
                        <w:rPr>
                          <w:rFonts w:ascii="Arial" w:hAnsi="Arial" w:cs="Arial"/>
                          <w:sz w:val="18"/>
                          <w:szCs w:val="18"/>
                        </w:rPr>
                        <w:t>SMAX1-LIKE2</w:t>
                      </w:r>
                    </w:p>
                    <w:p w14:paraId="531204DF" w14:textId="77777777" w:rsidR="002769B3" w:rsidRDefault="002769B3"/>
                  </w:txbxContent>
                </v:textbox>
              </v:shape>
            </w:pict>
          </mc:Fallback>
        </mc:AlternateContent>
      </w:r>
    </w:p>
    <w:p w14:paraId="310632E0" w14:textId="77777777" w:rsidR="002769B3" w:rsidRDefault="002769B3">
      <w:pPr>
        <w:spacing w:line="360" w:lineRule="auto"/>
        <w:rPr>
          <w:rFonts w:ascii="Times New Roman" w:eastAsia="STIX" w:hAnsi="Times New Roman" w:cs="Times New Roman"/>
          <w:b/>
          <w:bCs/>
          <w:color w:val="000000"/>
          <w:kern w:val="0"/>
          <w:sz w:val="20"/>
          <w:szCs w:val="20"/>
          <w:lang w:val="en-US" w:eastAsia="zh-CN" w:bidi="ar"/>
        </w:rPr>
      </w:pPr>
    </w:p>
    <w:p w14:paraId="55DA7FA2" w14:textId="2480BD03" w:rsidR="002769B3" w:rsidRDefault="00AF2E09">
      <w:pPr>
        <w:spacing w:line="360" w:lineRule="auto"/>
        <w:rPr>
          <w:rFonts w:ascii="Arial" w:eastAsia="CIDFont" w:hAnsi="Arial" w:cs="Arial"/>
          <w:color w:val="000000" w:themeColor="text1"/>
          <w:kern w:val="0"/>
          <w:sz w:val="20"/>
          <w:szCs w:val="20"/>
          <w:lang w:val="en-US" w:eastAsia="zh-CN" w:bidi="ar"/>
        </w:rPr>
      </w:pPr>
      <w:r>
        <w:rPr>
          <w:rFonts w:ascii="Arial" w:eastAsia="STIX" w:hAnsi="Arial" w:cs="Arial"/>
          <w:b/>
          <w:bCs/>
          <w:color w:val="000000"/>
          <w:kern w:val="0"/>
          <w:sz w:val="20"/>
          <w:szCs w:val="20"/>
          <w:lang w:val="en-US" w:eastAsia="zh-CN" w:bidi="ar"/>
        </w:rPr>
        <w:t xml:space="preserve">Cyanohydrins: </w:t>
      </w:r>
      <w:r>
        <w:rPr>
          <w:rFonts w:ascii="Arial" w:eastAsia="sans-serif" w:hAnsi="Arial" w:cs="Arial"/>
          <w:color w:val="000000" w:themeColor="text1"/>
          <w:sz w:val="20"/>
          <w:szCs w:val="20"/>
        </w:rPr>
        <w:t xml:space="preserve">Several smoke-responsive plant species were found to be non-responsive to </w:t>
      </w:r>
      <w:proofErr w:type="spellStart"/>
      <w:r>
        <w:rPr>
          <w:rFonts w:ascii="Arial" w:eastAsia="sans-serif" w:hAnsi="Arial" w:cs="Arial"/>
          <w:color w:val="000000" w:themeColor="text1"/>
          <w:sz w:val="20"/>
          <w:szCs w:val="20"/>
        </w:rPr>
        <w:t>karrikinolide</w:t>
      </w:r>
      <w:proofErr w:type="spellEnd"/>
      <w:r>
        <w:rPr>
          <w:rFonts w:ascii="Arial" w:eastAsia="sans-serif" w:hAnsi="Arial" w:cs="Arial"/>
          <w:color w:val="000000" w:themeColor="text1"/>
          <w:sz w:val="20"/>
          <w:szCs w:val="20"/>
        </w:rPr>
        <w:t xml:space="preserve"> in studies conducted to isolate active compounds from smoke. It was discovered that fire ephemeral </w:t>
      </w:r>
      <w:proofErr w:type="spellStart"/>
      <w:r>
        <w:rPr>
          <w:rFonts w:ascii="Arial" w:eastAsia="sans-serif" w:hAnsi="Arial" w:cs="Arial"/>
          <w:i/>
          <w:iCs/>
          <w:color w:val="000000" w:themeColor="text1"/>
          <w:sz w:val="20"/>
          <w:szCs w:val="20"/>
        </w:rPr>
        <w:t>Tersonia</w:t>
      </w:r>
      <w:proofErr w:type="spellEnd"/>
      <w:r>
        <w:rPr>
          <w:rFonts w:ascii="Arial" w:eastAsia="sans-serif" w:hAnsi="Arial" w:cs="Arial"/>
          <w:i/>
          <w:iCs/>
          <w:color w:val="000000" w:themeColor="text1"/>
          <w:sz w:val="20"/>
          <w:szCs w:val="20"/>
        </w:rPr>
        <w:t xml:space="preserve"> </w:t>
      </w:r>
      <w:proofErr w:type="spellStart"/>
      <w:r>
        <w:rPr>
          <w:rFonts w:ascii="Arial" w:eastAsia="sans-serif" w:hAnsi="Arial" w:cs="Arial"/>
          <w:i/>
          <w:iCs/>
          <w:color w:val="000000" w:themeColor="text1"/>
          <w:sz w:val="20"/>
          <w:szCs w:val="20"/>
        </w:rPr>
        <w:t>cyathiflora</w:t>
      </w:r>
      <w:proofErr w:type="spellEnd"/>
      <w:r>
        <w:rPr>
          <w:rFonts w:ascii="Arial" w:eastAsia="sans-serif" w:hAnsi="Arial" w:cs="Arial"/>
          <w:color w:val="000000" w:themeColor="text1"/>
          <w:sz w:val="20"/>
          <w:szCs w:val="20"/>
        </w:rPr>
        <w:t xml:space="preserve"> (</w:t>
      </w:r>
      <w:proofErr w:type="spellStart"/>
      <w:r>
        <w:rPr>
          <w:rFonts w:ascii="Arial" w:eastAsia="sans-serif" w:hAnsi="Arial" w:cs="Arial"/>
          <w:color w:val="000000" w:themeColor="text1"/>
          <w:sz w:val="20"/>
          <w:szCs w:val="20"/>
        </w:rPr>
        <w:t>Gyrostemonaceae</w:t>
      </w:r>
      <w:proofErr w:type="spellEnd"/>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lang w:val="en-US"/>
        </w:rPr>
        <w:t xml:space="preserve">germinated because of </w:t>
      </w:r>
      <w:r>
        <w:rPr>
          <w:rFonts w:ascii="Arial" w:eastAsia="sans-serif" w:hAnsi="Arial" w:cs="Arial"/>
          <w:color w:val="000000" w:themeColor="text1"/>
          <w:sz w:val="20"/>
          <w:szCs w:val="20"/>
        </w:rPr>
        <w:t xml:space="preserve">smoke, </w:t>
      </w:r>
      <w:r>
        <w:rPr>
          <w:rFonts w:ascii="Arial" w:eastAsia="sans-serif" w:hAnsi="Arial" w:cs="Arial"/>
          <w:color w:val="000000" w:themeColor="text1"/>
          <w:sz w:val="20"/>
          <w:szCs w:val="20"/>
          <w:lang w:val="en-US"/>
        </w:rPr>
        <w:t xml:space="preserve">and failed to establish when treated with </w:t>
      </w:r>
      <w:proofErr w:type="spellStart"/>
      <w:r>
        <w:rPr>
          <w:rFonts w:ascii="Arial" w:eastAsia="sans-serif" w:hAnsi="Arial" w:cs="Arial"/>
          <w:color w:val="000000" w:themeColor="text1"/>
          <w:sz w:val="20"/>
          <w:szCs w:val="20"/>
        </w:rPr>
        <w:t>karrikinolide</w:t>
      </w:r>
      <w:proofErr w:type="spellEnd"/>
      <w:r>
        <w:rPr>
          <w:rFonts w:ascii="Arial" w:eastAsia="sans-serif" w:hAnsi="Arial" w:cs="Arial"/>
          <w:color w:val="000000" w:themeColor="text1"/>
          <w:sz w:val="20"/>
          <w:szCs w:val="20"/>
        </w:rPr>
        <w:t xml:space="preserve"> or smoke extracts made from burning cellulose (Downes et al.</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 xml:space="preserve">2010). </w:t>
      </w:r>
      <w:r w:rsidR="00A3376F">
        <w:rPr>
          <w:rFonts w:ascii="Arial" w:eastAsia="sans-serif" w:hAnsi="Arial" w:cs="Arial"/>
          <w:color w:val="000000" w:themeColor="text1"/>
          <w:sz w:val="20"/>
          <w:szCs w:val="20"/>
        </w:rPr>
        <w:t>“</w:t>
      </w:r>
      <w:r>
        <w:rPr>
          <w:rFonts w:ascii="Arial" w:eastAsia="sans-serif" w:hAnsi="Arial" w:cs="Arial"/>
          <w:color w:val="000000" w:themeColor="text1"/>
          <w:sz w:val="20"/>
          <w:szCs w:val="20"/>
        </w:rPr>
        <w:t xml:space="preserve">A novel nitrogen-containing bioactive compound known as cyanohydrin </w:t>
      </w:r>
      <w:proofErr w:type="spellStart"/>
      <w:r>
        <w:rPr>
          <w:rFonts w:ascii="Arial" w:eastAsia="sans-serif" w:hAnsi="Arial" w:cs="Arial"/>
          <w:color w:val="000000" w:themeColor="text1"/>
          <w:sz w:val="20"/>
          <w:szCs w:val="20"/>
        </w:rPr>
        <w:t>glyceronitrile</w:t>
      </w:r>
      <w:proofErr w:type="spellEnd"/>
      <w:r>
        <w:rPr>
          <w:rFonts w:ascii="Arial" w:eastAsia="sans-serif" w:hAnsi="Arial" w:cs="Arial"/>
          <w:color w:val="000000" w:themeColor="text1"/>
          <w:sz w:val="20"/>
          <w:szCs w:val="20"/>
        </w:rPr>
        <w:t xml:space="preserve"> was isolated by using a bioassay</w:t>
      </w:r>
      <w:r w:rsidR="00A3376F">
        <w:rPr>
          <w:rFonts w:ascii="Arial" w:eastAsia="sans-serif" w:hAnsi="Arial" w:cs="Arial"/>
          <w:color w:val="000000" w:themeColor="text1"/>
          <w:sz w:val="20"/>
          <w:szCs w:val="20"/>
        </w:rPr>
        <w:t>”</w:t>
      </w:r>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lang w:val="en-US"/>
        </w:rPr>
        <w:t>(</w:t>
      </w:r>
      <w:proofErr w:type="spellStart"/>
      <w:r>
        <w:rPr>
          <w:rFonts w:ascii="Arial" w:eastAsia="sans-serif" w:hAnsi="Arial" w:cs="Arial"/>
          <w:color w:val="000000" w:themeColor="text1"/>
          <w:sz w:val="20"/>
          <w:szCs w:val="20"/>
        </w:rPr>
        <w:t>Flematti</w:t>
      </w:r>
      <w:proofErr w:type="spellEnd"/>
      <w:r>
        <w:rPr>
          <w:rFonts w:ascii="Arial" w:eastAsia="sans-serif" w:hAnsi="Arial" w:cs="Arial"/>
          <w:color w:val="000000" w:themeColor="text1"/>
          <w:sz w:val="20"/>
          <w:szCs w:val="20"/>
        </w:rPr>
        <w:t xml:space="preserve"> et al</w:t>
      </w:r>
      <w:r>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 xml:space="preserve">2011). </w:t>
      </w:r>
      <w:r w:rsidR="00A3376F">
        <w:rPr>
          <w:rFonts w:ascii="Arial" w:eastAsia="sans-serif" w:hAnsi="Arial" w:cs="Arial"/>
          <w:color w:val="000000" w:themeColor="text1"/>
          <w:sz w:val="20"/>
          <w:szCs w:val="20"/>
        </w:rPr>
        <w:t>“</w:t>
      </w:r>
      <w:r>
        <w:rPr>
          <w:rFonts w:ascii="Arial" w:eastAsia="sans-serif" w:hAnsi="Arial" w:cs="Arial"/>
          <w:color w:val="000000" w:themeColor="text1"/>
          <w:sz w:val="20"/>
          <w:szCs w:val="20"/>
        </w:rPr>
        <w:t xml:space="preserve">Afterwards, it was discovered that </w:t>
      </w:r>
      <w:proofErr w:type="spellStart"/>
      <w:r>
        <w:rPr>
          <w:rFonts w:ascii="Arial" w:eastAsia="sans-serif" w:hAnsi="Arial" w:cs="Arial"/>
          <w:color w:val="000000" w:themeColor="text1"/>
          <w:sz w:val="20"/>
          <w:szCs w:val="20"/>
        </w:rPr>
        <w:t>Haemodoraceae</w:t>
      </w:r>
      <w:proofErr w:type="spellEnd"/>
      <w:r>
        <w:rPr>
          <w:rFonts w:ascii="Arial" w:eastAsia="sans-serif" w:hAnsi="Arial" w:cs="Arial"/>
          <w:color w:val="000000" w:themeColor="text1"/>
          <w:sz w:val="20"/>
          <w:szCs w:val="20"/>
        </w:rPr>
        <w:t xml:space="preserve"> species as well as other species from southern Africa and North America </w:t>
      </w:r>
      <w:r>
        <w:rPr>
          <w:rFonts w:ascii="Arial" w:eastAsia="sans-serif" w:hAnsi="Arial" w:cs="Arial"/>
          <w:color w:val="000000" w:themeColor="text1"/>
          <w:sz w:val="20"/>
          <w:szCs w:val="20"/>
          <w:lang w:val="en-US"/>
        </w:rPr>
        <w:t xml:space="preserve">responded more actively towards </w:t>
      </w:r>
      <w:proofErr w:type="spellStart"/>
      <w:r>
        <w:rPr>
          <w:rFonts w:ascii="Arial" w:eastAsia="sans-serif" w:hAnsi="Arial" w:cs="Arial"/>
          <w:color w:val="000000" w:themeColor="text1"/>
          <w:sz w:val="20"/>
          <w:szCs w:val="20"/>
        </w:rPr>
        <w:t>glyceronitrile</w:t>
      </w:r>
      <w:proofErr w:type="spellEnd"/>
      <w:r w:rsidR="00A3376F">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w:t>
      </w:r>
      <w:proofErr w:type="spellStart"/>
      <w:r>
        <w:rPr>
          <w:rFonts w:ascii="Arial" w:eastAsia="sans-serif" w:hAnsi="Arial" w:cs="Arial"/>
          <w:color w:val="000000" w:themeColor="text1"/>
          <w:sz w:val="20"/>
          <w:szCs w:val="20"/>
        </w:rPr>
        <w:t>Flematti</w:t>
      </w:r>
      <w:proofErr w:type="spellEnd"/>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et</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2011). Mandelonitrile, </w:t>
      </w:r>
      <w:proofErr w:type="spellStart"/>
      <w:r>
        <w:rPr>
          <w:rFonts w:ascii="Arial" w:eastAsia="sans-serif" w:hAnsi="Arial" w:cs="Arial"/>
          <w:color w:val="000000" w:themeColor="text1"/>
          <w:sz w:val="20"/>
          <w:szCs w:val="20"/>
        </w:rPr>
        <w:t>glycolonitrile</w:t>
      </w:r>
      <w:proofErr w:type="spellEnd"/>
      <w:r>
        <w:rPr>
          <w:rFonts w:ascii="Arial" w:eastAsia="sans-serif" w:hAnsi="Arial" w:cs="Arial"/>
          <w:color w:val="000000" w:themeColor="text1"/>
          <w:sz w:val="20"/>
          <w:szCs w:val="20"/>
        </w:rPr>
        <w:t>, and acetone cyanohydr</w:t>
      </w:r>
      <w:r>
        <w:rPr>
          <w:rFonts w:ascii="Arial" w:eastAsia="sans-serif" w:hAnsi="Arial" w:cs="Arial"/>
          <w:color w:val="000000" w:themeColor="text1"/>
          <w:sz w:val="20"/>
          <w:szCs w:val="20"/>
        </w:rPr>
        <w:t>in were among the other cyanohydrins that could induce germination.</w:t>
      </w:r>
      <w:r>
        <w:rPr>
          <w:rFonts w:ascii="Arial" w:eastAsia="sans-serif" w:hAnsi="Arial" w:cs="Arial"/>
          <w:color w:val="000000" w:themeColor="text1"/>
          <w:sz w:val="20"/>
          <w:szCs w:val="20"/>
          <w:lang w:val="en-US"/>
        </w:rPr>
        <w:t xml:space="preserve"> </w:t>
      </w:r>
      <w:r>
        <w:rPr>
          <w:rFonts w:ascii="Arial" w:eastAsia="Frutiger LT Std" w:hAnsi="Arial" w:cs="Arial"/>
          <w:color w:val="000000" w:themeColor="text1"/>
          <w:kern w:val="0"/>
          <w:sz w:val="20"/>
          <w:szCs w:val="20"/>
          <w:lang w:val="en-US" w:eastAsia="zh-CN" w:bidi="ar"/>
        </w:rPr>
        <w:t>The activity of cyanohydrins was found to be due to hydrogen cyanide released upon hydrolysis. Cyanide has been widely reported to stimulate seed germination in many plant species (Major e</w:t>
      </w:r>
      <w:r>
        <w:rPr>
          <w:rFonts w:ascii="Arial" w:eastAsia="Frutiger LT Std" w:hAnsi="Arial" w:cs="Arial"/>
          <w:color w:val="000000" w:themeColor="text1"/>
          <w:kern w:val="0"/>
          <w:sz w:val="20"/>
          <w:szCs w:val="20"/>
          <w:lang w:val="en-US" w:eastAsia="zh-CN" w:bidi="ar"/>
        </w:rPr>
        <w:t>t al., 1968). There are a number of reports that have suggested cyanide as a regulator of seed germination and dormancy release, in rice (</w:t>
      </w:r>
      <w:r>
        <w:rPr>
          <w:rFonts w:ascii="Arial" w:eastAsia="FrutigerLTStd-Italic" w:hAnsi="Arial" w:cs="Arial"/>
          <w:i/>
          <w:iCs/>
          <w:color w:val="000000" w:themeColor="text1"/>
          <w:kern w:val="0"/>
          <w:sz w:val="20"/>
          <w:szCs w:val="20"/>
          <w:lang w:val="en-US" w:eastAsia="zh-CN" w:bidi="ar"/>
        </w:rPr>
        <w:t>Oryza sativa</w:t>
      </w:r>
      <w:r>
        <w:rPr>
          <w:rFonts w:ascii="Arial" w:eastAsia="Frutiger LT Std" w:hAnsi="Arial" w:cs="Arial"/>
          <w:color w:val="000000" w:themeColor="text1"/>
          <w:kern w:val="0"/>
          <w:sz w:val="20"/>
          <w:szCs w:val="20"/>
          <w:lang w:val="en-US" w:eastAsia="zh-CN" w:bidi="ar"/>
        </w:rPr>
        <w:t>), apple (</w:t>
      </w:r>
      <w:r>
        <w:rPr>
          <w:rFonts w:ascii="Arial" w:eastAsia="FrutigerLTStd-Italic" w:hAnsi="Arial" w:cs="Arial"/>
          <w:i/>
          <w:iCs/>
          <w:color w:val="000000" w:themeColor="text1"/>
          <w:kern w:val="0"/>
          <w:sz w:val="20"/>
          <w:szCs w:val="20"/>
          <w:lang w:val="en-US" w:eastAsia="zh-CN" w:bidi="ar"/>
        </w:rPr>
        <w:t>Malus domestica</w:t>
      </w:r>
      <w:r>
        <w:rPr>
          <w:rFonts w:ascii="Arial" w:eastAsia="Frutiger LT Std" w:hAnsi="Arial" w:cs="Arial"/>
          <w:color w:val="000000" w:themeColor="text1"/>
          <w:kern w:val="0"/>
          <w:sz w:val="20"/>
          <w:szCs w:val="20"/>
          <w:lang w:val="en-US" w:eastAsia="zh-CN" w:bidi="ar"/>
        </w:rPr>
        <w:t xml:space="preserve">), </w:t>
      </w:r>
      <w:r>
        <w:rPr>
          <w:rFonts w:ascii="Arial" w:eastAsia="FrutigerLTStd-Italic" w:hAnsi="Arial" w:cs="Arial"/>
          <w:i/>
          <w:iCs/>
          <w:color w:val="000000" w:themeColor="text1"/>
          <w:kern w:val="0"/>
          <w:sz w:val="20"/>
          <w:szCs w:val="20"/>
          <w:lang w:val="en-US" w:eastAsia="zh-CN" w:bidi="ar"/>
        </w:rPr>
        <w:t>Helianthus tuberosus</w:t>
      </w:r>
      <w:r>
        <w:rPr>
          <w:rFonts w:ascii="Arial" w:eastAsia="Frutiger LT Std" w:hAnsi="Arial" w:cs="Arial"/>
          <w:color w:val="000000" w:themeColor="text1"/>
          <w:kern w:val="0"/>
          <w:sz w:val="20"/>
          <w:szCs w:val="20"/>
          <w:lang w:val="en-US" w:eastAsia="zh-CN" w:bidi="ar"/>
        </w:rPr>
        <w:t xml:space="preserve">, and </w:t>
      </w:r>
      <w:r>
        <w:rPr>
          <w:rFonts w:ascii="Arial" w:eastAsia="FrutigerLTStd-Italic" w:hAnsi="Arial" w:cs="Arial"/>
          <w:i/>
          <w:iCs/>
          <w:color w:val="000000" w:themeColor="text1"/>
          <w:kern w:val="0"/>
          <w:sz w:val="20"/>
          <w:szCs w:val="20"/>
          <w:lang w:val="en-US" w:eastAsia="zh-CN" w:bidi="ar"/>
        </w:rPr>
        <w:t>Arabidopsis</w:t>
      </w:r>
      <w:r>
        <w:rPr>
          <w:rFonts w:ascii="Arial" w:eastAsia="Frutiger LT Std" w:hAnsi="Arial" w:cs="Arial"/>
          <w:color w:val="000000" w:themeColor="text1"/>
          <w:kern w:val="0"/>
          <w:sz w:val="20"/>
          <w:szCs w:val="20"/>
          <w:lang w:val="en-US" w:eastAsia="zh-CN" w:bidi="ar"/>
        </w:rPr>
        <w:t xml:space="preserve"> </w:t>
      </w:r>
      <w:r>
        <w:rPr>
          <w:rFonts w:ascii="Arial" w:eastAsia="Helvetica" w:hAnsi="Arial" w:cs="Arial"/>
          <w:color w:val="000000" w:themeColor="text1"/>
          <w:sz w:val="20"/>
          <w:szCs w:val="20"/>
          <w:shd w:val="clear" w:color="auto" w:fill="FFFFFF"/>
        </w:rPr>
        <w:t>(</w:t>
      </w:r>
      <w:hyperlink r:id="rId13" w:history="1">
        <w:r>
          <w:rPr>
            <w:rStyle w:val="Hyperlink"/>
            <w:rFonts w:ascii="Arial" w:eastAsia="Helvetica" w:hAnsi="Arial" w:cs="Arial"/>
            <w:color w:val="000000" w:themeColor="text1"/>
            <w:sz w:val="20"/>
            <w:szCs w:val="20"/>
            <w:u w:val="none"/>
            <w:shd w:val="clear" w:color="auto" w:fill="FFFFFF"/>
          </w:rPr>
          <w:t xml:space="preserve">Cohn </w:t>
        </w:r>
        <w:r>
          <w:rPr>
            <w:rStyle w:val="Hyperlink"/>
            <w:rFonts w:ascii="Arial" w:eastAsia="Helvetica" w:hAnsi="Arial" w:cs="Arial"/>
            <w:color w:val="000000" w:themeColor="text1"/>
            <w:sz w:val="20"/>
            <w:szCs w:val="20"/>
            <w:u w:val="none"/>
            <w:shd w:val="clear" w:color="auto" w:fill="FFFFFF"/>
            <w:lang w:val="en-US"/>
          </w:rPr>
          <w:t>&amp;</w:t>
        </w:r>
        <w:r>
          <w:rPr>
            <w:rStyle w:val="Hyperlink"/>
            <w:rFonts w:ascii="Arial" w:eastAsia="Helvetica" w:hAnsi="Arial" w:cs="Arial"/>
            <w:color w:val="000000" w:themeColor="text1"/>
            <w:sz w:val="20"/>
            <w:szCs w:val="20"/>
            <w:u w:val="none"/>
            <w:shd w:val="clear" w:color="auto" w:fill="FFFFFF"/>
          </w:rPr>
          <w:t xml:space="preserve"> </w:t>
        </w:r>
        <w:r>
          <w:rPr>
            <w:rStyle w:val="Hyperlink"/>
            <w:rFonts w:ascii="Arial" w:eastAsia="Helvetica" w:hAnsi="Arial" w:cs="Arial"/>
            <w:color w:val="000000" w:themeColor="text1"/>
            <w:sz w:val="20"/>
            <w:szCs w:val="20"/>
            <w:u w:val="none"/>
            <w:shd w:val="clear" w:color="auto" w:fill="FFFFFF"/>
          </w:rPr>
          <w:lastRenderedPageBreak/>
          <w:t>Hughes</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1986</w:t>
        </w:r>
      </w:hyperlink>
      <w:r>
        <w:rPr>
          <w:rFonts w:ascii="Arial" w:eastAsia="Helvetica" w:hAnsi="Arial" w:cs="Arial"/>
          <w:color w:val="000000" w:themeColor="text1"/>
          <w:sz w:val="20"/>
          <w:szCs w:val="20"/>
          <w:shd w:val="clear" w:color="auto" w:fill="FFFFFF"/>
        </w:rPr>
        <w:t>; </w:t>
      </w:r>
      <w:proofErr w:type="spellStart"/>
      <w:r>
        <w:rPr>
          <w:rFonts w:ascii="Arial" w:eastAsia="Helvetica" w:hAnsi="Arial" w:cs="Arial"/>
          <w:color w:val="000000" w:themeColor="text1"/>
          <w:sz w:val="20"/>
          <w:szCs w:val="20"/>
          <w:shd w:val="clear" w:color="auto" w:fill="FFFFFF"/>
        </w:rPr>
        <w:fldChar w:fldCharType="begin"/>
      </w:r>
      <w:r>
        <w:rPr>
          <w:rFonts w:ascii="Arial" w:eastAsia="Helvetica" w:hAnsi="Arial" w:cs="Arial"/>
          <w:color w:val="000000" w:themeColor="text1"/>
          <w:sz w:val="20"/>
          <w:szCs w:val="20"/>
          <w:shd w:val="clear" w:color="auto" w:fill="FFFFFF"/>
        </w:rPr>
        <w:instrText xml:space="preserve"> HYPERLINK "https://www.cell.com/molecular-plant/fulltext/S1674-2052(14)60878-9" </w:instrText>
      </w:r>
      <w:r>
        <w:rPr>
          <w:rFonts w:ascii="Arial" w:eastAsia="Helvetica" w:hAnsi="Arial" w:cs="Arial"/>
          <w:color w:val="000000" w:themeColor="text1"/>
          <w:sz w:val="20"/>
          <w:szCs w:val="20"/>
          <w:shd w:val="clear" w:color="auto" w:fill="FFFFFF"/>
        </w:rPr>
        <w:fldChar w:fldCharType="separate"/>
      </w:r>
      <w:r>
        <w:rPr>
          <w:rStyle w:val="Hyperlink"/>
          <w:rFonts w:ascii="Arial" w:eastAsia="Helvetica" w:hAnsi="Arial" w:cs="Arial"/>
          <w:color w:val="000000" w:themeColor="text1"/>
          <w:sz w:val="20"/>
          <w:szCs w:val="20"/>
          <w:u w:val="none"/>
          <w:shd w:val="clear" w:color="auto" w:fill="FFFFFF"/>
        </w:rPr>
        <w:t>Bogatek</w:t>
      </w:r>
      <w:proofErr w:type="spellEnd"/>
      <w:r>
        <w:rPr>
          <w:rStyle w:val="Hyperlink"/>
          <w:rFonts w:ascii="Arial" w:eastAsia="Helvetica" w:hAnsi="Arial" w:cs="Arial"/>
          <w:color w:val="000000" w:themeColor="text1"/>
          <w:sz w:val="20"/>
          <w:szCs w:val="20"/>
          <w:u w:val="none"/>
          <w:shd w:val="clear" w:color="auto" w:fill="FFFFFF"/>
        </w:rPr>
        <w:t xml:space="preserve"> et al., 1991</w:t>
      </w:r>
      <w:r>
        <w:rPr>
          <w:rFonts w:ascii="Arial" w:eastAsia="Helvetica" w:hAnsi="Arial" w:cs="Arial"/>
          <w:color w:val="000000" w:themeColor="text1"/>
          <w:sz w:val="20"/>
          <w:szCs w:val="20"/>
          <w:shd w:val="clear" w:color="auto" w:fill="FFFFFF"/>
        </w:rPr>
        <w:fldChar w:fldCharType="end"/>
      </w:r>
      <w:r>
        <w:rPr>
          <w:rFonts w:ascii="Arial" w:eastAsia="Helvetica" w:hAnsi="Arial" w:cs="Arial"/>
          <w:color w:val="000000" w:themeColor="text1"/>
          <w:sz w:val="20"/>
          <w:szCs w:val="20"/>
          <w:shd w:val="clear" w:color="auto" w:fill="FFFFFF"/>
        </w:rPr>
        <w:t>; </w:t>
      </w:r>
      <w:proofErr w:type="spellStart"/>
      <w:r>
        <w:fldChar w:fldCharType="begin"/>
      </w:r>
      <w:r>
        <w:instrText xml:space="preserve"> HYPERLINK "https://www.cell.com/molecular-plant/fulltext/S1674-2052(14)60878-9" </w:instrText>
      </w:r>
      <w:r>
        <w:fldChar w:fldCharType="separate"/>
      </w:r>
      <w:r>
        <w:rPr>
          <w:rStyle w:val="Hyperlink"/>
          <w:rFonts w:ascii="Arial" w:eastAsia="Helvetica" w:hAnsi="Arial" w:cs="Arial"/>
          <w:color w:val="000000" w:themeColor="text1"/>
          <w:sz w:val="20"/>
          <w:szCs w:val="20"/>
          <w:u w:val="none"/>
          <w:shd w:val="clear" w:color="auto" w:fill="FFFFFF"/>
        </w:rPr>
        <w:t>Bethke</w:t>
      </w:r>
      <w:proofErr w:type="spellEnd"/>
      <w:r>
        <w:rPr>
          <w:rStyle w:val="Hyperlink"/>
          <w:rFonts w:ascii="Arial" w:eastAsia="Helvetica" w:hAnsi="Arial" w:cs="Arial"/>
          <w:color w:val="000000" w:themeColor="text1"/>
          <w:sz w:val="20"/>
          <w:szCs w:val="20"/>
          <w:u w:val="none"/>
          <w:shd w:val="clear" w:color="auto" w:fill="FFFFFF"/>
        </w:rPr>
        <w:t xml:space="preserve">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2006</w:t>
      </w:r>
      <w:r>
        <w:rPr>
          <w:rStyle w:val="Hyperlink"/>
          <w:rFonts w:ascii="Arial" w:eastAsia="Helvetica" w:hAnsi="Arial" w:cs="Arial"/>
          <w:color w:val="000000" w:themeColor="text1"/>
          <w:sz w:val="20"/>
          <w:szCs w:val="20"/>
          <w:u w:val="none"/>
          <w:shd w:val="clear" w:color="auto" w:fill="FFFFFF"/>
        </w:rPr>
        <w:fldChar w:fldCharType="end"/>
      </w:r>
      <w:r>
        <w:rPr>
          <w:rFonts w:ascii="Arial" w:eastAsia="Helvetica" w:hAnsi="Arial" w:cs="Arial"/>
          <w:color w:val="000000" w:themeColor="text1"/>
          <w:sz w:val="20"/>
          <w:szCs w:val="20"/>
          <w:shd w:val="clear" w:color="auto" w:fill="FFFFFF"/>
        </w:rPr>
        <w:t>)</w:t>
      </w:r>
      <w:r>
        <w:rPr>
          <w:rFonts w:ascii="Arial" w:eastAsia="Helvetica" w:hAnsi="Arial" w:cs="Arial"/>
          <w:color w:val="000000" w:themeColor="text1"/>
          <w:sz w:val="20"/>
          <w:szCs w:val="20"/>
          <w:shd w:val="clear" w:color="auto" w:fill="FFFFFF"/>
          <w:lang w:val="en-US"/>
        </w:rPr>
        <w:t xml:space="preserve">. </w:t>
      </w:r>
      <w:r w:rsidR="00A3376F">
        <w:rPr>
          <w:rFonts w:ascii="Arial" w:eastAsia="Helvetica" w:hAnsi="Arial" w:cs="Arial"/>
          <w:color w:val="000000" w:themeColor="text1"/>
          <w:sz w:val="20"/>
          <w:szCs w:val="20"/>
          <w:shd w:val="clear" w:color="auto" w:fill="FFFFFF"/>
          <w:lang w:val="en-US"/>
        </w:rPr>
        <w:t>“</w:t>
      </w:r>
      <w:r>
        <w:rPr>
          <w:rFonts w:ascii="Arial" w:eastAsia="CIDFont" w:hAnsi="Arial" w:cs="Arial"/>
          <w:color w:val="000000"/>
          <w:kern w:val="0"/>
          <w:sz w:val="20"/>
          <w:szCs w:val="20"/>
          <w:lang w:val="en-US" w:eastAsia="zh-CN" w:bidi="ar"/>
        </w:rPr>
        <w:t xml:space="preserve">Treatment with cyanide breaks </w:t>
      </w:r>
      <w:r>
        <w:rPr>
          <w:rFonts w:ascii="Arial" w:eastAsia="CIDFont" w:hAnsi="Arial" w:cs="Arial"/>
          <w:i/>
          <w:iCs/>
          <w:color w:val="000000"/>
          <w:kern w:val="0"/>
          <w:sz w:val="20"/>
          <w:szCs w:val="20"/>
          <w:lang w:val="en-US" w:eastAsia="zh-CN" w:bidi="ar"/>
        </w:rPr>
        <w:t xml:space="preserve">Arabidopsis </w:t>
      </w:r>
      <w:r>
        <w:rPr>
          <w:rFonts w:ascii="Arial" w:eastAsia="CIDFont" w:hAnsi="Arial" w:cs="Arial"/>
          <w:color w:val="000000"/>
          <w:kern w:val="0"/>
          <w:sz w:val="20"/>
          <w:szCs w:val="20"/>
          <w:lang w:val="en-US" w:eastAsia="zh-CN" w:bidi="ar"/>
        </w:rPr>
        <w:t xml:space="preserve">seed dormancy, and the emission of hydrogen cyanide from many seeds has been detected during the </w:t>
      </w:r>
      <w:proofErr w:type="spellStart"/>
      <w:r>
        <w:rPr>
          <w:rFonts w:ascii="Arial" w:eastAsia="CIDFont" w:hAnsi="Arial" w:cs="Arial"/>
          <w:color w:val="000000"/>
          <w:kern w:val="0"/>
          <w:sz w:val="20"/>
          <w:szCs w:val="20"/>
          <w:lang w:val="en-US" w:eastAsia="zh-CN" w:bidi="ar"/>
        </w:rPr>
        <w:t>pregermination</w:t>
      </w:r>
      <w:proofErr w:type="spellEnd"/>
      <w:r>
        <w:rPr>
          <w:rFonts w:ascii="Arial" w:eastAsia="CIDFont" w:hAnsi="Arial" w:cs="Arial"/>
          <w:color w:val="000000"/>
          <w:kern w:val="0"/>
          <w:sz w:val="20"/>
          <w:szCs w:val="20"/>
          <w:lang w:val="en-US" w:eastAsia="zh-CN" w:bidi="ar"/>
        </w:rPr>
        <w:t xml:space="preserve"> period</w:t>
      </w:r>
      <w:r w:rsidR="00A3376F">
        <w:rPr>
          <w:rFonts w:ascii="Arial" w:eastAsia="CIDFont" w:hAnsi="Arial" w:cs="Arial"/>
          <w:color w:val="000000"/>
          <w:kern w:val="0"/>
          <w:sz w:val="20"/>
          <w:szCs w:val="20"/>
          <w:lang w:val="en-US" w:eastAsia="zh-CN" w:bidi="ar"/>
        </w:rPr>
        <w:t>”</w:t>
      </w:r>
      <w:r>
        <w:rPr>
          <w:rFonts w:ascii="Arial" w:eastAsia="CIDFont" w:hAnsi="Arial" w:cs="Arial"/>
          <w:color w:val="000000"/>
          <w:kern w:val="0"/>
          <w:sz w:val="20"/>
          <w:szCs w:val="20"/>
          <w:lang w:val="en-US" w:eastAsia="zh-CN" w:bidi="ar"/>
        </w:rPr>
        <w:t xml:space="preserve"> (</w:t>
      </w:r>
      <w:hyperlink r:id="rId14" w:history="1">
        <w:r>
          <w:rPr>
            <w:rStyle w:val="Hyperlink"/>
            <w:rFonts w:ascii="Arial" w:eastAsia="Helvetica" w:hAnsi="Arial" w:cs="Arial"/>
            <w:color w:val="000000" w:themeColor="text1"/>
            <w:sz w:val="20"/>
            <w:szCs w:val="20"/>
            <w:u w:val="none"/>
            <w:shd w:val="clear" w:color="auto" w:fill="FFFFFF"/>
          </w:rPr>
          <w:t>Bethke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2006</w:t>
        </w:r>
      </w:hyperlink>
      <w:r>
        <w:rPr>
          <w:rFonts w:ascii="Arial" w:eastAsia="Helvetica" w:hAnsi="Arial" w:cs="Arial"/>
          <w:color w:val="000000" w:themeColor="text1"/>
          <w:sz w:val="20"/>
          <w:szCs w:val="20"/>
          <w:shd w:val="clear" w:color="auto" w:fill="FFFFFF"/>
        </w:rPr>
        <w:t>)</w:t>
      </w:r>
      <w:r>
        <w:rPr>
          <w:rFonts w:ascii="Arial" w:eastAsia="CIDFont" w:hAnsi="Arial" w:cs="Arial"/>
          <w:color w:val="000000"/>
          <w:kern w:val="0"/>
          <w:sz w:val="20"/>
          <w:szCs w:val="20"/>
          <w:lang w:val="en-US" w:eastAsia="zh-CN" w:bidi="ar"/>
        </w:rPr>
        <w:t xml:space="preserve">. </w:t>
      </w:r>
      <w:r w:rsidR="00A3376F">
        <w:rPr>
          <w:rFonts w:ascii="Arial" w:eastAsia="CIDFont" w:hAnsi="Arial" w:cs="Arial"/>
          <w:color w:val="000000"/>
          <w:kern w:val="0"/>
          <w:sz w:val="20"/>
          <w:szCs w:val="20"/>
          <w:lang w:val="en-US" w:eastAsia="zh-CN" w:bidi="ar"/>
        </w:rPr>
        <w:t>“</w:t>
      </w:r>
      <w:r>
        <w:rPr>
          <w:rFonts w:ascii="Arial" w:eastAsia="Helvetica" w:hAnsi="Arial" w:cs="Arial"/>
          <w:color w:val="000000" w:themeColor="text1"/>
          <w:kern w:val="0"/>
          <w:sz w:val="20"/>
          <w:szCs w:val="20"/>
          <w:shd w:val="clear" w:color="auto" w:fill="FFFFFF"/>
          <w:lang w:val="en-US" w:eastAsia="zh-CN" w:bidi="ar"/>
        </w:rPr>
        <w:t>It was hypothesized that cyanide acts by creating nitric oxide </w:t>
      </w:r>
      <w:r>
        <w:rPr>
          <w:rFonts w:ascii="Arial" w:eastAsia="Helvetica" w:hAnsi="Arial" w:cs="Arial"/>
          <w:i/>
          <w:iCs/>
          <w:color w:val="000000" w:themeColor="text1"/>
          <w:kern w:val="0"/>
          <w:sz w:val="20"/>
          <w:szCs w:val="20"/>
          <w:shd w:val="clear" w:color="auto" w:fill="FFFFFF"/>
          <w:lang w:val="en-US" w:eastAsia="zh-CN" w:bidi="ar"/>
        </w:rPr>
        <w:t>in vivo</w:t>
      </w:r>
      <w:r w:rsidR="00A3376F">
        <w:rPr>
          <w:rFonts w:ascii="Arial" w:eastAsia="Helvetica" w:hAnsi="Arial" w:cs="Arial"/>
          <w:color w:val="000000" w:themeColor="text1"/>
          <w:kern w:val="0"/>
          <w:sz w:val="20"/>
          <w:szCs w:val="20"/>
          <w:shd w:val="clear" w:color="auto" w:fill="FFFFFF"/>
          <w:lang w:val="en-US" w:eastAsia="zh-CN" w:bidi="ar"/>
        </w:rPr>
        <w:t xml:space="preserve">” </w:t>
      </w:r>
      <w:r>
        <w:rPr>
          <w:rFonts w:ascii="Arial" w:eastAsia="Helvetica" w:hAnsi="Arial" w:cs="Arial"/>
          <w:color w:val="000000" w:themeColor="text1"/>
          <w:kern w:val="0"/>
          <w:sz w:val="20"/>
          <w:szCs w:val="20"/>
          <w:shd w:val="clear" w:color="auto" w:fill="FFFFFF"/>
          <w:lang w:val="en-US" w:eastAsia="zh-CN" w:bidi="ar"/>
        </w:rPr>
        <w:t>(</w:t>
      </w:r>
      <w:hyperlink r:id="rId15" w:history="1">
        <w:proofErr w:type="spellStart"/>
        <w:r>
          <w:rPr>
            <w:rStyle w:val="Hyperlink"/>
            <w:rFonts w:ascii="Arial" w:eastAsia="Helvetica" w:hAnsi="Arial" w:cs="Arial"/>
            <w:color w:val="000000" w:themeColor="text1"/>
            <w:sz w:val="20"/>
            <w:szCs w:val="20"/>
            <w:u w:val="none"/>
            <w:shd w:val="clear" w:color="auto" w:fill="FFFFFF"/>
          </w:rPr>
          <w:t>Bethke</w:t>
        </w:r>
        <w:proofErr w:type="spellEnd"/>
        <w:r>
          <w:rPr>
            <w:rStyle w:val="Hyperlink"/>
            <w:rFonts w:ascii="Arial" w:eastAsia="Helvetica" w:hAnsi="Arial" w:cs="Arial"/>
            <w:color w:val="000000" w:themeColor="text1"/>
            <w:sz w:val="20"/>
            <w:szCs w:val="20"/>
            <w:u w:val="none"/>
            <w:shd w:val="clear" w:color="auto" w:fill="FFFFFF"/>
          </w:rPr>
          <w:t xml:space="preserve">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2006</w:t>
        </w:r>
      </w:hyperlink>
      <w:r>
        <w:rPr>
          <w:rFonts w:ascii="Arial" w:eastAsia="Helvetica" w:hAnsi="Arial" w:cs="Arial"/>
          <w:color w:val="000000" w:themeColor="text1"/>
          <w:kern w:val="0"/>
          <w:sz w:val="20"/>
          <w:szCs w:val="20"/>
          <w:shd w:val="clear" w:color="auto" w:fill="FFFFFF"/>
          <w:lang w:val="en-US" w:eastAsia="zh-CN" w:bidi="ar"/>
        </w:rPr>
        <w:t xml:space="preserve">). </w:t>
      </w:r>
      <w:r w:rsidR="00A3376F">
        <w:rPr>
          <w:rFonts w:ascii="Arial" w:eastAsia="Helvetica" w:hAnsi="Arial" w:cs="Arial"/>
          <w:color w:val="000000" w:themeColor="text1"/>
          <w:kern w:val="0"/>
          <w:sz w:val="20"/>
          <w:szCs w:val="20"/>
          <w:shd w:val="clear" w:color="auto" w:fill="FFFFFF"/>
          <w:lang w:val="en-US" w:eastAsia="zh-CN" w:bidi="ar"/>
        </w:rPr>
        <w:t>“</w:t>
      </w:r>
      <w:r>
        <w:rPr>
          <w:rFonts w:ascii="Arial" w:eastAsia="Helvetica" w:hAnsi="Arial" w:cs="Arial"/>
          <w:color w:val="000000" w:themeColor="text1"/>
          <w:kern w:val="0"/>
          <w:sz w:val="20"/>
          <w:szCs w:val="20"/>
          <w:shd w:val="clear" w:color="auto" w:fill="FFFFFF"/>
          <w:lang w:val="en-US" w:eastAsia="zh-CN" w:bidi="ar"/>
        </w:rPr>
        <w:t xml:space="preserve">However, the mode of action of cyanide </w:t>
      </w:r>
      <w:r>
        <w:rPr>
          <w:rFonts w:ascii="Arial" w:eastAsia="Helvetica" w:hAnsi="Arial" w:cs="Arial"/>
          <w:color w:val="000000" w:themeColor="text1"/>
          <w:kern w:val="0"/>
          <w:sz w:val="20"/>
          <w:szCs w:val="20"/>
          <w:shd w:val="clear" w:color="auto" w:fill="FFFFFF"/>
          <w:lang w:val="en-US" w:eastAsia="zh-CN" w:bidi="ar"/>
        </w:rPr>
        <w:t>remains unclear but it is suggested that cyanide signaling interacts with reactive oxygen species (ROS)</w:t>
      </w:r>
      <w:r w:rsidR="00A3376F">
        <w:rPr>
          <w:rFonts w:ascii="Arial" w:eastAsia="Helvetica" w:hAnsi="Arial" w:cs="Arial"/>
          <w:color w:val="000000" w:themeColor="text1"/>
          <w:kern w:val="0"/>
          <w:sz w:val="20"/>
          <w:szCs w:val="20"/>
          <w:shd w:val="clear" w:color="auto" w:fill="FFFFFF"/>
          <w:lang w:val="en-US" w:eastAsia="zh-CN" w:bidi="ar"/>
        </w:rPr>
        <w:t>”</w:t>
      </w:r>
      <w:r>
        <w:rPr>
          <w:rFonts w:ascii="Arial" w:eastAsia="Helvetica" w:hAnsi="Arial" w:cs="Arial"/>
          <w:color w:val="000000" w:themeColor="text1"/>
          <w:kern w:val="0"/>
          <w:sz w:val="20"/>
          <w:szCs w:val="20"/>
          <w:shd w:val="clear" w:color="auto" w:fill="FFFFFF"/>
          <w:lang w:val="en-US" w:eastAsia="zh-CN" w:bidi="ar"/>
        </w:rPr>
        <w:t xml:space="preserve"> (</w:t>
      </w:r>
      <w:hyperlink r:id="rId16" w:history="1">
        <w:proofErr w:type="spellStart"/>
        <w:r>
          <w:rPr>
            <w:rStyle w:val="Hyperlink"/>
            <w:rFonts w:ascii="Arial" w:eastAsia="Helvetica" w:hAnsi="Arial" w:cs="Arial"/>
            <w:color w:val="000000" w:themeColor="text1"/>
            <w:sz w:val="20"/>
            <w:szCs w:val="20"/>
            <w:u w:val="none"/>
            <w:shd w:val="clear" w:color="auto" w:fill="FFFFFF"/>
          </w:rPr>
          <w:t>Oracz</w:t>
        </w:r>
        <w:proofErr w:type="spellEnd"/>
        <w:r>
          <w:rPr>
            <w:rStyle w:val="Hyperlink"/>
            <w:rFonts w:ascii="Arial" w:eastAsia="Helvetica" w:hAnsi="Arial" w:cs="Arial"/>
            <w:color w:val="000000" w:themeColor="text1"/>
            <w:sz w:val="20"/>
            <w:szCs w:val="20"/>
            <w:u w:val="none"/>
            <w:shd w:val="clear" w:color="auto" w:fill="FFFFFF"/>
          </w:rPr>
          <w:t xml:space="preserve">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2007)</w:t>
        </w:r>
      </w:hyperlink>
      <w:r>
        <w:rPr>
          <w:rFonts w:ascii="Arial" w:eastAsia="Helvetica" w:hAnsi="Arial" w:cs="Arial"/>
          <w:color w:val="000000" w:themeColor="text1"/>
          <w:kern w:val="0"/>
          <w:sz w:val="20"/>
          <w:szCs w:val="20"/>
          <w:shd w:val="clear" w:color="auto" w:fill="FFFFFF"/>
          <w:lang w:val="en-US" w:eastAsia="zh-CN" w:bidi="ar"/>
        </w:rPr>
        <w:t xml:space="preserve">. </w:t>
      </w:r>
      <w:r>
        <w:rPr>
          <w:rFonts w:ascii="Arial" w:eastAsia="Helvetica" w:hAnsi="Arial" w:cs="Arial"/>
          <w:color w:val="000000" w:themeColor="text1"/>
          <w:kern w:val="0"/>
          <w:sz w:val="20"/>
          <w:szCs w:val="20"/>
          <w:shd w:val="clear" w:color="auto" w:fill="FFFFFF"/>
          <w:lang w:val="en-US" w:eastAsia="zh-CN" w:bidi="ar"/>
        </w:rPr>
        <w:t>The effect of cyanide on germination of dorman</w:t>
      </w:r>
      <w:r>
        <w:rPr>
          <w:rFonts w:ascii="Arial" w:eastAsia="Helvetica" w:hAnsi="Arial" w:cs="Arial"/>
          <w:color w:val="000000" w:themeColor="text1"/>
          <w:kern w:val="0"/>
          <w:sz w:val="20"/>
          <w:szCs w:val="20"/>
          <w:shd w:val="clear" w:color="auto" w:fill="FFFFFF"/>
          <w:lang w:val="en-US" w:eastAsia="zh-CN" w:bidi="ar"/>
        </w:rPr>
        <w:t xml:space="preserve">t sunflower embryos shows increase in hydrogen peroxide and superoxide anion generation in the embryonic axes. </w:t>
      </w:r>
      <w:r>
        <w:rPr>
          <w:rFonts w:ascii="Arial" w:eastAsia="CIDFont" w:hAnsi="Arial" w:cs="Arial"/>
          <w:color w:val="000000" w:themeColor="text1"/>
          <w:kern w:val="0"/>
          <w:sz w:val="20"/>
          <w:szCs w:val="20"/>
          <w:lang w:val="en-US" w:eastAsia="zh-CN" w:bidi="ar"/>
        </w:rPr>
        <w:t>This rise is caused by activation of NADPH oxidase as well as inhibition of the activities of catalase and superoxide dismutase. It was thought t</w:t>
      </w:r>
      <w:r>
        <w:rPr>
          <w:rFonts w:ascii="Arial" w:eastAsia="CIDFont" w:hAnsi="Arial" w:cs="Arial"/>
          <w:color w:val="000000" w:themeColor="text1"/>
          <w:kern w:val="0"/>
          <w:sz w:val="20"/>
          <w:szCs w:val="20"/>
          <w:lang w:val="en-US" w:eastAsia="zh-CN" w:bidi="ar"/>
        </w:rPr>
        <w:t xml:space="preserve">hat ROS was likely to mediate the effect of cyanide on gene expression </w:t>
      </w:r>
      <w:hyperlink r:id="rId17" w:history="1">
        <w:proofErr w:type="spellStart"/>
        <w:r>
          <w:rPr>
            <w:rStyle w:val="Hyperlink"/>
            <w:rFonts w:ascii="Arial" w:eastAsia="Helvetica" w:hAnsi="Arial" w:cs="Arial"/>
            <w:color w:val="000000" w:themeColor="text1"/>
            <w:sz w:val="20"/>
            <w:szCs w:val="20"/>
            <w:u w:val="none"/>
            <w:shd w:val="clear" w:color="auto" w:fill="FFFFFF"/>
          </w:rPr>
          <w:t>Oracz</w:t>
        </w:r>
        <w:proofErr w:type="spellEnd"/>
        <w:r>
          <w:rPr>
            <w:rStyle w:val="Hyperlink"/>
            <w:rFonts w:ascii="Arial" w:eastAsia="Helvetica" w:hAnsi="Arial" w:cs="Arial"/>
            <w:color w:val="000000" w:themeColor="text1"/>
            <w:sz w:val="20"/>
            <w:szCs w:val="20"/>
            <w:u w:val="none"/>
            <w:shd w:val="clear" w:color="auto" w:fill="FFFFFF"/>
          </w:rPr>
          <w:t xml:space="preserve">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(2009)</w:t>
        </w:r>
      </w:hyperlink>
      <w:r>
        <w:rPr>
          <w:rFonts w:ascii="Arial" w:eastAsia="CIDFont" w:hAnsi="Arial" w:cs="Arial"/>
          <w:color w:val="000000" w:themeColor="text1"/>
          <w:kern w:val="0"/>
          <w:sz w:val="20"/>
          <w:szCs w:val="20"/>
          <w:lang w:val="en-US" w:eastAsia="zh-CN" w:bidi="ar"/>
        </w:rPr>
        <w:t xml:space="preserve">. Additionally, it was shown that transcription factor ERF1, a part of the </w:t>
      </w:r>
      <w:r>
        <w:rPr>
          <w:rFonts w:ascii="Arial" w:eastAsia="CIDFont" w:hAnsi="Arial" w:cs="Arial"/>
          <w:color w:val="000000" w:themeColor="text1"/>
          <w:kern w:val="0"/>
          <w:sz w:val="20"/>
          <w:szCs w:val="20"/>
          <w:lang w:val="en-US" w:eastAsia="zh-CN" w:bidi="ar"/>
        </w:rPr>
        <w:t>ethylene signaling pathway, is activated by both cyanide and ROS. According to the theory (</w:t>
      </w:r>
      <w:proofErr w:type="spellStart"/>
      <w:r>
        <w:rPr>
          <w:rFonts w:ascii="Arial" w:eastAsia="CIDFont" w:hAnsi="Arial" w:cs="Arial"/>
          <w:color w:val="000000" w:themeColor="text1"/>
          <w:kern w:val="0"/>
          <w:sz w:val="20"/>
          <w:szCs w:val="20"/>
          <w:lang w:val="en-US" w:eastAsia="zh-CN" w:bidi="ar"/>
        </w:rPr>
        <w:t>Oracz</w:t>
      </w:r>
      <w:proofErr w:type="spellEnd"/>
      <w:r>
        <w:rPr>
          <w:rFonts w:ascii="Arial" w:eastAsia="CIDFont" w:hAnsi="Arial" w:cs="Arial"/>
          <w:color w:val="000000" w:themeColor="text1"/>
          <w:kern w:val="0"/>
          <w:sz w:val="20"/>
          <w:szCs w:val="20"/>
          <w:lang w:val="en-US" w:eastAsia="zh-CN" w:bidi="ar"/>
        </w:rPr>
        <w:t xml:space="preserve"> et al., 2009), ROS functions as a secondary messenger of cyanide and is crucial for sunflower seed germination.</w:t>
      </w:r>
    </w:p>
    <w:p w14:paraId="3A5F55E6" w14:textId="77777777" w:rsidR="002769B3" w:rsidRDefault="00AF2E09">
      <w:pPr>
        <w:spacing w:line="360" w:lineRule="auto"/>
        <w:rPr>
          <w:rFonts w:ascii="Arial" w:hAnsi="Arial" w:cs="Arial"/>
          <w:b/>
          <w:bCs/>
          <w:color w:val="000000" w:themeColor="text1"/>
          <w:lang w:val="en-US"/>
        </w:rPr>
      </w:pPr>
      <w:r>
        <w:rPr>
          <w:rFonts w:ascii="Arial" w:hAnsi="Arial" w:cs="Arial"/>
          <w:b/>
          <w:bCs/>
          <w:color w:val="000000" w:themeColor="text1"/>
          <w:lang w:val="en-US"/>
        </w:rPr>
        <w:t>A</w:t>
      </w:r>
      <w:proofErr w:type="spellStart"/>
      <w:r>
        <w:rPr>
          <w:rFonts w:ascii="Arial" w:hAnsi="Arial" w:cs="Arial"/>
          <w:b/>
          <w:bCs/>
          <w:color w:val="000000" w:themeColor="text1"/>
        </w:rPr>
        <w:t>pplication</w:t>
      </w:r>
      <w:proofErr w:type="spellEnd"/>
      <w:r>
        <w:rPr>
          <w:rFonts w:ascii="Arial" w:hAnsi="Arial" w:cs="Arial"/>
          <w:b/>
          <w:bCs/>
          <w:color w:val="000000" w:themeColor="text1"/>
          <w:lang w:val="en-US"/>
        </w:rPr>
        <w:t xml:space="preserve"> of plant-derived smoke </w:t>
      </w:r>
    </w:p>
    <w:p w14:paraId="766F2F8B" w14:textId="77777777" w:rsidR="002769B3" w:rsidRDefault="00AF2E09">
      <w:pPr>
        <w:rPr>
          <w:rFonts w:ascii="Arial" w:hAnsi="Arial" w:cs="Arial"/>
          <w:bCs/>
          <w:sz w:val="20"/>
          <w:szCs w:val="20"/>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2.</w:t>
      </w:r>
      <w:r>
        <w:rPr>
          <w:rFonts w:ascii="Arial" w:hAnsi="Arial" w:cs="Arial"/>
          <w:b/>
          <w:sz w:val="20"/>
          <w:szCs w:val="20"/>
        </w:rPr>
        <w:t xml:space="preserve"> </w:t>
      </w:r>
      <w:r>
        <w:rPr>
          <w:rFonts w:ascii="Arial" w:hAnsi="Arial" w:cs="Arial"/>
          <w:bCs/>
          <w:sz w:val="20"/>
          <w:szCs w:val="20"/>
        </w:rPr>
        <w:t>Met</w:t>
      </w:r>
      <w:r>
        <w:rPr>
          <w:rFonts w:ascii="Arial" w:hAnsi="Arial" w:cs="Arial"/>
          <w:bCs/>
          <w:sz w:val="20"/>
          <w:szCs w:val="20"/>
        </w:rPr>
        <w:t>hod of smoke application</w:t>
      </w:r>
    </w:p>
    <w:p w14:paraId="227FE348" w14:textId="77777777" w:rsidR="002769B3" w:rsidRDefault="002769B3">
      <w:pPr>
        <w:rPr>
          <w:rFonts w:ascii="Times New Roman" w:hAnsi="Times New Roman" w:cs="Times New Roman"/>
          <w:bCs/>
          <w:sz w:val="20"/>
          <w:szCs w:val="20"/>
        </w:rPr>
      </w:pPr>
    </w:p>
    <w:p w14:paraId="1F3EF755" w14:textId="77777777" w:rsidR="002769B3" w:rsidRDefault="00AF2E09">
      <w:pPr>
        <w:spacing w:line="360" w:lineRule="auto"/>
        <w:rPr>
          <w:rFonts w:ascii="Arial" w:hAnsi="Arial" w:cs="Arial"/>
          <w:b/>
          <w:bCs/>
          <w:color w:val="000000" w:themeColor="text1"/>
          <w:sz w:val="20"/>
          <w:szCs w:val="20"/>
          <w:lang w:val="en-US"/>
        </w:rPr>
      </w:pPr>
      <w:r>
        <w:rPr>
          <w:rFonts w:ascii="Times New Roman" w:hAnsi="Times New Roman" w:cs="Times New Roman"/>
          <w:noProof/>
          <w:color w:val="000000" w:themeColor="text1"/>
          <w:sz w:val="20"/>
          <w:szCs w:val="20"/>
          <w:lang w:val="en-US"/>
        </w:rPr>
        <w:drawing>
          <wp:inline distT="0" distB="0" distL="114300" distR="114300" wp14:anchorId="2F10664D" wp14:editId="233152B8">
            <wp:extent cx="5149215" cy="2214880"/>
            <wp:effectExtent l="0" t="0" r="1905" b="10160"/>
            <wp:docPr id="1" name="Picture 1" descr="Screenshot 2024-10-14 1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4-10-14 172255"/>
                    <pic:cNvPicPr>
                      <a:picLocks noChangeAspect="1"/>
                    </pic:cNvPicPr>
                  </pic:nvPicPr>
                  <pic:blipFill>
                    <a:blip r:embed="rId18"/>
                    <a:srcRect b="11348"/>
                    <a:stretch>
                      <a:fillRect/>
                    </a:stretch>
                  </pic:blipFill>
                  <pic:spPr>
                    <a:xfrm>
                      <a:off x="0" y="0"/>
                      <a:ext cx="5149215" cy="2214880"/>
                    </a:xfrm>
                    <a:prstGeom prst="rect">
                      <a:avLst/>
                    </a:prstGeom>
                  </pic:spPr>
                </pic:pic>
              </a:graphicData>
            </a:graphic>
          </wp:inline>
        </w:drawing>
      </w:r>
    </w:p>
    <w:p w14:paraId="4DA337DE" w14:textId="77777777" w:rsidR="002769B3" w:rsidRDefault="002769B3">
      <w:pPr>
        <w:spacing w:line="360" w:lineRule="auto"/>
        <w:rPr>
          <w:rFonts w:ascii="Times New Roman" w:hAnsi="Times New Roman" w:cs="Times New Roman"/>
          <w:color w:val="000000" w:themeColor="text1"/>
          <w:sz w:val="20"/>
          <w:szCs w:val="20"/>
          <w:lang w:val="en-US"/>
        </w:rPr>
      </w:pPr>
    </w:p>
    <w:p w14:paraId="09A31E23" w14:textId="77777777" w:rsidR="002769B3" w:rsidRDefault="002769B3">
      <w:pPr>
        <w:rPr>
          <w:rFonts w:ascii="Times New Roman" w:hAnsi="Times New Roman" w:cs="Times New Roman"/>
          <w:bCs/>
          <w:color w:val="000000"/>
          <w:sz w:val="20"/>
          <w:szCs w:val="20"/>
          <w:lang w:val="en-US"/>
        </w:rPr>
      </w:pPr>
    </w:p>
    <w:p w14:paraId="51C7DA10" w14:textId="77777777" w:rsidR="002769B3" w:rsidRDefault="00AF2E09">
      <w:pPr>
        <w:spacing w:line="360" w:lineRule="auto"/>
        <w:rPr>
          <w:rFonts w:ascii="Arial" w:eastAsia="sans-serif" w:hAnsi="Arial" w:cs="Arial"/>
          <w:color w:val="000000" w:themeColor="text1"/>
          <w:sz w:val="20"/>
          <w:szCs w:val="20"/>
          <w:lang w:val="en-US"/>
        </w:rPr>
      </w:pPr>
      <w:r>
        <w:rPr>
          <w:rFonts w:ascii="Arial" w:hAnsi="Arial" w:cs="Arial"/>
          <w:b/>
          <w:bCs/>
          <w:color w:val="000000"/>
          <w:sz w:val="20"/>
          <w:szCs w:val="20"/>
        </w:rPr>
        <w:t>Smoke fumigation</w:t>
      </w:r>
      <w:r>
        <w:rPr>
          <w:rFonts w:ascii="Arial" w:hAnsi="Arial" w:cs="Arial"/>
          <w:b/>
          <w:bCs/>
          <w:color w:val="000000"/>
          <w:sz w:val="20"/>
          <w:szCs w:val="20"/>
          <w:lang w:val="en-US"/>
        </w:rPr>
        <w:t xml:space="preserve">: </w:t>
      </w:r>
      <w:r>
        <w:rPr>
          <w:rFonts w:ascii="Arial" w:eastAsia="sans-serif" w:hAnsi="Arial" w:cs="Arial"/>
          <w:color w:val="000000" w:themeColor="text1"/>
          <w:sz w:val="20"/>
          <w:szCs w:val="20"/>
        </w:rPr>
        <w:t xml:space="preserve">Applying aerosol smoke directly is one of the simplest </w:t>
      </w:r>
      <w:proofErr w:type="gramStart"/>
      <w:r>
        <w:rPr>
          <w:rFonts w:ascii="Arial" w:eastAsia="sans-serif" w:hAnsi="Arial" w:cs="Arial"/>
          <w:color w:val="000000" w:themeColor="text1"/>
          <w:sz w:val="20"/>
          <w:szCs w:val="20"/>
        </w:rPr>
        <w:t>way</w:t>
      </w:r>
      <w:proofErr w:type="gramEnd"/>
      <w:r>
        <w:rPr>
          <w:rFonts w:ascii="Arial" w:eastAsia="sans-serif" w:hAnsi="Arial" w:cs="Arial"/>
          <w:color w:val="000000" w:themeColor="text1"/>
          <w:sz w:val="20"/>
          <w:szCs w:val="20"/>
          <w:lang w:val="en-US"/>
        </w:rPr>
        <w:t xml:space="preserve"> of </w:t>
      </w:r>
      <w:r>
        <w:rPr>
          <w:rFonts w:ascii="Arial" w:eastAsia="sans-serif" w:hAnsi="Arial" w:cs="Arial"/>
          <w:color w:val="000000" w:themeColor="text1"/>
          <w:sz w:val="20"/>
          <w:szCs w:val="20"/>
        </w:rPr>
        <w:t>treat</w:t>
      </w:r>
      <w:proofErr w:type="spellStart"/>
      <w:r>
        <w:rPr>
          <w:rFonts w:ascii="Arial" w:eastAsia="sans-serif" w:hAnsi="Arial" w:cs="Arial"/>
          <w:color w:val="000000" w:themeColor="text1"/>
          <w:sz w:val="20"/>
          <w:szCs w:val="20"/>
          <w:lang w:val="en-US"/>
        </w:rPr>
        <w:t>ment</w:t>
      </w:r>
      <w:proofErr w:type="spellEnd"/>
      <w:r>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This technique exposes seeds directly to smoke produced by burning plant matter.</w:t>
      </w:r>
      <w:r>
        <w:rPr>
          <w:rFonts w:ascii="Arial" w:eastAsia="sans-serif" w:hAnsi="Arial" w:cs="Arial"/>
          <w:color w:val="000000" w:themeColor="text1"/>
          <w:sz w:val="20"/>
          <w:szCs w:val="20"/>
          <w:lang w:val="en-US"/>
        </w:rPr>
        <w:t xml:space="preserve"> </w:t>
      </w:r>
      <w:proofErr w:type="spellStart"/>
      <w:r>
        <w:rPr>
          <w:rFonts w:ascii="Arial" w:eastAsia="sans-serif" w:hAnsi="Arial" w:cs="Arial"/>
          <w:color w:val="000000" w:themeColor="text1"/>
          <w:sz w:val="20"/>
          <w:szCs w:val="20"/>
          <w:lang w:val="en-US"/>
        </w:rPr>
        <w:t>Ghebrehiwot</w:t>
      </w:r>
      <w:proofErr w:type="spellEnd"/>
      <w:r>
        <w:rPr>
          <w:rFonts w:ascii="Arial" w:eastAsia="sans-serif" w:hAnsi="Arial" w:cs="Arial"/>
          <w:color w:val="000000" w:themeColor="text1"/>
          <w:sz w:val="20"/>
          <w:szCs w:val="20"/>
          <w:lang w:val="en-US"/>
        </w:rPr>
        <w:t xml:space="preserve"> et al., (2013) reported on the aerosol treatment of </w:t>
      </w:r>
      <w:proofErr w:type="spellStart"/>
      <w:r>
        <w:rPr>
          <w:rFonts w:ascii="Arial" w:eastAsia="sans-serif" w:hAnsi="Arial" w:cs="Arial"/>
          <w:color w:val="000000" w:themeColor="text1"/>
          <w:sz w:val="20"/>
          <w:szCs w:val="20"/>
          <w:lang w:val="en-US"/>
        </w:rPr>
        <w:t>tef</w:t>
      </w:r>
      <w:proofErr w:type="spellEnd"/>
      <w:r>
        <w:rPr>
          <w:rFonts w:ascii="Arial" w:eastAsia="sans-serif" w:hAnsi="Arial" w:cs="Arial"/>
          <w:color w:val="000000" w:themeColor="text1"/>
          <w:sz w:val="20"/>
          <w:szCs w:val="20"/>
          <w:lang w:val="en-US"/>
        </w:rPr>
        <w:t xml:space="preserve"> [</w:t>
      </w:r>
      <w:proofErr w:type="spellStart"/>
      <w:r>
        <w:rPr>
          <w:rFonts w:ascii="Arial" w:eastAsia="sans-serif" w:hAnsi="Arial" w:cs="Arial"/>
          <w:color w:val="000000" w:themeColor="text1"/>
          <w:sz w:val="20"/>
          <w:szCs w:val="20"/>
          <w:lang w:val="en-US"/>
        </w:rPr>
        <w:t>Eragrostis</w:t>
      </w:r>
      <w:proofErr w:type="spellEnd"/>
      <w:r>
        <w:rPr>
          <w:rFonts w:ascii="Arial" w:eastAsia="sans-serif" w:hAnsi="Arial" w:cs="Arial"/>
          <w:color w:val="000000" w:themeColor="text1"/>
          <w:sz w:val="20"/>
          <w:szCs w:val="20"/>
          <w:lang w:val="en-US"/>
        </w:rPr>
        <w:t xml:space="preserve"> </w:t>
      </w:r>
      <w:proofErr w:type="spellStart"/>
      <w:r>
        <w:rPr>
          <w:rFonts w:ascii="Arial" w:eastAsia="sans-serif" w:hAnsi="Arial" w:cs="Arial"/>
          <w:color w:val="000000" w:themeColor="text1"/>
          <w:sz w:val="20"/>
          <w:szCs w:val="20"/>
          <w:lang w:val="en-US"/>
        </w:rPr>
        <w:t>tef</w:t>
      </w:r>
      <w:proofErr w:type="spellEnd"/>
      <w:r>
        <w:rPr>
          <w:rFonts w:ascii="Arial" w:eastAsia="sans-serif" w:hAnsi="Arial" w:cs="Arial"/>
          <w:color w:val="000000" w:themeColor="text1"/>
          <w:sz w:val="20"/>
          <w:szCs w:val="20"/>
          <w:lang w:val="en-US"/>
        </w:rPr>
        <w:t xml:space="preserve"> (</w:t>
      </w:r>
      <w:proofErr w:type="spellStart"/>
      <w:r>
        <w:rPr>
          <w:rFonts w:ascii="Arial" w:eastAsia="sans-serif" w:hAnsi="Arial" w:cs="Arial"/>
          <w:color w:val="000000" w:themeColor="text1"/>
          <w:sz w:val="20"/>
          <w:szCs w:val="20"/>
          <w:lang w:val="en-US"/>
        </w:rPr>
        <w:t>Zucc</w:t>
      </w:r>
      <w:proofErr w:type="spellEnd"/>
      <w:r>
        <w:rPr>
          <w:rFonts w:ascii="Arial" w:eastAsia="sans-serif" w:hAnsi="Arial" w:cs="Arial"/>
          <w:color w:val="000000" w:themeColor="text1"/>
          <w:sz w:val="20"/>
          <w:szCs w:val="20"/>
          <w:lang w:val="en-US"/>
        </w:rPr>
        <w:t xml:space="preserve">.) Trotter] seeds, which were placed in sieves and exposed to cooled (~28 </w:t>
      </w:r>
      <w:r>
        <w:rPr>
          <w:rFonts w:ascii="Arial" w:eastAsia="SimSun" w:hAnsi="Arial" w:cs="Arial"/>
          <w:color w:val="000000" w:themeColor="text1"/>
          <w:sz w:val="20"/>
          <w:szCs w:val="20"/>
          <w:lang w:val="en-US"/>
        </w:rPr>
        <w:t xml:space="preserve">℃) aerosol smoke for 10 min. The sieves were placed inside a </w:t>
      </w:r>
      <w:proofErr w:type="gramStart"/>
      <w:r>
        <w:rPr>
          <w:rFonts w:ascii="Arial" w:eastAsia="SimSun" w:hAnsi="Arial" w:cs="Arial"/>
          <w:color w:val="000000" w:themeColor="text1"/>
          <w:sz w:val="20"/>
          <w:szCs w:val="20"/>
          <w:lang w:val="en-US"/>
        </w:rPr>
        <w:t>chimney  (</w:t>
      </w:r>
      <w:proofErr w:type="gramEnd"/>
      <w:r>
        <w:rPr>
          <w:rFonts w:ascii="Arial" w:eastAsia="SimSun" w:hAnsi="Arial" w:cs="Arial"/>
          <w:color w:val="000000" w:themeColor="text1"/>
          <w:sz w:val="20"/>
          <w:szCs w:val="20"/>
          <w:lang w:val="en-US"/>
        </w:rPr>
        <w:t>150 cm high) and smoldering smoke</w:t>
      </w:r>
      <w:r>
        <w:rPr>
          <w:rFonts w:ascii="Arial" w:eastAsia="SimSun" w:hAnsi="Arial" w:cs="Arial"/>
          <w:color w:val="000000" w:themeColor="text1"/>
          <w:sz w:val="20"/>
          <w:szCs w:val="20"/>
          <w:lang w:val="en-US"/>
        </w:rPr>
        <w:t xml:space="preserve"> of semi-dry </w:t>
      </w:r>
      <w:proofErr w:type="spellStart"/>
      <w:r>
        <w:rPr>
          <w:rFonts w:ascii="Arial" w:eastAsia="SimSun" w:hAnsi="Arial" w:cs="Arial"/>
          <w:i/>
          <w:iCs/>
          <w:color w:val="000000" w:themeColor="text1"/>
          <w:sz w:val="20"/>
          <w:szCs w:val="20"/>
          <w:lang w:val="en-US"/>
        </w:rPr>
        <w:t>Themeda</w:t>
      </w:r>
      <w:proofErr w:type="spellEnd"/>
      <w:r>
        <w:rPr>
          <w:rFonts w:ascii="Arial" w:eastAsia="SimSun" w:hAnsi="Arial" w:cs="Arial"/>
          <w:i/>
          <w:iCs/>
          <w:color w:val="000000" w:themeColor="text1"/>
          <w:sz w:val="20"/>
          <w:szCs w:val="20"/>
          <w:lang w:val="en-US"/>
        </w:rPr>
        <w:t xml:space="preserve"> </w:t>
      </w:r>
      <w:proofErr w:type="spellStart"/>
      <w:r>
        <w:rPr>
          <w:rFonts w:ascii="Arial" w:eastAsia="SimSun" w:hAnsi="Arial" w:cs="Arial"/>
          <w:i/>
          <w:iCs/>
          <w:color w:val="000000" w:themeColor="text1"/>
          <w:sz w:val="20"/>
          <w:szCs w:val="20"/>
          <w:lang w:val="en-US"/>
        </w:rPr>
        <w:t>triandra</w:t>
      </w:r>
      <w:proofErr w:type="spellEnd"/>
      <w:r>
        <w:rPr>
          <w:rFonts w:ascii="Arial" w:eastAsia="SimSun" w:hAnsi="Arial" w:cs="Arial"/>
          <w:color w:val="000000" w:themeColor="text1"/>
          <w:sz w:val="20"/>
          <w:szCs w:val="20"/>
          <w:lang w:val="en-US"/>
        </w:rPr>
        <w:t xml:space="preserve"> </w:t>
      </w:r>
      <w:proofErr w:type="spellStart"/>
      <w:r>
        <w:rPr>
          <w:rFonts w:ascii="Arial" w:eastAsia="SimSun" w:hAnsi="Arial" w:cs="Arial"/>
          <w:color w:val="000000" w:themeColor="text1"/>
          <w:sz w:val="20"/>
          <w:szCs w:val="20"/>
          <w:lang w:val="en-US"/>
        </w:rPr>
        <w:t>Forssk</w:t>
      </w:r>
      <w:proofErr w:type="spellEnd"/>
      <w:r>
        <w:rPr>
          <w:rFonts w:ascii="Arial" w:eastAsia="SimSun" w:hAnsi="Arial" w:cs="Arial"/>
          <w:color w:val="000000" w:themeColor="text1"/>
          <w:sz w:val="20"/>
          <w:szCs w:val="20"/>
          <w:lang w:val="en-US"/>
        </w:rPr>
        <w:t xml:space="preserve"> (</w:t>
      </w:r>
      <w:proofErr w:type="spellStart"/>
      <w:r>
        <w:rPr>
          <w:rFonts w:ascii="Arial" w:eastAsia="SimSun" w:hAnsi="Arial" w:cs="Arial"/>
          <w:color w:val="000000" w:themeColor="text1"/>
          <w:sz w:val="20"/>
          <w:szCs w:val="20"/>
          <w:lang w:val="en-US"/>
        </w:rPr>
        <w:t>Poaceae</w:t>
      </w:r>
      <w:proofErr w:type="spellEnd"/>
      <w:r>
        <w:rPr>
          <w:rFonts w:ascii="Arial" w:eastAsia="SimSun" w:hAnsi="Arial" w:cs="Arial"/>
          <w:color w:val="000000" w:themeColor="text1"/>
          <w:sz w:val="20"/>
          <w:szCs w:val="20"/>
          <w:lang w:val="en-US"/>
        </w:rPr>
        <w:t xml:space="preserve">) was generated at the bottom. This method was relatively simple and affordable technique for tef growers. The benefits of aerosol smoke can also be harnessed by treating planting media into which seeds could be placed (Abdollahi et </w:t>
      </w:r>
      <w:r>
        <w:rPr>
          <w:rFonts w:ascii="Arial" w:eastAsia="SimSun" w:hAnsi="Arial" w:cs="Arial"/>
          <w:color w:val="000000" w:themeColor="text1"/>
          <w:sz w:val="20"/>
          <w:szCs w:val="20"/>
          <w:lang w:val="en-US"/>
        </w:rPr>
        <w:lastRenderedPageBreak/>
        <w:t xml:space="preserve">al., 2011; Keeley &amp; </w:t>
      </w:r>
      <w:proofErr w:type="spellStart"/>
      <w:r>
        <w:rPr>
          <w:rFonts w:ascii="Arial" w:eastAsia="SimSun" w:hAnsi="Arial" w:cs="Arial"/>
          <w:color w:val="000000" w:themeColor="text1"/>
          <w:sz w:val="20"/>
          <w:szCs w:val="20"/>
          <w:lang w:val="en-US"/>
        </w:rPr>
        <w:t>For</w:t>
      </w:r>
      <w:r>
        <w:rPr>
          <w:rFonts w:ascii="Arial" w:eastAsia="SimSun" w:hAnsi="Arial" w:cs="Arial"/>
          <w:color w:val="000000" w:themeColor="text1"/>
          <w:sz w:val="20"/>
          <w:szCs w:val="20"/>
          <w:lang w:val="en-US"/>
        </w:rPr>
        <w:t>theringham</w:t>
      </w:r>
      <w:proofErr w:type="spellEnd"/>
      <w:r>
        <w:rPr>
          <w:rFonts w:ascii="Arial" w:eastAsia="SimSun" w:hAnsi="Arial" w:cs="Arial"/>
          <w:color w:val="000000" w:themeColor="text1"/>
          <w:sz w:val="20"/>
          <w:szCs w:val="20"/>
          <w:lang w:val="en-US"/>
        </w:rPr>
        <w:t>, 1998). This</w:t>
      </w:r>
      <w:r>
        <w:rPr>
          <w:rFonts w:ascii="Arial" w:eastAsia="SimSun" w:hAnsi="Arial" w:cs="Arial"/>
          <w:kern w:val="0"/>
          <w:sz w:val="20"/>
          <w:szCs w:val="20"/>
          <w:lang w:val="en-US" w:eastAsia="zh-CN" w:bidi="ar"/>
        </w:rPr>
        <w:t xml:space="preserve"> treatment offers an additional advantage of </w:t>
      </w:r>
      <w:r>
        <w:rPr>
          <w:rFonts w:ascii="Arial" w:eastAsia="sans-serif" w:hAnsi="Arial" w:cs="Arial"/>
          <w:color w:val="000000" w:themeColor="text1"/>
          <w:sz w:val="20"/>
          <w:szCs w:val="20"/>
          <w:lang w:val="en-US"/>
        </w:rPr>
        <w:t>gr</w:t>
      </w:r>
      <w:r>
        <w:rPr>
          <w:rFonts w:ascii="Arial" w:eastAsia="SimSun" w:hAnsi="Arial" w:cs="Arial"/>
          <w:kern w:val="0"/>
          <w:sz w:val="20"/>
          <w:szCs w:val="20"/>
          <w:lang w:val="en-US" w:eastAsia="zh-CN" w:bidi="ar"/>
        </w:rPr>
        <w:t xml:space="preserve">adual release of active molecules over smoke water </w:t>
      </w:r>
      <w:proofErr w:type="gramStart"/>
      <w:r>
        <w:rPr>
          <w:rFonts w:ascii="Arial" w:eastAsia="SimSun" w:hAnsi="Arial" w:cs="Arial"/>
          <w:kern w:val="0"/>
          <w:sz w:val="20"/>
          <w:szCs w:val="20"/>
          <w:lang w:val="en-US" w:eastAsia="zh-CN" w:bidi="ar"/>
        </w:rPr>
        <w:t xml:space="preserve">treatment  </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Dixon </w:t>
      </w:r>
      <w:r>
        <w:rPr>
          <w:rFonts w:ascii="Arial" w:hAnsi="Arial" w:cs="Arial"/>
          <w:iCs/>
          <w:color w:val="000000" w:themeColor="text1"/>
          <w:sz w:val="20"/>
          <w:szCs w:val="20"/>
        </w:rPr>
        <w:t>et al</w:t>
      </w:r>
      <w:r>
        <w:rPr>
          <w:rFonts w:ascii="Arial" w:hAnsi="Arial" w:cs="Arial"/>
          <w:color w:val="000000" w:themeColor="text1"/>
          <w:sz w:val="20"/>
          <w:szCs w:val="20"/>
        </w:rPr>
        <w:t>.</w:t>
      </w:r>
      <w:r>
        <w:rPr>
          <w:rFonts w:ascii="Arial" w:hAnsi="Arial" w:cs="Arial"/>
          <w:color w:val="000000" w:themeColor="text1"/>
          <w:sz w:val="20"/>
          <w:szCs w:val="20"/>
          <w:lang w:val="en-US"/>
        </w:rPr>
        <w:t>,</w:t>
      </w:r>
      <w:r>
        <w:rPr>
          <w:rFonts w:ascii="Arial" w:hAnsi="Arial" w:cs="Arial"/>
          <w:color w:val="000000" w:themeColor="text1"/>
          <w:sz w:val="20"/>
          <w:szCs w:val="20"/>
        </w:rPr>
        <w:t xml:space="preserve"> 2009)</w:t>
      </w:r>
      <w:r>
        <w:rPr>
          <w:rFonts w:ascii="Arial" w:hAnsi="Arial" w:cs="Arial"/>
          <w:color w:val="000000" w:themeColor="text1"/>
          <w:sz w:val="20"/>
          <w:szCs w:val="20"/>
          <w:lang w:val="en-US"/>
        </w:rPr>
        <w:t>.</w:t>
      </w:r>
    </w:p>
    <w:p w14:paraId="7B057E3C" w14:textId="2DD20B77" w:rsidR="002769B3" w:rsidRDefault="00AF2E09">
      <w:pPr>
        <w:spacing w:line="360" w:lineRule="auto"/>
        <w:rPr>
          <w:rFonts w:ascii="Arial" w:eastAsia="SimSun" w:hAnsi="Arial" w:cs="Arial"/>
          <w:kern w:val="0"/>
          <w:sz w:val="20"/>
          <w:szCs w:val="20"/>
          <w:lang w:val="en-US" w:eastAsia="zh-CN" w:bidi="ar"/>
        </w:rPr>
      </w:pPr>
      <w:r>
        <w:rPr>
          <w:rFonts w:ascii="Arial" w:eastAsia="sans-serif" w:hAnsi="Arial" w:cs="Arial"/>
          <w:b/>
          <w:bCs/>
          <w:color w:val="000000" w:themeColor="text1"/>
          <w:sz w:val="20"/>
          <w:szCs w:val="20"/>
          <w:lang w:val="en-US"/>
        </w:rPr>
        <w:t xml:space="preserve">Smoke water extract: </w:t>
      </w:r>
      <w:r>
        <w:rPr>
          <w:rFonts w:ascii="Arial" w:eastAsia="sans-serif" w:hAnsi="Arial" w:cs="Arial"/>
          <w:color w:val="000000" w:themeColor="text1"/>
          <w:sz w:val="20"/>
          <w:szCs w:val="20"/>
          <w:lang w:val="en-US"/>
        </w:rPr>
        <w:t>Water soluble property of</w:t>
      </w:r>
      <w:r>
        <w:rPr>
          <w:rFonts w:ascii="Arial" w:eastAsia="AGaramond" w:hAnsi="Arial" w:cs="Arial"/>
          <w:color w:val="000000" w:themeColor="text1"/>
          <w:kern w:val="0"/>
          <w:sz w:val="20"/>
          <w:szCs w:val="20"/>
          <w:lang w:val="en-US" w:eastAsia="zh-CN" w:bidi="ar"/>
        </w:rPr>
        <w:t xml:space="preserve"> active components in smoke was discovered </w:t>
      </w:r>
      <w:r>
        <w:rPr>
          <w:rFonts w:ascii="Arial" w:eastAsia="STIX" w:hAnsi="Arial" w:cs="Arial"/>
          <w:color w:val="000000" w:themeColor="text1"/>
          <w:kern w:val="0"/>
          <w:sz w:val="20"/>
          <w:szCs w:val="20"/>
          <w:lang w:val="en-US" w:eastAsia="zh-CN" w:bidi="ar"/>
        </w:rPr>
        <w:t>(Nelson et al</w:t>
      </w:r>
      <w:r>
        <w:rPr>
          <w:rFonts w:ascii="Arial" w:eastAsia="STIX" w:hAnsi="Arial" w:cs="Arial"/>
          <w:color w:val="000000" w:themeColor="text1"/>
          <w:kern w:val="0"/>
          <w:sz w:val="20"/>
          <w:szCs w:val="20"/>
          <w:lang w:val="en-US" w:eastAsia="zh-CN" w:bidi="ar"/>
        </w:rPr>
        <w:t>., 2012), this property was used to prepare smoke solution. To prepare plant-derived smoke solution most efficiently producers bubble smoke through water because this process allows the smoke’s metabolites and active biological components to dissolve effec</w:t>
      </w:r>
      <w:r>
        <w:rPr>
          <w:rFonts w:ascii="Arial" w:eastAsia="STIX" w:hAnsi="Arial" w:cs="Arial"/>
          <w:color w:val="000000" w:themeColor="text1"/>
          <w:kern w:val="0"/>
          <w:sz w:val="20"/>
          <w:szCs w:val="20"/>
          <w:lang w:val="en-US" w:eastAsia="zh-CN" w:bidi="ar"/>
        </w:rPr>
        <w:t xml:space="preserve">tively into water. </w:t>
      </w:r>
      <w:r w:rsidR="00A3376F">
        <w:rPr>
          <w:rFonts w:ascii="Arial" w:eastAsia="STIX" w:hAnsi="Arial" w:cs="Arial"/>
          <w:color w:val="000000" w:themeColor="text1"/>
          <w:kern w:val="0"/>
          <w:sz w:val="20"/>
          <w:szCs w:val="20"/>
          <w:lang w:val="en-US" w:eastAsia="zh-CN" w:bidi="ar"/>
        </w:rPr>
        <w:t>“</w:t>
      </w:r>
      <w:r>
        <w:rPr>
          <w:rFonts w:ascii="Arial" w:eastAsia="STIX" w:hAnsi="Arial" w:cs="Arial"/>
          <w:color w:val="000000" w:themeColor="text1"/>
          <w:kern w:val="0"/>
          <w:sz w:val="20"/>
          <w:szCs w:val="20"/>
          <w:lang w:val="en-US" w:eastAsia="zh-CN" w:bidi="ar"/>
        </w:rPr>
        <w:t>The smoke can be generated in a drum/</w:t>
      </w:r>
      <w:proofErr w:type="spellStart"/>
      <w:r>
        <w:rPr>
          <w:rFonts w:ascii="Arial" w:eastAsia="STIX" w:hAnsi="Arial" w:cs="Arial"/>
          <w:color w:val="000000" w:themeColor="text1"/>
          <w:kern w:val="0"/>
          <w:sz w:val="20"/>
          <w:szCs w:val="20"/>
          <w:lang w:val="en-US" w:eastAsia="zh-CN" w:bidi="ar"/>
        </w:rPr>
        <w:t>fask</w:t>
      </w:r>
      <w:proofErr w:type="spellEnd"/>
      <w:r>
        <w:rPr>
          <w:rFonts w:ascii="Arial" w:eastAsia="STIX" w:hAnsi="Arial" w:cs="Arial"/>
          <w:color w:val="000000" w:themeColor="text1"/>
          <w:kern w:val="0"/>
          <w:sz w:val="20"/>
          <w:szCs w:val="20"/>
          <w:lang w:val="en-US" w:eastAsia="zh-CN" w:bidi="ar"/>
        </w:rPr>
        <w:t xml:space="preserve"> functioning as a combustion chamber and passed through a compressed air or vacuum pump channeled into the water, thus dissolving the smoke and its metabolites in water. Smoke generation takes pla</w:t>
      </w:r>
      <w:r>
        <w:rPr>
          <w:rFonts w:ascii="Arial" w:eastAsia="STIX" w:hAnsi="Arial" w:cs="Arial"/>
          <w:color w:val="000000" w:themeColor="text1"/>
          <w:kern w:val="0"/>
          <w:sz w:val="20"/>
          <w:szCs w:val="20"/>
          <w:lang w:val="en-US" w:eastAsia="zh-CN" w:bidi="ar"/>
        </w:rPr>
        <w:t xml:space="preserve">ce inside a closed drum/flask that works as a combustion chamber before the smoke passes through a compressed air or </w:t>
      </w:r>
      <w:proofErr w:type="spellStart"/>
      <w:r>
        <w:rPr>
          <w:rFonts w:ascii="Arial" w:eastAsia="STIX" w:hAnsi="Arial" w:cs="Arial"/>
          <w:color w:val="000000" w:themeColor="text1"/>
          <w:kern w:val="0"/>
          <w:sz w:val="20"/>
          <w:szCs w:val="20"/>
          <w:lang w:val="en-US" w:eastAsia="zh-CN" w:bidi="ar"/>
        </w:rPr>
        <w:t>vaccum</w:t>
      </w:r>
      <w:proofErr w:type="spellEnd"/>
      <w:r>
        <w:rPr>
          <w:rFonts w:ascii="Arial" w:eastAsia="STIX" w:hAnsi="Arial" w:cs="Arial"/>
          <w:color w:val="000000" w:themeColor="text1"/>
          <w:kern w:val="0"/>
          <w:sz w:val="20"/>
          <w:szCs w:val="20"/>
          <w:lang w:val="en-US" w:eastAsia="zh-CN" w:bidi="ar"/>
        </w:rPr>
        <w:t xml:space="preserve"> pump into water to dissolve both smoke and </w:t>
      </w:r>
      <w:proofErr w:type="gramStart"/>
      <w:r>
        <w:rPr>
          <w:rFonts w:ascii="Arial" w:eastAsia="STIX" w:hAnsi="Arial" w:cs="Arial"/>
          <w:color w:val="000000" w:themeColor="text1"/>
          <w:kern w:val="0"/>
          <w:sz w:val="20"/>
          <w:szCs w:val="20"/>
          <w:lang w:val="en-US" w:eastAsia="zh-CN" w:bidi="ar"/>
        </w:rPr>
        <w:t>it’s</w:t>
      </w:r>
      <w:proofErr w:type="gramEnd"/>
      <w:r>
        <w:rPr>
          <w:rFonts w:ascii="Arial" w:eastAsia="STIX" w:hAnsi="Arial" w:cs="Arial"/>
          <w:color w:val="000000" w:themeColor="text1"/>
          <w:kern w:val="0"/>
          <w:sz w:val="20"/>
          <w:szCs w:val="20"/>
          <w:lang w:val="en-US" w:eastAsia="zh-CN" w:bidi="ar"/>
        </w:rPr>
        <w:t xml:space="preserve"> metabolites</w:t>
      </w:r>
      <w:r w:rsidR="00676D01">
        <w:rPr>
          <w:rFonts w:ascii="Arial" w:eastAsia="STIX" w:hAnsi="Arial" w:cs="Arial"/>
          <w:color w:val="000000" w:themeColor="text1"/>
          <w:kern w:val="0"/>
          <w:sz w:val="20"/>
          <w:szCs w:val="20"/>
          <w:lang w:val="en-US" w:eastAsia="zh-CN" w:bidi="ar"/>
        </w:rPr>
        <w:t>”</w:t>
      </w:r>
      <w:r>
        <w:rPr>
          <w:rFonts w:ascii="Arial" w:eastAsia="STIX" w:hAnsi="Arial" w:cs="Arial"/>
          <w:color w:val="000000" w:themeColor="text1"/>
          <w:kern w:val="0"/>
          <w:sz w:val="20"/>
          <w:szCs w:val="20"/>
          <w:lang w:val="en-US" w:eastAsia="zh-CN" w:bidi="ar"/>
        </w:rPr>
        <w:t xml:space="preserve"> (Khatoon et al., 2020). </w:t>
      </w:r>
      <w:r>
        <w:rPr>
          <w:rFonts w:ascii="Arial" w:eastAsia="sans-serif" w:hAnsi="Arial" w:cs="Arial"/>
          <w:color w:val="000000" w:themeColor="text1"/>
          <w:sz w:val="20"/>
          <w:szCs w:val="20"/>
          <w:shd w:val="clear" w:color="auto" w:fill="FFFFFF"/>
        </w:rPr>
        <w:t xml:space="preserve">In general, any type of plant can be used to </w:t>
      </w:r>
      <w:r>
        <w:rPr>
          <w:rFonts w:ascii="Arial" w:eastAsia="sans-serif" w:hAnsi="Arial" w:cs="Arial"/>
          <w:color w:val="000000" w:themeColor="text1"/>
          <w:sz w:val="20"/>
          <w:szCs w:val="20"/>
          <w:shd w:val="clear" w:color="auto" w:fill="FFFFFF"/>
        </w:rPr>
        <w:t>make smoke water. A concentrated aqueous smoke extract</w:t>
      </w:r>
      <w:r>
        <w:rPr>
          <w:rFonts w:ascii="Arial" w:eastAsia="sans-serif" w:hAnsi="Arial" w:cs="Arial"/>
          <w:color w:val="000000" w:themeColor="text1"/>
          <w:sz w:val="20"/>
          <w:szCs w:val="20"/>
          <w:shd w:val="clear" w:color="auto" w:fill="FFFFFF"/>
          <w:lang w:val="en-US"/>
        </w:rPr>
        <w:t xml:space="preserve"> subjected to different dilution ranges of </w:t>
      </w:r>
      <w:proofErr w:type="gramStart"/>
      <w:r>
        <w:rPr>
          <w:rFonts w:ascii="Arial" w:eastAsia="sans-serif" w:hAnsi="Arial" w:cs="Arial"/>
          <w:color w:val="000000" w:themeColor="text1"/>
          <w:sz w:val="20"/>
          <w:szCs w:val="20"/>
          <w:shd w:val="clear" w:color="auto" w:fill="FFFFFF"/>
          <w:lang w:val="en-US"/>
        </w:rPr>
        <w:t>which</w:t>
      </w:r>
      <w:r>
        <w:rPr>
          <w:rFonts w:ascii="Arial" w:eastAsia="sans-serif" w:hAnsi="Arial" w:cs="Arial"/>
          <w:color w:val="000000" w:themeColor="text1"/>
          <w:sz w:val="20"/>
          <w:szCs w:val="20"/>
          <w:shd w:val="clear" w:color="auto" w:fill="FFFFFF"/>
        </w:rPr>
        <w:t xml:space="preserve">  1:250</w:t>
      </w:r>
      <w:proofErr w:type="gramEnd"/>
      <w:r>
        <w:rPr>
          <w:rFonts w:ascii="Arial" w:eastAsia="sans-serif" w:hAnsi="Arial" w:cs="Arial"/>
          <w:color w:val="000000" w:themeColor="text1"/>
          <w:sz w:val="20"/>
          <w:szCs w:val="20"/>
          <w:shd w:val="clear" w:color="auto" w:fill="FFFFFF"/>
        </w:rPr>
        <w:t>, 1:500, 1:1000, 1:1500, and 1:2000 (v/v)</w:t>
      </w:r>
      <w:r>
        <w:rPr>
          <w:rFonts w:ascii="Arial" w:eastAsia="sans-serif" w:hAnsi="Arial" w:cs="Arial"/>
          <w:color w:val="000000" w:themeColor="text1"/>
          <w:sz w:val="20"/>
          <w:szCs w:val="20"/>
          <w:shd w:val="clear" w:color="auto" w:fill="FFFFFF"/>
          <w:lang w:val="en-US"/>
        </w:rPr>
        <w:t xml:space="preserve"> were proven safe to use</w:t>
      </w:r>
      <w:r>
        <w:rPr>
          <w:rFonts w:ascii="Arial" w:eastAsia="sans-serif" w:hAnsi="Arial" w:cs="Arial"/>
          <w:color w:val="000000" w:themeColor="text1"/>
          <w:sz w:val="20"/>
          <w:szCs w:val="20"/>
          <w:shd w:val="clear" w:color="auto" w:fill="FFFFFF"/>
        </w:rPr>
        <w:t>. Dilutions within this range tend to be quite effective in enhancing germination,</w:t>
      </w:r>
      <w:r>
        <w:rPr>
          <w:rFonts w:ascii="Arial" w:eastAsia="sans-serif" w:hAnsi="Arial" w:cs="Arial"/>
          <w:color w:val="000000" w:themeColor="text1"/>
          <w:sz w:val="20"/>
          <w:szCs w:val="20"/>
          <w:shd w:val="clear" w:color="auto" w:fill="FFFFFF"/>
        </w:rPr>
        <w:t xml:space="preserve"> although the effectiveness may differ among species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1F243C"/>
          <w:sz w:val="20"/>
          <w:szCs w:val="20"/>
          <w:shd w:val="clear" w:color="auto" w:fill="FFFFFF"/>
          <w:lang w:val="en-US"/>
        </w:rPr>
        <w:t>Van Staden et al., 2004)</w:t>
      </w:r>
      <w:r>
        <w:rPr>
          <w:rFonts w:ascii="Arial" w:eastAsia="SimSun" w:hAnsi="Arial" w:cs="Arial"/>
          <w:kern w:val="0"/>
          <w:sz w:val="20"/>
          <w:szCs w:val="20"/>
          <w:lang w:val="en-US" w:eastAsia="zh-CN" w:bidi="ar"/>
        </w:rPr>
        <w:t xml:space="preserve">. </w:t>
      </w:r>
    </w:p>
    <w:p w14:paraId="1CC8CF9E" w14:textId="34F0E25E" w:rsidR="002769B3" w:rsidRDefault="00AF2E09">
      <w:pPr>
        <w:spacing w:line="360" w:lineRule="auto"/>
        <w:rPr>
          <w:rFonts w:ascii="Arial" w:eastAsia="Georgia" w:hAnsi="Arial" w:cs="Arial"/>
          <w:color w:val="1F1F1F"/>
          <w:sz w:val="20"/>
          <w:szCs w:val="20"/>
        </w:rPr>
      </w:pPr>
      <w:r>
        <w:rPr>
          <w:rFonts w:ascii="Arial" w:eastAsia="sans-serif" w:hAnsi="Arial" w:cs="Arial"/>
          <w:b/>
          <w:bCs/>
          <w:color w:val="000000" w:themeColor="text1"/>
          <w:sz w:val="20"/>
          <w:szCs w:val="20"/>
          <w:lang w:val="en-US"/>
        </w:rPr>
        <w:t xml:space="preserve">Smoke derived compounds: </w:t>
      </w:r>
      <w:r w:rsidR="00676D01">
        <w:rPr>
          <w:rFonts w:ascii="Arial" w:eastAsia="sans-serif" w:hAnsi="Arial" w:cs="Arial"/>
          <w:b/>
          <w:bCs/>
          <w:color w:val="000000" w:themeColor="text1"/>
          <w:sz w:val="20"/>
          <w:szCs w:val="20"/>
          <w:lang w:val="en-US"/>
        </w:rPr>
        <w:t>“</w:t>
      </w:r>
      <w:r>
        <w:rPr>
          <w:rFonts w:ascii="Arial" w:eastAsia="sans-serif" w:hAnsi="Arial" w:cs="Arial"/>
          <w:color w:val="000000" w:themeColor="text1"/>
          <w:sz w:val="20"/>
          <w:szCs w:val="20"/>
        </w:rPr>
        <w:t xml:space="preserve">Burnt cellulose and smoke derived from plants were used to isolate 3-methyl-2H </w:t>
      </w:r>
      <w:proofErr w:type="spellStart"/>
      <w:r>
        <w:rPr>
          <w:rFonts w:ascii="Arial" w:eastAsia="sans-serif" w:hAnsi="Arial" w:cs="Arial"/>
          <w:color w:val="000000" w:themeColor="text1"/>
          <w:sz w:val="20"/>
          <w:szCs w:val="20"/>
        </w:rPr>
        <w:t>furo</w:t>
      </w:r>
      <w:proofErr w:type="spellEnd"/>
      <w:r>
        <w:rPr>
          <w:rFonts w:ascii="Arial" w:eastAsia="sans-serif" w:hAnsi="Arial" w:cs="Arial"/>
          <w:color w:val="000000" w:themeColor="text1"/>
          <w:sz w:val="20"/>
          <w:szCs w:val="20"/>
        </w:rPr>
        <w:t xml:space="preserve"> [2, 3-c] pyran-2-one, a biologically active </w:t>
      </w:r>
      <w:proofErr w:type="spellStart"/>
      <w:r>
        <w:rPr>
          <w:rFonts w:ascii="Arial" w:eastAsia="sans-serif" w:hAnsi="Arial" w:cs="Arial"/>
          <w:color w:val="000000" w:themeColor="text1"/>
          <w:sz w:val="20"/>
          <w:szCs w:val="20"/>
        </w:rPr>
        <w:t>butenolide</w:t>
      </w:r>
      <w:proofErr w:type="spellEnd"/>
      <w:r>
        <w:rPr>
          <w:rFonts w:ascii="Arial" w:eastAsia="sans-serif" w:hAnsi="Arial" w:cs="Arial"/>
          <w:color w:val="000000" w:themeColor="text1"/>
          <w:sz w:val="20"/>
          <w:szCs w:val="20"/>
        </w:rPr>
        <w:t xml:space="preserve"> compound</w:t>
      </w:r>
      <w:r w:rsidR="00676D01">
        <w:rPr>
          <w:rFonts w:ascii="Arial" w:eastAsia="sans-serif" w:hAnsi="Arial" w:cs="Arial"/>
          <w:color w:val="000000" w:themeColor="text1"/>
          <w:sz w:val="20"/>
          <w:szCs w:val="20"/>
        </w:rPr>
        <w:t>”</w:t>
      </w:r>
      <w:r>
        <w:rPr>
          <w:rFonts w:ascii="Arial" w:eastAsia="sans-serif" w:hAnsi="Arial" w:cs="Arial"/>
          <w:color w:val="000000" w:themeColor="text1"/>
          <w:sz w:val="20"/>
          <w:szCs w:val="20"/>
        </w:rPr>
        <w:t xml:space="preserve"> (</w:t>
      </w:r>
      <w:proofErr w:type="spellStart"/>
      <w:r>
        <w:rPr>
          <w:rFonts w:ascii="Arial" w:eastAsia="sans-serif" w:hAnsi="Arial" w:cs="Arial"/>
          <w:color w:val="000000" w:themeColor="text1"/>
          <w:sz w:val="20"/>
          <w:szCs w:val="20"/>
        </w:rPr>
        <w:t>F</w:t>
      </w:r>
      <w:r>
        <w:rPr>
          <w:rFonts w:ascii="Arial" w:eastAsia="sans-serif" w:hAnsi="Arial" w:cs="Arial"/>
          <w:color w:val="000000" w:themeColor="text1"/>
          <w:sz w:val="20"/>
          <w:szCs w:val="20"/>
        </w:rPr>
        <w:t>lematti</w:t>
      </w:r>
      <w:proofErr w:type="spellEnd"/>
      <w:r>
        <w:rPr>
          <w:rFonts w:ascii="Arial" w:eastAsia="sans-serif" w:hAnsi="Arial" w:cs="Arial"/>
          <w:i/>
          <w:iCs/>
          <w:color w:val="000000" w:themeColor="text1"/>
          <w:sz w:val="20"/>
          <w:szCs w:val="20"/>
        </w:rPr>
        <w:t xml:space="preserve"> </w:t>
      </w:r>
      <w:r>
        <w:rPr>
          <w:rFonts w:ascii="Arial" w:eastAsia="sans-serif" w:hAnsi="Arial" w:cs="Arial"/>
          <w:color w:val="000000" w:themeColor="text1"/>
          <w:sz w:val="20"/>
          <w:szCs w:val="20"/>
        </w:rPr>
        <w:t>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2004; Van Staden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2004).</w:t>
      </w:r>
      <w:r>
        <w:rPr>
          <w:rFonts w:ascii="Arial" w:eastAsia="sans-serif" w:hAnsi="Arial" w:cs="Arial"/>
          <w:color w:val="000000" w:themeColor="text1"/>
          <w:sz w:val="20"/>
          <w:szCs w:val="20"/>
          <w:lang w:val="en-US"/>
        </w:rPr>
        <w:t xml:space="preserve"> </w:t>
      </w:r>
      <w:r w:rsidR="00676D01">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lang w:val="en-US"/>
        </w:rPr>
        <w:t xml:space="preserve">This compound </w:t>
      </w:r>
      <w:r>
        <w:rPr>
          <w:rFonts w:ascii="Arial" w:eastAsia="Georgia" w:hAnsi="Arial" w:cs="Arial"/>
          <w:color w:val="000000" w:themeColor="text1"/>
          <w:sz w:val="20"/>
          <w:szCs w:val="20"/>
        </w:rPr>
        <w:t>referred to as ‘</w:t>
      </w:r>
      <w:proofErr w:type="spellStart"/>
      <w:r>
        <w:rPr>
          <w:rFonts w:ascii="Arial" w:eastAsia="Georgia" w:hAnsi="Arial" w:cs="Arial"/>
          <w:color w:val="000000" w:themeColor="text1"/>
          <w:sz w:val="20"/>
          <w:szCs w:val="20"/>
        </w:rPr>
        <w:t>karrikinolide</w:t>
      </w:r>
      <w:proofErr w:type="spellEnd"/>
      <w:r>
        <w:rPr>
          <w:rFonts w:ascii="Arial" w:eastAsia="Georgia" w:hAnsi="Arial" w:cs="Arial"/>
          <w:color w:val="000000" w:themeColor="text1"/>
          <w:sz w:val="20"/>
          <w:szCs w:val="20"/>
        </w:rPr>
        <w:t>’ (KAR1)</w:t>
      </w:r>
      <w:r w:rsidR="00676D01">
        <w:rPr>
          <w:rFonts w:ascii="Arial" w:eastAsia="Georgia" w:hAnsi="Arial" w:cs="Arial"/>
          <w:color w:val="000000" w:themeColor="text1"/>
          <w:sz w:val="20"/>
          <w:szCs w:val="20"/>
        </w:rPr>
        <w:t>”</w:t>
      </w:r>
      <w:r>
        <w:rPr>
          <w:rFonts w:ascii="Arial" w:eastAsia="Georgia" w:hAnsi="Arial" w:cs="Arial"/>
          <w:color w:val="000000" w:themeColor="text1"/>
          <w:sz w:val="20"/>
          <w:szCs w:val="20"/>
        </w:rPr>
        <w:t xml:space="preserve"> (</w:t>
      </w:r>
      <w:bookmarkStart w:id="0" w:name="bbib11"/>
      <w:r>
        <w:rPr>
          <w:rFonts w:ascii="Arial" w:eastAsia="Georgia" w:hAnsi="Arial" w:cs="Arial"/>
          <w:color w:val="000000" w:themeColor="text1"/>
          <w:sz w:val="20"/>
          <w:szCs w:val="20"/>
        </w:rPr>
        <w:fldChar w:fldCharType="begin"/>
      </w:r>
      <w:r>
        <w:rPr>
          <w:rFonts w:ascii="Arial" w:eastAsia="Georgia" w:hAnsi="Arial" w:cs="Arial"/>
          <w:color w:val="000000" w:themeColor="text1"/>
          <w:sz w:val="20"/>
          <w:szCs w:val="20"/>
        </w:rPr>
        <w:instrText xml:space="preserve"> HYPERLINK "https://www.sciencedirect.com/science/article/pii/S0254629908003098" \l "bib11" </w:instrText>
      </w:r>
      <w:r>
        <w:rPr>
          <w:rFonts w:ascii="Arial" w:eastAsia="Georgia" w:hAnsi="Arial" w:cs="Arial"/>
          <w:color w:val="000000" w:themeColor="text1"/>
          <w:sz w:val="20"/>
          <w:szCs w:val="20"/>
        </w:rPr>
        <w:fldChar w:fldCharType="separate"/>
      </w:r>
      <w:r>
        <w:rPr>
          <w:rStyle w:val="Hyperlink"/>
          <w:rFonts w:ascii="Arial" w:eastAsia="Georgia" w:hAnsi="Arial" w:cs="Arial"/>
          <w:color w:val="000000" w:themeColor="text1"/>
          <w:sz w:val="20"/>
          <w:szCs w:val="20"/>
          <w:u w:val="none"/>
        </w:rPr>
        <w:t>Commander et al., 2008</w:t>
      </w:r>
      <w:bookmarkEnd w:id="0"/>
      <w:r>
        <w:rPr>
          <w:rFonts w:ascii="Arial" w:eastAsia="Georgia" w:hAnsi="Arial" w:cs="Arial"/>
          <w:color w:val="000000" w:themeColor="text1"/>
          <w:sz w:val="20"/>
          <w:szCs w:val="20"/>
        </w:rPr>
        <w:fldChar w:fldCharType="end"/>
      </w:r>
      <w:r>
        <w:rPr>
          <w:rFonts w:ascii="Arial" w:eastAsia="Georgia" w:hAnsi="Arial" w:cs="Arial"/>
          <w:color w:val="000000" w:themeColor="text1"/>
          <w:sz w:val="20"/>
          <w:szCs w:val="20"/>
        </w:rPr>
        <w:t>).</w:t>
      </w:r>
      <w:r>
        <w:rPr>
          <w:rFonts w:ascii="Arial" w:eastAsia="Georgia" w:hAnsi="Arial" w:cs="Arial"/>
          <w:color w:val="000000" w:themeColor="text1"/>
          <w:sz w:val="20"/>
          <w:szCs w:val="20"/>
          <w:lang w:val="en-US"/>
        </w:rPr>
        <w:t xml:space="preserve"> </w:t>
      </w:r>
      <w:r w:rsidR="00676D01">
        <w:rPr>
          <w:rFonts w:ascii="Arial" w:eastAsia="Georgia" w:hAnsi="Arial" w:cs="Arial"/>
          <w:color w:val="000000" w:themeColor="text1"/>
          <w:sz w:val="20"/>
          <w:szCs w:val="20"/>
          <w:lang w:val="en-US"/>
        </w:rPr>
        <w:t>“</w:t>
      </w:r>
      <w:r>
        <w:rPr>
          <w:rFonts w:ascii="Arial" w:eastAsia="sans-serif" w:hAnsi="Arial" w:cs="Arial"/>
          <w:color w:val="000000" w:themeColor="text1"/>
          <w:sz w:val="20"/>
          <w:szCs w:val="20"/>
          <w:shd w:val="clear" w:color="auto" w:fill="FFFFFF"/>
        </w:rPr>
        <w:t>It was discovered that the compound</w:t>
      </w:r>
      <w:r>
        <w:rPr>
          <w:rFonts w:ascii="Arial" w:eastAsia="sans-serif" w:hAnsi="Arial" w:cs="Arial"/>
          <w:color w:val="000000" w:themeColor="text1"/>
          <w:sz w:val="20"/>
          <w:szCs w:val="20"/>
          <w:shd w:val="clear" w:color="auto" w:fill="FFFFFF"/>
        </w:rPr>
        <w:t xml:space="preserve"> facilitated the germination of specific seeds across a broad range of concentrations, with effective levels as low as 10</w:t>
      </w:r>
      <w:r>
        <w:rPr>
          <w:rFonts w:ascii="Arial" w:eastAsia="sans-serif" w:hAnsi="Arial" w:cs="Arial"/>
          <w:color w:val="000000" w:themeColor="text1"/>
          <w:sz w:val="20"/>
          <w:szCs w:val="20"/>
          <w:shd w:val="clear" w:color="auto" w:fill="FFFFFF"/>
          <w:vertAlign w:val="superscript"/>
        </w:rPr>
        <w:t>−</w:t>
      </w:r>
      <w:r>
        <w:rPr>
          <w:rFonts w:ascii="Arial" w:eastAsia="sans-serif" w:hAnsi="Arial" w:cs="Arial"/>
          <w:color w:val="000000" w:themeColor="text1"/>
          <w:sz w:val="20"/>
          <w:szCs w:val="20"/>
          <w:shd w:val="clear" w:color="auto" w:fill="FFFFFF"/>
          <w:vertAlign w:val="superscript"/>
        </w:rPr>
        <w:t>9</w:t>
      </w:r>
      <w:r>
        <w:rPr>
          <w:rFonts w:ascii="Arial" w:eastAsia="sans-serif" w:hAnsi="Arial" w:cs="Arial"/>
          <w:color w:val="000000" w:themeColor="text1"/>
          <w:sz w:val="20"/>
          <w:szCs w:val="20"/>
          <w:shd w:val="clear" w:color="auto" w:fill="FFFFFF"/>
        </w:rPr>
        <w:t xml:space="preserve"> M for Grand Rapids lettuce seeds, and around 10</w:t>
      </w:r>
      <w:r>
        <w:rPr>
          <w:rFonts w:ascii="Arial" w:eastAsia="sans-serif" w:hAnsi="Arial" w:cs="Arial"/>
          <w:color w:val="000000" w:themeColor="text1"/>
          <w:sz w:val="20"/>
          <w:szCs w:val="20"/>
          <w:shd w:val="clear" w:color="auto" w:fill="FFFFFF"/>
          <w:vertAlign w:val="superscript"/>
        </w:rPr>
        <w:t>−</w:t>
      </w:r>
      <w:r>
        <w:rPr>
          <w:rFonts w:ascii="Arial" w:eastAsia="sans-serif" w:hAnsi="Arial" w:cs="Arial"/>
          <w:color w:val="000000" w:themeColor="text1"/>
          <w:sz w:val="20"/>
          <w:szCs w:val="20"/>
          <w:shd w:val="clear" w:color="auto" w:fill="FFFFFF"/>
          <w:vertAlign w:val="superscript"/>
        </w:rPr>
        <w:t>7</w:t>
      </w:r>
      <w:r>
        <w:rPr>
          <w:rFonts w:ascii="Arial" w:eastAsia="sans-serif" w:hAnsi="Arial" w:cs="Arial"/>
          <w:color w:val="000000" w:themeColor="text1"/>
          <w:sz w:val="20"/>
          <w:szCs w:val="20"/>
          <w:shd w:val="clear" w:color="auto" w:fill="FFFFFF"/>
        </w:rPr>
        <w:t xml:space="preserve"> M for </w:t>
      </w:r>
      <w:proofErr w:type="spellStart"/>
      <w:r>
        <w:rPr>
          <w:rFonts w:ascii="Arial" w:eastAsia="sans-serif" w:hAnsi="Arial" w:cs="Arial"/>
          <w:i/>
          <w:iCs/>
          <w:color w:val="000000" w:themeColor="text1"/>
          <w:sz w:val="20"/>
          <w:szCs w:val="20"/>
          <w:shd w:val="clear" w:color="auto" w:fill="FFFFFF"/>
        </w:rPr>
        <w:t>Conostylis</w:t>
      </w:r>
      <w:proofErr w:type="spellEnd"/>
      <w:r>
        <w:rPr>
          <w:rFonts w:ascii="Arial" w:eastAsia="sans-serif" w:hAnsi="Arial" w:cs="Arial"/>
          <w:i/>
          <w:iCs/>
          <w:color w:val="000000" w:themeColor="text1"/>
          <w:sz w:val="20"/>
          <w:szCs w:val="20"/>
          <w:shd w:val="clear" w:color="auto" w:fill="FFFFFF"/>
        </w:rPr>
        <w:t xml:space="preserve"> </w:t>
      </w:r>
      <w:proofErr w:type="spellStart"/>
      <w:r>
        <w:rPr>
          <w:rFonts w:ascii="Arial" w:eastAsia="sans-serif" w:hAnsi="Arial" w:cs="Arial"/>
          <w:i/>
          <w:iCs/>
          <w:color w:val="000000" w:themeColor="text1"/>
          <w:sz w:val="20"/>
          <w:szCs w:val="20"/>
          <w:shd w:val="clear" w:color="auto" w:fill="FFFFFF"/>
        </w:rPr>
        <w:t>aculeata</w:t>
      </w:r>
      <w:proofErr w:type="spellEnd"/>
      <w:r>
        <w:rPr>
          <w:rFonts w:ascii="Arial" w:eastAsia="sans-serif" w:hAnsi="Arial" w:cs="Arial"/>
          <w:i/>
          <w:iCs/>
          <w:color w:val="000000" w:themeColor="text1"/>
          <w:sz w:val="20"/>
          <w:szCs w:val="20"/>
          <w:shd w:val="clear" w:color="auto" w:fill="FFFFFF"/>
        </w:rPr>
        <w:t xml:space="preserve"> </w:t>
      </w:r>
      <w:r>
        <w:rPr>
          <w:rFonts w:ascii="Arial" w:eastAsia="sans-serif" w:hAnsi="Arial" w:cs="Arial"/>
          <w:color w:val="000000" w:themeColor="text1"/>
          <w:sz w:val="20"/>
          <w:szCs w:val="20"/>
          <w:shd w:val="clear" w:color="auto" w:fill="FFFFFF"/>
        </w:rPr>
        <w:t>an</w:t>
      </w:r>
      <w:r>
        <w:rPr>
          <w:rFonts w:ascii="Arial" w:eastAsia="sans-serif" w:hAnsi="Arial" w:cs="Arial"/>
          <w:color w:val="000000" w:themeColor="text1"/>
          <w:sz w:val="20"/>
          <w:szCs w:val="20"/>
        </w:rPr>
        <w:t xml:space="preserve">d </w:t>
      </w:r>
      <w:proofErr w:type="spellStart"/>
      <w:r>
        <w:rPr>
          <w:rFonts w:ascii="Arial" w:eastAsia="sans-serif" w:hAnsi="Arial" w:cs="Arial"/>
          <w:i/>
          <w:iCs/>
          <w:color w:val="000000" w:themeColor="text1"/>
          <w:sz w:val="20"/>
          <w:szCs w:val="20"/>
        </w:rPr>
        <w:t>Stylidium</w:t>
      </w:r>
      <w:proofErr w:type="spellEnd"/>
      <w:r>
        <w:rPr>
          <w:rFonts w:ascii="Arial" w:eastAsia="sans-serif" w:hAnsi="Arial" w:cs="Arial"/>
          <w:i/>
          <w:iCs/>
          <w:color w:val="000000" w:themeColor="text1"/>
          <w:sz w:val="20"/>
          <w:szCs w:val="20"/>
          <w:shd w:val="clear" w:color="auto" w:fill="FFFFFF"/>
        </w:rPr>
        <w:t xml:space="preserve"> affine</w:t>
      </w:r>
      <w:r w:rsidR="00676D01">
        <w:rPr>
          <w:rFonts w:ascii="Arial" w:eastAsia="sans-serif" w:hAnsi="Arial" w:cs="Arial"/>
          <w:i/>
          <w:iCs/>
          <w:color w:val="000000" w:themeColor="text1"/>
          <w:sz w:val="20"/>
          <w:szCs w:val="20"/>
          <w:shd w:val="clear" w:color="auto" w:fill="FFFFFF"/>
        </w:rPr>
        <w:t>”</w:t>
      </w:r>
      <w:r>
        <w:rPr>
          <w:rFonts w:ascii="Arial" w:eastAsia="sans-serif" w:hAnsi="Arial" w:cs="Arial"/>
          <w:color w:val="000000" w:themeColor="text1"/>
          <w:sz w:val="20"/>
          <w:szCs w:val="20"/>
          <w:shd w:val="clear" w:color="auto" w:fill="FFFFFF"/>
        </w:rPr>
        <w:t xml:space="preserve"> (</w:t>
      </w:r>
      <w:proofErr w:type="spellStart"/>
      <w:r>
        <w:rPr>
          <w:rFonts w:ascii="Arial" w:eastAsia="sans-serif" w:hAnsi="Arial" w:cs="Arial"/>
          <w:color w:val="000000" w:themeColor="text1"/>
          <w:sz w:val="20"/>
          <w:szCs w:val="20"/>
          <w:shd w:val="clear" w:color="auto" w:fill="FFFFFF"/>
        </w:rPr>
        <w:t>Flematti</w:t>
      </w:r>
      <w:proofErr w:type="spellEnd"/>
      <w:r>
        <w:rPr>
          <w:rFonts w:ascii="Arial" w:eastAsia="sans-serif" w:hAnsi="Arial" w:cs="Arial"/>
          <w:color w:val="000000" w:themeColor="text1"/>
          <w:sz w:val="20"/>
          <w:szCs w:val="20"/>
          <w:shd w:val="clear" w:color="auto" w:fill="FFFFFF"/>
        </w:rPr>
        <w:t xml:space="preserve"> et al., 2004). In a similar vein, Van Staden et al. (2004) demonstrated activity in Grand Rapids lettuce seeds from concentrations of 10−4 M down to 10−9 M.</w:t>
      </w:r>
      <w:r>
        <w:rPr>
          <w:rFonts w:ascii="Arial" w:eastAsia="sans-serif" w:hAnsi="Arial" w:cs="Arial"/>
          <w:color w:val="000000" w:themeColor="text1"/>
          <w:sz w:val="20"/>
          <w:szCs w:val="20"/>
          <w:shd w:val="clear" w:color="auto" w:fill="FFFFFF"/>
          <w:lang w:val="en-US"/>
        </w:rPr>
        <w:t xml:space="preserve"> M</w:t>
      </w:r>
      <w:proofErr w:type="spellStart"/>
      <w:r>
        <w:rPr>
          <w:rFonts w:ascii="Arial" w:eastAsia="Georgia" w:hAnsi="Arial" w:cs="Arial"/>
          <w:color w:val="1F1F1F"/>
          <w:sz w:val="20"/>
          <w:szCs w:val="20"/>
        </w:rPr>
        <w:t>utagenic</w:t>
      </w:r>
      <w:proofErr w:type="spellEnd"/>
      <w:r>
        <w:rPr>
          <w:rFonts w:ascii="Arial" w:eastAsia="Georgia" w:hAnsi="Arial" w:cs="Arial"/>
          <w:color w:val="1F1F1F"/>
          <w:sz w:val="20"/>
          <w:szCs w:val="20"/>
        </w:rPr>
        <w:t xml:space="preserve"> and genotoxic effects </w:t>
      </w:r>
      <w:r>
        <w:rPr>
          <w:rFonts w:ascii="Arial" w:eastAsia="Georgia" w:hAnsi="Arial" w:cs="Arial"/>
          <w:color w:val="1F1F1F"/>
          <w:sz w:val="20"/>
          <w:szCs w:val="20"/>
          <w:lang w:val="en-US"/>
        </w:rPr>
        <w:t xml:space="preserve">of </w:t>
      </w:r>
      <w:proofErr w:type="spellStart"/>
      <w:r>
        <w:rPr>
          <w:rFonts w:ascii="Arial" w:eastAsia="Georgia" w:hAnsi="Arial" w:cs="Arial"/>
          <w:color w:val="1F1F1F"/>
          <w:sz w:val="20"/>
          <w:szCs w:val="20"/>
        </w:rPr>
        <w:t>butenolide</w:t>
      </w:r>
      <w:proofErr w:type="spellEnd"/>
      <w:r>
        <w:rPr>
          <w:rFonts w:ascii="Arial" w:eastAsia="Georgia" w:hAnsi="Arial" w:cs="Arial"/>
          <w:color w:val="1F1F1F"/>
          <w:sz w:val="20"/>
          <w:szCs w:val="20"/>
        </w:rPr>
        <w:t> </w:t>
      </w:r>
      <w:r>
        <w:rPr>
          <w:rFonts w:ascii="Arial" w:eastAsia="Georgia" w:hAnsi="Arial" w:cs="Arial"/>
          <w:color w:val="1F1F1F"/>
          <w:sz w:val="20"/>
          <w:szCs w:val="20"/>
          <w:lang w:val="en-US"/>
        </w:rPr>
        <w:t>compound was</w:t>
      </w:r>
      <w:r>
        <w:rPr>
          <w:rFonts w:ascii="Arial" w:eastAsia="Georgia" w:hAnsi="Arial" w:cs="Arial"/>
          <w:color w:val="000000" w:themeColor="text1"/>
          <w:sz w:val="20"/>
          <w:szCs w:val="20"/>
          <w:lang w:val="en-US"/>
        </w:rPr>
        <w:t xml:space="preserve"> tested</w:t>
      </w:r>
      <w:r>
        <w:rPr>
          <w:rFonts w:ascii="Arial" w:eastAsia="Georgia" w:hAnsi="Arial" w:cs="Arial"/>
          <w:color w:val="1F1F1F"/>
          <w:sz w:val="20"/>
          <w:szCs w:val="20"/>
        </w:rPr>
        <w:t xml:space="preserve"> using the VITOTOX® test and the </w:t>
      </w:r>
      <w:r>
        <w:rPr>
          <w:rFonts w:ascii="Arial" w:eastAsia="Georgia" w:hAnsi="Arial" w:cs="Arial"/>
          <w:color w:val="1F1F1F"/>
          <w:sz w:val="20"/>
          <w:szCs w:val="20"/>
        </w:rPr>
        <w:t>Ames assay</w:t>
      </w:r>
      <w:r>
        <w:rPr>
          <w:rFonts w:ascii="Arial" w:eastAsia="Georgia" w:hAnsi="Arial" w:cs="Arial"/>
          <w:color w:val="1F1F1F"/>
          <w:sz w:val="20"/>
          <w:szCs w:val="20"/>
          <w:lang w:val="en-US"/>
        </w:rPr>
        <w:t xml:space="preserve">. </w:t>
      </w:r>
      <w:r w:rsidR="00676D01">
        <w:rPr>
          <w:rFonts w:ascii="Arial" w:eastAsia="Georgia" w:hAnsi="Arial" w:cs="Arial"/>
          <w:color w:val="1F1F1F"/>
          <w:sz w:val="20"/>
          <w:szCs w:val="20"/>
          <w:lang w:val="en-US"/>
        </w:rPr>
        <w:t>“</w:t>
      </w:r>
      <w:r>
        <w:rPr>
          <w:rFonts w:ascii="Arial" w:eastAsia="Georgia" w:hAnsi="Arial" w:cs="Arial"/>
          <w:color w:val="1F1F1F"/>
          <w:sz w:val="20"/>
          <w:szCs w:val="20"/>
          <w:lang w:val="en-US"/>
        </w:rPr>
        <w:t>T</w:t>
      </w:r>
      <w:r>
        <w:rPr>
          <w:rFonts w:ascii="Arial" w:eastAsia="Georgia" w:hAnsi="Arial" w:cs="Arial"/>
          <w:color w:val="1F1F1F"/>
          <w:sz w:val="20"/>
          <w:szCs w:val="20"/>
        </w:rPr>
        <w:t xml:space="preserve">he results </w:t>
      </w:r>
      <w:r>
        <w:rPr>
          <w:rFonts w:ascii="Arial" w:eastAsia="Georgia" w:hAnsi="Arial" w:cs="Arial"/>
          <w:color w:val="1F1F1F"/>
          <w:sz w:val="20"/>
          <w:szCs w:val="20"/>
          <w:lang w:val="en-US"/>
        </w:rPr>
        <w:t>confirmed</w:t>
      </w:r>
      <w:r>
        <w:rPr>
          <w:rFonts w:ascii="Arial" w:eastAsia="Georgia" w:hAnsi="Arial" w:cs="Arial"/>
          <w:color w:val="1F1F1F"/>
          <w:sz w:val="20"/>
          <w:szCs w:val="20"/>
        </w:rPr>
        <w:t xml:space="preserve"> that the compound is not toxic nor genotoxic at the levels tested (1 × 10</w:t>
      </w:r>
      <w:r>
        <w:rPr>
          <w:rFonts w:ascii="Arial" w:eastAsia="Georgia" w:hAnsi="Arial" w:cs="Arial"/>
          <w:color w:val="1F1F1F"/>
          <w:sz w:val="20"/>
          <w:szCs w:val="20"/>
          <w:vertAlign w:val="superscript"/>
        </w:rPr>
        <w:t>−</w:t>
      </w:r>
      <w:r>
        <w:rPr>
          <w:rFonts w:ascii="Arial" w:eastAsia="Georgia" w:hAnsi="Arial" w:cs="Arial"/>
          <w:color w:val="1F1F1F"/>
          <w:sz w:val="20"/>
          <w:szCs w:val="20"/>
          <w:vertAlign w:val="superscript"/>
        </w:rPr>
        <w:t> 4</w:t>
      </w:r>
      <w:r>
        <w:rPr>
          <w:rFonts w:ascii="Arial" w:eastAsia="Georgia" w:hAnsi="Arial" w:cs="Arial"/>
          <w:color w:val="1F1F1F"/>
          <w:sz w:val="20"/>
          <w:szCs w:val="20"/>
        </w:rPr>
        <w:t> to 3 × 10</w:t>
      </w:r>
      <w:r>
        <w:rPr>
          <w:rFonts w:ascii="Arial" w:eastAsia="Georgia" w:hAnsi="Arial" w:cs="Arial"/>
          <w:color w:val="1F1F1F"/>
          <w:sz w:val="20"/>
          <w:szCs w:val="20"/>
          <w:vertAlign w:val="superscript"/>
        </w:rPr>
        <w:t>−</w:t>
      </w:r>
      <w:r>
        <w:rPr>
          <w:rFonts w:ascii="Arial" w:eastAsia="Georgia" w:hAnsi="Arial" w:cs="Arial"/>
          <w:color w:val="1F1F1F"/>
          <w:sz w:val="20"/>
          <w:szCs w:val="20"/>
          <w:vertAlign w:val="superscript"/>
        </w:rPr>
        <w:t> 10</w:t>
      </w:r>
      <w:r>
        <w:rPr>
          <w:rFonts w:ascii="Arial" w:eastAsia="Georgia" w:hAnsi="Arial" w:cs="Arial"/>
          <w:color w:val="1F1F1F"/>
          <w:sz w:val="20"/>
          <w:szCs w:val="20"/>
        </w:rPr>
        <w:t xml:space="preserve"> M), which </w:t>
      </w:r>
      <w:r>
        <w:rPr>
          <w:rFonts w:ascii="Arial" w:eastAsia="Georgia" w:hAnsi="Arial" w:cs="Arial"/>
          <w:color w:val="1F1F1F"/>
          <w:sz w:val="20"/>
          <w:szCs w:val="20"/>
          <w:lang w:val="en-US"/>
        </w:rPr>
        <w:t xml:space="preserve">indicating </w:t>
      </w:r>
      <w:r>
        <w:rPr>
          <w:rFonts w:ascii="Arial" w:eastAsia="Georgia" w:hAnsi="Arial" w:cs="Arial"/>
          <w:color w:val="1F1F1F"/>
          <w:sz w:val="20"/>
          <w:szCs w:val="20"/>
        </w:rPr>
        <w:t>the possibility of wide-scale usage of the compound as both a germination stimulant and in a field setting</w:t>
      </w:r>
      <w:r w:rsidR="00676D01">
        <w:rPr>
          <w:rFonts w:ascii="Arial" w:eastAsia="Georgia" w:hAnsi="Arial" w:cs="Arial"/>
          <w:color w:val="1F1F1F"/>
          <w:sz w:val="20"/>
          <w:szCs w:val="20"/>
        </w:rPr>
        <w:t>”</w:t>
      </w:r>
      <w:r>
        <w:rPr>
          <w:rFonts w:ascii="Arial" w:eastAsia="Georgia" w:hAnsi="Arial" w:cs="Arial"/>
          <w:color w:val="1F1F1F"/>
          <w:sz w:val="20"/>
          <w:szCs w:val="20"/>
          <w:lang w:val="en-US"/>
        </w:rPr>
        <w:t xml:space="preserve"> (</w:t>
      </w:r>
      <w:hyperlink r:id="rId19" w:anchor="bib72" w:history="1">
        <w:proofErr w:type="spellStart"/>
        <w:r>
          <w:rPr>
            <w:rStyle w:val="Hyperlink"/>
            <w:rFonts w:ascii="Arial" w:eastAsia="Georgia" w:hAnsi="Arial" w:cs="Arial"/>
            <w:color w:val="000000" w:themeColor="text1"/>
            <w:sz w:val="20"/>
            <w:szCs w:val="20"/>
            <w:u w:val="none"/>
          </w:rPr>
          <w:t>Verschaeve</w:t>
        </w:r>
        <w:proofErr w:type="spellEnd"/>
        <w:r>
          <w:rPr>
            <w:rStyle w:val="Hyperlink"/>
            <w:rFonts w:ascii="Arial" w:eastAsia="Georgia" w:hAnsi="Arial" w:cs="Arial"/>
            <w:color w:val="000000" w:themeColor="text1"/>
            <w:sz w:val="20"/>
            <w:szCs w:val="20"/>
            <w:u w:val="none"/>
          </w:rPr>
          <w:t xml:space="preserve"> et al.</w:t>
        </w:r>
        <w:r>
          <w:rPr>
            <w:rStyle w:val="Hyperlink"/>
            <w:rFonts w:ascii="Arial" w:eastAsia="Georgia" w:hAnsi="Arial" w:cs="Arial"/>
            <w:color w:val="000000" w:themeColor="text1"/>
            <w:sz w:val="20"/>
            <w:szCs w:val="20"/>
            <w:u w:val="none"/>
            <w:lang w:val="en-US"/>
          </w:rPr>
          <w:t>,</w:t>
        </w:r>
        <w:r>
          <w:rPr>
            <w:rStyle w:val="Hyperlink"/>
            <w:rFonts w:ascii="Arial" w:eastAsia="Georgia" w:hAnsi="Arial" w:cs="Arial"/>
            <w:color w:val="000000" w:themeColor="text1"/>
            <w:sz w:val="20"/>
            <w:szCs w:val="20"/>
            <w:u w:val="none"/>
          </w:rPr>
          <w:t xml:space="preserve"> 2006)</w:t>
        </w:r>
      </w:hyperlink>
      <w:r>
        <w:rPr>
          <w:rFonts w:ascii="Arial" w:eastAsia="Georgia" w:hAnsi="Arial" w:cs="Arial"/>
          <w:color w:val="1F1F1F"/>
          <w:sz w:val="20"/>
          <w:szCs w:val="20"/>
        </w:rPr>
        <w:t>. </w:t>
      </w:r>
    </w:p>
    <w:p w14:paraId="5ED191C6" w14:textId="77777777" w:rsidR="002769B3" w:rsidRDefault="00AF2E09">
      <w:pPr>
        <w:spacing w:line="360" w:lineRule="auto"/>
        <w:ind w:firstLine="720"/>
        <w:rPr>
          <w:rFonts w:ascii="Arial" w:eastAsia="AGaramond" w:hAnsi="Arial" w:cs="Arial"/>
          <w:color w:val="000000"/>
          <w:kern w:val="0"/>
          <w:sz w:val="20"/>
          <w:szCs w:val="20"/>
          <w:lang w:val="en-US" w:eastAsia="zh-CN" w:bidi="ar"/>
        </w:rPr>
      </w:pPr>
      <w:r>
        <w:rPr>
          <w:rFonts w:ascii="Arial" w:eastAsia="sans-serif" w:hAnsi="Arial" w:cs="Arial"/>
          <w:color w:val="000000" w:themeColor="text1"/>
          <w:sz w:val="20"/>
          <w:szCs w:val="20"/>
        </w:rPr>
        <w:t xml:space="preserve">Smoke stimulates germination positively, and it has been shown that high smoke-water concentrations have the opposite effect. The compounds in the smoke-water that are inhibitory, that is, different from the </w:t>
      </w:r>
      <w:r>
        <w:rPr>
          <w:rFonts w:ascii="Arial" w:eastAsia="sans-serif" w:hAnsi="Arial" w:cs="Arial"/>
          <w:color w:val="000000" w:themeColor="text1"/>
          <w:sz w:val="20"/>
          <w:szCs w:val="20"/>
          <w:lang w:val="en-US"/>
        </w:rPr>
        <w:t>stimulatory</w:t>
      </w:r>
      <w:r>
        <w:rPr>
          <w:rFonts w:ascii="Arial" w:eastAsia="sans-serif" w:hAnsi="Arial" w:cs="Arial"/>
          <w:color w:val="000000" w:themeColor="text1"/>
          <w:sz w:val="20"/>
          <w:szCs w:val="20"/>
        </w:rPr>
        <w:t xml:space="preserve"> </w:t>
      </w:r>
      <w:proofErr w:type="spellStart"/>
      <w:r>
        <w:rPr>
          <w:rFonts w:ascii="Arial" w:eastAsia="sans-serif" w:hAnsi="Arial" w:cs="Arial"/>
          <w:color w:val="000000" w:themeColor="text1"/>
          <w:sz w:val="20"/>
          <w:szCs w:val="20"/>
        </w:rPr>
        <w:t>karrikins</w:t>
      </w:r>
      <w:proofErr w:type="spellEnd"/>
      <w:r>
        <w:rPr>
          <w:rFonts w:ascii="Arial" w:eastAsia="sans-serif" w:hAnsi="Arial" w:cs="Arial"/>
          <w:color w:val="000000" w:themeColor="text1"/>
          <w:sz w:val="20"/>
          <w:szCs w:val="20"/>
        </w:rPr>
        <w:t>, are most likely responsib</w:t>
      </w:r>
      <w:r>
        <w:rPr>
          <w:rFonts w:ascii="Arial" w:eastAsia="sans-serif" w:hAnsi="Arial" w:cs="Arial"/>
          <w:color w:val="000000" w:themeColor="text1"/>
          <w:sz w:val="20"/>
          <w:szCs w:val="20"/>
        </w:rPr>
        <w:t xml:space="preserve">le for this effect. </w:t>
      </w:r>
      <w:r>
        <w:rPr>
          <w:rFonts w:ascii="Arial" w:hAnsi="Arial" w:cs="Arial"/>
          <w:color w:val="000000" w:themeColor="text1"/>
          <w:sz w:val="20"/>
          <w:szCs w:val="20"/>
        </w:rPr>
        <w:t>The inhibitory compound isolated was 3, 4, 5-trimethylfuran-2(5</w:t>
      </w:r>
      <w:r>
        <w:rPr>
          <w:rFonts w:ascii="Arial" w:hAnsi="Arial" w:cs="Arial"/>
          <w:i/>
          <w:iCs/>
          <w:color w:val="000000" w:themeColor="text1"/>
          <w:sz w:val="20"/>
          <w:szCs w:val="20"/>
        </w:rPr>
        <w:t>H</w:t>
      </w:r>
      <w:r>
        <w:rPr>
          <w:rFonts w:ascii="Arial" w:hAnsi="Arial" w:cs="Arial"/>
          <w:color w:val="000000" w:themeColor="text1"/>
          <w:sz w:val="20"/>
          <w:szCs w:val="20"/>
        </w:rPr>
        <w:t>)-one (2, 3, 4- trimethylbut-2-enolide</w:t>
      </w:r>
      <w:r>
        <w:rPr>
          <w:rFonts w:ascii="Arial" w:hAnsi="Arial" w:cs="Arial"/>
          <w:color w:val="000000" w:themeColor="text1"/>
          <w:sz w:val="20"/>
          <w:szCs w:val="20"/>
          <w:lang w:val="en-US"/>
        </w:rPr>
        <w:t xml:space="preserve"> TMB</w:t>
      </w:r>
      <w:r>
        <w:rPr>
          <w:rFonts w:ascii="Arial" w:hAnsi="Arial" w:cs="Arial"/>
          <w:color w:val="000000" w:themeColor="text1"/>
          <w:sz w:val="20"/>
          <w:szCs w:val="20"/>
        </w:rPr>
        <w:t xml:space="preserve">). </w:t>
      </w:r>
      <w:r>
        <w:rPr>
          <w:rFonts w:ascii="Arial" w:eastAsia="sans-serif" w:hAnsi="Arial" w:cs="Arial"/>
          <w:color w:val="000000" w:themeColor="text1"/>
          <w:sz w:val="20"/>
          <w:szCs w:val="20"/>
        </w:rPr>
        <w:t xml:space="preserve">But compared to </w:t>
      </w:r>
      <w:proofErr w:type="spellStart"/>
      <w:r>
        <w:rPr>
          <w:rFonts w:ascii="Arial" w:eastAsia="sans-serif" w:hAnsi="Arial" w:cs="Arial"/>
          <w:color w:val="000000" w:themeColor="text1"/>
          <w:sz w:val="20"/>
          <w:szCs w:val="20"/>
        </w:rPr>
        <w:t>karrikins</w:t>
      </w:r>
      <w:proofErr w:type="spellEnd"/>
      <w:r>
        <w:rPr>
          <w:rFonts w:ascii="Arial" w:eastAsia="sans-serif" w:hAnsi="Arial" w:cs="Arial"/>
          <w:color w:val="000000" w:themeColor="text1"/>
          <w:sz w:val="20"/>
          <w:szCs w:val="20"/>
        </w:rPr>
        <w:t>, which encourage germination, a higher concentration of TMB compound is needed for inhibition action</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lang w:val="en-US"/>
        </w:rPr>
        <w:t>(Light et al., 2010)</w:t>
      </w:r>
      <w:r>
        <w:rPr>
          <w:rFonts w:ascii="Arial" w:eastAsia="sans-serif" w:hAnsi="Arial" w:cs="Arial"/>
          <w:color w:val="000000" w:themeColor="text1"/>
          <w:sz w:val="20"/>
          <w:szCs w:val="20"/>
        </w:rPr>
        <w:t>.</w:t>
      </w:r>
    </w:p>
    <w:p w14:paraId="28D24DAB" w14:textId="77777777" w:rsidR="002769B3" w:rsidRDefault="00AF2E09">
      <w:pPr>
        <w:spacing w:line="360" w:lineRule="auto"/>
        <w:rPr>
          <w:rFonts w:ascii="Arial" w:hAnsi="Arial" w:cs="Arial"/>
          <w:b/>
          <w:bCs/>
        </w:rPr>
      </w:pPr>
      <w:r>
        <w:rPr>
          <w:rFonts w:ascii="Arial" w:hAnsi="Arial" w:cs="Arial"/>
          <w:b/>
          <w:bCs/>
        </w:rPr>
        <w:t>Factors affecting seed response to smoke</w:t>
      </w:r>
    </w:p>
    <w:p w14:paraId="26FA72D0" w14:textId="3657874D" w:rsidR="002769B3" w:rsidRDefault="00AF2E09">
      <w:pPr>
        <w:spacing w:line="360" w:lineRule="auto"/>
        <w:rPr>
          <w:rFonts w:ascii="Arial" w:hAnsi="Arial" w:cs="Arial"/>
          <w:color w:val="000000"/>
          <w:sz w:val="20"/>
          <w:szCs w:val="20"/>
        </w:rPr>
      </w:pPr>
      <w:r>
        <w:rPr>
          <w:rFonts w:ascii="Arial" w:hAnsi="Arial" w:cs="Arial"/>
          <w:b/>
          <w:bCs/>
          <w:color w:val="000000" w:themeColor="text1"/>
          <w:sz w:val="20"/>
          <w:szCs w:val="20"/>
        </w:rPr>
        <w:t>Pretreatments</w:t>
      </w:r>
      <w:r>
        <w:rPr>
          <w:rFonts w:ascii="Arial" w:hAnsi="Arial" w:cs="Arial"/>
          <w:b/>
          <w:bCs/>
          <w:color w:val="000000" w:themeColor="text1"/>
          <w:sz w:val="20"/>
          <w:szCs w:val="20"/>
          <w:lang w:val="en-US"/>
        </w:rPr>
        <w:t xml:space="preserve">: </w:t>
      </w:r>
      <w:r>
        <w:rPr>
          <w:rFonts w:ascii="Arial" w:eastAsia="sans-serif" w:hAnsi="Arial" w:cs="Arial"/>
          <w:color w:val="000000" w:themeColor="text1"/>
          <w:sz w:val="20"/>
          <w:szCs w:val="20"/>
        </w:rPr>
        <w:t xml:space="preserve">Certain plant seeds react to smoke when they are dry, while seeds from other plants require </w:t>
      </w:r>
      <w:proofErr w:type="spellStart"/>
      <w:r>
        <w:rPr>
          <w:rFonts w:ascii="Arial" w:eastAsia="sans-serif" w:hAnsi="Arial" w:cs="Arial"/>
          <w:color w:val="000000" w:themeColor="text1"/>
          <w:sz w:val="20"/>
          <w:szCs w:val="20"/>
        </w:rPr>
        <w:t>presoaking</w:t>
      </w:r>
      <w:proofErr w:type="spellEnd"/>
      <w:r>
        <w:rPr>
          <w:rFonts w:ascii="Arial" w:eastAsia="sans-serif" w:hAnsi="Arial" w:cs="Arial"/>
          <w:color w:val="000000" w:themeColor="text1"/>
          <w:sz w:val="20"/>
          <w:szCs w:val="20"/>
        </w:rPr>
        <w:t xml:space="preserve"> in water. </w:t>
      </w:r>
      <w:r w:rsidR="00676D01">
        <w:rPr>
          <w:rFonts w:ascii="Arial" w:eastAsia="sans-serif" w:hAnsi="Arial" w:cs="Arial"/>
          <w:color w:val="000000" w:themeColor="text1"/>
          <w:sz w:val="20"/>
          <w:szCs w:val="20"/>
        </w:rPr>
        <w:t>“</w:t>
      </w:r>
      <w:proofErr w:type="spellStart"/>
      <w:r>
        <w:rPr>
          <w:rFonts w:ascii="Arial" w:eastAsia="sans-serif" w:hAnsi="Arial" w:cs="Arial"/>
          <w:color w:val="000000" w:themeColor="text1"/>
          <w:sz w:val="20"/>
          <w:szCs w:val="20"/>
          <w:lang w:val="en-US"/>
        </w:rPr>
        <w:t>Conven</w:t>
      </w:r>
      <w:r>
        <w:rPr>
          <w:rFonts w:ascii="Arial" w:eastAsia="sans-serif" w:hAnsi="Arial" w:cs="Arial"/>
          <w:color w:val="000000" w:themeColor="text1"/>
          <w:sz w:val="20"/>
          <w:szCs w:val="20"/>
        </w:rPr>
        <w:t>tional</w:t>
      </w:r>
      <w:proofErr w:type="spellEnd"/>
      <w:r>
        <w:rPr>
          <w:rFonts w:ascii="Arial" w:eastAsia="sans-serif" w:hAnsi="Arial" w:cs="Arial"/>
          <w:color w:val="000000" w:themeColor="text1"/>
          <w:sz w:val="20"/>
          <w:szCs w:val="20"/>
        </w:rPr>
        <w:t xml:space="preserve"> seed treatments like mechanical or </w:t>
      </w:r>
      <w:r>
        <w:rPr>
          <w:rFonts w:ascii="Arial" w:eastAsia="sans-serif" w:hAnsi="Arial" w:cs="Arial"/>
          <w:color w:val="000000" w:themeColor="text1"/>
          <w:sz w:val="20"/>
          <w:szCs w:val="20"/>
        </w:rPr>
        <w:lastRenderedPageBreak/>
        <w:t xml:space="preserve">acid </w:t>
      </w:r>
      <w:r>
        <w:rPr>
          <w:rFonts w:ascii="Arial" w:eastAsia="sans-serif" w:hAnsi="Arial" w:cs="Arial"/>
          <w:color w:val="000000" w:themeColor="text1"/>
          <w:sz w:val="20"/>
          <w:szCs w:val="20"/>
        </w:rPr>
        <w:t>scarification or soil storage can occasionally boost the effectiveness of smoke treatments</w:t>
      </w:r>
      <w:r w:rsidR="00676D01">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 xml:space="preserve"> </w:t>
      </w:r>
      <w:r>
        <w:rPr>
          <w:rFonts w:ascii="Arial" w:hAnsi="Arial" w:cs="Arial"/>
          <w:color w:val="000000"/>
          <w:sz w:val="20"/>
          <w:szCs w:val="20"/>
        </w:rPr>
        <w:t>(Roche and others 1997).</w:t>
      </w:r>
    </w:p>
    <w:p w14:paraId="7113594C" w14:textId="602697CB" w:rsidR="002769B3" w:rsidRDefault="00AF2E09">
      <w:pPr>
        <w:autoSpaceDE w:val="0"/>
        <w:autoSpaceDN w:val="0"/>
        <w:adjustRightInd w:val="0"/>
        <w:spacing w:after="0" w:line="360" w:lineRule="auto"/>
        <w:rPr>
          <w:rFonts w:ascii="Arial" w:hAnsi="Arial" w:cs="Arial"/>
          <w:color w:val="000000"/>
          <w:sz w:val="20"/>
          <w:szCs w:val="20"/>
        </w:rPr>
      </w:pPr>
      <w:r>
        <w:rPr>
          <w:rFonts w:ascii="Arial" w:hAnsi="Arial" w:cs="Arial"/>
          <w:b/>
          <w:bCs/>
          <w:color w:val="000000" w:themeColor="text1"/>
          <w:sz w:val="20"/>
          <w:szCs w:val="20"/>
        </w:rPr>
        <w:t>Type of Plant Material</w:t>
      </w:r>
      <w:r>
        <w:rPr>
          <w:rFonts w:ascii="Arial" w:hAnsi="Arial" w:cs="Arial"/>
          <w:b/>
          <w:bCs/>
          <w:color w:val="000000" w:themeColor="text1"/>
          <w:sz w:val="20"/>
          <w:szCs w:val="20"/>
          <w:lang w:val="en-US"/>
        </w:rPr>
        <w:t xml:space="preserve">: </w:t>
      </w:r>
      <w:r w:rsidR="00676D01">
        <w:rPr>
          <w:rFonts w:ascii="Arial" w:hAnsi="Arial" w:cs="Arial"/>
          <w:b/>
          <w:bCs/>
          <w:color w:val="000000" w:themeColor="text1"/>
          <w:sz w:val="20"/>
          <w:szCs w:val="20"/>
          <w:lang w:val="en-US"/>
        </w:rPr>
        <w:t>“</w:t>
      </w:r>
      <w:r>
        <w:rPr>
          <w:rFonts w:ascii="Arial" w:hAnsi="Arial" w:cs="Arial"/>
          <w:color w:val="000000" w:themeColor="text1"/>
          <w:sz w:val="20"/>
          <w:szCs w:val="20"/>
          <w:lang w:val="en-US"/>
        </w:rPr>
        <w:t>Generally almost all the plants are suitable for preparation of smoke</w:t>
      </w:r>
      <w:r w:rsidR="00676D01">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(Jager et al., 1996).</w:t>
      </w:r>
      <w:r>
        <w:rPr>
          <w:rFonts w:ascii="Arial" w:hAnsi="Arial" w:cs="Arial"/>
          <w:b/>
          <w:bCs/>
          <w:color w:val="000000" w:themeColor="text1"/>
          <w:sz w:val="20"/>
          <w:szCs w:val="20"/>
          <w:lang w:val="en-US"/>
        </w:rPr>
        <w:t xml:space="preserve"> </w:t>
      </w:r>
      <w:r w:rsidR="00676D01">
        <w:rPr>
          <w:rFonts w:ascii="Arial" w:hAnsi="Arial" w:cs="Arial"/>
          <w:b/>
          <w:bCs/>
          <w:color w:val="000000" w:themeColor="text1"/>
          <w:sz w:val="20"/>
          <w:szCs w:val="20"/>
          <w:lang w:val="en-US"/>
        </w:rPr>
        <w:t>“</w:t>
      </w:r>
      <w:r>
        <w:rPr>
          <w:rFonts w:ascii="Arial" w:eastAsia="sans-serif" w:hAnsi="Arial" w:cs="Arial"/>
          <w:color w:val="000000" w:themeColor="text1"/>
          <w:sz w:val="20"/>
          <w:szCs w:val="20"/>
          <w:shd w:val="clear" w:color="auto" w:fill="FFFFFF"/>
        </w:rPr>
        <w:t>The material used for co</w:t>
      </w:r>
      <w:r>
        <w:rPr>
          <w:rFonts w:ascii="Arial" w:eastAsia="sans-serif" w:hAnsi="Arial" w:cs="Arial"/>
          <w:color w:val="000000" w:themeColor="text1"/>
          <w:sz w:val="20"/>
          <w:szCs w:val="20"/>
          <w:shd w:val="clear" w:color="auto" w:fill="FFFFFF"/>
        </w:rPr>
        <w:t xml:space="preserve">mbustion has ranged from sawdust to both fresh and aged grass, and tree species tissue. Since their combustion would encourage the natural smokes produced by wild land fires, using the branches and foliage of native species is typically preferred. Smoke's </w:t>
      </w:r>
      <w:r>
        <w:rPr>
          <w:rFonts w:ascii="Arial" w:eastAsia="sans-serif" w:hAnsi="Arial" w:cs="Arial"/>
          <w:color w:val="000000" w:themeColor="text1"/>
          <w:sz w:val="20"/>
          <w:szCs w:val="20"/>
          <w:shd w:val="clear" w:color="auto" w:fill="FFFFFF"/>
        </w:rPr>
        <w:t xml:space="preserve">chemical makeup, might differ amongst plant species and even between different tissue types within a species. However, commercial smoke </w:t>
      </w:r>
      <w:proofErr w:type="spellStart"/>
      <w:r>
        <w:rPr>
          <w:rFonts w:ascii="Arial" w:eastAsia="sans-serif" w:hAnsi="Arial" w:cs="Arial"/>
          <w:color w:val="000000" w:themeColor="text1"/>
          <w:sz w:val="20"/>
          <w:szCs w:val="20"/>
          <w:shd w:val="clear" w:color="auto" w:fill="FFFFFF"/>
        </w:rPr>
        <w:t>flavoring</w:t>
      </w:r>
      <w:proofErr w:type="spellEnd"/>
      <w:r>
        <w:rPr>
          <w:rFonts w:ascii="Arial" w:eastAsia="sans-serif" w:hAnsi="Arial" w:cs="Arial"/>
          <w:color w:val="000000" w:themeColor="text1"/>
          <w:sz w:val="20"/>
          <w:szCs w:val="20"/>
          <w:shd w:val="clear" w:color="auto" w:fill="FFFFFF"/>
        </w:rPr>
        <w:t xml:space="preserve"> products and tissue paper have proven to be effective</w:t>
      </w:r>
      <w:r w:rsidR="00676D01">
        <w:rPr>
          <w:rFonts w:ascii="Arial" w:eastAsia="sans-serif" w:hAnsi="Arial" w:cs="Arial"/>
          <w:color w:val="000000" w:themeColor="text1"/>
          <w:sz w:val="20"/>
          <w:szCs w:val="20"/>
          <w:shd w:val="clear" w:color="auto" w:fill="FFFFFF"/>
        </w:rPr>
        <w:t>”</w:t>
      </w:r>
      <w:r>
        <w:rPr>
          <w:rFonts w:ascii="Arial" w:eastAsia="sans-serif" w:hAnsi="Arial" w:cs="Arial"/>
          <w:color w:val="252525"/>
          <w:sz w:val="20"/>
          <w:szCs w:val="20"/>
          <w:shd w:val="clear" w:color="auto" w:fill="FFFFFF"/>
        </w:rPr>
        <w:t xml:space="preserve"> </w:t>
      </w:r>
      <w:r>
        <w:rPr>
          <w:rFonts w:ascii="Arial" w:hAnsi="Arial" w:cs="Arial"/>
          <w:color w:val="000000"/>
          <w:sz w:val="20"/>
          <w:szCs w:val="20"/>
        </w:rPr>
        <w:t xml:space="preserve">(Brown </w:t>
      </w:r>
      <w:r>
        <w:rPr>
          <w:rFonts w:ascii="Arial" w:hAnsi="Arial" w:cs="Arial"/>
          <w:color w:val="000000"/>
          <w:sz w:val="20"/>
          <w:szCs w:val="20"/>
          <w:lang w:val="en-US"/>
        </w:rPr>
        <w:t>&amp;</w:t>
      </w:r>
      <w:r>
        <w:rPr>
          <w:rFonts w:ascii="Arial" w:hAnsi="Arial" w:cs="Arial"/>
          <w:color w:val="000000"/>
          <w:sz w:val="20"/>
          <w:szCs w:val="20"/>
        </w:rPr>
        <w:t xml:space="preserve"> Van Staden</w:t>
      </w:r>
      <w:r>
        <w:rPr>
          <w:rFonts w:ascii="Arial" w:hAnsi="Arial" w:cs="Arial"/>
          <w:color w:val="000000"/>
          <w:sz w:val="20"/>
          <w:szCs w:val="20"/>
          <w:lang w:val="en-US"/>
        </w:rPr>
        <w:t xml:space="preserve">, </w:t>
      </w:r>
      <w:r>
        <w:rPr>
          <w:rFonts w:ascii="Arial" w:hAnsi="Arial" w:cs="Arial"/>
          <w:color w:val="000000"/>
          <w:sz w:val="20"/>
          <w:szCs w:val="20"/>
        </w:rPr>
        <w:t>1997).</w:t>
      </w:r>
    </w:p>
    <w:p w14:paraId="0E559A3F" w14:textId="6B42849D" w:rsidR="002769B3" w:rsidRDefault="00AF2E09">
      <w:pPr>
        <w:autoSpaceDE w:val="0"/>
        <w:autoSpaceDN w:val="0"/>
        <w:adjustRightInd w:val="0"/>
        <w:spacing w:after="120" w:line="360" w:lineRule="auto"/>
        <w:rPr>
          <w:rFonts w:ascii="Arial" w:hAnsi="Arial" w:cs="Arial"/>
          <w:b/>
          <w:bCs/>
          <w:color w:val="000000" w:themeColor="text1"/>
          <w:sz w:val="20"/>
          <w:szCs w:val="20"/>
          <w:lang w:val="en-US"/>
        </w:rPr>
      </w:pPr>
      <w:r>
        <w:rPr>
          <w:rFonts w:ascii="Arial" w:hAnsi="Arial" w:cs="Arial"/>
          <w:b/>
          <w:bCs/>
          <w:color w:val="000000" w:themeColor="text1"/>
          <w:sz w:val="20"/>
          <w:szCs w:val="20"/>
        </w:rPr>
        <w:t>Combustion Temperature</w:t>
      </w:r>
      <w:r>
        <w:rPr>
          <w:rFonts w:ascii="Arial" w:hAnsi="Arial" w:cs="Arial"/>
          <w:b/>
          <w:bCs/>
          <w:color w:val="000000" w:themeColor="text1"/>
          <w:sz w:val="20"/>
          <w:szCs w:val="20"/>
          <w:lang w:val="en-US"/>
        </w:rPr>
        <w:t xml:space="preserve">: </w:t>
      </w:r>
      <w:r w:rsidR="00676D01">
        <w:rPr>
          <w:rFonts w:ascii="Arial" w:hAnsi="Arial" w:cs="Arial"/>
          <w:b/>
          <w:bCs/>
          <w:color w:val="000000" w:themeColor="text1"/>
          <w:sz w:val="20"/>
          <w:szCs w:val="20"/>
          <w:lang w:val="en-US"/>
        </w:rPr>
        <w:t>“</w:t>
      </w:r>
      <w:r>
        <w:rPr>
          <w:rFonts w:ascii="Arial" w:hAnsi="Arial" w:cs="Arial"/>
          <w:color w:val="000000" w:themeColor="text1"/>
          <w:sz w:val="20"/>
          <w:szCs w:val="20"/>
          <w:lang w:val="en-US"/>
        </w:rPr>
        <w:t>T</w:t>
      </w:r>
      <w:r>
        <w:rPr>
          <w:rFonts w:ascii="Arial" w:eastAsia="sans-serif" w:hAnsi="Arial" w:cs="Arial"/>
          <w:color w:val="000000" w:themeColor="text1"/>
          <w:sz w:val="20"/>
          <w:szCs w:val="20"/>
        </w:rPr>
        <w:t xml:space="preserve">he </w:t>
      </w:r>
      <w:r>
        <w:rPr>
          <w:rFonts w:ascii="Arial" w:eastAsia="sans-serif" w:hAnsi="Arial" w:cs="Arial"/>
          <w:color w:val="000000" w:themeColor="text1"/>
          <w:sz w:val="20"/>
          <w:szCs w:val="20"/>
        </w:rPr>
        <w:t>chemical makeup of smoke changes with temperature, tests show that the most active compounds are generated between 160 and 200 °C (320 and 392 °F)</w:t>
      </w:r>
      <w:r w:rsidR="00676D01">
        <w:rPr>
          <w:rFonts w:ascii="Arial" w:eastAsia="sans-serif" w:hAnsi="Arial" w:cs="Arial"/>
          <w:color w:val="000000" w:themeColor="text1"/>
          <w:sz w:val="20"/>
          <w:szCs w:val="20"/>
        </w:rPr>
        <w:t>”</w:t>
      </w:r>
      <w:r>
        <w:rPr>
          <w:rFonts w:ascii="Arial" w:eastAsia="sans-serif" w:hAnsi="Arial" w:cs="Arial"/>
          <w:color w:val="000000" w:themeColor="text1"/>
          <w:sz w:val="20"/>
          <w:szCs w:val="20"/>
        </w:rPr>
        <w:t xml:space="preserve"> (Jager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1996). It appears that at higher temperatures, volatilization causes the stimulatory chemicals</w:t>
      </w:r>
      <w:r>
        <w:rPr>
          <w:rFonts w:ascii="Arial" w:eastAsia="sans-serif" w:hAnsi="Arial" w:cs="Arial"/>
          <w:color w:val="000000" w:themeColor="text1"/>
          <w:sz w:val="20"/>
          <w:szCs w:val="20"/>
        </w:rPr>
        <w:t xml:space="preserve"> to be lost. Therefore, a slow, </w:t>
      </w:r>
      <w:proofErr w:type="spellStart"/>
      <w:r>
        <w:rPr>
          <w:rFonts w:ascii="Arial" w:eastAsia="sans-serif" w:hAnsi="Arial" w:cs="Arial"/>
          <w:color w:val="000000" w:themeColor="text1"/>
          <w:sz w:val="20"/>
          <w:szCs w:val="20"/>
        </w:rPr>
        <w:t>smoldering</w:t>
      </w:r>
      <w:proofErr w:type="spellEnd"/>
      <w:r>
        <w:rPr>
          <w:rFonts w:ascii="Arial" w:eastAsia="sans-serif" w:hAnsi="Arial" w:cs="Arial"/>
          <w:color w:val="000000" w:themeColor="text1"/>
          <w:sz w:val="20"/>
          <w:szCs w:val="20"/>
        </w:rPr>
        <w:t xml:space="preserve"> fire will work best in practice </w:t>
      </w:r>
      <w:r>
        <w:rPr>
          <w:rFonts w:ascii="Arial" w:hAnsi="Arial" w:cs="Arial"/>
          <w:color w:val="000000"/>
          <w:sz w:val="20"/>
          <w:szCs w:val="20"/>
        </w:rPr>
        <w:t xml:space="preserve">(Brown </w:t>
      </w:r>
      <w:r>
        <w:rPr>
          <w:rFonts w:ascii="Arial" w:hAnsi="Arial" w:cs="Arial"/>
          <w:color w:val="000000"/>
          <w:sz w:val="20"/>
          <w:szCs w:val="20"/>
          <w:lang w:val="en-US"/>
        </w:rPr>
        <w:t>&amp;</w:t>
      </w:r>
      <w:r>
        <w:rPr>
          <w:rFonts w:ascii="Arial" w:hAnsi="Arial" w:cs="Arial"/>
          <w:color w:val="000000"/>
          <w:sz w:val="20"/>
          <w:szCs w:val="20"/>
        </w:rPr>
        <w:t xml:space="preserve"> Van Staden</w:t>
      </w:r>
      <w:r>
        <w:rPr>
          <w:rFonts w:ascii="Arial" w:hAnsi="Arial" w:cs="Arial"/>
          <w:color w:val="000000"/>
          <w:sz w:val="20"/>
          <w:szCs w:val="20"/>
          <w:lang w:val="en-US"/>
        </w:rPr>
        <w:t>,</w:t>
      </w:r>
      <w:r>
        <w:rPr>
          <w:rFonts w:ascii="Arial" w:hAnsi="Arial" w:cs="Arial"/>
          <w:color w:val="000000"/>
          <w:sz w:val="20"/>
          <w:szCs w:val="20"/>
        </w:rPr>
        <w:t xml:space="preserve"> 1997).</w:t>
      </w:r>
      <w:r>
        <w:rPr>
          <w:rFonts w:ascii="Arial" w:hAnsi="Arial" w:cs="Arial"/>
          <w:b/>
          <w:bCs/>
          <w:color w:val="000000" w:themeColor="text1"/>
          <w:sz w:val="20"/>
          <w:szCs w:val="20"/>
          <w:lang w:val="en-US"/>
        </w:rPr>
        <w:t xml:space="preserve"> </w:t>
      </w:r>
    </w:p>
    <w:p w14:paraId="050B0A14" w14:textId="629F64FA" w:rsidR="002769B3" w:rsidRDefault="00AF2E09">
      <w:pPr>
        <w:autoSpaceDE w:val="0"/>
        <w:autoSpaceDN w:val="0"/>
        <w:adjustRightInd w:val="0"/>
        <w:spacing w:after="120" w:line="360" w:lineRule="auto"/>
        <w:rPr>
          <w:rFonts w:ascii="Arial" w:eastAsia="SimSun" w:hAnsi="Arial" w:cs="Arial"/>
          <w:sz w:val="20"/>
          <w:szCs w:val="20"/>
        </w:rPr>
      </w:pPr>
      <w:r>
        <w:rPr>
          <w:rFonts w:ascii="Arial" w:hAnsi="Arial" w:cs="Arial"/>
          <w:b/>
          <w:bCs/>
          <w:color w:val="000000" w:themeColor="text1"/>
          <w:sz w:val="20"/>
          <w:szCs w:val="20"/>
        </w:rPr>
        <w:t>Species Response</w:t>
      </w:r>
      <w:r>
        <w:rPr>
          <w:rFonts w:ascii="Arial" w:hAnsi="Arial" w:cs="Arial"/>
          <w:b/>
          <w:bCs/>
          <w:color w:val="000000" w:themeColor="text1"/>
          <w:sz w:val="20"/>
          <w:szCs w:val="20"/>
          <w:lang w:val="en-US"/>
        </w:rPr>
        <w:t>:</w:t>
      </w:r>
      <w:r>
        <w:rPr>
          <w:rFonts w:ascii="Arial" w:eastAsia="sans-serif" w:hAnsi="Arial" w:cs="Arial"/>
          <w:color w:val="000000" w:themeColor="text1"/>
          <w:sz w:val="20"/>
          <w:szCs w:val="20"/>
        </w:rPr>
        <w:t xml:space="preserve"> </w:t>
      </w:r>
      <w:r w:rsidR="00676D01">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T</w:t>
      </w:r>
      <w:r>
        <w:rPr>
          <w:rFonts w:ascii="Arial" w:eastAsia="sans-serif" w:hAnsi="Arial" w:cs="Arial"/>
          <w:color w:val="000000" w:themeColor="text1"/>
          <w:sz w:val="20"/>
          <w:szCs w:val="20"/>
        </w:rPr>
        <w:t xml:space="preserve">he effect of smoke </w:t>
      </w:r>
      <w:proofErr w:type="gramStart"/>
      <w:r>
        <w:rPr>
          <w:rFonts w:ascii="Arial" w:eastAsia="sans-serif" w:hAnsi="Arial" w:cs="Arial"/>
          <w:color w:val="000000" w:themeColor="text1"/>
          <w:sz w:val="20"/>
          <w:szCs w:val="20"/>
        </w:rPr>
        <w:t>vary</w:t>
      </w:r>
      <w:proofErr w:type="gramEnd"/>
      <w:r>
        <w:rPr>
          <w:rFonts w:ascii="Arial" w:eastAsia="sans-serif" w:hAnsi="Arial" w:cs="Arial"/>
          <w:color w:val="000000" w:themeColor="text1"/>
          <w:sz w:val="20"/>
          <w:szCs w:val="20"/>
        </w:rPr>
        <w:t xml:space="preserve"> greatly on different species and ecotypes</w:t>
      </w:r>
      <w:r w:rsidR="00676D01">
        <w:rPr>
          <w:rFonts w:ascii="Arial" w:eastAsia="sans-serif" w:hAnsi="Arial" w:cs="Arial"/>
          <w:color w:val="000000" w:themeColor="text1"/>
          <w:sz w:val="20"/>
          <w:szCs w:val="20"/>
        </w:rPr>
        <w:t>”</w:t>
      </w:r>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lang w:val="en-US"/>
        </w:rPr>
        <w:t>(Dixon</w:t>
      </w:r>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lang w:val="en-US"/>
        </w:rPr>
        <w:t xml:space="preserve">et al., </w:t>
      </w:r>
      <w:r>
        <w:rPr>
          <w:rFonts w:ascii="Arial" w:eastAsia="sans-serif" w:hAnsi="Arial" w:cs="Arial"/>
          <w:color w:val="000000" w:themeColor="text1"/>
          <w:sz w:val="20"/>
          <w:szCs w:val="20"/>
        </w:rPr>
        <w:t>199</w:t>
      </w:r>
      <w:r>
        <w:rPr>
          <w:rFonts w:ascii="Arial" w:eastAsia="sans-serif" w:hAnsi="Arial" w:cs="Arial"/>
          <w:color w:val="000000" w:themeColor="text1"/>
          <w:sz w:val="20"/>
          <w:szCs w:val="20"/>
          <w:lang w:val="en-US"/>
        </w:rPr>
        <w:t>5</w:t>
      </w:r>
      <w:r>
        <w:rPr>
          <w:rFonts w:ascii="Arial" w:eastAsia="sans-serif" w:hAnsi="Arial" w:cs="Arial"/>
          <w:color w:val="000000" w:themeColor="text1"/>
          <w:sz w:val="20"/>
          <w:szCs w:val="20"/>
        </w:rPr>
        <w:t>). Growers will need to experiment with differen</w:t>
      </w:r>
      <w:r>
        <w:rPr>
          <w:rFonts w:ascii="Arial" w:eastAsia="sans-serif" w:hAnsi="Arial" w:cs="Arial"/>
          <w:color w:val="000000" w:themeColor="text1"/>
          <w:sz w:val="20"/>
          <w:szCs w:val="20"/>
        </w:rPr>
        <w:t xml:space="preserve">t dilutions to get the best results, as highly concentrated solutions of smoke water may prevent the germination of certain species. </w:t>
      </w:r>
      <w:r w:rsidR="00676D01">
        <w:rPr>
          <w:rFonts w:ascii="Arial" w:eastAsia="sans-serif" w:hAnsi="Arial" w:cs="Arial"/>
          <w:color w:val="000000" w:themeColor="text1"/>
          <w:sz w:val="20"/>
          <w:szCs w:val="20"/>
        </w:rPr>
        <w:t>“</w:t>
      </w:r>
      <w:r>
        <w:rPr>
          <w:rFonts w:ascii="Arial" w:eastAsia="SimSun" w:hAnsi="Arial" w:cs="Arial"/>
          <w:sz w:val="20"/>
          <w:szCs w:val="20"/>
        </w:rPr>
        <w:t>Researcher from China performed an experiment in which 13 plant species were studied and out of which one plant species nam</w:t>
      </w:r>
      <w:r>
        <w:rPr>
          <w:rFonts w:ascii="Arial" w:eastAsia="SimSun" w:hAnsi="Arial" w:cs="Arial"/>
          <w:sz w:val="20"/>
          <w:szCs w:val="20"/>
        </w:rPr>
        <w:t xml:space="preserve">ed </w:t>
      </w:r>
      <w:r>
        <w:rPr>
          <w:rFonts w:ascii="Arial" w:eastAsia="SimSun" w:hAnsi="Arial" w:cs="Arial"/>
          <w:i/>
          <w:iCs/>
          <w:sz w:val="20"/>
          <w:szCs w:val="20"/>
        </w:rPr>
        <w:t>A. debilis</w:t>
      </w:r>
      <w:r>
        <w:rPr>
          <w:rFonts w:ascii="Arial" w:eastAsia="SimSun" w:hAnsi="Arial" w:cs="Arial"/>
          <w:sz w:val="20"/>
          <w:szCs w:val="20"/>
        </w:rPr>
        <w:t xml:space="preserve"> showed positive response whereas other plant species such as </w:t>
      </w:r>
      <w:r>
        <w:rPr>
          <w:rFonts w:ascii="Arial" w:eastAsia="SimSun" w:hAnsi="Arial" w:cs="Arial"/>
          <w:i/>
          <w:iCs/>
          <w:sz w:val="20"/>
          <w:szCs w:val="20"/>
        </w:rPr>
        <w:t xml:space="preserve">T. </w:t>
      </w:r>
      <w:proofErr w:type="spellStart"/>
      <w:r>
        <w:rPr>
          <w:rFonts w:ascii="Arial" w:eastAsia="SimSun" w:hAnsi="Arial" w:cs="Arial"/>
          <w:i/>
          <w:iCs/>
          <w:sz w:val="20"/>
          <w:szCs w:val="20"/>
        </w:rPr>
        <w:t>magnifica</w:t>
      </w:r>
      <w:proofErr w:type="spellEnd"/>
      <w:r>
        <w:rPr>
          <w:rFonts w:ascii="Arial" w:eastAsia="SimSun" w:hAnsi="Arial" w:cs="Arial"/>
          <w:sz w:val="20"/>
          <w:szCs w:val="20"/>
        </w:rPr>
        <w:t xml:space="preserve"> and </w:t>
      </w:r>
      <w:r>
        <w:rPr>
          <w:rFonts w:ascii="Arial" w:eastAsia="SimSun" w:hAnsi="Arial" w:cs="Arial"/>
          <w:i/>
          <w:iCs/>
          <w:sz w:val="20"/>
          <w:szCs w:val="20"/>
        </w:rPr>
        <w:t xml:space="preserve">A. </w:t>
      </w:r>
      <w:proofErr w:type="spellStart"/>
      <w:r>
        <w:rPr>
          <w:rFonts w:ascii="Arial" w:eastAsia="SimSun" w:hAnsi="Arial" w:cs="Arial"/>
          <w:i/>
          <w:iCs/>
          <w:sz w:val="20"/>
          <w:szCs w:val="20"/>
        </w:rPr>
        <w:t>auriculiformis</w:t>
      </w:r>
      <w:proofErr w:type="spellEnd"/>
      <w:r>
        <w:rPr>
          <w:rFonts w:ascii="Arial" w:eastAsia="SimSun" w:hAnsi="Arial" w:cs="Arial"/>
          <w:i/>
          <w:iCs/>
          <w:sz w:val="20"/>
          <w:szCs w:val="20"/>
        </w:rPr>
        <w:t xml:space="preserve"> </w:t>
      </w:r>
      <w:r>
        <w:rPr>
          <w:rFonts w:ascii="Arial" w:eastAsia="SimSun" w:hAnsi="Arial" w:cs="Arial"/>
          <w:sz w:val="20"/>
          <w:szCs w:val="20"/>
        </w:rPr>
        <w:t xml:space="preserve">showed negative effects on seed germination this shows that not every plant species </w:t>
      </w:r>
      <w:r>
        <w:rPr>
          <w:rFonts w:ascii="Arial" w:eastAsia="SimSun" w:hAnsi="Arial" w:cs="Arial"/>
          <w:sz w:val="20"/>
          <w:szCs w:val="20"/>
          <w:lang w:val="en-US"/>
        </w:rPr>
        <w:t>exhibits</w:t>
      </w:r>
      <w:r>
        <w:rPr>
          <w:rFonts w:ascii="Arial" w:eastAsia="SimSun" w:hAnsi="Arial" w:cs="Arial"/>
          <w:sz w:val="20"/>
          <w:szCs w:val="20"/>
        </w:rPr>
        <w:t xml:space="preserve"> positive response</w:t>
      </w:r>
      <w:r w:rsidR="00676D01">
        <w:rPr>
          <w:rFonts w:ascii="Arial" w:eastAsia="SimSun" w:hAnsi="Arial" w:cs="Arial"/>
          <w:sz w:val="20"/>
          <w:szCs w:val="20"/>
        </w:rPr>
        <w:t>”</w:t>
      </w:r>
      <w:r>
        <w:rPr>
          <w:rFonts w:ascii="Arial" w:eastAsia="SimSun" w:hAnsi="Arial" w:cs="Arial"/>
          <w:sz w:val="20"/>
          <w:szCs w:val="20"/>
        </w:rPr>
        <w:t xml:space="preserve"> (Zhou et al.</w:t>
      </w:r>
      <w:r>
        <w:rPr>
          <w:rFonts w:ascii="Arial" w:eastAsia="SimSun" w:hAnsi="Arial" w:cs="Arial"/>
          <w:sz w:val="20"/>
          <w:szCs w:val="20"/>
          <w:lang w:val="en-US"/>
        </w:rPr>
        <w:t>,</w:t>
      </w:r>
      <w:r>
        <w:rPr>
          <w:rFonts w:ascii="Arial" w:eastAsia="SimSun" w:hAnsi="Arial" w:cs="Arial"/>
          <w:sz w:val="20"/>
          <w:szCs w:val="20"/>
        </w:rPr>
        <w:t xml:space="preserve"> 2014).</w:t>
      </w:r>
    </w:p>
    <w:p w14:paraId="138E54AB" w14:textId="77777777" w:rsidR="002769B3" w:rsidRDefault="002769B3">
      <w:pPr>
        <w:autoSpaceDE w:val="0"/>
        <w:autoSpaceDN w:val="0"/>
        <w:adjustRightInd w:val="0"/>
        <w:spacing w:after="120" w:line="360" w:lineRule="auto"/>
        <w:rPr>
          <w:rFonts w:ascii="Arial" w:eastAsia="SimSun" w:hAnsi="Arial" w:cs="Arial"/>
          <w:sz w:val="20"/>
          <w:szCs w:val="20"/>
        </w:rPr>
      </w:pPr>
    </w:p>
    <w:p w14:paraId="5652EED3" w14:textId="77777777" w:rsidR="002769B3" w:rsidRDefault="00AF2E09">
      <w:pPr>
        <w:rPr>
          <w:rFonts w:ascii="Arial" w:eastAsia="SimSun" w:hAnsi="Arial" w:cs="Arial"/>
          <w:sz w:val="20"/>
          <w:szCs w:val="20"/>
        </w:rPr>
      </w:pPr>
      <w:r>
        <w:rPr>
          <w:rFonts w:ascii="Arial" w:eastAsia="AGaramond" w:hAnsi="Arial" w:cs="Arial"/>
          <w:b/>
          <w:bCs/>
          <w:color w:val="000000"/>
          <w:kern w:val="0"/>
          <w:sz w:val="20"/>
          <w:szCs w:val="20"/>
          <w:lang w:val="en-US" w:eastAsia="zh-CN" w:bidi="ar"/>
        </w:rPr>
        <w:t xml:space="preserve">Table 1. </w:t>
      </w:r>
      <w:r>
        <w:rPr>
          <w:rFonts w:ascii="Arial" w:eastAsia="AGaramond" w:hAnsi="Arial" w:cs="Arial"/>
          <w:color w:val="000000"/>
          <w:kern w:val="0"/>
          <w:sz w:val="20"/>
          <w:szCs w:val="20"/>
          <w:lang w:val="en-US" w:eastAsia="zh-CN" w:bidi="ar"/>
        </w:rPr>
        <w:t>Positive r</w:t>
      </w:r>
      <w:r>
        <w:rPr>
          <w:rFonts w:ascii="Arial" w:eastAsia="SimSun" w:hAnsi="Arial" w:cs="Arial"/>
          <w:color w:val="000000"/>
          <w:kern w:val="0"/>
          <w:sz w:val="20"/>
          <w:szCs w:val="20"/>
          <w:lang w:val="en-US" w:eastAsia="zh-CN" w:bidi="ar"/>
        </w:rPr>
        <w:t>esponse of different crop plants towards application of smoke</w:t>
      </w:r>
    </w:p>
    <w:tbl>
      <w:tblPr>
        <w:tblStyle w:val="TableGrid"/>
        <w:tblW w:w="8614" w:type="dxa"/>
        <w:tblLook w:val="04A0" w:firstRow="1" w:lastRow="0" w:firstColumn="1" w:lastColumn="0" w:noHBand="0" w:noVBand="1"/>
      </w:tblPr>
      <w:tblGrid>
        <w:gridCol w:w="2821"/>
        <w:gridCol w:w="2878"/>
        <w:gridCol w:w="2915"/>
      </w:tblGrid>
      <w:tr w:rsidR="002769B3" w14:paraId="0D19AE00" w14:textId="77777777">
        <w:trPr>
          <w:trHeight w:val="487"/>
        </w:trPr>
        <w:tc>
          <w:tcPr>
            <w:tcW w:w="2821" w:type="dxa"/>
            <w:shd w:val="clear" w:color="auto" w:fill="0070C0"/>
          </w:tcPr>
          <w:p w14:paraId="46A0F22A" w14:textId="77777777" w:rsidR="002769B3" w:rsidRDefault="00AF2E09">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Family name</w:t>
            </w:r>
          </w:p>
        </w:tc>
        <w:tc>
          <w:tcPr>
            <w:tcW w:w="2878" w:type="dxa"/>
            <w:shd w:val="clear" w:color="auto" w:fill="0070C0"/>
          </w:tcPr>
          <w:p w14:paraId="2777031C" w14:textId="77777777" w:rsidR="002769B3" w:rsidRDefault="00AF2E09">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Representative plants</w:t>
            </w:r>
          </w:p>
        </w:tc>
        <w:tc>
          <w:tcPr>
            <w:tcW w:w="2915" w:type="dxa"/>
            <w:shd w:val="clear" w:color="auto" w:fill="0070C0"/>
          </w:tcPr>
          <w:p w14:paraId="1BBF1873" w14:textId="77777777" w:rsidR="002769B3" w:rsidRDefault="00AF2E09">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Reference</w:t>
            </w:r>
          </w:p>
        </w:tc>
      </w:tr>
      <w:tr w:rsidR="002769B3" w14:paraId="19BCB8FA" w14:textId="77777777">
        <w:tc>
          <w:tcPr>
            <w:tcW w:w="2821" w:type="dxa"/>
          </w:tcPr>
          <w:p w14:paraId="2D34EEA6" w14:textId="77777777" w:rsidR="002769B3" w:rsidRDefault="00AF2E09">
            <w:pPr>
              <w:spacing w:line="360" w:lineRule="auto"/>
              <w:rPr>
                <w:rFonts w:ascii="Arial" w:eastAsia="AGaramond" w:hAnsi="Arial" w:cs="Arial"/>
                <w:color w:val="000000" w:themeColor="text1"/>
                <w:kern w:val="0"/>
                <w:sz w:val="20"/>
                <w:szCs w:val="20"/>
                <w:lang w:val="en-US" w:eastAsia="zh-CN" w:bidi="ar"/>
              </w:rPr>
            </w:pPr>
            <w:proofErr w:type="spellStart"/>
            <w:r>
              <w:rPr>
                <w:rFonts w:ascii="Arial" w:eastAsia="Helvetica" w:hAnsi="Arial" w:cs="Arial"/>
                <w:color w:val="000000" w:themeColor="text1"/>
                <w:sz w:val="20"/>
                <w:szCs w:val="20"/>
                <w:shd w:val="clear" w:color="auto" w:fill="FFFFFF"/>
              </w:rPr>
              <w:t>Poaceae</w:t>
            </w:r>
            <w:proofErr w:type="spellEnd"/>
          </w:p>
        </w:tc>
        <w:tc>
          <w:tcPr>
            <w:tcW w:w="2878" w:type="dxa"/>
          </w:tcPr>
          <w:p w14:paraId="62B41611" w14:textId="77777777" w:rsidR="002769B3" w:rsidRDefault="00AF2E09">
            <w:pPr>
              <w:spacing w:line="360" w:lineRule="auto"/>
              <w:rPr>
                <w:rFonts w:ascii="Arial" w:eastAsia="AGaramond" w:hAnsi="Arial" w:cs="Arial"/>
                <w:i/>
                <w:iCs/>
                <w:color w:val="000000" w:themeColor="text1"/>
                <w:kern w:val="0"/>
                <w:sz w:val="20"/>
                <w:szCs w:val="20"/>
                <w:lang w:val="en-US" w:eastAsia="zh-CN" w:bidi="ar"/>
              </w:rPr>
            </w:pPr>
            <w:r>
              <w:rPr>
                <w:rFonts w:ascii="Arial" w:eastAsia="AGaramond" w:hAnsi="Arial" w:cs="Arial"/>
                <w:i/>
                <w:iCs/>
                <w:color w:val="000000" w:themeColor="text1"/>
                <w:kern w:val="0"/>
                <w:sz w:val="20"/>
                <w:szCs w:val="20"/>
                <w:lang w:val="en-US" w:eastAsia="zh-CN" w:bidi="ar"/>
              </w:rPr>
              <w:t xml:space="preserve"> </w:t>
            </w:r>
            <w:r>
              <w:rPr>
                <w:rFonts w:ascii="Arial" w:eastAsia="Helvetica" w:hAnsi="Arial" w:cs="Arial"/>
                <w:i/>
                <w:iCs/>
                <w:color w:val="000000" w:themeColor="text1"/>
                <w:sz w:val="20"/>
                <w:szCs w:val="20"/>
                <w:shd w:val="clear" w:color="auto" w:fill="FFFFFF"/>
              </w:rPr>
              <w:t>Triticum aestivum</w:t>
            </w:r>
          </w:p>
        </w:tc>
        <w:tc>
          <w:tcPr>
            <w:tcW w:w="2915" w:type="dxa"/>
          </w:tcPr>
          <w:p w14:paraId="31BF7A1F" w14:textId="77777777" w:rsidR="002769B3" w:rsidRDefault="00AF2E09">
            <w:pPr>
              <w:spacing w:line="360" w:lineRule="auto"/>
              <w:rPr>
                <w:rFonts w:ascii="Arial" w:eastAsia="AGaramond" w:hAnsi="Arial" w:cs="Arial"/>
                <w:color w:val="000000" w:themeColor="text1"/>
                <w:kern w:val="0"/>
                <w:sz w:val="20"/>
                <w:szCs w:val="20"/>
                <w:lang w:val="en-US" w:eastAsia="zh-CN" w:bidi="ar"/>
              </w:rPr>
            </w:pPr>
            <w:r>
              <w:rPr>
                <w:rFonts w:ascii="Arial" w:eastAsia="AGaramond" w:hAnsi="Arial" w:cs="Arial"/>
                <w:color w:val="000000" w:themeColor="text1"/>
                <w:kern w:val="0"/>
                <w:sz w:val="20"/>
                <w:szCs w:val="20"/>
                <w:lang w:val="en-US" w:eastAsia="zh-CN" w:bidi="ar"/>
              </w:rPr>
              <w:t>Iqbal et al., 2016</w:t>
            </w:r>
          </w:p>
        </w:tc>
      </w:tr>
      <w:tr w:rsidR="002769B3" w14:paraId="659075FA" w14:textId="77777777">
        <w:trPr>
          <w:trHeight w:val="580"/>
        </w:trPr>
        <w:tc>
          <w:tcPr>
            <w:tcW w:w="2821" w:type="dxa"/>
          </w:tcPr>
          <w:p w14:paraId="78110DC2" w14:textId="77777777" w:rsidR="002769B3" w:rsidRDefault="00AF2E09">
            <w:pPr>
              <w:spacing w:line="360" w:lineRule="auto"/>
              <w:rPr>
                <w:rFonts w:ascii="Arial" w:eastAsia="AGaramond" w:hAnsi="Arial" w:cs="Arial"/>
                <w:color w:val="000000" w:themeColor="text1"/>
                <w:kern w:val="0"/>
                <w:sz w:val="20"/>
                <w:szCs w:val="20"/>
                <w:lang w:val="en-US" w:eastAsia="zh-CN" w:bidi="ar"/>
              </w:rPr>
            </w:pPr>
            <w:r>
              <w:rPr>
                <w:rFonts w:ascii="Arial" w:eastAsia="Helvetica" w:hAnsi="Arial" w:cs="Arial"/>
                <w:color w:val="000000" w:themeColor="text1"/>
                <w:sz w:val="20"/>
                <w:szCs w:val="20"/>
                <w:shd w:val="clear" w:color="auto" w:fill="FFFFFF"/>
              </w:rPr>
              <w:t>Amaryllidaceae</w:t>
            </w:r>
          </w:p>
        </w:tc>
        <w:tc>
          <w:tcPr>
            <w:tcW w:w="2878" w:type="dxa"/>
          </w:tcPr>
          <w:p w14:paraId="4149BB7F" w14:textId="77777777" w:rsidR="002769B3" w:rsidRDefault="00AF2E09">
            <w:pPr>
              <w:spacing w:line="360" w:lineRule="auto"/>
              <w:rPr>
                <w:rFonts w:ascii="Arial" w:eastAsia="AGaramond" w:hAnsi="Arial" w:cs="Arial"/>
                <w:i/>
                <w:iCs/>
                <w:color w:val="000000" w:themeColor="text1"/>
                <w:kern w:val="0"/>
                <w:sz w:val="20"/>
                <w:szCs w:val="20"/>
                <w:lang w:val="en-US" w:eastAsia="zh-CN" w:bidi="ar"/>
              </w:rPr>
            </w:pPr>
            <w:r>
              <w:rPr>
                <w:rFonts w:ascii="Arial" w:eastAsia="Helvetica" w:hAnsi="Arial" w:cs="Arial"/>
                <w:i/>
                <w:iCs/>
                <w:color w:val="000000" w:themeColor="text1"/>
                <w:sz w:val="20"/>
                <w:szCs w:val="20"/>
                <w:shd w:val="clear" w:color="auto" w:fill="FFFFFF"/>
              </w:rPr>
              <w:t>Allium cepa</w:t>
            </w:r>
          </w:p>
        </w:tc>
        <w:tc>
          <w:tcPr>
            <w:tcW w:w="2915" w:type="dxa"/>
          </w:tcPr>
          <w:p w14:paraId="44AABFE4" w14:textId="77777777" w:rsidR="002769B3" w:rsidRDefault="00AF2E09">
            <w:pPr>
              <w:spacing w:line="360" w:lineRule="auto"/>
              <w:rPr>
                <w:rFonts w:ascii="Arial" w:eastAsia="AGaramond" w:hAnsi="Arial" w:cs="Arial"/>
                <w:color w:val="000000" w:themeColor="text1"/>
                <w:kern w:val="0"/>
                <w:sz w:val="20"/>
                <w:szCs w:val="20"/>
                <w:lang w:val="en-US" w:eastAsia="zh-CN" w:bidi="ar"/>
              </w:rPr>
            </w:pPr>
            <w:r>
              <w:rPr>
                <w:rFonts w:ascii="Arial" w:eastAsia="AGaramond" w:hAnsi="Arial" w:cs="Arial"/>
                <w:color w:val="000000" w:themeColor="text1"/>
                <w:kern w:val="0"/>
                <w:sz w:val="20"/>
                <w:szCs w:val="20"/>
                <w:lang w:val="en-US" w:eastAsia="zh-CN"/>
              </w:rPr>
              <w:t>Kulkarni et al., 2010</w:t>
            </w:r>
          </w:p>
        </w:tc>
      </w:tr>
      <w:tr w:rsidR="002769B3" w14:paraId="69CF6DC7" w14:textId="77777777">
        <w:tc>
          <w:tcPr>
            <w:tcW w:w="2821" w:type="dxa"/>
          </w:tcPr>
          <w:p w14:paraId="720AE417" w14:textId="77777777" w:rsidR="002769B3" w:rsidRDefault="00AF2E09">
            <w:pPr>
              <w:spacing w:line="360" w:lineRule="auto"/>
              <w:rPr>
                <w:rFonts w:ascii="Arial" w:eastAsia="AGaramond" w:hAnsi="Arial" w:cs="Arial"/>
                <w:color w:val="000000" w:themeColor="text1"/>
                <w:kern w:val="0"/>
                <w:sz w:val="20"/>
                <w:szCs w:val="20"/>
                <w:lang w:val="en-US" w:eastAsia="zh-CN"/>
              </w:rPr>
            </w:pPr>
            <w:proofErr w:type="spellStart"/>
            <w:r>
              <w:rPr>
                <w:rFonts w:ascii="Arial" w:eastAsia="AGaramond" w:hAnsi="Arial" w:cs="Arial"/>
                <w:color w:val="000000" w:themeColor="text1"/>
                <w:kern w:val="0"/>
                <w:sz w:val="20"/>
                <w:szCs w:val="20"/>
                <w:lang w:val="en-US" w:eastAsia="zh-CN"/>
              </w:rPr>
              <w:t>Malvaceae</w:t>
            </w:r>
            <w:proofErr w:type="spellEnd"/>
            <w:r>
              <w:rPr>
                <w:rFonts w:ascii="Arial" w:eastAsia="AGaramond" w:hAnsi="Arial" w:cs="Arial"/>
                <w:color w:val="000000" w:themeColor="text1"/>
                <w:kern w:val="0"/>
                <w:sz w:val="20"/>
                <w:szCs w:val="20"/>
                <w:lang w:val="en-US" w:eastAsia="zh-CN"/>
              </w:rPr>
              <w:t xml:space="preserve"> </w:t>
            </w:r>
          </w:p>
        </w:tc>
        <w:tc>
          <w:tcPr>
            <w:tcW w:w="2878" w:type="dxa"/>
          </w:tcPr>
          <w:p w14:paraId="26DD3241" w14:textId="77777777" w:rsidR="002769B3" w:rsidRDefault="00AF2E09">
            <w:pPr>
              <w:spacing w:line="360" w:lineRule="auto"/>
              <w:rPr>
                <w:rFonts w:ascii="Arial" w:eastAsia="AGaramond" w:hAnsi="Arial" w:cs="Arial"/>
                <w:i/>
                <w:iCs/>
                <w:color w:val="000000" w:themeColor="text1"/>
                <w:kern w:val="0"/>
                <w:sz w:val="20"/>
                <w:szCs w:val="20"/>
                <w:lang w:val="en-US" w:eastAsia="zh-CN"/>
              </w:rPr>
            </w:pPr>
            <w:r>
              <w:rPr>
                <w:rFonts w:ascii="Arial" w:eastAsia="AGaramond" w:hAnsi="Arial" w:cs="Arial"/>
                <w:i/>
                <w:iCs/>
                <w:color w:val="000000" w:themeColor="text1"/>
                <w:kern w:val="0"/>
                <w:sz w:val="20"/>
                <w:szCs w:val="20"/>
                <w:lang w:val="en-US" w:eastAsia="zh-CN"/>
              </w:rPr>
              <w:t>Abelmoschus esculentus</w:t>
            </w:r>
          </w:p>
        </w:tc>
        <w:tc>
          <w:tcPr>
            <w:tcW w:w="2915" w:type="dxa"/>
          </w:tcPr>
          <w:p w14:paraId="0EDDB0AC" w14:textId="77777777" w:rsidR="002769B3" w:rsidRDefault="00AF2E09">
            <w:pPr>
              <w:spacing w:line="360" w:lineRule="auto"/>
              <w:rPr>
                <w:rFonts w:ascii="Arial" w:eastAsia="AGaramond" w:hAnsi="Arial" w:cs="Arial"/>
                <w:color w:val="000000" w:themeColor="text1"/>
                <w:kern w:val="0"/>
                <w:sz w:val="20"/>
                <w:szCs w:val="20"/>
                <w:lang w:val="en-US" w:eastAsia="zh-CN"/>
              </w:rPr>
            </w:pPr>
            <w:r>
              <w:rPr>
                <w:rFonts w:ascii="Arial" w:eastAsia="SimSun" w:hAnsi="Arial" w:cs="Arial"/>
                <w:color w:val="222222"/>
                <w:sz w:val="20"/>
                <w:szCs w:val="20"/>
                <w:shd w:val="clear" w:color="auto" w:fill="FFFFFF"/>
              </w:rPr>
              <w:t xml:space="preserve">Van </w:t>
            </w:r>
            <w:r>
              <w:rPr>
                <w:rFonts w:ascii="Arial" w:eastAsia="SimSun" w:hAnsi="Arial" w:cs="Arial"/>
                <w:color w:val="222222"/>
                <w:sz w:val="20"/>
                <w:szCs w:val="20"/>
                <w:shd w:val="clear" w:color="auto" w:fill="FFFFFF"/>
              </w:rPr>
              <w:t>Staden</w:t>
            </w:r>
            <w:r>
              <w:rPr>
                <w:rFonts w:ascii="Arial" w:eastAsia="AGaramond" w:hAnsi="Arial" w:cs="Arial"/>
                <w:color w:val="000000" w:themeColor="text1"/>
                <w:kern w:val="0"/>
                <w:sz w:val="20"/>
                <w:szCs w:val="20"/>
                <w:lang w:val="en-US" w:eastAsia="zh-CN"/>
              </w:rPr>
              <w:t xml:space="preserve"> et al., 2005</w:t>
            </w:r>
          </w:p>
        </w:tc>
      </w:tr>
      <w:tr w:rsidR="002769B3" w14:paraId="1216B25B" w14:textId="77777777">
        <w:tc>
          <w:tcPr>
            <w:tcW w:w="2821" w:type="dxa"/>
          </w:tcPr>
          <w:p w14:paraId="55B36D71" w14:textId="77777777" w:rsidR="002769B3" w:rsidRDefault="00AF2E09">
            <w:pPr>
              <w:spacing w:line="360" w:lineRule="auto"/>
              <w:rPr>
                <w:rFonts w:ascii="Arial" w:eastAsia="AGaramond" w:hAnsi="Arial" w:cs="Arial"/>
                <w:color w:val="000000" w:themeColor="text1"/>
                <w:kern w:val="0"/>
                <w:sz w:val="20"/>
                <w:szCs w:val="20"/>
                <w:lang w:val="en-US" w:eastAsia="zh-CN"/>
              </w:rPr>
            </w:pPr>
            <w:proofErr w:type="spellStart"/>
            <w:r>
              <w:rPr>
                <w:rFonts w:ascii="Arial" w:eastAsia="AGaramond" w:hAnsi="Arial" w:cs="Arial"/>
                <w:color w:val="000000" w:themeColor="text1"/>
                <w:kern w:val="0"/>
                <w:sz w:val="20"/>
                <w:szCs w:val="20"/>
                <w:lang w:val="en-US" w:eastAsia="zh-CN"/>
              </w:rPr>
              <w:t>Apiaceae</w:t>
            </w:r>
            <w:proofErr w:type="spellEnd"/>
          </w:p>
        </w:tc>
        <w:tc>
          <w:tcPr>
            <w:tcW w:w="2878" w:type="dxa"/>
          </w:tcPr>
          <w:p w14:paraId="5F7A7572" w14:textId="77777777" w:rsidR="002769B3" w:rsidRDefault="00AF2E09">
            <w:pPr>
              <w:spacing w:line="360" w:lineRule="auto"/>
              <w:rPr>
                <w:rFonts w:ascii="Arial" w:eastAsia="AGaramond" w:hAnsi="Arial" w:cs="Arial"/>
                <w:i/>
                <w:iCs/>
                <w:color w:val="000000" w:themeColor="text1"/>
                <w:kern w:val="0"/>
                <w:sz w:val="20"/>
                <w:szCs w:val="20"/>
                <w:lang w:val="en-US" w:eastAsia="zh-CN"/>
              </w:rPr>
            </w:pPr>
            <w:proofErr w:type="spellStart"/>
            <w:r>
              <w:rPr>
                <w:rFonts w:ascii="Arial" w:eastAsia="AGaramond" w:hAnsi="Arial" w:cs="Arial"/>
                <w:i/>
                <w:iCs/>
                <w:color w:val="000000" w:themeColor="text1"/>
                <w:kern w:val="0"/>
                <w:sz w:val="20"/>
                <w:szCs w:val="20"/>
                <w:lang w:val="en-US" w:eastAsia="zh-CN"/>
              </w:rPr>
              <w:t>Dacuscarota</w:t>
            </w:r>
            <w:proofErr w:type="spellEnd"/>
            <w:r>
              <w:rPr>
                <w:rFonts w:ascii="Arial" w:eastAsia="AGaramond" w:hAnsi="Arial" w:cs="Arial"/>
                <w:i/>
                <w:iCs/>
                <w:color w:val="000000" w:themeColor="text1"/>
                <w:kern w:val="0"/>
                <w:sz w:val="20"/>
                <w:szCs w:val="20"/>
                <w:lang w:val="en-US" w:eastAsia="zh-CN"/>
              </w:rPr>
              <w:t xml:space="preserve"> </w:t>
            </w:r>
          </w:p>
        </w:tc>
        <w:tc>
          <w:tcPr>
            <w:tcW w:w="2915" w:type="dxa"/>
          </w:tcPr>
          <w:p w14:paraId="77F877BE" w14:textId="77777777" w:rsidR="002769B3" w:rsidRDefault="00AF2E09">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Akeel et al., 2019</w:t>
            </w:r>
          </w:p>
        </w:tc>
      </w:tr>
      <w:tr w:rsidR="002769B3" w14:paraId="7C84603A" w14:textId="77777777">
        <w:tc>
          <w:tcPr>
            <w:tcW w:w="2821" w:type="dxa"/>
          </w:tcPr>
          <w:p w14:paraId="0BC50A21" w14:textId="77777777" w:rsidR="002769B3" w:rsidRDefault="00AF2E09">
            <w:pPr>
              <w:spacing w:line="360" w:lineRule="auto"/>
              <w:rPr>
                <w:rFonts w:ascii="Arial" w:eastAsia="AGaramond" w:hAnsi="Arial" w:cs="Arial"/>
                <w:color w:val="000000" w:themeColor="text1"/>
                <w:kern w:val="0"/>
                <w:sz w:val="20"/>
                <w:szCs w:val="20"/>
                <w:lang w:val="en-US" w:eastAsia="zh-CN"/>
              </w:rPr>
            </w:pPr>
            <w:proofErr w:type="spellStart"/>
            <w:r>
              <w:rPr>
                <w:rFonts w:ascii="Arial" w:eastAsia="Helvetica" w:hAnsi="Arial" w:cs="Arial"/>
                <w:color w:val="000000" w:themeColor="text1"/>
                <w:sz w:val="20"/>
                <w:szCs w:val="20"/>
                <w:shd w:val="clear" w:color="auto" w:fill="FFFFFF"/>
              </w:rPr>
              <w:t>Caricaceae</w:t>
            </w:r>
            <w:proofErr w:type="spellEnd"/>
          </w:p>
        </w:tc>
        <w:tc>
          <w:tcPr>
            <w:tcW w:w="2878" w:type="dxa"/>
          </w:tcPr>
          <w:p w14:paraId="212248E4" w14:textId="77777777" w:rsidR="002769B3" w:rsidRDefault="00AF2E09">
            <w:pPr>
              <w:spacing w:line="360" w:lineRule="auto"/>
              <w:rPr>
                <w:rFonts w:ascii="Arial" w:eastAsia="AGaramond" w:hAnsi="Arial" w:cs="Arial"/>
                <w:i/>
                <w:iCs/>
                <w:color w:val="000000" w:themeColor="text1"/>
                <w:kern w:val="0"/>
                <w:sz w:val="20"/>
                <w:szCs w:val="20"/>
                <w:lang w:val="en-US" w:eastAsia="zh-CN"/>
              </w:rPr>
            </w:pPr>
            <w:r>
              <w:rPr>
                <w:rFonts w:ascii="Arial" w:eastAsia="SimSun" w:hAnsi="Arial" w:cs="Arial"/>
                <w:i/>
                <w:iCs/>
                <w:color w:val="000000" w:themeColor="text1"/>
                <w:sz w:val="20"/>
                <w:szCs w:val="20"/>
                <w:shd w:val="clear" w:color="auto" w:fill="FFFFFF"/>
              </w:rPr>
              <w:t>Carica papaya</w:t>
            </w:r>
          </w:p>
        </w:tc>
        <w:tc>
          <w:tcPr>
            <w:tcW w:w="2915" w:type="dxa"/>
          </w:tcPr>
          <w:p w14:paraId="3B530F72" w14:textId="77777777" w:rsidR="002769B3" w:rsidRDefault="00AF2E09">
            <w:pPr>
              <w:spacing w:line="360" w:lineRule="auto"/>
              <w:rPr>
                <w:rFonts w:ascii="Arial" w:eastAsia="AGaramond" w:hAnsi="Arial" w:cs="Arial"/>
                <w:color w:val="000000" w:themeColor="text1"/>
                <w:kern w:val="0"/>
                <w:sz w:val="20"/>
                <w:szCs w:val="20"/>
                <w:lang w:val="en-US" w:eastAsia="zh-CN"/>
              </w:rPr>
            </w:pPr>
            <w:proofErr w:type="spellStart"/>
            <w:r>
              <w:rPr>
                <w:rFonts w:ascii="Arial" w:eastAsia="SimSun" w:hAnsi="Arial" w:cs="Arial"/>
                <w:color w:val="000000" w:themeColor="text1"/>
                <w:sz w:val="20"/>
                <w:szCs w:val="20"/>
                <w:shd w:val="clear" w:color="auto" w:fill="FFFFFF"/>
              </w:rPr>
              <w:t>Chumpookam</w:t>
            </w:r>
            <w:proofErr w:type="spellEnd"/>
            <w:r>
              <w:rPr>
                <w:rFonts w:ascii="Arial" w:eastAsia="AGaramond" w:hAnsi="Arial" w:cs="Arial"/>
                <w:color w:val="000000" w:themeColor="text1"/>
                <w:kern w:val="0"/>
                <w:sz w:val="20"/>
                <w:szCs w:val="20"/>
                <w:lang w:val="en-US" w:eastAsia="zh-CN"/>
              </w:rPr>
              <w:t xml:space="preserve"> et al., 2012</w:t>
            </w:r>
          </w:p>
        </w:tc>
      </w:tr>
      <w:tr w:rsidR="002769B3" w14:paraId="47E33F90" w14:textId="77777777">
        <w:tc>
          <w:tcPr>
            <w:tcW w:w="2821" w:type="dxa"/>
          </w:tcPr>
          <w:p w14:paraId="7D6C8CC6" w14:textId="77777777" w:rsidR="002769B3" w:rsidRDefault="00AF2E09">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Asteraceae</w:t>
            </w:r>
          </w:p>
        </w:tc>
        <w:tc>
          <w:tcPr>
            <w:tcW w:w="2878" w:type="dxa"/>
          </w:tcPr>
          <w:p w14:paraId="486183F0" w14:textId="77777777" w:rsidR="002769B3" w:rsidRDefault="00AF2E09">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Lactuca sativa</w:t>
            </w:r>
          </w:p>
        </w:tc>
        <w:tc>
          <w:tcPr>
            <w:tcW w:w="2915" w:type="dxa"/>
          </w:tcPr>
          <w:p w14:paraId="600F5957" w14:textId="77777777" w:rsidR="002769B3" w:rsidRDefault="00AF2E09">
            <w:pPr>
              <w:spacing w:line="360" w:lineRule="auto"/>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shd w:val="clear" w:color="auto" w:fill="FFFFFF"/>
              </w:rPr>
              <w:t>Kamran</w:t>
            </w:r>
            <w:r>
              <w:rPr>
                <w:rFonts w:ascii="Arial" w:eastAsia="SimSun" w:hAnsi="Arial" w:cs="Arial"/>
                <w:color w:val="000000" w:themeColor="text1"/>
                <w:sz w:val="20"/>
                <w:szCs w:val="20"/>
                <w:shd w:val="clear" w:color="auto" w:fill="FFFFFF"/>
                <w:lang w:val="en-US"/>
              </w:rPr>
              <w:t xml:space="preserve"> </w:t>
            </w:r>
            <w:r>
              <w:rPr>
                <w:rFonts w:ascii="Arial" w:eastAsia="AGaramond" w:hAnsi="Arial" w:cs="Arial"/>
                <w:color w:val="000000" w:themeColor="text1"/>
                <w:kern w:val="0"/>
                <w:sz w:val="20"/>
                <w:szCs w:val="20"/>
                <w:lang w:val="en-US" w:eastAsia="zh-CN"/>
              </w:rPr>
              <w:t>et al., 2017</w:t>
            </w:r>
          </w:p>
        </w:tc>
      </w:tr>
      <w:tr w:rsidR="002769B3" w14:paraId="297B2DD3" w14:textId="77777777">
        <w:tc>
          <w:tcPr>
            <w:tcW w:w="2821" w:type="dxa"/>
          </w:tcPr>
          <w:p w14:paraId="740A52CC" w14:textId="77777777" w:rsidR="002769B3" w:rsidRDefault="00AF2E09">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Cucurbitaceae</w:t>
            </w:r>
          </w:p>
        </w:tc>
        <w:tc>
          <w:tcPr>
            <w:tcW w:w="2878" w:type="dxa"/>
          </w:tcPr>
          <w:p w14:paraId="4B1753FF" w14:textId="77777777" w:rsidR="002769B3" w:rsidRDefault="00AF2E09">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Cucumis sativus</w:t>
            </w:r>
          </w:p>
        </w:tc>
        <w:tc>
          <w:tcPr>
            <w:tcW w:w="2915" w:type="dxa"/>
          </w:tcPr>
          <w:p w14:paraId="58FE2917" w14:textId="77777777" w:rsidR="002769B3" w:rsidRDefault="00AF2E09">
            <w:pPr>
              <w:spacing w:line="360" w:lineRule="auto"/>
              <w:rPr>
                <w:rFonts w:ascii="Arial" w:eastAsia="SimSun" w:hAnsi="Arial" w:cs="Arial"/>
                <w:color w:val="000000" w:themeColor="text1"/>
                <w:sz w:val="20"/>
                <w:szCs w:val="20"/>
                <w:shd w:val="clear" w:color="auto" w:fill="FFFFFF"/>
                <w:lang w:val="en-US"/>
              </w:rPr>
            </w:pPr>
            <w:proofErr w:type="spellStart"/>
            <w:r>
              <w:rPr>
                <w:rFonts w:ascii="Arial" w:eastAsia="SimSun" w:hAnsi="Arial" w:cs="Arial"/>
                <w:color w:val="000000" w:themeColor="text1"/>
                <w:sz w:val="20"/>
                <w:szCs w:val="20"/>
                <w:lang w:val="en-US"/>
              </w:rPr>
              <w:t>Elsadek</w:t>
            </w:r>
            <w:proofErr w:type="spellEnd"/>
            <w:r>
              <w:rPr>
                <w:rFonts w:ascii="Arial" w:eastAsia="SimSun" w:hAnsi="Arial" w:cs="Arial"/>
                <w:color w:val="000000" w:themeColor="text1"/>
                <w:sz w:val="20"/>
                <w:szCs w:val="20"/>
                <w:lang w:val="en-US"/>
              </w:rPr>
              <w:t xml:space="preserve"> and Yousef, (2019)</w:t>
            </w:r>
          </w:p>
        </w:tc>
      </w:tr>
      <w:tr w:rsidR="002769B3" w14:paraId="53ACBAEA" w14:textId="77777777">
        <w:tc>
          <w:tcPr>
            <w:tcW w:w="2821" w:type="dxa"/>
          </w:tcPr>
          <w:p w14:paraId="7599C2A7" w14:textId="77777777" w:rsidR="002769B3" w:rsidRDefault="00AF2E09">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 Iridaceae </w:t>
            </w:r>
          </w:p>
        </w:tc>
        <w:tc>
          <w:tcPr>
            <w:tcW w:w="2878" w:type="dxa"/>
          </w:tcPr>
          <w:p w14:paraId="26CD7A0E" w14:textId="77777777" w:rsidR="002769B3" w:rsidRDefault="00AF2E09">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 Gladiolus spp. </w:t>
            </w:r>
          </w:p>
        </w:tc>
        <w:tc>
          <w:tcPr>
            <w:tcW w:w="2915" w:type="dxa"/>
          </w:tcPr>
          <w:p w14:paraId="33D02874" w14:textId="77777777" w:rsidR="002769B3" w:rsidRDefault="00AF2E09">
            <w:pPr>
              <w:spacing w:line="360" w:lineRule="auto"/>
              <w:rPr>
                <w:rFonts w:ascii="Arial" w:eastAsia="SimSun" w:hAnsi="Arial" w:cs="Arial"/>
                <w:color w:val="000000" w:themeColor="text1"/>
                <w:sz w:val="20"/>
                <w:szCs w:val="20"/>
                <w:lang w:val="en-US"/>
              </w:rPr>
            </w:pPr>
            <w:proofErr w:type="spellStart"/>
            <w:r>
              <w:rPr>
                <w:rFonts w:ascii="Arial" w:eastAsia="SimSun" w:hAnsi="Arial" w:cs="Arial"/>
                <w:color w:val="000000" w:themeColor="text1"/>
                <w:sz w:val="20"/>
                <w:szCs w:val="20"/>
                <w:lang w:val="en-US"/>
              </w:rPr>
              <w:t>Elsadek</w:t>
            </w:r>
            <w:proofErr w:type="spellEnd"/>
            <w:r>
              <w:rPr>
                <w:rFonts w:ascii="Arial" w:eastAsia="SimSun" w:hAnsi="Arial" w:cs="Arial"/>
                <w:color w:val="000000" w:themeColor="text1"/>
                <w:sz w:val="20"/>
                <w:szCs w:val="20"/>
                <w:lang w:val="en-US"/>
              </w:rPr>
              <w:t xml:space="preserve"> and Yousef, (2019)</w:t>
            </w:r>
          </w:p>
        </w:tc>
      </w:tr>
      <w:tr w:rsidR="002769B3" w14:paraId="56147FF7" w14:textId="77777777">
        <w:tc>
          <w:tcPr>
            <w:tcW w:w="2821" w:type="dxa"/>
          </w:tcPr>
          <w:p w14:paraId="248B7582" w14:textId="77777777" w:rsidR="002769B3" w:rsidRDefault="00AF2E09">
            <w:pPr>
              <w:spacing w:line="360" w:lineRule="auto"/>
              <w:rPr>
                <w:rFonts w:ascii="Arial" w:eastAsia="AGaramond" w:hAnsi="Arial" w:cs="Arial"/>
                <w:color w:val="000000" w:themeColor="text1"/>
                <w:kern w:val="0"/>
                <w:sz w:val="20"/>
                <w:szCs w:val="20"/>
                <w:lang w:val="en-US" w:eastAsia="zh-CN"/>
              </w:rPr>
            </w:pPr>
            <w:proofErr w:type="spellStart"/>
            <w:r>
              <w:rPr>
                <w:rFonts w:ascii="Arial" w:eastAsia="Helvetica" w:hAnsi="Arial" w:cs="Arial"/>
                <w:color w:val="000000" w:themeColor="text1"/>
                <w:sz w:val="20"/>
                <w:szCs w:val="20"/>
                <w:shd w:val="clear" w:color="auto" w:fill="FFFFFF"/>
              </w:rPr>
              <w:lastRenderedPageBreak/>
              <w:t>Poaceae</w:t>
            </w:r>
            <w:proofErr w:type="spellEnd"/>
          </w:p>
        </w:tc>
        <w:tc>
          <w:tcPr>
            <w:tcW w:w="2878" w:type="dxa"/>
          </w:tcPr>
          <w:p w14:paraId="1527AF2E" w14:textId="77777777" w:rsidR="002769B3" w:rsidRDefault="00AF2E09">
            <w:pPr>
              <w:spacing w:line="360" w:lineRule="auto"/>
              <w:rPr>
                <w:rFonts w:ascii="Arial" w:eastAsia="SimSun" w:hAnsi="Arial" w:cs="Arial"/>
                <w:i/>
                <w:iCs/>
                <w:color w:val="000000" w:themeColor="text1"/>
                <w:sz w:val="20"/>
                <w:szCs w:val="20"/>
                <w:shd w:val="clear" w:color="auto" w:fill="FFFFFF"/>
                <w:lang w:val="en-US"/>
              </w:rPr>
            </w:pPr>
            <w:proofErr w:type="spellStart"/>
            <w:r>
              <w:rPr>
                <w:rFonts w:ascii="Arial" w:eastAsia="Helvetica" w:hAnsi="Arial" w:cs="Arial"/>
                <w:i/>
                <w:iCs/>
                <w:color w:val="000000" w:themeColor="text1"/>
                <w:sz w:val="20"/>
                <w:szCs w:val="20"/>
                <w:shd w:val="clear" w:color="auto" w:fill="FFFFFF"/>
              </w:rPr>
              <w:t>Zea</w:t>
            </w:r>
            <w:proofErr w:type="spellEnd"/>
            <w:r>
              <w:rPr>
                <w:rFonts w:ascii="Arial" w:eastAsia="Helvetica" w:hAnsi="Arial" w:cs="Arial"/>
                <w:i/>
                <w:iCs/>
                <w:color w:val="000000" w:themeColor="text1"/>
                <w:sz w:val="20"/>
                <w:szCs w:val="20"/>
                <w:shd w:val="clear" w:color="auto" w:fill="FFFFFF"/>
              </w:rPr>
              <w:t xml:space="preserve"> mays</w:t>
            </w:r>
          </w:p>
        </w:tc>
        <w:tc>
          <w:tcPr>
            <w:tcW w:w="2915" w:type="dxa"/>
          </w:tcPr>
          <w:p w14:paraId="2E783EF8" w14:textId="77777777" w:rsidR="002769B3" w:rsidRDefault="00AF2E09">
            <w:pPr>
              <w:spacing w:line="360" w:lineRule="auto"/>
              <w:rPr>
                <w:rFonts w:ascii="Arial" w:eastAsia="SimSun" w:hAnsi="Arial" w:cs="Arial"/>
                <w:color w:val="000000" w:themeColor="text1"/>
                <w:sz w:val="20"/>
                <w:szCs w:val="20"/>
                <w:lang w:val="en-US"/>
              </w:rPr>
            </w:pPr>
            <w:proofErr w:type="gramStart"/>
            <w:r>
              <w:rPr>
                <w:rFonts w:ascii="Arial" w:eastAsia="SimSun" w:hAnsi="Arial" w:cs="Arial"/>
                <w:color w:val="000000" w:themeColor="text1"/>
                <w:sz w:val="20"/>
                <w:szCs w:val="20"/>
                <w:lang w:val="en-US"/>
              </w:rPr>
              <w:t xml:space="preserve">Aslam </w:t>
            </w:r>
            <w:r>
              <w:rPr>
                <w:rFonts w:ascii="Arial" w:eastAsia="SimSun" w:hAnsi="Arial" w:cs="Arial"/>
                <w:color w:val="000000" w:themeColor="text1"/>
                <w:sz w:val="20"/>
                <w:szCs w:val="20"/>
                <w:shd w:val="clear" w:color="auto" w:fill="FFFFFF"/>
                <w:lang w:val="en-US"/>
              </w:rPr>
              <w:t xml:space="preserve"> </w:t>
            </w:r>
            <w:r>
              <w:rPr>
                <w:rFonts w:ascii="Arial" w:eastAsia="AGaramond" w:hAnsi="Arial" w:cs="Arial"/>
                <w:color w:val="000000" w:themeColor="text1"/>
                <w:kern w:val="0"/>
                <w:sz w:val="20"/>
                <w:szCs w:val="20"/>
                <w:lang w:val="en-US" w:eastAsia="zh-CN"/>
              </w:rPr>
              <w:t>et al.</w:t>
            </w:r>
            <w:proofErr w:type="gramEnd"/>
            <w:r>
              <w:rPr>
                <w:rFonts w:ascii="Arial" w:eastAsia="AGaramond" w:hAnsi="Arial" w:cs="Arial"/>
                <w:color w:val="000000" w:themeColor="text1"/>
                <w:kern w:val="0"/>
                <w:sz w:val="20"/>
                <w:szCs w:val="20"/>
                <w:lang w:val="en-US" w:eastAsia="zh-CN"/>
              </w:rPr>
              <w:t>, 2017</w:t>
            </w:r>
          </w:p>
        </w:tc>
      </w:tr>
      <w:tr w:rsidR="002769B3" w14:paraId="56682FBE" w14:textId="77777777">
        <w:tc>
          <w:tcPr>
            <w:tcW w:w="2821" w:type="dxa"/>
          </w:tcPr>
          <w:p w14:paraId="6B7E18B2" w14:textId="77777777" w:rsidR="002769B3" w:rsidRDefault="00AF2E09">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Solanaceae</w:t>
            </w:r>
          </w:p>
        </w:tc>
        <w:tc>
          <w:tcPr>
            <w:tcW w:w="2878" w:type="dxa"/>
          </w:tcPr>
          <w:p w14:paraId="5F864911" w14:textId="77777777" w:rsidR="002769B3" w:rsidRDefault="00AF2E09">
            <w:pPr>
              <w:spacing w:line="360" w:lineRule="auto"/>
              <w:rPr>
                <w:rFonts w:ascii="Arial" w:eastAsia="SimSun" w:hAnsi="Arial" w:cs="Arial"/>
                <w:i/>
                <w:iCs/>
                <w:color w:val="000000" w:themeColor="text1"/>
                <w:sz w:val="20"/>
                <w:szCs w:val="20"/>
                <w:shd w:val="clear" w:color="auto" w:fill="FFFFFF"/>
                <w:lang w:val="en-US"/>
              </w:rPr>
            </w:pPr>
            <w:r>
              <w:rPr>
                <w:rFonts w:ascii="Arial" w:eastAsia="AGaramond" w:hAnsi="Arial" w:cs="Arial"/>
                <w:i/>
                <w:iCs/>
                <w:color w:val="000000" w:themeColor="text1"/>
                <w:kern w:val="0"/>
                <w:sz w:val="20"/>
                <w:szCs w:val="20"/>
                <w:lang w:val="en-US" w:eastAsia="zh-CN"/>
              </w:rPr>
              <w:t>Lycopersicon esculentum</w:t>
            </w:r>
          </w:p>
        </w:tc>
        <w:tc>
          <w:tcPr>
            <w:tcW w:w="2915" w:type="dxa"/>
          </w:tcPr>
          <w:p w14:paraId="3DADFA4D" w14:textId="77777777" w:rsidR="002769B3" w:rsidRDefault="00AF2E09">
            <w:pPr>
              <w:spacing w:line="360" w:lineRule="auto"/>
              <w:rPr>
                <w:rFonts w:ascii="Arial" w:eastAsia="SimSun" w:hAnsi="Arial" w:cs="Arial"/>
                <w:color w:val="000000" w:themeColor="text1"/>
                <w:sz w:val="20"/>
                <w:szCs w:val="20"/>
                <w:lang w:val="en-US"/>
              </w:rPr>
            </w:pPr>
            <w:proofErr w:type="spellStart"/>
            <w:r>
              <w:rPr>
                <w:rFonts w:ascii="Arial" w:eastAsia="SimSun" w:hAnsi="Arial" w:cs="Arial"/>
                <w:color w:val="000000" w:themeColor="text1"/>
                <w:sz w:val="20"/>
                <w:szCs w:val="20"/>
                <w:shd w:val="clear" w:color="auto" w:fill="FFFFFF"/>
              </w:rPr>
              <w:t>Indriati</w:t>
            </w:r>
            <w:proofErr w:type="spellEnd"/>
            <w:r>
              <w:rPr>
                <w:rFonts w:ascii="Arial" w:eastAsia="SimSun" w:hAnsi="Arial" w:cs="Arial"/>
                <w:color w:val="000000" w:themeColor="text1"/>
                <w:sz w:val="20"/>
                <w:szCs w:val="20"/>
                <w:shd w:val="clear" w:color="auto" w:fill="FFFFFF"/>
              </w:rPr>
              <w:t xml:space="preserve"> and </w:t>
            </w:r>
            <w:proofErr w:type="spellStart"/>
            <w:r>
              <w:rPr>
                <w:rFonts w:ascii="Arial" w:eastAsia="SimSun" w:hAnsi="Arial" w:cs="Arial"/>
                <w:color w:val="000000" w:themeColor="text1"/>
                <w:sz w:val="20"/>
                <w:szCs w:val="20"/>
                <w:shd w:val="clear" w:color="auto" w:fill="FFFFFF"/>
              </w:rPr>
              <w:t>Saparita</w:t>
            </w:r>
            <w:proofErr w:type="spellEnd"/>
            <w:r>
              <w:rPr>
                <w:rFonts w:ascii="Arial" w:eastAsia="SimSun" w:hAnsi="Arial" w:cs="Arial"/>
                <w:color w:val="000000" w:themeColor="text1"/>
                <w:sz w:val="20"/>
                <w:szCs w:val="20"/>
                <w:shd w:val="clear" w:color="auto" w:fill="FFFFFF"/>
                <w:lang w:val="en-US"/>
              </w:rPr>
              <w:t>, (2020)</w:t>
            </w:r>
          </w:p>
        </w:tc>
      </w:tr>
      <w:tr w:rsidR="002769B3" w14:paraId="222AC8B3" w14:textId="77777777">
        <w:tc>
          <w:tcPr>
            <w:tcW w:w="2821" w:type="dxa"/>
          </w:tcPr>
          <w:p w14:paraId="75FC68B5" w14:textId="77777777" w:rsidR="002769B3" w:rsidRDefault="00AF2E09">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Brassicaceae</w:t>
            </w:r>
          </w:p>
        </w:tc>
        <w:tc>
          <w:tcPr>
            <w:tcW w:w="2878" w:type="dxa"/>
          </w:tcPr>
          <w:p w14:paraId="6F49DC0A" w14:textId="77777777" w:rsidR="002769B3" w:rsidRDefault="00AF2E09">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Raphanus sativus</w:t>
            </w:r>
          </w:p>
        </w:tc>
        <w:tc>
          <w:tcPr>
            <w:tcW w:w="2915" w:type="dxa"/>
          </w:tcPr>
          <w:p w14:paraId="7F8B683C" w14:textId="77777777" w:rsidR="002769B3" w:rsidRDefault="00AF2E09">
            <w:pPr>
              <w:spacing w:line="360" w:lineRule="auto"/>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shd w:val="clear" w:color="auto" w:fill="FFFFFF"/>
                <w:lang w:val="en-US"/>
              </w:rPr>
              <w:t xml:space="preserve">Gupta </w:t>
            </w:r>
            <w:r>
              <w:rPr>
                <w:rFonts w:ascii="Arial" w:eastAsia="AGaramond" w:hAnsi="Arial" w:cs="Arial"/>
                <w:color w:val="000000" w:themeColor="text1"/>
                <w:kern w:val="0"/>
                <w:sz w:val="20"/>
                <w:szCs w:val="20"/>
                <w:lang w:val="en-US" w:eastAsia="zh-CN"/>
              </w:rPr>
              <w:t>et al., 2024</w:t>
            </w:r>
          </w:p>
        </w:tc>
      </w:tr>
    </w:tbl>
    <w:p w14:paraId="5E623B17" w14:textId="77777777" w:rsidR="002769B3" w:rsidRDefault="002769B3">
      <w:pPr>
        <w:pStyle w:val="ListParagraph"/>
        <w:autoSpaceDE w:val="0"/>
        <w:autoSpaceDN w:val="0"/>
        <w:adjustRightInd w:val="0"/>
        <w:spacing w:after="0" w:line="360" w:lineRule="auto"/>
        <w:ind w:left="0"/>
        <w:contextualSpacing w:val="0"/>
        <w:rPr>
          <w:rFonts w:ascii="Times New Roman" w:hAnsi="Times New Roman" w:cs="Times New Roman"/>
          <w:color w:val="000000" w:themeColor="text1"/>
          <w:sz w:val="20"/>
          <w:szCs w:val="20"/>
          <w:lang w:val="en-US"/>
        </w:rPr>
      </w:pPr>
    </w:p>
    <w:p w14:paraId="7981C6CE" w14:textId="77777777" w:rsidR="002769B3" w:rsidRDefault="002769B3">
      <w:pPr>
        <w:rPr>
          <w:rFonts w:ascii="Times New Roman" w:eastAsia="SimSun" w:hAnsi="Times New Roman" w:cs="Times New Roman"/>
          <w:color w:val="000000"/>
          <w:kern w:val="0"/>
          <w:sz w:val="20"/>
          <w:szCs w:val="20"/>
          <w:lang w:val="en-US" w:eastAsia="zh-CN" w:bidi="ar"/>
        </w:rPr>
      </w:pPr>
    </w:p>
    <w:p w14:paraId="02B4CACB" w14:textId="650BB1E1" w:rsidR="002769B3" w:rsidRDefault="00AF2E09">
      <w:pPr>
        <w:spacing w:line="360" w:lineRule="auto"/>
        <w:rPr>
          <w:rFonts w:ascii="Arial" w:eastAsia="SimSun" w:hAnsi="Arial" w:cs="Arial"/>
          <w:sz w:val="20"/>
          <w:szCs w:val="20"/>
          <w:lang w:val="en-US"/>
        </w:rPr>
      </w:pPr>
      <w:r>
        <w:rPr>
          <w:rFonts w:ascii="Arial" w:hAnsi="Arial" w:cs="Arial"/>
          <w:b/>
          <w:bCs/>
          <w:sz w:val="20"/>
          <w:szCs w:val="20"/>
          <w:lang w:val="en-US"/>
        </w:rPr>
        <w:t xml:space="preserve"> Effects of smoke on seed</w:t>
      </w:r>
      <w:r>
        <w:rPr>
          <w:rFonts w:ascii="Arial" w:hAnsi="Arial" w:cs="Arial"/>
          <w:b/>
          <w:bCs/>
          <w:sz w:val="20"/>
          <w:szCs w:val="20"/>
        </w:rPr>
        <w:t xml:space="preserve"> </w:t>
      </w:r>
      <w:proofErr w:type="gramStart"/>
      <w:r>
        <w:rPr>
          <w:rFonts w:ascii="Arial" w:hAnsi="Arial" w:cs="Arial"/>
          <w:b/>
          <w:bCs/>
          <w:sz w:val="20"/>
          <w:szCs w:val="20"/>
        </w:rPr>
        <w:t>germination</w:t>
      </w:r>
      <w:r>
        <w:rPr>
          <w:rFonts w:ascii="Arial" w:hAnsi="Arial" w:cs="Arial"/>
          <w:b/>
          <w:bCs/>
          <w:sz w:val="20"/>
          <w:szCs w:val="20"/>
          <w:lang w:val="en-US"/>
        </w:rPr>
        <w:t xml:space="preserve"> :</w:t>
      </w:r>
      <w:proofErr w:type="gramEnd"/>
      <w:r>
        <w:rPr>
          <w:rFonts w:ascii="Arial" w:hAnsi="Arial" w:cs="Arial"/>
          <w:b/>
          <w:bCs/>
          <w:sz w:val="20"/>
          <w:szCs w:val="20"/>
          <w:lang w:val="en-US"/>
        </w:rPr>
        <w:t xml:space="preserve"> </w:t>
      </w:r>
      <w:r>
        <w:rPr>
          <w:rFonts w:ascii="Arial" w:eastAsia="SimSun" w:hAnsi="Arial" w:cs="Arial"/>
          <w:sz w:val="20"/>
          <w:szCs w:val="20"/>
        </w:rPr>
        <w:t xml:space="preserve">Light </w:t>
      </w:r>
      <w:r>
        <w:rPr>
          <w:rFonts w:ascii="Arial" w:eastAsia="SimSun" w:hAnsi="Arial" w:cs="Arial"/>
          <w:sz w:val="20"/>
          <w:szCs w:val="20"/>
          <w:lang w:val="en-US"/>
        </w:rPr>
        <w:t>&amp;</w:t>
      </w:r>
      <w:r>
        <w:rPr>
          <w:rFonts w:ascii="Arial" w:eastAsia="SimSun" w:hAnsi="Arial" w:cs="Arial"/>
          <w:sz w:val="20"/>
          <w:szCs w:val="20"/>
        </w:rPr>
        <w:t xml:space="preserve"> van </w:t>
      </w:r>
      <w:proofErr w:type="spellStart"/>
      <w:r>
        <w:rPr>
          <w:rFonts w:ascii="Arial" w:eastAsia="SimSun" w:hAnsi="Arial" w:cs="Arial"/>
          <w:sz w:val="20"/>
          <w:szCs w:val="20"/>
        </w:rPr>
        <w:t>Staden</w:t>
      </w:r>
      <w:proofErr w:type="spellEnd"/>
      <w:r>
        <w:rPr>
          <w:rFonts w:ascii="Arial" w:eastAsia="SimSun" w:hAnsi="Arial" w:cs="Arial"/>
          <w:sz w:val="20"/>
          <w:szCs w:val="20"/>
          <w:lang w:val="en-US"/>
        </w:rPr>
        <w:t>,</w:t>
      </w:r>
      <w:r>
        <w:rPr>
          <w:rFonts w:ascii="Arial" w:eastAsia="SimSun" w:hAnsi="Arial" w:cs="Arial"/>
          <w:sz w:val="20"/>
          <w:szCs w:val="20"/>
        </w:rPr>
        <w:t xml:space="preserve"> (2004) investigated the </w:t>
      </w:r>
      <w:r>
        <w:rPr>
          <w:rFonts w:ascii="Arial" w:eastAsia="SimSun" w:hAnsi="Arial" w:cs="Arial"/>
          <w:sz w:val="20"/>
          <w:szCs w:val="20"/>
          <w:lang w:val="en-US"/>
        </w:rPr>
        <w:t>s</w:t>
      </w:r>
      <w:proofErr w:type="spellStart"/>
      <w:r>
        <w:rPr>
          <w:rFonts w:ascii="Arial" w:eastAsia="SimSun" w:hAnsi="Arial" w:cs="Arial"/>
          <w:sz w:val="20"/>
          <w:szCs w:val="20"/>
        </w:rPr>
        <w:t>moke</w:t>
      </w:r>
      <w:proofErr w:type="spellEnd"/>
      <w:r>
        <w:rPr>
          <w:rFonts w:ascii="Arial" w:eastAsia="SimSun" w:hAnsi="Arial" w:cs="Arial"/>
          <w:sz w:val="20"/>
          <w:szCs w:val="20"/>
        </w:rPr>
        <w:t xml:space="preserve"> and aqueous smoke extracts can potentially be used for a variety of applications. These include uses in horticulture, agriculture, ecological management and rehabilitation of disturbed areas. Baldwin et al.</w:t>
      </w:r>
      <w:r>
        <w:rPr>
          <w:rFonts w:ascii="Arial" w:eastAsia="SimSun" w:hAnsi="Arial" w:cs="Arial"/>
          <w:sz w:val="20"/>
          <w:szCs w:val="20"/>
          <w:lang w:val="en-US"/>
        </w:rPr>
        <w:t>,</w:t>
      </w:r>
      <w:r>
        <w:rPr>
          <w:rFonts w:ascii="Arial" w:eastAsia="SimSun" w:hAnsi="Arial" w:cs="Arial"/>
          <w:sz w:val="20"/>
          <w:szCs w:val="20"/>
        </w:rPr>
        <w:t xml:space="preserve"> (1994) proposed that smoke interacts with</w:t>
      </w:r>
      <w:r>
        <w:rPr>
          <w:rFonts w:ascii="Arial" w:eastAsia="SimSun" w:hAnsi="Arial" w:cs="Arial"/>
          <w:sz w:val="20"/>
          <w:szCs w:val="20"/>
          <w:lang w:val="en-US"/>
        </w:rPr>
        <w:t xml:space="preserve"> the chemical</w:t>
      </w:r>
      <w:r>
        <w:rPr>
          <w:rFonts w:ascii="Arial" w:eastAsia="SimSun" w:hAnsi="Arial" w:cs="Arial"/>
          <w:sz w:val="20"/>
          <w:szCs w:val="20"/>
        </w:rPr>
        <w:t xml:space="preserve"> inhibitors in the seed coat, endosperm or embryo to enhance seed germination and that stimulation of germination is due to smoke-specific signal molecule(s), possibly promotive hormones.</w:t>
      </w:r>
      <w:r>
        <w:rPr>
          <w:rFonts w:ascii="Arial" w:eastAsia="SimSun" w:hAnsi="Arial" w:cs="Arial"/>
          <w:sz w:val="20"/>
          <w:szCs w:val="20"/>
          <w:lang w:val="en-US"/>
        </w:rPr>
        <w:t xml:space="preserve"> </w:t>
      </w:r>
      <w:r w:rsidR="00676D01">
        <w:rPr>
          <w:rFonts w:ascii="Arial" w:eastAsia="SimSun" w:hAnsi="Arial" w:cs="Arial"/>
          <w:sz w:val="20"/>
          <w:szCs w:val="20"/>
          <w:lang w:val="en-US"/>
        </w:rPr>
        <w:t>“</w:t>
      </w:r>
      <w:r>
        <w:rPr>
          <w:rFonts w:ascii="Arial" w:eastAsia="serif" w:hAnsi="Arial" w:cs="Arial"/>
          <w:color w:val="222222"/>
          <w:sz w:val="20"/>
          <w:szCs w:val="20"/>
          <w:shd w:val="clear" w:color="auto" w:fill="FFFFFF"/>
        </w:rPr>
        <w:t>Plant-derived</w:t>
      </w:r>
      <w:r>
        <w:rPr>
          <w:rFonts w:ascii="Arial" w:eastAsia="serif" w:hAnsi="Arial" w:cs="Arial"/>
          <w:color w:val="222222"/>
          <w:sz w:val="20"/>
          <w:szCs w:val="20"/>
          <w:shd w:val="clear" w:color="auto" w:fill="FFFFFF"/>
        </w:rPr>
        <w:t xml:space="preserve"> smoke solution significantly promoted seed germination in Arabidopsis and lettuce by increasing the activity of hydrolytic enzymes, which supports the mobilization of stored food reserves</w:t>
      </w:r>
      <w:r w:rsidR="00676D01">
        <w:rPr>
          <w:rFonts w:ascii="Arial" w:eastAsia="serif" w:hAnsi="Arial" w:cs="Arial"/>
          <w:color w:val="222222"/>
          <w:sz w:val="20"/>
          <w:szCs w:val="20"/>
          <w:shd w:val="clear" w:color="auto" w:fill="FFFFFF"/>
        </w:rPr>
        <w:t>”</w:t>
      </w:r>
      <w:r>
        <w:rPr>
          <w:rFonts w:ascii="Arial" w:eastAsia="serif" w:hAnsi="Arial" w:cs="Arial"/>
          <w:color w:val="222222"/>
          <w:sz w:val="20"/>
          <w:szCs w:val="20"/>
          <w:shd w:val="clear" w:color="auto" w:fill="FFFFFF"/>
        </w:rPr>
        <w:t xml:space="preserve"> </w:t>
      </w:r>
      <w:r>
        <w:rPr>
          <w:rFonts w:ascii="Arial" w:eastAsia="serif" w:hAnsi="Arial" w:cs="Arial"/>
          <w:color w:val="000000" w:themeColor="text1"/>
          <w:sz w:val="20"/>
          <w:szCs w:val="20"/>
          <w:shd w:val="clear" w:color="auto" w:fill="FFFFFF"/>
        </w:rPr>
        <w:t>(Nelson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20" w:anchor="ref-CR93" w:tooltip="Nelson DC, Scaffidi A, Dun EA, Waters MT, Flematti GR, Dixon KW, Beveridge CA, Ghisalbert EL, Smith SM (2011) F-box protein MAX2 has dual roles in karrikin and strigolactone signaling in Arabidopsis thaliana. Proc Natl Acad Sci USA 108:8897–8902" w:history="1">
        <w:r>
          <w:rPr>
            <w:rStyle w:val="Hyperlink"/>
            <w:rFonts w:ascii="Arial" w:eastAsia="serif" w:hAnsi="Arial" w:cs="Arial"/>
            <w:color w:val="000000" w:themeColor="text1"/>
            <w:sz w:val="20"/>
            <w:szCs w:val="20"/>
            <w:shd w:val="clear" w:color="auto" w:fill="FFFFFF"/>
          </w:rPr>
          <w:t>2011</w:t>
        </w:r>
      </w:hyperlink>
      <w:r>
        <w:rPr>
          <w:rFonts w:ascii="Arial" w:eastAsia="serif" w:hAnsi="Arial" w:cs="Arial"/>
          <w:color w:val="000000" w:themeColor="text1"/>
          <w:sz w:val="20"/>
          <w:szCs w:val="20"/>
          <w:shd w:val="clear" w:color="auto" w:fill="FFFFFF"/>
        </w:rPr>
        <w:t>; Khatoon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21" w:anchor="ref-CR67" w:tooltip="Khatoon A, Rehman SU, Aslam MM, Jamil M, Komatsu S (2020) Plant-derived smoke affects biochemical mechanism on plant growth and seed germination. Int J Mol Sci 21:7760" w:history="1">
        <w:r>
          <w:rPr>
            <w:rStyle w:val="Hyperlink"/>
            <w:rFonts w:ascii="Arial" w:eastAsia="serif" w:hAnsi="Arial" w:cs="Arial"/>
            <w:color w:val="000000" w:themeColor="text1"/>
            <w:sz w:val="20"/>
            <w:szCs w:val="20"/>
            <w:shd w:val="clear" w:color="auto" w:fill="FFFFFF"/>
          </w:rPr>
          <w:t>2020</w:t>
        </w:r>
      </w:hyperlink>
      <w:r>
        <w:rPr>
          <w:rFonts w:ascii="Arial" w:eastAsia="serif" w:hAnsi="Arial" w:cs="Arial"/>
          <w:color w:val="000000" w:themeColor="text1"/>
          <w:sz w:val="20"/>
          <w:szCs w:val="20"/>
          <w:shd w:val="clear" w:color="auto" w:fill="FFFFFF"/>
        </w:rPr>
        <w:t>)</w:t>
      </w:r>
      <w:r>
        <w:rPr>
          <w:rFonts w:ascii="Arial" w:eastAsia="SimSun" w:hAnsi="Arial" w:cs="Arial"/>
          <w:sz w:val="20"/>
          <w:szCs w:val="20"/>
          <w:lang w:val="en-US"/>
        </w:rPr>
        <w:t xml:space="preserve"> </w:t>
      </w:r>
      <w:r>
        <w:rPr>
          <w:rFonts w:ascii="Arial" w:eastAsia="SimSun" w:hAnsi="Arial" w:cs="Arial"/>
          <w:sz w:val="20"/>
          <w:szCs w:val="20"/>
        </w:rPr>
        <w:t>Daws et al.</w:t>
      </w:r>
      <w:r>
        <w:rPr>
          <w:rFonts w:ascii="Arial" w:eastAsia="SimSun" w:hAnsi="Arial" w:cs="Arial"/>
          <w:sz w:val="20"/>
          <w:szCs w:val="20"/>
          <w:lang w:val="en-US"/>
        </w:rPr>
        <w:t xml:space="preserve">, </w:t>
      </w:r>
      <w:r>
        <w:rPr>
          <w:rFonts w:ascii="Arial" w:eastAsia="SimSun" w:hAnsi="Arial" w:cs="Arial"/>
          <w:sz w:val="20"/>
          <w:szCs w:val="20"/>
        </w:rPr>
        <w:t>(2007)</w:t>
      </w:r>
      <w:r>
        <w:rPr>
          <w:rFonts w:ascii="Arial" w:eastAsia="SimSun" w:hAnsi="Arial" w:cs="Arial"/>
          <w:sz w:val="20"/>
          <w:szCs w:val="20"/>
          <w:lang w:val="en-US"/>
        </w:rPr>
        <w:t xml:space="preserve"> and </w:t>
      </w:r>
      <w:r>
        <w:rPr>
          <w:rFonts w:ascii="Arial" w:eastAsia="SimSun" w:hAnsi="Arial" w:cs="Arial"/>
          <w:sz w:val="20"/>
          <w:szCs w:val="20"/>
        </w:rPr>
        <w:t>Stevens et al.</w:t>
      </w:r>
      <w:r>
        <w:rPr>
          <w:rFonts w:ascii="Arial" w:eastAsia="SimSun" w:hAnsi="Arial" w:cs="Arial"/>
          <w:sz w:val="20"/>
          <w:szCs w:val="20"/>
          <w:lang w:val="en-US"/>
        </w:rPr>
        <w:t xml:space="preserve">, </w:t>
      </w:r>
      <w:r>
        <w:rPr>
          <w:rFonts w:ascii="Arial" w:eastAsia="SimSun" w:hAnsi="Arial" w:cs="Arial"/>
          <w:sz w:val="20"/>
          <w:szCs w:val="20"/>
        </w:rPr>
        <w:t>(2007)  have shown</w:t>
      </w:r>
      <w:r>
        <w:rPr>
          <w:rFonts w:ascii="Arial" w:eastAsia="SimSun" w:hAnsi="Arial" w:cs="Arial"/>
          <w:sz w:val="20"/>
          <w:szCs w:val="20"/>
          <w:lang w:val="en-US"/>
        </w:rPr>
        <w:t xml:space="preserve"> that smoke extract promotes the germination of weed seed banks both in farming and restoration environment. </w:t>
      </w:r>
      <w:r>
        <w:rPr>
          <w:rFonts w:ascii="Arial" w:eastAsia="SimSun" w:hAnsi="Arial" w:cs="Arial"/>
          <w:sz w:val="20"/>
          <w:szCs w:val="20"/>
        </w:rPr>
        <w:t xml:space="preserve">As per the study, </w:t>
      </w:r>
      <w:r>
        <w:rPr>
          <w:rFonts w:ascii="Arial" w:eastAsia="SimSun" w:hAnsi="Arial" w:cs="Arial"/>
          <w:sz w:val="20"/>
          <w:szCs w:val="20"/>
        </w:rPr>
        <w:t xml:space="preserve">smoke </w:t>
      </w:r>
      <w:r>
        <w:rPr>
          <w:rFonts w:ascii="Arial" w:eastAsia="SimSun" w:hAnsi="Arial" w:cs="Arial"/>
          <w:sz w:val="20"/>
          <w:szCs w:val="20"/>
          <w:lang w:val="en-US"/>
        </w:rPr>
        <w:t>aerosol treatment</w:t>
      </w:r>
      <w:r>
        <w:rPr>
          <w:rFonts w:ascii="Arial" w:eastAsia="SimSun" w:hAnsi="Arial" w:cs="Arial"/>
          <w:sz w:val="20"/>
          <w:szCs w:val="20"/>
        </w:rPr>
        <w:t xml:space="preserve"> of wheat- </w:t>
      </w:r>
      <w:r>
        <w:rPr>
          <w:rFonts w:ascii="Arial" w:eastAsia="SimSun" w:hAnsi="Arial" w:cs="Arial"/>
          <w:i/>
          <w:iCs/>
          <w:sz w:val="20"/>
          <w:szCs w:val="20"/>
        </w:rPr>
        <w:t>Triticum aestivum</w:t>
      </w:r>
      <w:r>
        <w:rPr>
          <w:rFonts w:ascii="Arial" w:eastAsia="SimSun" w:hAnsi="Arial" w:cs="Arial"/>
          <w:i/>
          <w:iCs/>
          <w:sz w:val="20"/>
          <w:szCs w:val="20"/>
          <w:lang w:val="en-US"/>
        </w:rPr>
        <w:t xml:space="preserve"> </w:t>
      </w:r>
      <w:r>
        <w:rPr>
          <w:rFonts w:ascii="Arial" w:eastAsia="SimSun" w:hAnsi="Arial" w:cs="Arial"/>
          <w:sz w:val="20"/>
          <w:szCs w:val="20"/>
          <w:lang w:val="en-US"/>
        </w:rPr>
        <w:t xml:space="preserve">seeds of different </w:t>
      </w:r>
      <w:proofErr w:type="spellStart"/>
      <w:r>
        <w:rPr>
          <w:rFonts w:ascii="Arial" w:eastAsia="SimSun" w:hAnsi="Arial" w:cs="Arial"/>
          <w:sz w:val="20"/>
          <w:szCs w:val="20"/>
          <w:lang w:val="en-US"/>
        </w:rPr>
        <w:t>varities</w:t>
      </w:r>
      <w:proofErr w:type="spellEnd"/>
      <w:r>
        <w:rPr>
          <w:rFonts w:ascii="Arial" w:eastAsia="SimSun" w:hAnsi="Arial" w:cs="Arial"/>
          <w:sz w:val="20"/>
          <w:szCs w:val="20"/>
          <w:lang w:val="en-US"/>
        </w:rPr>
        <w:t xml:space="preserve"> for about 1 </w:t>
      </w:r>
      <w:r>
        <w:rPr>
          <w:rFonts w:ascii="Arial" w:eastAsia="SimSun" w:hAnsi="Arial" w:cs="Arial"/>
          <w:sz w:val="20"/>
          <w:szCs w:val="20"/>
        </w:rPr>
        <w:t>h</w:t>
      </w:r>
      <w:r>
        <w:rPr>
          <w:rFonts w:ascii="Arial" w:eastAsia="SimSun" w:hAnsi="Arial" w:cs="Arial"/>
          <w:sz w:val="20"/>
          <w:szCs w:val="20"/>
          <w:lang w:val="en-US"/>
        </w:rPr>
        <w:t>r recorded</w:t>
      </w:r>
      <w:r>
        <w:rPr>
          <w:rFonts w:ascii="Arial" w:eastAsia="SimSun" w:hAnsi="Arial" w:cs="Arial"/>
          <w:sz w:val="20"/>
          <w:szCs w:val="20"/>
        </w:rPr>
        <w:t xml:space="preserve"> </w:t>
      </w:r>
      <w:r>
        <w:rPr>
          <w:rFonts w:ascii="Arial" w:eastAsia="SimSun" w:hAnsi="Arial" w:cs="Arial"/>
          <w:sz w:val="20"/>
          <w:szCs w:val="20"/>
          <w:lang w:val="en-US"/>
        </w:rPr>
        <w:t>3-4% increase in germination compared to control and also recorded significant increase in germination index (</w:t>
      </w:r>
      <w:r>
        <w:rPr>
          <w:rFonts w:ascii="Arial" w:eastAsia="SimSun" w:hAnsi="Arial" w:cs="Arial"/>
          <w:sz w:val="20"/>
          <w:szCs w:val="20"/>
        </w:rPr>
        <w:t>Iqbal et al., 2016</w:t>
      </w:r>
      <w:r>
        <w:rPr>
          <w:rFonts w:ascii="Arial" w:eastAsia="SimSun" w:hAnsi="Arial" w:cs="Arial"/>
          <w:sz w:val="20"/>
          <w:szCs w:val="20"/>
          <w:lang w:val="en-US"/>
        </w:rPr>
        <w:t>)</w:t>
      </w:r>
      <w:r>
        <w:rPr>
          <w:rFonts w:ascii="Arial" w:eastAsia="SimSun" w:hAnsi="Arial" w:cs="Arial"/>
          <w:sz w:val="20"/>
          <w:szCs w:val="20"/>
        </w:rPr>
        <w:t>.</w:t>
      </w:r>
      <w:r>
        <w:rPr>
          <w:rFonts w:ascii="Arial" w:eastAsia="SimSun" w:hAnsi="Arial" w:cs="Arial"/>
          <w:sz w:val="20"/>
          <w:szCs w:val="20"/>
          <w:lang w:val="en-US"/>
        </w:rPr>
        <w:t xml:space="preserve"> </w:t>
      </w:r>
      <w:proofErr w:type="spellStart"/>
      <w:r>
        <w:rPr>
          <w:rFonts w:ascii="Arial" w:eastAsia="SimSun" w:hAnsi="Arial" w:cs="Arial"/>
          <w:sz w:val="20"/>
          <w:szCs w:val="20"/>
          <w:lang w:val="en-US"/>
        </w:rPr>
        <w:t>Elsadek</w:t>
      </w:r>
      <w:proofErr w:type="spellEnd"/>
      <w:r>
        <w:rPr>
          <w:rFonts w:ascii="Arial" w:eastAsia="SimSun" w:hAnsi="Arial" w:cs="Arial"/>
          <w:sz w:val="20"/>
          <w:szCs w:val="20"/>
          <w:lang w:val="en-US"/>
        </w:rPr>
        <w:t xml:space="preserve"> and Yousef, (2019) reported that seeds soaked in smoke water generated from different plant species for about 24 </w:t>
      </w:r>
      <w:proofErr w:type="spellStart"/>
      <w:r>
        <w:rPr>
          <w:rFonts w:ascii="Arial" w:eastAsia="SimSun" w:hAnsi="Arial" w:cs="Arial"/>
          <w:sz w:val="20"/>
          <w:szCs w:val="20"/>
          <w:lang w:val="en-US"/>
        </w:rPr>
        <w:t>hr</w:t>
      </w:r>
      <w:proofErr w:type="spellEnd"/>
      <w:r>
        <w:rPr>
          <w:rFonts w:ascii="Arial" w:eastAsia="SimSun" w:hAnsi="Arial" w:cs="Arial"/>
          <w:sz w:val="20"/>
          <w:szCs w:val="20"/>
          <w:lang w:val="en-US"/>
        </w:rPr>
        <w:t xml:space="preserve"> increases the germination and post-germination parameters in cucumber, tomato and marigold. </w:t>
      </w:r>
      <w:proofErr w:type="spellStart"/>
      <w:proofErr w:type="gramStart"/>
      <w:r>
        <w:rPr>
          <w:rFonts w:ascii="Arial" w:eastAsia="SimSun" w:hAnsi="Arial" w:cs="Arial"/>
          <w:sz w:val="20"/>
          <w:szCs w:val="20"/>
          <w:lang w:val="en-US"/>
        </w:rPr>
        <w:t>Also,treated</w:t>
      </w:r>
      <w:proofErr w:type="spellEnd"/>
      <w:proofErr w:type="gramEnd"/>
      <w:r>
        <w:rPr>
          <w:rFonts w:ascii="Arial" w:eastAsia="SimSun" w:hAnsi="Arial" w:cs="Arial"/>
          <w:sz w:val="20"/>
          <w:szCs w:val="20"/>
          <w:lang w:val="en-US"/>
        </w:rPr>
        <w:t xml:space="preserve"> seeds under light conditions recor</w:t>
      </w:r>
      <w:r>
        <w:rPr>
          <w:rFonts w:ascii="Arial" w:eastAsia="SimSun" w:hAnsi="Arial" w:cs="Arial"/>
          <w:sz w:val="20"/>
          <w:szCs w:val="20"/>
          <w:lang w:val="en-US"/>
        </w:rPr>
        <w:t xml:space="preserve">ded high </w:t>
      </w:r>
      <w:r>
        <w:rPr>
          <w:rFonts w:ascii="Arial" w:eastAsia="SimSun" w:hAnsi="Arial" w:cs="Arial"/>
          <w:color w:val="222222"/>
          <w:sz w:val="20"/>
          <w:szCs w:val="20"/>
          <w:shd w:val="clear" w:color="auto" w:fill="FFFFFF"/>
        </w:rPr>
        <w:t>α-</w:t>
      </w:r>
      <w:r>
        <w:rPr>
          <w:rFonts w:ascii="Arial" w:eastAsia="SimSun" w:hAnsi="Arial" w:cs="Arial"/>
          <w:sz w:val="20"/>
          <w:szCs w:val="20"/>
          <w:lang w:val="en-US"/>
        </w:rPr>
        <w:t xml:space="preserve">amylase activity and low </w:t>
      </w:r>
      <w:r>
        <w:rPr>
          <w:rFonts w:ascii="Arial" w:eastAsia="SimSun" w:hAnsi="Arial" w:cs="Arial"/>
          <w:color w:val="222222"/>
          <w:sz w:val="20"/>
          <w:szCs w:val="20"/>
          <w:shd w:val="clear" w:color="auto" w:fill="FFFFFF"/>
        </w:rPr>
        <w:t>abscisic acid </w:t>
      </w:r>
      <w:r>
        <w:rPr>
          <w:rFonts w:ascii="Arial" w:eastAsia="SimSun" w:hAnsi="Arial" w:cs="Arial"/>
          <w:color w:val="222222"/>
          <w:sz w:val="20"/>
          <w:szCs w:val="20"/>
          <w:shd w:val="clear" w:color="auto" w:fill="FFFFFF"/>
          <w:lang w:val="en-US"/>
        </w:rPr>
        <w:t xml:space="preserve">which helps to establish relationships between </w:t>
      </w:r>
      <w:r>
        <w:rPr>
          <w:rFonts w:ascii="Arial" w:eastAsia="SimSun" w:hAnsi="Arial" w:cs="Arial"/>
          <w:color w:val="222222"/>
          <w:sz w:val="20"/>
          <w:szCs w:val="20"/>
          <w:shd w:val="clear" w:color="auto" w:fill="FFFFFF"/>
        </w:rPr>
        <w:t>α-amylase activity, ABA content, and germination parameters </w:t>
      </w:r>
      <w:r>
        <w:rPr>
          <w:rFonts w:ascii="Arial" w:eastAsia="SimSun" w:hAnsi="Arial" w:cs="Arial"/>
          <w:color w:val="222222"/>
          <w:sz w:val="20"/>
          <w:szCs w:val="20"/>
          <w:shd w:val="clear" w:color="auto" w:fill="FFFFFF"/>
          <w:lang w:val="en-US"/>
        </w:rPr>
        <w:t>in the studied crops.</w:t>
      </w:r>
    </w:p>
    <w:p w14:paraId="6CD48E42" w14:textId="50CD619C" w:rsidR="002769B3" w:rsidRDefault="00AF2E09">
      <w:pPr>
        <w:spacing w:line="360" w:lineRule="auto"/>
        <w:rPr>
          <w:rFonts w:ascii="Arial" w:eastAsia="SimSun" w:hAnsi="Arial" w:cs="Arial"/>
          <w:color w:val="222222"/>
          <w:sz w:val="20"/>
          <w:szCs w:val="20"/>
          <w:shd w:val="clear" w:color="auto" w:fill="FFFFFF"/>
          <w:lang w:val="en-US"/>
        </w:rPr>
      </w:pPr>
      <w:r>
        <w:rPr>
          <w:rFonts w:ascii="Arial" w:eastAsia="SimSun" w:hAnsi="Arial" w:cs="Arial"/>
          <w:b/>
          <w:bCs/>
          <w:sz w:val="20"/>
          <w:szCs w:val="20"/>
          <w:lang w:val="en-US"/>
        </w:rPr>
        <w:t xml:space="preserve">Effect of smoke on seed </w:t>
      </w:r>
      <w:proofErr w:type="gramStart"/>
      <w:r>
        <w:rPr>
          <w:rFonts w:ascii="Arial" w:eastAsia="SimSun" w:hAnsi="Arial" w:cs="Arial"/>
          <w:b/>
          <w:bCs/>
          <w:sz w:val="20"/>
          <w:szCs w:val="20"/>
          <w:lang w:val="en-US"/>
        </w:rPr>
        <w:t>dormancy :</w:t>
      </w:r>
      <w:proofErr w:type="gramEnd"/>
      <w:r>
        <w:rPr>
          <w:rFonts w:ascii="Arial" w:eastAsia="SimSun" w:hAnsi="Arial" w:cs="Arial"/>
          <w:b/>
          <w:bCs/>
          <w:sz w:val="20"/>
          <w:szCs w:val="20"/>
          <w:lang w:val="en-US"/>
        </w:rPr>
        <w:t xml:space="preserve"> </w:t>
      </w:r>
      <w:r>
        <w:rPr>
          <w:rFonts w:ascii="Arial" w:eastAsia="SimSun" w:hAnsi="Arial" w:cs="Arial"/>
          <w:color w:val="222222"/>
          <w:sz w:val="20"/>
          <w:szCs w:val="20"/>
          <w:shd w:val="clear" w:color="auto" w:fill="FFFFFF"/>
        </w:rPr>
        <w:t xml:space="preserve">Plant-derived smoke </w:t>
      </w:r>
      <w:r>
        <w:rPr>
          <w:rFonts w:ascii="Arial" w:eastAsia="SimSun" w:hAnsi="Arial" w:cs="Arial"/>
          <w:color w:val="222222"/>
          <w:sz w:val="20"/>
          <w:szCs w:val="20"/>
          <w:shd w:val="clear" w:color="auto" w:fill="FFFFFF"/>
          <w:lang w:val="en-US"/>
        </w:rPr>
        <w:t>compounds were found t</w:t>
      </w:r>
      <w:r>
        <w:rPr>
          <w:rFonts w:ascii="Arial" w:eastAsia="SimSun" w:hAnsi="Arial" w:cs="Arial"/>
          <w:color w:val="222222"/>
          <w:sz w:val="20"/>
          <w:szCs w:val="20"/>
          <w:shd w:val="clear" w:color="auto" w:fill="FFFFFF"/>
          <w:lang w:val="en-US"/>
        </w:rPr>
        <w:t xml:space="preserve">o break dormancy present in seed of </w:t>
      </w:r>
      <w:r>
        <w:rPr>
          <w:rFonts w:ascii="Arial" w:eastAsia="serif" w:hAnsi="Arial" w:cs="Arial"/>
          <w:i/>
          <w:iCs/>
          <w:color w:val="222222"/>
          <w:sz w:val="20"/>
          <w:szCs w:val="20"/>
          <w:shd w:val="clear" w:color="auto" w:fill="FFFFFF"/>
        </w:rPr>
        <w:t>Arabidopsis thaliana</w:t>
      </w:r>
      <w:r>
        <w:rPr>
          <w:rFonts w:ascii="Arial" w:eastAsia="SimSun" w:hAnsi="Arial" w:cs="Arial"/>
          <w:color w:val="222222"/>
          <w:sz w:val="20"/>
          <w:szCs w:val="20"/>
          <w:shd w:val="clear" w:color="auto" w:fill="FFFFFF"/>
          <w:lang w:val="en-US"/>
        </w:rPr>
        <w:t xml:space="preserve"> after fire.</w:t>
      </w:r>
      <w:r>
        <w:rPr>
          <w:rFonts w:ascii="Arial" w:eastAsia="SimSun" w:hAnsi="Arial" w:cs="Arial"/>
          <w:color w:val="222222"/>
          <w:sz w:val="20"/>
          <w:szCs w:val="20"/>
          <w:shd w:val="clear" w:color="auto" w:fill="FFFFFF"/>
        </w:rPr>
        <w:t xml:space="preserve"> </w:t>
      </w:r>
      <w:r w:rsidR="00676D01">
        <w:rPr>
          <w:rFonts w:ascii="Arial" w:eastAsia="SimSun" w:hAnsi="Arial" w:cs="Arial"/>
          <w:color w:val="222222"/>
          <w:sz w:val="20"/>
          <w:szCs w:val="20"/>
          <w:shd w:val="clear" w:color="auto" w:fill="FFFFFF"/>
        </w:rPr>
        <w:t>“</w:t>
      </w:r>
      <w:r>
        <w:rPr>
          <w:rFonts w:ascii="Arial" w:eastAsia="SimSun" w:hAnsi="Arial" w:cs="Arial"/>
          <w:color w:val="222222"/>
          <w:sz w:val="20"/>
          <w:szCs w:val="20"/>
          <w:shd w:val="clear" w:color="auto" w:fill="FFFFFF"/>
          <w:lang w:val="en-US"/>
        </w:rPr>
        <w:t>A</w:t>
      </w:r>
      <w:r>
        <w:rPr>
          <w:rFonts w:ascii="Arial" w:eastAsia="SimSun" w:hAnsi="Arial" w:cs="Arial"/>
          <w:color w:val="222222"/>
          <w:sz w:val="20"/>
          <w:szCs w:val="20"/>
          <w:shd w:val="clear" w:color="auto" w:fill="FFFFFF"/>
        </w:rPr>
        <w:t xml:space="preserve"> study on molecular aspects of seed germination in lettuce</w:t>
      </w:r>
      <w:r>
        <w:rPr>
          <w:rFonts w:ascii="Arial" w:eastAsia="SimSun" w:hAnsi="Arial" w:cs="Arial"/>
          <w:color w:val="222222"/>
          <w:sz w:val="20"/>
          <w:szCs w:val="20"/>
          <w:shd w:val="clear" w:color="auto" w:fill="FFFFFF"/>
          <w:lang w:val="en-US"/>
        </w:rPr>
        <w:t xml:space="preserve"> by employing </w:t>
      </w:r>
      <w:r>
        <w:rPr>
          <w:rFonts w:ascii="Arial" w:eastAsia="SimSun" w:hAnsi="Arial" w:cs="Arial"/>
          <w:color w:val="222222"/>
          <w:sz w:val="20"/>
          <w:szCs w:val="20"/>
          <w:shd w:val="clear" w:color="auto" w:fill="FFFFFF"/>
        </w:rPr>
        <w:t>a transcriptomic technique reported that abscisic acid, seed maturation, and dormancy-related transcripts were up-</w:t>
      </w:r>
      <w:r>
        <w:rPr>
          <w:rFonts w:ascii="Arial" w:eastAsia="SimSun" w:hAnsi="Arial" w:cs="Arial"/>
          <w:color w:val="222222"/>
          <w:sz w:val="20"/>
          <w:szCs w:val="20"/>
          <w:shd w:val="clear" w:color="auto" w:fill="FFFFFF"/>
        </w:rPr>
        <w:t xml:space="preserve">regulated by trimethyl </w:t>
      </w:r>
      <w:proofErr w:type="spellStart"/>
      <w:r>
        <w:rPr>
          <w:rFonts w:ascii="Arial" w:eastAsia="SimSun" w:hAnsi="Arial" w:cs="Arial"/>
          <w:color w:val="222222"/>
          <w:sz w:val="20"/>
          <w:szCs w:val="20"/>
          <w:shd w:val="clear" w:color="auto" w:fill="FFFFFF"/>
        </w:rPr>
        <w:t>butenolide</w:t>
      </w:r>
      <w:proofErr w:type="spellEnd"/>
      <w:r>
        <w:rPr>
          <w:rFonts w:ascii="Arial" w:eastAsia="SimSun" w:hAnsi="Arial" w:cs="Arial"/>
          <w:color w:val="222222"/>
          <w:sz w:val="20"/>
          <w:szCs w:val="20"/>
          <w:shd w:val="clear" w:color="auto" w:fill="FFFFFF"/>
        </w:rPr>
        <w:t xml:space="preserve"> and suppressed by KAR1. This study clarified that increased seed germination by KAR1 might be due to suppression of abscisic acid and dormancy-related transcripts by KAR1 present in smoke</w:t>
      </w:r>
      <w:r w:rsidR="00676D01">
        <w:rPr>
          <w:rFonts w:ascii="Arial" w:eastAsia="SimSun" w:hAnsi="Arial" w:cs="Arial"/>
          <w:color w:val="222222"/>
          <w:sz w:val="20"/>
          <w:szCs w:val="20"/>
          <w:shd w:val="clear" w:color="auto" w:fill="FFFFFF"/>
        </w:rPr>
        <w:t>”</w:t>
      </w:r>
      <w:r>
        <w:rPr>
          <w:rFonts w:ascii="Arial" w:eastAsia="SimSun" w:hAnsi="Arial" w:cs="Arial"/>
          <w:color w:val="222222"/>
          <w:sz w:val="20"/>
          <w:szCs w:val="20"/>
          <w:shd w:val="clear" w:color="auto" w:fill="FFFFFF"/>
          <w:lang w:val="en-US"/>
        </w:rPr>
        <w:t xml:space="preserve"> </w:t>
      </w:r>
      <w:proofErr w:type="gramStart"/>
      <w:r>
        <w:rPr>
          <w:rFonts w:ascii="Arial" w:eastAsia="SimSun" w:hAnsi="Arial" w:cs="Arial"/>
          <w:color w:val="222222"/>
          <w:sz w:val="20"/>
          <w:szCs w:val="20"/>
          <w:shd w:val="clear" w:color="auto" w:fill="FFFFFF"/>
          <w:lang w:val="en-US"/>
        </w:rPr>
        <w:t xml:space="preserve">( </w:t>
      </w:r>
      <w:proofErr w:type="spellStart"/>
      <w:r>
        <w:rPr>
          <w:rFonts w:ascii="Arial" w:eastAsia="SimSun" w:hAnsi="Arial" w:cs="Arial"/>
          <w:color w:val="222222"/>
          <w:sz w:val="20"/>
          <w:szCs w:val="20"/>
          <w:shd w:val="clear" w:color="auto" w:fill="FFFFFF"/>
          <w:lang w:val="en-US"/>
        </w:rPr>
        <w:t>Soos</w:t>
      </w:r>
      <w:proofErr w:type="spellEnd"/>
      <w:proofErr w:type="gramEnd"/>
      <w:r>
        <w:rPr>
          <w:rFonts w:ascii="Arial" w:eastAsia="SimSun" w:hAnsi="Arial" w:cs="Arial"/>
          <w:color w:val="222222"/>
          <w:sz w:val="20"/>
          <w:szCs w:val="20"/>
          <w:shd w:val="clear" w:color="auto" w:fill="FFFFFF"/>
          <w:lang w:val="en-US"/>
        </w:rPr>
        <w:t xml:space="preserve"> et al., 2012)</w:t>
      </w:r>
      <w:r>
        <w:rPr>
          <w:rFonts w:ascii="Arial" w:eastAsia="SimSun" w:hAnsi="Arial" w:cs="Arial"/>
          <w:color w:val="222222"/>
          <w:sz w:val="20"/>
          <w:szCs w:val="20"/>
          <w:shd w:val="clear" w:color="auto" w:fill="FFFFFF"/>
        </w:rPr>
        <w:t>. Another inve</w:t>
      </w:r>
      <w:r>
        <w:rPr>
          <w:rFonts w:ascii="Arial" w:eastAsia="SimSun" w:hAnsi="Arial" w:cs="Arial"/>
          <w:color w:val="222222"/>
          <w:sz w:val="20"/>
          <w:szCs w:val="20"/>
          <w:shd w:val="clear" w:color="auto" w:fill="FFFFFF"/>
        </w:rPr>
        <w:t>stigation explaining the physiology of breaking seed dormancy in response to smoke water and KAR1 treatment was carried out by Gupta et al.</w:t>
      </w:r>
      <w:r>
        <w:rPr>
          <w:rFonts w:ascii="Arial" w:eastAsia="SimSun" w:hAnsi="Arial" w:cs="Arial"/>
          <w:color w:val="222222"/>
          <w:sz w:val="20"/>
          <w:szCs w:val="20"/>
          <w:shd w:val="clear" w:color="auto" w:fill="FFFFFF"/>
          <w:lang w:val="en-US"/>
        </w:rPr>
        <w:t>, 2019</w:t>
      </w:r>
      <w:r>
        <w:rPr>
          <w:rFonts w:ascii="Arial" w:eastAsia="SimSun" w:hAnsi="Arial" w:cs="Arial"/>
          <w:color w:val="222222"/>
          <w:sz w:val="20"/>
          <w:szCs w:val="20"/>
          <w:shd w:val="clear" w:color="auto" w:fill="FFFFFF"/>
        </w:rPr>
        <w:t>. It was demonstrated that smoke water and KAR1 significantly promoted the lettuce seed germination by reducing</w:t>
      </w:r>
      <w:r>
        <w:rPr>
          <w:rFonts w:ascii="Arial" w:eastAsia="SimSun" w:hAnsi="Arial" w:cs="Arial"/>
          <w:color w:val="222222"/>
          <w:sz w:val="20"/>
          <w:szCs w:val="20"/>
          <w:shd w:val="clear" w:color="auto" w:fill="FFFFFF"/>
        </w:rPr>
        <w:t xml:space="preserve"> abscisic acid level and increasing the activity of hydrolytic enzymes, which supports the mobilization of stored food reserves</w:t>
      </w:r>
      <w:r>
        <w:rPr>
          <w:rFonts w:ascii="Arial" w:eastAsia="SimSun" w:hAnsi="Arial" w:cs="Arial"/>
          <w:color w:val="222222"/>
          <w:sz w:val="20"/>
          <w:szCs w:val="20"/>
          <w:shd w:val="clear" w:color="auto" w:fill="FFFFFF"/>
          <w:lang w:val="en-US"/>
        </w:rPr>
        <w:t xml:space="preserve"> (</w:t>
      </w:r>
      <w:r>
        <w:rPr>
          <w:rFonts w:ascii="Arial" w:eastAsia="SimSun" w:hAnsi="Arial" w:cs="Arial"/>
          <w:color w:val="222222"/>
          <w:sz w:val="20"/>
          <w:szCs w:val="20"/>
          <w:shd w:val="clear" w:color="auto" w:fill="FFFFFF"/>
        </w:rPr>
        <w:t>Gupta et al.</w:t>
      </w:r>
      <w:r>
        <w:rPr>
          <w:rFonts w:ascii="Arial" w:eastAsia="SimSun" w:hAnsi="Arial" w:cs="Arial"/>
          <w:color w:val="222222"/>
          <w:sz w:val="20"/>
          <w:szCs w:val="20"/>
          <w:shd w:val="clear" w:color="auto" w:fill="FFFFFF"/>
          <w:lang w:val="en-US"/>
        </w:rPr>
        <w:t>, 2019)</w:t>
      </w:r>
      <w:r>
        <w:rPr>
          <w:rFonts w:ascii="Arial" w:eastAsia="SimSun" w:hAnsi="Arial" w:cs="Arial"/>
          <w:color w:val="222222"/>
          <w:sz w:val="20"/>
          <w:szCs w:val="20"/>
          <w:shd w:val="clear" w:color="auto" w:fill="FFFFFF"/>
        </w:rPr>
        <w:t>.</w:t>
      </w:r>
      <w:r>
        <w:rPr>
          <w:rFonts w:ascii="Arial" w:eastAsia="SimSun" w:hAnsi="Arial" w:cs="Arial"/>
          <w:color w:val="222222"/>
          <w:sz w:val="20"/>
          <w:szCs w:val="20"/>
          <w:shd w:val="clear" w:color="auto" w:fill="FFFFFF"/>
          <w:lang w:val="en-US"/>
        </w:rPr>
        <w:t xml:space="preserve"> </w:t>
      </w:r>
      <w:proofErr w:type="spellStart"/>
      <w:r>
        <w:rPr>
          <w:rFonts w:ascii="Arial" w:eastAsia="SimSun" w:hAnsi="Arial" w:cs="Arial"/>
          <w:sz w:val="20"/>
          <w:szCs w:val="20"/>
          <w:lang w:val="en-US"/>
        </w:rPr>
        <w:t>Elsadek</w:t>
      </w:r>
      <w:proofErr w:type="spellEnd"/>
      <w:r>
        <w:rPr>
          <w:rFonts w:ascii="Arial" w:eastAsia="SimSun" w:hAnsi="Arial" w:cs="Arial"/>
          <w:sz w:val="20"/>
          <w:szCs w:val="20"/>
          <w:lang w:val="en-US"/>
        </w:rPr>
        <w:t xml:space="preserve"> and Yousef, (2019) provided evidence of smoke water actively breaking dormancy present in gladiolus. </w:t>
      </w:r>
    </w:p>
    <w:p w14:paraId="316262E1" w14:textId="75AE78C3" w:rsidR="002769B3" w:rsidRDefault="00AF2E09">
      <w:pPr>
        <w:pStyle w:val="NormalWeb"/>
        <w:spacing w:line="360" w:lineRule="auto"/>
        <w:rPr>
          <w:rFonts w:ascii="Arial" w:hAnsi="Arial" w:cs="Arial"/>
          <w:sz w:val="20"/>
          <w:szCs w:val="20"/>
        </w:rPr>
      </w:pPr>
      <w:r>
        <w:rPr>
          <w:rFonts w:ascii="Arial" w:hAnsi="Arial" w:cs="Arial"/>
          <w:b/>
          <w:bCs/>
          <w:color w:val="222222"/>
          <w:sz w:val="20"/>
          <w:szCs w:val="20"/>
          <w:shd w:val="clear" w:color="auto" w:fill="FFFFFF"/>
        </w:rPr>
        <w:lastRenderedPageBreak/>
        <w:t xml:space="preserve">Effect of smoke on seedling </w:t>
      </w:r>
      <w:proofErr w:type="gramStart"/>
      <w:r>
        <w:rPr>
          <w:rFonts w:ascii="Arial" w:hAnsi="Arial" w:cs="Arial"/>
          <w:b/>
          <w:bCs/>
          <w:color w:val="222222"/>
          <w:sz w:val="20"/>
          <w:szCs w:val="20"/>
          <w:shd w:val="clear" w:color="auto" w:fill="FFFFFF"/>
        </w:rPr>
        <w:t>growth :</w:t>
      </w:r>
      <w:proofErr w:type="gramEnd"/>
      <w:r>
        <w:rPr>
          <w:rFonts w:ascii="Arial" w:hAnsi="Arial" w:cs="Arial"/>
          <w:b/>
          <w:bCs/>
          <w:color w:val="222222"/>
          <w:sz w:val="20"/>
          <w:szCs w:val="20"/>
          <w:shd w:val="clear" w:color="auto" w:fill="FFFFFF"/>
        </w:rPr>
        <w:t xml:space="preserve"> </w:t>
      </w:r>
      <w:r w:rsidR="00676D01">
        <w:rPr>
          <w:rFonts w:ascii="Arial" w:hAnsi="Arial" w:cs="Arial"/>
          <w:b/>
          <w:bCs/>
          <w:color w:val="222222"/>
          <w:sz w:val="20"/>
          <w:szCs w:val="20"/>
          <w:shd w:val="clear" w:color="auto" w:fill="FFFFFF"/>
        </w:rPr>
        <w:t>“</w:t>
      </w:r>
      <w:r>
        <w:rPr>
          <w:rFonts w:ascii="Arial" w:eastAsia="sans-serif" w:hAnsi="Arial" w:cs="Arial"/>
          <w:color w:val="000000"/>
          <w:sz w:val="20"/>
          <w:szCs w:val="20"/>
          <w:shd w:val="clear" w:color="auto" w:fill="FFFFFF"/>
        </w:rPr>
        <w:t xml:space="preserve">In addition to promoting </w:t>
      </w:r>
      <w:proofErr w:type="spellStart"/>
      <w:r>
        <w:rPr>
          <w:rFonts w:ascii="Arial" w:eastAsia="sans-serif" w:hAnsi="Arial" w:cs="Arial"/>
          <w:color w:val="000000"/>
          <w:sz w:val="20"/>
          <w:szCs w:val="20"/>
          <w:shd w:val="clear" w:color="auto" w:fill="FFFFFF"/>
        </w:rPr>
        <w:t>germination,smoke</w:t>
      </w:r>
      <w:proofErr w:type="spellEnd"/>
      <w:r>
        <w:rPr>
          <w:rFonts w:ascii="Arial" w:eastAsia="sans-serif" w:hAnsi="Arial" w:cs="Arial"/>
          <w:color w:val="000000"/>
          <w:sz w:val="20"/>
          <w:szCs w:val="20"/>
          <w:shd w:val="clear" w:color="auto" w:fill="FFFFFF"/>
        </w:rPr>
        <w:t xml:space="preserve"> treatment enhance seedling vigor as </w:t>
      </w:r>
      <w:proofErr w:type="spellStart"/>
      <w:r>
        <w:rPr>
          <w:rFonts w:ascii="Arial" w:eastAsia="sans-serif" w:hAnsi="Arial" w:cs="Arial"/>
          <w:color w:val="000000"/>
          <w:sz w:val="20"/>
          <w:szCs w:val="20"/>
          <w:shd w:val="clear" w:color="auto" w:fill="FFFFFF"/>
        </w:rPr>
        <w:t>karrikin</w:t>
      </w:r>
      <w:proofErr w:type="spellEnd"/>
      <w:r>
        <w:rPr>
          <w:rFonts w:ascii="Arial" w:eastAsia="sans-serif" w:hAnsi="Arial" w:cs="Arial"/>
          <w:color w:val="000000"/>
          <w:sz w:val="20"/>
          <w:szCs w:val="20"/>
          <w:shd w:val="clear" w:color="auto" w:fill="FFFFFF"/>
        </w:rPr>
        <w:t xml:space="preserve"> treated seeds are found to h</w:t>
      </w:r>
      <w:r>
        <w:rPr>
          <w:rFonts w:ascii="Arial" w:eastAsia="sans-serif" w:hAnsi="Arial" w:cs="Arial"/>
          <w:color w:val="000000"/>
          <w:sz w:val="20"/>
          <w:szCs w:val="20"/>
          <w:shd w:val="clear" w:color="auto" w:fill="FFFFFF"/>
        </w:rPr>
        <w:t>ave more carbohydrate content, leading to stronger and more resilient plants</w:t>
      </w:r>
      <w:r w:rsidR="00676D01">
        <w:rPr>
          <w:rFonts w:ascii="Arial" w:eastAsia="sans-serif" w:hAnsi="Arial" w:cs="Arial"/>
          <w:color w:val="000000"/>
          <w:sz w:val="20"/>
          <w:szCs w:val="20"/>
          <w:shd w:val="clear" w:color="auto" w:fill="FFFFFF"/>
        </w:rPr>
        <w:t>”</w:t>
      </w:r>
      <w:r>
        <w:rPr>
          <w:rFonts w:ascii="Arial" w:eastAsia="sans-serif" w:hAnsi="Arial" w:cs="Arial"/>
          <w:color w:val="000000"/>
          <w:sz w:val="20"/>
          <w:szCs w:val="20"/>
          <w:shd w:val="clear" w:color="auto" w:fill="FFFFFF"/>
        </w:rPr>
        <w:t xml:space="preserve"> (Shah et al., 2020). Ibrahim et al., (2022) have found that smoke application increased shoot and root length, as well as fresh weight in wheat seedlings under heavy metal stress.</w:t>
      </w:r>
      <w:r>
        <w:rPr>
          <w:rFonts w:ascii="Arial" w:eastAsia="sans-serif" w:hAnsi="Arial" w:cs="Arial"/>
          <w:color w:val="000000"/>
          <w:sz w:val="20"/>
          <w:szCs w:val="20"/>
          <w:shd w:val="clear" w:color="auto" w:fill="FFFFFF"/>
        </w:rPr>
        <w:t> </w:t>
      </w:r>
      <w:r w:rsidR="00676D01">
        <w:rPr>
          <w:rFonts w:ascii="Arial" w:eastAsia="sans-serif" w:hAnsi="Arial" w:cs="Arial"/>
          <w:color w:val="000000"/>
          <w:sz w:val="20"/>
          <w:szCs w:val="20"/>
          <w:shd w:val="clear" w:color="auto" w:fill="FFFFFF"/>
        </w:rPr>
        <w:t>“</w:t>
      </w:r>
      <w:r>
        <w:rPr>
          <w:rFonts w:ascii="Arial" w:hAnsi="Arial" w:cs="Arial"/>
          <w:sz w:val="20"/>
          <w:szCs w:val="20"/>
        </w:rPr>
        <w:t xml:space="preserve">For vegetable growers, the most significant vectors of productivity is faster-growing seedlings, Meanwhile foliar application of smoke water and a </w:t>
      </w:r>
      <w:proofErr w:type="spellStart"/>
      <w:r>
        <w:rPr>
          <w:rFonts w:ascii="Arial" w:hAnsi="Arial" w:cs="Arial"/>
          <w:sz w:val="20"/>
          <w:szCs w:val="20"/>
        </w:rPr>
        <w:t>butenolide</w:t>
      </w:r>
      <w:proofErr w:type="spellEnd"/>
      <w:r>
        <w:rPr>
          <w:rFonts w:ascii="Arial" w:hAnsi="Arial" w:cs="Arial"/>
          <w:sz w:val="20"/>
          <w:szCs w:val="20"/>
        </w:rPr>
        <w:t xml:space="preserve"> in okra [</w:t>
      </w:r>
      <w:r>
        <w:rPr>
          <w:rFonts w:ascii="Arial" w:hAnsi="Arial" w:cs="Arial"/>
          <w:i/>
          <w:iCs/>
          <w:sz w:val="20"/>
          <w:szCs w:val="20"/>
        </w:rPr>
        <w:t>Abelmoschus esculentus</w:t>
      </w:r>
      <w:r>
        <w:rPr>
          <w:rFonts w:ascii="Arial" w:hAnsi="Arial" w:cs="Arial"/>
          <w:sz w:val="20"/>
          <w:szCs w:val="20"/>
        </w:rPr>
        <w:t xml:space="preserve"> (L.) Moench] and tomato (</w:t>
      </w:r>
      <w:r>
        <w:rPr>
          <w:rFonts w:ascii="Arial" w:hAnsi="Arial" w:cs="Arial"/>
          <w:i/>
          <w:iCs/>
          <w:sz w:val="20"/>
          <w:szCs w:val="20"/>
        </w:rPr>
        <w:t>Lycopersicon esculentum Mill</w:t>
      </w:r>
      <w:r>
        <w:rPr>
          <w:rFonts w:ascii="Arial" w:hAnsi="Arial" w:cs="Arial"/>
          <w:sz w:val="20"/>
          <w:szCs w:val="20"/>
        </w:rPr>
        <w:t>.) seedlings</w:t>
      </w:r>
      <w:r>
        <w:rPr>
          <w:rFonts w:ascii="Arial" w:hAnsi="Arial" w:cs="Arial"/>
          <w:sz w:val="20"/>
          <w:szCs w:val="20"/>
        </w:rPr>
        <w:t xml:space="preserve"> imparted positive effects on shoot/root length, shoot fresh/dry weight, number of leaves, total leaf area and stem thickness and also remarkably increased absolute growth </w:t>
      </w:r>
      <w:proofErr w:type="gramStart"/>
      <w:r>
        <w:rPr>
          <w:rFonts w:ascii="Arial" w:hAnsi="Arial" w:cs="Arial"/>
          <w:sz w:val="20"/>
          <w:szCs w:val="20"/>
        </w:rPr>
        <w:t>rate(</w:t>
      </w:r>
      <w:proofErr w:type="gramEnd"/>
      <w:r>
        <w:rPr>
          <w:rFonts w:ascii="Arial" w:hAnsi="Arial" w:cs="Arial"/>
          <w:sz w:val="20"/>
          <w:szCs w:val="20"/>
        </w:rPr>
        <w:t>AGR) per week</w:t>
      </w:r>
      <w:r w:rsidR="00676D01">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lang w:bidi="ar"/>
          <w14:ligatures w14:val="standardContextual"/>
        </w:rPr>
        <w:t xml:space="preserve">(Kulkarni </w:t>
      </w:r>
      <w:r>
        <w:rPr>
          <w:rFonts w:ascii="Arial" w:eastAsia="TimesNewRomanPS-ItalicMT" w:hAnsi="Arial" w:cs="Arial"/>
          <w:color w:val="000000"/>
          <w:sz w:val="20"/>
          <w:szCs w:val="20"/>
          <w:lang w:bidi="ar"/>
          <w14:ligatures w14:val="standardContextual"/>
        </w:rPr>
        <w:t xml:space="preserve">et al., </w:t>
      </w:r>
      <w:r>
        <w:rPr>
          <w:rFonts w:ascii="Arial" w:hAnsi="Arial" w:cs="Arial"/>
          <w:color w:val="000000"/>
          <w:sz w:val="20"/>
          <w:szCs w:val="20"/>
          <w:lang w:bidi="ar"/>
          <w14:ligatures w14:val="standardContextual"/>
        </w:rPr>
        <w:t>2007)</w:t>
      </w:r>
      <w:r>
        <w:rPr>
          <w:rFonts w:ascii="Arial" w:hAnsi="Arial" w:cs="Arial"/>
          <w:sz w:val="20"/>
          <w:szCs w:val="20"/>
        </w:rPr>
        <w:t>.</w:t>
      </w:r>
      <w:r>
        <w:rPr>
          <w:rFonts w:ascii="Arial" w:hAnsi="Arial" w:cs="Arial"/>
          <w:color w:val="000000"/>
          <w:sz w:val="20"/>
          <w:szCs w:val="20"/>
          <w:lang w:bidi="ar"/>
          <w14:ligatures w14:val="standardContextual"/>
        </w:rPr>
        <w:t xml:space="preserve"> </w:t>
      </w:r>
      <w:r w:rsidR="00676D01">
        <w:rPr>
          <w:rFonts w:ascii="Arial" w:hAnsi="Arial" w:cs="Arial"/>
          <w:color w:val="000000"/>
          <w:sz w:val="20"/>
          <w:szCs w:val="20"/>
          <w:lang w:bidi="ar"/>
          <w14:ligatures w14:val="standardContextual"/>
        </w:rPr>
        <w:t>“</w:t>
      </w:r>
      <w:proofErr w:type="gramStart"/>
      <w:r>
        <w:rPr>
          <w:rFonts w:ascii="Arial" w:hAnsi="Arial" w:cs="Arial"/>
          <w:color w:val="000000"/>
          <w:sz w:val="20"/>
          <w:szCs w:val="20"/>
          <w:lang w:bidi="ar"/>
          <w14:ligatures w14:val="standardContextual"/>
        </w:rPr>
        <w:t>This  indicates</w:t>
      </w:r>
      <w:proofErr w:type="gramEnd"/>
      <w:r>
        <w:rPr>
          <w:rFonts w:ascii="Arial" w:hAnsi="Arial" w:cs="Arial"/>
          <w:color w:val="000000"/>
          <w:sz w:val="20"/>
          <w:szCs w:val="20"/>
          <w:lang w:bidi="ar"/>
          <w14:ligatures w14:val="standardContextual"/>
        </w:rPr>
        <w:t xml:space="preserve"> that the foliar applicat</w:t>
      </w:r>
      <w:r>
        <w:rPr>
          <w:rFonts w:ascii="Arial" w:hAnsi="Arial" w:cs="Arial"/>
          <w:color w:val="000000"/>
          <w:sz w:val="20"/>
          <w:szCs w:val="20"/>
          <w:lang w:bidi="ar"/>
          <w14:ligatures w14:val="standardContextual"/>
        </w:rPr>
        <w:t xml:space="preserve">ion of smoke-water or </w:t>
      </w:r>
      <w:proofErr w:type="spellStart"/>
      <w:r>
        <w:rPr>
          <w:rFonts w:ascii="Arial" w:hAnsi="Arial" w:cs="Arial"/>
          <w:color w:val="000000"/>
          <w:sz w:val="20"/>
          <w:szCs w:val="20"/>
          <w:lang w:bidi="ar"/>
          <w14:ligatures w14:val="standardContextual"/>
        </w:rPr>
        <w:t>butenolide</w:t>
      </w:r>
      <w:proofErr w:type="spellEnd"/>
      <w:r>
        <w:rPr>
          <w:rFonts w:ascii="Arial" w:hAnsi="Arial" w:cs="Arial"/>
          <w:color w:val="000000"/>
          <w:sz w:val="20"/>
          <w:szCs w:val="20"/>
          <w:lang w:bidi="ar"/>
          <w14:ligatures w14:val="standardContextual"/>
        </w:rPr>
        <w:t xml:space="preserve"> may be a feasible and inexpensive technique for enhancing seedling growth of vegetable crops</w:t>
      </w:r>
      <w:r w:rsidR="00676D01">
        <w:rPr>
          <w:rFonts w:ascii="Arial" w:hAnsi="Arial" w:cs="Arial"/>
          <w:color w:val="000000"/>
          <w:sz w:val="20"/>
          <w:szCs w:val="20"/>
          <w:lang w:bidi="ar"/>
          <w14:ligatures w14:val="standardContextual"/>
        </w:rPr>
        <w:t>”</w:t>
      </w:r>
      <w:r>
        <w:rPr>
          <w:rFonts w:ascii="Arial" w:hAnsi="Arial" w:cs="Arial"/>
          <w:color w:val="000000"/>
          <w:sz w:val="20"/>
          <w:szCs w:val="20"/>
          <w:lang w:bidi="ar"/>
          <w14:ligatures w14:val="standardContextual"/>
        </w:rPr>
        <w:t xml:space="preserve"> (Kulkarni </w:t>
      </w:r>
      <w:r>
        <w:rPr>
          <w:rFonts w:ascii="Arial" w:eastAsia="TimesNewRomanPS-ItalicMT" w:hAnsi="Arial" w:cs="Arial"/>
          <w:color w:val="000000"/>
          <w:sz w:val="20"/>
          <w:szCs w:val="20"/>
          <w:lang w:bidi="ar"/>
          <w14:ligatures w14:val="standardContextual"/>
        </w:rPr>
        <w:t xml:space="preserve">et al., </w:t>
      </w:r>
      <w:r>
        <w:rPr>
          <w:rFonts w:ascii="Arial" w:hAnsi="Arial" w:cs="Arial"/>
          <w:color w:val="000000"/>
          <w:sz w:val="20"/>
          <w:szCs w:val="20"/>
          <w:lang w:bidi="ar"/>
          <w14:ligatures w14:val="standardContextual"/>
        </w:rPr>
        <w:t xml:space="preserve">2007). </w:t>
      </w:r>
      <w:r>
        <w:rPr>
          <w:rFonts w:ascii="Arial" w:eastAsia="serif" w:hAnsi="Arial" w:cs="Arial"/>
          <w:color w:val="222222"/>
          <w:sz w:val="20"/>
          <w:szCs w:val="20"/>
          <w:shd w:val="clear" w:color="auto" w:fill="FFFFFF"/>
        </w:rPr>
        <w:t>Sunmonu et al., (</w:t>
      </w:r>
      <w:hyperlink r:id="rId22" w:anchor="ref-CR139" w:tooltip="Sunmonu TO, Kulkarni MG, Staden JV (2016) Smoke-water, karrikinolide and gibberellic acid stimulate growth in bean and maize seedlings by efficient starch mobilization and suppression of oxidative stress. S Afr J Bot 102:4–11.                   https://doi.org" w:history="1">
        <w:r>
          <w:rPr>
            <w:rStyle w:val="Hyperlink"/>
            <w:rFonts w:ascii="Arial" w:eastAsia="serif" w:hAnsi="Arial" w:cs="Arial"/>
            <w:color w:val="000000" w:themeColor="text1"/>
            <w:sz w:val="20"/>
            <w:szCs w:val="20"/>
            <w:u w:val="none"/>
            <w:shd w:val="clear" w:color="auto" w:fill="FFFFFF"/>
          </w:rPr>
          <w:t>2016</w:t>
        </w:r>
      </w:hyperlink>
      <w:r>
        <w:rPr>
          <w:rFonts w:ascii="Arial" w:eastAsia="serif" w:hAnsi="Arial" w:cs="Arial"/>
          <w:color w:val="222222"/>
          <w:sz w:val="20"/>
          <w:szCs w:val="20"/>
          <w:shd w:val="clear" w:color="auto" w:fill="FFFFFF"/>
        </w:rPr>
        <w:t>) have found that seedling growth improvement in smoke treated seeds are due to the increased activity of amylase enzyme in roots and above ground parts</w:t>
      </w:r>
      <w:r>
        <w:rPr>
          <w:rFonts w:ascii="Arial" w:eastAsia="serif" w:hAnsi="Arial" w:cs="Arial"/>
          <w:color w:val="222222"/>
          <w:sz w:val="20"/>
          <w:szCs w:val="20"/>
          <w:shd w:val="clear" w:color="auto" w:fill="FFFFFF"/>
        </w:rPr>
        <w:t xml:space="preserve"> as well as breakdown of starch found in seed . </w:t>
      </w:r>
    </w:p>
    <w:p w14:paraId="267827AF" w14:textId="132B1140" w:rsidR="002769B3" w:rsidRDefault="00AF2E09">
      <w:pPr>
        <w:pStyle w:val="NormalWeb"/>
        <w:spacing w:line="360" w:lineRule="auto"/>
        <w:rPr>
          <w:rFonts w:ascii="Arial" w:eastAsia="STIX" w:hAnsi="Arial" w:cs="Arial"/>
          <w:color w:val="000000" w:themeColor="text1"/>
          <w:sz w:val="20"/>
          <w:szCs w:val="20"/>
          <w:lang w:bidi="ar"/>
          <w14:ligatures w14:val="standardContextual"/>
        </w:rPr>
      </w:pPr>
      <w:r>
        <w:rPr>
          <w:rFonts w:ascii="Arial" w:hAnsi="Arial" w:cs="Arial"/>
          <w:b/>
          <w:bCs/>
          <w:color w:val="000000" w:themeColor="text1"/>
          <w:sz w:val="20"/>
          <w:szCs w:val="20"/>
        </w:rPr>
        <w:t>Effect of smoke on Antioxidant defense modulation system</w:t>
      </w:r>
      <w:r>
        <w:rPr>
          <w:rFonts w:ascii="Arial" w:hAnsi="Arial" w:cs="Arial"/>
          <w:b/>
          <w:bCs/>
          <w:color w:val="000000" w:themeColor="text1"/>
          <w:sz w:val="20"/>
          <w:szCs w:val="20"/>
          <w:shd w:val="clear" w:color="auto" w:fill="FFFFFF"/>
        </w:rPr>
        <w:t>:</w:t>
      </w:r>
      <w:r>
        <w:rPr>
          <w:rFonts w:ascii="Arial" w:eastAsia="STIX" w:hAnsi="Arial" w:cs="Arial"/>
          <w:color w:val="000000" w:themeColor="text1"/>
          <w:sz w:val="20"/>
          <w:szCs w:val="20"/>
          <w:lang w:bidi="ar"/>
          <w14:ligatures w14:val="standardContextual"/>
        </w:rPr>
        <w:t xml:space="preserve"> </w:t>
      </w:r>
      <w:r w:rsidR="00676D01">
        <w:rPr>
          <w:rFonts w:ascii="Arial" w:eastAsia="STIX" w:hAnsi="Arial" w:cs="Arial"/>
          <w:color w:val="000000" w:themeColor="text1"/>
          <w:sz w:val="20"/>
          <w:szCs w:val="20"/>
          <w:lang w:bidi="ar"/>
          <w14:ligatures w14:val="standardContextual"/>
        </w:rPr>
        <w:t>“</w:t>
      </w:r>
      <w:r>
        <w:rPr>
          <w:rFonts w:ascii="Arial" w:eastAsia="STIX" w:hAnsi="Arial" w:cs="Arial"/>
          <w:color w:val="000000" w:themeColor="text1"/>
          <w:sz w:val="20"/>
          <w:szCs w:val="20"/>
          <w:lang w:bidi="ar"/>
          <w14:ligatures w14:val="standardContextual"/>
        </w:rPr>
        <w:t>The study was conducted to demonstrates the role of plant-derived smoke on the morphological, physiological, and biochemical mechanisms of plant grow</w:t>
      </w:r>
      <w:r>
        <w:rPr>
          <w:rFonts w:ascii="Arial" w:eastAsia="STIX" w:hAnsi="Arial" w:cs="Arial"/>
          <w:color w:val="000000" w:themeColor="text1"/>
          <w:sz w:val="20"/>
          <w:szCs w:val="20"/>
          <w:lang w:bidi="ar"/>
          <w14:ligatures w14:val="standardContextual"/>
        </w:rPr>
        <w:t>th under stress conditions. Plant-derived smoke regulates the germination and growth of wheat by scavenging ROS directly, increasing antioxidant enzyme activity, and stimulating the expression of stress-responsive genes.  Further recorded that there was an</w:t>
      </w:r>
      <w:r>
        <w:rPr>
          <w:rFonts w:ascii="Arial" w:eastAsia="STIX" w:hAnsi="Arial" w:cs="Arial"/>
          <w:color w:val="000000" w:themeColor="text1"/>
          <w:sz w:val="20"/>
          <w:szCs w:val="20"/>
          <w:lang w:bidi="ar"/>
          <w14:ligatures w14:val="standardContextual"/>
        </w:rPr>
        <w:t xml:space="preserve"> approximately fourfold increase in the positive effector of germination, increase in root and shoot length and a decrease in overall boron accumulation in the wheat seedling, leading to a reduction in B-triggered oxidative injury that takes place due to b</w:t>
      </w:r>
      <w:r>
        <w:rPr>
          <w:rFonts w:ascii="Arial" w:eastAsia="STIX" w:hAnsi="Arial" w:cs="Arial"/>
          <w:color w:val="000000" w:themeColor="text1"/>
          <w:sz w:val="20"/>
          <w:szCs w:val="20"/>
          <w:lang w:bidi="ar"/>
          <w14:ligatures w14:val="standardContextual"/>
        </w:rPr>
        <w:t>oron toxicity</w:t>
      </w:r>
      <w:r w:rsidR="00676D01">
        <w:rPr>
          <w:rFonts w:ascii="Arial" w:eastAsia="STIX" w:hAnsi="Arial" w:cs="Arial"/>
          <w:color w:val="000000" w:themeColor="text1"/>
          <w:sz w:val="20"/>
          <w:szCs w:val="20"/>
          <w:lang w:bidi="ar"/>
          <w14:ligatures w14:val="standardContextual"/>
        </w:rPr>
        <w:t>”</w:t>
      </w:r>
      <w:r>
        <w:rPr>
          <w:rFonts w:ascii="Arial" w:eastAsia="STIX" w:hAnsi="Arial" w:cs="Arial"/>
          <w:color w:val="000000" w:themeColor="text1"/>
          <w:sz w:val="20"/>
          <w:szCs w:val="20"/>
          <w:lang w:bidi="ar"/>
          <w14:ligatures w14:val="standardContextual"/>
        </w:rPr>
        <w:t xml:space="preserve"> (Khatoon et al., 2020</w:t>
      </w:r>
      <w:proofErr w:type="gramStart"/>
      <w:r>
        <w:rPr>
          <w:rFonts w:ascii="Arial" w:eastAsia="STIX" w:hAnsi="Arial" w:cs="Arial"/>
          <w:color w:val="000000" w:themeColor="text1"/>
          <w:sz w:val="20"/>
          <w:szCs w:val="20"/>
          <w:lang w:bidi="ar"/>
          <w14:ligatures w14:val="standardContextual"/>
        </w:rPr>
        <w:t>) .</w:t>
      </w:r>
      <w:proofErr w:type="gramEnd"/>
      <w:r>
        <w:rPr>
          <w:rFonts w:ascii="Arial" w:eastAsia="STIX" w:hAnsi="Arial" w:cs="Arial"/>
          <w:color w:val="000000" w:themeColor="text1"/>
          <w:sz w:val="20"/>
          <w:szCs w:val="20"/>
          <w:lang w:bidi="ar"/>
          <w14:ligatures w14:val="standardContextual"/>
        </w:rPr>
        <w:t xml:space="preserve"> </w:t>
      </w:r>
      <w:r w:rsidR="00676D01">
        <w:rPr>
          <w:rFonts w:ascii="Arial" w:eastAsia="STIX" w:hAnsi="Arial" w:cs="Arial"/>
          <w:color w:val="000000" w:themeColor="text1"/>
          <w:sz w:val="20"/>
          <w:szCs w:val="20"/>
          <w:lang w:bidi="ar"/>
          <w14:ligatures w14:val="standardContextual"/>
        </w:rPr>
        <w:t>“</w:t>
      </w:r>
      <w:bookmarkStart w:id="1" w:name="_GoBack"/>
      <w:bookmarkEnd w:id="1"/>
      <w:r>
        <w:rPr>
          <w:rFonts w:ascii="Arial" w:hAnsi="Arial" w:cs="Arial"/>
          <w:sz w:val="20"/>
          <w:szCs w:val="20"/>
        </w:rPr>
        <w:t xml:space="preserve">Plant-derived smoke can alleviate oxidative stress caused by heavy metals such as arsenic (As) and mercury (Hg) by modulating the cellular antioxidative defense system. Heavy metal stress can inhibit seed germination </w:t>
      </w:r>
      <w:r>
        <w:rPr>
          <w:rFonts w:ascii="Arial" w:hAnsi="Arial" w:cs="Arial"/>
          <w:sz w:val="20"/>
          <w:szCs w:val="20"/>
        </w:rPr>
        <w:t>and seedling growth, reduce photosynthetic pigments, and increase the levels of harmful compounds like H</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2</w:t>
      </w:r>
      <w:r>
        <w:rPr>
          <w:rFonts w:ascii="Arial" w:hAnsi="Arial" w:cs="Arial"/>
          <w:sz w:val="20"/>
          <w:szCs w:val="20"/>
        </w:rPr>
        <w:t>. Application of PDS can reverse these effects, enhancing seed germination rate, shoot/root length, and fresh weight while decreasing the levels of H</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 xml:space="preserve">2 </w:t>
      </w:r>
      <w:r>
        <w:rPr>
          <w:rFonts w:ascii="Arial" w:hAnsi="Arial" w:cs="Arial"/>
          <w:sz w:val="20"/>
          <w:szCs w:val="20"/>
        </w:rPr>
        <w:t>and lipid peroxidation (Ibrahim et al., 2022).</w:t>
      </w:r>
      <w:r>
        <w:rPr>
          <w:rFonts w:ascii="Arial" w:hAnsi="Arial" w:cs="Arial"/>
          <w:color w:val="000000" w:themeColor="text1"/>
          <w:sz w:val="20"/>
          <w:szCs w:val="20"/>
        </w:rPr>
        <w:t> PDS can modulate the activity of antioxidant enzymes such as superoxide dismutase (SOD), peroxidase (POD), catalase (CAT), and ascorbate peroxidase (APX) under heavy metal stress</w:t>
      </w:r>
      <w:r w:rsidR="00676D01">
        <w:rPr>
          <w:rFonts w:ascii="Arial" w:hAnsi="Arial" w:cs="Arial"/>
          <w:color w:val="000000" w:themeColor="text1"/>
          <w:sz w:val="20"/>
          <w:szCs w:val="20"/>
        </w:rPr>
        <w:t>”</w:t>
      </w:r>
      <w:r>
        <w:rPr>
          <w:rFonts w:ascii="Arial" w:hAnsi="Arial" w:cs="Arial"/>
          <w:color w:val="000000" w:themeColor="text1"/>
          <w:sz w:val="20"/>
          <w:szCs w:val="20"/>
        </w:rPr>
        <w:t> </w:t>
      </w:r>
      <w:r>
        <w:rPr>
          <w:rFonts w:ascii="Arial" w:hAnsi="Arial" w:cs="Arial"/>
          <w:sz w:val="20"/>
          <w:szCs w:val="20"/>
        </w:rPr>
        <w:t>(Ibrahim et al., 2022)</w:t>
      </w:r>
      <w:r>
        <w:rPr>
          <w:rFonts w:ascii="Arial" w:hAnsi="Arial" w:cs="Arial"/>
          <w:color w:val="000000" w:themeColor="text1"/>
          <w:sz w:val="20"/>
          <w:szCs w:val="20"/>
        </w:rPr>
        <w:t xml:space="preserve">. </w:t>
      </w:r>
      <w:r>
        <w:rPr>
          <w:rFonts w:ascii="Arial" w:eastAsia="STIX" w:hAnsi="Arial" w:cs="Arial"/>
          <w:color w:val="000000" w:themeColor="text1"/>
          <w:sz w:val="20"/>
          <w:szCs w:val="20"/>
          <w:lang w:bidi="ar"/>
          <w14:ligatures w14:val="standardContextual"/>
        </w:rPr>
        <w:t>In</w:t>
      </w:r>
      <w:r>
        <w:rPr>
          <w:rFonts w:ascii="Arial" w:eastAsia="STIX" w:hAnsi="Arial" w:cs="Arial"/>
          <w:color w:val="000000" w:themeColor="text1"/>
          <w:sz w:val="20"/>
          <w:szCs w:val="20"/>
          <w:lang w:bidi="ar"/>
          <w14:ligatures w14:val="standardContextual"/>
        </w:rPr>
        <w:t xml:space="preserve"> conclusion, smoke or aqueous smoke has </w:t>
      </w:r>
      <w:proofErr w:type="gramStart"/>
      <w:r>
        <w:rPr>
          <w:rFonts w:ascii="Arial" w:eastAsia="STIX" w:hAnsi="Arial" w:cs="Arial"/>
          <w:color w:val="000000" w:themeColor="text1"/>
          <w:sz w:val="20"/>
          <w:szCs w:val="20"/>
          <w:lang w:bidi="ar"/>
          <w14:ligatures w14:val="standardContextual"/>
        </w:rPr>
        <w:t>been  proven</w:t>
      </w:r>
      <w:proofErr w:type="gramEnd"/>
      <w:r>
        <w:rPr>
          <w:rFonts w:ascii="Arial" w:eastAsia="STIX" w:hAnsi="Arial" w:cs="Arial"/>
          <w:color w:val="000000" w:themeColor="text1"/>
          <w:sz w:val="20"/>
          <w:szCs w:val="20"/>
          <w:lang w:bidi="ar"/>
          <w14:ligatures w14:val="standardContextual"/>
        </w:rPr>
        <w:t xml:space="preserve"> an effectively method to nullify the effect of abiotic stress like salinity, drought, or heavy metal toxicity, as it regulates the genes responsible for stress regulation and response.</w:t>
      </w:r>
    </w:p>
    <w:p w14:paraId="6A972529" w14:textId="77777777" w:rsidR="002769B3" w:rsidRDefault="00AF2E09">
      <w:pPr>
        <w:pStyle w:val="NormalWeb"/>
        <w:numPr>
          <w:ilvl w:val="0"/>
          <w:numId w:val="1"/>
        </w:numPr>
        <w:spacing w:line="240" w:lineRule="auto"/>
        <w:rPr>
          <w:rFonts w:ascii="Arial" w:hAnsi="Arial" w:cs="Arial"/>
          <w:b/>
          <w:bCs/>
          <w:sz w:val="22"/>
          <w:szCs w:val="22"/>
        </w:rPr>
      </w:pPr>
      <w:r>
        <w:rPr>
          <w:rFonts w:ascii="Arial" w:hAnsi="Arial" w:cs="Arial"/>
          <w:b/>
          <w:bCs/>
          <w:sz w:val="22"/>
          <w:szCs w:val="22"/>
        </w:rPr>
        <w:t>CONCLUSION</w:t>
      </w:r>
    </w:p>
    <w:p w14:paraId="437985C3" w14:textId="77777777" w:rsidR="002769B3" w:rsidRDefault="00AF2E09">
      <w:pPr>
        <w:pStyle w:val="NormalWeb"/>
        <w:spacing w:line="360" w:lineRule="auto"/>
        <w:rPr>
          <w:rFonts w:ascii="Arial" w:hAnsi="Arial" w:cs="Arial"/>
          <w:sz w:val="20"/>
          <w:szCs w:val="20"/>
        </w:rPr>
      </w:pPr>
      <w:r>
        <w:rPr>
          <w:rFonts w:ascii="Arial" w:hAnsi="Arial" w:cs="Arial"/>
          <w:sz w:val="20"/>
          <w:szCs w:val="20"/>
        </w:rPr>
        <w:t xml:space="preserve">Plant-derived smoke and its active components have significant potential in agriculture and horticulture, if </w:t>
      </w:r>
      <w:proofErr w:type="gramStart"/>
      <w:r>
        <w:rPr>
          <w:rFonts w:ascii="Arial" w:hAnsi="Arial" w:cs="Arial"/>
          <w:sz w:val="20"/>
          <w:szCs w:val="20"/>
        </w:rPr>
        <w:t>this components</w:t>
      </w:r>
      <w:proofErr w:type="gramEnd"/>
      <w:r>
        <w:rPr>
          <w:rFonts w:ascii="Arial" w:hAnsi="Arial" w:cs="Arial"/>
          <w:sz w:val="20"/>
          <w:szCs w:val="20"/>
        </w:rPr>
        <w:t xml:space="preserve"> combined with other priming methods such as </w:t>
      </w:r>
      <w:proofErr w:type="spellStart"/>
      <w:r>
        <w:rPr>
          <w:rFonts w:ascii="Arial" w:hAnsi="Arial" w:cs="Arial"/>
          <w:sz w:val="20"/>
          <w:szCs w:val="20"/>
        </w:rPr>
        <w:t>osmopriming</w:t>
      </w:r>
      <w:proofErr w:type="spellEnd"/>
      <w:r>
        <w:rPr>
          <w:rFonts w:ascii="Arial" w:hAnsi="Arial" w:cs="Arial"/>
          <w:sz w:val="20"/>
          <w:szCs w:val="20"/>
        </w:rPr>
        <w:t>, biopriming resulting in establishment of plants tolerant to stress conditi</w:t>
      </w:r>
      <w:r>
        <w:rPr>
          <w:rFonts w:ascii="Arial" w:hAnsi="Arial" w:cs="Arial"/>
          <w:sz w:val="20"/>
          <w:szCs w:val="20"/>
        </w:rPr>
        <w:t xml:space="preserve">ons, overcoming </w:t>
      </w:r>
      <w:r>
        <w:rPr>
          <w:rFonts w:ascii="Arial" w:hAnsi="Arial" w:cs="Arial"/>
          <w:sz w:val="20"/>
          <w:szCs w:val="20"/>
        </w:rPr>
        <w:lastRenderedPageBreak/>
        <w:t>dormancy. Recent advancements have focused on understanding the mechanisms of action, optimizing application methods, and exploring the potential uses.</w:t>
      </w:r>
      <w:r>
        <w:rPr>
          <w:rFonts w:ascii="Arial" w:eastAsia="sans-serif" w:hAnsi="Arial" w:cs="Arial"/>
          <w:color w:val="000000"/>
          <w:sz w:val="20"/>
          <w:szCs w:val="20"/>
          <w:shd w:val="clear" w:color="auto" w:fill="FFFFFF"/>
        </w:rPr>
        <w:t xml:space="preserve"> </w:t>
      </w:r>
      <w:r>
        <w:rPr>
          <w:rFonts w:ascii="Arial" w:hAnsi="Arial" w:cs="Arial"/>
          <w:sz w:val="20"/>
          <w:szCs w:val="20"/>
        </w:rPr>
        <w:t>While challenges remain, such as method of application-</w:t>
      </w:r>
      <w:r>
        <w:rPr>
          <w:rFonts w:ascii="Arial" w:eastAsia="sans-serif" w:hAnsi="Arial" w:cs="Arial"/>
          <w:color w:val="000000"/>
          <w:sz w:val="20"/>
          <w:szCs w:val="20"/>
          <w:shd w:val="clear" w:color="auto" w:fill="FFFFFF"/>
        </w:rPr>
        <w:t>concentration, timing, and delive</w:t>
      </w:r>
      <w:r>
        <w:rPr>
          <w:rFonts w:ascii="Arial" w:eastAsia="sans-serif" w:hAnsi="Arial" w:cs="Arial"/>
          <w:color w:val="000000"/>
          <w:sz w:val="20"/>
          <w:szCs w:val="20"/>
          <w:shd w:val="clear" w:color="auto" w:fill="FFFFFF"/>
        </w:rPr>
        <w:t>ry method, Species response therefore</w:t>
      </w:r>
      <w:r>
        <w:rPr>
          <w:rFonts w:ascii="Arial" w:hAnsi="Arial" w:cs="Arial"/>
          <w:sz w:val="20"/>
          <w:szCs w:val="20"/>
        </w:rPr>
        <w:t xml:space="preserve"> continued research and development in this area promise to provide sustainable and effective solutions for improving crop production and promoting ecological diversity. At present, some information is known about regul</w:t>
      </w:r>
      <w:r>
        <w:rPr>
          <w:rFonts w:ascii="Arial" w:hAnsi="Arial" w:cs="Arial"/>
          <w:sz w:val="20"/>
          <w:szCs w:val="20"/>
        </w:rPr>
        <w:t xml:space="preserve">ation of phytohormones by KAR, if complete mechanism discovered would leads to better seed quality and opens door for new area of </w:t>
      </w:r>
      <w:proofErr w:type="spellStart"/>
      <w:r>
        <w:rPr>
          <w:rFonts w:ascii="Arial" w:hAnsi="Arial" w:cs="Arial"/>
          <w:sz w:val="20"/>
          <w:szCs w:val="20"/>
        </w:rPr>
        <w:t>it’s</w:t>
      </w:r>
      <w:proofErr w:type="spellEnd"/>
      <w:r>
        <w:rPr>
          <w:rFonts w:ascii="Arial" w:hAnsi="Arial" w:cs="Arial"/>
          <w:sz w:val="20"/>
          <w:szCs w:val="20"/>
        </w:rPr>
        <w:t xml:space="preserve"> </w:t>
      </w:r>
      <w:proofErr w:type="spellStart"/>
      <w:r>
        <w:rPr>
          <w:rFonts w:ascii="Arial" w:hAnsi="Arial" w:cs="Arial"/>
          <w:sz w:val="20"/>
          <w:szCs w:val="20"/>
        </w:rPr>
        <w:t>utilisation</w:t>
      </w:r>
      <w:proofErr w:type="spellEnd"/>
      <w:r>
        <w:rPr>
          <w:rFonts w:ascii="Arial" w:hAnsi="Arial" w:cs="Arial"/>
          <w:sz w:val="20"/>
          <w:szCs w:val="20"/>
        </w:rPr>
        <w:t>.</w:t>
      </w:r>
    </w:p>
    <w:p w14:paraId="280D6AF3" w14:textId="77777777" w:rsidR="002769B3" w:rsidRDefault="002769B3">
      <w:pPr>
        <w:pStyle w:val="NormalWeb"/>
        <w:spacing w:line="360" w:lineRule="auto"/>
        <w:rPr>
          <w:rFonts w:ascii="Arial" w:hAnsi="Arial" w:cs="Arial"/>
          <w:sz w:val="20"/>
          <w:szCs w:val="20"/>
        </w:rPr>
      </w:pPr>
    </w:p>
    <w:p w14:paraId="25CCAF57" w14:textId="77777777" w:rsidR="002769B3" w:rsidRDefault="00AF2E09">
      <w:pPr>
        <w:pStyle w:val="NormalWeb"/>
        <w:spacing w:line="360" w:lineRule="auto"/>
        <w:rPr>
          <w:rFonts w:ascii="Arial" w:hAnsi="Arial" w:cs="Arial"/>
          <w:b/>
          <w:bCs/>
          <w:sz w:val="22"/>
          <w:szCs w:val="22"/>
        </w:rPr>
      </w:pPr>
      <w:r>
        <w:rPr>
          <w:rFonts w:ascii="Arial" w:hAnsi="Arial" w:cs="Arial"/>
          <w:b/>
          <w:bCs/>
          <w:sz w:val="22"/>
          <w:szCs w:val="22"/>
        </w:rPr>
        <w:t xml:space="preserve">DISCLAIMER (ARTIFICIAL INTELLIGENCE) </w:t>
      </w:r>
    </w:p>
    <w:p w14:paraId="386F65E3" w14:textId="77777777" w:rsidR="002769B3" w:rsidRDefault="00AF2E09">
      <w:pPr>
        <w:pStyle w:val="NormalWeb"/>
        <w:spacing w:line="360" w:lineRule="auto"/>
        <w:rPr>
          <w:rFonts w:ascii="Arial" w:hAnsi="Arial" w:cs="Arial"/>
          <w:sz w:val="20"/>
          <w:szCs w:val="20"/>
        </w:rPr>
      </w:pPr>
      <w:r>
        <w:rPr>
          <w:rFonts w:ascii="Arial" w:hAnsi="Arial" w:cs="Arial"/>
          <w:sz w:val="20"/>
          <w:szCs w:val="20"/>
        </w:rPr>
        <w:t>Author(s) hereby declare that NO generative AI technologies such as L</w:t>
      </w:r>
      <w:r>
        <w:rPr>
          <w:rFonts w:ascii="Arial" w:hAnsi="Arial" w:cs="Arial"/>
          <w:sz w:val="20"/>
          <w:szCs w:val="20"/>
        </w:rPr>
        <w:t>arge Language Models (</w:t>
      </w:r>
      <w:proofErr w:type="spellStart"/>
      <w:r>
        <w:rPr>
          <w:rFonts w:ascii="Arial" w:hAnsi="Arial" w:cs="Arial"/>
          <w:sz w:val="20"/>
          <w:szCs w:val="20"/>
        </w:rPr>
        <w:t>ChatGPT</w:t>
      </w:r>
      <w:proofErr w:type="spellEnd"/>
      <w:r>
        <w:rPr>
          <w:rFonts w:ascii="Arial" w:hAnsi="Arial" w:cs="Arial"/>
          <w:sz w:val="20"/>
          <w:szCs w:val="20"/>
        </w:rPr>
        <w:t xml:space="preserve">, COPILOT, </w:t>
      </w:r>
      <w:proofErr w:type="spellStart"/>
      <w:r>
        <w:rPr>
          <w:rFonts w:ascii="Arial" w:hAnsi="Arial" w:cs="Arial"/>
          <w:sz w:val="20"/>
          <w:szCs w:val="20"/>
        </w:rPr>
        <w:t>etc</w:t>
      </w:r>
      <w:proofErr w:type="spellEnd"/>
      <w:r>
        <w:rPr>
          <w:rFonts w:ascii="Arial" w:hAnsi="Arial" w:cs="Arial"/>
          <w:sz w:val="20"/>
          <w:szCs w:val="20"/>
        </w:rPr>
        <w:t xml:space="preserve">) and text-to-image generators have been used during writing or editing of this manuscript. </w:t>
      </w:r>
    </w:p>
    <w:p w14:paraId="24A481AB" w14:textId="77777777" w:rsidR="002769B3" w:rsidRDefault="00AF2E09">
      <w:pPr>
        <w:pStyle w:val="NormalWeb"/>
        <w:spacing w:line="360" w:lineRule="auto"/>
        <w:rPr>
          <w:rFonts w:ascii="Arial" w:hAnsi="Arial" w:cs="Arial"/>
          <w:sz w:val="20"/>
          <w:szCs w:val="20"/>
        </w:rPr>
      </w:pPr>
      <w:r>
        <w:rPr>
          <w:rFonts w:ascii="Arial" w:hAnsi="Arial" w:cs="Arial"/>
          <w:b/>
          <w:bCs/>
          <w:sz w:val="22"/>
          <w:szCs w:val="22"/>
        </w:rPr>
        <w:t>COMPETING INTERESTS</w:t>
      </w:r>
      <w:r>
        <w:rPr>
          <w:rFonts w:ascii="Arial" w:hAnsi="Arial" w:cs="Arial"/>
          <w:sz w:val="20"/>
          <w:szCs w:val="20"/>
        </w:rPr>
        <w:t xml:space="preserve"> </w:t>
      </w:r>
    </w:p>
    <w:p w14:paraId="560F4C8B" w14:textId="77777777" w:rsidR="002769B3" w:rsidRDefault="00AF2E09">
      <w:pPr>
        <w:pStyle w:val="NormalWeb"/>
        <w:spacing w:line="360" w:lineRule="auto"/>
        <w:rPr>
          <w:rFonts w:ascii="Arial" w:hAnsi="Arial" w:cs="Arial"/>
          <w:sz w:val="20"/>
          <w:szCs w:val="20"/>
        </w:rPr>
      </w:pPr>
      <w:r>
        <w:rPr>
          <w:rFonts w:ascii="Arial" w:hAnsi="Arial" w:cs="Arial"/>
          <w:sz w:val="20"/>
          <w:szCs w:val="20"/>
        </w:rPr>
        <w:t>Authors have declared that no competing interests exist.</w:t>
      </w:r>
    </w:p>
    <w:p w14:paraId="23F85F04" w14:textId="77777777" w:rsidR="002769B3" w:rsidRDefault="00AF2E09">
      <w:pPr>
        <w:widowControl w:val="0"/>
        <w:autoSpaceDE w:val="0"/>
        <w:autoSpaceDN w:val="0"/>
        <w:spacing w:before="161" w:after="0"/>
        <w:ind w:left="216"/>
        <w:rPr>
          <w:rFonts w:ascii="Times New Roman" w:eastAsia="SimSun" w:hAnsi="Times New Roman" w:cs="Times New Roman"/>
          <w:color w:val="000000" w:themeColor="text1"/>
          <w:shd w:val="clear" w:color="auto" w:fill="FFFFFF"/>
          <w:lang w:val="en-US" w:eastAsia="zh-CN"/>
        </w:rPr>
      </w:pPr>
      <w:r>
        <w:rPr>
          <w:rFonts w:ascii="Times New Roman" w:eastAsia="Times New Roman" w:hAnsi="Times New Roman" w:cs="Times New Roman"/>
          <w:b/>
          <w:color w:val="000000" w:themeColor="text1"/>
          <w:spacing w:val="-2"/>
          <w:kern w:val="0"/>
          <w:lang w:val="en-US" w:eastAsia="zh-CN" w:bidi="ar"/>
        </w:rPr>
        <w:t>REFERENCES</w:t>
      </w:r>
    </w:p>
    <w:p w14:paraId="0A61F339"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Abdollahi, M. R., Mehrshad, B. </w:t>
      </w:r>
      <w:r>
        <w:rPr>
          <w:rFonts w:ascii="Arial" w:eastAsia="SimSun" w:hAnsi="Arial" w:cs="Arial"/>
          <w:color w:val="222222"/>
          <w:sz w:val="20"/>
          <w:szCs w:val="20"/>
          <w:shd w:val="clear" w:color="auto" w:fill="FFFFFF"/>
        </w:rPr>
        <w:t>and Moosavi, S. S. (2011). Effect of method of seed treatment with plant derived smoke solutions on germination and seedling growth of milk thistle (Silybum marianum L.). </w:t>
      </w:r>
      <w:r>
        <w:rPr>
          <w:rFonts w:ascii="Arial" w:eastAsia="SimSun" w:hAnsi="Arial" w:cs="Arial"/>
          <w:i/>
          <w:iCs/>
          <w:color w:val="222222"/>
          <w:sz w:val="20"/>
          <w:szCs w:val="20"/>
          <w:shd w:val="clear" w:color="auto" w:fill="FFFFFF"/>
        </w:rPr>
        <w:t>Seed Science and Technology</w:t>
      </w:r>
      <w:r>
        <w:rPr>
          <w:rFonts w:ascii="Arial" w:eastAsia="SimSun" w:hAnsi="Arial" w:cs="Arial"/>
          <w:color w:val="222222"/>
          <w:sz w:val="20"/>
          <w:szCs w:val="20"/>
          <w:shd w:val="clear" w:color="auto" w:fill="FFFFFF"/>
        </w:rPr>
        <w:t>, 39(1), 225-229.</w:t>
      </w:r>
    </w:p>
    <w:p w14:paraId="6ABC9238"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Akeel, A., Khan, M. M. A.,</w:t>
      </w:r>
      <w:r>
        <w:rPr>
          <w:rFonts w:ascii="Arial" w:eastAsia="SimSun" w:hAnsi="Arial" w:cs="Arial"/>
          <w:color w:val="222222"/>
          <w:sz w:val="20"/>
          <w:szCs w:val="20"/>
          <w:shd w:val="clear" w:color="auto" w:fill="FFFFFF"/>
          <w:lang w:val="en-US"/>
        </w:rPr>
        <w:t xml:space="preserve"> </w:t>
      </w:r>
      <w:r>
        <w:rPr>
          <w:rFonts w:ascii="Arial" w:eastAsia="SimSun" w:hAnsi="Arial" w:cs="Arial"/>
          <w:color w:val="222222"/>
          <w:sz w:val="20"/>
          <w:szCs w:val="20"/>
          <w:shd w:val="clear" w:color="auto" w:fill="FFFFFF"/>
        </w:rPr>
        <w:t xml:space="preserve">Jaleel, H., &amp; Uddin, M. (2019). Smoke-saturated water and </w:t>
      </w:r>
      <w:proofErr w:type="spellStart"/>
      <w:r>
        <w:rPr>
          <w:rFonts w:ascii="Arial" w:eastAsia="SimSun" w:hAnsi="Arial" w:cs="Arial"/>
          <w:color w:val="222222"/>
          <w:sz w:val="20"/>
          <w:szCs w:val="20"/>
          <w:shd w:val="clear" w:color="auto" w:fill="FFFFFF"/>
        </w:rPr>
        <w:t>karrikinolide</w:t>
      </w:r>
      <w:proofErr w:type="spellEnd"/>
      <w:r>
        <w:rPr>
          <w:rFonts w:ascii="Arial" w:eastAsia="SimSun" w:hAnsi="Arial" w:cs="Arial"/>
          <w:color w:val="222222"/>
          <w:sz w:val="20"/>
          <w:szCs w:val="20"/>
          <w:shd w:val="clear" w:color="auto" w:fill="FFFFFF"/>
        </w:rPr>
        <w:t xml:space="preserve"> modulate germination, growth, photosynthesis and nutritional values of carrot (Daucus carota L.). </w:t>
      </w:r>
      <w:r>
        <w:rPr>
          <w:rFonts w:ascii="Arial" w:eastAsia="SimSun" w:hAnsi="Arial" w:cs="Arial"/>
          <w:i/>
          <w:iCs/>
          <w:color w:val="222222"/>
          <w:sz w:val="20"/>
          <w:szCs w:val="20"/>
          <w:shd w:val="clear" w:color="auto" w:fill="FFFFFF"/>
        </w:rPr>
        <w:t>Journal of Plant Growth Regulation</w:t>
      </w:r>
      <w:r>
        <w:rPr>
          <w:rFonts w:ascii="Arial" w:eastAsia="SimSun" w:hAnsi="Arial" w:cs="Arial"/>
          <w:color w:val="222222"/>
          <w:sz w:val="20"/>
          <w:szCs w:val="20"/>
          <w:shd w:val="clear" w:color="auto" w:fill="FFFFFF"/>
        </w:rPr>
        <w:t>, 38, 1387-1401.</w:t>
      </w:r>
    </w:p>
    <w:p w14:paraId="5F42573E"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Antala</w:t>
      </w:r>
      <w:proofErr w:type="spellEnd"/>
      <w:r>
        <w:rPr>
          <w:rFonts w:ascii="Arial" w:eastAsia="SimSun" w:hAnsi="Arial" w:cs="Arial"/>
          <w:color w:val="222222"/>
          <w:sz w:val="20"/>
          <w:szCs w:val="20"/>
          <w:shd w:val="clear" w:color="auto" w:fill="FFFFFF"/>
        </w:rPr>
        <w:t xml:space="preserve">, M., &amp; </w:t>
      </w:r>
      <w:proofErr w:type="spellStart"/>
      <w:r>
        <w:rPr>
          <w:rFonts w:ascii="Arial" w:eastAsia="SimSun" w:hAnsi="Arial" w:cs="Arial"/>
          <w:color w:val="222222"/>
          <w:sz w:val="20"/>
          <w:szCs w:val="20"/>
          <w:shd w:val="clear" w:color="auto" w:fill="FFFFFF"/>
        </w:rPr>
        <w:t>Brestic</w:t>
      </w:r>
      <w:proofErr w:type="spellEnd"/>
      <w:r>
        <w:rPr>
          <w:rFonts w:ascii="Arial" w:eastAsia="SimSun" w:hAnsi="Arial" w:cs="Arial"/>
          <w:color w:val="222222"/>
          <w:sz w:val="20"/>
          <w:szCs w:val="20"/>
          <w:shd w:val="clear" w:color="auto" w:fill="FFFFFF"/>
        </w:rPr>
        <w:t>, M. (2020, De</w:t>
      </w:r>
      <w:r>
        <w:rPr>
          <w:rFonts w:ascii="Arial" w:eastAsia="SimSun" w:hAnsi="Arial" w:cs="Arial"/>
          <w:color w:val="222222"/>
          <w:sz w:val="20"/>
          <w:szCs w:val="20"/>
          <w:shd w:val="clear" w:color="auto" w:fill="FFFFFF"/>
        </w:rPr>
        <w:t xml:space="preserve">cember). </w:t>
      </w:r>
      <w:proofErr w:type="spellStart"/>
      <w:r>
        <w:rPr>
          <w:rFonts w:ascii="Arial" w:eastAsia="SimSun" w:hAnsi="Arial" w:cs="Arial"/>
          <w:color w:val="222222"/>
          <w:sz w:val="20"/>
          <w:szCs w:val="20"/>
          <w:shd w:val="clear" w:color="auto" w:fill="FFFFFF"/>
        </w:rPr>
        <w:t>Karrikins</w:t>
      </w:r>
      <w:proofErr w:type="spellEnd"/>
      <w:r>
        <w:rPr>
          <w:rFonts w:ascii="Arial" w:eastAsia="SimSun" w:hAnsi="Arial" w:cs="Arial"/>
          <w:color w:val="222222"/>
          <w:sz w:val="20"/>
          <w:szCs w:val="20"/>
          <w:shd w:val="clear" w:color="auto" w:fill="FFFFFF"/>
        </w:rPr>
        <w:t xml:space="preserve"> Reduce the Hypocotyl Length of Rapeseed (Brassica </w:t>
      </w:r>
      <w:proofErr w:type="spellStart"/>
      <w:r>
        <w:rPr>
          <w:rFonts w:ascii="Arial" w:eastAsia="SimSun" w:hAnsi="Arial" w:cs="Arial"/>
          <w:color w:val="222222"/>
          <w:sz w:val="20"/>
          <w:szCs w:val="20"/>
          <w:shd w:val="clear" w:color="auto" w:fill="FFFFFF"/>
        </w:rPr>
        <w:t>napus</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napus</w:t>
      </w:r>
      <w:proofErr w:type="spellEnd"/>
      <w:r>
        <w:rPr>
          <w:rFonts w:ascii="Arial" w:eastAsia="SimSun" w:hAnsi="Arial" w:cs="Arial"/>
          <w:color w:val="222222"/>
          <w:sz w:val="20"/>
          <w:szCs w:val="20"/>
          <w:shd w:val="clear" w:color="auto" w:fill="FFFFFF"/>
        </w:rPr>
        <w:t xml:space="preserve"> L.) under Continuous Red Light. In </w:t>
      </w:r>
      <w:r>
        <w:rPr>
          <w:rFonts w:ascii="Arial" w:eastAsia="SimSun" w:hAnsi="Arial" w:cs="Arial"/>
          <w:i/>
          <w:iCs/>
          <w:color w:val="222222"/>
          <w:sz w:val="20"/>
          <w:szCs w:val="20"/>
          <w:shd w:val="clear" w:color="auto" w:fill="FFFFFF"/>
        </w:rPr>
        <w:t>Biology and Life Sciences Forum</w:t>
      </w:r>
      <w:r>
        <w:rPr>
          <w:rFonts w:ascii="Arial" w:eastAsia="SimSun" w:hAnsi="Arial" w:cs="Arial"/>
          <w:color w:val="222222"/>
          <w:sz w:val="20"/>
          <w:szCs w:val="20"/>
          <w:shd w:val="clear" w:color="auto" w:fill="FFFFFF"/>
        </w:rPr>
        <w:t> (Vol. 4, No. 1, p. 19). MDPI.</w:t>
      </w:r>
    </w:p>
    <w:p w14:paraId="0F19CAC1"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Antala</w:t>
      </w:r>
      <w:proofErr w:type="spellEnd"/>
      <w:r>
        <w:rPr>
          <w:rFonts w:ascii="Arial" w:eastAsia="SimSun" w:hAnsi="Arial" w:cs="Arial"/>
          <w:color w:val="222222"/>
          <w:sz w:val="20"/>
          <w:szCs w:val="20"/>
          <w:shd w:val="clear" w:color="auto" w:fill="FFFFFF"/>
        </w:rPr>
        <w:t xml:space="preserve">, M., Sytar, O., Rastogi, A., &amp; </w:t>
      </w:r>
      <w:proofErr w:type="spellStart"/>
      <w:r>
        <w:rPr>
          <w:rFonts w:ascii="Arial" w:eastAsia="SimSun" w:hAnsi="Arial" w:cs="Arial"/>
          <w:color w:val="222222"/>
          <w:sz w:val="20"/>
          <w:szCs w:val="20"/>
          <w:shd w:val="clear" w:color="auto" w:fill="FFFFFF"/>
        </w:rPr>
        <w:t>Brestic</w:t>
      </w:r>
      <w:proofErr w:type="spellEnd"/>
      <w:r>
        <w:rPr>
          <w:rFonts w:ascii="Arial" w:eastAsia="SimSun" w:hAnsi="Arial" w:cs="Arial"/>
          <w:color w:val="222222"/>
          <w:sz w:val="20"/>
          <w:szCs w:val="20"/>
          <w:shd w:val="clear" w:color="auto" w:fill="FFFFFF"/>
        </w:rPr>
        <w:t xml:space="preserve">, M. (2019). Potential of </w:t>
      </w:r>
      <w:proofErr w:type="spellStart"/>
      <w:r>
        <w:rPr>
          <w:rFonts w:ascii="Arial" w:eastAsia="SimSun" w:hAnsi="Arial" w:cs="Arial"/>
          <w:color w:val="222222"/>
          <w:sz w:val="20"/>
          <w:szCs w:val="20"/>
          <w:shd w:val="clear" w:color="auto" w:fill="FFFFFF"/>
        </w:rPr>
        <w:t>karriki</w:t>
      </w:r>
      <w:r>
        <w:rPr>
          <w:rFonts w:ascii="Arial" w:eastAsia="SimSun" w:hAnsi="Arial" w:cs="Arial"/>
          <w:color w:val="222222"/>
          <w:sz w:val="20"/>
          <w:szCs w:val="20"/>
          <w:shd w:val="clear" w:color="auto" w:fill="FFFFFF"/>
        </w:rPr>
        <w:t>ns</w:t>
      </w:r>
      <w:proofErr w:type="spellEnd"/>
      <w:r>
        <w:rPr>
          <w:rFonts w:ascii="Arial" w:eastAsia="SimSun" w:hAnsi="Arial" w:cs="Arial"/>
          <w:color w:val="222222"/>
          <w:sz w:val="20"/>
          <w:szCs w:val="20"/>
          <w:shd w:val="clear" w:color="auto" w:fill="FFFFFF"/>
        </w:rPr>
        <w:t xml:space="preserve"> as novel plant growth regulators in agriculture.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9</w:t>
      </w:r>
      <w:r>
        <w:rPr>
          <w:rFonts w:ascii="Arial" w:eastAsia="SimSun" w:hAnsi="Arial" w:cs="Arial"/>
          <w:color w:val="222222"/>
          <w:sz w:val="20"/>
          <w:szCs w:val="20"/>
          <w:shd w:val="clear" w:color="auto" w:fill="FFFFFF"/>
        </w:rPr>
        <w:t>(1), 43.</w:t>
      </w:r>
    </w:p>
    <w:p w14:paraId="6B8410CC"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Aslam, M. M., Jamil, M., Khatoon, A., </w:t>
      </w:r>
      <w:proofErr w:type="spellStart"/>
      <w:r>
        <w:rPr>
          <w:rFonts w:ascii="Arial" w:eastAsia="SimSun" w:hAnsi="Arial" w:cs="Arial"/>
          <w:color w:val="222222"/>
          <w:sz w:val="20"/>
          <w:szCs w:val="20"/>
          <w:shd w:val="clear" w:color="auto" w:fill="FFFFFF"/>
        </w:rPr>
        <w:t>Hendawy</w:t>
      </w:r>
      <w:proofErr w:type="spellEnd"/>
      <w:r>
        <w:rPr>
          <w:rFonts w:ascii="Arial" w:eastAsia="SimSun" w:hAnsi="Arial" w:cs="Arial"/>
          <w:color w:val="222222"/>
          <w:sz w:val="20"/>
          <w:szCs w:val="20"/>
          <w:shd w:val="clear" w:color="auto" w:fill="FFFFFF"/>
        </w:rPr>
        <w:t>, S. E., Al-</w:t>
      </w:r>
      <w:proofErr w:type="spellStart"/>
      <w:r>
        <w:rPr>
          <w:rFonts w:ascii="Arial" w:eastAsia="SimSun" w:hAnsi="Arial" w:cs="Arial"/>
          <w:color w:val="222222"/>
          <w:sz w:val="20"/>
          <w:szCs w:val="20"/>
          <w:shd w:val="clear" w:color="auto" w:fill="FFFFFF"/>
        </w:rPr>
        <w:t>Suhaibani</w:t>
      </w:r>
      <w:proofErr w:type="spellEnd"/>
      <w:r>
        <w:rPr>
          <w:rFonts w:ascii="Arial" w:eastAsia="SimSun" w:hAnsi="Arial" w:cs="Arial"/>
          <w:color w:val="222222"/>
          <w:sz w:val="20"/>
          <w:szCs w:val="20"/>
          <w:shd w:val="clear" w:color="auto" w:fill="FFFFFF"/>
        </w:rPr>
        <w:t xml:space="preserve">, N. A., </w:t>
      </w:r>
      <w:proofErr w:type="spellStart"/>
      <w:r>
        <w:rPr>
          <w:rFonts w:ascii="Arial" w:eastAsia="SimSun" w:hAnsi="Arial" w:cs="Arial"/>
          <w:color w:val="222222"/>
          <w:sz w:val="20"/>
          <w:szCs w:val="20"/>
          <w:shd w:val="clear" w:color="auto" w:fill="FFFFFF"/>
        </w:rPr>
        <w:t>Malook</w:t>
      </w:r>
      <w:proofErr w:type="spellEnd"/>
      <w:r>
        <w:rPr>
          <w:rFonts w:ascii="Arial" w:eastAsia="SimSun" w:hAnsi="Arial" w:cs="Arial"/>
          <w:color w:val="222222"/>
          <w:sz w:val="20"/>
          <w:szCs w:val="20"/>
          <w:shd w:val="clear" w:color="auto" w:fill="FFFFFF"/>
        </w:rPr>
        <w:t>, I., &amp; Rehman, S. U. (2017). Physiological and biochemical responses of maize (</w:t>
      </w:r>
      <w:proofErr w:type="spellStart"/>
      <w:r>
        <w:rPr>
          <w:rFonts w:ascii="Arial" w:eastAsia="SimSun" w:hAnsi="Arial" w:cs="Arial"/>
          <w:color w:val="222222"/>
          <w:sz w:val="20"/>
          <w:szCs w:val="20"/>
          <w:shd w:val="clear" w:color="auto" w:fill="FFFFFF"/>
        </w:rPr>
        <w:t>Zea</w:t>
      </w:r>
      <w:proofErr w:type="spellEnd"/>
      <w:r>
        <w:rPr>
          <w:rFonts w:ascii="Arial" w:eastAsia="SimSun" w:hAnsi="Arial" w:cs="Arial"/>
          <w:color w:val="222222"/>
          <w:sz w:val="20"/>
          <w:szCs w:val="20"/>
          <w:shd w:val="clear" w:color="auto" w:fill="FFFFFF"/>
        </w:rPr>
        <w:t xml:space="preserve"> mays L.) to plant der</w:t>
      </w:r>
      <w:r>
        <w:rPr>
          <w:rFonts w:ascii="Arial" w:eastAsia="SimSun" w:hAnsi="Arial" w:cs="Arial"/>
          <w:color w:val="222222"/>
          <w:sz w:val="20"/>
          <w:szCs w:val="20"/>
          <w:shd w:val="clear" w:color="auto" w:fill="FFFFFF"/>
        </w:rPr>
        <w:t>ived smoke solution. </w:t>
      </w:r>
      <w:r>
        <w:rPr>
          <w:rFonts w:ascii="Arial" w:eastAsia="SimSun" w:hAnsi="Arial" w:cs="Arial"/>
          <w:i/>
          <w:iCs/>
          <w:color w:val="222222"/>
          <w:sz w:val="20"/>
          <w:szCs w:val="20"/>
          <w:shd w:val="clear" w:color="auto" w:fill="FFFFFF"/>
        </w:rPr>
        <w:t>Pak. J. Bot</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49</w:t>
      </w:r>
      <w:r>
        <w:rPr>
          <w:rFonts w:ascii="Arial" w:eastAsia="SimSun" w:hAnsi="Arial" w:cs="Arial"/>
          <w:color w:val="222222"/>
          <w:sz w:val="20"/>
          <w:szCs w:val="20"/>
          <w:shd w:val="clear" w:color="auto" w:fill="FFFFFF"/>
        </w:rPr>
        <w:t>(2), 435-443.</w:t>
      </w:r>
    </w:p>
    <w:p w14:paraId="44855546"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Baldwin, I. T., &amp; Morse, L. (1994). Up in smoke: II. Germination of Nicotiana </w:t>
      </w:r>
      <w:proofErr w:type="spellStart"/>
      <w:r>
        <w:rPr>
          <w:rFonts w:ascii="Arial" w:eastAsia="SimSun" w:hAnsi="Arial" w:cs="Arial"/>
          <w:color w:val="222222"/>
          <w:sz w:val="20"/>
          <w:szCs w:val="20"/>
          <w:shd w:val="clear" w:color="auto" w:fill="FFFFFF"/>
        </w:rPr>
        <w:t>attenuata</w:t>
      </w:r>
      <w:proofErr w:type="spellEnd"/>
      <w:r>
        <w:rPr>
          <w:rFonts w:ascii="Arial" w:eastAsia="SimSun" w:hAnsi="Arial" w:cs="Arial"/>
          <w:color w:val="222222"/>
          <w:sz w:val="20"/>
          <w:szCs w:val="20"/>
          <w:shd w:val="clear" w:color="auto" w:fill="FFFFFF"/>
        </w:rPr>
        <w:t xml:space="preserve"> in response to smoke-derived cues and nutrients in burned and unburned soils. </w:t>
      </w:r>
      <w:r>
        <w:rPr>
          <w:rFonts w:ascii="Arial" w:eastAsia="SimSun" w:hAnsi="Arial" w:cs="Arial"/>
          <w:i/>
          <w:iCs/>
          <w:color w:val="222222"/>
          <w:sz w:val="20"/>
          <w:szCs w:val="20"/>
          <w:shd w:val="clear" w:color="auto" w:fill="FFFFFF"/>
        </w:rPr>
        <w:t>Journal of chemical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20</w:t>
      </w:r>
      <w:r>
        <w:rPr>
          <w:rFonts w:ascii="Arial" w:eastAsia="SimSun" w:hAnsi="Arial" w:cs="Arial"/>
          <w:color w:val="222222"/>
          <w:sz w:val="20"/>
          <w:szCs w:val="20"/>
          <w:shd w:val="clear" w:color="auto" w:fill="FFFFFF"/>
        </w:rPr>
        <w:t>, 2373-23</w:t>
      </w:r>
      <w:r>
        <w:rPr>
          <w:rFonts w:ascii="Arial" w:eastAsia="SimSun" w:hAnsi="Arial" w:cs="Arial"/>
          <w:color w:val="222222"/>
          <w:sz w:val="20"/>
          <w:szCs w:val="20"/>
          <w:shd w:val="clear" w:color="auto" w:fill="FFFFFF"/>
        </w:rPr>
        <w:t>91.</w:t>
      </w:r>
    </w:p>
    <w:p w14:paraId="4A253F50"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 xml:space="preserve">Banerjee, A., Tripathi, D. K., &amp; Roychoudhury, A. (2019). The </w:t>
      </w:r>
      <w:proofErr w:type="spellStart"/>
      <w:r>
        <w:rPr>
          <w:rFonts w:ascii="Arial" w:eastAsia="SimSun" w:hAnsi="Arial" w:cs="Arial"/>
          <w:color w:val="222222"/>
          <w:sz w:val="20"/>
          <w:szCs w:val="20"/>
          <w:shd w:val="clear" w:color="auto" w:fill="FFFFFF"/>
        </w:rPr>
        <w:t>karrikin</w:t>
      </w:r>
      <w:proofErr w:type="spellEnd"/>
      <w:r>
        <w:rPr>
          <w:rFonts w:ascii="Arial" w:eastAsia="SimSun" w:hAnsi="Arial" w:cs="Arial"/>
          <w:color w:val="222222"/>
          <w:sz w:val="20"/>
          <w:szCs w:val="20"/>
          <w:shd w:val="clear" w:color="auto" w:fill="FFFFFF"/>
        </w:rPr>
        <w:t xml:space="preserve"> ‘calisthenics’: can compounds derived from smoke help in stress </w:t>
      </w:r>
      <w:proofErr w:type="gramStart"/>
      <w:r>
        <w:rPr>
          <w:rFonts w:ascii="Arial" w:eastAsia="SimSun" w:hAnsi="Arial" w:cs="Arial"/>
          <w:color w:val="222222"/>
          <w:sz w:val="20"/>
          <w:szCs w:val="20"/>
          <w:shd w:val="clear" w:color="auto" w:fill="FFFFFF"/>
        </w:rPr>
        <w:t>tolerance?.</w:t>
      </w:r>
      <w:proofErr w:type="gramEnd"/>
      <w:r>
        <w:rPr>
          <w:rFonts w:ascii="Arial" w:eastAsia="SimSun" w:hAnsi="Arial" w:cs="Arial"/>
          <w:color w:val="222222"/>
          <w:sz w:val="20"/>
          <w:szCs w:val="20"/>
          <w:shd w:val="clear" w:color="auto" w:fill="FFFFFF"/>
        </w:rPr>
        <w:t> </w:t>
      </w:r>
      <w:proofErr w:type="spellStart"/>
      <w:r>
        <w:rPr>
          <w:rFonts w:ascii="Arial" w:eastAsia="SimSun" w:hAnsi="Arial" w:cs="Arial"/>
          <w:i/>
          <w:iCs/>
          <w:color w:val="222222"/>
          <w:sz w:val="20"/>
          <w:szCs w:val="20"/>
          <w:shd w:val="clear" w:color="auto" w:fill="FFFFFF"/>
        </w:rPr>
        <w:t>Physiologia</w:t>
      </w:r>
      <w:proofErr w:type="spellEnd"/>
      <w:r>
        <w:rPr>
          <w:rFonts w:ascii="Arial" w:eastAsia="SimSun" w:hAnsi="Arial" w:cs="Arial"/>
          <w:i/>
          <w:iCs/>
          <w:color w:val="222222"/>
          <w:sz w:val="20"/>
          <w:szCs w:val="20"/>
          <w:shd w:val="clear" w:color="auto" w:fill="FFFFFF"/>
        </w:rPr>
        <w:t xml:space="preserve"> plantarum</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165</w:t>
      </w:r>
      <w:r>
        <w:rPr>
          <w:rFonts w:ascii="Arial" w:eastAsia="SimSun" w:hAnsi="Arial" w:cs="Arial"/>
          <w:color w:val="222222"/>
          <w:sz w:val="20"/>
          <w:szCs w:val="20"/>
          <w:shd w:val="clear" w:color="auto" w:fill="FFFFFF"/>
        </w:rPr>
        <w:t>(2), 290-302.</w:t>
      </w:r>
    </w:p>
    <w:p w14:paraId="11FAB496"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Bethke, P. C., Libourel, I. G., </w:t>
      </w:r>
      <w:proofErr w:type="spellStart"/>
      <w:r>
        <w:rPr>
          <w:rFonts w:ascii="Arial" w:eastAsia="SimSun" w:hAnsi="Arial" w:cs="Arial"/>
          <w:color w:val="222222"/>
          <w:sz w:val="20"/>
          <w:szCs w:val="20"/>
          <w:shd w:val="clear" w:color="auto" w:fill="FFFFFF"/>
        </w:rPr>
        <w:t>Reinöhl</w:t>
      </w:r>
      <w:proofErr w:type="spellEnd"/>
      <w:r>
        <w:rPr>
          <w:rFonts w:ascii="Arial" w:eastAsia="SimSun" w:hAnsi="Arial" w:cs="Arial"/>
          <w:color w:val="222222"/>
          <w:sz w:val="20"/>
          <w:szCs w:val="20"/>
          <w:shd w:val="clear" w:color="auto" w:fill="FFFFFF"/>
        </w:rPr>
        <w:t xml:space="preserve">, V., &amp; Jones, R. L. </w:t>
      </w:r>
      <w:r>
        <w:rPr>
          <w:rFonts w:ascii="Arial" w:eastAsia="SimSun" w:hAnsi="Arial" w:cs="Arial"/>
          <w:color w:val="222222"/>
          <w:sz w:val="20"/>
          <w:szCs w:val="20"/>
          <w:shd w:val="clear" w:color="auto" w:fill="FFFFFF"/>
        </w:rPr>
        <w:t>(2006). Sodium nitroprusside, cyanide, nitrite, and nitrate break Arabidopsis seed dormancy in a nitric oxide-dependent manner. </w:t>
      </w:r>
      <w:r>
        <w:rPr>
          <w:rFonts w:ascii="Arial" w:eastAsia="SimSun" w:hAnsi="Arial" w:cs="Arial"/>
          <w:i/>
          <w:iCs/>
          <w:color w:val="222222"/>
          <w:sz w:val="20"/>
          <w:szCs w:val="20"/>
          <w:shd w:val="clear" w:color="auto" w:fill="FFFFFF"/>
        </w:rPr>
        <w:t>Planta</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223</w:t>
      </w:r>
      <w:r>
        <w:rPr>
          <w:rFonts w:ascii="Arial" w:eastAsia="SimSun" w:hAnsi="Arial" w:cs="Arial"/>
          <w:color w:val="222222"/>
          <w:sz w:val="20"/>
          <w:szCs w:val="20"/>
          <w:shd w:val="clear" w:color="auto" w:fill="FFFFFF"/>
        </w:rPr>
        <w:t>, 805-812.</w:t>
      </w:r>
    </w:p>
    <w:p w14:paraId="59EE8DC5"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Bogatek</w:t>
      </w:r>
      <w:proofErr w:type="spellEnd"/>
      <w:r>
        <w:rPr>
          <w:rFonts w:ascii="Arial" w:eastAsia="SimSun" w:hAnsi="Arial" w:cs="Arial"/>
          <w:color w:val="222222"/>
          <w:sz w:val="20"/>
          <w:szCs w:val="20"/>
          <w:shd w:val="clear" w:color="auto" w:fill="FFFFFF"/>
        </w:rPr>
        <w:t xml:space="preserve">, R., &amp; </w:t>
      </w:r>
      <w:proofErr w:type="spellStart"/>
      <w:r>
        <w:rPr>
          <w:rFonts w:ascii="Arial" w:eastAsia="SimSun" w:hAnsi="Arial" w:cs="Arial"/>
          <w:color w:val="222222"/>
          <w:sz w:val="20"/>
          <w:szCs w:val="20"/>
          <w:shd w:val="clear" w:color="auto" w:fill="FFFFFF"/>
        </w:rPr>
        <w:t>Lewak</w:t>
      </w:r>
      <w:proofErr w:type="spellEnd"/>
      <w:r>
        <w:rPr>
          <w:rFonts w:ascii="Arial" w:eastAsia="SimSun" w:hAnsi="Arial" w:cs="Arial"/>
          <w:color w:val="222222"/>
          <w:sz w:val="20"/>
          <w:szCs w:val="20"/>
          <w:shd w:val="clear" w:color="auto" w:fill="FFFFFF"/>
        </w:rPr>
        <w:t>, S. (1991). Cyanide controls enzymes involved in lipid and sugar catabolism in dorman</w:t>
      </w:r>
      <w:r>
        <w:rPr>
          <w:rFonts w:ascii="Arial" w:eastAsia="SimSun" w:hAnsi="Arial" w:cs="Arial"/>
          <w:color w:val="222222"/>
          <w:sz w:val="20"/>
          <w:szCs w:val="20"/>
          <w:shd w:val="clear" w:color="auto" w:fill="FFFFFF"/>
        </w:rPr>
        <w:t>t apple embryos during culture. </w:t>
      </w:r>
      <w:proofErr w:type="spellStart"/>
      <w:r>
        <w:rPr>
          <w:rFonts w:ascii="Arial" w:eastAsia="SimSun" w:hAnsi="Arial" w:cs="Arial"/>
          <w:i/>
          <w:iCs/>
          <w:color w:val="222222"/>
          <w:sz w:val="20"/>
          <w:szCs w:val="20"/>
          <w:shd w:val="clear" w:color="auto" w:fill="FFFFFF"/>
        </w:rPr>
        <w:t>Physiologia</w:t>
      </w:r>
      <w:proofErr w:type="spellEnd"/>
      <w:r>
        <w:rPr>
          <w:rFonts w:ascii="Arial" w:eastAsia="SimSun" w:hAnsi="Arial" w:cs="Arial"/>
          <w:i/>
          <w:iCs/>
          <w:color w:val="222222"/>
          <w:sz w:val="20"/>
          <w:szCs w:val="20"/>
          <w:shd w:val="clear" w:color="auto" w:fill="FFFFFF"/>
        </w:rPr>
        <w:t xml:space="preserve"> Plantarum</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83</w:t>
      </w:r>
      <w:r>
        <w:rPr>
          <w:rFonts w:ascii="Arial" w:eastAsia="SimSun" w:hAnsi="Arial" w:cs="Arial"/>
          <w:color w:val="222222"/>
          <w:sz w:val="20"/>
          <w:szCs w:val="20"/>
          <w:shd w:val="clear" w:color="auto" w:fill="FFFFFF"/>
        </w:rPr>
        <w:t>(3), 422-426.</w:t>
      </w:r>
    </w:p>
    <w:p w14:paraId="2FC1B002"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Brown, N. A. C. (1993). Promotion of germination of fynbos seeds by plant‐derived smoke. </w:t>
      </w:r>
      <w:r>
        <w:rPr>
          <w:rFonts w:ascii="Arial" w:eastAsia="SimSun" w:hAnsi="Arial" w:cs="Arial"/>
          <w:i/>
          <w:iCs/>
          <w:color w:val="222222"/>
          <w:sz w:val="20"/>
          <w:szCs w:val="20"/>
          <w:shd w:val="clear" w:color="auto" w:fill="FFFFFF"/>
        </w:rPr>
        <w:t>New Phytologist</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123</w:t>
      </w:r>
      <w:r>
        <w:rPr>
          <w:rFonts w:ascii="Arial" w:eastAsia="SimSun" w:hAnsi="Arial" w:cs="Arial"/>
          <w:color w:val="222222"/>
          <w:sz w:val="20"/>
          <w:szCs w:val="20"/>
          <w:shd w:val="clear" w:color="auto" w:fill="FFFFFF"/>
        </w:rPr>
        <w:t>(3), 575-583.</w:t>
      </w:r>
    </w:p>
    <w:p w14:paraId="348A16B7"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Brown, N. A., &amp; van Staden, J. (1997). Smoke as a germination </w:t>
      </w:r>
      <w:r>
        <w:rPr>
          <w:rFonts w:ascii="Arial" w:eastAsia="SimSun" w:hAnsi="Arial" w:cs="Arial"/>
          <w:color w:val="222222"/>
          <w:sz w:val="20"/>
          <w:szCs w:val="20"/>
          <w:shd w:val="clear" w:color="auto" w:fill="FFFFFF"/>
        </w:rPr>
        <w:t>cue: a review.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22</w:t>
      </w:r>
      <w:r>
        <w:rPr>
          <w:rFonts w:ascii="Arial" w:eastAsia="SimSun" w:hAnsi="Arial" w:cs="Arial"/>
          <w:color w:val="222222"/>
          <w:sz w:val="20"/>
          <w:szCs w:val="20"/>
          <w:shd w:val="clear" w:color="auto" w:fill="FFFFFF"/>
        </w:rPr>
        <w:t>, 115-124.</w:t>
      </w:r>
    </w:p>
    <w:p w14:paraId="30964A17"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Chiwocha</w:t>
      </w:r>
      <w:proofErr w:type="spellEnd"/>
      <w:r>
        <w:rPr>
          <w:rFonts w:ascii="Arial" w:eastAsia="SimSun" w:hAnsi="Arial" w:cs="Arial"/>
          <w:color w:val="222222"/>
          <w:sz w:val="20"/>
          <w:szCs w:val="20"/>
          <w:shd w:val="clear" w:color="auto" w:fill="FFFFFF"/>
        </w:rPr>
        <w:t xml:space="preserve">, S. D., Dixon, K. W., </w:t>
      </w: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xml:space="preserve">, E. L., Merritt, D. J., Nelson, D. C., ... &amp; Stevens, J. C. (2009). </w:t>
      </w:r>
      <w:proofErr w:type="spellStart"/>
      <w:r>
        <w:rPr>
          <w:rFonts w:ascii="Arial" w:eastAsia="SimSun" w:hAnsi="Arial" w:cs="Arial"/>
          <w:color w:val="222222"/>
          <w:sz w:val="20"/>
          <w:szCs w:val="20"/>
          <w:shd w:val="clear" w:color="auto" w:fill="FFFFFF"/>
        </w:rPr>
        <w:t>Karrikins</w:t>
      </w:r>
      <w:proofErr w:type="spellEnd"/>
      <w:r>
        <w:rPr>
          <w:rFonts w:ascii="Arial" w:eastAsia="SimSun" w:hAnsi="Arial" w:cs="Arial"/>
          <w:color w:val="222222"/>
          <w:sz w:val="20"/>
          <w:szCs w:val="20"/>
          <w:shd w:val="clear" w:color="auto" w:fill="FFFFFF"/>
        </w:rPr>
        <w:t>: a new family of plant growth regulators in smoke. </w:t>
      </w:r>
      <w:r>
        <w:rPr>
          <w:rFonts w:ascii="Arial" w:eastAsia="SimSun" w:hAnsi="Arial" w:cs="Arial"/>
          <w:i/>
          <w:iCs/>
          <w:color w:val="222222"/>
          <w:sz w:val="20"/>
          <w:szCs w:val="20"/>
          <w:shd w:val="clear" w:color="auto" w:fill="FFFFFF"/>
        </w:rPr>
        <w:t>Plant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177</w:t>
      </w:r>
      <w:r>
        <w:rPr>
          <w:rFonts w:ascii="Arial" w:eastAsia="SimSun" w:hAnsi="Arial" w:cs="Arial"/>
          <w:color w:val="222222"/>
          <w:sz w:val="20"/>
          <w:szCs w:val="20"/>
          <w:shd w:val="clear" w:color="auto" w:fill="FFFFFF"/>
        </w:rPr>
        <w:t>(4), 252-256.</w:t>
      </w:r>
    </w:p>
    <w:p w14:paraId="10A52582"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Chumpookam</w:t>
      </w:r>
      <w:proofErr w:type="spellEnd"/>
      <w:r>
        <w:rPr>
          <w:rFonts w:ascii="Arial" w:eastAsia="SimSun" w:hAnsi="Arial" w:cs="Arial"/>
          <w:color w:val="222222"/>
          <w:sz w:val="20"/>
          <w:szCs w:val="20"/>
          <w:shd w:val="clear" w:color="auto" w:fill="FFFFFF"/>
        </w:rPr>
        <w:t xml:space="preserve">, J., Lin, H. L., </w:t>
      </w:r>
      <w:proofErr w:type="spellStart"/>
      <w:r>
        <w:rPr>
          <w:rFonts w:ascii="Arial" w:eastAsia="SimSun" w:hAnsi="Arial" w:cs="Arial"/>
          <w:color w:val="222222"/>
          <w:sz w:val="20"/>
          <w:szCs w:val="20"/>
          <w:shd w:val="clear" w:color="auto" w:fill="FFFFFF"/>
        </w:rPr>
        <w:t>Shiesh</w:t>
      </w:r>
      <w:proofErr w:type="spellEnd"/>
      <w:r>
        <w:rPr>
          <w:rFonts w:ascii="Arial" w:eastAsia="SimSun" w:hAnsi="Arial" w:cs="Arial"/>
          <w:color w:val="222222"/>
          <w:sz w:val="20"/>
          <w:szCs w:val="20"/>
          <w:shd w:val="clear" w:color="auto" w:fill="FFFFFF"/>
        </w:rPr>
        <w:t xml:space="preserve">, C. C., &amp; Ku, K. L. (2012). Effect of smoke-water on seed germination and resistance to </w:t>
      </w:r>
      <w:proofErr w:type="spellStart"/>
      <w:r>
        <w:rPr>
          <w:rFonts w:ascii="Arial" w:eastAsia="SimSun" w:hAnsi="Arial" w:cs="Arial"/>
          <w:color w:val="222222"/>
          <w:sz w:val="20"/>
          <w:szCs w:val="20"/>
          <w:shd w:val="clear" w:color="auto" w:fill="FFFFFF"/>
        </w:rPr>
        <w:t>Rhizoctonia</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solani</w:t>
      </w:r>
      <w:proofErr w:type="spellEnd"/>
      <w:r>
        <w:rPr>
          <w:rFonts w:ascii="Arial" w:eastAsia="SimSun" w:hAnsi="Arial" w:cs="Arial"/>
          <w:color w:val="222222"/>
          <w:sz w:val="20"/>
          <w:szCs w:val="20"/>
          <w:shd w:val="clear" w:color="auto" w:fill="FFFFFF"/>
        </w:rPr>
        <w:t xml:space="preserve"> inciting papaya damping-off. </w:t>
      </w:r>
      <w:r>
        <w:rPr>
          <w:rFonts w:ascii="Arial" w:eastAsia="SimSun" w:hAnsi="Arial" w:cs="Arial"/>
          <w:i/>
          <w:iCs/>
          <w:color w:val="222222"/>
          <w:sz w:val="20"/>
          <w:szCs w:val="20"/>
          <w:shd w:val="clear" w:color="auto" w:fill="FFFFFF"/>
        </w:rPr>
        <w:t>Horticulture NCHU</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37</w:t>
      </w:r>
      <w:r>
        <w:rPr>
          <w:rFonts w:ascii="Arial" w:eastAsia="SimSun" w:hAnsi="Arial" w:cs="Arial"/>
          <w:color w:val="222222"/>
          <w:sz w:val="20"/>
          <w:szCs w:val="20"/>
          <w:shd w:val="clear" w:color="auto" w:fill="FFFFFF"/>
        </w:rPr>
        <w:t>(1), 13-29.</w:t>
      </w:r>
    </w:p>
    <w:p w14:paraId="2A9C94D7"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Cohn, M. A., &amp; Hughes, J. A. (198</w:t>
      </w:r>
      <w:r>
        <w:rPr>
          <w:rFonts w:ascii="Arial" w:eastAsia="SimSun" w:hAnsi="Arial" w:cs="Arial"/>
          <w:color w:val="222222"/>
          <w:sz w:val="20"/>
          <w:szCs w:val="20"/>
          <w:shd w:val="clear" w:color="auto" w:fill="FFFFFF"/>
        </w:rPr>
        <w:t xml:space="preserve">6). Seed dormancy in red rice: V. Response to </w:t>
      </w:r>
      <w:proofErr w:type="spellStart"/>
      <w:r>
        <w:rPr>
          <w:rFonts w:ascii="Arial" w:eastAsia="SimSun" w:hAnsi="Arial" w:cs="Arial"/>
          <w:color w:val="222222"/>
          <w:sz w:val="20"/>
          <w:szCs w:val="20"/>
          <w:shd w:val="clear" w:color="auto" w:fill="FFFFFF"/>
        </w:rPr>
        <w:t>azide</w:t>
      </w:r>
      <w:proofErr w:type="spellEnd"/>
      <w:r>
        <w:rPr>
          <w:rFonts w:ascii="Arial" w:eastAsia="SimSun" w:hAnsi="Arial" w:cs="Arial"/>
          <w:color w:val="222222"/>
          <w:sz w:val="20"/>
          <w:szCs w:val="20"/>
          <w:shd w:val="clear" w:color="auto" w:fill="FFFFFF"/>
        </w:rPr>
        <w:t>, hydroxylamine, and cyanide.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80</w:t>
      </w:r>
      <w:r>
        <w:rPr>
          <w:rFonts w:ascii="Arial" w:eastAsia="SimSun" w:hAnsi="Arial" w:cs="Arial"/>
          <w:color w:val="222222"/>
          <w:sz w:val="20"/>
          <w:szCs w:val="20"/>
          <w:shd w:val="clear" w:color="auto" w:fill="FFFFFF"/>
        </w:rPr>
        <w:t>(2), 531-533.</w:t>
      </w:r>
    </w:p>
    <w:p w14:paraId="5406C0D0"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Commander, L. E., Merritt, D. J., </w:t>
      </w:r>
      <w:proofErr w:type="spellStart"/>
      <w:r>
        <w:rPr>
          <w:rFonts w:ascii="Arial" w:eastAsia="SimSun" w:hAnsi="Arial" w:cs="Arial"/>
          <w:color w:val="222222"/>
          <w:sz w:val="20"/>
          <w:szCs w:val="20"/>
          <w:shd w:val="clear" w:color="auto" w:fill="FFFFFF"/>
        </w:rPr>
        <w:t>Rokich</w:t>
      </w:r>
      <w:proofErr w:type="spellEnd"/>
      <w:r>
        <w:rPr>
          <w:rFonts w:ascii="Arial" w:eastAsia="SimSun" w:hAnsi="Arial" w:cs="Arial"/>
          <w:color w:val="222222"/>
          <w:sz w:val="20"/>
          <w:szCs w:val="20"/>
          <w:shd w:val="clear" w:color="auto" w:fill="FFFFFF"/>
        </w:rPr>
        <w:t xml:space="preserve">, D. P., </w:t>
      </w: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&amp; Dixon, K. W. (2008). Seed germination of Solanum </w:t>
      </w:r>
      <w:proofErr w:type="gramStart"/>
      <w:r>
        <w:rPr>
          <w:rFonts w:ascii="Arial" w:eastAsia="SimSun" w:hAnsi="Arial" w:cs="Arial"/>
          <w:color w:val="222222"/>
          <w:sz w:val="20"/>
          <w:szCs w:val="20"/>
          <w:shd w:val="clear" w:color="auto" w:fill="FFFFFF"/>
        </w:rPr>
        <w:t>spp.(</w:t>
      </w:r>
      <w:proofErr w:type="gramEnd"/>
      <w:r>
        <w:rPr>
          <w:rFonts w:ascii="Arial" w:eastAsia="SimSun" w:hAnsi="Arial" w:cs="Arial"/>
          <w:color w:val="222222"/>
          <w:sz w:val="20"/>
          <w:szCs w:val="20"/>
          <w:shd w:val="clear" w:color="auto" w:fill="FFFFFF"/>
        </w:rPr>
        <w:t>Solanaceae) for use</w:t>
      </w:r>
      <w:r>
        <w:rPr>
          <w:rFonts w:ascii="Arial" w:eastAsia="SimSun" w:hAnsi="Arial" w:cs="Arial"/>
          <w:color w:val="222222"/>
          <w:sz w:val="20"/>
          <w:szCs w:val="20"/>
          <w:shd w:val="clear" w:color="auto" w:fill="FFFFFF"/>
        </w:rPr>
        <w:t xml:space="preserve"> in rehabilitation and commercial industries. </w:t>
      </w:r>
      <w:r>
        <w:rPr>
          <w:rFonts w:ascii="Arial" w:eastAsia="SimSun" w:hAnsi="Arial" w:cs="Arial"/>
          <w:i/>
          <w:iCs/>
          <w:color w:val="222222"/>
          <w:sz w:val="20"/>
          <w:szCs w:val="20"/>
          <w:shd w:val="clear" w:color="auto" w:fill="FFFFFF"/>
        </w:rPr>
        <w:t>Australian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56</w:t>
      </w:r>
      <w:r>
        <w:rPr>
          <w:rFonts w:ascii="Arial" w:eastAsia="SimSun" w:hAnsi="Arial" w:cs="Arial"/>
          <w:color w:val="222222"/>
          <w:sz w:val="20"/>
          <w:szCs w:val="20"/>
          <w:shd w:val="clear" w:color="auto" w:fill="FFFFFF"/>
        </w:rPr>
        <w:t>(4), 333-341.</w:t>
      </w:r>
    </w:p>
    <w:p w14:paraId="221FDB0F"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Daws, M. I., Davies, J., Pritchard, H. W., Brown, N. A., &amp; Van Staden, J. (2007). </w:t>
      </w:r>
      <w:proofErr w:type="spellStart"/>
      <w:r>
        <w:rPr>
          <w:rFonts w:ascii="Arial" w:eastAsia="SimSun" w:hAnsi="Arial" w:cs="Arial"/>
          <w:color w:val="222222"/>
          <w:sz w:val="20"/>
          <w:szCs w:val="20"/>
          <w:shd w:val="clear" w:color="auto" w:fill="FFFFFF"/>
        </w:rPr>
        <w:t>Butenolide</w:t>
      </w:r>
      <w:proofErr w:type="spellEnd"/>
      <w:r>
        <w:rPr>
          <w:rFonts w:ascii="Arial" w:eastAsia="SimSun" w:hAnsi="Arial" w:cs="Arial"/>
          <w:color w:val="222222"/>
          <w:sz w:val="20"/>
          <w:szCs w:val="20"/>
          <w:shd w:val="clear" w:color="auto" w:fill="FFFFFF"/>
        </w:rPr>
        <w:t xml:space="preserve"> from plant-derived smoke enhances germination and seedling growth of ar</w:t>
      </w:r>
      <w:r>
        <w:rPr>
          <w:rFonts w:ascii="Arial" w:eastAsia="SimSun" w:hAnsi="Arial" w:cs="Arial"/>
          <w:color w:val="222222"/>
          <w:sz w:val="20"/>
          <w:szCs w:val="20"/>
          <w:shd w:val="clear" w:color="auto" w:fill="FFFFFF"/>
        </w:rPr>
        <w:t>able weed species.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51</w:t>
      </w:r>
      <w:r>
        <w:rPr>
          <w:rFonts w:ascii="Arial" w:eastAsia="SimSun" w:hAnsi="Arial" w:cs="Arial"/>
          <w:color w:val="222222"/>
          <w:sz w:val="20"/>
          <w:szCs w:val="20"/>
          <w:shd w:val="clear" w:color="auto" w:fill="FFFFFF"/>
        </w:rPr>
        <w:t>, 73-82.</w:t>
      </w:r>
    </w:p>
    <w:p w14:paraId="3B238CB7"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De Lange, J. H., &amp; Boucher, C. (1990). Autecological studies on </w:t>
      </w:r>
      <w:proofErr w:type="spellStart"/>
      <w:r>
        <w:rPr>
          <w:rFonts w:ascii="Arial" w:eastAsia="SimSun" w:hAnsi="Arial" w:cs="Arial"/>
          <w:color w:val="222222"/>
          <w:sz w:val="20"/>
          <w:szCs w:val="20"/>
          <w:shd w:val="clear" w:color="auto" w:fill="FFFFFF"/>
        </w:rPr>
        <w:t>Audouinia</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capitata</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Bruniaceae</w:t>
      </w:r>
      <w:proofErr w:type="spellEnd"/>
      <w:r>
        <w:rPr>
          <w:rFonts w:ascii="Arial" w:eastAsia="SimSun" w:hAnsi="Arial" w:cs="Arial"/>
          <w:color w:val="222222"/>
          <w:sz w:val="20"/>
          <w:szCs w:val="20"/>
          <w:shd w:val="clear" w:color="auto" w:fill="FFFFFF"/>
        </w:rPr>
        <w:t>). I. Plant-derived smoke as a seed germination cue.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56</w:t>
      </w:r>
      <w:r>
        <w:rPr>
          <w:rFonts w:ascii="Arial" w:eastAsia="SimSun" w:hAnsi="Arial" w:cs="Arial"/>
          <w:color w:val="222222"/>
          <w:sz w:val="20"/>
          <w:szCs w:val="20"/>
          <w:shd w:val="clear" w:color="auto" w:fill="FFFFFF"/>
        </w:rPr>
        <w:t>(6), 700-703.</w:t>
      </w:r>
    </w:p>
    <w:p w14:paraId="5DDA2025"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Dixon</w:t>
      </w:r>
      <w:r>
        <w:rPr>
          <w:rFonts w:ascii="Arial" w:eastAsia="SimSun" w:hAnsi="Arial" w:cs="Arial"/>
          <w:color w:val="222222"/>
          <w:sz w:val="20"/>
          <w:szCs w:val="20"/>
          <w:shd w:val="clear" w:color="auto" w:fill="FFFFFF"/>
        </w:rPr>
        <w:t xml:space="preserve">, K. W., Merritt, D. J., </w:t>
      </w: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&amp;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xml:space="preserve">, E. L. (2009). </w:t>
      </w:r>
      <w:proofErr w:type="spellStart"/>
      <w:r>
        <w:rPr>
          <w:rFonts w:ascii="Arial" w:eastAsia="SimSun" w:hAnsi="Arial" w:cs="Arial"/>
          <w:color w:val="222222"/>
          <w:sz w:val="20"/>
          <w:szCs w:val="20"/>
          <w:shd w:val="clear" w:color="auto" w:fill="FFFFFF"/>
        </w:rPr>
        <w:t>Karrikinolide</w:t>
      </w:r>
      <w:proofErr w:type="spellEnd"/>
      <w:r>
        <w:rPr>
          <w:rFonts w:ascii="Arial" w:eastAsia="SimSun" w:hAnsi="Arial" w:cs="Arial"/>
          <w:color w:val="222222"/>
          <w:sz w:val="20"/>
          <w:szCs w:val="20"/>
          <w:shd w:val="clear" w:color="auto" w:fill="FFFFFF"/>
        </w:rPr>
        <w:t xml:space="preserve">–a </w:t>
      </w:r>
      <w:proofErr w:type="spellStart"/>
      <w:r>
        <w:rPr>
          <w:rFonts w:ascii="Arial" w:eastAsia="SimSun" w:hAnsi="Arial" w:cs="Arial"/>
          <w:color w:val="222222"/>
          <w:sz w:val="20"/>
          <w:szCs w:val="20"/>
          <w:shd w:val="clear" w:color="auto" w:fill="FFFFFF"/>
        </w:rPr>
        <w:t>phytoreactive</w:t>
      </w:r>
      <w:proofErr w:type="spellEnd"/>
      <w:r>
        <w:rPr>
          <w:rFonts w:ascii="Arial" w:eastAsia="SimSun" w:hAnsi="Arial" w:cs="Arial"/>
          <w:color w:val="222222"/>
          <w:sz w:val="20"/>
          <w:szCs w:val="20"/>
          <w:shd w:val="clear" w:color="auto" w:fill="FFFFFF"/>
        </w:rPr>
        <w:t xml:space="preserve"> compound derived from smoke with applications in horticulture, ecological restoration and agriculture. </w:t>
      </w:r>
      <w:r>
        <w:rPr>
          <w:rFonts w:ascii="Arial" w:eastAsia="SimSun" w:hAnsi="Arial" w:cs="Arial"/>
          <w:i/>
          <w:iCs/>
          <w:color w:val="222222"/>
          <w:sz w:val="20"/>
          <w:szCs w:val="20"/>
          <w:shd w:val="clear" w:color="auto" w:fill="FFFFFF"/>
        </w:rPr>
        <w:t xml:space="preserve">Acta </w:t>
      </w:r>
      <w:proofErr w:type="spellStart"/>
      <w:r>
        <w:rPr>
          <w:rFonts w:ascii="Arial" w:eastAsia="SimSun" w:hAnsi="Arial" w:cs="Arial"/>
          <w:i/>
          <w:iCs/>
          <w:color w:val="222222"/>
          <w:sz w:val="20"/>
          <w:szCs w:val="20"/>
          <w:shd w:val="clear" w:color="auto" w:fill="FFFFFF"/>
        </w:rPr>
        <w:t>Horticulturae</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813</w:t>
      </w:r>
      <w:r>
        <w:rPr>
          <w:rFonts w:ascii="Arial" w:eastAsia="SimSun" w:hAnsi="Arial" w:cs="Arial"/>
          <w:color w:val="222222"/>
          <w:sz w:val="20"/>
          <w:szCs w:val="20"/>
          <w:shd w:val="clear" w:color="auto" w:fill="FFFFFF"/>
        </w:rPr>
        <w:t>(2009), 155-170.</w:t>
      </w:r>
    </w:p>
    <w:p w14:paraId="14101937"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Dixon, K. W.</w:t>
      </w:r>
      <w:r>
        <w:rPr>
          <w:rFonts w:ascii="Arial" w:eastAsia="SimSun" w:hAnsi="Arial" w:cs="Arial"/>
          <w:color w:val="222222"/>
          <w:sz w:val="20"/>
          <w:szCs w:val="20"/>
          <w:shd w:val="clear" w:color="auto" w:fill="FFFFFF"/>
        </w:rPr>
        <w:t>, Roche, S., &amp; Pate, J. S. (1995). The promotive effect of smoke derived from burnt native vegetation on seed germination of Western Australian plants. </w:t>
      </w:r>
      <w:proofErr w:type="spellStart"/>
      <w:r>
        <w:rPr>
          <w:rFonts w:ascii="Arial" w:eastAsia="SimSun" w:hAnsi="Arial" w:cs="Arial"/>
          <w:i/>
          <w:iCs/>
          <w:color w:val="222222"/>
          <w:sz w:val="20"/>
          <w:szCs w:val="20"/>
          <w:shd w:val="clear" w:color="auto" w:fill="FFFFFF"/>
        </w:rPr>
        <w:t>Oecologia</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101</w:t>
      </w:r>
      <w:r>
        <w:rPr>
          <w:rFonts w:ascii="Arial" w:eastAsia="SimSun" w:hAnsi="Arial" w:cs="Arial"/>
          <w:color w:val="222222"/>
          <w:sz w:val="20"/>
          <w:szCs w:val="20"/>
          <w:shd w:val="clear" w:color="auto" w:fill="FFFFFF"/>
        </w:rPr>
        <w:t>, 185-192.</w:t>
      </w:r>
    </w:p>
    <w:p w14:paraId="48A40A6D"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Downes, K. S., Lamont, B. B., Light, M. E., &amp; Van Staden, J. (2010). The fire e</w:t>
      </w:r>
      <w:r>
        <w:rPr>
          <w:rFonts w:ascii="Arial" w:eastAsia="SimSun" w:hAnsi="Arial" w:cs="Arial"/>
          <w:color w:val="222222"/>
          <w:sz w:val="20"/>
          <w:szCs w:val="20"/>
          <w:shd w:val="clear" w:color="auto" w:fill="FFFFFF"/>
        </w:rPr>
        <w:t xml:space="preserve">phemeral </w:t>
      </w:r>
      <w:proofErr w:type="spellStart"/>
      <w:r>
        <w:rPr>
          <w:rFonts w:ascii="Arial" w:eastAsia="SimSun" w:hAnsi="Arial" w:cs="Arial"/>
          <w:color w:val="222222"/>
          <w:sz w:val="20"/>
          <w:szCs w:val="20"/>
          <w:shd w:val="clear" w:color="auto" w:fill="FFFFFF"/>
        </w:rPr>
        <w:t>Tersonia</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cyathiflora</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Gyrostemonaceae</w:t>
      </w:r>
      <w:proofErr w:type="spellEnd"/>
      <w:r>
        <w:rPr>
          <w:rFonts w:ascii="Arial" w:eastAsia="SimSun" w:hAnsi="Arial" w:cs="Arial"/>
          <w:color w:val="222222"/>
          <w:sz w:val="20"/>
          <w:szCs w:val="20"/>
          <w:shd w:val="clear" w:color="auto" w:fill="FFFFFF"/>
        </w:rPr>
        <w:t xml:space="preserve">) germinates in response to smoke but not the </w:t>
      </w:r>
      <w:proofErr w:type="spellStart"/>
      <w:r>
        <w:rPr>
          <w:rFonts w:ascii="Arial" w:eastAsia="SimSun" w:hAnsi="Arial" w:cs="Arial"/>
          <w:color w:val="222222"/>
          <w:sz w:val="20"/>
          <w:szCs w:val="20"/>
          <w:shd w:val="clear" w:color="auto" w:fill="FFFFFF"/>
        </w:rPr>
        <w:t>butenolide</w:t>
      </w:r>
      <w:proofErr w:type="spellEnd"/>
      <w:r>
        <w:rPr>
          <w:rFonts w:ascii="Arial" w:eastAsia="SimSun" w:hAnsi="Arial" w:cs="Arial"/>
          <w:color w:val="222222"/>
          <w:sz w:val="20"/>
          <w:szCs w:val="20"/>
          <w:shd w:val="clear" w:color="auto" w:fill="FFFFFF"/>
        </w:rPr>
        <w:t xml:space="preserve"> 3-methyl-2 H-</w:t>
      </w:r>
      <w:proofErr w:type="spellStart"/>
      <w:r>
        <w:rPr>
          <w:rFonts w:ascii="Arial" w:eastAsia="SimSun" w:hAnsi="Arial" w:cs="Arial"/>
          <w:color w:val="222222"/>
          <w:sz w:val="20"/>
          <w:szCs w:val="20"/>
          <w:shd w:val="clear" w:color="auto" w:fill="FFFFFF"/>
        </w:rPr>
        <w:t>furo</w:t>
      </w:r>
      <w:proofErr w:type="spellEnd"/>
      <w:r>
        <w:rPr>
          <w:rFonts w:ascii="Arial" w:eastAsia="SimSun" w:hAnsi="Arial" w:cs="Arial"/>
          <w:color w:val="222222"/>
          <w:sz w:val="20"/>
          <w:szCs w:val="20"/>
          <w:shd w:val="clear" w:color="auto" w:fill="FFFFFF"/>
        </w:rPr>
        <w:t xml:space="preserve"> [2, 3-c] pyran-2-one. </w:t>
      </w:r>
      <w:r>
        <w:rPr>
          <w:rFonts w:ascii="Arial" w:eastAsia="SimSun" w:hAnsi="Arial" w:cs="Arial"/>
          <w:i/>
          <w:iCs/>
          <w:color w:val="222222"/>
          <w:sz w:val="20"/>
          <w:szCs w:val="20"/>
          <w:shd w:val="clear" w:color="auto" w:fill="FFFFFF"/>
        </w:rPr>
        <w:t>Annals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106</w:t>
      </w:r>
      <w:r>
        <w:rPr>
          <w:rFonts w:ascii="Arial" w:eastAsia="SimSun" w:hAnsi="Arial" w:cs="Arial"/>
          <w:color w:val="222222"/>
          <w:sz w:val="20"/>
          <w:szCs w:val="20"/>
          <w:shd w:val="clear" w:color="auto" w:fill="FFFFFF"/>
        </w:rPr>
        <w:t>(2), 381-384.</w:t>
      </w:r>
    </w:p>
    <w:p w14:paraId="5830E152"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Elsadek</w:t>
      </w:r>
      <w:proofErr w:type="spellEnd"/>
      <w:r>
        <w:rPr>
          <w:rFonts w:ascii="Arial" w:eastAsia="SimSun" w:hAnsi="Arial" w:cs="Arial"/>
          <w:color w:val="222222"/>
          <w:sz w:val="20"/>
          <w:szCs w:val="20"/>
          <w:shd w:val="clear" w:color="auto" w:fill="FFFFFF"/>
        </w:rPr>
        <w:t>, M. A., &amp; Yousef, E. A. (2019). Smoke-water enhances germination and s</w:t>
      </w:r>
      <w:r>
        <w:rPr>
          <w:rFonts w:ascii="Arial" w:eastAsia="SimSun" w:hAnsi="Arial" w:cs="Arial"/>
          <w:color w:val="222222"/>
          <w:sz w:val="20"/>
          <w:szCs w:val="20"/>
          <w:shd w:val="clear" w:color="auto" w:fill="FFFFFF"/>
        </w:rPr>
        <w:t>eedling growth of four horticultural crops.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w:t>
      </w:r>
      <w:r>
        <w:rPr>
          <w:rFonts w:ascii="Arial" w:eastAsia="SimSun" w:hAnsi="Arial" w:cs="Arial"/>
          <w:color w:val="222222"/>
          <w:sz w:val="20"/>
          <w:szCs w:val="20"/>
          <w:shd w:val="clear" w:color="auto" w:fill="FFFFFF"/>
        </w:rPr>
        <w:t>(4), 104.</w:t>
      </w:r>
    </w:p>
    <w:p w14:paraId="6640EBF1"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E. L., Dixon, K. W., &amp; Trengove, R. D. (2004). A compound from smoke that promotes seed germination. </w:t>
      </w:r>
      <w:r>
        <w:rPr>
          <w:rFonts w:ascii="Arial" w:eastAsia="SimSun" w:hAnsi="Arial" w:cs="Arial"/>
          <w:i/>
          <w:iCs/>
          <w:color w:val="222222"/>
          <w:sz w:val="20"/>
          <w:szCs w:val="20"/>
          <w:shd w:val="clear" w:color="auto" w:fill="FFFFFF"/>
        </w:rPr>
        <w:t>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305</w:t>
      </w:r>
      <w:r>
        <w:rPr>
          <w:rFonts w:ascii="Arial" w:eastAsia="SimSun" w:hAnsi="Arial" w:cs="Arial"/>
          <w:color w:val="222222"/>
          <w:sz w:val="20"/>
          <w:szCs w:val="20"/>
          <w:shd w:val="clear" w:color="auto" w:fill="FFFFFF"/>
        </w:rPr>
        <w:t>(5686), 977-977.</w:t>
      </w:r>
    </w:p>
    <w:p w14:paraId="63A85EA1"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xml:space="preserve">, E. </w:t>
      </w:r>
      <w:r>
        <w:rPr>
          <w:rFonts w:ascii="Arial" w:eastAsia="SimSun" w:hAnsi="Arial" w:cs="Arial"/>
          <w:color w:val="222222"/>
          <w:sz w:val="20"/>
          <w:szCs w:val="20"/>
          <w:shd w:val="clear" w:color="auto" w:fill="FFFFFF"/>
        </w:rPr>
        <w:t>L., Dixon, K. W., &amp; Trengove, R. D. (2009). Identification of alkyl substituted 2 H-</w:t>
      </w:r>
      <w:proofErr w:type="spellStart"/>
      <w:r>
        <w:rPr>
          <w:rFonts w:ascii="Arial" w:eastAsia="SimSun" w:hAnsi="Arial" w:cs="Arial"/>
          <w:color w:val="222222"/>
          <w:sz w:val="20"/>
          <w:szCs w:val="20"/>
          <w:shd w:val="clear" w:color="auto" w:fill="FFFFFF"/>
        </w:rPr>
        <w:t>furo</w:t>
      </w:r>
      <w:proofErr w:type="spellEnd"/>
      <w:r>
        <w:rPr>
          <w:rFonts w:ascii="Arial" w:eastAsia="SimSun" w:hAnsi="Arial" w:cs="Arial"/>
          <w:color w:val="222222"/>
          <w:sz w:val="20"/>
          <w:szCs w:val="20"/>
          <w:shd w:val="clear" w:color="auto" w:fill="FFFFFF"/>
        </w:rPr>
        <w:t xml:space="preserve"> [2, 3-c] pyran-2-ones as germination stimulants present in smoke. </w:t>
      </w:r>
      <w:r>
        <w:rPr>
          <w:rFonts w:ascii="Arial" w:eastAsia="SimSun" w:hAnsi="Arial" w:cs="Arial"/>
          <w:i/>
          <w:iCs/>
          <w:color w:val="222222"/>
          <w:sz w:val="20"/>
          <w:szCs w:val="20"/>
          <w:shd w:val="clear" w:color="auto" w:fill="FFFFFF"/>
        </w:rPr>
        <w:t>Journal of Agricultural and Food Chemistry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57</w:t>
      </w:r>
      <w:r>
        <w:rPr>
          <w:rFonts w:ascii="Arial" w:eastAsia="SimSun" w:hAnsi="Arial" w:cs="Arial"/>
          <w:color w:val="222222"/>
          <w:sz w:val="20"/>
          <w:szCs w:val="20"/>
          <w:shd w:val="clear" w:color="auto" w:fill="FFFFFF"/>
        </w:rPr>
        <w:t>(20), 9475-9480.</w:t>
      </w:r>
    </w:p>
    <w:p w14:paraId="4D433DC6"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Goddard-Borger, E. D., Merritt, D. J.,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E. L., Dixon, K. W., &amp; Trengove, R. D. (2007). Preparation of 2 H-</w:t>
      </w:r>
      <w:proofErr w:type="spellStart"/>
      <w:r>
        <w:rPr>
          <w:rFonts w:ascii="Arial" w:eastAsia="SimSun" w:hAnsi="Arial" w:cs="Arial"/>
          <w:color w:val="222222"/>
          <w:sz w:val="20"/>
          <w:szCs w:val="20"/>
          <w:shd w:val="clear" w:color="auto" w:fill="FFFFFF"/>
        </w:rPr>
        <w:t>furo</w:t>
      </w:r>
      <w:proofErr w:type="spellEnd"/>
      <w:r>
        <w:rPr>
          <w:rFonts w:ascii="Arial" w:eastAsia="SimSun" w:hAnsi="Arial" w:cs="Arial"/>
          <w:color w:val="222222"/>
          <w:sz w:val="20"/>
          <w:szCs w:val="20"/>
          <w:shd w:val="clear" w:color="auto" w:fill="FFFFFF"/>
        </w:rPr>
        <w:t xml:space="preserve"> [2, 3-c] pyran-2-one derivatives and evaluation of their germination-promoting activity. </w:t>
      </w:r>
      <w:r>
        <w:rPr>
          <w:rFonts w:ascii="Arial" w:eastAsia="SimSun" w:hAnsi="Arial" w:cs="Arial"/>
          <w:i/>
          <w:iCs/>
          <w:color w:val="222222"/>
          <w:sz w:val="20"/>
          <w:szCs w:val="20"/>
          <w:shd w:val="clear" w:color="auto" w:fill="FFFFFF"/>
        </w:rPr>
        <w:t>Journal of Agricultural and Food Ch</w:t>
      </w:r>
      <w:r>
        <w:rPr>
          <w:rFonts w:ascii="Arial" w:eastAsia="SimSun" w:hAnsi="Arial" w:cs="Arial"/>
          <w:i/>
          <w:iCs/>
          <w:color w:val="222222"/>
          <w:sz w:val="20"/>
          <w:szCs w:val="20"/>
          <w:shd w:val="clear" w:color="auto" w:fill="FFFFFF"/>
        </w:rPr>
        <w:t>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55</w:t>
      </w:r>
      <w:r>
        <w:rPr>
          <w:rFonts w:ascii="Arial" w:eastAsia="SimSun" w:hAnsi="Arial" w:cs="Arial"/>
          <w:color w:val="222222"/>
          <w:sz w:val="20"/>
          <w:szCs w:val="20"/>
          <w:shd w:val="clear" w:color="auto" w:fill="FFFFFF"/>
        </w:rPr>
        <w:t>(6), 2189-2194.</w:t>
      </w:r>
    </w:p>
    <w:p w14:paraId="27A5B55D"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Merritt, D. J., Piggott, M. J., Trengove, R. D., Smith, S. M., Dixon, K. W., &amp;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E. L. (2011). Burning vegetation produces cyanohydrins that liberate cyanide and stimulate seed germination. </w:t>
      </w:r>
      <w:r>
        <w:rPr>
          <w:rFonts w:ascii="Arial" w:eastAsia="SimSun" w:hAnsi="Arial" w:cs="Arial"/>
          <w:i/>
          <w:iCs/>
          <w:color w:val="222222"/>
          <w:sz w:val="20"/>
          <w:szCs w:val="20"/>
          <w:shd w:val="clear" w:color="auto" w:fill="FFFFFF"/>
        </w:rPr>
        <w:t>Nature Comm</w:t>
      </w:r>
      <w:r>
        <w:rPr>
          <w:rFonts w:ascii="Arial" w:eastAsia="SimSun" w:hAnsi="Arial" w:cs="Arial"/>
          <w:i/>
          <w:iCs/>
          <w:color w:val="222222"/>
          <w:sz w:val="20"/>
          <w:szCs w:val="20"/>
          <w:shd w:val="clear" w:color="auto" w:fill="FFFFFF"/>
        </w:rPr>
        <w:t>unications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w:t>
      </w:r>
      <w:r>
        <w:rPr>
          <w:rFonts w:ascii="Arial" w:eastAsia="SimSun" w:hAnsi="Arial" w:cs="Arial"/>
          <w:color w:val="222222"/>
          <w:sz w:val="20"/>
          <w:szCs w:val="20"/>
          <w:shd w:val="clear" w:color="auto" w:fill="FFFFFF"/>
        </w:rPr>
        <w:t>(1), 360.</w:t>
      </w:r>
    </w:p>
    <w:p w14:paraId="1B2B81DC"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Ghebrehiwot</w:t>
      </w:r>
      <w:proofErr w:type="spellEnd"/>
      <w:r>
        <w:rPr>
          <w:rFonts w:ascii="Arial" w:eastAsia="SimSun" w:hAnsi="Arial" w:cs="Arial"/>
          <w:color w:val="222222"/>
          <w:sz w:val="20"/>
          <w:szCs w:val="20"/>
          <w:shd w:val="clear" w:color="auto" w:fill="FFFFFF"/>
        </w:rPr>
        <w:t>, H., Kulkarni, M., Bairu, M., &amp; Van Staden, J. (2013). Plant-derived aerosol-smoke and smoke solutions influence agronomic performance of a traditional cereal crop, Tef. </w:t>
      </w:r>
      <w:r>
        <w:rPr>
          <w:rFonts w:ascii="Arial" w:eastAsia="SimSun" w:hAnsi="Arial" w:cs="Arial"/>
          <w:i/>
          <w:iCs/>
          <w:color w:val="222222"/>
          <w:sz w:val="20"/>
          <w:szCs w:val="20"/>
          <w:shd w:val="clear" w:color="auto" w:fill="FFFFFF"/>
        </w:rPr>
        <w:t>Experimental Agriculture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49</w:t>
      </w:r>
      <w:r>
        <w:rPr>
          <w:rFonts w:ascii="Arial" w:eastAsia="SimSun" w:hAnsi="Arial" w:cs="Arial"/>
          <w:color w:val="222222"/>
          <w:sz w:val="20"/>
          <w:szCs w:val="20"/>
          <w:shd w:val="clear" w:color="auto" w:fill="FFFFFF"/>
        </w:rPr>
        <w:t>(2), 244-255.</w:t>
      </w:r>
    </w:p>
    <w:p w14:paraId="6F219CED"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Guo, Y., </w:t>
      </w:r>
      <w:r>
        <w:rPr>
          <w:rFonts w:ascii="Arial" w:eastAsia="SimSun" w:hAnsi="Arial" w:cs="Arial"/>
          <w:color w:val="222222"/>
          <w:sz w:val="20"/>
          <w:szCs w:val="20"/>
          <w:shd w:val="clear" w:color="auto" w:fill="FFFFFF"/>
        </w:rPr>
        <w:t xml:space="preserve">Zheng, Z., La Clair, J. J., Chory, J., &amp; Noel, J. P. (2013). Smoke-derived </w:t>
      </w:r>
      <w:proofErr w:type="spellStart"/>
      <w:r>
        <w:rPr>
          <w:rFonts w:ascii="Arial" w:eastAsia="SimSun" w:hAnsi="Arial" w:cs="Arial"/>
          <w:color w:val="222222"/>
          <w:sz w:val="20"/>
          <w:szCs w:val="20"/>
          <w:shd w:val="clear" w:color="auto" w:fill="FFFFFF"/>
        </w:rPr>
        <w:t>karrikin</w:t>
      </w:r>
      <w:proofErr w:type="spellEnd"/>
      <w:r>
        <w:rPr>
          <w:rFonts w:ascii="Arial" w:eastAsia="SimSun" w:hAnsi="Arial" w:cs="Arial"/>
          <w:color w:val="222222"/>
          <w:sz w:val="20"/>
          <w:szCs w:val="20"/>
          <w:shd w:val="clear" w:color="auto" w:fill="FFFFFF"/>
        </w:rPr>
        <w:t xml:space="preserve"> perception by the α/β-hydrolase KAI2 from Arabidopsis. </w:t>
      </w:r>
      <w:r>
        <w:rPr>
          <w:rFonts w:ascii="Arial" w:eastAsia="SimSun" w:hAnsi="Arial" w:cs="Arial"/>
          <w:i/>
          <w:iCs/>
          <w:color w:val="222222"/>
          <w:sz w:val="20"/>
          <w:szCs w:val="20"/>
          <w:shd w:val="clear" w:color="auto" w:fill="FFFFFF"/>
        </w:rPr>
        <w:t>Proceedings of the National Academy of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110</w:t>
      </w:r>
      <w:r>
        <w:rPr>
          <w:rFonts w:ascii="Arial" w:eastAsia="SimSun" w:hAnsi="Arial" w:cs="Arial"/>
          <w:color w:val="222222"/>
          <w:sz w:val="20"/>
          <w:szCs w:val="20"/>
          <w:shd w:val="clear" w:color="auto" w:fill="FFFFFF"/>
        </w:rPr>
        <w:t>(20), 8284-8289.</w:t>
      </w:r>
    </w:p>
    <w:p w14:paraId="778E1F4A"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Gupta, S., Kulkarni, M., </w:t>
      </w:r>
      <w:proofErr w:type="spellStart"/>
      <w:r>
        <w:rPr>
          <w:rFonts w:ascii="Arial" w:eastAsia="SimSun" w:hAnsi="Arial" w:cs="Arial"/>
          <w:color w:val="222222"/>
          <w:sz w:val="20"/>
          <w:szCs w:val="20"/>
          <w:shd w:val="clear" w:color="auto" w:fill="FFFFFF"/>
        </w:rPr>
        <w:t>Doležalova</w:t>
      </w:r>
      <w:proofErr w:type="spellEnd"/>
      <w:r>
        <w:rPr>
          <w:rFonts w:ascii="Arial" w:eastAsia="SimSun" w:hAnsi="Arial" w:cs="Arial"/>
          <w:color w:val="222222"/>
          <w:sz w:val="20"/>
          <w:szCs w:val="20"/>
          <w:shd w:val="clear" w:color="auto" w:fill="FFFFFF"/>
        </w:rPr>
        <w:t xml:space="preserve">, I., Novák, </w:t>
      </w:r>
      <w:r>
        <w:rPr>
          <w:rFonts w:ascii="Arial" w:eastAsia="SimSun" w:hAnsi="Arial" w:cs="Arial"/>
          <w:color w:val="222222"/>
          <w:sz w:val="20"/>
          <w:szCs w:val="20"/>
          <w:shd w:val="clear" w:color="auto" w:fill="FFFFFF"/>
        </w:rPr>
        <w:t>O., Van Staden, J., &amp; Doležal, K. (2024). Foliar smoke-water application improves growth and changes the leaf mineral composition of radish, spinach and turnip seedlings.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167</w:t>
      </w:r>
      <w:r>
        <w:rPr>
          <w:rFonts w:ascii="Arial" w:eastAsia="SimSun" w:hAnsi="Arial" w:cs="Arial"/>
          <w:color w:val="222222"/>
          <w:sz w:val="20"/>
          <w:szCs w:val="20"/>
          <w:shd w:val="clear" w:color="auto" w:fill="FFFFFF"/>
        </w:rPr>
        <w:t>, 527-534.</w:t>
      </w:r>
    </w:p>
    <w:p w14:paraId="22534901"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Gupta, S., </w:t>
      </w:r>
      <w:proofErr w:type="spellStart"/>
      <w:r>
        <w:rPr>
          <w:rFonts w:ascii="Arial" w:eastAsia="SimSun" w:hAnsi="Arial" w:cs="Arial"/>
          <w:color w:val="222222"/>
          <w:sz w:val="20"/>
          <w:szCs w:val="20"/>
          <w:shd w:val="clear" w:color="auto" w:fill="FFFFFF"/>
        </w:rPr>
        <w:t>Plačková</w:t>
      </w:r>
      <w:proofErr w:type="spellEnd"/>
      <w:r>
        <w:rPr>
          <w:rFonts w:ascii="Arial" w:eastAsia="SimSun" w:hAnsi="Arial" w:cs="Arial"/>
          <w:color w:val="222222"/>
          <w:sz w:val="20"/>
          <w:szCs w:val="20"/>
          <w:shd w:val="clear" w:color="auto" w:fill="FFFFFF"/>
        </w:rPr>
        <w:t xml:space="preserve">, L., Kulkarni, M. </w:t>
      </w:r>
      <w:r>
        <w:rPr>
          <w:rFonts w:ascii="Arial" w:eastAsia="SimSun" w:hAnsi="Arial" w:cs="Arial"/>
          <w:color w:val="222222"/>
          <w:sz w:val="20"/>
          <w:szCs w:val="20"/>
          <w:shd w:val="clear" w:color="auto" w:fill="FFFFFF"/>
        </w:rPr>
        <w:t>G., Doležal, K., &amp; Van Staden, J. (2019). Role of smoke stimulatory and inhibitory biomolecules in phytochrome-regulated seed germination of Lactuca sativa.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181</w:t>
      </w:r>
      <w:r>
        <w:rPr>
          <w:rFonts w:ascii="Arial" w:eastAsia="SimSun" w:hAnsi="Arial" w:cs="Arial"/>
          <w:color w:val="222222"/>
          <w:sz w:val="20"/>
          <w:szCs w:val="20"/>
          <w:shd w:val="clear" w:color="auto" w:fill="FFFFFF"/>
        </w:rPr>
        <w:t>(2), 458-470.</w:t>
      </w:r>
    </w:p>
    <w:p w14:paraId="70246D39"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Ibrahim, M., Nawaz, S., Iqbal, K., Rehman, S., Ullah, R., Nawaz,</w:t>
      </w:r>
      <w:r>
        <w:rPr>
          <w:rFonts w:ascii="Arial" w:eastAsia="SimSun" w:hAnsi="Arial" w:cs="Arial"/>
          <w:color w:val="222222"/>
          <w:sz w:val="20"/>
          <w:szCs w:val="20"/>
          <w:shd w:val="clear" w:color="auto" w:fill="FFFFFF"/>
        </w:rPr>
        <w:t xml:space="preserve"> G., ... &amp; Peluso, I. </w:t>
      </w:r>
      <w:r>
        <w:rPr>
          <w:rFonts w:ascii="Arial" w:eastAsia="SimSun" w:hAnsi="Arial" w:cs="Arial"/>
          <w:color w:val="222222"/>
          <w:sz w:val="20"/>
          <w:szCs w:val="20"/>
          <w:shd w:val="clear" w:color="auto" w:fill="FFFFFF"/>
        </w:rPr>
        <w:lastRenderedPageBreak/>
        <w:t>(2022). Plant-derived smoke solution alleviates cellular oxidative stress caused by arsenic and mercury by modulating the cellular antioxidative defense system in wheat.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(10), 1379.</w:t>
      </w:r>
    </w:p>
    <w:p w14:paraId="407F16F2"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Indriati</w:t>
      </w:r>
      <w:proofErr w:type="spellEnd"/>
      <w:r>
        <w:rPr>
          <w:rFonts w:ascii="Arial" w:eastAsia="SimSun" w:hAnsi="Arial" w:cs="Arial"/>
          <w:color w:val="222222"/>
          <w:sz w:val="20"/>
          <w:szCs w:val="20"/>
          <w:shd w:val="clear" w:color="auto" w:fill="FFFFFF"/>
        </w:rPr>
        <w:t xml:space="preserve">, A., &amp; </w:t>
      </w:r>
      <w:proofErr w:type="spellStart"/>
      <w:r>
        <w:rPr>
          <w:rFonts w:ascii="Arial" w:eastAsia="SimSun" w:hAnsi="Arial" w:cs="Arial"/>
          <w:color w:val="222222"/>
          <w:sz w:val="20"/>
          <w:szCs w:val="20"/>
          <w:shd w:val="clear" w:color="auto" w:fill="FFFFFF"/>
        </w:rPr>
        <w:t>Saparita</w:t>
      </w:r>
      <w:proofErr w:type="spellEnd"/>
      <w:r>
        <w:rPr>
          <w:rFonts w:ascii="Arial" w:eastAsia="SimSun" w:hAnsi="Arial" w:cs="Arial"/>
          <w:color w:val="222222"/>
          <w:sz w:val="20"/>
          <w:szCs w:val="20"/>
          <w:shd w:val="clear" w:color="auto" w:fill="FFFFFF"/>
        </w:rPr>
        <w:t>, R. (2020, March)</w:t>
      </w:r>
      <w:r>
        <w:rPr>
          <w:rFonts w:ascii="Arial" w:eastAsia="SimSun" w:hAnsi="Arial" w:cs="Arial"/>
          <w:color w:val="222222"/>
          <w:sz w:val="20"/>
          <w:szCs w:val="20"/>
          <w:shd w:val="clear" w:color="auto" w:fill="FFFFFF"/>
        </w:rPr>
        <w:t xml:space="preserve">. Utilization of liquid smoke corn cobs for germination tomato (Solanum </w:t>
      </w:r>
      <w:proofErr w:type="spellStart"/>
      <w:r>
        <w:rPr>
          <w:rFonts w:ascii="Arial" w:eastAsia="SimSun" w:hAnsi="Arial" w:cs="Arial"/>
          <w:color w:val="222222"/>
          <w:sz w:val="20"/>
          <w:szCs w:val="20"/>
          <w:shd w:val="clear" w:color="auto" w:fill="FFFFFF"/>
        </w:rPr>
        <w:t>lycopersicum</w:t>
      </w:r>
      <w:proofErr w:type="spellEnd"/>
      <w:r>
        <w:rPr>
          <w:rFonts w:ascii="Arial" w:eastAsia="SimSun" w:hAnsi="Arial" w:cs="Arial"/>
          <w:color w:val="222222"/>
          <w:sz w:val="20"/>
          <w:szCs w:val="20"/>
          <w:shd w:val="clear" w:color="auto" w:fill="FFFFFF"/>
        </w:rPr>
        <w:t>) seeds. In </w:t>
      </w:r>
      <w:r>
        <w:rPr>
          <w:rFonts w:ascii="Arial" w:eastAsia="SimSun" w:hAnsi="Arial" w:cs="Arial"/>
          <w:i/>
          <w:iCs/>
          <w:color w:val="222222"/>
          <w:sz w:val="20"/>
          <w:szCs w:val="20"/>
          <w:shd w:val="clear" w:color="auto" w:fill="FFFFFF"/>
        </w:rPr>
        <w:t>IOP Conference Series: Earth and Environmental Science</w:t>
      </w:r>
      <w:r>
        <w:rPr>
          <w:rFonts w:ascii="Arial" w:eastAsia="SimSun" w:hAnsi="Arial" w:cs="Arial"/>
          <w:color w:val="222222"/>
          <w:sz w:val="20"/>
          <w:szCs w:val="20"/>
          <w:shd w:val="clear" w:color="auto" w:fill="FFFFFF"/>
        </w:rPr>
        <w:t> (Vol. 462, No. 1, p. 012049). IOP Publishing.</w:t>
      </w:r>
    </w:p>
    <w:p w14:paraId="66A029D6"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Iqbal, M., Asif, S., Ilyas, N., Raja, N. I., Hussain, M., S</w:t>
      </w:r>
      <w:r>
        <w:rPr>
          <w:rFonts w:ascii="Arial" w:eastAsia="SimSun" w:hAnsi="Arial" w:cs="Arial"/>
          <w:color w:val="222222"/>
          <w:sz w:val="20"/>
          <w:szCs w:val="20"/>
          <w:shd w:val="clear" w:color="auto" w:fill="FFFFFF"/>
        </w:rPr>
        <w:t>habir, S., ... &amp; Rauf, A. (2016). Effect of plant derived smoke on germination and post germination expression of wheat (Triticum aestivum L.). </w:t>
      </w:r>
      <w:r>
        <w:rPr>
          <w:rFonts w:ascii="Arial" w:eastAsia="SimSun" w:hAnsi="Arial" w:cs="Arial"/>
          <w:i/>
          <w:iCs/>
          <w:color w:val="222222"/>
          <w:sz w:val="20"/>
          <w:szCs w:val="20"/>
          <w:shd w:val="clear" w:color="auto" w:fill="FFFFFF"/>
        </w:rPr>
        <w:t>American Journal of Plant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w:t>
      </w:r>
      <w:r>
        <w:rPr>
          <w:rFonts w:ascii="Arial" w:eastAsia="SimSun" w:hAnsi="Arial" w:cs="Arial"/>
          <w:color w:val="222222"/>
          <w:sz w:val="20"/>
          <w:szCs w:val="20"/>
          <w:shd w:val="clear" w:color="auto" w:fill="FFFFFF"/>
        </w:rPr>
        <w:t>(06), 806.</w:t>
      </w:r>
    </w:p>
    <w:p w14:paraId="2971F479"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Jäger, A. K., Strydom, A., &amp; Van Staden, J. (1996). The effect o</w:t>
      </w:r>
      <w:r>
        <w:rPr>
          <w:rFonts w:ascii="Arial" w:eastAsia="SimSun" w:hAnsi="Arial" w:cs="Arial"/>
          <w:color w:val="222222"/>
          <w:sz w:val="20"/>
          <w:szCs w:val="20"/>
          <w:shd w:val="clear" w:color="auto" w:fill="FFFFFF"/>
        </w:rPr>
        <w:t>f ethylene, octanoic acid and a plant-derived smoke extract on the germination of light-sensitive lettuce seeds.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w:t>
      </w:r>
      <w:r>
        <w:rPr>
          <w:rFonts w:ascii="Arial" w:eastAsia="SimSun" w:hAnsi="Arial" w:cs="Arial"/>
          <w:color w:val="222222"/>
          <w:sz w:val="20"/>
          <w:szCs w:val="20"/>
          <w:shd w:val="clear" w:color="auto" w:fill="FFFFFF"/>
        </w:rPr>
        <w:t>, 197-201.</w:t>
      </w:r>
    </w:p>
    <w:p w14:paraId="13BC97DB"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Kamran, M., Khan, A. L., Ali, L., Hussain, J., Waqas, M., Al-</w:t>
      </w:r>
      <w:proofErr w:type="spellStart"/>
      <w:r>
        <w:rPr>
          <w:rFonts w:ascii="Arial" w:eastAsia="SimSun" w:hAnsi="Arial" w:cs="Arial"/>
          <w:color w:val="222222"/>
          <w:sz w:val="20"/>
          <w:szCs w:val="20"/>
          <w:shd w:val="clear" w:color="auto" w:fill="FFFFFF"/>
        </w:rPr>
        <w:t>Harrasi</w:t>
      </w:r>
      <w:proofErr w:type="spellEnd"/>
      <w:r>
        <w:rPr>
          <w:rFonts w:ascii="Arial" w:eastAsia="SimSun" w:hAnsi="Arial" w:cs="Arial"/>
          <w:color w:val="222222"/>
          <w:sz w:val="20"/>
          <w:szCs w:val="20"/>
          <w:shd w:val="clear" w:color="auto" w:fill="FFFFFF"/>
        </w:rPr>
        <w:t>, A., ... &amp; Lee, I. J. (2017). Hydroq</w:t>
      </w:r>
      <w:r>
        <w:rPr>
          <w:rFonts w:ascii="Arial" w:eastAsia="SimSun" w:hAnsi="Arial" w:cs="Arial"/>
          <w:color w:val="222222"/>
          <w:sz w:val="20"/>
          <w:szCs w:val="20"/>
          <w:shd w:val="clear" w:color="auto" w:fill="FFFFFF"/>
        </w:rPr>
        <w:t>uinone; a novel bioactive compound from plant-derived smoke can cue seed germination of lettuce. </w:t>
      </w:r>
      <w:r>
        <w:rPr>
          <w:rFonts w:ascii="Arial" w:eastAsia="SimSun" w:hAnsi="Arial" w:cs="Arial"/>
          <w:i/>
          <w:iCs/>
          <w:color w:val="222222"/>
          <w:sz w:val="20"/>
          <w:szCs w:val="20"/>
          <w:shd w:val="clear" w:color="auto" w:fill="FFFFFF"/>
        </w:rPr>
        <w:t>Frontiers in chemistry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w:t>
      </w:r>
      <w:r>
        <w:rPr>
          <w:rFonts w:ascii="Arial" w:eastAsia="SimSun" w:hAnsi="Arial" w:cs="Arial"/>
          <w:color w:val="222222"/>
          <w:sz w:val="20"/>
          <w:szCs w:val="20"/>
          <w:shd w:val="clear" w:color="auto" w:fill="FFFFFF"/>
        </w:rPr>
        <w:t>, 30.</w:t>
      </w:r>
    </w:p>
    <w:p w14:paraId="451A747D"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Keeley, J. E., &amp; Fotheringham, C. J. (1998). Mechanism of smoke‐induced seed germination in a post‐fire chaparral annual. </w:t>
      </w:r>
      <w:r>
        <w:rPr>
          <w:rFonts w:ascii="Arial" w:eastAsia="SimSun" w:hAnsi="Arial" w:cs="Arial"/>
          <w:i/>
          <w:iCs/>
          <w:color w:val="222222"/>
          <w:sz w:val="20"/>
          <w:szCs w:val="20"/>
          <w:shd w:val="clear" w:color="auto" w:fill="FFFFFF"/>
        </w:rPr>
        <w:t>Journal of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86</w:t>
      </w:r>
      <w:r>
        <w:rPr>
          <w:rFonts w:ascii="Arial" w:eastAsia="SimSun" w:hAnsi="Arial" w:cs="Arial"/>
          <w:color w:val="222222"/>
          <w:sz w:val="20"/>
          <w:szCs w:val="20"/>
          <w:shd w:val="clear" w:color="auto" w:fill="FFFFFF"/>
        </w:rPr>
        <w:t>(1), 27-36.</w:t>
      </w:r>
    </w:p>
    <w:p w14:paraId="22F3C7A3"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Keeley, J. E., &amp; Fotheringham, C. J. (1998). Smoke‐induced seed germination in California chaparral. </w:t>
      </w:r>
      <w:r>
        <w:rPr>
          <w:rFonts w:ascii="Arial" w:eastAsia="SimSun" w:hAnsi="Arial" w:cs="Arial"/>
          <w:i/>
          <w:iCs/>
          <w:color w:val="222222"/>
          <w:sz w:val="20"/>
          <w:szCs w:val="20"/>
          <w:shd w:val="clear" w:color="auto" w:fill="FFFFFF"/>
        </w:rPr>
        <w:t>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79</w:t>
      </w:r>
      <w:r>
        <w:rPr>
          <w:rFonts w:ascii="Arial" w:eastAsia="SimSun" w:hAnsi="Arial" w:cs="Arial"/>
          <w:color w:val="222222"/>
          <w:sz w:val="20"/>
          <w:szCs w:val="20"/>
          <w:shd w:val="clear" w:color="auto" w:fill="FFFFFF"/>
        </w:rPr>
        <w:t>(7), 2320-2336.</w:t>
      </w:r>
    </w:p>
    <w:p w14:paraId="7D3E8516"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Keeley, J. E., &amp; Fotheringham, C. J. (2000). Role of fire in regeneration from seed. In </w:t>
      </w:r>
      <w:r>
        <w:rPr>
          <w:rFonts w:ascii="Arial" w:eastAsia="SimSun" w:hAnsi="Arial" w:cs="Arial"/>
          <w:i/>
          <w:iCs/>
          <w:color w:val="222222"/>
          <w:sz w:val="20"/>
          <w:szCs w:val="20"/>
          <w:shd w:val="clear" w:color="auto" w:fill="FFFFFF"/>
        </w:rPr>
        <w:t>Seeds:</w:t>
      </w:r>
      <w:r>
        <w:rPr>
          <w:rFonts w:ascii="Arial" w:eastAsia="SimSun" w:hAnsi="Arial" w:cs="Arial"/>
          <w:i/>
          <w:iCs/>
          <w:color w:val="222222"/>
          <w:sz w:val="20"/>
          <w:szCs w:val="20"/>
          <w:shd w:val="clear" w:color="auto" w:fill="FFFFFF"/>
        </w:rPr>
        <w:t xml:space="preserve"> the ecology of regeneration in plant communities</w:t>
      </w:r>
      <w:r>
        <w:rPr>
          <w:rFonts w:ascii="Arial" w:eastAsia="SimSun" w:hAnsi="Arial" w:cs="Arial"/>
          <w:color w:val="222222"/>
          <w:sz w:val="20"/>
          <w:szCs w:val="20"/>
          <w:shd w:val="clear" w:color="auto" w:fill="FFFFFF"/>
        </w:rPr>
        <w:t> (pp. 311-330). Wallingford UK: Cabi Publishing.</w:t>
      </w:r>
    </w:p>
    <w:p w14:paraId="6284AB21"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Khatoon, A., Rehman, S. U., Aslam, M. M., Jamil, M., &amp; Komatsu, S. (2020). Plant-derived smoke affects biochemical mechanism on plant growth and seed germinat</w:t>
      </w:r>
      <w:r>
        <w:rPr>
          <w:rFonts w:ascii="Arial" w:eastAsia="SimSun" w:hAnsi="Arial" w:cs="Arial"/>
          <w:color w:val="222222"/>
          <w:sz w:val="20"/>
          <w:szCs w:val="20"/>
          <w:shd w:val="clear" w:color="auto" w:fill="FFFFFF"/>
        </w:rPr>
        <w:t>ion. </w:t>
      </w:r>
      <w:r>
        <w:rPr>
          <w:rFonts w:ascii="Arial" w:eastAsia="SimSun" w:hAnsi="Arial" w:cs="Arial"/>
          <w:i/>
          <w:iCs/>
          <w:color w:val="222222"/>
          <w:sz w:val="20"/>
          <w:szCs w:val="20"/>
          <w:shd w:val="clear" w:color="auto" w:fill="FFFFFF"/>
        </w:rPr>
        <w:t>International Journal of Molecular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21</w:t>
      </w:r>
      <w:r>
        <w:rPr>
          <w:rFonts w:ascii="Arial" w:eastAsia="SimSun" w:hAnsi="Arial" w:cs="Arial"/>
          <w:color w:val="222222"/>
          <w:sz w:val="20"/>
          <w:szCs w:val="20"/>
          <w:shd w:val="clear" w:color="auto" w:fill="FFFFFF"/>
        </w:rPr>
        <w:t>(20), 7760.</w:t>
      </w:r>
    </w:p>
    <w:p w14:paraId="16A600DC"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Kulkarni, M. G., Ascough, G. D., &amp; Van Staden, J. (2007). Effects of foliar applications of smoke-water and a smoke-isolated </w:t>
      </w:r>
      <w:proofErr w:type="spellStart"/>
      <w:r>
        <w:rPr>
          <w:rFonts w:ascii="Arial" w:eastAsia="SimSun" w:hAnsi="Arial" w:cs="Arial"/>
          <w:color w:val="222222"/>
          <w:sz w:val="20"/>
          <w:szCs w:val="20"/>
          <w:shd w:val="clear" w:color="auto" w:fill="FFFFFF"/>
        </w:rPr>
        <w:t>butenolide</w:t>
      </w:r>
      <w:proofErr w:type="spellEnd"/>
      <w:r>
        <w:rPr>
          <w:rFonts w:ascii="Arial" w:eastAsia="SimSun" w:hAnsi="Arial" w:cs="Arial"/>
          <w:color w:val="222222"/>
          <w:sz w:val="20"/>
          <w:szCs w:val="20"/>
          <w:shd w:val="clear" w:color="auto" w:fill="FFFFFF"/>
        </w:rPr>
        <w:t xml:space="preserve"> on seedling growth of okra and tomato. </w:t>
      </w:r>
      <w:proofErr w:type="spellStart"/>
      <w:r>
        <w:rPr>
          <w:rFonts w:ascii="Arial" w:eastAsia="SimSun" w:hAnsi="Arial" w:cs="Arial"/>
          <w:i/>
          <w:iCs/>
          <w:color w:val="222222"/>
          <w:sz w:val="20"/>
          <w:szCs w:val="20"/>
          <w:shd w:val="clear" w:color="auto" w:fill="FFFFFF"/>
        </w:rPr>
        <w:t>HortScience</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42</w:t>
      </w:r>
      <w:r>
        <w:rPr>
          <w:rFonts w:ascii="Arial" w:eastAsia="SimSun" w:hAnsi="Arial" w:cs="Arial"/>
          <w:color w:val="222222"/>
          <w:sz w:val="20"/>
          <w:szCs w:val="20"/>
          <w:shd w:val="clear" w:color="auto" w:fill="FFFFFF"/>
        </w:rPr>
        <w:t>(1</w:t>
      </w:r>
      <w:r>
        <w:rPr>
          <w:rFonts w:ascii="Arial" w:eastAsia="SimSun" w:hAnsi="Arial" w:cs="Arial"/>
          <w:color w:val="222222"/>
          <w:sz w:val="20"/>
          <w:szCs w:val="20"/>
          <w:shd w:val="clear" w:color="auto" w:fill="FFFFFF"/>
        </w:rPr>
        <w:t>), 179-182.</w:t>
      </w:r>
    </w:p>
    <w:p w14:paraId="797BB2AA"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Kulkarni, M. G., Light, M. E., &amp; Van Staden, J. (2011). Plant-derived smoke: old technology with possibilities for economic applications in agriculture and horticulture.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77</w:t>
      </w:r>
      <w:r>
        <w:rPr>
          <w:rFonts w:ascii="Arial" w:eastAsia="SimSun" w:hAnsi="Arial" w:cs="Arial"/>
          <w:color w:val="222222"/>
          <w:sz w:val="20"/>
          <w:szCs w:val="20"/>
          <w:shd w:val="clear" w:color="auto" w:fill="FFFFFF"/>
        </w:rPr>
        <w:t>(4), 972-979.</w:t>
      </w:r>
    </w:p>
    <w:p w14:paraId="19820D2F"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Kulkarni, M. G., </w:t>
      </w:r>
      <w:proofErr w:type="spellStart"/>
      <w:r>
        <w:rPr>
          <w:rFonts w:ascii="Arial" w:eastAsia="SimSun" w:hAnsi="Arial" w:cs="Arial"/>
          <w:color w:val="222222"/>
          <w:sz w:val="20"/>
          <w:szCs w:val="20"/>
          <w:shd w:val="clear" w:color="auto" w:fill="FFFFFF"/>
        </w:rPr>
        <w:t>Sparg</w:t>
      </w:r>
      <w:proofErr w:type="spellEnd"/>
      <w:r>
        <w:rPr>
          <w:rFonts w:ascii="Arial" w:eastAsia="SimSun" w:hAnsi="Arial" w:cs="Arial"/>
          <w:color w:val="222222"/>
          <w:sz w:val="20"/>
          <w:szCs w:val="20"/>
          <w:shd w:val="clear" w:color="auto" w:fill="FFFFFF"/>
        </w:rPr>
        <w:t>, S</w:t>
      </w:r>
      <w:r>
        <w:rPr>
          <w:rFonts w:ascii="Arial" w:eastAsia="SimSun" w:hAnsi="Arial" w:cs="Arial"/>
          <w:color w:val="222222"/>
          <w:sz w:val="20"/>
          <w:szCs w:val="20"/>
          <w:shd w:val="clear" w:color="auto" w:fill="FFFFFF"/>
        </w:rPr>
        <w:t xml:space="preserve">. G., Light, M. E., &amp; Van Staden, J. (2006). Stimulation of rice (Oryza sativa L.) seedling </w:t>
      </w:r>
      <w:proofErr w:type="spellStart"/>
      <w:r>
        <w:rPr>
          <w:rFonts w:ascii="Arial" w:eastAsia="SimSun" w:hAnsi="Arial" w:cs="Arial"/>
          <w:color w:val="222222"/>
          <w:sz w:val="20"/>
          <w:szCs w:val="20"/>
          <w:shd w:val="clear" w:color="auto" w:fill="FFFFFF"/>
        </w:rPr>
        <w:t>vigour</w:t>
      </w:r>
      <w:proofErr w:type="spellEnd"/>
      <w:r>
        <w:rPr>
          <w:rFonts w:ascii="Arial" w:eastAsia="SimSun" w:hAnsi="Arial" w:cs="Arial"/>
          <w:color w:val="222222"/>
          <w:sz w:val="20"/>
          <w:szCs w:val="20"/>
          <w:shd w:val="clear" w:color="auto" w:fill="FFFFFF"/>
        </w:rPr>
        <w:t xml:space="preserve"> by smoke‐water and </w:t>
      </w:r>
      <w:proofErr w:type="spellStart"/>
      <w:r>
        <w:rPr>
          <w:rFonts w:ascii="Arial" w:eastAsia="SimSun" w:hAnsi="Arial" w:cs="Arial"/>
          <w:color w:val="222222"/>
          <w:sz w:val="20"/>
          <w:szCs w:val="20"/>
          <w:shd w:val="clear" w:color="auto" w:fill="FFFFFF"/>
        </w:rPr>
        <w:t>butenolide</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Journal of agronomy and crop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192</w:t>
      </w:r>
      <w:r>
        <w:rPr>
          <w:rFonts w:ascii="Arial" w:eastAsia="SimSun" w:hAnsi="Arial" w:cs="Arial"/>
          <w:color w:val="222222"/>
          <w:sz w:val="20"/>
          <w:szCs w:val="20"/>
          <w:shd w:val="clear" w:color="auto" w:fill="FFFFFF"/>
        </w:rPr>
        <w:t>(5), 395-398.</w:t>
      </w:r>
    </w:p>
    <w:p w14:paraId="2D408D6E"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Light, M. E., Burger, B. V., </w:t>
      </w:r>
      <w:proofErr w:type="spellStart"/>
      <w:r>
        <w:rPr>
          <w:rFonts w:ascii="Arial" w:eastAsia="SimSun" w:hAnsi="Arial" w:cs="Arial"/>
          <w:color w:val="222222"/>
          <w:sz w:val="20"/>
          <w:szCs w:val="20"/>
          <w:shd w:val="clear" w:color="auto" w:fill="FFFFFF"/>
        </w:rPr>
        <w:t>Staerk</w:t>
      </w:r>
      <w:proofErr w:type="spellEnd"/>
      <w:r>
        <w:rPr>
          <w:rFonts w:ascii="Arial" w:eastAsia="SimSun" w:hAnsi="Arial" w:cs="Arial"/>
          <w:color w:val="222222"/>
          <w:sz w:val="20"/>
          <w:szCs w:val="20"/>
          <w:shd w:val="clear" w:color="auto" w:fill="FFFFFF"/>
        </w:rPr>
        <w:t>, D., Kohout, L., &amp; Van Staden, J. (</w:t>
      </w:r>
      <w:r>
        <w:rPr>
          <w:rFonts w:ascii="Arial" w:eastAsia="SimSun" w:hAnsi="Arial" w:cs="Arial"/>
          <w:color w:val="222222"/>
          <w:sz w:val="20"/>
          <w:szCs w:val="20"/>
          <w:shd w:val="clear" w:color="auto" w:fill="FFFFFF"/>
        </w:rPr>
        <w:t xml:space="preserve">2010). </w:t>
      </w:r>
      <w:proofErr w:type="spellStart"/>
      <w:r>
        <w:rPr>
          <w:rFonts w:ascii="Arial" w:eastAsia="SimSun" w:hAnsi="Arial" w:cs="Arial"/>
          <w:color w:val="222222"/>
          <w:sz w:val="20"/>
          <w:szCs w:val="20"/>
          <w:shd w:val="clear" w:color="auto" w:fill="FFFFFF"/>
        </w:rPr>
        <w:lastRenderedPageBreak/>
        <w:t>Butenolides</w:t>
      </w:r>
      <w:proofErr w:type="spellEnd"/>
      <w:r>
        <w:rPr>
          <w:rFonts w:ascii="Arial" w:eastAsia="SimSun" w:hAnsi="Arial" w:cs="Arial"/>
          <w:color w:val="222222"/>
          <w:sz w:val="20"/>
          <w:szCs w:val="20"/>
          <w:shd w:val="clear" w:color="auto" w:fill="FFFFFF"/>
        </w:rPr>
        <w:t xml:space="preserve"> from plant-derived smoke: natural plant-growth regulators with antagonistic actions on seed germination. </w:t>
      </w:r>
      <w:r>
        <w:rPr>
          <w:rFonts w:ascii="Arial" w:eastAsia="SimSun" w:hAnsi="Arial" w:cs="Arial"/>
          <w:i/>
          <w:iCs/>
          <w:color w:val="222222"/>
          <w:sz w:val="20"/>
          <w:szCs w:val="20"/>
          <w:shd w:val="clear" w:color="auto" w:fill="FFFFFF"/>
        </w:rPr>
        <w:t>Journal of Natural Products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73</w:t>
      </w:r>
      <w:r>
        <w:rPr>
          <w:rFonts w:ascii="Arial" w:eastAsia="SimSun" w:hAnsi="Arial" w:cs="Arial"/>
          <w:color w:val="222222"/>
          <w:sz w:val="20"/>
          <w:szCs w:val="20"/>
          <w:shd w:val="clear" w:color="auto" w:fill="FFFFFF"/>
        </w:rPr>
        <w:t>(2), 267-269.</w:t>
      </w:r>
    </w:p>
    <w:p w14:paraId="207E8822"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Light, M. E., Daws, M. I., &amp; Van Staden, J. (2009). Smoke-derived </w:t>
      </w:r>
      <w:proofErr w:type="spellStart"/>
      <w:r>
        <w:rPr>
          <w:rFonts w:ascii="Arial" w:eastAsia="SimSun" w:hAnsi="Arial" w:cs="Arial"/>
          <w:color w:val="222222"/>
          <w:sz w:val="20"/>
          <w:szCs w:val="20"/>
          <w:shd w:val="clear" w:color="auto" w:fill="FFFFFF"/>
        </w:rPr>
        <w:t>butenolide</w:t>
      </w:r>
      <w:proofErr w:type="spellEnd"/>
      <w:r>
        <w:rPr>
          <w:rFonts w:ascii="Arial" w:eastAsia="SimSun" w:hAnsi="Arial" w:cs="Arial"/>
          <w:color w:val="222222"/>
          <w:sz w:val="20"/>
          <w:szCs w:val="20"/>
          <w:shd w:val="clear" w:color="auto" w:fill="FFFFFF"/>
        </w:rPr>
        <w:t>: towards u</w:t>
      </w:r>
      <w:r>
        <w:rPr>
          <w:rFonts w:ascii="Arial" w:eastAsia="SimSun" w:hAnsi="Arial" w:cs="Arial"/>
          <w:color w:val="222222"/>
          <w:sz w:val="20"/>
          <w:szCs w:val="20"/>
          <w:shd w:val="clear" w:color="auto" w:fill="FFFFFF"/>
        </w:rPr>
        <w:t>nderstanding its biological effects.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75</w:t>
      </w:r>
      <w:r>
        <w:rPr>
          <w:rFonts w:ascii="Arial" w:eastAsia="SimSun" w:hAnsi="Arial" w:cs="Arial"/>
          <w:color w:val="222222"/>
          <w:sz w:val="20"/>
          <w:szCs w:val="20"/>
          <w:shd w:val="clear" w:color="auto" w:fill="FFFFFF"/>
        </w:rPr>
        <w:t>(1), 1-7.</w:t>
      </w:r>
    </w:p>
    <w:p w14:paraId="31394BA8"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Light, M. E., Gardner, M. J., Jäger, A. K., &amp; Van Staden, J. (2002). Dual regulation of seed germination by smoke solutions.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37</w:t>
      </w:r>
      <w:r>
        <w:rPr>
          <w:rFonts w:ascii="Arial" w:eastAsia="SimSun" w:hAnsi="Arial" w:cs="Arial"/>
          <w:color w:val="222222"/>
          <w:sz w:val="20"/>
          <w:szCs w:val="20"/>
          <w:shd w:val="clear" w:color="auto" w:fill="FFFFFF"/>
        </w:rPr>
        <w:t>, 135-141.</w:t>
      </w:r>
    </w:p>
    <w:p w14:paraId="7E18348F" w14:textId="77777777" w:rsidR="002769B3" w:rsidRDefault="00AF2E09">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Light, M. E</w:t>
      </w:r>
      <w:r>
        <w:rPr>
          <w:rFonts w:ascii="Arial" w:eastAsia="SimSun" w:hAnsi="Arial" w:cs="Arial"/>
          <w:color w:val="222222"/>
          <w:sz w:val="20"/>
          <w:szCs w:val="20"/>
          <w:shd w:val="clear" w:color="auto" w:fill="FFFFFF"/>
        </w:rPr>
        <w:t>., van Staden, J., &amp; Bornman, C. H. (2004). The potential of smoke in seed technology.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70</w:t>
      </w:r>
      <w:r>
        <w:rPr>
          <w:rFonts w:ascii="Arial" w:eastAsia="SimSun" w:hAnsi="Arial" w:cs="Arial"/>
          <w:color w:val="222222"/>
          <w:sz w:val="20"/>
          <w:szCs w:val="20"/>
          <w:shd w:val="clear" w:color="auto" w:fill="FFFFFF"/>
        </w:rPr>
        <w:t>(1), 97-101.</w:t>
      </w:r>
    </w:p>
    <w:p w14:paraId="01A54B90"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Major, W., &amp; Roberts, E. H. (1968). Dormancy in cereal seeds: I. The effects of oxygen and respiratory inhibitors. </w:t>
      </w:r>
      <w:r>
        <w:rPr>
          <w:rFonts w:ascii="Arial" w:eastAsia="SimSun" w:hAnsi="Arial" w:cs="Arial"/>
          <w:i/>
          <w:iCs/>
          <w:color w:val="222222"/>
          <w:sz w:val="20"/>
          <w:szCs w:val="20"/>
          <w:shd w:val="clear" w:color="auto" w:fill="FFFFFF"/>
        </w:rPr>
        <w:t>Journa</w:t>
      </w:r>
      <w:r>
        <w:rPr>
          <w:rFonts w:ascii="Arial" w:eastAsia="SimSun" w:hAnsi="Arial" w:cs="Arial"/>
          <w:i/>
          <w:iCs/>
          <w:color w:val="222222"/>
          <w:sz w:val="20"/>
          <w:szCs w:val="20"/>
          <w:shd w:val="clear" w:color="auto" w:fill="FFFFFF"/>
        </w:rPr>
        <w:t>l of Experimental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w:t>
      </w:r>
      <w:r>
        <w:rPr>
          <w:rFonts w:ascii="Arial" w:eastAsia="SimSun" w:hAnsi="Arial" w:cs="Arial"/>
          <w:color w:val="222222"/>
          <w:sz w:val="20"/>
          <w:szCs w:val="20"/>
          <w:shd w:val="clear" w:color="auto" w:fill="FFFFFF"/>
        </w:rPr>
        <w:t>(1), 77-89.</w:t>
      </w:r>
    </w:p>
    <w:p w14:paraId="3D507F4C"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Merritt, D. J., </w:t>
      </w: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xml:space="preserve">, E. L., &amp; Dixon, K. W. (2007, June). </w:t>
      </w:r>
      <w:proofErr w:type="spellStart"/>
      <w:r>
        <w:rPr>
          <w:rFonts w:ascii="Arial" w:eastAsia="SimSun" w:hAnsi="Arial" w:cs="Arial"/>
          <w:color w:val="222222"/>
          <w:sz w:val="20"/>
          <w:szCs w:val="20"/>
          <w:shd w:val="clear" w:color="auto" w:fill="FFFFFF"/>
        </w:rPr>
        <w:t>Karrikinolide</w:t>
      </w:r>
      <w:proofErr w:type="spellEnd"/>
      <w:r>
        <w:rPr>
          <w:rFonts w:ascii="Arial" w:eastAsia="SimSun" w:hAnsi="Arial" w:cs="Arial"/>
          <w:color w:val="222222"/>
          <w:sz w:val="20"/>
          <w:szCs w:val="20"/>
          <w:shd w:val="clear" w:color="auto" w:fill="FFFFFF"/>
        </w:rPr>
        <w:t xml:space="preserve">–a </w:t>
      </w:r>
      <w:proofErr w:type="spellStart"/>
      <w:r>
        <w:rPr>
          <w:rFonts w:ascii="Arial" w:eastAsia="SimSun" w:hAnsi="Arial" w:cs="Arial"/>
          <w:color w:val="222222"/>
          <w:sz w:val="20"/>
          <w:szCs w:val="20"/>
          <w:shd w:val="clear" w:color="auto" w:fill="FFFFFF"/>
        </w:rPr>
        <w:t>Phytoreactive</w:t>
      </w:r>
      <w:proofErr w:type="spellEnd"/>
      <w:r>
        <w:rPr>
          <w:rFonts w:ascii="Arial" w:eastAsia="SimSun" w:hAnsi="Arial" w:cs="Arial"/>
          <w:color w:val="222222"/>
          <w:sz w:val="20"/>
          <w:szCs w:val="20"/>
          <w:shd w:val="clear" w:color="auto" w:fill="FFFFFF"/>
        </w:rPr>
        <w:t xml:space="preserve"> Compound Derived from Smoke with Applications in Horticulture, Ecological Restoration and Agriculture. In </w:t>
      </w:r>
      <w:r>
        <w:rPr>
          <w:rFonts w:ascii="Arial" w:eastAsia="SimSun" w:hAnsi="Arial" w:cs="Arial"/>
          <w:i/>
          <w:iCs/>
          <w:color w:val="222222"/>
          <w:sz w:val="20"/>
          <w:szCs w:val="20"/>
          <w:shd w:val="clear" w:color="auto" w:fill="FFFFFF"/>
        </w:rPr>
        <w:t>VI International Symposium on New Floricultural Crops 813</w:t>
      </w:r>
      <w:r>
        <w:rPr>
          <w:rFonts w:ascii="Arial" w:eastAsia="SimSun" w:hAnsi="Arial" w:cs="Arial"/>
          <w:color w:val="222222"/>
          <w:sz w:val="20"/>
          <w:szCs w:val="20"/>
          <w:shd w:val="clear" w:color="auto" w:fill="FFFFFF"/>
        </w:rPr>
        <w:t> (pp. 155-170).</w:t>
      </w:r>
    </w:p>
    <w:p w14:paraId="543051FD"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Nelson, D. C., </w:t>
      </w: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E. L., Dixon, K. W., &amp; Smith, S</w:t>
      </w:r>
      <w:r>
        <w:rPr>
          <w:rFonts w:ascii="Arial" w:eastAsia="SimSun" w:hAnsi="Arial" w:cs="Arial"/>
          <w:color w:val="222222"/>
          <w:sz w:val="20"/>
          <w:szCs w:val="20"/>
          <w:shd w:val="clear" w:color="auto" w:fill="FFFFFF"/>
        </w:rPr>
        <w:t>. M. (2012). Regulation of seed germination and seedling growth by chemical signals from burning vegetation. </w:t>
      </w:r>
      <w:r>
        <w:rPr>
          <w:rFonts w:ascii="Arial" w:eastAsia="SimSun" w:hAnsi="Arial" w:cs="Arial"/>
          <w:i/>
          <w:iCs/>
          <w:color w:val="222222"/>
          <w:sz w:val="20"/>
          <w:szCs w:val="20"/>
          <w:shd w:val="clear" w:color="auto" w:fill="FFFFFF"/>
        </w:rPr>
        <w:t>Annual review of plant biology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63</w:t>
      </w:r>
      <w:r>
        <w:rPr>
          <w:rFonts w:ascii="Arial" w:eastAsia="SimSun" w:hAnsi="Arial" w:cs="Arial"/>
          <w:color w:val="222222"/>
          <w:sz w:val="20"/>
          <w:szCs w:val="20"/>
          <w:shd w:val="clear" w:color="auto" w:fill="FFFFFF"/>
        </w:rPr>
        <w:t>(1), 107-130.</w:t>
      </w:r>
    </w:p>
    <w:p w14:paraId="5CC631DF"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Nelson, D. C., </w:t>
      </w: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Riseborough, J. A.,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E. L., Dixon, K. W., &amp; Smith, S. M</w:t>
      </w:r>
      <w:r>
        <w:rPr>
          <w:rFonts w:ascii="Arial" w:eastAsia="SimSun" w:hAnsi="Arial" w:cs="Arial"/>
          <w:color w:val="222222"/>
          <w:sz w:val="20"/>
          <w:szCs w:val="20"/>
          <w:shd w:val="clear" w:color="auto" w:fill="FFFFFF"/>
        </w:rPr>
        <w:t xml:space="preserve">. (2010). </w:t>
      </w:r>
      <w:proofErr w:type="spellStart"/>
      <w:r>
        <w:rPr>
          <w:rFonts w:ascii="Arial" w:eastAsia="SimSun" w:hAnsi="Arial" w:cs="Arial"/>
          <w:color w:val="222222"/>
          <w:sz w:val="20"/>
          <w:szCs w:val="20"/>
          <w:shd w:val="clear" w:color="auto" w:fill="FFFFFF"/>
        </w:rPr>
        <w:t>Karrikins</w:t>
      </w:r>
      <w:proofErr w:type="spellEnd"/>
      <w:r>
        <w:rPr>
          <w:rFonts w:ascii="Arial" w:eastAsia="SimSun" w:hAnsi="Arial" w:cs="Arial"/>
          <w:color w:val="222222"/>
          <w:sz w:val="20"/>
          <w:szCs w:val="20"/>
          <w:shd w:val="clear" w:color="auto" w:fill="FFFFFF"/>
        </w:rPr>
        <w:t xml:space="preserve"> enhance light responses during germination and seedling development in Arabidopsis thaliana. </w:t>
      </w:r>
      <w:r>
        <w:rPr>
          <w:rFonts w:ascii="Arial" w:eastAsia="SimSun" w:hAnsi="Arial" w:cs="Arial"/>
          <w:i/>
          <w:iCs/>
          <w:color w:val="222222"/>
          <w:sz w:val="20"/>
          <w:szCs w:val="20"/>
          <w:shd w:val="clear" w:color="auto" w:fill="FFFFFF"/>
        </w:rPr>
        <w:t>Proceedings of the National Academy of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107</w:t>
      </w:r>
      <w:r>
        <w:rPr>
          <w:rFonts w:ascii="Arial" w:eastAsia="SimSun" w:hAnsi="Arial" w:cs="Arial"/>
          <w:color w:val="222222"/>
          <w:sz w:val="20"/>
          <w:szCs w:val="20"/>
          <w:shd w:val="clear" w:color="auto" w:fill="FFFFFF"/>
        </w:rPr>
        <w:t>(15), 7095-7100.</w:t>
      </w:r>
    </w:p>
    <w:p w14:paraId="3A74257C"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Nelson, D. C., Scaffidi, A., Dun, E. A., Waters, M. T., </w:t>
      </w: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G. R., D</w:t>
      </w:r>
      <w:r>
        <w:rPr>
          <w:rFonts w:ascii="Arial" w:eastAsia="SimSun" w:hAnsi="Arial" w:cs="Arial"/>
          <w:color w:val="222222"/>
          <w:sz w:val="20"/>
          <w:szCs w:val="20"/>
          <w:shd w:val="clear" w:color="auto" w:fill="FFFFFF"/>
        </w:rPr>
        <w:t xml:space="preserve">ixon, K. W., ... &amp; Smith, S. M. (2011). F-box protein MAX2 has dual roles in </w:t>
      </w:r>
      <w:proofErr w:type="spellStart"/>
      <w:r>
        <w:rPr>
          <w:rFonts w:ascii="Arial" w:eastAsia="SimSun" w:hAnsi="Arial" w:cs="Arial"/>
          <w:color w:val="222222"/>
          <w:sz w:val="20"/>
          <w:szCs w:val="20"/>
          <w:shd w:val="clear" w:color="auto" w:fill="FFFFFF"/>
        </w:rPr>
        <w:t>karrikin</w:t>
      </w:r>
      <w:proofErr w:type="spellEnd"/>
      <w:r>
        <w:rPr>
          <w:rFonts w:ascii="Arial" w:eastAsia="SimSun" w:hAnsi="Arial" w:cs="Arial"/>
          <w:color w:val="222222"/>
          <w:sz w:val="20"/>
          <w:szCs w:val="20"/>
          <w:shd w:val="clear" w:color="auto" w:fill="FFFFFF"/>
        </w:rPr>
        <w:t xml:space="preserve"> and </w:t>
      </w:r>
      <w:proofErr w:type="spellStart"/>
      <w:r>
        <w:rPr>
          <w:rFonts w:ascii="Arial" w:eastAsia="SimSun" w:hAnsi="Arial" w:cs="Arial"/>
          <w:color w:val="222222"/>
          <w:sz w:val="20"/>
          <w:szCs w:val="20"/>
          <w:shd w:val="clear" w:color="auto" w:fill="FFFFFF"/>
        </w:rPr>
        <w:t>strigolactone</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signaling</w:t>
      </w:r>
      <w:proofErr w:type="spellEnd"/>
      <w:r>
        <w:rPr>
          <w:rFonts w:ascii="Arial" w:eastAsia="SimSun" w:hAnsi="Arial" w:cs="Arial"/>
          <w:color w:val="222222"/>
          <w:sz w:val="20"/>
          <w:szCs w:val="20"/>
          <w:shd w:val="clear" w:color="auto" w:fill="FFFFFF"/>
        </w:rPr>
        <w:t xml:space="preserve"> in Arabidopsis thaliana. </w:t>
      </w:r>
      <w:r>
        <w:rPr>
          <w:rFonts w:ascii="Arial" w:eastAsia="SimSun" w:hAnsi="Arial" w:cs="Arial"/>
          <w:i/>
          <w:iCs/>
          <w:color w:val="222222"/>
          <w:sz w:val="20"/>
          <w:szCs w:val="20"/>
          <w:shd w:val="clear" w:color="auto" w:fill="FFFFFF"/>
        </w:rPr>
        <w:t>Proceedings of the National Academy of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108</w:t>
      </w:r>
      <w:r>
        <w:rPr>
          <w:rFonts w:ascii="Arial" w:eastAsia="SimSun" w:hAnsi="Arial" w:cs="Arial"/>
          <w:color w:val="222222"/>
          <w:sz w:val="20"/>
          <w:szCs w:val="20"/>
          <w:shd w:val="clear" w:color="auto" w:fill="FFFFFF"/>
        </w:rPr>
        <w:t>(21), 8897-8902.</w:t>
      </w:r>
    </w:p>
    <w:p w14:paraId="14CEC7FD"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Oracz</w:t>
      </w:r>
      <w:proofErr w:type="spellEnd"/>
      <w:r>
        <w:rPr>
          <w:rFonts w:ascii="Arial" w:eastAsia="SimSun" w:hAnsi="Arial" w:cs="Arial"/>
          <w:color w:val="222222"/>
          <w:sz w:val="20"/>
          <w:szCs w:val="20"/>
          <w:shd w:val="clear" w:color="auto" w:fill="FFFFFF"/>
        </w:rPr>
        <w:t xml:space="preserve">, K., </w:t>
      </w:r>
      <w:proofErr w:type="spellStart"/>
      <w:r>
        <w:rPr>
          <w:rFonts w:ascii="Arial" w:eastAsia="SimSun" w:hAnsi="Arial" w:cs="Arial"/>
          <w:color w:val="222222"/>
          <w:sz w:val="20"/>
          <w:szCs w:val="20"/>
          <w:shd w:val="clear" w:color="auto" w:fill="FFFFFF"/>
        </w:rPr>
        <w:t>Bouteau</w:t>
      </w:r>
      <w:proofErr w:type="spellEnd"/>
      <w:r>
        <w:rPr>
          <w:rFonts w:ascii="Arial" w:eastAsia="SimSun" w:hAnsi="Arial" w:cs="Arial"/>
          <w:color w:val="222222"/>
          <w:sz w:val="20"/>
          <w:szCs w:val="20"/>
          <w:shd w:val="clear" w:color="auto" w:fill="FFFFFF"/>
        </w:rPr>
        <w:t>, H. E. M., Farrant, J. M., Co</w:t>
      </w:r>
      <w:r>
        <w:rPr>
          <w:rFonts w:ascii="Arial" w:eastAsia="SimSun" w:hAnsi="Arial" w:cs="Arial"/>
          <w:color w:val="222222"/>
          <w:sz w:val="20"/>
          <w:szCs w:val="20"/>
          <w:shd w:val="clear" w:color="auto" w:fill="FFFFFF"/>
        </w:rPr>
        <w:t xml:space="preserve">oper, K., </w:t>
      </w:r>
      <w:proofErr w:type="spellStart"/>
      <w:r>
        <w:rPr>
          <w:rFonts w:ascii="Arial" w:eastAsia="SimSun" w:hAnsi="Arial" w:cs="Arial"/>
          <w:color w:val="222222"/>
          <w:sz w:val="20"/>
          <w:szCs w:val="20"/>
          <w:shd w:val="clear" w:color="auto" w:fill="FFFFFF"/>
        </w:rPr>
        <w:t>Belghazi</w:t>
      </w:r>
      <w:proofErr w:type="spellEnd"/>
      <w:r>
        <w:rPr>
          <w:rFonts w:ascii="Arial" w:eastAsia="SimSun" w:hAnsi="Arial" w:cs="Arial"/>
          <w:color w:val="222222"/>
          <w:sz w:val="20"/>
          <w:szCs w:val="20"/>
          <w:shd w:val="clear" w:color="auto" w:fill="FFFFFF"/>
        </w:rPr>
        <w:t>, M., Job, C., ... &amp; Bailly, C. (2007). ROS production and protein oxidation as a novel mechanism for seed dormancy alleviation. </w:t>
      </w:r>
      <w:r>
        <w:rPr>
          <w:rFonts w:ascii="Arial" w:eastAsia="SimSun" w:hAnsi="Arial" w:cs="Arial"/>
          <w:i/>
          <w:iCs/>
          <w:color w:val="222222"/>
          <w:sz w:val="20"/>
          <w:szCs w:val="20"/>
          <w:shd w:val="clear" w:color="auto" w:fill="FFFFFF"/>
        </w:rPr>
        <w:t>The Plant Journal</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50</w:t>
      </w:r>
      <w:r>
        <w:rPr>
          <w:rFonts w:ascii="Arial" w:eastAsia="SimSun" w:hAnsi="Arial" w:cs="Arial"/>
          <w:color w:val="222222"/>
          <w:sz w:val="20"/>
          <w:szCs w:val="20"/>
          <w:shd w:val="clear" w:color="auto" w:fill="FFFFFF"/>
        </w:rPr>
        <w:t>(3), 452-465.</w:t>
      </w:r>
    </w:p>
    <w:p w14:paraId="5BDAE264"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Oracz</w:t>
      </w:r>
      <w:proofErr w:type="spellEnd"/>
      <w:r>
        <w:rPr>
          <w:rFonts w:ascii="Arial" w:eastAsia="SimSun" w:hAnsi="Arial" w:cs="Arial"/>
          <w:color w:val="222222"/>
          <w:sz w:val="20"/>
          <w:szCs w:val="20"/>
          <w:shd w:val="clear" w:color="auto" w:fill="FFFFFF"/>
        </w:rPr>
        <w:t>, K., El-</w:t>
      </w:r>
      <w:proofErr w:type="spellStart"/>
      <w:r>
        <w:rPr>
          <w:rFonts w:ascii="Arial" w:eastAsia="SimSun" w:hAnsi="Arial" w:cs="Arial"/>
          <w:color w:val="222222"/>
          <w:sz w:val="20"/>
          <w:szCs w:val="20"/>
          <w:shd w:val="clear" w:color="auto" w:fill="FFFFFF"/>
        </w:rPr>
        <w:t>Maarouf</w:t>
      </w:r>
      <w:proofErr w:type="spellEnd"/>
      <w:r>
        <w:rPr>
          <w:rFonts w:ascii="Arial" w:eastAsia="SimSun" w:hAnsi="Arial" w:cs="Arial"/>
          <w:color w:val="222222"/>
          <w:sz w:val="20"/>
          <w:szCs w:val="20"/>
          <w:shd w:val="clear" w:color="auto" w:fill="FFFFFF"/>
        </w:rPr>
        <w:t>-</w:t>
      </w:r>
      <w:proofErr w:type="spellStart"/>
      <w:r>
        <w:rPr>
          <w:rFonts w:ascii="Arial" w:eastAsia="SimSun" w:hAnsi="Arial" w:cs="Arial"/>
          <w:color w:val="222222"/>
          <w:sz w:val="20"/>
          <w:szCs w:val="20"/>
          <w:shd w:val="clear" w:color="auto" w:fill="FFFFFF"/>
        </w:rPr>
        <w:t>Bouteau</w:t>
      </w:r>
      <w:proofErr w:type="spellEnd"/>
      <w:r>
        <w:rPr>
          <w:rFonts w:ascii="Arial" w:eastAsia="SimSun" w:hAnsi="Arial" w:cs="Arial"/>
          <w:color w:val="222222"/>
          <w:sz w:val="20"/>
          <w:szCs w:val="20"/>
          <w:shd w:val="clear" w:color="auto" w:fill="FFFFFF"/>
        </w:rPr>
        <w:t xml:space="preserve">, H., </w:t>
      </w:r>
      <w:proofErr w:type="spellStart"/>
      <w:r>
        <w:rPr>
          <w:rFonts w:ascii="Arial" w:eastAsia="SimSun" w:hAnsi="Arial" w:cs="Arial"/>
          <w:color w:val="222222"/>
          <w:sz w:val="20"/>
          <w:szCs w:val="20"/>
          <w:shd w:val="clear" w:color="auto" w:fill="FFFFFF"/>
        </w:rPr>
        <w:t>Kranner</w:t>
      </w:r>
      <w:proofErr w:type="spellEnd"/>
      <w:r>
        <w:rPr>
          <w:rFonts w:ascii="Arial" w:eastAsia="SimSun" w:hAnsi="Arial" w:cs="Arial"/>
          <w:color w:val="222222"/>
          <w:sz w:val="20"/>
          <w:szCs w:val="20"/>
          <w:shd w:val="clear" w:color="auto" w:fill="FFFFFF"/>
        </w:rPr>
        <w:t xml:space="preserve">, I., </w:t>
      </w:r>
      <w:proofErr w:type="spellStart"/>
      <w:r>
        <w:rPr>
          <w:rFonts w:ascii="Arial" w:eastAsia="SimSun" w:hAnsi="Arial" w:cs="Arial"/>
          <w:color w:val="222222"/>
          <w:sz w:val="20"/>
          <w:szCs w:val="20"/>
          <w:shd w:val="clear" w:color="auto" w:fill="FFFFFF"/>
        </w:rPr>
        <w:t>Bogatek</w:t>
      </w:r>
      <w:proofErr w:type="spellEnd"/>
      <w:r>
        <w:rPr>
          <w:rFonts w:ascii="Arial" w:eastAsia="SimSun" w:hAnsi="Arial" w:cs="Arial"/>
          <w:color w:val="222222"/>
          <w:sz w:val="20"/>
          <w:szCs w:val="20"/>
          <w:shd w:val="clear" w:color="auto" w:fill="FFFFFF"/>
        </w:rPr>
        <w:t xml:space="preserve">, R., </w:t>
      </w:r>
      <w:proofErr w:type="spellStart"/>
      <w:r>
        <w:rPr>
          <w:rFonts w:ascii="Arial" w:eastAsia="SimSun" w:hAnsi="Arial" w:cs="Arial"/>
          <w:color w:val="222222"/>
          <w:sz w:val="20"/>
          <w:szCs w:val="20"/>
          <w:shd w:val="clear" w:color="auto" w:fill="FFFFFF"/>
        </w:rPr>
        <w:t>Corbineau</w:t>
      </w:r>
      <w:proofErr w:type="spellEnd"/>
      <w:r>
        <w:rPr>
          <w:rFonts w:ascii="Arial" w:eastAsia="SimSun" w:hAnsi="Arial" w:cs="Arial"/>
          <w:color w:val="222222"/>
          <w:sz w:val="20"/>
          <w:szCs w:val="20"/>
          <w:shd w:val="clear" w:color="auto" w:fill="FFFFFF"/>
        </w:rPr>
        <w:t>, F.</w:t>
      </w:r>
      <w:r>
        <w:rPr>
          <w:rFonts w:ascii="Arial" w:eastAsia="SimSun" w:hAnsi="Arial" w:cs="Arial"/>
          <w:color w:val="222222"/>
          <w:sz w:val="20"/>
          <w:szCs w:val="20"/>
          <w:shd w:val="clear" w:color="auto" w:fill="FFFFFF"/>
        </w:rPr>
        <w:t xml:space="preserve">, &amp; Bailly, C. (2009). The mechanisms involved in seed dormancy alleviation by hydrogen cyanide unravel the role of reactive oxygen species as key factors of cellular </w:t>
      </w:r>
      <w:proofErr w:type="spellStart"/>
      <w:r>
        <w:rPr>
          <w:rFonts w:ascii="Arial" w:eastAsia="SimSun" w:hAnsi="Arial" w:cs="Arial"/>
          <w:color w:val="222222"/>
          <w:sz w:val="20"/>
          <w:szCs w:val="20"/>
          <w:shd w:val="clear" w:color="auto" w:fill="FFFFFF"/>
        </w:rPr>
        <w:t>signaling</w:t>
      </w:r>
      <w:proofErr w:type="spellEnd"/>
      <w:r>
        <w:rPr>
          <w:rFonts w:ascii="Arial" w:eastAsia="SimSun" w:hAnsi="Arial" w:cs="Arial"/>
          <w:color w:val="222222"/>
          <w:sz w:val="20"/>
          <w:szCs w:val="20"/>
          <w:shd w:val="clear" w:color="auto" w:fill="FFFFFF"/>
        </w:rPr>
        <w:t xml:space="preserve"> during germination.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150</w:t>
      </w:r>
      <w:r>
        <w:rPr>
          <w:rFonts w:ascii="Arial" w:eastAsia="SimSun" w:hAnsi="Arial" w:cs="Arial"/>
          <w:color w:val="222222"/>
          <w:sz w:val="20"/>
          <w:szCs w:val="20"/>
          <w:shd w:val="clear" w:color="auto" w:fill="FFFFFF"/>
        </w:rPr>
        <w:t>(1), 494-505.</w:t>
      </w:r>
    </w:p>
    <w:p w14:paraId="772BF9FB"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Roche, S., Koch, J. M., </w:t>
      </w:r>
      <w:r>
        <w:rPr>
          <w:rFonts w:ascii="Arial" w:eastAsia="SimSun" w:hAnsi="Arial" w:cs="Arial"/>
          <w:color w:val="222222"/>
          <w:sz w:val="20"/>
          <w:szCs w:val="20"/>
          <w:shd w:val="clear" w:color="auto" w:fill="FFFFFF"/>
        </w:rPr>
        <w:t>&amp; Dixon, K. W. (1997). Smoke enhanced seed germination for mine rehabilitation in the southwest of Western Australia. </w:t>
      </w:r>
      <w:r>
        <w:rPr>
          <w:rFonts w:ascii="Arial" w:eastAsia="SimSun" w:hAnsi="Arial" w:cs="Arial"/>
          <w:i/>
          <w:iCs/>
          <w:color w:val="222222"/>
          <w:sz w:val="20"/>
          <w:szCs w:val="20"/>
          <w:shd w:val="clear" w:color="auto" w:fill="FFFFFF"/>
        </w:rPr>
        <w:t>Restoration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w:t>
      </w:r>
      <w:r>
        <w:rPr>
          <w:rFonts w:ascii="Arial" w:eastAsia="SimSun" w:hAnsi="Arial" w:cs="Arial"/>
          <w:color w:val="222222"/>
          <w:sz w:val="20"/>
          <w:szCs w:val="20"/>
          <w:shd w:val="clear" w:color="auto" w:fill="FFFFFF"/>
        </w:rPr>
        <w:t>(3), 191-203.</w:t>
      </w:r>
    </w:p>
    <w:p w14:paraId="6D220259"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Shah, F. A., Wei, X., Wang, Q., Liu, W., Wang, D., Yao, Y., ... &amp; Wu, L. (2020). Karrikin improves osm</w:t>
      </w:r>
      <w:r>
        <w:rPr>
          <w:rFonts w:ascii="Arial" w:eastAsia="SimSun" w:hAnsi="Arial" w:cs="Arial"/>
          <w:color w:val="222222"/>
          <w:sz w:val="20"/>
          <w:szCs w:val="20"/>
          <w:shd w:val="clear" w:color="auto" w:fill="FFFFFF"/>
        </w:rPr>
        <w:t xml:space="preserve">otic and salt stress tolerance via the regulation of the redox homeostasis in the oil plant </w:t>
      </w:r>
      <w:proofErr w:type="spellStart"/>
      <w:r>
        <w:rPr>
          <w:rFonts w:ascii="Arial" w:eastAsia="SimSun" w:hAnsi="Arial" w:cs="Arial"/>
          <w:color w:val="222222"/>
          <w:sz w:val="20"/>
          <w:szCs w:val="20"/>
          <w:shd w:val="clear" w:color="auto" w:fill="FFFFFF"/>
        </w:rPr>
        <w:t>Sapium</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sebiferum</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Frontiers in Plant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 216.</w:t>
      </w:r>
    </w:p>
    <w:p w14:paraId="4CC10D63"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So</w:t>
      </w:r>
      <w:r>
        <w:rPr>
          <w:rFonts w:ascii="Arial" w:eastAsia="SimSun" w:hAnsi="Arial" w:cs="Arial"/>
          <w:color w:val="222222"/>
          <w:sz w:val="20"/>
          <w:szCs w:val="20"/>
          <w:shd w:val="clear" w:color="auto" w:fill="FFFFFF"/>
          <w:lang w:val="en-US"/>
        </w:rPr>
        <w:t>o</w:t>
      </w:r>
      <w:r>
        <w:rPr>
          <w:rFonts w:ascii="Arial" w:eastAsia="SimSun" w:hAnsi="Arial" w:cs="Arial"/>
          <w:color w:val="222222"/>
          <w:sz w:val="20"/>
          <w:szCs w:val="20"/>
          <w:shd w:val="clear" w:color="auto" w:fill="FFFFFF"/>
        </w:rPr>
        <w:t xml:space="preserve">s, V., Sebestyén, E., Posta, M., Kohout, L., Light, M. E., Van Staden, J., &amp; Balázs, E. (2012). Molecular </w:t>
      </w:r>
      <w:r>
        <w:rPr>
          <w:rFonts w:ascii="Arial" w:eastAsia="SimSun" w:hAnsi="Arial" w:cs="Arial"/>
          <w:color w:val="222222"/>
          <w:sz w:val="20"/>
          <w:szCs w:val="20"/>
          <w:shd w:val="clear" w:color="auto" w:fill="FFFFFF"/>
        </w:rPr>
        <w:t xml:space="preserve">aspects of the antagonistic interaction of smoke‐derived </w:t>
      </w:r>
      <w:proofErr w:type="spellStart"/>
      <w:r>
        <w:rPr>
          <w:rFonts w:ascii="Arial" w:eastAsia="SimSun" w:hAnsi="Arial" w:cs="Arial"/>
          <w:color w:val="222222"/>
          <w:sz w:val="20"/>
          <w:szCs w:val="20"/>
          <w:shd w:val="clear" w:color="auto" w:fill="FFFFFF"/>
        </w:rPr>
        <w:t>butenolides</w:t>
      </w:r>
      <w:proofErr w:type="spellEnd"/>
      <w:r>
        <w:rPr>
          <w:rFonts w:ascii="Arial" w:eastAsia="SimSun" w:hAnsi="Arial" w:cs="Arial"/>
          <w:color w:val="222222"/>
          <w:sz w:val="20"/>
          <w:szCs w:val="20"/>
          <w:shd w:val="clear" w:color="auto" w:fill="FFFFFF"/>
        </w:rPr>
        <w:t xml:space="preserve"> on the germination process of G rand R </w:t>
      </w:r>
      <w:proofErr w:type="spellStart"/>
      <w:r>
        <w:rPr>
          <w:rFonts w:ascii="Arial" w:eastAsia="SimSun" w:hAnsi="Arial" w:cs="Arial"/>
          <w:color w:val="222222"/>
          <w:sz w:val="20"/>
          <w:szCs w:val="20"/>
          <w:shd w:val="clear" w:color="auto" w:fill="FFFFFF"/>
        </w:rPr>
        <w:t>apids</w:t>
      </w:r>
      <w:proofErr w:type="spellEnd"/>
      <w:r>
        <w:rPr>
          <w:rFonts w:ascii="Arial" w:eastAsia="SimSun" w:hAnsi="Arial" w:cs="Arial"/>
          <w:color w:val="222222"/>
          <w:sz w:val="20"/>
          <w:szCs w:val="20"/>
          <w:shd w:val="clear" w:color="auto" w:fill="FFFFFF"/>
        </w:rPr>
        <w:t xml:space="preserve"> lettuce (L </w:t>
      </w:r>
      <w:proofErr w:type="spellStart"/>
      <w:r>
        <w:rPr>
          <w:rFonts w:ascii="Arial" w:eastAsia="SimSun" w:hAnsi="Arial" w:cs="Arial"/>
          <w:color w:val="222222"/>
          <w:sz w:val="20"/>
          <w:szCs w:val="20"/>
          <w:shd w:val="clear" w:color="auto" w:fill="FFFFFF"/>
        </w:rPr>
        <w:t>actuca</w:t>
      </w:r>
      <w:proofErr w:type="spellEnd"/>
      <w:r>
        <w:rPr>
          <w:rFonts w:ascii="Arial" w:eastAsia="SimSun" w:hAnsi="Arial" w:cs="Arial"/>
          <w:color w:val="222222"/>
          <w:sz w:val="20"/>
          <w:szCs w:val="20"/>
          <w:shd w:val="clear" w:color="auto" w:fill="FFFFFF"/>
        </w:rPr>
        <w:t xml:space="preserve"> sativa) achenes. </w:t>
      </w:r>
      <w:r>
        <w:rPr>
          <w:rFonts w:ascii="Arial" w:eastAsia="SimSun" w:hAnsi="Arial" w:cs="Arial"/>
          <w:i/>
          <w:iCs/>
          <w:color w:val="222222"/>
          <w:sz w:val="20"/>
          <w:szCs w:val="20"/>
          <w:shd w:val="clear" w:color="auto" w:fill="FFFFFF"/>
        </w:rPr>
        <w:t>New Phytologist</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196</w:t>
      </w:r>
      <w:r>
        <w:rPr>
          <w:rFonts w:ascii="Arial" w:eastAsia="SimSun" w:hAnsi="Arial" w:cs="Arial"/>
          <w:color w:val="222222"/>
          <w:sz w:val="20"/>
          <w:szCs w:val="20"/>
          <w:shd w:val="clear" w:color="auto" w:fill="FFFFFF"/>
        </w:rPr>
        <w:t>(4), 1060-1073.</w:t>
      </w:r>
    </w:p>
    <w:p w14:paraId="252B6EF3"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proofErr w:type="spellStart"/>
      <w:r>
        <w:rPr>
          <w:rFonts w:ascii="Arial" w:eastAsia="SimSun" w:hAnsi="Arial" w:cs="Arial"/>
          <w:color w:val="222222"/>
          <w:sz w:val="20"/>
          <w:szCs w:val="20"/>
          <w:shd w:val="clear" w:color="auto" w:fill="FFFFFF"/>
        </w:rPr>
        <w:t>Sparg</w:t>
      </w:r>
      <w:proofErr w:type="spellEnd"/>
      <w:r>
        <w:rPr>
          <w:rFonts w:ascii="Arial" w:eastAsia="SimSun" w:hAnsi="Arial" w:cs="Arial"/>
          <w:color w:val="222222"/>
          <w:sz w:val="20"/>
          <w:szCs w:val="20"/>
          <w:shd w:val="clear" w:color="auto" w:fill="FFFFFF"/>
        </w:rPr>
        <w:t>, S. G., Kulkarni, M. G., &amp; Van Staden, J. (2006). Aerosol smoke a</w:t>
      </w:r>
      <w:r>
        <w:rPr>
          <w:rFonts w:ascii="Arial" w:eastAsia="SimSun" w:hAnsi="Arial" w:cs="Arial"/>
          <w:color w:val="222222"/>
          <w:sz w:val="20"/>
          <w:szCs w:val="20"/>
          <w:shd w:val="clear" w:color="auto" w:fill="FFFFFF"/>
        </w:rPr>
        <w:t xml:space="preserve">nd smoke‐water stimulation of seedling </w:t>
      </w:r>
      <w:proofErr w:type="spellStart"/>
      <w:r>
        <w:rPr>
          <w:rFonts w:ascii="Arial" w:eastAsia="SimSun" w:hAnsi="Arial" w:cs="Arial"/>
          <w:color w:val="222222"/>
          <w:sz w:val="20"/>
          <w:szCs w:val="20"/>
          <w:shd w:val="clear" w:color="auto" w:fill="FFFFFF"/>
        </w:rPr>
        <w:t>vigor</w:t>
      </w:r>
      <w:proofErr w:type="spellEnd"/>
      <w:r>
        <w:rPr>
          <w:rFonts w:ascii="Arial" w:eastAsia="SimSun" w:hAnsi="Arial" w:cs="Arial"/>
          <w:color w:val="222222"/>
          <w:sz w:val="20"/>
          <w:szCs w:val="20"/>
          <w:shd w:val="clear" w:color="auto" w:fill="FFFFFF"/>
        </w:rPr>
        <w:t xml:space="preserve"> of a commercial maize cultivar. </w:t>
      </w:r>
      <w:r>
        <w:rPr>
          <w:rFonts w:ascii="Arial" w:eastAsia="SimSun" w:hAnsi="Arial" w:cs="Arial"/>
          <w:i/>
          <w:iCs/>
          <w:color w:val="222222"/>
          <w:sz w:val="20"/>
          <w:szCs w:val="20"/>
          <w:shd w:val="clear" w:color="auto" w:fill="FFFFFF"/>
        </w:rPr>
        <w:t>Crop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46</w:t>
      </w:r>
      <w:r>
        <w:rPr>
          <w:rFonts w:ascii="Arial" w:eastAsia="SimSun" w:hAnsi="Arial" w:cs="Arial"/>
          <w:color w:val="222222"/>
          <w:sz w:val="20"/>
          <w:szCs w:val="20"/>
          <w:shd w:val="clear" w:color="auto" w:fill="FFFFFF"/>
        </w:rPr>
        <w:t>(3), 1336-1340.</w:t>
      </w:r>
    </w:p>
    <w:p w14:paraId="0E4C2DE8"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Stevens, J. C., Merritt, D. J., </w:t>
      </w:r>
      <w:proofErr w:type="spellStart"/>
      <w:r>
        <w:rPr>
          <w:rFonts w:ascii="Arial" w:eastAsia="SimSun" w:hAnsi="Arial" w:cs="Arial"/>
          <w:color w:val="222222"/>
          <w:sz w:val="20"/>
          <w:szCs w:val="20"/>
          <w:shd w:val="clear" w:color="auto" w:fill="FFFFFF"/>
        </w:rPr>
        <w:t>Flematti</w:t>
      </w:r>
      <w:proofErr w:type="spellEnd"/>
      <w:r>
        <w:rPr>
          <w:rFonts w:ascii="Arial" w:eastAsia="SimSun" w:hAnsi="Arial" w:cs="Arial"/>
          <w:color w:val="222222"/>
          <w:sz w:val="20"/>
          <w:szCs w:val="20"/>
          <w:shd w:val="clear" w:color="auto" w:fill="FFFFFF"/>
        </w:rPr>
        <w:t xml:space="preserve">, G. R., </w:t>
      </w:r>
      <w:proofErr w:type="spellStart"/>
      <w:r>
        <w:rPr>
          <w:rFonts w:ascii="Arial" w:eastAsia="SimSun" w:hAnsi="Arial" w:cs="Arial"/>
          <w:color w:val="222222"/>
          <w:sz w:val="20"/>
          <w:szCs w:val="20"/>
          <w:shd w:val="clear" w:color="auto" w:fill="FFFFFF"/>
        </w:rPr>
        <w:t>Ghisalberti</w:t>
      </w:r>
      <w:proofErr w:type="spellEnd"/>
      <w:r>
        <w:rPr>
          <w:rFonts w:ascii="Arial" w:eastAsia="SimSun" w:hAnsi="Arial" w:cs="Arial"/>
          <w:color w:val="222222"/>
          <w:sz w:val="20"/>
          <w:szCs w:val="20"/>
          <w:shd w:val="clear" w:color="auto" w:fill="FFFFFF"/>
        </w:rPr>
        <w:t xml:space="preserve">, E. L., &amp; Dixon, K. W. (2007). Seed germination of agricultural weeds is promoted by the </w:t>
      </w:r>
      <w:proofErr w:type="spellStart"/>
      <w:r>
        <w:rPr>
          <w:rFonts w:ascii="Arial" w:eastAsia="SimSun" w:hAnsi="Arial" w:cs="Arial"/>
          <w:color w:val="222222"/>
          <w:sz w:val="20"/>
          <w:szCs w:val="20"/>
          <w:shd w:val="clear" w:color="auto" w:fill="FFFFFF"/>
        </w:rPr>
        <w:t>butenolide</w:t>
      </w:r>
      <w:proofErr w:type="spellEnd"/>
      <w:r>
        <w:rPr>
          <w:rFonts w:ascii="Arial" w:eastAsia="SimSun" w:hAnsi="Arial" w:cs="Arial"/>
          <w:color w:val="222222"/>
          <w:sz w:val="20"/>
          <w:szCs w:val="20"/>
          <w:shd w:val="clear" w:color="auto" w:fill="FFFFFF"/>
        </w:rPr>
        <w:t xml:space="preserve"> 3-methyl-2 H-</w:t>
      </w:r>
      <w:proofErr w:type="spellStart"/>
      <w:r>
        <w:rPr>
          <w:rFonts w:ascii="Arial" w:eastAsia="SimSun" w:hAnsi="Arial" w:cs="Arial"/>
          <w:color w:val="222222"/>
          <w:sz w:val="20"/>
          <w:szCs w:val="20"/>
          <w:shd w:val="clear" w:color="auto" w:fill="FFFFFF"/>
        </w:rPr>
        <w:t>furo</w:t>
      </w:r>
      <w:proofErr w:type="spellEnd"/>
      <w:r>
        <w:rPr>
          <w:rFonts w:ascii="Arial" w:eastAsia="SimSun" w:hAnsi="Arial" w:cs="Arial"/>
          <w:color w:val="222222"/>
          <w:sz w:val="20"/>
          <w:szCs w:val="20"/>
          <w:shd w:val="clear" w:color="auto" w:fill="FFFFFF"/>
        </w:rPr>
        <w:t xml:space="preserve"> [2, 3-c] pyran-2-one under laboratory and field conditions. </w:t>
      </w:r>
      <w:r>
        <w:rPr>
          <w:rFonts w:ascii="Arial" w:eastAsia="SimSun" w:hAnsi="Arial" w:cs="Arial"/>
          <w:i/>
          <w:iCs/>
          <w:color w:val="222222"/>
          <w:sz w:val="20"/>
          <w:szCs w:val="20"/>
          <w:shd w:val="clear" w:color="auto" w:fill="FFFFFF"/>
        </w:rPr>
        <w:t>Plant and Soil</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298</w:t>
      </w:r>
      <w:r>
        <w:rPr>
          <w:rFonts w:ascii="Arial" w:eastAsia="SimSun" w:hAnsi="Arial" w:cs="Arial"/>
          <w:color w:val="222222"/>
          <w:sz w:val="20"/>
          <w:szCs w:val="20"/>
          <w:shd w:val="clear" w:color="auto" w:fill="FFFFFF"/>
        </w:rPr>
        <w:t>, 113-124.</w:t>
      </w:r>
    </w:p>
    <w:p w14:paraId="1B89D7A7"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Sunmonu, T. O., Kulkarni, M. G., &amp; Van Staden, </w:t>
      </w:r>
      <w:r>
        <w:rPr>
          <w:rFonts w:ascii="Arial" w:eastAsia="SimSun" w:hAnsi="Arial" w:cs="Arial"/>
          <w:color w:val="222222"/>
          <w:sz w:val="20"/>
          <w:szCs w:val="20"/>
          <w:shd w:val="clear" w:color="auto" w:fill="FFFFFF"/>
        </w:rPr>
        <w:t xml:space="preserve">J. (2016). Smoke-water, </w:t>
      </w:r>
      <w:proofErr w:type="spellStart"/>
      <w:r>
        <w:rPr>
          <w:rFonts w:ascii="Arial" w:eastAsia="SimSun" w:hAnsi="Arial" w:cs="Arial"/>
          <w:color w:val="222222"/>
          <w:sz w:val="20"/>
          <w:szCs w:val="20"/>
          <w:shd w:val="clear" w:color="auto" w:fill="FFFFFF"/>
        </w:rPr>
        <w:t>karrikinolide</w:t>
      </w:r>
      <w:proofErr w:type="spellEnd"/>
      <w:r>
        <w:rPr>
          <w:rFonts w:ascii="Arial" w:eastAsia="SimSun" w:hAnsi="Arial" w:cs="Arial"/>
          <w:color w:val="222222"/>
          <w:sz w:val="20"/>
          <w:szCs w:val="20"/>
          <w:shd w:val="clear" w:color="auto" w:fill="FFFFFF"/>
        </w:rPr>
        <w:t xml:space="preserve"> and gibberellic acid stimulate growth in bean and maize seedlings by efficient starch mobilization and suppression of oxidative stress.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102</w:t>
      </w:r>
      <w:r>
        <w:rPr>
          <w:rFonts w:ascii="Arial" w:eastAsia="SimSun" w:hAnsi="Arial" w:cs="Arial"/>
          <w:color w:val="222222"/>
          <w:sz w:val="20"/>
          <w:szCs w:val="20"/>
          <w:shd w:val="clear" w:color="auto" w:fill="FFFFFF"/>
        </w:rPr>
        <w:t>, 4-11.</w:t>
      </w:r>
    </w:p>
    <w:p w14:paraId="1222E841" w14:textId="77777777" w:rsidR="002769B3" w:rsidRDefault="00AF2E09">
      <w:pPr>
        <w:pStyle w:val="BodyText"/>
        <w:numPr>
          <w:ilvl w:val="0"/>
          <w:numId w:val="2"/>
        </w:numPr>
        <w:spacing w:before="161" w:line="360" w:lineRule="auto"/>
        <w:ind w:right="230"/>
        <w:rPr>
          <w:rFonts w:ascii="Arial" w:hAnsi="Arial" w:cs="Arial"/>
          <w:color w:val="000000" w:themeColor="text1"/>
          <w:sz w:val="20"/>
          <w:szCs w:val="20"/>
        </w:rPr>
      </w:pPr>
      <w:proofErr w:type="spellStart"/>
      <w:r>
        <w:rPr>
          <w:rFonts w:ascii="Arial" w:eastAsia="SimSun" w:hAnsi="Arial" w:cs="Arial"/>
          <w:color w:val="222222"/>
          <w:sz w:val="20"/>
          <w:szCs w:val="20"/>
          <w:shd w:val="clear" w:color="auto" w:fill="FFFFFF"/>
        </w:rPr>
        <w:t>Troumbis</w:t>
      </w:r>
      <w:proofErr w:type="spellEnd"/>
      <w:r>
        <w:rPr>
          <w:rFonts w:ascii="Arial" w:eastAsia="SimSun" w:hAnsi="Arial" w:cs="Arial"/>
          <w:color w:val="222222"/>
          <w:sz w:val="20"/>
          <w:szCs w:val="20"/>
          <w:shd w:val="clear" w:color="auto" w:fill="FFFFFF"/>
        </w:rPr>
        <w:t xml:space="preserve">, A. Y. (2021). Meta-analysis </w:t>
      </w:r>
      <w:r>
        <w:rPr>
          <w:rFonts w:ascii="Arial" w:eastAsia="SimSun" w:hAnsi="Arial" w:cs="Arial"/>
          <w:color w:val="222222"/>
          <w:sz w:val="20"/>
          <w:szCs w:val="20"/>
          <w:shd w:val="clear" w:color="auto" w:fill="FFFFFF"/>
        </w:rPr>
        <w:t>using a Lehmann classifier of obligate seeding species germination in fire-prone Mediterranean Type environments.</w:t>
      </w:r>
    </w:p>
    <w:p w14:paraId="6034BD22"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Van Staden, J., Jager, A. K., Light, M. E., &amp; Burger, B. V. (2004). Isolation of the major germination cue from plant-derived smoke.</w:t>
      </w:r>
    </w:p>
    <w:p w14:paraId="6248B20B" w14:textId="77777777" w:rsidR="002769B3" w:rsidRDefault="00AF2E09">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Van Stade</w:t>
      </w:r>
      <w:r>
        <w:rPr>
          <w:rFonts w:ascii="Arial" w:eastAsia="SimSun" w:hAnsi="Arial" w:cs="Arial"/>
          <w:color w:val="222222"/>
          <w:sz w:val="20"/>
          <w:szCs w:val="20"/>
          <w:shd w:val="clear" w:color="auto" w:fill="FFFFFF"/>
        </w:rPr>
        <w:t xml:space="preserve">n, J., Kulkarni, M. G., &amp; Ascough, G. D. (2007). The promotion of tomato and okra seedling growth by foliar applications of smoke? water and a smoke-isolated </w:t>
      </w:r>
      <w:proofErr w:type="spellStart"/>
      <w:r>
        <w:rPr>
          <w:rFonts w:ascii="Arial" w:eastAsia="SimSun" w:hAnsi="Arial" w:cs="Arial"/>
          <w:color w:val="222222"/>
          <w:sz w:val="20"/>
          <w:szCs w:val="20"/>
          <w:shd w:val="clear" w:color="auto" w:fill="FFFFFF"/>
        </w:rPr>
        <w:t>butenolide</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73</w:t>
      </w:r>
      <w:r>
        <w:rPr>
          <w:rFonts w:ascii="Arial" w:eastAsia="SimSun" w:hAnsi="Arial" w:cs="Arial"/>
          <w:color w:val="222222"/>
          <w:sz w:val="20"/>
          <w:szCs w:val="20"/>
          <w:shd w:val="clear" w:color="auto" w:fill="FFFFFF"/>
        </w:rPr>
        <w:t>(2), 318-318.</w:t>
      </w:r>
    </w:p>
    <w:p w14:paraId="19E33108" w14:textId="77777777" w:rsidR="002769B3" w:rsidRDefault="00AF2E09">
      <w:pPr>
        <w:numPr>
          <w:ilvl w:val="0"/>
          <w:numId w:val="2"/>
        </w:numPr>
        <w:spacing w:line="360" w:lineRule="auto"/>
        <w:rPr>
          <w:rFonts w:ascii="Arial" w:hAnsi="Arial" w:cs="Arial"/>
          <w:color w:val="000000" w:themeColor="text1"/>
          <w:sz w:val="20"/>
          <w:szCs w:val="20"/>
        </w:rPr>
      </w:pPr>
      <w:proofErr w:type="spellStart"/>
      <w:r>
        <w:rPr>
          <w:rFonts w:ascii="Arial" w:eastAsia="SimSun" w:hAnsi="Arial" w:cs="Arial"/>
          <w:color w:val="222222"/>
          <w:sz w:val="20"/>
          <w:szCs w:val="20"/>
          <w:shd w:val="clear" w:color="auto" w:fill="FFFFFF"/>
        </w:rPr>
        <w:t>Verschaeve</w:t>
      </w:r>
      <w:proofErr w:type="spellEnd"/>
      <w:r>
        <w:rPr>
          <w:rFonts w:ascii="Arial" w:eastAsia="SimSun" w:hAnsi="Arial" w:cs="Arial"/>
          <w:color w:val="222222"/>
          <w:sz w:val="20"/>
          <w:szCs w:val="20"/>
          <w:shd w:val="clear" w:color="auto" w:fill="FFFFFF"/>
        </w:rPr>
        <w:t xml:space="preserve">, L., Maes, J., Light, M. </w:t>
      </w:r>
      <w:r>
        <w:rPr>
          <w:rFonts w:ascii="Arial" w:eastAsia="SimSun" w:hAnsi="Arial" w:cs="Arial"/>
          <w:color w:val="222222"/>
          <w:sz w:val="20"/>
          <w:szCs w:val="20"/>
          <w:shd w:val="clear" w:color="auto" w:fill="FFFFFF"/>
        </w:rPr>
        <w:t>E., &amp; van Staden, J. (2006). Genetic toxicity testing of 3-methyl-2H-furo [2, 3-c] pyran-2-one, an important biologically active compound from plant-derived smoke. </w:t>
      </w:r>
      <w:r>
        <w:rPr>
          <w:rFonts w:ascii="Arial" w:eastAsia="SimSun" w:hAnsi="Arial" w:cs="Arial"/>
          <w:i/>
          <w:iCs/>
          <w:color w:val="222222"/>
          <w:sz w:val="20"/>
          <w:szCs w:val="20"/>
          <w:shd w:val="clear" w:color="auto" w:fill="FFFFFF"/>
        </w:rPr>
        <w:t>Mutation Research/Genetic Toxicology and Environmental Mutagenesis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611</w:t>
      </w:r>
      <w:r>
        <w:rPr>
          <w:rFonts w:ascii="Arial" w:eastAsia="SimSun" w:hAnsi="Arial" w:cs="Arial"/>
          <w:color w:val="222222"/>
          <w:sz w:val="20"/>
          <w:szCs w:val="20"/>
          <w:shd w:val="clear" w:color="auto" w:fill="FFFFFF"/>
        </w:rPr>
        <w:t>(1-2), 89-95.</w:t>
      </w:r>
    </w:p>
    <w:p w14:paraId="3BDCBC00" w14:textId="77777777" w:rsidR="002769B3" w:rsidRDefault="00AF2E09">
      <w:pPr>
        <w:numPr>
          <w:ilvl w:val="0"/>
          <w:numId w:val="2"/>
        </w:numPr>
        <w:spacing w:line="360" w:lineRule="auto"/>
        <w:rPr>
          <w:rFonts w:ascii="Arial" w:hAnsi="Arial" w:cs="Arial"/>
          <w:color w:val="000000" w:themeColor="text1"/>
          <w:sz w:val="20"/>
          <w:szCs w:val="20"/>
        </w:rPr>
      </w:pPr>
      <w:r>
        <w:rPr>
          <w:rFonts w:ascii="Arial" w:eastAsia="SimSun" w:hAnsi="Arial" w:cs="Arial"/>
          <w:color w:val="222222"/>
          <w:sz w:val="20"/>
          <w:szCs w:val="20"/>
          <w:shd w:val="clear" w:color="auto" w:fill="FFFFFF"/>
        </w:rPr>
        <w:t>Waters,</w:t>
      </w:r>
      <w:r>
        <w:rPr>
          <w:rFonts w:ascii="Arial" w:eastAsia="SimSun" w:hAnsi="Arial" w:cs="Arial"/>
          <w:color w:val="222222"/>
          <w:sz w:val="20"/>
          <w:szCs w:val="20"/>
          <w:shd w:val="clear" w:color="auto" w:fill="FFFFFF"/>
        </w:rPr>
        <w:t xml:space="preserve"> M. T., Brewer, P. B., Bussell, J. D., Smith, S. M., &amp; Beveridge, C. A. (2012). The Arabidopsis ortholog of rice DWARF27 acts upstream of MAX1 in the control of plant development by </w:t>
      </w:r>
      <w:proofErr w:type="spellStart"/>
      <w:r>
        <w:rPr>
          <w:rFonts w:ascii="Arial" w:eastAsia="SimSun" w:hAnsi="Arial" w:cs="Arial"/>
          <w:color w:val="222222"/>
          <w:sz w:val="20"/>
          <w:szCs w:val="20"/>
          <w:shd w:val="clear" w:color="auto" w:fill="FFFFFF"/>
        </w:rPr>
        <w:t>strigolactones</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159</w:t>
      </w:r>
      <w:r>
        <w:rPr>
          <w:rFonts w:ascii="Arial" w:eastAsia="SimSun" w:hAnsi="Arial" w:cs="Arial"/>
          <w:color w:val="222222"/>
          <w:sz w:val="20"/>
          <w:szCs w:val="20"/>
          <w:shd w:val="clear" w:color="auto" w:fill="FFFFFF"/>
        </w:rPr>
        <w:t>(3), 1073-1085.</w:t>
      </w:r>
    </w:p>
    <w:p w14:paraId="1E251967" w14:textId="69BECED1" w:rsidR="002769B3" w:rsidRPr="00F00371" w:rsidRDefault="00AF2E09">
      <w:pPr>
        <w:pStyle w:val="BodyText"/>
        <w:numPr>
          <w:ilvl w:val="0"/>
          <w:numId w:val="2"/>
        </w:numPr>
        <w:spacing w:before="161" w:line="360" w:lineRule="auto"/>
        <w:ind w:right="230"/>
        <w:rPr>
          <w:rFonts w:ascii="Arial" w:hAnsi="Arial" w:cs="Arial"/>
          <w:color w:val="000000" w:themeColor="text1"/>
          <w:sz w:val="20"/>
          <w:szCs w:val="20"/>
        </w:rPr>
      </w:pPr>
      <w:r>
        <w:rPr>
          <w:rFonts w:ascii="Arial" w:eastAsia="SimSun" w:hAnsi="Arial" w:cs="Arial"/>
          <w:color w:val="222222"/>
          <w:sz w:val="20"/>
          <w:szCs w:val="20"/>
          <w:shd w:val="clear" w:color="auto" w:fill="FFFFFF"/>
        </w:rPr>
        <w:t>Zhou, J., Teixeira da</w:t>
      </w:r>
      <w:r>
        <w:rPr>
          <w:rFonts w:ascii="Arial" w:eastAsia="SimSun" w:hAnsi="Arial" w:cs="Arial"/>
          <w:color w:val="222222"/>
          <w:sz w:val="20"/>
          <w:szCs w:val="20"/>
          <w:shd w:val="clear" w:color="auto" w:fill="FFFFFF"/>
        </w:rPr>
        <w:t xml:space="preserve"> Silva, J. A., &amp; Ma, G. (2014). Effects of smoke water and </w:t>
      </w:r>
      <w:proofErr w:type="spellStart"/>
      <w:r>
        <w:rPr>
          <w:rFonts w:ascii="Arial" w:eastAsia="SimSun" w:hAnsi="Arial" w:cs="Arial"/>
          <w:color w:val="222222"/>
          <w:sz w:val="20"/>
          <w:szCs w:val="20"/>
          <w:shd w:val="clear" w:color="auto" w:fill="FFFFFF"/>
        </w:rPr>
        <w:t>karrikin</w:t>
      </w:r>
      <w:proofErr w:type="spellEnd"/>
      <w:r>
        <w:rPr>
          <w:rFonts w:ascii="Arial" w:eastAsia="SimSun" w:hAnsi="Arial" w:cs="Arial"/>
          <w:color w:val="222222"/>
          <w:sz w:val="20"/>
          <w:szCs w:val="20"/>
          <w:shd w:val="clear" w:color="auto" w:fill="FFFFFF"/>
        </w:rPr>
        <w:t xml:space="preserve"> on seed germination of 13 species growing in China. </w:t>
      </w:r>
      <w:r>
        <w:rPr>
          <w:rFonts w:ascii="Arial" w:eastAsia="SimSun" w:hAnsi="Arial" w:cs="Arial"/>
          <w:i/>
          <w:iCs/>
          <w:color w:val="222222"/>
          <w:sz w:val="20"/>
          <w:szCs w:val="20"/>
          <w:shd w:val="clear" w:color="auto" w:fill="FFFFFF"/>
        </w:rPr>
        <w:t>Central European Journal of Biology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9</w:t>
      </w:r>
      <w:r>
        <w:rPr>
          <w:rFonts w:ascii="Arial" w:eastAsia="SimSun" w:hAnsi="Arial" w:cs="Arial"/>
          <w:color w:val="222222"/>
          <w:sz w:val="20"/>
          <w:szCs w:val="20"/>
          <w:shd w:val="clear" w:color="auto" w:fill="FFFFFF"/>
        </w:rPr>
        <w:t>, 1108-1116.</w:t>
      </w:r>
    </w:p>
    <w:p w14:paraId="58110D3A" w14:textId="09DD03FC" w:rsidR="00F00371" w:rsidRDefault="00F00371">
      <w:pPr>
        <w:pStyle w:val="BodyText"/>
        <w:numPr>
          <w:ilvl w:val="0"/>
          <w:numId w:val="2"/>
        </w:numPr>
        <w:spacing w:before="161" w:line="360" w:lineRule="auto"/>
        <w:ind w:right="230"/>
        <w:rPr>
          <w:rFonts w:ascii="Arial" w:hAnsi="Arial" w:cs="Arial"/>
          <w:color w:val="000000" w:themeColor="text1"/>
          <w:sz w:val="20"/>
          <w:szCs w:val="20"/>
        </w:rPr>
      </w:pPr>
      <w:r w:rsidRPr="00F00371">
        <w:rPr>
          <w:rFonts w:ascii="Arial" w:hAnsi="Arial" w:cs="Arial"/>
          <w:color w:val="000000" w:themeColor="text1"/>
          <w:sz w:val="20"/>
          <w:szCs w:val="20"/>
        </w:rPr>
        <w:t xml:space="preserve">Pandey, N., </w:t>
      </w:r>
      <w:proofErr w:type="spellStart"/>
      <w:r w:rsidRPr="00F00371">
        <w:rPr>
          <w:rFonts w:ascii="Arial" w:hAnsi="Arial" w:cs="Arial"/>
          <w:color w:val="000000" w:themeColor="text1"/>
          <w:sz w:val="20"/>
          <w:szCs w:val="20"/>
        </w:rPr>
        <w:t>Nalla</w:t>
      </w:r>
      <w:proofErr w:type="spellEnd"/>
      <w:r w:rsidRPr="00F00371">
        <w:rPr>
          <w:rFonts w:ascii="Arial" w:hAnsi="Arial" w:cs="Arial"/>
          <w:color w:val="000000" w:themeColor="text1"/>
          <w:sz w:val="20"/>
          <w:szCs w:val="20"/>
        </w:rPr>
        <w:t xml:space="preserve">, S., </w:t>
      </w:r>
      <w:proofErr w:type="spellStart"/>
      <w:r w:rsidRPr="00F00371">
        <w:rPr>
          <w:rFonts w:ascii="Arial" w:hAnsi="Arial" w:cs="Arial"/>
          <w:color w:val="000000" w:themeColor="text1"/>
          <w:sz w:val="20"/>
          <w:szCs w:val="20"/>
        </w:rPr>
        <w:t>Dayal</w:t>
      </w:r>
      <w:proofErr w:type="spellEnd"/>
      <w:r w:rsidRPr="00F00371">
        <w:rPr>
          <w:rFonts w:ascii="Arial" w:hAnsi="Arial" w:cs="Arial"/>
          <w:color w:val="000000" w:themeColor="text1"/>
          <w:sz w:val="20"/>
          <w:szCs w:val="20"/>
        </w:rPr>
        <w:t xml:space="preserve">, A., Rai, P., &amp; </w:t>
      </w:r>
      <w:proofErr w:type="spellStart"/>
      <w:r w:rsidRPr="00F00371">
        <w:rPr>
          <w:rFonts w:ascii="Arial" w:hAnsi="Arial" w:cs="Arial"/>
          <w:color w:val="000000" w:themeColor="text1"/>
          <w:sz w:val="20"/>
          <w:szCs w:val="20"/>
        </w:rPr>
        <w:t>Sahi</w:t>
      </w:r>
      <w:proofErr w:type="spellEnd"/>
      <w:r w:rsidRPr="00F00371">
        <w:rPr>
          <w:rFonts w:ascii="Arial" w:hAnsi="Arial" w:cs="Arial"/>
          <w:color w:val="000000" w:themeColor="text1"/>
          <w:sz w:val="20"/>
          <w:szCs w:val="20"/>
        </w:rPr>
        <w:t xml:space="preserve">, V. P. (2025). Smoke–water treatment of seeds, an ancient technique for increasing seed vigor. </w:t>
      </w:r>
      <w:proofErr w:type="spellStart"/>
      <w:r w:rsidRPr="00F00371">
        <w:rPr>
          <w:rFonts w:ascii="Arial" w:hAnsi="Arial" w:cs="Arial"/>
          <w:color w:val="000000" w:themeColor="text1"/>
          <w:sz w:val="20"/>
          <w:szCs w:val="20"/>
        </w:rPr>
        <w:t>Protoplasma</w:t>
      </w:r>
      <w:proofErr w:type="spellEnd"/>
      <w:r w:rsidRPr="00F00371">
        <w:rPr>
          <w:rFonts w:ascii="Arial" w:hAnsi="Arial" w:cs="Arial"/>
          <w:color w:val="000000" w:themeColor="text1"/>
          <w:sz w:val="20"/>
          <w:szCs w:val="20"/>
        </w:rPr>
        <w:t>, 262(1), 3-13.</w:t>
      </w:r>
    </w:p>
    <w:sectPr w:rsidR="00F00371">
      <w:headerReference w:type="default" r:id="rId23"/>
      <w:footerReference w:type="default" r:id="rId2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D7F5D" w14:textId="77777777" w:rsidR="00AF2E09" w:rsidRDefault="00AF2E09">
      <w:pPr>
        <w:spacing w:line="240" w:lineRule="auto"/>
      </w:pPr>
      <w:r>
        <w:separator/>
      </w:r>
    </w:p>
  </w:endnote>
  <w:endnote w:type="continuationSeparator" w:id="0">
    <w:p w14:paraId="05BCD786" w14:textId="77777777" w:rsidR="00AF2E09" w:rsidRDefault="00AF2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serif">
    <w:altName w:val="Segoe Print"/>
    <w:charset w:val="00"/>
    <w:family w:val="auto"/>
    <w:pitch w:val="default"/>
  </w:font>
  <w:font w:name="Helvetica">
    <w:panose1 w:val="020B0604020202020204"/>
    <w:charset w:val="00"/>
    <w:family w:val="swiss"/>
    <w:pitch w:val="variable"/>
    <w:sig w:usb0="00000003" w:usb1="00000000" w:usb2="00000000" w:usb3="00000000" w:csb0="00000001" w:csb1="00000000"/>
  </w:font>
  <w:font w:name="TimesNewRomanPS-ItalicMT">
    <w:altName w:val="Segoe Print"/>
    <w:charset w:val="00"/>
    <w:family w:val="auto"/>
    <w:pitch w:val="default"/>
  </w:font>
  <w:font w:name="JansonText-Roman">
    <w:altName w:val="Segoe Print"/>
    <w:charset w:val="00"/>
    <w:family w:val="auto"/>
    <w:pitch w:val="default"/>
  </w:font>
  <w:font w:name="STIX">
    <w:altName w:val="Segoe Print"/>
    <w:charset w:val="00"/>
    <w:family w:val="auto"/>
    <w:pitch w:val="default"/>
  </w:font>
  <w:font w:name="CIDFon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Frutiger LT Std">
    <w:altName w:val="Segoe Print"/>
    <w:charset w:val="00"/>
    <w:family w:val="auto"/>
    <w:pitch w:val="default"/>
  </w:font>
  <w:font w:name="FrutigerLTStd-Italic">
    <w:altName w:val="Segoe Print"/>
    <w:charset w:val="00"/>
    <w:family w:val="auto"/>
    <w:pitch w:val="default"/>
  </w:font>
  <w:font w:name="AGaramond">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3746" w14:textId="77777777" w:rsidR="002769B3" w:rsidRDefault="00AF2E09">
    <w:pPr>
      <w:pStyle w:val="Footer"/>
    </w:pPr>
    <w:r>
      <w:rPr>
        <w:noProof/>
      </w:rPr>
      <mc:AlternateContent>
        <mc:Choice Requires="wps">
          <w:drawing>
            <wp:anchor distT="0" distB="0" distL="114300" distR="114300" simplePos="0" relativeHeight="251674624" behindDoc="0" locked="0" layoutInCell="1" allowOverlap="1" wp14:anchorId="41CDEFCB" wp14:editId="147518E3">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78F90" w14:textId="77777777" w:rsidR="002769B3" w:rsidRDefault="00AF2E09">
                          <w:pPr>
                            <w:pStyle w:val="Footer"/>
                          </w:pPr>
                          <w:r>
                            <w:fldChar w:fldCharType="begin"/>
                          </w:r>
                          <w:r>
                            <w:instrText xml:space="preserve"> PAGE  \* M</w:instrText>
                          </w:r>
                          <w:r>
                            <w:instrText xml:space="preserve">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CDEFCB" id="_x0000_t202" coordsize="21600,21600" o:spt="202" path="m,l,21600r21600,l21600,xe">
              <v:stroke joinstyle="miter"/>
              <v:path gradientshapeok="t" o:connecttype="rect"/>
            </v:shapetype>
            <v:shape id="Text Box 2" o:spid="_x0000_s1042"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14:paraId="4BB78F90" w14:textId="77777777" w:rsidR="002769B3" w:rsidRDefault="00AF2E09">
                    <w:pPr>
                      <w:pStyle w:val="Footer"/>
                    </w:pPr>
                    <w:r>
                      <w:fldChar w:fldCharType="begin"/>
                    </w:r>
                    <w:r>
                      <w:instrText xml:space="preserve"> PAGE  \* M</w:instrText>
                    </w:r>
                    <w:r>
                      <w:instrText xml:space="preserve">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8E95C" w14:textId="77777777" w:rsidR="00AF2E09" w:rsidRDefault="00AF2E09">
      <w:pPr>
        <w:spacing w:after="0"/>
      </w:pPr>
      <w:r>
        <w:separator/>
      </w:r>
    </w:p>
  </w:footnote>
  <w:footnote w:type="continuationSeparator" w:id="0">
    <w:p w14:paraId="5DBF983E" w14:textId="77777777" w:rsidR="00AF2E09" w:rsidRDefault="00AF2E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1F99" w14:textId="77777777" w:rsidR="002769B3" w:rsidRDefault="00276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A3D1"/>
    <w:multiLevelType w:val="singleLevel"/>
    <w:tmpl w:val="02F3A3D1"/>
    <w:lvl w:ilvl="0">
      <w:start w:val="1"/>
      <w:numFmt w:val="decimal"/>
      <w:suff w:val="space"/>
      <w:lvlText w:val="%1."/>
      <w:lvlJc w:val="left"/>
    </w:lvl>
  </w:abstractNum>
  <w:abstractNum w:abstractNumId="1" w15:restartNumberingAfterBreak="0">
    <w:nsid w:val="23829650"/>
    <w:multiLevelType w:val="singleLevel"/>
    <w:tmpl w:val="23829650"/>
    <w:lvl w:ilvl="0">
      <w:start w:val="1"/>
      <w:numFmt w:val="decimal"/>
      <w:lvlText w:val="%1."/>
      <w:lvlJc w:val="left"/>
      <w:pPr>
        <w:tabs>
          <w:tab w:val="left" w:pos="425"/>
        </w:tabs>
        <w:ind w:left="425" w:hanging="425"/>
      </w:pPr>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9350B2"/>
    <w:rsid w:val="002769B3"/>
    <w:rsid w:val="00676D01"/>
    <w:rsid w:val="008B36D7"/>
    <w:rsid w:val="00A3376F"/>
    <w:rsid w:val="00AF2E09"/>
    <w:rsid w:val="00BA6041"/>
    <w:rsid w:val="00BF22CC"/>
    <w:rsid w:val="00E61C22"/>
    <w:rsid w:val="00F00371"/>
    <w:rsid w:val="01980844"/>
    <w:rsid w:val="02366D25"/>
    <w:rsid w:val="027B6904"/>
    <w:rsid w:val="033A1DC8"/>
    <w:rsid w:val="04041103"/>
    <w:rsid w:val="042F236B"/>
    <w:rsid w:val="04554244"/>
    <w:rsid w:val="05B30629"/>
    <w:rsid w:val="09212071"/>
    <w:rsid w:val="092F64B6"/>
    <w:rsid w:val="0A4B04AC"/>
    <w:rsid w:val="0BB03AF4"/>
    <w:rsid w:val="0BE67C2D"/>
    <w:rsid w:val="0E4A11B6"/>
    <w:rsid w:val="0EF21F43"/>
    <w:rsid w:val="0F444947"/>
    <w:rsid w:val="0FC4486B"/>
    <w:rsid w:val="102856A6"/>
    <w:rsid w:val="15597D95"/>
    <w:rsid w:val="15AB00C2"/>
    <w:rsid w:val="16E76E37"/>
    <w:rsid w:val="184E6AEE"/>
    <w:rsid w:val="1A251EDF"/>
    <w:rsid w:val="1A7D366D"/>
    <w:rsid w:val="1B0957E2"/>
    <w:rsid w:val="1B9D1AF2"/>
    <w:rsid w:val="1ED14E3C"/>
    <w:rsid w:val="1ED95368"/>
    <w:rsid w:val="1F0046A2"/>
    <w:rsid w:val="205404FF"/>
    <w:rsid w:val="216C6730"/>
    <w:rsid w:val="216F680A"/>
    <w:rsid w:val="21A3037C"/>
    <w:rsid w:val="21C57FF4"/>
    <w:rsid w:val="21D93955"/>
    <w:rsid w:val="22405740"/>
    <w:rsid w:val="229831CF"/>
    <w:rsid w:val="233C22E0"/>
    <w:rsid w:val="266C7366"/>
    <w:rsid w:val="2A61577C"/>
    <w:rsid w:val="2C627859"/>
    <w:rsid w:val="2C9D5C3F"/>
    <w:rsid w:val="2E4345BF"/>
    <w:rsid w:val="2E8B06D4"/>
    <w:rsid w:val="2EEC2167"/>
    <w:rsid w:val="2EF63D10"/>
    <w:rsid w:val="2FCB26E3"/>
    <w:rsid w:val="305769CE"/>
    <w:rsid w:val="315F6E55"/>
    <w:rsid w:val="33C65426"/>
    <w:rsid w:val="34AF5CD5"/>
    <w:rsid w:val="350E53E4"/>
    <w:rsid w:val="35E9046D"/>
    <w:rsid w:val="3A286675"/>
    <w:rsid w:val="3A4D1EC7"/>
    <w:rsid w:val="3AE80CB2"/>
    <w:rsid w:val="40181D19"/>
    <w:rsid w:val="40470547"/>
    <w:rsid w:val="40EA32C6"/>
    <w:rsid w:val="413D3DCC"/>
    <w:rsid w:val="42051C2B"/>
    <w:rsid w:val="43490599"/>
    <w:rsid w:val="43580A8C"/>
    <w:rsid w:val="464C0E18"/>
    <w:rsid w:val="48345072"/>
    <w:rsid w:val="492C7022"/>
    <w:rsid w:val="4BA00068"/>
    <w:rsid w:val="4DD77158"/>
    <w:rsid w:val="4E1E32C5"/>
    <w:rsid w:val="4EE33F7B"/>
    <w:rsid w:val="4F883FE5"/>
    <w:rsid w:val="50252008"/>
    <w:rsid w:val="50906DF6"/>
    <w:rsid w:val="51085E7F"/>
    <w:rsid w:val="52591872"/>
    <w:rsid w:val="52CD6A64"/>
    <w:rsid w:val="53A92F9F"/>
    <w:rsid w:val="541B1F50"/>
    <w:rsid w:val="54924537"/>
    <w:rsid w:val="559350B2"/>
    <w:rsid w:val="57170B6F"/>
    <w:rsid w:val="5733219C"/>
    <w:rsid w:val="59762B4F"/>
    <w:rsid w:val="5BDD0FAA"/>
    <w:rsid w:val="5DB234A1"/>
    <w:rsid w:val="5DBC05BD"/>
    <w:rsid w:val="5E384F22"/>
    <w:rsid w:val="5FD10E1F"/>
    <w:rsid w:val="60BB71C0"/>
    <w:rsid w:val="66960838"/>
    <w:rsid w:val="669D3468"/>
    <w:rsid w:val="669F6603"/>
    <w:rsid w:val="67BB354A"/>
    <w:rsid w:val="6847553F"/>
    <w:rsid w:val="68E53530"/>
    <w:rsid w:val="68EF0877"/>
    <w:rsid w:val="6B1847FE"/>
    <w:rsid w:val="6BCB08DB"/>
    <w:rsid w:val="6C141EE0"/>
    <w:rsid w:val="6C26750B"/>
    <w:rsid w:val="6C503E62"/>
    <w:rsid w:val="6C9B02BB"/>
    <w:rsid w:val="6CE36F99"/>
    <w:rsid w:val="6D096285"/>
    <w:rsid w:val="6ECC3FA8"/>
    <w:rsid w:val="715F1572"/>
    <w:rsid w:val="7165689A"/>
    <w:rsid w:val="720A37A4"/>
    <w:rsid w:val="7227701D"/>
    <w:rsid w:val="72E8769C"/>
    <w:rsid w:val="765333F1"/>
    <w:rsid w:val="772A5CE7"/>
    <w:rsid w:val="784504B0"/>
    <w:rsid w:val="7B5A5600"/>
    <w:rsid w:val="7B885CBA"/>
    <w:rsid w:val="7C404F3D"/>
    <w:rsid w:val="7D4A591B"/>
    <w:rsid w:val="7EB2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74E7FA"/>
  <w15:docId w15:val="{5AAB45E0-D2F0-4174-97AA-B4844745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60" w:lineRule="auto"/>
      <w:jc w:val="both"/>
    </w:pPr>
    <w:rPr>
      <w:rFonts w:asciiTheme="minorHAnsi" w:eastAsiaTheme="minorHAnsi" w:hAnsiTheme="minorHAnsi" w:cstheme="minorBidi"/>
      <w:kern w:val="2"/>
      <w:sz w:val="22"/>
      <w:szCs w:val="22"/>
      <w:lang w:val="en-IN"/>
      <w14:ligatures w14:val="standardContextual"/>
    </w:rPr>
  </w:style>
  <w:style w:type="paragraph" w:styleId="Heading2">
    <w:name w:val="heading 2"/>
    <w:next w:val="Normal"/>
    <w:semiHidden/>
    <w:unhideWhenUsed/>
    <w:qFormat/>
    <w:pPr>
      <w:spacing w:after="160" w:line="260" w:lineRule="auto"/>
      <w:jc w:val="both"/>
      <w:outlineLvl w:val="1"/>
    </w:pPr>
    <w:rPr>
      <w:rFonts w:ascii="SimSun" w:hAnsi="SimSun" w:hint="eastAsia"/>
      <w:b/>
      <w:bCs/>
      <w:sz w:val="36"/>
      <w:szCs w:val="36"/>
      <w:lang w:eastAsia="zh-CN"/>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after="0"/>
      <w:ind w:left="216"/>
    </w:pPr>
    <w:rPr>
      <w:rFonts w:ascii="Times New Roman" w:eastAsia="Times New Roman" w:hAnsi="Times New Roman" w:cs="Times New Roman"/>
      <w:kern w:val="0"/>
      <w:sz w:val="24"/>
      <w:szCs w:val="24"/>
      <w:lang w:val="en-US" w:eastAsia="zh-CN"/>
    </w:rPr>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after="160" w:line="260" w:lineRule="auto"/>
      <w:jc w:val="both"/>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ell.com/molecular-plant/fulltext/S1674-2052(14)60878-9" TargetMode="External"/><Relationship Id="rId13" Type="http://schemas.openxmlformats.org/officeDocument/2006/relationships/hyperlink" Target="https://www.cell.com/molecular-plant/fulltext/S1674-2052(14)60878-9"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article/10.1007/s00344-023-11221-7" TargetMode="External"/><Relationship Id="rId7" Type="http://schemas.openxmlformats.org/officeDocument/2006/relationships/endnotes" Target="endnotes.xml"/><Relationship Id="rId12" Type="http://schemas.openxmlformats.org/officeDocument/2006/relationships/hyperlink" Target="https://link.springer.com/article/10.1007/s00344-021-10473-5" TargetMode="External"/><Relationship Id="rId17" Type="http://schemas.openxmlformats.org/officeDocument/2006/relationships/hyperlink" Target="https://www.cell.com/molecular-plant/fulltext/S1674-2052(14)6087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ell.com/molecular-plant/fulltext/S1674-2052(14)60878-9" TargetMode="External"/><Relationship Id="rId20" Type="http://schemas.openxmlformats.org/officeDocument/2006/relationships/hyperlink" Target="https://link.springer.com/article/10.1007/s00344-023-112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ell.com/molecular-plant/fulltext/S1674-2052(14)60878-9" TargetMode="External"/><Relationship Id="rId23" Type="http://schemas.openxmlformats.org/officeDocument/2006/relationships/header" Target="header1.xml"/><Relationship Id="rId10" Type="http://schemas.openxmlformats.org/officeDocument/2006/relationships/hyperlink" Target="javascript:;" TargetMode="External"/><Relationship Id="rId19" Type="http://schemas.openxmlformats.org/officeDocument/2006/relationships/hyperlink" Target="https://www.sciencedirect.com/science/article/pii/S0254629908003098" TargetMode="External"/><Relationship Id="rId4" Type="http://schemas.openxmlformats.org/officeDocument/2006/relationships/settings" Target="settings.xml"/><Relationship Id="rId9" Type="http://schemas.openxmlformats.org/officeDocument/2006/relationships/hyperlink" Target="https://www.cell.com/molecular-plant/fulltext/S1674-2052(14)60878-9" TargetMode="External"/><Relationship Id="rId14" Type="http://schemas.openxmlformats.org/officeDocument/2006/relationships/hyperlink" Target="https://www.cell.com/molecular-plant/fulltext/S1674-2052(14)60878-9" TargetMode="External"/><Relationship Id="rId22" Type="http://schemas.openxmlformats.org/officeDocument/2006/relationships/hyperlink" Target="https://link.springer.com/article/10.1007/s00344-021-1047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6276</Words>
  <Characters>35776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Gowda</dc:creator>
  <cp:lastModifiedBy>SDI 1089</cp:lastModifiedBy>
  <cp:revision>4</cp:revision>
  <dcterms:created xsi:type="dcterms:W3CDTF">2025-03-30T06:55:00Z</dcterms:created>
  <dcterms:modified xsi:type="dcterms:W3CDTF">2025-06-13T06:38:00Z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72492F7A3B85427CA8D0867D7D20BE04_13</vt:lpwstr>
  </property>
</Properties>
</file>